
<file path=[Content_Types].xml><?xml version="1.0" encoding="utf-8"?>
<Types xmlns="http://schemas.openxmlformats.org/package/2006/content-types">
  <Default Extension="png" ContentType="image/png"/>
  <Default Extension="tmp"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1.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Override PartName="/word/webSettings.xml" ContentType="application/vnd.openxmlformats-officedocument.wordprocessingml.webSetting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wordWrap/>
        <w:rPr>
          <w:rFonts w:ascii="Siemens Sans" w:eastAsia="-윤고딕320" w:hAnsi="Siemens Sans"/>
        </w:rPr>
      </w:pPr>
      <w:r>
        <w:rPr>
          <w:rFonts w:ascii="Siemens Sans" w:eastAsia="-윤고딕320" w:hAnsi="Siemens Sans"/>
          <w:noProof/>
          <w:lang w:val="de-DE" w:eastAsia="de-DE" w:bidi="ar-SA"/>
        </w:rPr>
        <w:drawing>
          <wp:anchor distT="0" distB="0" distL="114300" distR="114300" simplePos="0" relativeHeight="251785216" behindDoc="1" locked="0" layoutInCell="1" allowOverlap="1">
            <wp:simplePos x="0" y="0"/>
            <wp:positionH relativeFrom="column">
              <wp:posOffset>-720090</wp:posOffset>
            </wp:positionH>
            <wp:positionV relativeFrom="paragraph">
              <wp:posOffset>-2246630</wp:posOffset>
            </wp:positionV>
            <wp:extent cx="7559675" cy="8423910"/>
            <wp:effectExtent l="0" t="0" r="3175" b="0"/>
            <wp:wrapNone/>
            <wp:docPr id="8"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7559675" cy="84239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iemens Sans" w:eastAsia="-윤고딕320" w:hAnsi="Siemens Sans"/>
          <w:noProof/>
          <w:lang w:val="de-DE" w:eastAsia="de-DE" w:bidi="ar-SA"/>
        </w:rPr>
        <w:drawing>
          <wp:anchor distT="0" distB="0" distL="114300" distR="114300" simplePos="0" relativeHeight="251786240" behindDoc="0" locked="1" layoutInCell="0" allowOverlap="1">
            <wp:simplePos x="0" y="0"/>
            <wp:positionH relativeFrom="page">
              <wp:posOffset>699770</wp:posOffset>
            </wp:positionH>
            <wp:positionV relativeFrom="page">
              <wp:posOffset>-27305</wp:posOffset>
            </wp:positionV>
            <wp:extent cx="2019300" cy="1133475"/>
            <wp:effectExtent l="0" t="0" r="0" b="9525"/>
            <wp:wrapNone/>
            <wp:docPr id="9"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01930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r>
        <w:rPr>
          <w:rFonts w:ascii="Siemens Sans" w:eastAsia="-윤고딕320" w:hAnsi="Siemens Sans"/>
          <w:noProof/>
          <w:lang w:val="de-DE" w:eastAsia="de-DE" w:bidi="ar-SA"/>
        </w:rPr>
        <mc:AlternateContent>
          <mc:Choice Requires="wps">
            <w:drawing>
              <wp:anchor distT="0" distB="0" distL="114300" distR="114300" simplePos="0" relativeHeight="251790336" behindDoc="0" locked="0" layoutInCell="1" allowOverlap="1">
                <wp:simplePos x="0" y="0"/>
                <wp:positionH relativeFrom="column">
                  <wp:posOffset>-281940</wp:posOffset>
                </wp:positionH>
                <wp:positionV relativeFrom="paragraph">
                  <wp:posOffset>188595</wp:posOffset>
                </wp:positionV>
                <wp:extent cx="7127875" cy="899795"/>
                <wp:effectExtent l="0" t="0" r="0" b="0"/>
                <wp:wrapNone/>
                <wp:docPr id="11"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pPr>
                              <w:wordWrap/>
                              <w:spacing w:line="216" w:lineRule="auto"/>
                              <w:jc w:val="left"/>
                              <w:rPr>
                                <w:rFonts w:ascii="Arial" w:eastAsia="Times New Roman" w:hAnsi="Arial" w:cs="Arial"/>
                                <w:b/>
                                <w:bCs/>
                                <w:color w:val="FFFFFF"/>
                                <w:spacing w:val="-3"/>
                                <w:kern w:val="0"/>
                                <w:sz w:val="72"/>
                                <w:szCs w:val="72"/>
                              </w:rPr>
                            </w:pPr>
                            <w:r>
                              <w:rPr>
                                <w:rFonts w:ascii="Arial" w:eastAsia="Times New Roman" w:hAnsi="Arial" w:cs="Arial"/>
                                <w:b/>
                                <w:bCs/>
                                <w:color w:val="FFFFFF"/>
                                <w:spacing w:val="-3"/>
                                <w:kern w:val="0"/>
                                <w:sz w:val="72"/>
                                <w:szCs w:val="72"/>
                              </w:rPr>
                              <w:t xml:space="preserve">SCE </w:t>
                            </w:r>
                            <w:r>
                              <w:rPr>
                                <w:rFonts w:ascii="Arial" w:eastAsia="나눔명조" w:hAnsi="Arial" w:cs="Arial"/>
                                <w:b/>
                                <w:bCs/>
                                <w:color w:val="FFFFFF"/>
                                <w:spacing w:val="-3"/>
                                <w:kern w:val="0"/>
                                <w:sz w:val="72"/>
                                <w:szCs w:val="72"/>
                              </w:rPr>
                              <w:t>교육 커리큘럼</w:t>
                            </w:r>
                          </w:p>
                          <w:p>
                            <w:pPr>
                              <w:jc w:val="left"/>
                              <w:rPr>
                                <w:rFonts w:ascii="Arial" w:hAnsi="Arial" w:cs="Arial"/>
                                <w:b/>
                                <w:bCs/>
                                <w:color w:val="FFFFFF"/>
                                <w:sz w:val="72"/>
                                <w:szCs w:val="72"/>
                              </w:rPr>
                            </w:pPr>
                          </w:p>
                        </w:txbxContent>
                      </wps:txbx>
                      <wps:bodyPr rot="0" vert="horz" wrap="square" lIns="288000" tIns="108000" rIns="295261" bIns="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left:0;text-align:left;margin-left:-22.2pt;margin-top:14.85pt;width:561.25pt;height:70.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" fillcolor="#0f1923" stroked="f" strokecolor="#d0d3da">
                <v:fill opacity="46003f"/>
                <v:shadow color="white"/>
                <v:textbox inset="8mm,3mm,8.20169mm,0">
                  <w:txbxContent>
                    <w:p>
                      <w:pPr>
                        <w:wordWrap/>
                        <w:spacing w:line="216" w:lineRule="auto"/>
                        <w:jc w:val="left"/>
                        <w:rPr>
                          <w:rFonts w:ascii="Arial" w:eastAsia="Times New Roman" w:hAnsi="Arial" w:cs="Arial"/>
                          <w:b/>
                          <w:bCs/>
                          <w:color w:val="FFFFFF"/>
                          <w:spacing w:val="-3"/>
                          <w:kern w:val="0"/>
                          <w:sz w:val="72"/>
                          <w:szCs w:val="72"/>
                        </w:rPr>
                      </w:pPr>
                      <w:r>
                        <w:rPr>
                          <w:rFonts w:ascii="Arial" w:eastAsia="Times New Roman" w:hAnsi="Arial" w:cs="Arial"/>
                          <w:b/>
                          <w:bCs/>
                          <w:color w:val="FFFFFF"/>
                          <w:spacing w:val="-3"/>
                          <w:kern w:val="0"/>
                          <w:sz w:val="72"/>
                          <w:szCs w:val="72"/>
                        </w:rPr>
                        <w:t xml:space="preserve">SCE </w:t>
                      </w:r>
                      <w:r>
                        <w:rPr>
                          <w:rFonts w:ascii="Arial" w:eastAsia="나눔명조" w:hAnsi="Arial" w:cs="Arial"/>
                          <w:b/>
                          <w:bCs/>
                          <w:color w:val="FFFFFF"/>
                          <w:spacing w:val="-3"/>
                          <w:kern w:val="0"/>
                          <w:sz w:val="72"/>
                          <w:szCs w:val="72"/>
                        </w:rPr>
                        <w:t>교육 커리큘럼</w:t>
                      </w:r>
                    </w:p>
                    <w:p>
                      <w:pPr>
                        <w:jc w:val="left"/>
                        <w:rPr>
                          <w:rFonts w:ascii="Arial" w:hAnsi="Arial" w:cs="Arial"/>
                          <w:b/>
                          <w:bCs/>
                          <w:color w:val="FFFFFF"/>
                          <w:sz w:val="72"/>
                          <w:szCs w:val="72"/>
                        </w:rPr>
                      </w:pPr>
                    </w:p>
                  </w:txbxContent>
                </v:textbox>
              </v:rect>
            </w:pict>
          </mc:Fallback>
        </mc:AlternateContent>
      </w:r>
    </w:p>
    <w:p>
      <w:pPr>
        <w:wordWrap/>
        <w:rPr>
          <w:rFonts w:ascii="Siemens Sans" w:eastAsia="-윤고딕320" w:hAnsi="Siemens Sans"/>
          <w:lang w:val="de-DE"/>
        </w:rPr>
      </w:pPr>
    </w:p>
    <w:p>
      <w:pPr>
        <w:widowControl/>
        <w:wordWrap/>
        <w:autoSpaceDE/>
        <w:autoSpaceDN/>
        <w:snapToGrid/>
        <w:spacing w:before="120" w:line="280" w:lineRule="atLeast"/>
        <w:jc w:val="left"/>
        <w:rPr>
          <w:rFonts w:ascii="Arial" w:eastAsia="Times New Roman" w:hAnsi="Arial" w:cs="Arial"/>
          <w:b/>
          <w:color w:val="00646E"/>
          <w:kern w:val="0"/>
          <w:sz w:val="44"/>
          <w:szCs w:val="44"/>
        </w:rPr>
      </w:pPr>
    </w:p>
    <w:p>
      <w:pPr>
        <w:widowControl/>
        <w:wordWrap/>
        <w:autoSpaceDE/>
        <w:autoSpaceDN/>
        <w:snapToGrid/>
        <w:spacing w:before="120" w:line="280" w:lineRule="atLeast"/>
        <w:jc w:val="left"/>
        <w:rPr>
          <w:rFonts w:ascii="Arial" w:eastAsia="Times New Roman" w:hAnsi="Arial" w:cs="Arial"/>
          <w:b/>
          <w:color w:val="00646E"/>
          <w:kern w:val="0"/>
          <w:sz w:val="44"/>
          <w:szCs w:val="44"/>
        </w:rPr>
      </w:pPr>
      <w:r>
        <w:rPr>
          <w:rFonts w:ascii="Siemens Sans" w:eastAsia="-윤고딕320" w:hAnsi="Siemens Sans"/>
          <w:noProof/>
          <w:lang w:val="de-DE" w:eastAsia="de-DE" w:bidi="ar-SA"/>
        </w:rPr>
        <mc:AlternateContent>
          <mc:Choice Requires="wps">
            <w:drawing>
              <wp:anchor distT="0" distB="0" distL="114300" distR="114300" simplePos="0" relativeHeight="251789312" behindDoc="0" locked="0" layoutInCell="1" allowOverlap="1">
                <wp:simplePos x="0" y="0"/>
                <wp:positionH relativeFrom="column">
                  <wp:posOffset>-281940</wp:posOffset>
                </wp:positionH>
                <wp:positionV relativeFrom="paragraph">
                  <wp:posOffset>202565</wp:posOffset>
                </wp:positionV>
                <wp:extent cx="7127875" cy="288290"/>
                <wp:effectExtent l="0" t="0" r="0" b="0"/>
                <wp:wrapNone/>
                <wp:docPr id="7"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pPr>
                              <w:pStyle w:val="Liste2"/>
                              <w:ind w:leftChars="0" w:left="520" w:hanging="520"/>
                              <w:jc w:val="left"/>
                              <w:textAlignment w:val="baseline"/>
                              <w:rPr>
                                <w:rFonts w:ascii="Arial" w:hAnsi="Arial" w:cs="Arial"/>
                                <w:color w:val="FFFFFF"/>
                                <w:sz w:val="26"/>
                                <w:szCs w:val="26"/>
                              </w:rPr>
                            </w:pPr>
                            <w:r>
                              <w:rPr>
                                <w:rFonts w:ascii="Arial" w:hAnsi="Arial" w:cs="Arial"/>
                                <w:color w:val="FFFFFF"/>
                                <w:sz w:val="26"/>
                                <w:szCs w:val="26"/>
                              </w:rPr>
                              <w:t>Siemens Automation Cooperates with Education |</w:t>
                            </w:r>
                            <w:r>
                              <w:rPr>
                                <w:rFonts w:ascii="Tahoma" w:hAnsi="Tahoma" w:cs="Tahoma"/>
                                <w:color w:val="FFFFFF"/>
                                <w:sz w:val="26"/>
                                <w:szCs w:val="26"/>
                              </w:rPr>
                              <w:t xml:space="preserve"> </w:t>
                            </w:r>
                            <w:r>
                              <w:rPr>
                                <w:rFonts w:ascii="Arial" w:hAnsi="Arial" w:cs="Arial"/>
                                <w:color w:val="FFFFFF"/>
                                <w:sz w:val="26"/>
                                <w:szCs w:val="26"/>
                              </w:rPr>
                              <w:t>05/2017</w:t>
                            </w:r>
                          </w:p>
                        </w:txbxContent>
                      </wps:txbx>
                      <wps:bodyPr rot="0" vert="horz" wrap="square" lIns="288000" tIns="0" rIns="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7" type="#_x0000_t202" style="position:absolute;margin-left:-22.2pt;margin-top:15.95pt;width:561.25pt;height:22.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" fillcolor="#879baa" stroked="f">
                <v:shadow color="#eeece1"/>
                <v:textbox inset="8mm,0,0,0">
                  <w:txbxContent>
                    <w:p>
                      <w:pPr>
                        <w:pStyle w:val="Liste2"/>
                        <w:ind w:leftChars="0" w:left="520" w:hanging="520"/>
                        <w:jc w:val="left"/>
                        <w:textAlignment w:val="baseline"/>
                        <w:rPr>
                          <w:rFonts w:ascii="Arial" w:hAnsi="Arial" w:cs="Arial"/>
                          <w:color w:val="FFFFFF"/>
                          <w:sz w:val="26"/>
                          <w:szCs w:val="26"/>
                        </w:rPr>
                      </w:pPr>
                      <w:r>
                        <w:rPr>
                          <w:rFonts w:ascii="Arial" w:hAnsi="Arial" w:cs="Arial"/>
                          <w:color w:val="FFFFFF"/>
                          <w:sz w:val="26"/>
                          <w:szCs w:val="26"/>
                        </w:rPr>
                        <w:t>Siemens Automation Cooperates with Education |</w:t>
                      </w:r>
                      <w:r>
                        <w:rPr>
                          <w:rFonts w:ascii="Tahoma" w:hAnsi="Tahoma" w:cs="Tahoma"/>
                          <w:color w:val="FFFFFF"/>
                          <w:sz w:val="26"/>
                          <w:szCs w:val="26"/>
                        </w:rPr>
                        <w:t xml:space="preserve"> </w:t>
                      </w:r>
                      <w:r>
                        <w:rPr>
                          <w:rFonts w:ascii="Arial" w:hAnsi="Arial" w:cs="Arial"/>
                          <w:color w:val="FFFFFF"/>
                          <w:sz w:val="26"/>
                          <w:szCs w:val="26"/>
                        </w:rPr>
                        <w:t>05/2017</w:t>
                      </w:r>
                    </w:p>
                  </w:txbxContent>
                </v:textbox>
              </v:shape>
            </w:pict>
          </mc:Fallback>
        </mc:AlternateContent>
      </w:r>
    </w:p>
    <w:p>
      <w:pPr>
        <w:widowControl/>
        <w:wordWrap/>
        <w:autoSpaceDE/>
        <w:autoSpaceDN/>
        <w:snapToGrid/>
        <w:spacing w:before="120" w:line="280" w:lineRule="atLeast"/>
        <w:jc w:val="left"/>
        <w:rPr>
          <w:rFonts w:ascii="Arial" w:eastAsia="Times New Roman" w:hAnsi="Arial" w:cs="Arial"/>
          <w:b/>
          <w:color w:val="00646E"/>
          <w:kern w:val="0"/>
          <w:sz w:val="44"/>
          <w:szCs w:val="44"/>
        </w:rPr>
      </w:pPr>
    </w:p>
    <w:p>
      <w:pPr>
        <w:widowControl/>
        <w:wordWrap/>
        <w:autoSpaceDE/>
        <w:autoSpaceDN/>
        <w:snapToGrid/>
        <w:spacing w:line="280" w:lineRule="atLeast"/>
        <w:jc w:val="left"/>
        <w:rPr>
          <w:rFonts w:ascii="Arial" w:eastAsia="Times New Roman" w:hAnsi="Arial" w:cs="Arial"/>
          <w:b/>
          <w:color w:val="00646E"/>
          <w:kern w:val="0"/>
          <w:sz w:val="44"/>
          <w:szCs w:val="44"/>
        </w:rPr>
        <w:sectPr>
          <w:headerReference w:type="even" r:id="rId11"/>
          <w:headerReference w:type="default" r:id="rId12"/>
          <w:footerReference w:type="even" r:id="rId13"/>
          <w:footerReference w:type="default" r:id="rId14"/>
          <w:headerReference w:type="first" r:id="rId15"/>
          <w:footerReference w:type="first" r:id="rId16"/>
          <w:type w:val="continuous"/>
          <w:pgSz w:w="11907" w:h="16840" w:code="9"/>
          <w:pgMar w:top="1418" w:right="851" w:bottom="1418" w:left="1134" w:header="737" w:footer="170" w:gutter="0"/>
          <w:cols w:space="425"/>
          <w:titlePg/>
          <w:docGrid w:linePitch="360"/>
        </w:sectPr>
      </w:pPr>
      <w:r>
        <w:rPr>
          <w:rFonts w:ascii="Siemens Sans" w:eastAsia="-윤고딕320" w:hAnsi="Siemens Sans"/>
          <w:noProof/>
          <w:lang w:val="de-DE" w:eastAsia="de-DE" w:bidi="ar-SA"/>
        </w:rPr>
        <w:drawing>
          <wp:anchor distT="0" distB="0" distL="114300" distR="114300" simplePos="0" relativeHeight="251788288" behindDoc="1" locked="0" layoutInCell="1" allowOverlap="1">
            <wp:simplePos x="0" y="0"/>
            <wp:positionH relativeFrom="column">
              <wp:posOffset>4601210</wp:posOffset>
            </wp:positionH>
            <wp:positionV relativeFrom="paragraph">
              <wp:posOffset>106045</wp:posOffset>
            </wp:positionV>
            <wp:extent cx="1752600" cy="863600"/>
            <wp:effectExtent l="0" t="0" r="0" b="0"/>
            <wp:wrapNone/>
            <wp:docPr id="10"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1752600" cy="8636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olor w:val="1F497D"/>
          <w:kern w:val="0"/>
          <w:sz w:val="44"/>
        </w:rPr>
        <w:t>TIA Portal Module 012-105</w:t>
      </w:r>
      <w:r>
        <w:rPr>
          <w:rFonts w:ascii="Arial" w:eastAsia="Times New Roman" w:hAnsi="Arial" w:cs="Arial"/>
          <w:color w:val="1F497D"/>
          <w:kern w:val="0"/>
          <w:sz w:val="44"/>
          <w:szCs w:val="44"/>
        </w:rPr>
        <w:br/>
      </w:r>
      <w:r>
        <w:rPr>
          <w:kern w:val="0"/>
          <w:sz w:val="36"/>
        </w:rPr>
        <w:t>지정 하드웨어 구성 CPU 1512C-1 PN</w:t>
      </w:r>
    </w:p>
    <w:p>
      <w:pPr>
        <w:wordWrap/>
        <w:jc w:val="left"/>
        <w:rPr>
          <w:rStyle w:val="bold"/>
          <w:sz w:val="24"/>
          <w:szCs w:val="24"/>
          <w:lang w:val="es-ES"/>
        </w:rPr>
      </w:pPr>
    </w:p>
    <w:p>
      <w:pPr>
        <w:widowControl/>
        <w:wordWrap/>
        <w:autoSpaceDE/>
        <w:autoSpaceDN/>
        <w:snapToGrid/>
        <w:jc w:val="left"/>
        <w:rPr>
          <w:rStyle w:val="bold"/>
          <w:sz w:val="24"/>
        </w:rPr>
      </w:pPr>
      <w:r>
        <w:rPr>
          <w:rStyle w:val="bold"/>
          <w:sz w:val="24"/>
        </w:rPr>
        <w:br w:type="page"/>
      </w:r>
    </w:p>
    <w:p>
      <w:pPr>
        <w:wordWrap/>
        <w:jc w:val="left"/>
        <w:rPr>
          <w:rStyle w:val="bold"/>
          <w:sz w:val="24"/>
          <w:szCs w:val="24"/>
        </w:rPr>
      </w:pPr>
      <w:r>
        <w:rPr>
          <w:rStyle w:val="bold"/>
          <w:sz w:val="24"/>
        </w:rPr>
        <w:lastRenderedPageBreak/>
        <w:t xml:space="preserve">교육 커리큘럼에 </w:t>
      </w:r>
      <w:r>
        <w:rPr>
          <w:rStyle w:val="bold"/>
          <w:rFonts w:hint="eastAsia"/>
          <w:sz w:val="24"/>
        </w:rPr>
        <w:t>따른</w:t>
      </w:r>
      <w:r>
        <w:rPr>
          <w:rStyle w:val="bold"/>
          <w:sz w:val="24"/>
        </w:rPr>
        <w:t xml:space="preserve"> </w:t>
      </w:r>
      <w:r>
        <w:rPr>
          <w:rStyle w:val="bold"/>
          <w:rFonts w:hint="eastAsia"/>
          <w:sz w:val="24"/>
        </w:rPr>
        <w:t xml:space="preserve">적합한 </w:t>
      </w:r>
      <w:r>
        <w:rPr>
          <w:rStyle w:val="bold"/>
          <w:sz w:val="24"/>
        </w:rPr>
        <w:t xml:space="preserve">SCE </w:t>
      </w:r>
      <w:r>
        <w:rPr>
          <w:rStyle w:val="bold"/>
          <w:rFonts w:hint="eastAsia"/>
          <w:sz w:val="24"/>
        </w:rPr>
        <w:t xml:space="preserve">트레이너 패키지 </w:t>
      </w:r>
    </w:p>
    <w:p>
      <w:pPr>
        <w:wordWrap/>
        <w:ind w:left="212" w:hangingChars="106" w:hanging="212"/>
        <w:jc w:val="left"/>
        <w:rPr>
          <w:rFonts w:ascii="Siemens Sans" w:eastAsia="-윤고딕320" w:hAnsi="Siemens Sans"/>
          <w:b/>
          <w:bCs/>
          <w:lang w:val="en-US"/>
        </w:rPr>
      </w:pPr>
    </w:p>
    <w:p>
      <w:pPr>
        <w:wordWrap/>
        <w:ind w:left="212" w:hangingChars="106" w:hanging="212"/>
        <w:jc w:val="left"/>
        <w:rPr>
          <w:rFonts w:ascii="Siemens Sans" w:eastAsia="-윤고딕320" w:hAnsi="Siemens Sans"/>
          <w:b/>
          <w:bCs/>
          <w:lang w:val="en-US"/>
        </w:rPr>
      </w:pPr>
      <w:r>
        <w:rPr>
          <w:rFonts w:ascii="Siemens Sans" w:eastAsia="-윤고딕320" w:hAnsi="Siemens Sans"/>
          <w:b/>
          <w:bCs/>
          <w:lang w:val="en-US"/>
        </w:rPr>
        <w:t xml:space="preserve">SIMATIC </w:t>
      </w:r>
      <w:r>
        <w:rPr>
          <w:rFonts w:ascii="Siemens Sans" w:eastAsia="-윤고딕320" w:hAnsi="Siemens Sans" w:hint="eastAsia"/>
          <w:b/>
          <w:bCs/>
          <w:lang w:val="en-US"/>
        </w:rPr>
        <w:t>컨트롤러</w:t>
      </w:r>
      <w:r>
        <w:rPr>
          <w:rFonts w:ascii="Siemens Sans" w:eastAsia="-윤고딕320" w:hAnsi="Siemens Sans"/>
          <w:b/>
          <w:bCs/>
          <w:lang w:val="en-US"/>
        </w:rPr>
        <w:t xml:space="preserve"> </w:t>
      </w:r>
    </w:p>
    <w:p>
      <w:pPr>
        <w:numPr>
          <w:ilvl w:val="0"/>
          <w:numId w:val="25"/>
        </w:numPr>
        <w:wordWrap/>
        <w:ind w:left="212" w:hangingChars="106" w:hanging="212"/>
        <w:jc w:val="left"/>
        <w:rPr>
          <w:rFonts w:ascii="Siemens Sans" w:eastAsia="-윤고딕320" w:hAnsi="Siemens Sans"/>
          <w:bCs/>
          <w:lang w:val="en-US" w:bidi="en-US"/>
        </w:rPr>
      </w:pPr>
      <w:r>
        <w:rPr>
          <w:rFonts w:ascii="Siemens Sans" w:eastAsia="-윤고딕320" w:hAnsi="Siemens Sans"/>
          <w:b/>
          <w:bCs/>
          <w:lang w:val="en-US" w:bidi="en-US"/>
        </w:rPr>
        <w:t>SIMATIC CPU 1512C PN</w:t>
      </w:r>
      <w:r>
        <w:rPr>
          <w:rFonts w:ascii="Siemens Sans" w:eastAsia="-윤고딕320" w:hAnsi="Siemens Sans" w:hint="eastAsia"/>
          <w:b/>
          <w:bCs/>
          <w:lang w:val="en-US" w:bidi="en-US"/>
        </w:rPr>
        <w:t>(소프트웨어 장착)</w:t>
      </w:r>
      <w:r>
        <w:rPr>
          <w:rFonts w:ascii="Siemens Sans" w:eastAsia="-윤고딕320" w:hAnsi="Siemens Sans"/>
          <w:b/>
          <w:bCs/>
          <w:lang w:val="en-US" w:bidi="en-US"/>
        </w:rPr>
        <w:t xml:space="preserve"> </w:t>
      </w:r>
      <w:r>
        <w:rPr>
          <w:rFonts w:ascii="Siemens Sans" w:eastAsia="-윤고딕320" w:hAnsi="Siemens Sans" w:hint="eastAsia"/>
          <w:b/>
          <w:bCs/>
          <w:lang w:val="en-US" w:bidi="en-US"/>
        </w:rPr>
        <w:t>및</w:t>
      </w:r>
      <w:r>
        <w:rPr>
          <w:rFonts w:ascii="Siemens Sans" w:eastAsia="-윤고딕320" w:hAnsi="Siemens Sans"/>
          <w:b/>
          <w:bCs/>
          <w:lang w:val="en-US" w:bidi="en-US"/>
        </w:rPr>
        <w:t xml:space="preserve"> PM 1507</w:t>
      </w:r>
      <w:r>
        <w:rPr>
          <w:rFonts w:ascii="Siemens Sans" w:eastAsia="-윤고딕320" w:hAnsi="Siemens Sans"/>
          <w:b/>
          <w:bCs/>
          <w:lang w:val="en-US" w:bidi="en-US"/>
        </w:rPr>
        <w:br/>
      </w:r>
      <w:r>
        <w:rPr>
          <w:rFonts w:ascii="Siemens Sans" w:hAnsi="Siemens Sans"/>
        </w:rPr>
        <w:t>주문 번호</w:t>
      </w:r>
      <w:r>
        <w:rPr>
          <w:rFonts w:ascii="Siemens Sans" w:hAnsi="Siemens Sans"/>
          <w:lang w:val="en-US"/>
        </w:rPr>
        <w:t xml:space="preserve">: </w:t>
      </w:r>
      <w:r>
        <w:rPr>
          <w:rFonts w:ascii="Siemens Sans" w:eastAsia="-윤고딕320" w:hAnsi="Siemens Sans"/>
          <w:bCs/>
          <w:lang w:val="en-US" w:bidi="en-US"/>
        </w:rPr>
        <w:t>6ES7512-1CK00-4AB1</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SIMATIC CPU 1512C PN</w:t>
      </w:r>
      <w:r>
        <w:rPr>
          <w:rFonts w:ascii="Siemens Sans" w:eastAsia="-윤고딕320" w:hAnsi="Siemens Sans" w:hint="eastAsia"/>
          <w:b/>
          <w:bCs/>
          <w:lang w:val="en-US" w:bidi="en-US"/>
        </w:rPr>
        <w:t>(소프트웨어 장착)</w:t>
      </w:r>
      <w:r>
        <w:rPr>
          <w:rFonts w:ascii="Siemens Sans" w:eastAsia="-윤고딕320" w:hAnsi="Siemens Sans"/>
          <w:b/>
          <w:bCs/>
          <w:lang w:val="en-US" w:bidi="en-US"/>
        </w:rPr>
        <w:t xml:space="preserve">, PM 1507 </w:t>
      </w:r>
      <w:r>
        <w:rPr>
          <w:rFonts w:ascii="Siemens Sans" w:eastAsia="-윤고딕320" w:hAnsi="Siemens Sans" w:hint="eastAsia"/>
          <w:b/>
          <w:bCs/>
          <w:lang w:val="en-US" w:bidi="en-US"/>
        </w:rPr>
        <w:t>및</w:t>
      </w:r>
      <w:r>
        <w:rPr>
          <w:rFonts w:ascii="Siemens Sans" w:eastAsia="-윤고딕320" w:hAnsi="Siemens Sans"/>
          <w:b/>
          <w:bCs/>
          <w:lang w:val="en-US" w:bidi="en-US"/>
        </w:rPr>
        <w:t xml:space="preserve"> CP 1542-5 (PROFIBUS)</w:t>
      </w:r>
      <w:r>
        <w:rPr>
          <w:rFonts w:ascii="Siemens Sans" w:eastAsia="-윤고딕320" w:hAnsi="Siemens Sans"/>
          <w:b/>
          <w:bCs/>
          <w:lang w:val="en-US" w:bidi="en-US"/>
        </w:rPr>
        <w:br/>
      </w:r>
      <w:r>
        <w:rPr>
          <w:rFonts w:ascii="Siemens Sans" w:hAnsi="Siemens Sans"/>
        </w:rPr>
        <w:t>주문 번호</w:t>
      </w:r>
      <w:r>
        <w:rPr>
          <w:rFonts w:ascii="Siemens Sans" w:hAnsi="Siemens Sans"/>
          <w:lang w:val="en-US"/>
        </w:rPr>
        <w:t xml:space="preserve">: </w:t>
      </w:r>
      <w:r>
        <w:rPr>
          <w:rFonts w:ascii="Siemens Sans" w:eastAsia="-윤고딕320" w:hAnsi="Siemens Sans"/>
          <w:bCs/>
          <w:lang w:val="en-US" w:bidi="en-US"/>
        </w:rPr>
        <w:t>6ES7512-1CK00-4AB2</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SIMATIC CPU 1512C PN</w:t>
      </w:r>
      <w:r>
        <w:rPr>
          <w:rFonts w:ascii="Siemens Sans" w:eastAsia="-윤고딕320" w:hAnsi="Siemens Sans" w:hint="eastAsia"/>
          <w:b/>
          <w:bCs/>
          <w:lang w:val="en-US" w:bidi="en-US"/>
        </w:rPr>
        <w:t>(소프트웨어 장착)</w:t>
      </w:r>
      <w:r>
        <w:rPr>
          <w:rFonts w:ascii="Siemens Sans" w:eastAsia="-윤고딕320" w:hAnsi="Siemens Sans"/>
          <w:b/>
          <w:bCs/>
          <w:lang w:val="en-US" w:bidi="en-US"/>
        </w:rPr>
        <w:br/>
      </w:r>
      <w:r>
        <w:rPr>
          <w:rFonts w:ascii="Siemens Sans" w:hAnsi="Siemens Sans"/>
        </w:rPr>
        <w:t>주문 번호</w:t>
      </w:r>
      <w:r>
        <w:rPr>
          <w:rFonts w:ascii="Siemens Sans" w:hAnsi="Siemens Sans"/>
          <w:lang w:val="en-US"/>
        </w:rPr>
        <w:t xml:space="preserve">: </w:t>
      </w:r>
      <w:r>
        <w:rPr>
          <w:rFonts w:ascii="Siemens Sans" w:eastAsia="-윤고딕320" w:hAnsi="Siemens Sans"/>
          <w:bCs/>
          <w:lang w:val="en-US" w:bidi="en-US"/>
        </w:rPr>
        <w:t>6ES7512-1CK00-4AB6</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SIMATIC CPU 1512C PN</w:t>
      </w:r>
      <w:r>
        <w:rPr>
          <w:rFonts w:ascii="Siemens Sans" w:eastAsia="-윤고딕320" w:hAnsi="Siemens Sans" w:hint="eastAsia"/>
          <w:b/>
          <w:bCs/>
          <w:lang w:val="en-US" w:bidi="en-US"/>
        </w:rPr>
        <w:t>(소프트웨어 장착)</w:t>
      </w:r>
      <w:r>
        <w:rPr>
          <w:rFonts w:ascii="Siemens Sans" w:eastAsia="-윤고딕320" w:hAnsi="Siemens Sans"/>
          <w:b/>
          <w:bCs/>
          <w:lang w:val="en-US" w:bidi="en-US"/>
        </w:rPr>
        <w:t xml:space="preserve"> </w:t>
      </w:r>
      <w:r>
        <w:rPr>
          <w:rFonts w:ascii="Siemens Sans" w:eastAsia="-윤고딕320" w:hAnsi="Siemens Sans" w:hint="eastAsia"/>
          <w:b/>
          <w:bCs/>
          <w:lang w:val="en-US" w:bidi="en-US"/>
        </w:rPr>
        <w:t>및</w:t>
      </w:r>
      <w:r>
        <w:rPr>
          <w:rFonts w:ascii="Siemens Sans" w:eastAsia="-윤고딕320" w:hAnsi="Siemens Sans"/>
          <w:b/>
          <w:bCs/>
          <w:lang w:val="en-US" w:bidi="en-US"/>
        </w:rPr>
        <w:t xml:space="preserve"> CP 1542-5 (PROFIBUS)</w:t>
      </w:r>
      <w:r>
        <w:rPr>
          <w:rFonts w:ascii="Siemens Sans" w:eastAsia="-윤고딕320" w:hAnsi="Siemens Sans"/>
          <w:b/>
          <w:bCs/>
          <w:lang w:val="en-US" w:bidi="en-US"/>
        </w:rPr>
        <w:br/>
      </w:r>
      <w:r>
        <w:rPr>
          <w:rFonts w:ascii="Siemens Sans" w:hAnsi="Siemens Sans"/>
        </w:rPr>
        <w:t>주문 번호</w:t>
      </w:r>
      <w:r>
        <w:rPr>
          <w:rFonts w:ascii="Siemens Sans" w:hAnsi="Siemens Sans"/>
          <w:lang w:val="en-US"/>
        </w:rPr>
        <w:t xml:space="preserve">: </w:t>
      </w:r>
      <w:r>
        <w:rPr>
          <w:rFonts w:ascii="Siemens Sans" w:eastAsia="-윤고딕320" w:hAnsi="Siemens Sans"/>
          <w:bCs/>
          <w:lang w:val="en-US" w:bidi="en-US"/>
        </w:rPr>
        <w:t>6ES7512-1CK00-4AB7</w:t>
      </w:r>
    </w:p>
    <w:p>
      <w:pPr>
        <w:wordWrap/>
        <w:jc w:val="left"/>
        <w:rPr>
          <w:rFonts w:ascii="Siemens Sans" w:eastAsia="-윤고딕320" w:hAnsi="Siemens Sans"/>
          <w:b/>
          <w:lang w:val="en-US"/>
        </w:rPr>
      </w:pPr>
    </w:p>
    <w:p>
      <w:pPr>
        <w:wordWrap/>
        <w:ind w:left="212" w:hangingChars="106" w:hanging="212"/>
        <w:jc w:val="left"/>
        <w:rPr>
          <w:rFonts w:ascii="Siemens Sans" w:eastAsia="-윤고딕320" w:hAnsi="Siemens Sans"/>
          <w:b/>
          <w:bCs/>
          <w:lang w:val="en-US"/>
        </w:rPr>
      </w:pPr>
      <w:r>
        <w:rPr>
          <w:rFonts w:ascii="Siemens Sans" w:eastAsia="-윤고딕320" w:hAnsi="Siemens Sans" w:hint="eastAsia"/>
          <w:b/>
          <w:bCs/>
          <w:lang w:val="en-US"/>
        </w:rPr>
        <w:t xml:space="preserve">교육용 </w:t>
      </w:r>
      <w:r>
        <w:rPr>
          <w:rFonts w:ascii="Siemens Sans" w:eastAsia="-윤고딕320" w:hAnsi="Siemens Sans"/>
          <w:b/>
          <w:bCs/>
          <w:lang w:val="en-US"/>
        </w:rPr>
        <w:t>SIMATIC STEP 7</w:t>
      </w:r>
      <w:r>
        <w:rPr>
          <w:rFonts w:ascii="Siemens Sans" w:eastAsia="-윤고딕320" w:hAnsi="Siemens Sans" w:hint="eastAsia"/>
          <w:b/>
          <w:bCs/>
          <w:lang w:val="en-US"/>
        </w:rPr>
        <w:t xml:space="preserve"> </w:t>
      </w:r>
      <w:r>
        <w:rPr>
          <w:rFonts w:ascii="Siemens Sans" w:eastAsia="-윤고딕320" w:hAnsi="Siemens Sans" w:hint="eastAsia"/>
          <w:b/>
          <w:bCs/>
          <w:lang w:val="en-US" w:bidi="en-US"/>
        </w:rPr>
        <w:t>소프트웨어</w:t>
      </w:r>
    </w:p>
    <w:p>
      <w:pPr>
        <w:numPr>
          <w:ilvl w:val="0"/>
          <w:numId w:val="25"/>
        </w:numPr>
        <w:wordWrap/>
        <w:ind w:left="212" w:hangingChars="106" w:hanging="212"/>
        <w:jc w:val="left"/>
        <w:rPr>
          <w:rFonts w:ascii="Siemens Sans" w:eastAsia="-윤고딕320" w:hAnsi="Siemens Sans"/>
          <w:b/>
          <w:bCs/>
          <w:lang w:val="en-US" w:bidi="en-US"/>
        </w:rPr>
      </w:pPr>
      <w:bookmarkStart w:id="0" w:name="_GoBack"/>
      <w:bookmarkEnd w:id="0"/>
      <w:r>
        <w:rPr>
          <w:rFonts w:ascii="Siemens Sans" w:eastAsia="-윤고딕320" w:hAnsi="Siemens Sans"/>
          <w:b/>
          <w:bCs/>
          <w:lang w:val="en-US" w:bidi="en-US"/>
        </w:rPr>
        <w:t>SIMATIC STEP 7 Professional V14 SP1 - 단일 라이센스</w:t>
      </w:r>
    </w:p>
    <w:p>
      <w:pPr>
        <w:wordWrap/>
        <w:ind w:left="212"/>
        <w:jc w:val="left"/>
        <w:rPr>
          <w:rFonts w:ascii="Siemens Sans" w:eastAsia="-윤고딕320" w:hAnsi="Siemens Sans"/>
          <w:bCs/>
          <w:lang w:val="es-ES" w:bidi="en-US"/>
        </w:rPr>
      </w:pPr>
      <w:r>
        <w:rPr>
          <w:rFonts w:ascii="Siemens Sans" w:eastAsia="-윤고딕320" w:hAnsi="Siemens Sans"/>
          <w:bCs/>
          <w:lang w:val="en-US" w:bidi="en-US"/>
        </w:rPr>
        <w:t>주문</w:t>
      </w:r>
      <w:r>
        <w:rPr>
          <w:rFonts w:ascii="Siemens Sans" w:eastAsia="-윤고딕320" w:hAnsi="Siemens Sans"/>
          <w:bCs/>
          <w:lang w:val="es-ES" w:bidi="en-US"/>
        </w:rPr>
        <w:t xml:space="preserve"> </w:t>
      </w:r>
      <w:r>
        <w:rPr>
          <w:rFonts w:ascii="Siemens Sans" w:eastAsia="-윤고딕320" w:hAnsi="Siemens Sans"/>
          <w:bCs/>
          <w:lang w:val="en-US" w:bidi="en-US"/>
        </w:rPr>
        <w:t>번호</w:t>
      </w:r>
      <w:r>
        <w:rPr>
          <w:rFonts w:ascii="Siemens Sans" w:eastAsia="-윤고딕320" w:hAnsi="Siemens Sans"/>
          <w:bCs/>
          <w:lang w:val="es-ES" w:bidi="en-US"/>
        </w:rPr>
        <w:t>: 6ES7822-1AA04-4YA5</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SIMATIC STEP 7 Professional V14 SP1 - 강의실 라이센스 (최대 인원 6명)</w:t>
      </w:r>
    </w:p>
    <w:p>
      <w:pPr>
        <w:wordWrap/>
        <w:ind w:left="212"/>
        <w:jc w:val="left"/>
        <w:rPr>
          <w:rFonts w:ascii="Siemens Sans" w:eastAsia="-윤고딕320" w:hAnsi="Siemens Sans"/>
          <w:bCs/>
          <w:lang w:val="en-US" w:bidi="en-US"/>
        </w:rPr>
      </w:pPr>
      <w:r>
        <w:rPr>
          <w:rFonts w:ascii="Siemens Sans" w:eastAsia="-윤고딕320" w:hAnsi="Siemens Sans"/>
          <w:bCs/>
          <w:lang w:val="en-US" w:bidi="en-US"/>
        </w:rPr>
        <w:t>주문 번호: 6ES7822-1BA04-4YA5</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SIMATIC STEP 7 Professional V14 SP1 - 업그레이드 라이센스 (최대 인원 6명)</w:t>
      </w:r>
    </w:p>
    <w:p>
      <w:pPr>
        <w:wordWrap/>
        <w:ind w:left="212"/>
        <w:jc w:val="left"/>
        <w:rPr>
          <w:rFonts w:ascii="Siemens Sans" w:eastAsia="-윤고딕320" w:hAnsi="Siemens Sans"/>
          <w:bCs/>
          <w:lang w:val="en-US" w:bidi="en-US"/>
        </w:rPr>
      </w:pPr>
      <w:r>
        <w:rPr>
          <w:rFonts w:ascii="Siemens Sans" w:eastAsia="-윤고딕320" w:hAnsi="Siemens Sans"/>
          <w:bCs/>
          <w:lang w:val="en-US" w:bidi="en-US"/>
        </w:rPr>
        <w:t>주문 번호: 6ES7822-1AA04-4YE5</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SIMATIC STEP 7 Professional V14 SP1 - 학생 라이센스 (최대 인원 20명)</w:t>
      </w:r>
    </w:p>
    <w:p>
      <w:pPr>
        <w:wordWrap/>
        <w:ind w:left="212"/>
        <w:jc w:val="left"/>
        <w:rPr>
          <w:rFonts w:ascii="Siemens Sans" w:eastAsia="-윤고딕320" w:hAnsi="Siemens Sans"/>
          <w:bCs/>
          <w:lang w:val="en-US" w:bidi="en-US"/>
        </w:rPr>
      </w:pPr>
      <w:r>
        <w:rPr>
          <w:rFonts w:ascii="Siemens Sans" w:eastAsia="-윤고딕320" w:hAnsi="Siemens Sans"/>
          <w:bCs/>
          <w:lang w:val="en-US" w:bidi="en-US"/>
        </w:rPr>
        <w:t>주문 번호: 6ES7822-1AC04-4YA5</w:t>
      </w:r>
    </w:p>
    <w:p>
      <w:pPr>
        <w:wordWrap/>
        <w:jc w:val="left"/>
        <w:rPr>
          <w:rFonts w:ascii="Siemens Sans" w:eastAsia="-윤고딕320" w:hAnsi="Siemens Sans"/>
        </w:rPr>
      </w:pPr>
    </w:p>
    <w:p>
      <w:pPr>
        <w:wordWrap/>
        <w:jc w:val="left"/>
        <w:rPr>
          <w:rFonts w:ascii="Siemens Sans" w:eastAsia="-윤고딕320" w:hAnsi="Siemens Sans"/>
        </w:rPr>
      </w:pPr>
      <w:r>
        <w:rPr>
          <w:rFonts w:ascii="Siemens Sans" w:hAnsi="Siemens Sans" w:hint="eastAsia"/>
        </w:rPr>
        <w:t>위 트레이너 패키지</w:t>
      </w:r>
      <w:r>
        <w:rPr>
          <w:rFonts w:ascii="Siemens Sans" w:hAnsi="Siemens Sans"/>
        </w:rPr>
        <w:t xml:space="preserve">는 필요 시 후속 모델 패키지로 대체가 된다는 점에 유의하십시오. 현재 출시된 SCE 패키지에 대한 개요는 </w:t>
      </w:r>
      <w:hyperlink r:id="rId18">
        <w:r>
          <w:rPr>
            <w:rStyle w:val="Hyperlink"/>
            <w:rFonts w:ascii="Siemens Sans" w:hAnsi="Siemens Sans"/>
          </w:rPr>
          <w:t>siemens.com/sce/tp</w:t>
        </w:r>
      </w:hyperlink>
      <w:r>
        <w:rPr>
          <w:rFonts w:ascii="Siemens Sans" w:hAnsi="Siemens Sans"/>
        </w:rPr>
        <w:t>에서 제공됩니다.</w:t>
      </w:r>
    </w:p>
    <w:p>
      <w:pPr>
        <w:wordWrap/>
        <w:jc w:val="left"/>
        <w:rPr>
          <w:rFonts w:ascii="Siemens Sans" w:eastAsia="-윤고딕320" w:hAnsi="Siemens Sans"/>
        </w:rPr>
      </w:pPr>
    </w:p>
    <w:p>
      <w:pPr>
        <w:wordWrap/>
        <w:jc w:val="left"/>
        <w:rPr>
          <w:rStyle w:val="bold"/>
          <w:sz w:val="24"/>
          <w:szCs w:val="24"/>
        </w:rPr>
      </w:pPr>
      <w:r>
        <w:rPr>
          <w:rStyle w:val="bold"/>
          <w:sz w:val="24"/>
        </w:rPr>
        <w:t>보충 교육</w:t>
      </w:r>
    </w:p>
    <w:p>
      <w:pPr>
        <w:wordWrap/>
        <w:jc w:val="left"/>
        <w:rPr>
          <w:rFonts w:ascii="Siemens Sans" w:eastAsia="-윤고딕320" w:hAnsi="Siemens Sans"/>
        </w:rPr>
      </w:pPr>
      <w:r>
        <w:rPr>
          <w:rFonts w:ascii="Siemens Sans" w:hAnsi="Siemens Sans"/>
        </w:rPr>
        <w:t>지멘스의 지역별 SCE 보충 교육에 대한 내용은 해당 지역의 SCE 고객 센터로 문의하시기 바랍니다.</w:t>
      </w:r>
    </w:p>
    <w:p>
      <w:pPr>
        <w:wordWrap/>
        <w:jc w:val="left"/>
        <w:rPr>
          <w:rFonts w:ascii="Siemens Sans" w:eastAsia="-윤고딕320" w:hAnsi="Siemens Sans"/>
          <w:color w:val="0000FF"/>
          <w:u w:val="single"/>
        </w:rPr>
      </w:pPr>
      <w:hyperlink r:id="rId19">
        <w:r>
          <w:rPr>
            <w:rStyle w:val="Hyperlink"/>
            <w:rFonts w:ascii="Siemens Sans" w:hAnsi="Siemens Sans"/>
          </w:rPr>
          <w:t>siemens.com/sce/contact</w:t>
        </w:r>
      </w:hyperlink>
    </w:p>
    <w:p>
      <w:pPr>
        <w:wordWrap/>
        <w:jc w:val="left"/>
        <w:rPr>
          <w:rFonts w:ascii="Siemens Sans" w:eastAsia="-윤고딕320" w:hAnsi="Siemens Sans"/>
        </w:rPr>
      </w:pPr>
    </w:p>
    <w:p>
      <w:pPr>
        <w:wordWrap/>
        <w:jc w:val="left"/>
        <w:rPr>
          <w:rStyle w:val="bold"/>
          <w:sz w:val="24"/>
          <w:szCs w:val="24"/>
        </w:rPr>
      </w:pPr>
      <w:r>
        <w:rPr>
          <w:rStyle w:val="bold"/>
          <w:sz w:val="24"/>
        </w:rPr>
        <w:t>SCE 관련 추가 정보</w:t>
      </w:r>
    </w:p>
    <w:p>
      <w:pPr>
        <w:wordWrap/>
        <w:jc w:val="left"/>
        <w:rPr>
          <w:rFonts w:ascii="Siemens Sans" w:eastAsia="-윤고딕320" w:hAnsi="Siemens Sans"/>
          <w:color w:val="0000FF"/>
          <w:u w:val="single"/>
        </w:rPr>
      </w:pPr>
      <w:hyperlink r:id="rId20">
        <w:r>
          <w:rPr>
            <w:rStyle w:val="Hyperlink"/>
            <w:rFonts w:ascii="Siemens Sans" w:hAnsi="Siemens Sans"/>
          </w:rPr>
          <w:t>siemens.com/sce</w:t>
        </w:r>
      </w:hyperlink>
    </w:p>
    <w:p>
      <w:pPr>
        <w:wordWrap/>
        <w:jc w:val="left"/>
        <w:rPr>
          <w:rFonts w:ascii="Siemens Sans" w:eastAsia="-윤고딕320" w:hAnsi="Siemens Sans"/>
        </w:rPr>
      </w:pPr>
    </w:p>
    <w:p>
      <w:pPr>
        <w:wordWrap/>
        <w:jc w:val="left"/>
        <w:rPr>
          <w:rStyle w:val="bold"/>
          <w:sz w:val="24"/>
          <w:szCs w:val="24"/>
        </w:rPr>
      </w:pPr>
      <w:r>
        <w:rPr>
          <w:rStyle w:val="bold"/>
          <w:sz w:val="24"/>
        </w:rPr>
        <w:t>사용 관련 정보</w:t>
      </w:r>
    </w:p>
    <w:p>
      <w:pPr>
        <w:wordWrap/>
        <w:jc w:val="left"/>
        <w:rPr>
          <w:rFonts w:ascii="Siemens Sans" w:eastAsia="-윤고딕320" w:hAnsi="Siemens Sans"/>
        </w:rPr>
      </w:pPr>
      <w:r>
        <w:rPr>
          <w:rFonts w:ascii="Siemens Sans" w:hAnsi="Siemens Sans"/>
        </w:rPr>
        <w:t>통합 자동화 솔루션인 TIA(Totally Integrated Automation)를 위한 SCE 교육 커리큘럼은 공교육 시설 및 R&amp;D 기관 교육 목적의 "SCE(Siemens Automation Cooperates with Education) 프로그램을 위해 마련된 것입니다. Siemens AG는 프로그램의 내용을 보증하지 않습니다.</w:t>
      </w:r>
    </w:p>
    <w:p>
      <w:pPr>
        <w:wordWrap/>
        <w:jc w:val="left"/>
        <w:rPr>
          <w:rFonts w:ascii="Siemens Sans" w:eastAsia="-윤고딕320" w:hAnsi="Siemens Sans"/>
          <w:sz w:val="8"/>
        </w:rPr>
      </w:pPr>
    </w:p>
    <w:p>
      <w:pPr>
        <w:wordWrap/>
        <w:jc w:val="left"/>
        <w:rPr>
          <w:rFonts w:ascii="Siemens Sans" w:eastAsia="-윤고딕320" w:hAnsi="Siemens Sans"/>
        </w:rPr>
      </w:pPr>
      <w:r>
        <w:rPr>
          <w:rFonts w:ascii="Siemens Sans" w:hAnsi="Siemens Sans"/>
        </w:rPr>
        <w:t>본 문서는 지멘스 제품/시스템을 초기 교육하는 용도로만 사용되어야 합니다. 따라서 교육 범위 내에서의 사용 목적으로 전체 또는 일부를 복사하여 교육생들에게 제공할 수 있습니다.</w:t>
      </w:r>
      <w:r>
        <w:rPr>
          <w:rFonts w:ascii="Siemens Sans" w:hAnsi="Siemens Sans" w:hint="eastAsia"/>
        </w:rPr>
        <w:t xml:space="preserve"> </w:t>
      </w:r>
      <w:r>
        <w:rPr>
          <w:rFonts w:ascii="Siemens Sans" w:hAnsi="Siemens Sans"/>
        </w:rPr>
        <w:t xml:space="preserve">본 문서는 공공 교육 및 </w:t>
      </w:r>
      <w:r>
        <w:rPr>
          <w:rFonts w:ascii="Siemens Sans" w:hAnsi="Siemens Sans"/>
        </w:rPr>
        <w:lastRenderedPageBreak/>
        <w:t>고등 교육 시설 내에서의 교육을 위한 목적으로의 배포, 복사 및 내용의 공유가 가능합니다.</w:t>
      </w:r>
    </w:p>
    <w:p>
      <w:pPr>
        <w:wordWrap/>
        <w:jc w:val="left"/>
        <w:rPr>
          <w:rFonts w:ascii="Siemens Sans" w:eastAsia="-윤고딕320" w:hAnsi="Siemens Sans"/>
          <w:sz w:val="8"/>
        </w:rPr>
      </w:pPr>
    </w:p>
    <w:p>
      <w:pPr>
        <w:wordWrap/>
        <w:jc w:val="left"/>
        <w:rPr>
          <w:rFonts w:ascii="Siemens Sans" w:eastAsia="-윤고딕320" w:hAnsi="Siemens Sans"/>
        </w:rPr>
      </w:pPr>
      <w:r>
        <w:rPr>
          <w:rFonts w:ascii="Siemens Sans" w:hAnsi="Siemens Sans"/>
        </w:rPr>
        <w:t xml:space="preserve">예외적인 경우에는 Siemens AG 담당자의 서면 동의가 필요합니다. Roland Scheuerer </w:t>
      </w:r>
    </w:p>
    <w:p>
      <w:pPr>
        <w:wordWrap/>
        <w:jc w:val="left"/>
        <w:rPr>
          <w:rFonts w:ascii="Siemens Sans" w:eastAsia="-윤고딕320" w:hAnsi="Siemens Sans"/>
        </w:rPr>
      </w:pPr>
      <w:hyperlink r:id="rId21">
        <w:r>
          <w:rPr>
            <w:rStyle w:val="Hyperlink"/>
            <w:rFonts w:ascii="Siemens Sans" w:hAnsi="Siemens Sans"/>
          </w:rPr>
          <w:t>roland.scheuerer@siemens.com</w:t>
        </w:r>
      </w:hyperlink>
      <w:r>
        <w:rPr>
          <w:rFonts w:ascii="Siemens Sans" w:hAnsi="Siemens Sans" w:hint="eastAsia"/>
        </w:rPr>
        <w:t>.</w:t>
      </w:r>
    </w:p>
    <w:p>
      <w:pPr>
        <w:wordWrap/>
        <w:jc w:val="left"/>
        <w:rPr>
          <w:rFonts w:ascii="Siemens Sans" w:eastAsia="-윤고딕320" w:hAnsi="Siemens Sans"/>
        </w:rPr>
      </w:pPr>
    </w:p>
    <w:p>
      <w:pPr>
        <w:wordWrap/>
        <w:jc w:val="left"/>
        <w:rPr>
          <w:rFonts w:ascii="Siemens Sans" w:eastAsia="-윤고딕320" w:hAnsi="Siemens Sans"/>
        </w:rPr>
      </w:pPr>
      <w:r>
        <w:rPr>
          <w:rFonts w:ascii="Siemens Sans" w:hAnsi="Siemens Sans"/>
        </w:rPr>
        <w:t>해당 규정의 위반 시에는 그에 대한 책임이 부과될 수 있습니다.</w:t>
      </w:r>
      <w:r>
        <w:rPr>
          <w:rFonts w:ascii="Siemens Sans" w:hAnsi="Siemens Sans" w:hint="eastAsia"/>
        </w:rPr>
        <w:t xml:space="preserve"> </w:t>
      </w:r>
      <w:r>
        <w:rPr>
          <w:rFonts w:ascii="Siemens Sans" w:hAnsi="Siemens Sans"/>
        </w:rPr>
        <w:t>특히 특허가 부여되었거나 실용신안 또는 의장등록이 된 경우, 번역을 포함한 제반 권리는 지멘스의 소유입니다.</w:t>
      </w:r>
    </w:p>
    <w:p>
      <w:pPr>
        <w:wordWrap/>
        <w:jc w:val="left"/>
        <w:rPr>
          <w:rFonts w:ascii="Siemens Sans" w:eastAsia="-윤고딕320" w:hAnsi="Siemens Sans"/>
          <w:sz w:val="8"/>
        </w:rPr>
      </w:pPr>
    </w:p>
    <w:p>
      <w:pPr>
        <w:wordWrap/>
        <w:jc w:val="left"/>
        <w:rPr>
          <w:rFonts w:ascii="Siemens Sans" w:eastAsia="-윤고딕320" w:hAnsi="Siemens Sans"/>
        </w:rPr>
      </w:pPr>
      <w:r>
        <w:rPr>
          <w:rFonts w:ascii="Siemens Sans" w:hAnsi="Siemens Sans"/>
        </w:rPr>
        <w:t>산업체 고객을 위한 교육 과정의 사용은 명시적으로 금지됩니다.</w:t>
      </w:r>
      <w:r>
        <w:rPr>
          <w:rFonts w:ascii="Siemens Sans" w:hAnsi="Siemens Sans" w:hint="eastAsia"/>
        </w:rPr>
        <w:t xml:space="preserve"> </w:t>
      </w:r>
      <w:r>
        <w:rPr>
          <w:rFonts w:ascii="Siemens Sans" w:hAnsi="Siemens Sans"/>
        </w:rPr>
        <w:t>지멘스는 교육 커리큘럼의 상업적 이용을 거부합니다.</w:t>
      </w:r>
    </w:p>
    <w:p>
      <w:pPr>
        <w:wordWrap/>
        <w:jc w:val="left"/>
        <w:rPr>
          <w:rFonts w:ascii="Siemens Sans" w:eastAsia="-윤고딕320" w:hAnsi="Siemens Sans"/>
          <w:sz w:val="8"/>
        </w:rPr>
      </w:pPr>
    </w:p>
    <w:p>
      <w:pPr>
        <w:wordWrap/>
        <w:jc w:val="left"/>
        <w:rPr>
          <w:rFonts w:ascii="Siemens Sans" w:eastAsia="-윤고딕320" w:hAnsi="Siemens Sans"/>
          <w:sz w:val="18"/>
        </w:rPr>
      </w:pPr>
      <w:r>
        <w:rPr>
          <w:rFonts w:ascii="Siemens Sans" w:hAnsi="Siemens Sans"/>
          <w:sz w:val="18"/>
        </w:rPr>
        <w:t xml:space="preserve">드레스덴공대(TU Dresden), 특히 </w:t>
      </w:r>
      <w:r>
        <w:rPr>
          <w:rFonts w:ascii="Siemens Sans" w:hAnsi="Siemens Sans" w:hint="eastAsia"/>
          <w:sz w:val="18"/>
        </w:rPr>
        <w:t>공학 박사</w:t>
      </w:r>
      <w:r>
        <w:rPr>
          <w:rFonts w:ascii="Siemens Sans" w:hAnsi="Siemens Sans"/>
          <w:sz w:val="18"/>
        </w:rPr>
        <w:t xml:space="preserve"> Leon Urbas 교수와</w:t>
      </w:r>
      <w:r>
        <w:rPr>
          <w:rFonts w:ascii="Siemens Sans" w:eastAsiaTheme="minorEastAsia" w:hAnsi="Siemens Sans" w:hint="eastAsia"/>
          <w:sz w:val="18"/>
          <w:lang w:eastAsia="zh-CN"/>
        </w:rPr>
        <w:t xml:space="preserve"> </w:t>
      </w:r>
      <w:r>
        <w:rPr>
          <w:rFonts w:ascii="Siemens Sans" w:hAnsi="Siemens Sans"/>
          <w:sz w:val="18"/>
        </w:rPr>
        <w:t>Michael Dziallas Engineering Corporation, 그리고 본 교육 커리큘럼을 준비하는 과정에서 도움을 주신 모든 관계자들께 감사의 말씀을 전합니다.</w:t>
      </w:r>
    </w:p>
    <w:p>
      <w:pPr>
        <w:wordWrap/>
        <w:rPr>
          <w:rFonts w:ascii="Siemens Sans" w:eastAsia="-윤고딕320" w:hAnsi="Siemens Sans"/>
          <w:sz w:val="36"/>
          <w:szCs w:val="36"/>
        </w:rPr>
      </w:pPr>
      <w:r>
        <w:rPr>
          <w:rFonts w:ascii="Siemens Sans" w:hAnsi="Siemens Sans"/>
          <w:sz w:val="36"/>
        </w:rPr>
        <w:t>목차</w:t>
      </w:r>
    </w:p>
    <w:p>
      <w:pPr>
        <w:pStyle w:val="Verzeichnis1"/>
        <w:rPr>
          <w:rFonts w:asciiTheme="minorHAnsi" w:eastAsiaTheme="minorEastAsia" w:hAnsiTheme="minorHAnsi" w:cstheme="minorBidi"/>
          <w:kern w:val="0"/>
          <w:sz w:val="22"/>
        </w:rPr>
      </w:pPr>
      <w:r>
        <w:fldChar w:fldCharType="begin"/>
      </w:r>
      <w:r>
        <w:instrText xml:space="preserve"> TOC \o "1-3" \h \z \u </w:instrText>
      </w:r>
      <w:r>
        <w:fldChar w:fldCharType="separate"/>
      </w:r>
      <w:r>
        <w:rPr>
          <w:rFonts w:cstheme="minorBidi"/>
          <w:kern w:val="0"/>
          <w:sz w:val="22"/>
        </w:rPr>
        <w:t>TOC</w:t>
      </w:r>
      <w:r>
        <w:fldChar w:fldCharType="end"/>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1"/>
      </w:pPr>
      <w:r>
        <w:lastRenderedPageBreak/>
        <w:t>지정 하드웨어 구성 - SIMATIC S7-1512C-1 PN</w:t>
      </w:r>
    </w:p>
    <w:p>
      <w:pPr>
        <w:pStyle w:val="berschrift1"/>
      </w:pPr>
      <w:bookmarkStart w:id="1" w:name="_Toc454144526"/>
      <w:bookmarkStart w:id="2" w:name="_Toc454277556"/>
      <w:bookmarkStart w:id="3" w:name="_Toc454320156"/>
      <w:bookmarkStart w:id="4" w:name="_Toc454320567"/>
      <w:bookmarkStart w:id="5" w:name="_Toc459648821"/>
      <w:bookmarkStart w:id="6" w:name="_Toc459649231"/>
      <w:bookmarkStart w:id="7" w:name="_Toc481586039"/>
      <w:r>
        <w:t xml:space="preserve">1 </w:t>
      </w:r>
      <w:r>
        <w:tab/>
        <w:t>목표</w:t>
      </w:r>
      <w:bookmarkEnd w:id="1"/>
      <w:bookmarkEnd w:id="2"/>
      <w:bookmarkEnd w:id="3"/>
      <w:bookmarkEnd w:id="4"/>
      <w:bookmarkEnd w:id="5"/>
      <w:bookmarkEnd w:id="6"/>
      <w:bookmarkEnd w:id="7"/>
    </w:p>
    <w:p>
      <w:pPr>
        <w:pStyle w:val="body"/>
      </w:pPr>
      <w:r>
        <w:t xml:space="preserve">이 챕터에서는 먼저 프로젝트 생성 방법에 대하여 학습하게 됩니다. 그런 다음 </w:t>
      </w:r>
      <w:r>
        <w:rPr>
          <w:rStyle w:val="bold"/>
          <w:i/>
        </w:rPr>
        <w:t>하드웨어 구성 방법</w:t>
      </w:r>
      <w:r>
        <w:t>을 배우게 될 것입니다.</w:t>
      </w:r>
    </w:p>
    <w:p>
      <w:pPr>
        <w:pStyle w:val="body"/>
      </w:pPr>
      <w:r>
        <w:t>제3장에 기술된 SIMATIC S7 제어 장치를 사용할 수 있습니다.</w:t>
      </w:r>
    </w:p>
    <w:p>
      <w:pPr>
        <w:wordWrap/>
        <w:rPr>
          <w:rFonts w:ascii="Siemens Sans" w:eastAsia="-윤고딕320" w:hAnsi="Siemens Sans"/>
        </w:rPr>
      </w:pPr>
    </w:p>
    <w:p>
      <w:pPr>
        <w:pStyle w:val="berschrift1"/>
      </w:pPr>
      <w:bookmarkStart w:id="8" w:name="_Toc454144527"/>
      <w:bookmarkStart w:id="9" w:name="_Toc454277557"/>
      <w:bookmarkStart w:id="10" w:name="_Toc454320157"/>
      <w:bookmarkStart w:id="11" w:name="_Toc454320568"/>
      <w:bookmarkStart w:id="12" w:name="_Toc459648822"/>
      <w:bookmarkStart w:id="13" w:name="_Toc459649232"/>
      <w:bookmarkStart w:id="14" w:name="_Toc481586040"/>
      <w:r>
        <w:t xml:space="preserve">2 </w:t>
      </w:r>
      <w:r>
        <w:tab/>
        <w:t>전제 조건</w:t>
      </w:r>
      <w:bookmarkEnd w:id="8"/>
      <w:bookmarkEnd w:id="9"/>
      <w:bookmarkEnd w:id="10"/>
      <w:bookmarkEnd w:id="11"/>
      <w:bookmarkEnd w:id="12"/>
      <w:bookmarkEnd w:id="13"/>
      <w:bookmarkEnd w:id="14"/>
    </w:p>
    <w:p>
      <w:pPr>
        <w:pStyle w:val="body"/>
      </w:pPr>
      <w:r>
        <w:t>다른 챕터에 대한 선행 지식 없이도 이 챕터를 성공적으로 이수할 수 있습니다.</w:t>
      </w:r>
    </w:p>
    <w:p>
      <w:pPr>
        <w:pStyle w:val="body"/>
      </w:pPr>
    </w:p>
    <w:p>
      <w:pPr>
        <w:widowControl/>
        <w:wordWrap/>
        <w:autoSpaceDE/>
        <w:autoSpaceDN/>
        <w:snapToGrid/>
        <w:jc w:val="left"/>
        <w:rPr>
          <w:rFonts w:ascii="Siemens Sans Black" w:eastAsia="-윤고딕350" w:hAnsi="Siemens Sans Black"/>
          <w:sz w:val="36"/>
          <w:szCs w:val="36"/>
        </w:rPr>
      </w:pPr>
      <w:bookmarkStart w:id="15" w:name="_Toc462187877"/>
      <w:bookmarkStart w:id="16" w:name="_Toc476506833"/>
      <w:bookmarkStart w:id="17" w:name="_Toc476570389"/>
      <w:bookmarkStart w:id="18" w:name="_Toc476570603"/>
      <w:bookmarkStart w:id="19" w:name="_Toc481586041"/>
      <w:r>
        <w:br w:type="page"/>
      </w:r>
    </w:p>
    <w:p>
      <w:pPr>
        <w:pStyle w:val="berschrift1"/>
      </w:pPr>
      <w:r>
        <w:lastRenderedPageBreak/>
        <w:t>3</w:t>
      </w:r>
      <w:r>
        <w:tab/>
        <w:t>필요한 하드웨어 및 소프트웨어</w:t>
      </w:r>
      <w:bookmarkEnd w:id="15"/>
      <w:bookmarkEnd w:id="16"/>
      <w:bookmarkEnd w:id="17"/>
      <w:bookmarkEnd w:id="18"/>
      <w:bookmarkEnd w:id="19"/>
    </w:p>
    <w:p>
      <w:pPr>
        <w:ind w:left="1412" w:hanging="420"/>
      </w:pPr>
      <w:r>
        <w:rPr>
          <w:b/>
        </w:rPr>
        <w:t>1</w:t>
      </w:r>
      <w:r>
        <w:tab/>
        <w:t>엔지니어링 스테이션: 하드웨어 및 운영 시스템이 필요합니다(자세한 정보는 TIA 포털의 설치 DVD Readme/Liesmich를 참조하세요).</w:t>
      </w:r>
    </w:p>
    <w:p>
      <w:pPr>
        <w:ind w:left="1412" w:hanging="420"/>
        <w:jc w:val="left"/>
      </w:pPr>
      <w:r>
        <w:rPr>
          <w:b/>
          <w:sz w:val="18"/>
        </w:rPr>
        <w:t>2</w:t>
      </w:r>
      <w:r>
        <w:rPr>
          <w:sz w:val="18"/>
        </w:rPr>
        <w:tab/>
      </w:r>
      <w:r>
        <w:t>TIA 포털의 소프트웨어</w:t>
      </w:r>
      <w:r>
        <w:rPr>
          <w:rFonts w:hint="eastAsia"/>
        </w:rPr>
        <w:t xml:space="preserve"> </w:t>
      </w:r>
      <w:r>
        <w:t>SIMATIC</w:t>
      </w:r>
      <w:r>
        <w:rPr>
          <w:rFonts w:hint="eastAsia"/>
        </w:rPr>
        <w:t xml:space="preserve"> </w:t>
      </w:r>
      <w:r>
        <w:t>STEP 7 Professional – V13부터</w:t>
      </w:r>
    </w:p>
    <w:p>
      <w:pPr>
        <w:ind w:left="1412" w:hanging="420"/>
      </w:pPr>
      <w:r>
        <w:rPr>
          <w:b/>
        </w:rPr>
        <w:t>3</w:t>
      </w:r>
      <w:r>
        <w:tab/>
        <w:t>SIMATIC S7-1500 제어 장치, 예: CPU 1512C-1 PN – 펌웨어 버전 V1.6 이상, 메모리 카드 포함</w:t>
      </w:r>
    </w:p>
    <w:p>
      <w:pPr>
        <w:ind w:left="1412" w:hanging="424"/>
      </w:pPr>
      <w:r>
        <w:rPr>
          <w:b/>
        </w:rPr>
        <w:t>4</w:t>
      </w:r>
      <w:r>
        <w:tab/>
        <w:t xml:space="preserve">엔지니어링 스테이션과 제어 장치 간 이더넷 연결 </w:t>
      </w:r>
    </w:p>
    <w:p>
      <w:r>
        <w:rPr>
          <w:noProof/>
          <w:lang w:val="de-DE" w:eastAsia="de-DE" w:bidi="ar-SA"/>
        </w:rPr>
        <mc:AlternateContent>
          <mc:Choice Requires="wps">
            <w:drawing>
              <wp:anchor distT="0" distB="0" distL="114300" distR="114300" simplePos="0" relativeHeight="251799552" behindDoc="0" locked="0" layoutInCell="1" allowOverlap="1">
                <wp:simplePos x="0" y="0"/>
                <wp:positionH relativeFrom="column">
                  <wp:posOffset>3775710</wp:posOffset>
                </wp:positionH>
                <wp:positionV relativeFrom="paragraph">
                  <wp:posOffset>88265</wp:posOffset>
                </wp:positionV>
                <wp:extent cx="1544320" cy="2809875"/>
                <wp:effectExtent l="0" t="0" r="0" b="9525"/>
                <wp:wrapNone/>
                <wp:docPr id="17" name="Textfeld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2809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
                              <w:rPr>
                                <w:noProof/>
                                <w:lang w:val="de-DE" w:eastAsia="de-DE" w:bidi="ar-SA"/>
                              </w:rPr>
                              <w:drawing>
                                <wp:inline distT="0" distB="0" distL="0" distR="0">
                                  <wp:extent cx="1308100" cy="864235"/>
                                  <wp:effectExtent l="0" t="0" r="6350" b="0"/>
                                  <wp:docPr id="18" name="Grafik 18"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08100" cy="864235"/>
                                          </a:xfrm>
                                          <a:prstGeom prst="rect">
                                            <a:avLst/>
                                          </a:prstGeom>
                                          <a:noFill/>
                                          <a:ln>
                                            <a:noFill/>
                                          </a:ln>
                                        </pic:spPr>
                                      </pic:pic>
                                    </a:graphicData>
                                  </a:graphic>
                                </wp:inline>
                              </w:drawing>
                            </w:r>
                          </w:p>
                          <w:p>
                            <w:pPr>
                              <w:jc w:val="center"/>
                              <w:rPr>
                                <w:rFonts w:cs="Arial"/>
                              </w:rPr>
                            </w:pPr>
                            <w:r>
                              <w:rPr>
                                <w:b/>
                              </w:rPr>
                              <w:t>2</w:t>
                            </w:r>
                            <w:r>
                              <w:t xml:space="preserve"> S</w:t>
                            </w:r>
                            <w:r>
                              <w:rPr>
                                <w:lang w:val="en-US"/>
                              </w:rPr>
                              <w:t>IMATIC S</w:t>
                            </w:r>
                            <w:r>
                              <w:t>TEP 7 Professional</w:t>
                            </w:r>
                            <w:r>
                              <w:rPr>
                                <w:lang w:val="en-US"/>
                              </w:rPr>
                              <w:t xml:space="preserve"> </w:t>
                            </w:r>
                            <w:r>
                              <w:t xml:space="preserve">(TIA 포털), </w:t>
                            </w:r>
                            <w:r>
                              <w:rPr>
                                <w:lang w:val="en-US"/>
                              </w:rPr>
                              <w:br/>
                            </w:r>
                            <w:r>
                              <w:t>V13 이상</w:t>
                            </w:r>
                          </w:p>
                          <w:p>
                            <w:pPr>
                              <w:jc w:val="center"/>
                              <w:rPr>
                                <w:rFonts w:cs="Arial"/>
                                <w:lang w:val="en-US"/>
                              </w:rPr>
                            </w:pPr>
                          </w:p>
                          <w:p>
                            <w:pPr>
                              <w:jc w:val="center"/>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17" o:spid="_x0000_s1028" type="#_x0000_t202" style="position:absolute;left:0;text-align:left;margin-left:297.3pt;margin-top:6.95pt;width:121.6pt;height:221.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" stroked="f">
                <v:textbox>
                  <w:txbxContent>
                    <w:p>
                      <w:r>
                        <w:rPr>
                          <w:noProof/>
                          <w:lang w:val="en-US" w:eastAsia="en-US" w:bidi="ar-SA"/>
                        </w:rPr>
                        <w:drawing>
                          <wp:inline distT="0" distB="0" distL="0" distR="0">
                            <wp:extent cx="1308100" cy="864235"/>
                            <wp:effectExtent l="0" t="0" r="6350" b="0"/>
                            <wp:docPr id="18" name="Grafik 18"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08100" cy="864235"/>
                                    </a:xfrm>
                                    <a:prstGeom prst="rect">
                                      <a:avLst/>
                                    </a:prstGeom>
                                    <a:noFill/>
                                    <a:ln>
                                      <a:noFill/>
                                    </a:ln>
                                  </pic:spPr>
                                </pic:pic>
                              </a:graphicData>
                            </a:graphic>
                          </wp:inline>
                        </w:drawing>
                      </w:r>
                    </w:p>
                    <w:p>
                      <w:pPr>
                        <w:jc w:val="center"/>
                        <w:rPr>
                          <w:rFonts w:cs="Arial"/>
                        </w:rPr>
                      </w:pPr>
                      <w:r>
                        <w:rPr>
                          <w:b/>
                        </w:rPr>
                        <w:t>2</w:t>
                      </w:r>
                      <w:r>
                        <w:t xml:space="preserve"> S</w:t>
                      </w:r>
                      <w:r>
                        <w:rPr>
                          <w:lang w:val="en-US"/>
                        </w:rPr>
                        <w:t>IMATIC S</w:t>
                      </w:r>
                      <w:r>
                        <w:t>TEP 7 Professional</w:t>
                      </w:r>
                      <w:r>
                        <w:rPr>
                          <w:lang w:val="de-DE"/>
                        </w:rPr>
                        <w:t xml:space="preserve"> </w:t>
                      </w:r>
                      <w:bookmarkStart w:id="20" w:name="_GoBack"/>
                      <w:bookmarkEnd w:id="20"/>
                      <w:r>
                        <w:t xml:space="preserve">(TIA 포털), </w:t>
                      </w:r>
                      <w:r>
                        <w:rPr>
                          <w:lang w:val="de-DE"/>
                        </w:rPr>
                        <w:br/>
                      </w:r>
                      <w:r>
                        <w:t>V13 이상</w:t>
                      </w:r>
                    </w:p>
                    <w:p>
                      <w:pPr>
                        <w:jc w:val="center"/>
                        <w:rPr>
                          <w:rFonts w:cs="Arial"/>
                          <w:lang w:val="en-US"/>
                        </w:rPr>
                      </w:pPr>
                    </w:p>
                    <w:p>
                      <w:pPr>
                        <w:jc w:val="center"/>
                        <w:rPr>
                          <w:rFonts w:cs="Arial"/>
                          <w:lang w:val="en-US"/>
                        </w:rPr>
                      </w:pPr>
                    </w:p>
                  </w:txbxContent>
                </v:textbox>
              </v:shape>
            </w:pict>
          </mc:Fallback>
        </mc:AlternateContent>
      </w:r>
      <w:r>
        <w:rPr>
          <w:noProof/>
          <w:lang w:val="de-DE" w:eastAsia="de-DE" w:bidi="ar-SA"/>
        </w:rPr>
        <mc:AlternateContent>
          <mc:Choice Requires="wps">
            <w:drawing>
              <wp:anchor distT="0" distB="0" distL="114300" distR="114300" simplePos="0" relativeHeight="251801600" behindDoc="0" locked="0" layoutInCell="1" allowOverlap="1">
                <wp:simplePos x="0" y="0"/>
                <wp:positionH relativeFrom="column">
                  <wp:posOffset>881380</wp:posOffset>
                </wp:positionH>
                <wp:positionV relativeFrom="paragraph">
                  <wp:posOffset>141605</wp:posOffset>
                </wp:positionV>
                <wp:extent cx="1850390" cy="1529080"/>
                <wp:effectExtent l="1270" t="4445" r="0" b="0"/>
                <wp:wrapNone/>
                <wp:docPr id="15" name="Textfeld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jc w:val="center"/>
                            </w:pPr>
                            <w:r>
                              <w:rPr>
                                <w:noProof/>
                                <w:lang w:val="de-DE" w:eastAsia="de-DE" w:bidi="ar-SA"/>
                              </w:rPr>
                              <w:drawing>
                                <wp:inline distT="0" distB="0" distL="0" distR="0">
                                  <wp:extent cx="1042035" cy="1042035"/>
                                  <wp:effectExtent l="0" t="0" r="5715" b="5715"/>
                                  <wp:docPr id="19" name="Grafik 19"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42035" cy="1042035"/>
                                          </a:xfrm>
                                          <a:prstGeom prst="rect">
                                            <a:avLst/>
                                          </a:prstGeom>
                                          <a:noFill/>
                                          <a:ln>
                                            <a:noFill/>
                                          </a:ln>
                                        </pic:spPr>
                                      </pic:pic>
                                    </a:graphicData>
                                  </a:graphic>
                                </wp:inline>
                              </w:drawing>
                            </w:r>
                          </w:p>
                          <w:p>
                            <w:pPr>
                              <w:jc w:val="center"/>
                              <w:rPr>
                                <w:rFonts w:cs="Arial"/>
                              </w:rPr>
                            </w:pPr>
                            <w:r>
                              <w:rPr>
                                <w:b/>
                              </w:rPr>
                              <w:t>1</w:t>
                            </w:r>
                            <w:r>
                              <w:t xml:space="preserve"> 엔지니어링 스테이션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5" o:spid="_x0000_s1029" type="#_x0000_t202" style="position:absolute;left:0;text-align:left;margin-left:69.4pt;margin-top:11.15pt;width:145.7pt;height:120.4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" stroked="f">
                <v:textbox>
                  <w:txbxContent>
                    <w:p>
                      <w:pPr>
                        <w:jc w:val="center"/>
                      </w:pPr>
                      <w:r>
                        <w:rPr>
                          <w:noProof/>
                          <w:lang w:val="de-DE" w:eastAsia="de-DE" w:bidi="ar-SA"/>
                        </w:rPr>
                        <w:drawing>
                          <wp:inline distT="0" distB="0" distL="0" distR="0">
                            <wp:extent cx="1042035" cy="1042035"/>
                            <wp:effectExtent l="0" t="0" r="5715" b="5715"/>
                            <wp:docPr id="19" name="Grafik 19"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42035" cy="1042035"/>
                                    </a:xfrm>
                                    <a:prstGeom prst="rect">
                                      <a:avLst/>
                                    </a:prstGeom>
                                    <a:noFill/>
                                    <a:ln>
                                      <a:noFill/>
                                    </a:ln>
                                  </pic:spPr>
                                </pic:pic>
                              </a:graphicData>
                            </a:graphic>
                          </wp:inline>
                        </w:drawing>
                      </w:r>
                    </w:p>
                    <w:p>
                      <w:pPr>
                        <w:jc w:val="center"/>
                        <w:rPr>
                          <w:rFonts w:cs="Arial"/>
                        </w:rPr>
                      </w:pPr>
                      <w:r>
                        <w:rPr>
                          <w:b/>
                        </w:rPr>
                        <w:t>1</w:t>
                      </w:r>
                      <w:r>
                        <w:t xml:space="preserve"> 엔지니어링 스테이션</w:t>
                      </w:r>
                    </w:p>
                  </w:txbxContent>
                </v:textbox>
              </v:shape>
            </w:pict>
          </mc:Fallback>
        </mc:AlternateContent>
      </w:r>
    </w:p>
    <w:p/>
    <w:p/>
    <w:p>
      <w:r>
        <w:rPr>
          <w:noProof/>
          <w:lang w:val="de-DE" w:eastAsia="de-DE" w:bidi="ar-SA"/>
        </w:rPr>
        <mc:AlternateContent>
          <mc:Choice Requires="wps">
            <w:drawing>
              <wp:anchor distT="0" distB="0" distL="114300" distR="114300" simplePos="0" relativeHeight="251803648" behindDoc="0" locked="0" layoutInCell="1" allowOverlap="1">
                <wp:simplePos x="0" y="0"/>
                <wp:positionH relativeFrom="column">
                  <wp:posOffset>2485390</wp:posOffset>
                </wp:positionH>
                <wp:positionV relativeFrom="paragraph">
                  <wp:posOffset>103505</wp:posOffset>
                </wp:positionV>
                <wp:extent cx="1028700" cy="0"/>
                <wp:effectExtent l="33655" t="90170" r="23495" b="90805"/>
                <wp:wrapNone/>
                <wp:docPr id="13" name="Gerade Verbindung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xmlns:o="urn:schemas-microsoft-com:office:office" xmlns:v="urn:schemas-microsoft-com:vml" id="Gerade Verbindung 13" o:spid="_x0000_s1026" style="position:absolute;flip:x;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" strokeweight="3pt">
                <v:stroke endarrow="block"/>
              </v:line>
            </w:pict>
          </mc:Fallback>
        </mc:AlternateContent>
      </w:r>
    </w:p>
    <w:p/>
    <w:p/>
    <w:p>
      <w:r>
        <w:rPr>
          <w:noProof/>
          <w:lang w:val="de-DE" w:eastAsia="de-DE" w:bidi="ar-SA"/>
        </w:rPr>
        <mc:AlternateContent>
          <mc:Choice Requires="wpg">
            <w:drawing>
              <wp:anchor distT="0" distB="0" distL="114300" distR="114300" simplePos="0" relativeHeight="251804672" behindDoc="0" locked="0" layoutInCell="1" allowOverlap="1">
                <wp:simplePos x="0" y="0"/>
                <wp:positionH relativeFrom="column">
                  <wp:posOffset>1828800</wp:posOffset>
                </wp:positionH>
                <wp:positionV relativeFrom="paragraph">
                  <wp:posOffset>176530</wp:posOffset>
                </wp:positionV>
                <wp:extent cx="229870" cy="1572260"/>
                <wp:effectExtent l="19050" t="0" r="36830" b="27940"/>
                <wp:wrapNone/>
                <wp:docPr id="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572260"/>
                          <a:chOff x="4044" y="8308"/>
                          <a:chExt cx="362" cy="1896"/>
                        </a:xfrm>
                      </wpg:grpSpPr>
                      <wps:wsp>
                        <wps:cNvPr id="5" name="Line 8"/>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6" name="Line 9"/>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pieren 4" o:spid="_x0000_s1026" style="position:absolute;margin-left:2in;margin-top:13.9pt;width:18.1pt;height:123.8pt;z-index:251804672"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">
                <v:line id="Line 8" o:spid="_x0000_s1027"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caocMAAADaAAAADwAAAGRycy9kb3ducmV2LnhtbESPX2vCQBDE34V+h2MF3+rFSkVSTykF&#10;sW+l/uvrNrfNJc3txdxW02/fEwo+DjPzG2ax6n2jztTFKrCByTgDRVwEW3FpYL9b389BRUG22AQm&#10;A78UYbW8Gywwt+HC73TeSqkShGOOBpxIm2sdC0ce4zi0xMn7Cp1HSbIrte3wkuC+0Q9ZNtMeK04L&#10;Dlt6cVR8b3+8gY0c3BtPs89jHT6qdb057aQ+GTMa9s9PoIR6uYX/26/WwCNcr6Qbo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HGqHDAAAA2gAAAA8AAAAAAAAAAAAA&#10;AAAAoQIAAGRycy9kb3ducmV2LnhtbFBLBQYAAAAABAAEAPkAAACRAwAAAAA=&#10;" strokecolor="#00963f" strokeweight="4.5pt"/>
                <v:line id="Line 9" o:spid="_x0000_s1028"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WE1sIAAADaAAAADwAAAGRycy9kb3ducmV2LnhtbESPX2vCQBDE3wt+h2MF3/RSBZHUU0pB&#10;9K3Uf33d5ra5pLm9mNtq+u17BaGPw8z8hlmue9+oK3WxCmzgcZKBIi6Crbg0cDxsxgtQUZAtNoHJ&#10;wA9FWK8GD0vMbbjxG133UqoE4ZijASfS5lrHwpHHOAktcfI+Q+dRkuxKbTu8Jbhv9DTL5tpjxWnB&#10;YUsvjoqv/bc3sJWTe+VZ9nGuw3u1qbeXg9QXY0bD/vkJlFAv/+F7e2cNzOHvSroBe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BWE1sIAAADaAAAADwAAAAAAAAAAAAAA&#10;AAChAgAAZHJzL2Rvd25yZXYueG1sUEsFBgAAAAAEAAQA+QAAAJADAAAAAA==&#10;" strokecolor="#00963f" strokeweight="4.5pt"/>
              </v:group>
            </w:pict>
          </mc:Fallback>
        </mc:AlternateContent>
      </w:r>
    </w:p>
    <w:p/>
    <w:p/>
    <w:p>
      <w:r>
        <w:rPr>
          <w:noProof/>
          <w:lang w:val="de-DE" w:eastAsia="de-DE" w:bidi="ar-SA"/>
        </w:rPr>
        <mc:AlternateContent>
          <mc:Choice Requires="wps">
            <w:drawing>
              <wp:anchor distT="0" distB="0" distL="114300" distR="114300" simplePos="0" relativeHeight="251802624" behindDoc="0" locked="0" layoutInCell="1" allowOverlap="1">
                <wp:simplePos x="0" y="0"/>
                <wp:positionH relativeFrom="column">
                  <wp:posOffset>1549400</wp:posOffset>
                </wp:positionH>
                <wp:positionV relativeFrom="paragraph">
                  <wp:posOffset>51435</wp:posOffset>
                </wp:positionV>
                <wp:extent cx="1735455" cy="358140"/>
                <wp:effectExtent l="0" t="0" r="17145" b="22860"/>
                <wp:wrapNone/>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jc w:val="center"/>
                              <w:rPr>
                                <w:rFonts w:cs="Arial"/>
                              </w:rPr>
                            </w:pPr>
                            <w:r>
                              <w:t>4 이더넷 연결</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3" o:spid="_x0000_s1030" type="#_x0000_t202" style="position:absolute;left:0;text-align:left;margin-left:122pt;margin-top:4.05pt;width:136.65pt;height:28.2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" strokecolor="white">
                <v:textbox inset=",,,.3mm">
                  <w:txbxContent>
                    <w:p>
                      <w:pPr>
                        <w:jc w:val="center"/>
                        <w:rPr>
                          <w:rFonts w:cs="Arial"/>
                        </w:rPr>
                      </w:pPr>
                      <w:r>
                        <w:t>4 이더넷 연결</w:t>
                      </w:r>
                    </w:p>
                  </w:txbxContent>
                </v:textbox>
              </v:shape>
            </w:pict>
          </mc:Fallback>
        </mc:AlternateContent>
      </w:r>
    </w:p>
    <w:p/>
    <w:p/>
    <w:p>
      <w:r>
        <w:rPr>
          <w:noProof/>
          <w:lang w:val="de-DE" w:eastAsia="de-DE" w:bidi="ar-SA"/>
        </w:rPr>
        <mc:AlternateContent>
          <mc:Choice Requires="wps">
            <w:drawing>
              <wp:anchor distT="0" distB="0" distL="114300" distR="114300" simplePos="0" relativeHeight="251800576" behindDoc="0" locked="0" layoutInCell="1" allowOverlap="1">
                <wp:simplePos x="0" y="0"/>
                <wp:positionH relativeFrom="column">
                  <wp:posOffset>650240</wp:posOffset>
                </wp:positionH>
                <wp:positionV relativeFrom="paragraph">
                  <wp:posOffset>52705</wp:posOffset>
                </wp:positionV>
                <wp:extent cx="3460115" cy="1416685"/>
                <wp:effectExtent l="0" t="0" r="26035" b="12065"/>
                <wp:wrapNone/>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jc w:val="center"/>
                            </w:pPr>
                            <w:r>
                              <w:rPr>
                                <w:b/>
                                <w:noProof/>
                                <w:lang w:val="de-DE" w:eastAsia="de-DE" w:bidi="ar-SA"/>
                              </w:rPr>
                              <w:drawing>
                                <wp:inline distT="0" distB="0" distL="0" distR="0">
                                  <wp:extent cx="897890" cy="681355"/>
                                  <wp:effectExtent l="0" t="0" r="0" b="4445"/>
                                  <wp:docPr id="20" name="Grafik 20"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7-1500_MC"/>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97890" cy="681355"/>
                                          </a:xfrm>
                                          <a:prstGeom prst="rect">
                                            <a:avLst/>
                                          </a:prstGeom>
                                          <a:noFill/>
                                          <a:ln>
                                            <a:noFill/>
                                          </a:ln>
                                        </pic:spPr>
                                      </pic:pic>
                                    </a:graphicData>
                                  </a:graphic>
                                </wp:inline>
                              </w:drawing>
                            </w:r>
                          </w:p>
                          <w:p>
                            <w:pPr>
                              <w:jc w:val="center"/>
                              <w:rPr>
                                <w:rFonts w:cs="Arial"/>
                              </w:rPr>
                            </w:pPr>
                            <w:r>
                              <w:rPr>
                                <w:b/>
                              </w:rPr>
                              <w:t>3</w:t>
                            </w:r>
                            <w:r>
                              <w:t xml:space="preserve"> SIMATIC S7-1500 제어 장치</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 o:spid="_x0000_s1031" type="#_x0000_t202" style="position:absolute;left:0;text-align:left;margin-left:51.2pt;margin-top:4.15pt;width:272.45pt;height:111.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" strokecolor="white">
                <v:textbox inset=",,,.3mm">
                  <w:txbxContent>
                    <w:p>
                      <w:pPr>
                        <w:jc w:val="center"/>
                      </w:pPr>
                      <w:r>
                        <w:rPr>
                          <w:b/>
                          <w:noProof/>
                          <w:lang w:val="de-DE" w:eastAsia="de-DE" w:bidi="ar-SA"/>
                        </w:rPr>
                        <w:drawing>
                          <wp:inline distT="0" distB="0" distL="0" distR="0">
                            <wp:extent cx="897890" cy="681355"/>
                            <wp:effectExtent l="0" t="0" r="0" b="4445"/>
                            <wp:docPr id="20" name="Grafik 20"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7-1500_MC"/>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97890" cy="681355"/>
                                    </a:xfrm>
                                    <a:prstGeom prst="rect">
                                      <a:avLst/>
                                    </a:prstGeom>
                                    <a:noFill/>
                                    <a:ln>
                                      <a:noFill/>
                                    </a:ln>
                                  </pic:spPr>
                                </pic:pic>
                              </a:graphicData>
                            </a:graphic>
                          </wp:inline>
                        </w:drawing>
                      </w:r>
                    </w:p>
                    <w:p>
                      <w:pPr>
                        <w:jc w:val="center"/>
                        <w:rPr>
                          <w:rFonts w:cs="Arial"/>
                        </w:rPr>
                      </w:pPr>
                      <w:r>
                        <w:rPr>
                          <w:b/>
                        </w:rPr>
                        <w:t>3</w:t>
                      </w:r>
                      <w:r>
                        <w:t xml:space="preserve"> SIMATIC S7-1500 제어 장치</w:t>
                      </w:r>
                    </w:p>
                  </w:txbxContent>
                </v:textbox>
              </v:shape>
            </w:pict>
          </mc:Fallback>
        </mc:AlternateContent>
      </w:r>
    </w:p>
    <w:p/>
    <w:p>
      <w:pPr>
        <w:rPr>
          <w:lang w:val="de-DE"/>
        </w:rPr>
      </w:pPr>
    </w:p>
    <w:p/>
    <w:p>
      <w:pPr>
        <w:pStyle w:val="body"/>
        <w:rPr>
          <w:lang w:val="de-DE"/>
        </w:rPr>
      </w:pPr>
      <w:r>
        <w:br w:type="page"/>
      </w:r>
    </w:p>
    <w:p>
      <w:pPr>
        <w:pStyle w:val="berschrift1"/>
      </w:pPr>
      <w:bookmarkStart w:id="20" w:name="_Toc454144528"/>
      <w:bookmarkStart w:id="21" w:name="_Toc454277558"/>
      <w:bookmarkStart w:id="22" w:name="_Toc454320158"/>
      <w:bookmarkStart w:id="23" w:name="_Toc454320569"/>
      <w:bookmarkStart w:id="24" w:name="_Toc459648823"/>
      <w:bookmarkStart w:id="25" w:name="_Toc459649233"/>
      <w:bookmarkStart w:id="26" w:name="_Toc481586042"/>
      <w:r>
        <w:lastRenderedPageBreak/>
        <w:t>4</w:t>
      </w:r>
      <w:r>
        <w:tab/>
        <w:t>이론</w:t>
      </w:r>
      <w:bookmarkEnd w:id="20"/>
      <w:bookmarkEnd w:id="21"/>
      <w:bookmarkEnd w:id="22"/>
      <w:bookmarkEnd w:id="23"/>
      <w:bookmarkEnd w:id="24"/>
      <w:bookmarkEnd w:id="25"/>
      <w:bookmarkEnd w:id="26"/>
    </w:p>
    <w:p>
      <w:pPr>
        <w:pStyle w:val="berschrift2"/>
      </w:pPr>
      <w:bookmarkStart w:id="27" w:name="_Toc454144529"/>
      <w:bookmarkStart w:id="28" w:name="_Toc454277559"/>
      <w:bookmarkStart w:id="29" w:name="_Toc454320159"/>
      <w:bookmarkStart w:id="30" w:name="_Toc454320570"/>
      <w:bookmarkStart w:id="31" w:name="_Toc459648824"/>
      <w:bookmarkStart w:id="32" w:name="_Toc459649234"/>
      <w:bookmarkStart w:id="33" w:name="_Toc481586043"/>
      <w:r>
        <w:t xml:space="preserve">4.1 </w:t>
      </w:r>
      <w:r>
        <w:tab/>
        <w:t>SIMATIC S7-1500 자동화 시스템</w:t>
      </w:r>
      <w:bookmarkEnd w:id="27"/>
      <w:bookmarkEnd w:id="28"/>
      <w:bookmarkEnd w:id="29"/>
      <w:bookmarkEnd w:id="30"/>
      <w:bookmarkEnd w:id="31"/>
      <w:bookmarkEnd w:id="32"/>
      <w:bookmarkEnd w:id="33"/>
    </w:p>
    <w:p>
      <w:pPr>
        <w:pStyle w:val="body"/>
      </w:pPr>
      <w:r>
        <w:t xml:space="preserve">SIMATIC S7-1500 자동화 시스템은 상중 수준의 성능을 위한 컨트롤러 시스템입니다. </w:t>
      </w:r>
      <w:r>
        <w:rPr>
          <w:rFonts w:hint="eastAsia"/>
        </w:rPr>
        <w:t>다양한 종류</w:t>
      </w:r>
      <w:r>
        <w:t xml:space="preserve">의 모듈들을 이용해 자동화 </w:t>
      </w:r>
      <w:r>
        <w:rPr>
          <w:rFonts w:hint="eastAsia"/>
        </w:rPr>
        <w:t>작업</w:t>
      </w:r>
      <w:r>
        <w:t>에 시스템을 최적화할 수 있습니다.</w:t>
      </w:r>
    </w:p>
    <w:p>
      <w:pPr>
        <w:pStyle w:val="body"/>
      </w:pPr>
      <w:r>
        <w:t>SIMATIC S7-1500은 다음과 같은 새로운 성능 기능을 갖춘 SIMATIC S7-300 및 S7-400 자동화 시스템</w:t>
      </w:r>
      <w:r>
        <w:rPr>
          <w:rFonts w:hint="eastAsia"/>
        </w:rPr>
        <w:t>의 다음 세대</w:t>
      </w:r>
      <w:r>
        <w:t>입니다.</w:t>
      </w:r>
    </w:p>
    <w:p>
      <w:pPr>
        <w:pStyle w:val="bullet2"/>
      </w:pPr>
      <w:r>
        <w:t>향상된 시스템 성능</w:t>
      </w:r>
    </w:p>
    <w:p>
      <w:pPr>
        <w:pStyle w:val="bullet2"/>
      </w:pPr>
      <w:r>
        <w:t>모션 제어 기능 통합</w:t>
      </w:r>
    </w:p>
    <w:p>
      <w:pPr>
        <w:pStyle w:val="bullet2"/>
      </w:pPr>
      <w:r>
        <w:t>PROFINET IO IRT</w:t>
      </w:r>
    </w:p>
    <w:p>
      <w:pPr>
        <w:pStyle w:val="bullet2"/>
      </w:pPr>
      <w:r>
        <w:t xml:space="preserve">머신 레벨의 </w:t>
      </w:r>
      <w:r>
        <w:rPr>
          <w:rFonts w:hint="eastAsia"/>
        </w:rPr>
        <w:t>조작</w:t>
      </w:r>
      <w:r>
        <w:t xml:space="preserve"> 및 진단을 위한 통합 디스플레이</w:t>
      </w:r>
    </w:p>
    <w:p>
      <w:pPr>
        <w:pStyle w:val="bullet2"/>
      </w:pPr>
      <w:r>
        <w:rPr>
          <w:rFonts w:hint="eastAsia"/>
        </w:rPr>
        <w:t>검</w:t>
      </w:r>
      <w:r>
        <w:t>증된 기능을 유지하면서도 STEP 7 언어를 혁신</w:t>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ody"/>
      </w:pPr>
      <w:r>
        <w:lastRenderedPageBreak/>
        <w:t xml:space="preserve">S7-1500 </w:t>
      </w:r>
      <w:r>
        <w:rPr>
          <w:rFonts w:ascii="Batang" w:hAnsi="Batang" w:hint="eastAsia"/>
        </w:rPr>
        <w:t xml:space="preserve">① </w:t>
      </w:r>
      <w:r>
        <w:t xml:space="preserve">컨트롤러는 전원 공급장치, </w:t>
      </w:r>
      <w:r>
        <w:rPr>
          <w:rFonts w:ascii="Batang" w:hAnsi="Batang" w:hint="eastAsia"/>
        </w:rPr>
        <w:t xml:space="preserve">② </w:t>
      </w:r>
      <w:r>
        <w:t>통합 디스플레이가 장착된 CPU</w:t>
      </w:r>
      <w:r>
        <w:rPr>
          <w:rFonts w:hint="eastAsia"/>
        </w:rPr>
        <w:t>와</w:t>
      </w:r>
      <w:r>
        <w:t xml:space="preserve"> </w:t>
      </w:r>
      <w:r>
        <w:rPr>
          <w:rFonts w:hint="eastAsia"/>
        </w:rPr>
        <w:t xml:space="preserve">입력과 출력이 통합된 컴팩트 </w:t>
      </w:r>
      <w:r>
        <w:t xml:space="preserve">CPU. </w:t>
      </w:r>
      <w:r>
        <w:rPr>
          <w:rFonts w:ascii="Batang" w:hAnsi="Batang" w:hint="eastAsia"/>
        </w:rPr>
        <w:t xml:space="preserve">③ </w:t>
      </w:r>
      <w:r>
        <w:t>디지털 및 아날로그 신호를 위한 입력 및 출력 모듈</w:t>
      </w:r>
      <w:r>
        <w:rPr>
          <w:rFonts w:hint="eastAsia"/>
        </w:rPr>
        <w:t>로 구성</w:t>
      </w:r>
      <w:r>
        <w:t>되어 있습니다. 필요할 경우 PROFIBUS 통신이나 스테퍼 모터 제어 같은 특</w:t>
      </w:r>
      <w:r>
        <w:rPr>
          <w:rFonts w:hint="eastAsia"/>
        </w:rPr>
        <w:t>수 공정</w:t>
      </w:r>
      <w:r>
        <w:t xml:space="preserve">에서 통신 프로세서 및 </w:t>
      </w:r>
      <w:r>
        <w:rPr>
          <w:rFonts w:hint="eastAsia"/>
        </w:rPr>
        <w:t>펑션</w:t>
      </w:r>
      <w:r>
        <w:t xml:space="preserve"> 모듈들을 이용할 수도 있습니다. </w:t>
      </w:r>
      <w:r>
        <w:rPr>
          <w:rFonts w:ascii="Batang" w:hAnsi="Batang" w:hint="eastAsia"/>
        </w:rPr>
        <w:t xml:space="preserve">④ </w:t>
      </w:r>
      <w:r>
        <w:t xml:space="preserve">최대 32개의 모듈들이 통합 DIN 레일 프로파일을 통해 설치 레일에 장착이 됩니다. </w:t>
      </w:r>
    </w:p>
    <w:p>
      <w:pPr>
        <w:pStyle w:val="body"/>
      </w:pPr>
      <w:r>
        <w:rPr>
          <w:noProof/>
          <w:lang w:val="de-DE" w:eastAsia="de-DE" w:bidi="ar-SA"/>
        </w:rPr>
        <w:drawing>
          <wp:inline distT="0" distB="0" distL="0" distR="0">
            <wp:extent cx="3779326" cy="2977116"/>
            <wp:effectExtent l="0" t="0" r="0" b="0"/>
            <wp:docPr id="407" name="그림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259C.tmp"/>
                    <pic:cNvPicPr/>
                  </pic:nvPicPr>
                  <pic:blipFill>
                    <a:blip r:embed="rId28" cstate="screen">
                      <a:extLst>
                        <a:ext uri="{28A0092B-C50C-407E-A947-70E740481C1C}">
                          <a14:useLocalDpi xmlns:a14="http://schemas.microsoft.com/office/drawing/2010/main"/>
                        </a:ext>
                      </a:extLst>
                    </a:blip>
                    <a:stretch>
                      <a:fillRect/>
                    </a:stretch>
                  </pic:blipFill>
                  <pic:spPr>
                    <a:xfrm>
                      <a:off x="0" y="0"/>
                      <a:ext cx="3783254" cy="2980210"/>
                    </a:xfrm>
                    <a:prstGeom prst="rect">
                      <a:avLst/>
                    </a:prstGeom>
                  </pic:spPr>
                </pic:pic>
              </a:graphicData>
            </a:graphic>
          </wp:inline>
        </w:drawing>
      </w:r>
    </w:p>
    <w:p>
      <w:pPr>
        <w:pStyle w:val="body"/>
      </w:pPr>
    </w:p>
    <w:p>
      <w:pPr>
        <w:pStyle w:val="body"/>
      </w:pPr>
      <w:r>
        <w:t>PLC(Programmable Logic Controller)는 S7 프로그램을 이용해 기계 또는 프로세스를 모니터링 및 제어합니다. 이 과정에서 S7 프로그램은 입력 주소 (%I)를 통해 입출력(I/O) 모듈을 스캔하고 출력 주소 (%Q)</w:t>
      </w:r>
      <w:r>
        <w:rPr>
          <w:rFonts w:hint="eastAsia"/>
        </w:rPr>
        <w:t>에 할당합니다</w:t>
      </w:r>
      <w:r>
        <w:t>.</w:t>
      </w:r>
    </w:p>
    <w:p>
      <w:pPr>
        <w:pStyle w:val="body"/>
      </w:pPr>
      <w:r>
        <w:t xml:space="preserve">STEP 7 Professional V13 소프트웨어를 </w:t>
      </w:r>
      <w:r>
        <w:rPr>
          <w:rFonts w:hint="eastAsia"/>
        </w:rPr>
        <w:t>사용하여 시스템</w:t>
      </w:r>
      <w:r>
        <w:t xml:space="preserve"> 프로그</w:t>
      </w:r>
      <w:r>
        <w:rPr>
          <w:rFonts w:hint="eastAsia"/>
        </w:rPr>
        <w:t>램을 할 수 있습니다</w:t>
      </w:r>
      <w:r>
        <w:t>.</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34" w:name="_Toc454144530"/>
      <w:bookmarkStart w:id="35" w:name="_Toc454277560"/>
      <w:bookmarkStart w:id="36" w:name="_Toc454320160"/>
      <w:bookmarkStart w:id="37" w:name="_Toc454320571"/>
      <w:bookmarkStart w:id="38" w:name="_Toc459648825"/>
      <w:bookmarkStart w:id="39" w:name="_Toc459649235"/>
      <w:bookmarkStart w:id="40" w:name="_Toc481586044"/>
      <w:r>
        <w:lastRenderedPageBreak/>
        <w:t xml:space="preserve">4.1.1 </w:t>
      </w:r>
      <w:r>
        <w:tab/>
        <w:t>모듈의 범위</w:t>
      </w:r>
      <w:bookmarkEnd w:id="34"/>
      <w:bookmarkEnd w:id="35"/>
      <w:bookmarkEnd w:id="36"/>
      <w:bookmarkEnd w:id="37"/>
      <w:bookmarkEnd w:id="38"/>
      <w:bookmarkEnd w:id="39"/>
      <w:bookmarkEnd w:id="40"/>
    </w:p>
    <w:p>
      <w:pPr>
        <w:pStyle w:val="body"/>
      </w:pPr>
      <w:r>
        <w:t>SIMATIC S7-1500은 모듈형 자동화 시스템으로 다음과 같이 다양한 모듈들을 제공합니다.</w:t>
      </w:r>
    </w:p>
    <w:p>
      <w:pPr>
        <w:pStyle w:val="body"/>
        <w:rPr>
          <w:rStyle w:val="bold"/>
        </w:rPr>
      </w:pPr>
      <w:r>
        <w:rPr>
          <w:rStyle w:val="bold"/>
        </w:rPr>
        <w:t>통합 디스플레이가 장착된 CPU(Central Processing Unit)</w:t>
      </w:r>
    </w:p>
    <w:p>
      <w:pPr>
        <w:pStyle w:val="body"/>
      </w:pPr>
      <w:r>
        <w:t>CPU는 서로 다른 성능 용량을 가지고 있으며 사용자 프로그램을 실행합니다. 뿐만 아니라, 시스템 전원 공급장치가 통합되어 있어 백플레인 버스를 통해 다른 모듈들에 전원이 공급됩니다.</w:t>
      </w:r>
    </w:p>
    <w:p>
      <w:pPr>
        <w:pStyle w:val="body"/>
      </w:pPr>
      <w:r>
        <w:t>CPU의 추가적인 속성 및 기능은 다음과 같습니다.</w:t>
      </w:r>
    </w:p>
    <w:p>
      <w:pPr>
        <w:pStyle w:val="bullet2"/>
      </w:pPr>
      <w:r>
        <w:t>이더넷을 통한 통신</w:t>
      </w:r>
    </w:p>
    <w:p>
      <w:pPr>
        <w:pStyle w:val="bullet2"/>
      </w:pPr>
      <w:r>
        <w:t>PROFIBUS/PROFINET을 통한 통신</w:t>
      </w:r>
    </w:p>
    <w:p>
      <w:pPr>
        <w:pStyle w:val="bullet2"/>
      </w:pPr>
      <w:r>
        <w:t>HMI 장치를 위한 HMI 통신</w:t>
      </w:r>
    </w:p>
    <w:p>
      <w:pPr>
        <w:pStyle w:val="bullet2"/>
      </w:pPr>
      <w:r>
        <w:t>웹 서버</w:t>
      </w:r>
    </w:p>
    <w:p>
      <w:pPr>
        <w:pStyle w:val="bullet2"/>
      </w:pPr>
      <w:r>
        <w:t>통합 기술 기능 (예: PID 컨트롤러, 모션 제어 등)</w:t>
      </w:r>
    </w:p>
    <w:p>
      <w:pPr>
        <w:pStyle w:val="bullet2"/>
      </w:pPr>
      <w:r>
        <w:t>시스템 진단</w:t>
      </w:r>
    </w:p>
    <w:p>
      <w:pPr>
        <w:pStyle w:val="bullet2"/>
      </w:pPr>
      <w:r>
        <w:t>통합 보안 (예: 노하우, 복사, 액세스, 무결성 보호)</w:t>
      </w:r>
    </w:p>
    <w:p>
      <w:pPr>
        <w:pStyle w:val="bullet2"/>
      </w:pPr>
      <w:r>
        <w:t>통합 디지털 및 아날로그 입력/출력 모듈 (컴팩트 CPU의 경우)</w:t>
      </w:r>
    </w:p>
    <w:p>
      <w:pPr>
        <w:pStyle w:val="body"/>
      </w:pPr>
    </w:p>
    <w:p>
      <w:pPr>
        <w:pStyle w:val="body"/>
      </w:pPr>
      <w:r>
        <w:rPr>
          <w:noProof/>
          <w:lang w:val="de-DE" w:eastAsia="de-DE" w:bidi="ar-SA"/>
        </w:rPr>
        <w:drawing>
          <wp:inline distT="0" distB="0" distL="0" distR="0">
            <wp:extent cx="3760868" cy="2796363"/>
            <wp:effectExtent l="0" t="0" r="0" b="4445"/>
            <wp:docPr id="408" name="그림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EC93.tmp"/>
                    <pic:cNvPicPr/>
                  </pic:nvPicPr>
                  <pic:blipFill>
                    <a:blip r:embed="rId29" cstate="screen">
                      <a:extLst>
                        <a:ext uri="{28A0092B-C50C-407E-A947-70E740481C1C}">
                          <a14:useLocalDpi xmlns:a14="http://schemas.microsoft.com/office/drawing/2010/main"/>
                        </a:ext>
                      </a:extLst>
                    </a:blip>
                    <a:stretch>
                      <a:fillRect/>
                    </a:stretch>
                  </pic:blipFill>
                  <pic:spPr>
                    <a:xfrm>
                      <a:off x="0" y="0"/>
                      <a:ext cx="3761124" cy="2796553"/>
                    </a:xfrm>
                    <a:prstGeom prst="rect">
                      <a:avLst/>
                    </a:prstGeom>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ody"/>
      </w:pPr>
      <w:r>
        <w:lastRenderedPageBreak/>
        <w:t xml:space="preserve">시스템 전원 공급장치 모듈(PS) (정격 입력 전압 24 V DC </w:t>
      </w:r>
      <w:r>
        <w:rPr>
          <w:rFonts w:ascii="Gulim" w:hAnsi="Gulim"/>
        </w:rPr>
        <w:t>~</w:t>
      </w:r>
      <w:r>
        <w:t xml:space="preserve"> 230 V AC/DC)</w:t>
      </w:r>
    </w:p>
    <w:p>
      <w:pPr>
        <w:pStyle w:val="body"/>
      </w:pPr>
      <w:r>
        <w:t>백플레인 버스에 연결되어 내부 공급 전압으로 구성된 모듈에 전원을 공급합니다.</w:t>
      </w:r>
    </w:p>
    <w:p>
      <w:pPr>
        <w:pStyle w:val="body"/>
      </w:pPr>
      <w:r>
        <w:rPr>
          <w:noProof/>
          <w:lang w:val="de-DE" w:eastAsia="de-DE" w:bidi="ar-SA"/>
        </w:rPr>
        <w:drawing>
          <wp:inline distT="0" distB="0" distL="0" distR="0">
            <wp:extent cx="1105624" cy="2445488"/>
            <wp:effectExtent l="0" t="0" r="0" b="0"/>
            <wp:docPr id="409" name="그림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1106333" cy="2447055"/>
                    </a:xfrm>
                    <a:prstGeom prst="rect">
                      <a:avLst/>
                    </a:prstGeom>
                    <a:noFill/>
                    <a:ln>
                      <a:noFill/>
                    </a:ln>
                  </pic:spPr>
                </pic:pic>
              </a:graphicData>
            </a:graphic>
          </wp:inline>
        </w:drawing>
      </w:r>
    </w:p>
    <w:p>
      <w:pPr>
        <w:pStyle w:val="body"/>
      </w:pPr>
    </w:p>
    <w:p>
      <w:pPr>
        <w:pStyle w:val="body"/>
      </w:pPr>
      <w:r>
        <w:t>부하 전류 공급장치 모듈(PM)(정격 입력 전압 120/230 V AC)</w:t>
      </w:r>
    </w:p>
    <w:p>
      <w:pPr>
        <w:pStyle w:val="body"/>
      </w:pPr>
      <w:r>
        <w:rPr>
          <w:rFonts w:hint="eastAsia"/>
        </w:rPr>
        <w:t>본</w:t>
      </w:r>
      <w:r>
        <w:t xml:space="preserve"> 모듈은 S7-1500 자동화 시스템의 백플레인 버스에 연결되어 있지 않습니다. 부하 전류 공급은 CPU의 시스템 전원 공급장치와 I/O 모듈의 입력 및 출력 회로, 센서 및 엑추에이터에 24V DC를 제공하기 위한 것입니다.</w:t>
      </w:r>
    </w:p>
    <w:p>
      <w:pPr>
        <w:pStyle w:val="body"/>
      </w:pPr>
      <w:r>
        <w:rPr>
          <w:noProof/>
          <w:lang w:val="de-DE" w:eastAsia="de-DE" w:bidi="ar-SA"/>
        </w:rPr>
        <w:drawing>
          <wp:inline distT="0" distB="0" distL="0" distR="0">
            <wp:extent cx="1193147" cy="2349795"/>
            <wp:effectExtent l="0" t="0" r="7620" b="0"/>
            <wp:docPr id="410" name="그림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193127" cy="2349756"/>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ody"/>
        <w:rPr>
          <w:rStyle w:val="bold"/>
        </w:rPr>
      </w:pPr>
      <w:r>
        <w:rPr>
          <w:rStyle w:val="bold"/>
        </w:rPr>
        <w:lastRenderedPageBreak/>
        <w:t>I/O 모듈</w:t>
      </w:r>
    </w:p>
    <w:p>
      <w:pPr>
        <w:pStyle w:val="body"/>
      </w:pPr>
      <w:r>
        <w:rPr>
          <w:rFonts w:hint="eastAsia"/>
        </w:rPr>
        <w:t>디지털</w:t>
      </w:r>
      <w:r>
        <w:t xml:space="preserve"> 입력(DI) / 디지털 출력(DQ) / 아날로그 입력(AI) / 아날로그 출력(AQ)</w:t>
      </w:r>
    </w:p>
    <w:p>
      <w:pPr>
        <w:pStyle w:val="body"/>
      </w:pPr>
      <w:r>
        <w:rPr>
          <w:noProof/>
          <w:lang w:val="de-DE" w:eastAsia="de-DE" w:bidi="ar-SA"/>
        </w:rPr>
        <w:drawing>
          <wp:inline distT="0" distB="0" distL="0" distR="0">
            <wp:extent cx="541924" cy="2304000"/>
            <wp:effectExtent l="0" t="0" r="0" b="1270"/>
            <wp:docPr id="411" name="그림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41924" cy="2304000"/>
                    </a:xfrm>
                    <a:prstGeom prst="rect">
                      <a:avLst/>
                    </a:prstGeom>
                    <a:noFill/>
                    <a:ln>
                      <a:noFill/>
                    </a:ln>
                  </pic:spPr>
                </pic:pic>
              </a:graphicData>
            </a:graphic>
          </wp:inline>
        </w:drawing>
      </w:r>
    </w:p>
    <w:p>
      <w:pPr>
        <w:pStyle w:val="body"/>
        <w:rPr>
          <w:rStyle w:val="bold"/>
        </w:rPr>
      </w:pPr>
      <w:r>
        <w:rPr>
          <w:rStyle w:val="bold"/>
          <w:rFonts w:hint="eastAsia"/>
        </w:rPr>
        <w:t>테크날러지 모듈</w:t>
      </w:r>
      <w:r>
        <w:rPr>
          <w:rStyle w:val="bold"/>
        </w:rPr>
        <w:t>(TM)</w:t>
      </w:r>
    </w:p>
    <w:p>
      <w:pPr>
        <w:pStyle w:val="body"/>
      </w:pPr>
      <w:r>
        <w:rPr>
          <w:rFonts w:hint="eastAsia"/>
        </w:rPr>
        <w:t>신호 방향 유무에</w:t>
      </w:r>
      <w:r>
        <w:t xml:space="preserve"> 관계 없이 인크리멘탈 엔코더 및 펄스 엔코더</w:t>
      </w:r>
    </w:p>
    <w:p>
      <w:pPr>
        <w:pStyle w:val="body"/>
      </w:pPr>
      <w:r>
        <w:rPr>
          <w:noProof/>
          <w:lang w:val="de-DE" w:eastAsia="de-DE" w:bidi="ar-SA"/>
        </w:rPr>
        <w:drawing>
          <wp:inline distT="0" distB="0" distL="0" distR="0">
            <wp:extent cx="534487" cy="2105247"/>
            <wp:effectExtent l="0" t="0" r="0" b="0"/>
            <wp:docPr id="412" name="그림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34478" cy="2105211"/>
                    </a:xfrm>
                    <a:prstGeom prst="rect">
                      <a:avLst/>
                    </a:prstGeom>
                    <a:noFill/>
                    <a:ln>
                      <a:noFill/>
                    </a:ln>
                  </pic:spPr>
                </pic:pic>
              </a:graphicData>
            </a:graphic>
          </wp:inline>
        </w:drawing>
      </w:r>
    </w:p>
    <w:p>
      <w:pPr>
        <w:pStyle w:val="body"/>
        <w:rPr>
          <w:rStyle w:val="bold"/>
        </w:rPr>
      </w:pPr>
      <w:r>
        <w:rPr>
          <w:rStyle w:val="bold"/>
          <w:rFonts w:hint="eastAsia"/>
        </w:rPr>
        <w:t>통신</w:t>
      </w:r>
      <w:r>
        <w:rPr>
          <w:rStyle w:val="bold"/>
        </w:rPr>
        <w:t xml:space="preserve"> 모듈(CM)</w:t>
      </w:r>
    </w:p>
    <w:p>
      <w:pPr>
        <w:pStyle w:val="body"/>
      </w:pPr>
      <w:r>
        <w:rPr>
          <w:rFonts w:hint="eastAsia"/>
        </w:rPr>
        <w:t>시리얼 통신</w:t>
      </w:r>
      <w:r>
        <w:t xml:space="preserve"> RS232 / RS422 / RS485, PROFIBUS 및 PROFINET</w:t>
      </w:r>
    </w:p>
    <w:p>
      <w:pPr>
        <w:pStyle w:val="body"/>
      </w:pPr>
      <w:r>
        <w:rPr>
          <w:noProof/>
          <w:lang w:val="de-DE" w:eastAsia="de-DE" w:bidi="ar-SA"/>
        </w:rPr>
        <w:drawing>
          <wp:inline distT="0" distB="0" distL="0" distR="0">
            <wp:extent cx="534708" cy="2106118"/>
            <wp:effectExtent l="0" t="0" r="0" b="8890"/>
            <wp:docPr id="413" name="그림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38242" cy="2120036"/>
                    </a:xfrm>
                    <a:prstGeom prst="rect">
                      <a:avLst/>
                    </a:prstGeom>
                    <a:noFill/>
                    <a:ln>
                      <a:noFill/>
                    </a:ln>
                  </pic:spPr>
                </pic:pic>
              </a:graphicData>
            </a:graphic>
          </wp:inline>
        </w:drawing>
      </w:r>
    </w:p>
    <w:p>
      <w:pPr>
        <w:pStyle w:val="body"/>
        <w:rPr>
          <w:rStyle w:val="bold"/>
        </w:rPr>
      </w:pPr>
      <w:r>
        <w:rPr>
          <w:rStyle w:val="bold"/>
        </w:rPr>
        <w:t>SIMATIC 메모리 카드</w:t>
      </w:r>
    </w:p>
    <w:p>
      <w:pPr>
        <w:pStyle w:val="body"/>
      </w:pPr>
      <w:r>
        <w:rPr>
          <w:rFonts w:hint="eastAsia"/>
        </w:rPr>
        <w:lastRenderedPageBreak/>
        <w:t>프로그램</w:t>
      </w:r>
      <w:r>
        <w:t xml:space="preserve"> 데이터를 저장하고 유지보수 작업 시 CPU를 손쉽게 교체하기 위한 최대 2GB의 SIMATIC 메모리 카드</w:t>
      </w:r>
    </w:p>
    <w:p>
      <w:pPr>
        <w:pStyle w:val="body"/>
      </w:pPr>
      <w:r>
        <w:rPr>
          <w:noProof/>
          <w:lang w:val="de-DE" w:eastAsia="de-DE" w:bidi="ar-SA"/>
        </w:rPr>
        <w:drawing>
          <wp:inline distT="0" distB="0" distL="0" distR="0">
            <wp:extent cx="956930" cy="1376101"/>
            <wp:effectExtent l="0" t="0" r="0" b="0"/>
            <wp:docPr id="414" name="그림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957067" cy="1376298"/>
                    </a:xfrm>
                    <a:prstGeom prst="rect">
                      <a:avLst/>
                    </a:prstGeom>
                    <a:noFill/>
                    <a:ln>
                      <a:noFill/>
                    </a:ln>
                  </pic:spPr>
                </pic:pic>
              </a:graphicData>
            </a:graphic>
          </wp:inline>
        </w:drawing>
      </w:r>
    </w:p>
    <w:p>
      <w:pPr>
        <w:pStyle w:val="berschrift3"/>
        <w:ind w:left="1078" w:hanging="1078"/>
      </w:pPr>
      <w:bookmarkStart w:id="41" w:name="_Toc454144531"/>
      <w:bookmarkStart w:id="42" w:name="_Toc454277561"/>
      <w:bookmarkStart w:id="43" w:name="_Toc454320161"/>
      <w:bookmarkStart w:id="44" w:name="_Toc454320572"/>
      <w:bookmarkStart w:id="45" w:name="_Toc459648826"/>
      <w:bookmarkStart w:id="46" w:name="_Toc459649236"/>
      <w:bookmarkStart w:id="47" w:name="_Toc481586045"/>
      <w:r>
        <w:t xml:space="preserve">4.1.2 </w:t>
      </w:r>
      <w:r>
        <w:tab/>
        <w:t>구성 예</w:t>
      </w:r>
      <w:bookmarkEnd w:id="41"/>
      <w:bookmarkEnd w:id="42"/>
      <w:bookmarkEnd w:id="43"/>
      <w:bookmarkEnd w:id="44"/>
      <w:bookmarkEnd w:id="45"/>
      <w:bookmarkEnd w:id="46"/>
      <w:bookmarkEnd w:id="47"/>
    </w:p>
    <w:p>
      <w:pPr>
        <w:pStyle w:val="body"/>
      </w:pPr>
      <w:r>
        <w:t>본 커리큘럼의 프로그램 예에서는 아래와 같은 구성의 S7-1500 자동화 시스템이 사용됩니다.</w:t>
      </w:r>
    </w:p>
    <w:p>
      <w:pPr>
        <w:pStyle w:val="body"/>
      </w:pPr>
      <w:r>
        <w:rPr>
          <w:noProof/>
          <w:lang w:val="de-DE" w:eastAsia="de-DE" w:bidi="ar-SA"/>
        </w:rPr>
        <w:drawing>
          <wp:inline distT="0" distB="0" distL="0" distR="0">
            <wp:extent cx="4625163" cy="2732680"/>
            <wp:effectExtent l="0" t="0" r="4445" b="0"/>
            <wp:docPr id="415" name="그림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D36A.tmp"/>
                    <pic:cNvPicPr/>
                  </pic:nvPicPr>
                  <pic:blipFill>
                    <a:blip r:embed="rId36" cstate="screen">
                      <a:extLst>
                        <a:ext uri="{28A0092B-C50C-407E-A947-70E740481C1C}">
                          <a14:useLocalDpi xmlns:a14="http://schemas.microsoft.com/office/drawing/2010/main"/>
                        </a:ext>
                      </a:extLst>
                    </a:blip>
                    <a:stretch>
                      <a:fillRect/>
                    </a:stretch>
                  </pic:blipFill>
                  <pic:spPr>
                    <a:xfrm>
                      <a:off x="0" y="0"/>
                      <a:ext cx="4626770" cy="2733629"/>
                    </a:xfrm>
                    <a:prstGeom prst="rect">
                      <a:avLst/>
                    </a:prstGeom>
                  </pic:spPr>
                </pic:pic>
              </a:graphicData>
            </a:graphic>
          </wp:inline>
        </w:drawing>
      </w:r>
    </w:p>
    <w:p>
      <w:pPr>
        <w:pStyle w:val="body"/>
        <w:numPr>
          <w:ilvl w:val="0"/>
          <w:numId w:val="15"/>
        </w:numPr>
        <w:ind w:leftChars="0"/>
      </w:pPr>
      <w:r>
        <w:t>120/230 V AC, 50 Hz / 60 Hz, 190W 입력 및 24V DC / 8A 출력의 부하 전류 공급장치 모듈 PM 1507</w:t>
      </w:r>
    </w:p>
    <w:p>
      <w:pPr>
        <w:pStyle w:val="body"/>
        <w:numPr>
          <w:ilvl w:val="0"/>
          <w:numId w:val="15"/>
        </w:numPr>
        <w:ind w:leftChars="0"/>
      </w:pPr>
      <w:r>
        <w:t xml:space="preserve">통합 PROFIBUS 및 PROFINET 인터페이스가 장착된 중앙 모듈 </w:t>
      </w:r>
      <w:r>
        <w:rPr>
          <w:rFonts w:hint="eastAsia"/>
        </w:rPr>
        <w:t xml:space="preserve">컴팩트 </w:t>
      </w:r>
      <w:r>
        <w:t>CPU 1512C-1 PN</w:t>
      </w:r>
    </w:p>
    <w:p>
      <w:pPr>
        <w:pStyle w:val="body"/>
        <w:numPr>
          <w:ilvl w:val="0"/>
          <w:numId w:val="15"/>
        </w:numPr>
        <w:ind w:leftChars="0"/>
      </w:pPr>
      <w:r>
        <w:t>PROFIBUS DP에 연결된 통신 프로세서 CP 1542-5</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48" w:name="_Toc454144532"/>
      <w:bookmarkStart w:id="49" w:name="_Toc454277562"/>
      <w:bookmarkStart w:id="50" w:name="_Toc454320162"/>
      <w:bookmarkStart w:id="51" w:name="_Toc454320573"/>
      <w:bookmarkStart w:id="52" w:name="_Toc459648827"/>
      <w:bookmarkStart w:id="53" w:name="_Toc459649237"/>
      <w:bookmarkStart w:id="54" w:name="_Toc481586046"/>
      <w:r>
        <w:lastRenderedPageBreak/>
        <w:t xml:space="preserve">4.2 </w:t>
      </w:r>
      <w:r>
        <w:tab/>
        <w:t>CPU 1512C-1 PN의 조작 컨트롤/디스플레이</w:t>
      </w:r>
      <w:bookmarkEnd w:id="48"/>
      <w:bookmarkEnd w:id="49"/>
      <w:bookmarkEnd w:id="50"/>
      <w:bookmarkEnd w:id="51"/>
      <w:bookmarkEnd w:id="52"/>
      <w:bookmarkEnd w:id="53"/>
      <w:bookmarkEnd w:id="54"/>
    </w:p>
    <w:p>
      <w:pPr>
        <w:pStyle w:val="body"/>
      </w:pPr>
      <w:r>
        <w:t xml:space="preserve">아래 그림에는 CPU 1512C-1 PN의 조작 컨트롤/디스플레이가 나와 있습니다. </w:t>
      </w:r>
    </w:p>
    <w:p>
      <w:pPr>
        <w:pStyle w:val="body"/>
      </w:pPr>
      <w:r>
        <w:t xml:space="preserve">다른 CPU의 경우 배열 및 </w:t>
      </w:r>
      <w:r>
        <w:rPr>
          <w:rFonts w:hint="eastAsia"/>
        </w:rPr>
        <w:t>구성 요소의 수가</w:t>
      </w:r>
      <w:r>
        <w:t xml:space="preserve"> 그림과 다릅니다.</w:t>
      </w:r>
    </w:p>
    <w:p>
      <w:pPr>
        <w:wordWrap/>
        <w:rPr>
          <w:rFonts w:ascii="Siemens Sans" w:eastAsia="-윤고딕320" w:hAnsi="Siemens Sans"/>
        </w:rPr>
      </w:pPr>
    </w:p>
    <w:p>
      <w:pPr>
        <w:pStyle w:val="berschrift3"/>
        <w:ind w:left="1078" w:hanging="1078"/>
      </w:pPr>
      <w:bookmarkStart w:id="55" w:name="_Toc454144533"/>
      <w:bookmarkStart w:id="56" w:name="_Toc454277563"/>
      <w:bookmarkStart w:id="57" w:name="_Toc454320163"/>
      <w:bookmarkStart w:id="58" w:name="_Toc454320574"/>
      <w:bookmarkStart w:id="59" w:name="_Toc459648828"/>
      <w:bookmarkStart w:id="60" w:name="_Toc459649238"/>
      <w:bookmarkStart w:id="61" w:name="_Toc481586047"/>
      <w:r>
        <w:t xml:space="preserve">4.2.1 </w:t>
      </w:r>
      <w:r>
        <w:tab/>
        <w:t>통합 디스플레이가 장착된 CPU 1512C-1 PN의 전면</w:t>
      </w:r>
      <w:bookmarkEnd w:id="55"/>
      <w:bookmarkEnd w:id="56"/>
      <w:bookmarkEnd w:id="57"/>
      <w:bookmarkEnd w:id="58"/>
      <w:bookmarkEnd w:id="59"/>
      <w:bookmarkEnd w:id="60"/>
      <w:bookmarkEnd w:id="61"/>
    </w:p>
    <w:p>
      <w:pPr>
        <w:pStyle w:val="body"/>
      </w:pPr>
      <w:r>
        <w:rPr>
          <w:noProof/>
          <w:lang w:val="de-DE" w:eastAsia="de-DE" w:bidi="ar-SA"/>
        </w:rPr>
        <w:drawing>
          <wp:inline distT="0" distB="0" distL="0" distR="0">
            <wp:extent cx="2785730" cy="3355813"/>
            <wp:effectExtent l="0" t="0" r="0" b="0"/>
            <wp:docPr id="416" name="그림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r="47071" b="25295"/>
                    <a:stretch/>
                  </pic:blipFill>
                  <pic:spPr bwMode="auto">
                    <a:xfrm>
                      <a:off x="0" y="0"/>
                      <a:ext cx="2793252" cy="3364874"/>
                    </a:xfrm>
                    <a:prstGeom prst="rect">
                      <a:avLst/>
                    </a:prstGeom>
                    <a:noFill/>
                    <a:ln>
                      <a:noFill/>
                    </a:ln>
                    <a:extLst>
                      <a:ext uri="{53640926-AAD7-44D8-BBD7-CCE9431645EC}">
                        <a14:shadowObscured xmlns:a14="http://schemas.microsoft.com/office/drawing/2010/main"/>
                      </a:ext>
                    </a:extLst>
                  </pic:spPr>
                </pic:pic>
              </a:graphicData>
            </a:graphic>
          </wp:inline>
        </w:drawing>
      </w:r>
    </w:p>
    <w:p>
      <w:pPr>
        <w:pStyle w:val="bullet4"/>
        <w:ind w:left="1560"/>
      </w:pPr>
      <w:r>
        <w:rPr>
          <w:rFonts w:ascii="Batang" w:hAnsi="Batang" w:hint="eastAsia"/>
        </w:rPr>
        <w:t>①</w:t>
      </w:r>
      <w:r>
        <w:t xml:space="preserve"> CPU의 현재 작동 모드 및 진단 상태를 보여주는 LED 디스플레이</w:t>
      </w:r>
    </w:p>
    <w:p>
      <w:pPr>
        <w:pStyle w:val="bullet4"/>
        <w:ind w:left="1560"/>
      </w:pPr>
      <w:r>
        <w:rPr>
          <w:rFonts w:ascii="Batang" w:hAnsi="Batang" w:hint="eastAsia"/>
        </w:rPr>
        <w:t>②</w:t>
      </w:r>
      <w:r>
        <w:t xml:space="preserve"> 아날로그 온보드 I/O의 상태 및 오류 디스플레이 RUN/ERROR</w:t>
      </w:r>
    </w:p>
    <w:p>
      <w:pPr>
        <w:pStyle w:val="bullet4"/>
        <w:ind w:left="1560"/>
      </w:pPr>
      <w:r>
        <w:rPr>
          <w:rFonts w:ascii="Batang" w:hAnsi="Batang" w:hint="eastAsia"/>
        </w:rPr>
        <w:t>③</w:t>
      </w:r>
      <w:r>
        <w:t xml:space="preserve"> 디지털 온보드 I/O의 상태 및 오류 디스플레이 RUN/ERROR</w:t>
      </w:r>
    </w:p>
    <w:p>
      <w:pPr>
        <w:pStyle w:val="bullet4"/>
        <w:ind w:left="1560"/>
      </w:pPr>
      <w:r>
        <w:rPr>
          <w:rFonts w:ascii="Batang" w:hAnsi="Batang" w:hint="eastAsia"/>
        </w:rPr>
        <w:t>④</w:t>
      </w:r>
      <w:r>
        <w:t xml:space="preserve"> 제어 키</w:t>
      </w:r>
    </w:p>
    <w:p>
      <w:pPr>
        <w:pStyle w:val="bullet4"/>
        <w:numPr>
          <w:ilvl w:val="0"/>
          <w:numId w:val="15"/>
        </w:numPr>
        <w:ind w:leftChars="0" w:firstLineChars="0"/>
      </w:pPr>
      <w:r>
        <w:t xml:space="preserve"> 디스플레이</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62" w:name="_Toc454144534"/>
      <w:bookmarkStart w:id="63" w:name="_Toc454277564"/>
      <w:bookmarkStart w:id="64" w:name="_Toc454320164"/>
      <w:bookmarkStart w:id="65" w:name="_Toc454320575"/>
      <w:bookmarkStart w:id="66" w:name="_Toc459648829"/>
      <w:bookmarkStart w:id="67" w:name="_Toc459649239"/>
      <w:bookmarkStart w:id="68" w:name="_Toc481586048"/>
      <w:r>
        <w:lastRenderedPageBreak/>
        <w:t xml:space="preserve">4.2.2 </w:t>
      </w:r>
      <w:r>
        <w:tab/>
        <w:t>상태 및 오류 디스플레이</w:t>
      </w:r>
      <w:bookmarkEnd w:id="62"/>
      <w:bookmarkEnd w:id="63"/>
      <w:bookmarkEnd w:id="64"/>
      <w:bookmarkEnd w:id="65"/>
      <w:bookmarkEnd w:id="66"/>
      <w:bookmarkEnd w:id="67"/>
      <w:bookmarkEnd w:id="68"/>
    </w:p>
    <w:p>
      <w:pPr>
        <w:pStyle w:val="body"/>
      </w:pPr>
      <w:r>
        <w:t>CPU는 다음과 같은 LED 디스플레이가 장착되어 있습니다.</w:t>
      </w:r>
    </w:p>
    <w:p>
      <w:pPr>
        <w:pStyle w:val="body"/>
        <w:rPr>
          <w:rFonts w:ascii="Batang" w:eastAsia="Batang" w:hAnsi="Batang" w:cs="Batang"/>
        </w:rPr>
      </w:pPr>
      <w:r>
        <w:rPr>
          <w:rFonts w:ascii="Batang" w:eastAsia="Batang" w:hAnsi="Batang" w:cs="Batang" w:hint="eastAsia"/>
          <w:noProof/>
          <w:lang w:val="de-DE" w:eastAsia="de-DE" w:bidi="ar-SA"/>
        </w:rPr>
        <w:drawing>
          <wp:inline distT="0" distB="0" distL="0" distR="0">
            <wp:extent cx="1658679" cy="2679404"/>
            <wp:effectExtent l="0" t="0" r="0" b="6985"/>
            <wp:docPr id="417" name="그림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r="56188" b="31147"/>
                    <a:stretch/>
                  </pic:blipFill>
                  <pic:spPr bwMode="auto">
                    <a:xfrm>
                      <a:off x="0" y="0"/>
                      <a:ext cx="1658711" cy="2679456"/>
                    </a:xfrm>
                    <a:prstGeom prst="rect">
                      <a:avLst/>
                    </a:prstGeom>
                    <a:noFill/>
                    <a:ln>
                      <a:noFill/>
                    </a:ln>
                    <a:extLst>
                      <a:ext uri="{53640926-AAD7-44D8-BBD7-CCE9431645EC}">
                        <a14:shadowObscured xmlns:a14="http://schemas.microsoft.com/office/drawing/2010/main"/>
                      </a:ext>
                    </a:extLst>
                  </pic:spPr>
                </pic:pic>
              </a:graphicData>
            </a:graphic>
          </wp:inline>
        </w:drawing>
      </w:r>
    </w:p>
    <w:p>
      <w:pPr>
        <w:pStyle w:val="body"/>
      </w:pPr>
      <w:r>
        <w:rPr>
          <w:rFonts w:ascii="Batang" w:hAnsi="Batang" w:hint="eastAsia"/>
        </w:rPr>
        <w:t>①</w:t>
      </w:r>
      <w:r>
        <w:t xml:space="preserve"> RUN/STOP LED (노란색/녹색 LED)</w:t>
      </w:r>
    </w:p>
    <w:p>
      <w:pPr>
        <w:pStyle w:val="body"/>
      </w:pPr>
      <w:r>
        <w:rPr>
          <w:rFonts w:ascii="Batang" w:hAnsi="Batang" w:hint="eastAsia"/>
        </w:rPr>
        <w:t>②</w:t>
      </w:r>
      <w:r>
        <w:t xml:space="preserve"> ERROR LED (빨간색 LED)</w:t>
      </w:r>
    </w:p>
    <w:p>
      <w:pPr>
        <w:pStyle w:val="body"/>
      </w:pPr>
      <w:r>
        <w:rPr>
          <w:rFonts w:ascii="Batang" w:hAnsi="Batang" w:hint="eastAsia"/>
        </w:rPr>
        <w:t>③</w:t>
      </w:r>
      <w:r>
        <w:t xml:space="preserve"> MAINT LED (노란색 LED)</w:t>
      </w:r>
    </w:p>
    <w:p>
      <w:pPr>
        <w:pStyle w:val="body"/>
      </w:pPr>
      <w:r>
        <w:rPr>
          <w:rFonts w:ascii="Batang" w:hAnsi="Batang" w:hint="eastAsia"/>
        </w:rPr>
        <w:t>④</w:t>
      </w:r>
      <w:r>
        <w:t xml:space="preserve"> LINK RX/TX LED for port X1 P1 (노란색/녹색 LED)</w:t>
      </w:r>
    </w:p>
    <w:p>
      <w:pPr>
        <w:pStyle w:val="body"/>
        <w:numPr>
          <w:ilvl w:val="0"/>
          <w:numId w:val="15"/>
        </w:numPr>
        <w:ind w:leftChars="0"/>
      </w:pPr>
      <w:r>
        <w:t xml:space="preserve"> LINK RX/TX LED for port X1 P2 (노란색/녹색 LED)</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69" w:name="_Toc454144535"/>
      <w:bookmarkStart w:id="70" w:name="_Toc454277565"/>
      <w:bookmarkStart w:id="71" w:name="_Toc454320165"/>
      <w:bookmarkStart w:id="72" w:name="_Toc454320576"/>
      <w:bookmarkStart w:id="73" w:name="_Toc459648830"/>
      <w:bookmarkStart w:id="74" w:name="_Toc459649240"/>
      <w:bookmarkStart w:id="75" w:name="_Toc481586049"/>
      <w:r>
        <w:lastRenderedPageBreak/>
        <w:t xml:space="preserve">4.2.3 </w:t>
      </w:r>
      <w:r>
        <w:tab/>
        <w:t>전면의 힌지 커버 뒤에 있는 CPU 1512C-1 PN의 조작 컨트롤/연결</w:t>
      </w:r>
      <w:bookmarkEnd w:id="69"/>
      <w:bookmarkEnd w:id="70"/>
      <w:bookmarkEnd w:id="71"/>
      <w:bookmarkEnd w:id="72"/>
      <w:bookmarkEnd w:id="73"/>
      <w:bookmarkEnd w:id="74"/>
      <w:bookmarkEnd w:id="75"/>
      <w:r>
        <w:t xml:space="preserve"> </w:t>
      </w:r>
    </w:p>
    <w:p>
      <w:pPr>
        <w:pStyle w:val="body"/>
      </w:pPr>
      <w:r>
        <w:rPr>
          <w:noProof/>
          <w:lang w:val="de-DE" w:eastAsia="de-DE" w:bidi="ar-SA"/>
        </w:rPr>
        <w:drawing>
          <wp:inline distT="0" distB="0" distL="0" distR="0">
            <wp:extent cx="2530549" cy="3009014"/>
            <wp:effectExtent l="0" t="0" r="3175" b="1270"/>
            <wp:docPr id="418" name="그림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r="48373" b="42114"/>
                    <a:stretch/>
                  </pic:blipFill>
                  <pic:spPr bwMode="auto">
                    <a:xfrm>
                      <a:off x="0" y="0"/>
                      <a:ext cx="2529066" cy="3007251"/>
                    </a:xfrm>
                    <a:prstGeom prst="rect">
                      <a:avLst/>
                    </a:prstGeom>
                    <a:noFill/>
                    <a:ln>
                      <a:noFill/>
                    </a:ln>
                    <a:extLst>
                      <a:ext uri="{53640926-AAD7-44D8-BBD7-CCE9431645EC}">
                        <a14:shadowObscured xmlns:a14="http://schemas.microsoft.com/office/drawing/2010/main"/>
                      </a:ext>
                    </a:extLst>
                  </pic:spPr>
                </pic:pic>
              </a:graphicData>
            </a:graphic>
          </wp:inline>
        </w:drawing>
      </w:r>
    </w:p>
    <w:p>
      <w:pPr>
        <w:pStyle w:val="bullet4"/>
        <w:ind w:left="1560"/>
      </w:pPr>
      <w:r>
        <w:rPr>
          <w:rFonts w:ascii="-윤고딕320" w:hint="eastAsia"/>
        </w:rPr>
        <w:t>①</w:t>
      </w:r>
      <w:r>
        <w:t xml:space="preserve"> CPU의 현재 작동 모드 및 진단 상태를 보여주는 LED 디스플레이</w:t>
      </w:r>
    </w:p>
    <w:p>
      <w:pPr>
        <w:pStyle w:val="bullet4"/>
        <w:ind w:left="1560"/>
      </w:pPr>
      <w:r>
        <w:rPr>
          <w:rFonts w:ascii="Batang" w:hAnsi="Batang" w:hint="eastAsia"/>
        </w:rPr>
        <w:t>②</w:t>
      </w:r>
      <w:r>
        <w:t xml:space="preserve"> 아날로그 온보드 I/O의 상태 및 오류 디스플레이 RUN/ERROR</w:t>
      </w:r>
    </w:p>
    <w:p>
      <w:pPr>
        <w:pStyle w:val="bullet4"/>
        <w:ind w:left="1560"/>
      </w:pPr>
      <w:r>
        <w:rPr>
          <w:rFonts w:ascii="Batang" w:hAnsi="Batang" w:hint="eastAsia"/>
        </w:rPr>
        <w:t>③</w:t>
      </w:r>
      <w:r>
        <w:t xml:space="preserve"> 디지털 온보드 I/O의 상태 및 오류 디스플레이 RUN/ERROR</w:t>
      </w:r>
    </w:p>
    <w:p>
      <w:pPr>
        <w:pStyle w:val="bullet4"/>
        <w:ind w:left="1560"/>
      </w:pPr>
      <w:r>
        <w:rPr>
          <w:rFonts w:ascii="Batang" w:hAnsi="Batang" w:hint="eastAsia"/>
        </w:rPr>
        <w:t>④</w:t>
      </w:r>
      <w:r>
        <w:t xml:space="preserve"> 조임 나사</w:t>
      </w:r>
    </w:p>
    <w:p>
      <w:pPr>
        <w:pStyle w:val="bullet4"/>
        <w:ind w:left="1560"/>
      </w:pPr>
      <w:r>
        <w:rPr>
          <w:rFonts w:ascii="Batang" w:hAnsi="Batang" w:hint="eastAsia"/>
        </w:rPr>
        <w:t>⑤</w:t>
      </w:r>
      <w:r>
        <w:t xml:space="preserve"> 공급 전압을 위한 연결</w:t>
      </w:r>
    </w:p>
    <w:p>
      <w:pPr>
        <w:pStyle w:val="bullet4"/>
        <w:ind w:left="1560"/>
      </w:pPr>
      <w:r>
        <w:rPr>
          <w:rFonts w:ascii="Batang" w:hAnsi="Batang" w:hint="eastAsia"/>
        </w:rPr>
        <w:t>⑥</w:t>
      </w:r>
      <w:r>
        <w:t xml:space="preserve"> 2개의 포트(X1 P1 및 X1 P2)를 가진 PROFINET 인터페이스 (X1)</w:t>
      </w:r>
    </w:p>
    <w:p>
      <w:pPr>
        <w:pStyle w:val="bullet4"/>
        <w:ind w:left="1560"/>
      </w:pPr>
      <w:r>
        <w:rPr>
          <w:rFonts w:ascii="Batang" w:hAnsi="Batang" w:hint="eastAsia"/>
        </w:rPr>
        <w:t>⑦</w:t>
      </w:r>
      <w:r>
        <w:t xml:space="preserve"> MAC 주소</w:t>
      </w:r>
    </w:p>
    <w:p>
      <w:pPr>
        <w:pStyle w:val="bullet4"/>
        <w:ind w:left="1560"/>
      </w:pPr>
      <w:r>
        <w:rPr>
          <w:rFonts w:ascii="Batang" w:hAnsi="Batang" w:hint="eastAsia"/>
        </w:rPr>
        <w:t>⑧</w:t>
      </w:r>
      <w:r>
        <w:t xml:space="preserve"> PROFINET 인터페이스 X1의 2개 포트 (X1 P1 및 X1 P2)를 위한 LED 디스플레이</w:t>
      </w:r>
    </w:p>
    <w:p>
      <w:pPr>
        <w:pStyle w:val="bullet4"/>
        <w:ind w:left="1560"/>
      </w:pPr>
      <w:r>
        <w:rPr>
          <w:rFonts w:ascii="Batang" w:hAnsi="Batang" w:hint="eastAsia"/>
        </w:rPr>
        <w:t>⑨</w:t>
      </w:r>
      <w:r>
        <w:t xml:space="preserve"> 모드 스위치</w:t>
      </w:r>
    </w:p>
    <w:p>
      <w:pPr>
        <w:pStyle w:val="bullet4"/>
        <w:ind w:left="1560"/>
      </w:pPr>
      <w:r>
        <w:rPr>
          <w:rFonts w:ascii="Batang" w:hAnsi="Batang" w:hint="eastAsia"/>
        </w:rPr>
        <w:t>⑩</w:t>
      </w:r>
      <w:r>
        <w:t xml:space="preserve"> SIMATIC 메모리 카드용 슬롯</w:t>
      </w:r>
    </w:p>
    <w:p>
      <w:pPr>
        <w:pStyle w:val="bullet4"/>
        <w:ind w:left="1560"/>
      </w:pPr>
      <w:r>
        <w:rPr>
          <w:rFonts w:ascii="Batang" w:hAnsi="Batang" w:hint="eastAsia"/>
        </w:rPr>
        <w:t>⑪</w:t>
      </w:r>
      <w:r>
        <w:t xml:space="preserve"> 디스플레이 연결</w:t>
      </w:r>
    </w:p>
    <w:p>
      <w:pPr>
        <w:wordWrap/>
        <w:rPr>
          <w:rFonts w:ascii="Siemens Sans" w:eastAsia="-윤고딕320" w:hAnsi="Siemens Sans"/>
        </w:rPr>
      </w:pPr>
    </w:p>
    <w:p>
      <w:pPr>
        <w:pStyle w:val="note"/>
      </w:pPr>
      <w:r>
        <w:rPr>
          <w:rStyle w:val="bold"/>
        </w:rPr>
        <w:t>참고</w:t>
      </w:r>
      <w:r>
        <w:t xml:space="preserve">: 디스플레이 전면의 힌지 커버는 </w:t>
      </w:r>
      <w:r>
        <w:rPr>
          <w:rFonts w:hint="eastAsia"/>
        </w:rPr>
        <w:t>조작</w:t>
      </w:r>
      <w:r>
        <w:t xml:space="preserve"> 중에 제거 및 삽입이 가능합니다.</w:t>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76" w:name="_Toc454144536"/>
      <w:bookmarkStart w:id="77" w:name="_Toc454277566"/>
      <w:bookmarkStart w:id="78" w:name="_Toc454320166"/>
      <w:bookmarkStart w:id="79" w:name="_Toc454320577"/>
      <w:bookmarkStart w:id="80" w:name="_Toc459648831"/>
      <w:bookmarkStart w:id="81" w:name="_Toc459649241"/>
      <w:bookmarkStart w:id="82" w:name="_Toc481586050"/>
      <w:r>
        <w:lastRenderedPageBreak/>
        <w:t xml:space="preserve">4.2.4 </w:t>
      </w:r>
      <w:r>
        <w:tab/>
        <w:t>SIMATIC 메모리 카드</w:t>
      </w:r>
      <w:bookmarkEnd w:id="76"/>
      <w:bookmarkEnd w:id="77"/>
      <w:bookmarkEnd w:id="78"/>
      <w:bookmarkEnd w:id="79"/>
      <w:bookmarkEnd w:id="80"/>
      <w:bookmarkEnd w:id="81"/>
      <w:bookmarkEnd w:id="82"/>
    </w:p>
    <w:p>
      <w:pPr>
        <w:pStyle w:val="body"/>
      </w:pPr>
      <w:r>
        <w:t>SIMATIC Micro Memory Card는 CPU를 위한 메모리 모듈로 사용됩니다. 사전 포맷된 이 메모리 카드는 Windows 파일 시스템과 호환이 가능합니다. 스토리지 용량이 다양하게 출시되어 있으며, 다음과 같은 용도로 사용이 가능합니다.</w:t>
      </w:r>
    </w:p>
    <w:p>
      <w:pPr>
        <w:pStyle w:val="bullet2"/>
      </w:pPr>
      <w:r>
        <w:t>이동식 데이터 스토리지 매체</w:t>
      </w:r>
    </w:p>
    <w:p>
      <w:pPr>
        <w:pStyle w:val="bullet2"/>
      </w:pPr>
      <w:r>
        <w:t>프로그램 카드</w:t>
      </w:r>
    </w:p>
    <w:p>
      <w:pPr>
        <w:pStyle w:val="bullet2"/>
      </w:pPr>
      <w:r>
        <w:t>펌웨어 업데이트 카드</w:t>
      </w:r>
    </w:p>
    <w:p>
      <w:pPr>
        <w:pStyle w:val="body"/>
      </w:pPr>
      <w:r>
        <w:t>CPU에는 통합 로드 메모리가 없기 때문에 CPU 작동을 위해서는 MMC를 삽입해야 합니다. 프로그래밍 장치나 PC에서 SIMATIC 메모리 카드에 쓰기/읽기를 하기 위해서는 상용 출시된 SD 카드 리더가 필요합니다. 따라서 Windows Explorer를 이용해 SIMATIC 메모리 카드에 직접 파일을 복사할 수 있습니다.</w:t>
      </w:r>
    </w:p>
    <w:p>
      <w:pPr>
        <w:pStyle w:val="note"/>
      </w:pPr>
      <w:r>
        <w:rPr>
          <w:rStyle w:val="bold"/>
        </w:rPr>
        <w:t>참고</w:t>
      </w:r>
      <w:r>
        <w:t>: CPU가 POWER OFF 상태일 때만 SIMATIC 메모리 카드를 제거 또는 삽입할 것을 권장합니다.</w:t>
      </w:r>
    </w:p>
    <w:p>
      <w:pPr>
        <w:wordWrap/>
        <w:rPr>
          <w:rFonts w:ascii="Siemens Sans" w:eastAsia="-윤고딕320" w:hAnsi="Siemens Sans"/>
        </w:rPr>
      </w:pPr>
    </w:p>
    <w:p>
      <w:pPr>
        <w:pStyle w:val="berschrift3"/>
        <w:ind w:left="1078" w:hanging="1078"/>
      </w:pPr>
      <w:bookmarkStart w:id="83" w:name="_Toc454144537"/>
      <w:bookmarkStart w:id="84" w:name="_Toc454277567"/>
      <w:bookmarkStart w:id="85" w:name="_Toc454320167"/>
      <w:bookmarkStart w:id="86" w:name="_Toc454320578"/>
      <w:bookmarkStart w:id="87" w:name="_Toc459648832"/>
      <w:bookmarkStart w:id="88" w:name="_Toc459649242"/>
      <w:bookmarkStart w:id="89" w:name="_Toc481586051"/>
      <w:r>
        <w:t xml:space="preserve">4.2.5 </w:t>
      </w:r>
      <w:r>
        <w:tab/>
        <w:t>모드 스위치</w:t>
      </w:r>
      <w:bookmarkEnd w:id="83"/>
      <w:bookmarkEnd w:id="84"/>
      <w:bookmarkEnd w:id="85"/>
      <w:bookmarkEnd w:id="86"/>
      <w:bookmarkEnd w:id="87"/>
      <w:bookmarkEnd w:id="88"/>
      <w:bookmarkEnd w:id="89"/>
    </w:p>
    <w:p>
      <w:pPr>
        <w:pStyle w:val="body"/>
      </w:pPr>
      <w:r>
        <w:t>모드 스위치를 통해 CPU의 작동 모드를 설정할 수 있습니다.</w:t>
      </w:r>
    </w:p>
    <w:p>
      <w:pPr>
        <w:pStyle w:val="body"/>
      </w:pPr>
      <w:r>
        <w:t>이 스위치는 3위치 토글 스위치로 설계되었습니다.</w:t>
      </w:r>
    </w:p>
    <w:tbl>
      <w:tblPr>
        <w:tblStyle w:val="Tabellenraster"/>
        <w:tblW w:w="8646" w:type="dxa"/>
        <w:tblInd w:w="1101" w:type="dxa"/>
        <w:tblCellMar>
          <w:top w:w="57" w:type="dxa"/>
          <w:bottom w:w="57" w:type="dxa"/>
        </w:tblCellMar>
        <w:tblLook w:val="04A0" w:firstRow="1" w:lastRow="0" w:firstColumn="1" w:lastColumn="0" w:noHBand="0" w:noVBand="1"/>
      </w:tblPr>
      <w:tblGrid>
        <w:gridCol w:w="1417"/>
        <w:gridCol w:w="1985"/>
        <w:gridCol w:w="5244"/>
      </w:tblGrid>
      <w:tr>
        <w:tc>
          <w:tcPr>
            <w:tcW w:w="1417" w:type="dxa"/>
            <w:shd w:val="clear" w:color="auto" w:fill="auto"/>
            <w:vAlign w:val="center"/>
          </w:tcPr>
          <w:p>
            <w:pPr>
              <w:pStyle w:val="body2"/>
              <w:jc w:val="both"/>
              <w:rPr>
                <w:rStyle w:val="bold"/>
                <w:szCs w:val="20"/>
              </w:rPr>
            </w:pPr>
            <w:r>
              <w:rPr>
                <w:rStyle w:val="bold"/>
              </w:rPr>
              <w:t xml:space="preserve">위치 </w:t>
            </w:r>
          </w:p>
        </w:tc>
        <w:tc>
          <w:tcPr>
            <w:tcW w:w="1985" w:type="dxa"/>
            <w:shd w:val="clear" w:color="auto" w:fill="auto"/>
            <w:vAlign w:val="center"/>
          </w:tcPr>
          <w:p>
            <w:pPr>
              <w:pStyle w:val="body2"/>
              <w:jc w:val="both"/>
              <w:rPr>
                <w:rStyle w:val="bold"/>
                <w:szCs w:val="20"/>
              </w:rPr>
            </w:pPr>
            <w:r>
              <w:rPr>
                <w:rStyle w:val="bold"/>
              </w:rPr>
              <w:t xml:space="preserve">의미 </w:t>
            </w:r>
          </w:p>
        </w:tc>
        <w:tc>
          <w:tcPr>
            <w:tcW w:w="5244" w:type="dxa"/>
            <w:shd w:val="clear" w:color="auto" w:fill="auto"/>
            <w:vAlign w:val="center"/>
          </w:tcPr>
          <w:p>
            <w:pPr>
              <w:pStyle w:val="body2"/>
              <w:jc w:val="both"/>
              <w:rPr>
                <w:rStyle w:val="bold"/>
                <w:szCs w:val="20"/>
              </w:rPr>
            </w:pPr>
            <w:r>
              <w:rPr>
                <w:rStyle w:val="bold"/>
              </w:rPr>
              <w:t>설명</w:t>
            </w:r>
          </w:p>
        </w:tc>
      </w:tr>
      <w:tr>
        <w:tc>
          <w:tcPr>
            <w:tcW w:w="1417" w:type="dxa"/>
            <w:shd w:val="clear" w:color="auto" w:fill="auto"/>
            <w:vAlign w:val="center"/>
          </w:tcPr>
          <w:p>
            <w:pPr>
              <w:pStyle w:val="body2"/>
              <w:jc w:val="both"/>
              <w:rPr>
                <w:szCs w:val="20"/>
              </w:rPr>
            </w:pPr>
            <w:r>
              <w:t xml:space="preserve">RUN </w:t>
            </w:r>
          </w:p>
        </w:tc>
        <w:tc>
          <w:tcPr>
            <w:tcW w:w="1985" w:type="dxa"/>
            <w:shd w:val="clear" w:color="auto" w:fill="auto"/>
            <w:vAlign w:val="center"/>
          </w:tcPr>
          <w:p>
            <w:pPr>
              <w:pStyle w:val="body2"/>
              <w:jc w:val="both"/>
              <w:rPr>
                <w:szCs w:val="20"/>
              </w:rPr>
            </w:pPr>
            <w:r>
              <w:t xml:space="preserve">Run 모드 </w:t>
            </w:r>
          </w:p>
        </w:tc>
        <w:tc>
          <w:tcPr>
            <w:tcW w:w="5244" w:type="dxa"/>
            <w:shd w:val="clear" w:color="auto" w:fill="auto"/>
            <w:vAlign w:val="center"/>
          </w:tcPr>
          <w:p>
            <w:pPr>
              <w:pStyle w:val="body2"/>
              <w:jc w:val="both"/>
              <w:rPr>
                <w:szCs w:val="20"/>
              </w:rPr>
            </w:pPr>
            <w:r>
              <w:t>CPU가 사용자 프로그램을 실행하지 않음</w:t>
            </w:r>
          </w:p>
        </w:tc>
      </w:tr>
      <w:tr>
        <w:tc>
          <w:tcPr>
            <w:tcW w:w="1417" w:type="dxa"/>
            <w:shd w:val="clear" w:color="auto" w:fill="auto"/>
            <w:vAlign w:val="center"/>
          </w:tcPr>
          <w:p>
            <w:pPr>
              <w:pStyle w:val="body2"/>
              <w:jc w:val="both"/>
              <w:rPr>
                <w:szCs w:val="20"/>
              </w:rPr>
            </w:pPr>
            <w:r>
              <w:t xml:space="preserve">STOP </w:t>
            </w:r>
          </w:p>
        </w:tc>
        <w:tc>
          <w:tcPr>
            <w:tcW w:w="1985" w:type="dxa"/>
            <w:shd w:val="clear" w:color="auto" w:fill="auto"/>
            <w:vAlign w:val="center"/>
          </w:tcPr>
          <w:p>
            <w:pPr>
              <w:pStyle w:val="body2"/>
              <w:jc w:val="both"/>
              <w:rPr>
                <w:szCs w:val="20"/>
              </w:rPr>
            </w:pPr>
            <w:r>
              <w:t xml:space="preserve">STOP 모드 </w:t>
            </w:r>
          </w:p>
        </w:tc>
        <w:tc>
          <w:tcPr>
            <w:tcW w:w="5244" w:type="dxa"/>
            <w:shd w:val="clear" w:color="auto" w:fill="auto"/>
            <w:vAlign w:val="center"/>
          </w:tcPr>
          <w:p>
            <w:pPr>
              <w:pStyle w:val="body2"/>
              <w:jc w:val="both"/>
              <w:rPr>
                <w:szCs w:val="20"/>
              </w:rPr>
            </w:pPr>
            <w:r>
              <w:t>CPU가 사용자 프로그램을 실행하지 않음</w:t>
            </w:r>
          </w:p>
        </w:tc>
      </w:tr>
      <w:tr>
        <w:tc>
          <w:tcPr>
            <w:tcW w:w="1417" w:type="dxa"/>
            <w:shd w:val="clear" w:color="auto" w:fill="auto"/>
            <w:vAlign w:val="center"/>
          </w:tcPr>
          <w:p>
            <w:pPr>
              <w:pStyle w:val="body2"/>
              <w:jc w:val="both"/>
              <w:rPr>
                <w:szCs w:val="20"/>
              </w:rPr>
            </w:pPr>
            <w:r>
              <w:t xml:space="preserve">MRES </w:t>
            </w:r>
          </w:p>
        </w:tc>
        <w:tc>
          <w:tcPr>
            <w:tcW w:w="1985" w:type="dxa"/>
            <w:shd w:val="clear" w:color="auto" w:fill="auto"/>
            <w:vAlign w:val="center"/>
          </w:tcPr>
          <w:p>
            <w:pPr>
              <w:pStyle w:val="body2"/>
              <w:jc w:val="both"/>
              <w:rPr>
                <w:szCs w:val="20"/>
              </w:rPr>
            </w:pPr>
            <w:r>
              <w:t xml:space="preserve">메모리 리셋 </w:t>
            </w:r>
          </w:p>
        </w:tc>
        <w:tc>
          <w:tcPr>
            <w:tcW w:w="5244" w:type="dxa"/>
            <w:shd w:val="clear" w:color="auto" w:fill="auto"/>
            <w:vAlign w:val="center"/>
          </w:tcPr>
          <w:p>
            <w:pPr>
              <w:pStyle w:val="body2"/>
              <w:jc w:val="both"/>
              <w:rPr>
                <w:szCs w:val="20"/>
              </w:rPr>
            </w:pPr>
            <w:r>
              <w:t>CPU 메모리 리셋 위치</w:t>
            </w:r>
          </w:p>
        </w:tc>
      </w:tr>
    </w:tbl>
    <w:p>
      <w:pPr>
        <w:wordWrap/>
        <w:rPr>
          <w:rFonts w:ascii="Siemens Sans" w:eastAsia="-윤고딕320" w:hAnsi="Siemens Sans"/>
        </w:rPr>
      </w:pPr>
    </w:p>
    <w:p>
      <w:pPr>
        <w:pStyle w:val="body"/>
      </w:pPr>
      <w:r>
        <w:t>온라인 및 진단에 나와 있는 STEP 7 Professional V13 소프트웨어의 CPU 작업자 패널의 버튼을 이용해 작업 모드(</w:t>
      </w:r>
      <w:r>
        <w:rPr>
          <w:rStyle w:val="bold"/>
        </w:rPr>
        <w:t>STOP</w:t>
      </w:r>
      <w:r>
        <w:t xml:space="preserve"> 또는 </w:t>
      </w:r>
      <w:r>
        <w:rPr>
          <w:rStyle w:val="bold"/>
        </w:rPr>
        <w:t>RUN</w:t>
      </w:r>
      <w:r>
        <w:t>)를 전환할 수 있습니다.</w:t>
      </w:r>
    </w:p>
    <w:p>
      <w:pPr>
        <w:pStyle w:val="body"/>
      </w:pPr>
      <w:r>
        <w:t xml:space="preserve">작업자 패널에는 메모리 리셋을 위한 </w:t>
      </w:r>
      <w:r>
        <w:rPr>
          <w:rStyle w:val="bold"/>
        </w:rPr>
        <w:t>MRES</w:t>
      </w:r>
      <w:r>
        <w:t xml:space="preserve"> 버튼과 CPU의 상태를 보여주는 LED가 포함되어 있습니다.</w:t>
      </w:r>
    </w:p>
    <w:p>
      <w:pPr>
        <w:pStyle w:val="body"/>
      </w:pPr>
      <w:r>
        <w:rPr>
          <w:noProof/>
          <w:lang w:val="de-DE" w:eastAsia="de-DE" w:bidi="ar-SA"/>
        </w:rPr>
        <w:lastRenderedPageBreak/>
        <w:drawing>
          <wp:inline distT="0" distB="0" distL="0" distR="0">
            <wp:extent cx="2551814" cy="1998836"/>
            <wp:effectExtent l="0" t="0" r="1270" b="1905"/>
            <wp:docPr id="420" name="그림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524A.tmp"/>
                    <pic:cNvPicPr/>
                  </pic:nvPicPr>
                  <pic:blipFill>
                    <a:blip r:embed="rId40" cstate="screen">
                      <a:extLst>
                        <a:ext uri="{28A0092B-C50C-407E-A947-70E740481C1C}">
                          <a14:useLocalDpi xmlns:a14="http://schemas.microsoft.com/office/drawing/2010/main"/>
                        </a:ext>
                      </a:extLst>
                    </a:blip>
                    <a:stretch>
                      <a:fillRect/>
                    </a:stretch>
                  </pic:blipFill>
                  <pic:spPr>
                    <a:xfrm>
                      <a:off x="0" y="0"/>
                      <a:ext cx="2551869" cy="1998879"/>
                    </a:xfrm>
                    <a:prstGeom prst="rect">
                      <a:avLst/>
                    </a:prstGeom>
                  </pic:spPr>
                </pic:pic>
              </a:graphicData>
            </a:graphic>
          </wp:inline>
        </w:drawing>
      </w:r>
    </w:p>
    <w:p>
      <w:pPr>
        <w:pStyle w:val="berschrift3"/>
        <w:ind w:left="1078" w:hanging="1078"/>
      </w:pPr>
      <w:bookmarkStart w:id="90" w:name="_Toc454144538"/>
      <w:bookmarkStart w:id="91" w:name="_Toc454277568"/>
      <w:bookmarkStart w:id="92" w:name="_Toc454320168"/>
      <w:bookmarkStart w:id="93" w:name="_Toc454320579"/>
      <w:bookmarkStart w:id="94" w:name="_Toc459648833"/>
      <w:bookmarkStart w:id="95" w:name="_Toc459649243"/>
      <w:bookmarkStart w:id="96" w:name="_Toc481586052"/>
      <w:r>
        <w:t xml:space="preserve">4.2.6 </w:t>
      </w:r>
      <w:r>
        <w:tab/>
        <w:t>CPU 디스플레이</w:t>
      </w:r>
      <w:bookmarkEnd w:id="90"/>
      <w:bookmarkEnd w:id="91"/>
      <w:bookmarkEnd w:id="92"/>
      <w:bookmarkEnd w:id="93"/>
      <w:bookmarkEnd w:id="94"/>
      <w:bookmarkEnd w:id="95"/>
      <w:bookmarkEnd w:id="96"/>
    </w:p>
    <w:p>
      <w:pPr>
        <w:pStyle w:val="body"/>
      </w:pPr>
      <w:r>
        <w:t xml:space="preserve">S7-1500 CPU 전면의 힌지 커버에는 디스플레이 및 제어 키가 장착되어 있습니다. 제어 데이터 및 상태 데이터를 디스플레이의 다양한 메뉴에 표시할 수 있으며, </w:t>
      </w:r>
      <w:r>
        <w:rPr>
          <w:rFonts w:hint="eastAsia"/>
        </w:rPr>
        <w:t>다</w:t>
      </w:r>
      <w:r>
        <w:t>양한</w:t>
      </w:r>
      <w:r>
        <w:rPr>
          <w:rFonts w:hint="eastAsia"/>
        </w:rPr>
        <w:t xml:space="preserve"> 설</w:t>
      </w:r>
      <w:r>
        <w:t>정을</w:t>
      </w:r>
      <w:r>
        <w:rPr>
          <w:rFonts w:hint="eastAsia"/>
        </w:rPr>
        <w:t xml:space="preserve"> 구성</w:t>
      </w:r>
      <w:r>
        <w:t>할 수 있습니다. 제어 키를 이용해 메뉴를 탐색할 수 있습니다.</w:t>
      </w:r>
    </w:p>
    <w:p>
      <w:pPr>
        <w:pStyle w:val="body"/>
        <w:rPr>
          <w:rStyle w:val="bold"/>
        </w:rPr>
      </w:pPr>
      <w:r>
        <w:rPr>
          <w:rStyle w:val="bold"/>
        </w:rPr>
        <w:t>CPU 디스플레이는 다음과 같은 기능을 제공합니다.</w:t>
      </w:r>
    </w:p>
    <w:p>
      <w:pPr>
        <w:pStyle w:val="body"/>
      </w:pPr>
      <w:r>
        <w:rPr>
          <w:rFonts w:ascii="Times New Roman" w:hAnsi="Times New Roman"/>
        </w:rPr>
        <w:t>●</w:t>
      </w:r>
      <w:r>
        <w:t xml:space="preserve"> 6가지 디스플레이 언어 중 선택 가능</w:t>
      </w:r>
    </w:p>
    <w:p>
      <w:pPr>
        <w:pStyle w:val="body"/>
      </w:pPr>
      <w:r>
        <w:rPr>
          <w:rFonts w:ascii="Times New Roman" w:hAnsi="Times New Roman"/>
        </w:rPr>
        <w:t>●</w:t>
      </w:r>
      <w:r>
        <w:t xml:space="preserve"> 진단 메시지가 일반 텍스트로 표시</w:t>
      </w:r>
    </w:p>
    <w:p>
      <w:pPr>
        <w:pStyle w:val="body"/>
      </w:pPr>
      <w:r>
        <w:rPr>
          <w:rFonts w:ascii="Times New Roman" w:hAnsi="Times New Roman"/>
        </w:rPr>
        <w:t>●</w:t>
      </w:r>
      <w:r>
        <w:t xml:space="preserve"> 인터페이스 설정의 로컬 변경이 가능</w:t>
      </w:r>
    </w:p>
    <w:p>
      <w:pPr>
        <w:pStyle w:val="body"/>
      </w:pPr>
      <w:r>
        <w:rPr>
          <w:rFonts w:ascii="Times New Roman" w:hAnsi="Times New Roman"/>
        </w:rPr>
        <w:t>●</w:t>
      </w:r>
      <w:r>
        <w:t xml:space="preserve"> TIA Portal을 통해 디스플레이 작동을 위한 암호 설정이 가능</w:t>
      </w:r>
    </w:p>
    <w:p>
      <w:pPr>
        <w:pStyle w:val="body"/>
      </w:pPr>
    </w:p>
    <w:p>
      <w:pPr>
        <w:pStyle w:val="body"/>
        <w:rPr>
          <w:rStyle w:val="bold"/>
        </w:rPr>
      </w:pPr>
      <w:r>
        <w:rPr>
          <w:rStyle w:val="bold"/>
        </w:rPr>
        <w:t>S7-1500의 디스플레이 보기:</w:t>
      </w:r>
    </w:p>
    <w:p>
      <w:pPr>
        <w:pStyle w:val="body"/>
      </w:pPr>
      <w:r>
        <w:rPr>
          <w:rFonts w:hint="eastAsia"/>
          <w:noProof/>
          <w:lang w:val="de-DE" w:eastAsia="de-DE" w:bidi="ar-SA"/>
        </w:rPr>
        <w:drawing>
          <wp:inline distT="0" distB="0" distL="0" distR="0">
            <wp:extent cx="3732028" cy="1488558"/>
            <wp:effectExtent l="0" t="0" r="1905" b="0"/>
            <wp:docPr id="421" name="그림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rotWithShape="1">
                    <a:blip r:embed="rId41" cstate="screen">
                      <a:extLst>
                        <a:ext uri="{28A0092B-C50C-407E-A947-70E740481C1C}">
                          <a14:useLocalDpi xmlns:a14="http://schemas.microsoft.com/office/drawing/2010/main"/>
                        </a:ext>
                      </a:extLst>
                    </a:blip>
                    <a:srcRect b="38000"/>
                    <a:stretch/>
                  </pic:blipFill>
                  <pic:spPr bwMode="auto">
                    <a:xfrm>
                      <a:off x="0" y="0"/>
                      <a:ext cx="3731895" cy="1488505"/>
                    </a:xfrm>
                    <a:prstGeom prst="rect">
                      <a:avLst/>
                    </a:prstGeom>
                    <a:noFill/>
                    <a:ln>
                      <a:noFill/>
                    </a:ln>
                    <a:extLst>
                      <a:ext uri="{53640926-AAD7-44D8-BBD7-CCE9431645EC}">
                        <a14:shadowObscured xmlns:a14="http://schemas.microsoft.com/office/drawing/2010/main"/>
                      </a:ext>
                    </a:extLst>
                  </pic:spPr>
                </pic:pic>
              </a:graphicData>
            </a:graphic>
          </wp:inline>
        </w:drawing>
      </w:r>
    </w:p>
    <w:p>
      <w:pPr>
        <w:pStyle w:val="body"/>
      </w:pPr>
      <w:r>
        <w:rPr>
          <w:rFonts w:ascii="-윤고딕320" w:hint="eastAsia"/>
        </w:rPr>
        <w:t>①</w:t>
      </w:r>
      <w:r>
        <w:t xml:space="preserve"> CPU 상태 정보</w:t>
      </w:r>
    </w:p>
    <w:p>
      <w:pPr>
        <w:pStyle w:val="body"/>
      </w:pPr>
      <w:r>
        <w:rPr>
          <w:rFonts w:ascii="Batang" w:hAnsi="Batang" w:hint="eastAsia"/>
        </w:rPr>
        <w:t>②</w:t>
      </w:r>
      <w:r>
        <w:t xml:space="preserve"> 서브메뉴 이름</w:t>
      </w:r>
    </w:p>
    <w:p>
      <w:pPr>
        <w:pStyle w:val="body"/>
      </w:pPr>
      <w:r>
        <w:rPr>
          <w:rFonts w:ascii="Batang" w:hAnsi="Batang" w:hint="eastAsia"/>
        </w:rPr>
        <w:t>③</w:t>
      </w:r>
      <w:r>
        <w:t xml:space="preserve"> 정보 표시 필드</w:t>
      </w:r>
    </w:p>
    <w:p>
      <w:pPr>
        <w:pStyle w:val="body"/>
      </w:pPr>
      <w:r>
        <w:rPr>
          <w:rFonts w:ascii="Batang" w:hAnsi="Batang" w:hint="eastAsia"/>
        </w:rPr>
        <w:t>④</w:t>
      </w:r>
      <w:r>
        <w:t xml:space="preserve"> 탐색 도구 (예: OK/ESC 또는 페이지 번호)</w:t>
      </w:r>
    </w:p>
    <w:p>
      <w:pPr>
        <w:wordWrap/>
        <w:rPr>
          <w:rFonts w:ascii="Siemens Sans" w:eastAsia="-윤고딕320" w:hAnsi="Siemens Sans"/>
        </w:rPr>
      </w:pPr>
    </w:p>
    <w:p>
      <w:pPr>
        <w:pStyle w:val="body"/>
        <w:rPr>
          <w:rStyle w:val="bold"/>
        </w:rPr>
      </w:pPr>
      <w:r>
        <w:rPr>
          <w:rStyle w:val="bold"/>
        </w:rPr>
        <w:t>디스플레이의 제어 키</w:t>
      </w:r>
    </w:p>
    <w:p>
      <w:pPr>
        <w:pStyle w:val="body"/>
      </w:pPr>
      <w:r>
        <w:rPr>
          <w:rFonts w:ascii="Times New Roman" w:hAnsi="Times New Roman"/>
        </w:rPr>
        <w:t>●</w:t>
      </w:r>
      <w:r>
        <w:t xml:space="preserve"> 4개의 화살표 키: "위", "아래", "왼쪽", "오른쪽"</w:t>
      </w:r>
    </w:p>
    <w:p>
      <w:pPr>
        <w:pStyle w:val="body"/>
      </w:pPr>
      <w:r>
        <w:rPr>
          <w:rFonts w:ascii="Times New Roman" w:hAnsi="Times New Roman"/>
        </w:rPr>
        <w:lastRenderedPageBreak/>
        <w:t>●</w:t>
      </w:r>
      <w:r>
        <w:t xml:space="preserve"> ESC 키</w:t>
      </w:r>
    </w:p>
    <w:p>
      <w:pPr>
        <w:pStyle w:val="body"/>
      </w:pPr>
      <w:r>
        <w:rPr>
          <w:rFonts w:ascii="Times New Roman" w:hAnsi="Times New Roman"/>
        </w:rPr>
        <w:t>●</w:t>
      </w:r>
      <w:r>
        <w:t xml:space="preserve"> OK 키</w:t>
      </w:r>
    </w:p>
    <w:p>
      <w:pPr>
        <w:pStyle w:val="body"/>
      </w:pPr>
      <w:r>
        <w:rPr>
          <w:noProof/>
          <w:lang w:val="de-DE" w:eastAsia="de-DE" w:bidi="ar-SA"/>
        </w:rPr>
        <w:drawing>
          <wp:inline distT="0" distB="0" distL="0" distR="0">
            <wp:extent cx="2062716" cy="1629475"/>
            <wp:effectExtent l="0" t="0" r="0" b="8890"/>
            <wp:docPr id="422" name="그림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067708" cy="1633418"/>
                    </a:xfrm>
                    <a:prstGeom prst="rect">
                      <a:avLst/>
                    </a:prstGeom>
                    <a:noFill/>
                    <a:ln>
                      <a:noFill/>
                    </a:ln>
                  </pic:spPr>
                </pic:pic>
              </a:graphicData>
            </a:graphic>
          </wp:inline>
        </w:drawing>
      </w:r>
    </w:p>
    <w:p>
      <w:pPr>
        <w:pStyle w:val="body"/>
        <w:rPr>
          <w:rStyle w:val="bold"/>
        </w:rPr>
      </w:pPr>
      <w:r>
        <w:rPr>
          <w:rStyle w:val="bold"/>
        </w:rPr>
        <w:t>"OK" 및 "ESC" 키의 기능</w:t>
      </w:r>
    </w:p>
    <w:p>
      <w:pPr>
        <w:pStyle w:val="bullet4"/>
        <w:ind w:left="1560"/>
      </w:pPr>
      <w:r>
        <w:rPr>
          <w:rFonts w:ascii="Batang" w:hAnsi="Batang" w:hint="eastAsia"/>
        </w:rPr>
        <w:t>→</w:t>
      </w:r>
      <w:r>
        <w:t xml:space="preserve"> 입력이 가능한 메뉴 명령을 위한 용도</w:t>
      </w:r>
    </w:p>
    <w:p>
      <w:pPr>
        <w:pStyle w:val="bullet2"/>
      </w:pPr>
      <w:r>
        <w:t xml:space="preserve">OK </w:t>
      </w:r>
      <w:r>
        <w:rPr>
          <w:rFonts w:ascii="Batang" w:hAnsi="Batang" w:hint="eastAsia"/>
        </w:rPr>
        <w:t>→</w:t>
      </w:r>
      <w:r>
        <w:t xml:space="preserve"> 메뉴 명령에 대한 유효한 액세스, 입력 확인, 편집 모드 종료</w:t>
      </w:r>
    </w:p>
    <w:p>
      <w:pPr>
        <w:pStyle w:val="bullet2"/>
      </w:pPr>
      <w:r>
        <w:t xml:space="preserve">ESC </w:t>
      </w:r>
      <w:r>
        <w:rPr>
          <w:rFonts w:ascii="Batang" w:hAnsi="Batang" w:hint="eastAsia"/>
        </w:rPr>
        <w:t>→</w:t>
      </w:r>
      <w:r>
        <w:t xml:space="preserve"> 원래 내용(변경 내용이 저장되지 않은 상태)을 복원하고 편집 모드 종료</w:t>
      </w:r>
    </w:p>
    <w:p>
      <w:pPr>
        <w:pStyle w:val="bullet4"/>
        <w:ind w:left="1560"/>
      </w:pPr>
      <w:r>
        <w:rPr>
          <w:rFonts w:ascii="Batang" w:hAnsi="Batang" w:hint="eastAsia"/>
        </w:rPr>
        <w:t>→</w:t>
      </w:r>
      <w:r>
        <w:t xml:space="preserve"> 입력이 가능하지 않은 메뉴 명령을 위한 용도</w:t>
      </w:r>
    </w:p>
    <w:p>
      <w:pPr>
        <w:pStyle w:val="bullet2"/>
      </w:pPr>
      <w:r>
        <w:t xml:space="preserve">OK </w:t>
      </w:r>
      <w:r>
        <w:rPr>
          <w:rFonts w:ascii="Batang" w:hAnsi="Batang" w:hint="eastAsia"/>
        </w:rPr>
        <w:t>→</w:t>
      </w:r>
      <w:r>
        <w:t xml:space="preserve"> 다음 서브메뉴 명령으로 넘어가기</w:t>
      </w:r>
    </w:p>
    <w:p>
      <w:pPr>
        <w:pStyle w:val="bullet2"/>
      </w:pPr>
      <w:r>
        <w:t xml:space="preserve">ESC </w:t>
      </w:r>
      <w:r>
        <w:rPr>
          <w:rFonts w:ascii="Batang" w:hAnsi="Batang" w:hint="eastAsia"/>
        </w:rPr>
        <w:t>→</w:t>
      </w:r>
      <w:r>
        <w:t xml:space="preserve"> 이전의 메뉴 명령으로 돌아가기</w:t>
      </w:r>
    </w:p>
    <w:p>
      <w:pPr>
        <w:wordWrap/>
        <w:rPr>
          <w:rFonts w:ascii="Siemens Sans" w:eastAsia="-윤고딕320" w:hAnsi="Siemens Sans"/>
        </w:rPr>
      </w:pPr>
    </w:p>
    <w:p>
      <w:pPr>
        <w:widowControl/>
        <w:wordWrap/>
        <w:autoSpaceDE/>
        <w:autoSpaceDN/>
        <w:snapToGrid/>
        <w:jc w:val="left"/>
        <w:rPr>
          <w:rStyle w:val="bold"/>
        </w:rPr>
      </w:pPr>
      <w:r>
        <w:rPr>
          <w:rStyle w:val="bold"/>
        </w:rPr>
        <w:br w:type="page"/>
      </w:r>
    </w:p>
    <w:p>
      <w:pPr>
        <w:pStyle w:val="body"/>
        <w:rPr>
          <w:rStyle w:val="bold"/>
        </w:rPr>
      </w:pPr>
      <w:r>
        <w:rPr>
          <w:rStyle w:val="bold"/>
        </w:rPr>
        <w:lastRenderedPageBreak/>
        <w:t>디스플레이에서 사용 가능한 서브메뉴:</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1809"/>
        <w:gridCol w:w="1451"/>
        <w:gridCol w:w="5386"/>
      </w:tblGrid>
      <w:tr>
        <w:tc>
          <w:tcPr>
            <w:tcW w:w="1809" w:type="dxa"/>
            <w:shd w:val="clear" w:color="auto" w:fill="auto"/>
          </w:tcPr>
          <w:p>
            <w:pPr>
              <w:pStyle w:val="body2"/>
              <w:rPr>
                <w:rStyle w:val="bold"/>
                <w:szCs w:val="20"/>
              </w:rPr>
            </w:pPr>
            <w:r>
              <w:rPr>
                <w:rStyle w:val="bold"/>
              </w:rPr>
              <w:t>메인 메뉴 명령</w:t>
            </w:r>
          </w:p>
        </w:tc>
        <w:tc>
          <w:tcPr>
            <w:tcW w:w="1451" w:type="dxa"/>
            <w:shd w:val="clear" w:color="auto" w:fill="auto"/>
          </w:tcPr>
          <w:p>
            <w:pPr>
              <w:pStyle w:val="body2"/>
              <w:rPr>
                <w:rStyle w:val="bold"/>
                <w:szCs w:val="20"/>
              </w:rPr>
            </w:pPr>
            <w:r>
              <w:rPr>
                <w:rStyle w:val="bold"/>
              </w:rPr>
              <w:t xml:space="preserve">의미 </w:t>
            </w:r>
          </w:p>
        </w:tc>
        <w:tc>
          <w:tcPr>
            <w:tcW w:w="5386" w:type="dxa"/>
            <w:shd w:val="clear" w:color="auto" w:fill="auto"/>
          </w:tcPr>
          <w:p>
            <w:pPr>
              <w:pStyle w:val="body2"/>
              <w:rPr>
                <w:rStyle w:val="bold"/>
                <w:szCs w:val="20"/>
              </w:rPr>
            </w:pPr>
            <w:r>
              <w:rPr>
                <w:rStyle w:val="bold"/>
              </w:rPr>
              <w:t>설명</w:t>
            </w:r>
          </w:p>
        </w:tc>
      </w:tr>
      <w:tr>
        <w:tc>
          <w:tcPr>
            <w:tcW w:w="1809" w:type="dxa"/>
            <w:shd w:val="clear" w:color="auto" w:fill="auto"/>
          </w:tcPr>
          <w:p>
            <w:pPr>
              <w:pStyle w:val="body2"/>
              <w:rPr>
                <w:szCs w:val="20"/>
              </w:rPr>
            </w:pPr>
            <w:r>
              <w:rPr>
                <w:rFonts w:hint="eastAsia"/>
                <w:noProof/>
                <w:szCs w:val="20"/>
                <w:lang w:val="de-DE" w:eastAsia="de-DE" w:bidi="ar-SA"/>
              </w:rPr>
              <w:drawing>
                <wp:inline distT="0" distB="0" distL="0" distR="0">
                  <wp:extent cx="360000" cy="332129"/>
                  <wp:effectExtent l="0" t="0" r="2540" b="0"/>
                  <wp:docPr id="274" name="그림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360000" cy="332129"/>
                          </a:xfrm>
                          <a:prstGeom prst="rect">
                            <a:avLst/>
                          </a:prstGeom>
                          <a:noFill/>
                          <a:ln>
                            <a:noFill/>
                          </a:ln>
                        </pic:spPr>
                      </pic:pic>
                    </a:graphicData>
                  </a:graphic>
                </wp:inline>
              </w:drawing>
            </w:r>
          </w:p>
        </w:tc>
        <w:tc>
          <w:tcPr>
            <w:tcW w:w="1451" w:type="dxa"/>
            <w:shd w:val="clear" w:color="auto" w:fill="auto"/>
          </w:tcPr>
          <w:p>
            <w:pPr>
              <w:pStyle w:val="body2"/>
              <w:rPr>
                <w:szCs w:val="20"/>
              </w:rPr>
            </w:pPr>
            <w:r>
              <w:t xml:space="preserve">개요 </w:t>
            </w:r>
          </w:p>
        </w:tc>
        <w:tc>
          <w:tcPr>
            <w:tcW w:w="5386" w:type="dxa"/>
            <w:shd w:val="clear" w:color="auto" w:fill="auto"/>
          </w:tcPr>
          <w:p>
            <w:pPr>
              <w:pStyle w:val="body2"/>
              <w:rPr>
                <w:szCs w:val="20"/>
              </w:rPr>
            </w:pPr>
            <w:r>
              <w:t>"개요" 메뉴에는 CPU 속성에 대한 정보가 포함되어 있습니다.</w:t>
            </w:r>
          </w:p>
        </w:tc>
      </w:tr>
      <w:tr>
        <w:tc>
          <w:tcPr>
            <w:tcW w:w="1809" w:type="dxa"/>
            <w:shd w:val="clear" w:color="auto" w:fill="auto"/>
          </w:tcPr>
          <w:p>
            <w:pPr>
              <w:pStyle w:val="body2"/>
              <w:rPr>
                <w:szCs w:val="20"/>
              </w:rPr>
            </w:pPr>
            <w:r>
              <w:rPr>
                <w:rFonts w:hint="eastAsia"/>
                <w:noProof/>
                <w:szCs w:val="20"/>
                <w:lang w:val="de-DE" w:eastAsia="de-DE" w:bidi="ar-SA"/>
              </w:rPr>
              <w:drawing>
                <wp:inline distT="0" distB="0" distL="0" distR="0">
                  <wp:extent cx="360000" cy="336774"/>
                  <wp:effectExtent l="0" t="0" r="2540" b="6350"/>
                  <wp:docPr id="275" name="그림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360000" cy="336774"/>
                          </a:xfrm>
                          <a:prstGeom prst="rect">
                            <a:avLst/>
                          </a:prstGeom>
                          <a:noFill/>
                          <a:ln>
                            <a:noFill/>
                          </a:ln>
                        </pic:spPr>
                      </pic:pic>
                    </a:graphicData>
                  </a:graphic>
                </wp:inline>
              </w:drawing>
            </w:r>
          </w:p>
        </w:tc>
        <w:tc>
          <w:tcPr>
            <w:tcW w:w="1451" w:type="dxa"/>
            <w:shd w:val="clear" w:color="auto" w:fill="auto"/>
          </w:tcPr>
          <w:p>
            <w:pPr>
              <w:pStyle w:val="body2"/>
              <w:rPr>
                <w:szCs w:val="20"/>
              </w:rPr>
            </w:pPr>
            <w:r>
              <w:t xml:space="preserve">진단 </w:t>
            </w:r>
          </w:p>
        </w:tc>
        <w:tc>
          <w:tcPr>
            <w:tcW w:w="5386" w:type="dxa"/>
            <w:shd w:val="clear" w:color="auto" w:fill="auto"/>
          </w:tcPr>
          <w:p>
            <w:pPr>
              <w:pStyle w:val="body2"/>
              <w:rPr>
                <w:szCs w:val="20"/>
              </w:rPr>
            </w:pPr>
            <w:r>
              <w:t>"진단" 메뉴에는 진단 메시지에 대한 정보와 진단 내용, 인터럽트 표시가 포함되어 있습니다. CPU의 각 인터페이스의 네트워크 속성에 대한 정보도 포함되어 있습니다.</w:t>
            </w:r>
          </w:p>
        </w:tc>
      </w:tr>
      <w:tr>
        <w:tc>
          <w:tcPr>
            <w:tcW w:w="1809" w:type="dxa"/>
            <w:shd w:val="clear" w:color="auto" w:fill="auto"/>
          </w:tcPr>
          <w:p>
            <w:pPr>
              <w:pStyle w:val="body2"/>
              <w:rPr>
                <w:szCs w:val="20"/>
              </w:rPr>
            </w:pPr>
            <w:r>
              <w:rPr>
                <w:rFonts w:hint="eastAsia"/>
                <w:noProof/>
                <w:szCs w:val="20"/>
                <w:lang w:val="de-DE" w:eastAsia="de-DE" w:bidi="ar-SA"/>
              </w:rPr>
              <w:drawing>
                <wp:inline distT="0" distB="0" distL="0" distR="0">
                  <wp:extent cx="360000" cy="362384"/>
                  <wp:effectExtent l="0" t="0" r="2540" b="0"/>
                  <wp:docPr id="276" name="그림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360000" cy="362384"/>
                          </a:xfrm>
                          <a:prstGeom prst="rect">
                            <a:avLst/>
                          </a:prstGeom>
                          <a:noFill/>
                          <a:ln>
                            <a:noFill/>
                          </a:ln>
                        </pic:spPr>
                      </pic:pic>
                    </a:graphicData>
                  </a:graphic>
                </wp:inline>
              </w:drawing>
            </w:r>
          </w:p>
        </w:tc>
        <w:tc>
          <w:tcPr>
            <w:tcW w:w="1451" w:type="dxa"/>
            <w:shd w:val="clear" w:color="auto" w:fill="auto"/>
          </w:tcPr>
          <w:p>
            <w:pPr>
              <w:pStyle w:val="body2"/>
              <w:rPr>
                <w:szCs w:val="20"/>
              </w:rPr>
            </w:pPr>
            <w:r>
              <w:t xml:space="preserve">설정 </w:t>
            </w:r>
          </w:p>
        </w:tc>
        <w:tc>
          <w:tcPr>
            <w:tcW w:w="5386" w:type="dxa"/>
            <w:shd w:val="clear" w:color="auto" w:fill="auto"/>
          </w:tcPr>
          <w:p>
            <w:pPr>
              <w:pStyle w:val="body2"/>
              <w:rPr>
                <w:szCs w:val="20"/>
              </w:rPr>
            </w:pPr>
            <w:r>
              <w:t>"설정" 메뉴에서는 CPU의 IP 주소를 지정하고, 날짜, 시간, 시간대, 작동 모드(RUN/STOP) 및 보호 등급을 설정하며, CPU 메모리를 재설정하고, 공장 설정을 복원하며, 펌웨어 업데이트의 상태를 표시할 수 있습니다.</w:t>
            </w:r>
          </w:p>
        </w:tc>
      </w:tr>
      <w:tr>
        <w:tc>
          <w:tcPr>
            <w:tcW w:w="1809" w:type="dxa"/>
            <w:shd w:val="clear" w:color="auto" w:fill="auto"/>
          </w:tcPr>
          <w:p>
            <w:pPr>
              <w:pStyle w:val="body2"/>
              <w:rPr>
                <w:szCs w:val="20"/>
              </w:rPr>
            </w:pPr>
            <w:r>
              <w:rPr>
                <w:rFonts w:hint="eastAsia"/>
                <w:noProof/>
                <w:szCs w:val="20"/>
                <w:lang w:val="de-DE" w:eastAsia="de-DE" w:bidi="ar-SA"/>
              </w:rPr>
              <w:drawing>
                <wp:inline distT="0" distB="0" distL="0" distR="0">
                  <wp:extent cx="360000" cy="350464"/>
                  <wp:effectExtent l="0" t="0" r="2540" b="0"/>
                  <wp:docPr id="277" name="그림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360000" cy="350464"/>
                          </a:xfrm>
                          <a:prstGeom prst="rect">
                            <a:avLst/>
                          </a:prstGeom>
                          <a:noFill/>
                          <a:ln>
                            <a:noFill/>
                          </a:ln>
                        </pic:spPr>
                      </pic:pic>
                    </a:graphicData>
                  </a:graphic>
                </wp:inline>
              </w:drawing>
            </w:r>
          </w:p>
        </w:tc>
        <w:tc>
          <w:tcPr>
            <w:tcW w:w="1451" w:type="dxa"/>
            <w:shd w:val="clear" w:color="auto" w:fill="auto"/>
          </w:tcPr>
          <w:p>
            <w:pPr>
              <w:pStyle w:val="body2"/>
              <w:rPr>
                <w:szCs w:val="20"/>
              </w:rPr>
            </w:pPr>
            <w:r>
              <w:t xml:space="preserve">모듈 </w:t>
            </w:r>
          </w:p>
        </w:tc>
        <w:tc>
          <w:tcPr>
            <w:tcW w:w="5386" w:type="dxa"/>
            <w:shd w:val="clear" w:color="auto" w:fill="auto"/>
          </w:tcPr>
          <w:p>
            <w:pPr>
              <w:pStyle w:val="body2"/>
              <w:rPr>
                <w:szCs w:val="20"/>
              </w:rPr>
            </w:pPr>
            <w:r>
              <w:t xml:space="preserve">"모듈" 메뉴에는 </w:t>
            </w:r>
            <w:r>
              <w:rPr>
                <w:rFonts w:hint="eastAsia"/>
              </w:rPr>
              <w:t>구성된 하드웨어에서</w:t>
            </w:r>
            <w:r>
              <w:t xml:space="preserve"> 사용되는 모듈들에 대한 정보가 포함되어 있습니다. 이러한 모듈들은 중앙 또는 분산 모듈로 사용이 가능합니다. </w:t>
            </w:r>
          </w:p>
          <w:p>
            <w:pPr>
              <w:pStyle w:val="body2"/>
              <w:rPr>
                <w:szCs w:val="20"/>
              </w:rPr>
            </w:pPr>
            <w:r>
              <w:t>분산 모듈은 PROFINET 및 PROFIBUS를 통해 CPU에 연결됩니다.</w:t>
            </w:r>
            <w:r>
              <w:rPr>
                <w:rFonts w:hint="eastAsia"/>
                <w:szCs w:val="20"/>
              </w:rPr>
              <w:br/>
            </w:r>
            <w:r>
              <w:rPr>
                <w:rFonts w:hint="eastAsia"/>
              </w:rPr>
              <w:t xml:space="preserve">옵션에 </w:t>
            </w:r>
            <w:r>
              <w:t>따라 CPU의 IP 주소를 설정할 수 있습니다.</w:t>
            </w:r>
          </w:p>
        </w:tc>
      </w:tr>
      <w:tr>
        <w:tc>
          <w:tcPr>
            <w:tcW w:w="1809" w:type="dxa"/>
            <w:shd w:val="clear" w:color="auto" w:fill="auto"/>
          </w:tcPr>
          <w:p>
            <w:pPr>
              <w:pStyle w:val="body2"/>
              <w:rPr>
                <w:szCs w:val="20"/>
              </w:rPr>
            </w:pPr>
            <w:r>
              <w:rPr>
                <w:rFonts w:hint="eastAsia"/>
                <w:noProof/>
                <w:szCs w:val="20"/>
                <w:lang w:val="de-DE" w:eastAsia="de-DE" w:bidi="ar-SA"/>
              </w:rPr>
              <w:drawing>
                <wp:inline distT="0" distB="0" distL="0" distR="0">
                  <wp:extent cx="360000" cy="345696"/>
                  <wp:effectExtent l="0" t="0" r="2540" b="0"/>
                  <wp:docPr id="278" name="그림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360000" cy="345696"/>
                          </a:xfrm>
                          <a:prstGeom prst="rect">
                            <a:avLst/>
                          </a:prstGeom>
                          <a:noFill/>
                          <a:ln>
                            <a:noFill/>
                          </a:ln>
                        </pic:spPr>
                      </pic:pic>
                    </a:graphicData>
                  </a:graphic>
                </wp:inline>
              </w:drawing>
            </w:r>
          </w:p>
        </w:tc>
        <w:tc>
          <w:tcPr>
            <w:tcW w:w="1451" w:type="dxa"/>
            <w:shd w:val="clear" w:color="auto" w:fill="auto"/>
          </w:tcPr>
          <w:p>
            <w:pPr>
              <w:pStyle w:val="body2"/>
              <w:rPr>
                <w:szCs w:val="20"/>
              </w:rPr>
            </w:pPr>
            <w:r>
              <w:t xml:space="preserve">디스플레이 </w:t>
            </w:r>
          </w:p>
        </w:tc>
        <w:tc>
          <w:tcPr>
            <w:tcW w:w="5386" w:type="dxa"/>
            <w:shd w:val="clear" w:color="auto" w:fill="auto"/>
          </w:tcPr>
          <w:p>
            <w:pPr>
              <w:pStyle w:val="body2"/>
              <w:rPr>
                <w:szCs w:val="20"/>
              </w:rPr>
            </w:pPr>
            <w:r>
              <w:t>"디스플레이" 메뉴에서는 언어 설정, 밝기 설정, 에너지 절약 모드 설정 등 디스플레이의 모든 측면에 대한 설정이 이루어집니다. (에너지 절약 모드에서는 화면이 어두워지고, 대기 모드에서는 디스플레이의 스위치가 꺼짐)</w:t>
            </w:r>
          </w:p>
        </w:tc>
      </w:tr>
    </w:tbl>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97" w:name="_Toc454144539"/>
      <w:bookmarkStart w:id="98" w:name="_Toc454277569"/>
      <w:bookmarkStart w:id="99" w:name="_Toc454320169"/>
      <w:bookmarkStart w:id="100" w:name="_Toc454320580"/>
      <w:bookmarkStart w:id="101" w:name="_Toc459648834"/>
      <w:bookmarkStart w:id="102" w:name="_Toc459649244"/>
      <w:bookmarkStart w:id="103" w:name="_Toc481586053"/>
      <w:r>
        <w:lastRenderedPageBreak/>
        <w:t xml:space="preserve">4.3 </w:t>
      </w:r>
      <w:r>
        <w:tab/>
        <w:t>CPU 1512C-1 PN 및 SIMATIC 메모리 카드의 메모리 영역</w:t>
      </w:r>
      <w:bookmarkEnd w:id="97"/>
      <w:bookmarkEnd w:id="98"/>
      <w:bookmarkEnd w:id="99"/>
      <w:bookmarkEnd w:id="100"/>
      <w:bookmarkEnd w:id="101"/>
      <w:bookmarkEnd w:id="102"/>
      <w:bookmarkEnd w:id="103"/>
    </w:p>
    <w:p>
      <w:pPr>
        <w:pStyle w:val="body"/>
      </w:pPr>
      <w:r>
        <w:t>아래 그림에는 SIMATIC 메모리 카드에서 CPU 및 로드 메모리의 메모리 영역이 나와 있습니다.</w:t>
      </w:r>
    </w:p>
    <w:p>
      <w:pPr>
        <w:pStyle w:val="body"/>
      </w:pPr>
      <w:r>
        <w:t>로드 메모리 외에도 Windows Explorer를 이용해 기타 데이터들을 SIMATIC 메모리 카드로 로드할 수 있습니다. 프로그램을 위한 레시피, 데이터 로그, 프로젝트 백업, 추가 문서 등이 여기에 해당됩니다.</w:t>
      </w:r>
    </w:p>
    <w:p>
      <w:pPr>
        <w:pStyle w:val="body"/>
      </w:pPr>
      <w:r>
        <w:rPr>
          <w:rFonts w:hint="eastAsia"/>
          <w:noProof/>
          <w:lang w:val="de-DE" w:eastAsia="de-DE" w:bidi="ar-SA"/>
        </w:rPr>
        <mc:AlternateContent>
          <mc:Choice Requires="wps">
            <w:drawing>
              <wp:anchor distT="0" distB="0" distL="114300" distR="114300" simplePos="0" relativeHeight="251796480" behindDoc="0" locked="0" layoutInCell="1" allowOverlap="1">
                <wp:simplePos x="0" y="0"/>
                <wp:positionH relativeFrom="column">
                  <wp:posOffset>3826510</wp:posOffset>
                </wp:positionH>
                <wp:positionV relativeFrom="paragraph">
                  <wp:posOffset>599744</wp:posOffset>
                </wp:positionV>
                <wp:extent cx="1216549" cy="906448"/>
                <wp:effectExtent l="0" t="0" r="22225" b="27305"/>
                <wp:wrapNone/>
                <wp:docPr id="423" name="Text Box 423"/>
                <wp:cNvGraphicFramePr/>
                <a:graphic xmlns:a="http://schemas.openxmlformats.org/drawingml/2006/main">
                  <a:graphicData uri="http://schemas.microsoft.com/office/word/2010/wordprocessingShape">
                    <wps:wsp>
                      <wps:cNvSpPr txBox="1"/>
                      <wps:spPr>
                        <a:xfrm>
                          <a:off x="0" y="0"/>
                          <a:ext cx="1216549" cy="906448"/>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pStyle w:val="image-body"/>
                              <w:rPr>
                                <w:color w:val="FFFFFF" w:themeColor="background1"/>
                              </w:rPr>
                            </w:pPr>
                            <w:r>
                              <w:rPr>
                                <w:color w:val="FFFFFF" w:themeColor="background1"/>
                              </w:rPr>
                              <w:t xml:space="preserve">로드 메모리 </w:t>
                            </w:r>
                            <w:r>
                              <w:rPr>
                                <w:rFonts w:hint="eastAsia"/>
                                <w:color w:val="FFFFFF" w:themeColor="background1"/>
                              </w:rPr>
                              <w:br/>
                            </w:r>
                            <w:r>
                              <w:rPr>
                                <w:color w:val="FFFFFF" w:themeColor="background1"/>
                              </w:rPr>
                              <w:t>(SIMATIC 메모리 카드)</w:t>
                            </w:r>
                          </w:p>
                          <w:p>
                            <w:pPr>
                              <w:pStyle w:val="image-body"/>
                              <w:numPr>
                                <w:ilvl w:val="0"/>
                                <w:numId w:val="9"/>
                              </w:numPr>
                              <w:ind w:left="224" w:hanging="198"/>
                              <w:rPr>
                                <w:color w:val="FFFFFF" w:themeColor="background1"/>
                                <w:sz w:val="14"/>
                                <w:szCs w:val="14"/>
                              </w:rPr>
                            </w:pPr>
                            <w:r>
                              <w:rPr>
                                <w:color w:val="FFFFFF" w:themeColor="background1"/>
                                <w:sz w:val="14"/>
                                <w:szCs w:val="14"/>
                              </w:rPr>
                              <w:t>코드 블록 (FC, FB, OB)</w:t>
                            </w:r>
                          </w:p>
                          <w:p>
                            <w:pPr>
                              <w:pStyle w:val="image-body"/>
                              <w:numPr>
                                <w:ilvl w:val="0"/>
                                <w:numId w:val="9"/>
                              </w:numPr>
                              <w:ind w:left="224" w:hanging="198"/>
                              <w:rPr>
                                <w:color w:val="FFFFFF" w:themeColor="background1"/>
                                <w:sz w:val="14"/>
                                <w:szCs w:val="14"/>
                              </w:rPr>
                            </w:pPr>
                            <w:r>
                              <w:rPr>
                                <w:color w:val="FFFFFF" w:themeColor="background1"/>
                                <w:sz w:val="14"/>
                                <w:szCs w:val="14"/>
                              </w:rPr>
                              <w:t>데이터 블록 (DB)</w:t>
                            </w:r>
                          </w:p>
                          <w:p>
                            <w:pPr>
                              <w:pStyle w:val="image-body"/>
                              <w:numPr>
                                <w:ilvl w:val="0"/>
                                <w:numId w:val="9"/>
                              </w:numPr>
                              <w:ind w:left="224" w:hanging="198"/>
                              <w:rPr>
                                <w:color w:val="FFFFFF" w:themeColor="background1"/>
                                <w:sz w:val="14"/>
                                <w:szCs w:val="14"/>
                              </w:rPr>
                            </w:pPr>
                            <w:r>
                              <w:rPr>
                                <w:color w:val="FFFFFF" w:themeColor="background1"/>
                                <w:sz w:val="14"/>
                                <w:szCs w:val="14"/>
                              </w:rPr>
                              <w:t>하드웨어 구성</w:t>
                            </w:r>
                          </w:p>
                          <w:p>
                            <w:pPr>
                              <w:pStyle w:val="image-body"/>
                              <w:numPr>
                                <w:ilvl w:val="0"/>
                                <w:numId w:val="9"/>
                              </w:numPr>
                              <w:ind w:left="224" w:hanging="198"/>
                              <w:rPr>
                                <w:color w:val="FFFFFF" w:themeColor="background1"/>
                                <w:sz w:val="14"/>
                                <w:szCs w:val="14"/>
                              </w:rPr>
                            </w:pPr>
                            <w:r>
                              <w:rPr>
                                <w:color w:val="FFFFFF" w:themeColor="background1"/>
                                <w:sz w:val="14"/>
                                <w:szCs w:val="14"/>
                              </w:rPr>
                              <w:t>테크날러지 오브젝트</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Text Box 423" o:spid="_x0000_s1032" type="#_x0000_t202" style="position:absolute;left:0;text-align:left;margin-left:301.3pt;margin-top:47.2pt;width:95.8pt;height:71.35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" filled="f" strokeweight=".5pt">
                <v:textbox inset="0,0,0,0">
                  <w:txbxContent>
                    <w:p>
                      <w:pPr>
                        <w:pStyle w:val="image-body"/>
                        <w:rPr>
                          <w:color w:val="FFFFFF" w:themeColor="background1"/>
                        </w:rPr>
                      </w:pPr>
                      <w:r>
                        <w:rPr>
                          <w:color w:val="FFFFFF" w:themeColor="background1"/>
                        </w:rPr>
                        <w:t xml:space="preserve">로드 메모리 </w:t>
                      </w:r>
                      <w:r>
                        <w:rPr>
                          <w:rFonts w:hint="eastAsia"/>
                          <w:color w:val="FFFFFF" w:themeColor="background1"/>
                        </w:rPr>
                        <w:br/>
                      </w:r>
                      <w:r>
                        <w:rPr>
                          <w:color w:val="FFFFFF" w:themeColor="background1"/>
                        </w:rPr>
                        <w:t>(SIMATIC 메모리 카드)</w:t>
                      </w:r>
                    </w:p>
                    <w:p>
                      <w:pPr>
                        <w:pStyle w:val="image-body"/>
                        <w:numPr>
                          <w:ilvl w:val="0"/>
                          <w:numId w:val="9"/>
                        </w:numPr>
                        <w:ind w:left="224" w:hanging="198"/>
                        <w:rPr>
                          <w:color w:val="FFFFFF" w:themeColor="background1"/>
                          <w:sz w:val="14"/>
                          <w:szCs w:val="14"/>
                        </w:rPr>
                      </w:pPr>
                      <w:r>
                        <w:rPr>
                          <w:color w:val="FFFFFF" w:themeColor="background1"/>
                          <w:sz w:val="14"/>
                          <w:szCs w:val="14"/>
                        </w:rPr>
                        <w:t>코드 블록 (FC, FB, OB)</w:t>
                      </w:r>
                    </w:p>
                    <w:p>
                      <w:pPr>
                        <w:pStyle w:val="image-body"/>
                        <w:numPr>
                          <w:ilvl w:val="0"/>
                          <w:numId w:val="9"/>
                        </w:numPr>
                        <w:ind w:left="224" w:hanging="198"/>
                        <w:rPr>
                          <w:color w:val="FFFFFF" w:themeColor="background1"/>
                          <w:sz w:val="14"/>
                          <w:szCs w:val="14"/>
                        </w:rPr>
                      </w:pPr>
                      <w:r>
                        <w:rPr>
                          <w:color w:val="FFFFFF" w:themeColor="background1"/>
                          <w:sz w:val="14"/>
                          <w:szCs w:val="14"/>
                        </w:rPr>
                        <w:t>데이터 블록 (DB)</w:t>
                      </w:r>
                    </w:p>
                    <w:p>
                      <w:pPr>
                        <w:pStyle w:val="image-body"/>
                        <w:numPr>
                          <w:ilvl w:val="0"/>
                          <w:numId w:val="9"/>
                        </w:numPr>
                        <w:ind w:left="224" w:hanging="198"/>
                        <w:rPr>
                          <w:color w:val="FFFFFF" w:themeColor="background1"/>
                          <w:sz w:val="14"/>
                          <w:szCs w:val="14"/>
                        </w:rPr>
                      </w:pPr>
                      <w:r>
                        <w:rPr>
                          <w:color w:val="FFFFFF" w:themeColor="background1"/>
                          <w:sz w:val="14"/>
                          <w:szCs w:val="14"/>
                        </w:rPr>
                        <w:t>하드웨어 구성</w:t>
                      </w:r>
                    </w:p>
                    <w:p>
                      <w:pPr>
                        <w:pStyle w:val="image-body"/>
                        <w:numPr>
                          <w:ilvl w:val="0"/>
                          <w:numId w:val="9"/>
                        </w:numPr>
                        <w:ind w:left="224" w:hanging="198"/>
                        <w:rPr>
                          <w:color w:val="FFFFFF" w:themeColor="background1"/>
                          <w:sz w:val="14"/>
                          <w:szCs w:val="14"/>
                        </w:rPr>
                      </w:pPr>
                      <w:r>
                        <w:rPr>
                          <w:color w:val="FFFFFF" w:themeColor="background1"/>
                          <w:sz w:val="14"/>
                          <w:szCs w:val="14"/>
                        </w:rPr>
                        <w:t>테크날러지 오브젝트</w:t>
                      </w:r>
                    </w:p>
                  </w:txbxContent>
                </v:textbox>
              </v:shape>
            </w:pict>
          </mc:Fallback>
        </mc:AlternateContent>
      </w:r>
      <w:r>
        <w:rPr>
          <w:rFonts w:hint="eastAsia"/>
          <w:noProof/>
          <w:lang w:val="de-DE" w:eastAsia="de-DE" w:bidi="ar-SA"/>
        </w:rPr>
        <mc:AlternateContent>
          <mc:Choice Requires="wps">
            <w:drawing>
              <wp:anchor distT="0" distB="0" distL="114300" distR="114300" simplePos="0" relativeHeight="251795456" behindDoc="0" locked="0" layoutInCell="1" allowOverlap="1">
                <wp:simplePos x="0" y="0"/>
                <wp:positionH relativeFrom="column">
                  <wp:posOffset>1340485</wp:posOffset>
                </wp:positionH>
                <wp:positionV relativeFrom="paragraph">
                  <wp:posOffset>2249331</wp:posOffset>
                </wp:positionV>
                <wp:extent cx="1814830" cy="504825"/>
                <wp:effectExtent l="0" t="0" r="13970" b="9525"/>
                <wp:wrapNone/>
                <wp:docPr id="424" name="Text Box 424"/>
                <wp:cNvGraphicFramePr/>
                <a:graphic xmlns:a="http://schemas.openxmlformats.org/drawingml/2006/main">
                  <a:graphicData uri="http://schemas.microsoft.com/office/word/2010/wordprocessingShape">
                    <wps:wsp>
                      <wps:cNvSpPr txBox="1"/>
                      <wps:spPr>
                        <a:xfrm>
                          <a:off x="0" y="0"/>
                          <a:ext cx="1814830" cy="504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spacing w:line="216" w:lineRule="auto"/>
                              <w:rPr>
                                <w:sz w:val="14"/>
                                <w:szCs w:val="14"/>
                              </w:rPr>
                            </w:pPr>
                            <w:r>
                              <w:rPr>
                                <w:sz w:val="14"/>
                                <w:szCs w:val="14"/>
                              </w:rPr>
                              <w:t>추가 메모리 영역</w:t>
                            </w:r>
                          </w:p>
                          <w:p>
                            <w:pPr>
                              <w:pStyle w:val="image-body"/>
                              <w:spacing w:before="40" w:line="216" w:lineRule="auto"/>
                              <w:ind w:leftChars="112" w:left="224"/>
                              <w:rPr>
                                <w:sz w:val="14"/>
                                <w:szCs w:val="14"/>
                              </w:rPr>
                            </w:pPr>
                            <w:r>
                              <w:rPr>
                                <w:sz w:val="14"/>
                                <w:szCs w:val="14"/>
                              </w:rPr>
                              <w:t>비트 메모리, 타이머, 카운터</w:t>
                            </w:r>
                          </w:p>
                          <w:p>
                            <w:pPr>
                              <w:pStyle w:val="image-body"/>
                              <w:spacing w:line="216" w:lineRule="auto"/>
                              <w:ind w:leftChars="112" w:left="224"/>
                              <w:rPr>
                                <w:sz w:val="14"/>
                                <w:szCs w:val="14"/>
                              </w:rPr>
                            </w:pPr>
                            <w:r>
                              <w:rPr>
                                <w:sz w:val="14"/>
                                <w:szCs w:val="14"/>
                              </w:rPr>
                              <w:t>임시 로컬 데이터</w:t>
                            </w:r>
                          </w:p>
                          <w:p>
                            <w:pPr>
                              <w:pStyle w:val="image-body"/>
                              <w:spacing w:line="216" w:lineRule="auto"/>
                              <w:ind w:leftChars="112" w:left="224"/>
                              <w:rPr>
                                <w:sz w:val="14"/>
                                <w:szCs w:val="14"/>
                              </w:rPr>
                            </w:pPr>
                            <w:r>
                              <w:rPr>
                                <w:sz w:val="14"/>
                                <w:szCs w:val="14"/>
                              </w:rPr>
                              <w:t>프로세스 이미지 (I/O)</w:t>
                            </w:r>
                          </w:p>
                          <w:p>
                            <w:pPr>
                              <w:pStyle w:val="image-body"/>
                              <w:spacing w:line="216" w:lineRule="auto"/>
                              <w:rPr>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4" o:spid="_x0000_s1033" type="#_x0000_t202" style="position:absolute;left:0;text-align:left;margin-left:105.55pt;margin-top:177.1pt;width:142.9pt;height:39.75pt;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" filled="f" stroked="f" strokeweight=".5pt">
                <v:textbox inset="0,0,0,0">
                  <w:txbxContent>
                    <w:p>
                      <w:pPr>
                        <w:pStyle w:val="image-body"/>
                        <w:spacing w:line="216" w:lineRule="auto"/>
                        <w:rPr>
                          <w:sz w:val="14"/>
                          <w:szCs w:val="14"/>
                        </w:rPr>
                      </w:pPr>
                      <w:r>
                        <w:rPr>
                          <w:sz w:val="14"/>
                          <w:szCs w:val="14"/>
                        </w:rPr>
                        <w:t>추가 메모리 영역</w:t>
                      </w:r>
                    </w:p>
                    <w:p>
                      <w:pPr>
                        <w:pStyle w:val="image-body"/>
                        <w:spacing w:before="40" w:line="216" w:lineRule="auto"/>
                        <w:ind w:leftChars="112" w:left="224"/>
                        <w:rPr>
                          <w:sz w:val="14"/>
                          <w:szCs w:val="14"/>
                        </w:rPr>
                      </w:pPr>
                      <w:r>
                        <w:rPr>
                          <w:sz w:val="14"/>
                          <w:szCs w:val="14"/>
                        </w:rPr>
                        <w:t>비트 메모리, 타이머, 카운터</w:t>
                      </w:r>
                    </w:p>
                    <w:p>
                      <w:pPr>
                        <w:pStyle w:val="image-body"/>
                        <w:spacing w:line="216" w:lineRule="auto"/>
                        <w:ind w:leftChars="112" w:left="224"/>
                        <w:rPr>
                          <w:sz w:val="14"/>
                          <w:szCs w:val="14"/>
                        </w:rPr>
                      </w:pPr>
                      <w:r>
                        <w:rPr>
                          <w:sz w:val="14"/>
                          <w:szCs w:val="14"/>
                        </w:rPr>
                        <w:t>임시 로컬 데이터</w:t>
                      </w:r>
                    </w:p>
                    <w:p>
                      <w:pPr>
                        <w:pStyle w:val="image-body"/>
                        <w:spacing w:line="216" w:lineRule="auto"/>
                        <w:ind w:leftChars="112" w:left="224"/>
                        <w:rPr>
                          <w:sz w:val="14"/>
                          <w:szCs w:val="14"/>
                        </w:rPr>
                      </w:pPr>
                      <w:r>
                        <w:rPr>
                          <w:sz w:val="14"/>
                          <w:szCs w:val="14"/>
                        </w:rPr>
                        <w:t>프로세스 이미지 (I/O)</w:t>
                      </w:r>
                    </w:p>
                    <w:p>
                      <w:pPr>
                        <w:pStyle w:val="image-body"/>
                        <w:spacing w:line="216" w:lineRule="auto"/>
                        <w:rPr>
                          <w:sz w:val="14"/>
                          <w:szCs w:val="14"/>
                        </w:rPr>
                      </w:pPr>
                    </w:p>
                  </w:txbxContent>
                </v:textbox>
              </v:shape>
            </w:pict>
          </mc:Fallback>
        </mc:AlternateContent>
      </w:r>
      <w:r>
        <w:rPr>
          <w:rFonts w:hint="eastAsia"/>
          <w:noProof/>
          <w:lang w:val="de-DE" w:eastAsia="de-DE" w:bidi="ar-SA"/>
        </w:rPr>
        <mc:AlternateContent>
          <mc:Choice Requires="wps">
            <w:drawing>
              <wp:anchor distT="0" distB="0" distL="114300" distR="114300" simplePos="0" relativeHeight="251794432" behindDoc="0" locked="0" layoutInCell="1" allowOverlap="1">
                <wp:simplePos x="0" y="0"/>
                <wp:positionH relativeFrom="column">
                  <wp:posOffset>1340722</wp:posOffset>
                </wp:positionH>
                <wp:positionV relativeFrom="paragraph">
                  <wp:posOffset>1459647</wp:posOffset>
                </wp:positionV>
                <wp:extent cx="1814830" cy="682388"/>
                <wp:effectExtent l="0" t="0" r="13970" b="3810"/>
                <wp:wrapNone/>
                <wp:docPr id="425" name="Text Box 425"/>
                <wp:cNvGraphicFramePr/>
                <a:graphic xmlns:a="http://schemas.openxmlformats.org/drawingml/2006/main">
                  <a:graphicData uri="http://schemas.microsoft.com/office/word/2010/wordprocessingShape">
                    <wps:wsp>
                      <wps:cNvSpPr txBox="1"/>
                      <wps:spPr>
                        <a:xfrm>
                          <a:off x="0" y="0"/>
                          <a:ext cx="1814830" cy="6823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spacing w:line="216" w:lineRule="auto"/>
                              <w:rPr>
                                <w:sz w:val="14"/>
                                <w:szCs w:val="14"/>
                              </w:rPr>
                            </w:pPr>
                            <w:r>
                              <w:rPr>
                                <w:sz w:val="14"/>
                                <w:szCs w:val="14"/>
                              </w:rPr>
                              <w:t>보존형 메모리</w:t>
                            </w:r>
                          </w:p>
                          <w:p>
                            <w:pPr>
                              <w:pStyle w:val="image-body"/>
                              <w:spacing w:line="216" w:lineRule="auto"/>
                              <w:ind w:leftChars="71" w:left="142"/>
                              <w:rPr>
                                <w:sz w:val="14"/>
                                <w:szCs w:val="14"/>
                              </w:rPr>
                            </w:pPr>
                            <w:r>
                              <w:rPr>
                                <w:sz w:val="14"/>
                                <w:szCs w:val="14"/>
                              </w:rPr>
                              <w:t>부품 번호:</w:t>
                            </w:r>
                          </w:p>
                          <w:p>
                            <w:pPr>
                              <w:pStyle w:val="image-body"/>
                              <w:spacing w:line="204" w:lineRule="auto"/>
                              <w:ind w:leftChars="112" w:left="224"/>
                              <w:rPr>
                                <w:sz w:val="14"/>
                                <w:szCs w:val="14"/>
                              </w:rPr>
                            </w:pPr>
                            <w:r>
                              <w:rPr>
                                <w:sz w:val="14"/>
                                <w:szCs w:val="14"/>
                              </w:rPr>
                              <w:t>글로벌 데이터 블록</w:t>
                            </w:r>
                          </w:p>
                          <w:p>
                            <w:pPr>
                              <w:pStyle w:val="image-body"/>
                              <w:spacing w:line="204" w:lineRule="auto"/>
                              <w:ind w:leftChars="112" w:left="224"/>
                              <w:rPr>
                                <w:sz w:val="14"/>
                                <w:szCs w:val="14"/>
                              </w:rPr>
                            </w:pPr>
                            <w:r>
                              <w:rPr>
                                <w:sz w:val="14"/>
                                <w:szCs w:val="14"/>
                              </w:rPr>
                              <w:t>인스턴스 데이터 블록</w:t>
                            </w:r>
                          </w:p>
                          <w:p>
                            <w:pPr>
                              <w:pStyle w:val="image-body"/>
                              <w:spacing w:line="204" w:lineRule="auto"/>
                              <w:ind w:leftChars="112" w:left="224"/>
                              <w:rPr>
                                <w:sz w:val="14"/>
                                <w:szCs w:val="14"/>
                              </w:rPr>
                            </w:pPr>
                            <w:r>
                              <w:rPr>
                                <w:sz w:val="14"/>
                                <w:szCs w:val="14"/>
                              </w:rPr>
                              <w:t>테크날러지 오브젝트</w:t>
                            </w:r>
                          </w:p>
                          <w:p>
                            <w:pPr>
                              <w:pStyle w:val="image-body"/>
                              <w:spacing w:line="204" w:lineRule="auto"/>
                              <w:ind w:leftChars="112" w:left="224"/>
                              <w:rPr>
                                <w:sz w:val="14"/>
                                <w:szCs w:val="14"/>
                              </w:rPr>
                            </w:pPr>
                            <w:r>
                              <w:rPr>
                                <w:sz w:val="14"/>
                                <w:szCs w:val="14"/>
                              </w:rPr>
                              <w:t>비트 메모리, 타이머, 카운터</w:t>
                            </w:r>
                          </w:p>
                          <w:p>
                            <w:pPr>
                              <w:pStyle w:val="image-body"/>
                              <w:spacing w:line="216" w:lineRule="auto"/>
                              <w:ind w:leftChars="112" w:left="224"/>
                              <w:rPr>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5" o:spid="_x0000_s1034" type="#_x0000_t202" style="position:absolute;left:0;text-align:left;margin-left:105.55pt;margin-top:114.95pt;width:142.9pt;height:53.75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" filled="f" stroked="f" strokeweight=".5pt">
                <v:textbox inset="0,0,0,0">
                  <w:txbxContent>
                    <w:p>
                      <w:pPr>
                        <w:pStyle w:val="image-body"/>
                        <w:spacing w:line="216" w:lineRule="auto"/>
                        <w:rPr>
                          <w:sz w:val="14"/>
                          <w:szCs w:val="14"/>
                        </w:rPr>
                      </w:pPr>
                      <w:r>
                        <w:rPr>
                          <w:sz w:val="14"/>
                          <w:szCs w:val="14"/>
                        </w:rPr>
                        <w:t>보존형 메모리</w:t>
                      </w:r>
                    </w:p>
                    <w:p>
                      <w:pPr>
                        <w:pStyle w:val="image-body"/>
                        <w:spacing w:line="216" w:lineRule="auto"/>
                        <w:ind w:leftChars="71" w:left="142"/>
                        <w:rPr>
                          <w:sz w:val="14"/>
                          <w:szCs w:val="14"/>
                        </w:rPr>
                      </w:pPr>
                      <w:r>
                        <w:rPr>
                          <w:sz w:val="14"/>
                          <w:szCs w:val="14"/>
                        </w:rPr>
                        <w:t>부품 번호:</w:t>
                      </w:r>
                    </w:p>
                    <w:p>
                      <w:pPr>
                        <w:pStyle w:val="image-body"/>
                        <w:spacing w:line="204" w:lineRule="auto"/>
                        <w:ind w:leftChars="112" w:left="224"/>
                        <w:rPr>
                          <w:sz w:val="14"/>
                          <w:szCs w:val="14"/>
                        </w:rPr>
                      </w:pPr>
                      <w:r>
                        <w:rPr>
                          <w:sz w:val="14"/>
                          <w:szCs w:val="14"/>
                        </w:rPr>
                        <w:t>글로벌 데이터 블록</w:t>
                      </w:r>
                    </w:p>
                    <w:p>
                      <w:pPr>
                        <w:pStyle w:val="image-body"/>
                        <w:spacing w:line="204" w:lineRule="auto"/>
                        <w:ind w:leftChars="112" w:left="224"/>
                        <w:rPr>
                          <w:sz w:val="14"/>
                          <w:szCs w:val="14"/>
                        </w:rPr>
                      </w:pPr>
                      <w:r>
                        <w:rPr>
                          <w:sz w:val="14"/>
                          <w:szCs w:val="14"/>
                        </w:rPr>
                        <w:t>인스턴스 데이터 블록</w:t>
                      </w:r>
                    </w:p>
                    <w:p>
                      <w:pPr>
                        <w:pStyle w:val="image-body"/>
                        <w:spacing w:line="204" w:lineRule="auto"/>
                        <w:ind w:leftChars="112" w:left="224"/>
                        <w:rPr>
                          <w:sz w:val="14"/>
                          <w:szCs w:val="14"/>
                        </w:rPr>
                      </w:pPr>
                      <w:r>
                        <w:rPr>
                          <w:sz w:val="14"/>
                          <w:szCs w:val="14"/>
                        </w:rPr>
                        <w:t>테크날러지 오브젝트</w:t>
                      </w:r>
                    </w:p>
                    <w:p>
                      <w:pPr>
                        <w:pStyle w:val="image-body"/>
                        <w:spacing w:line="204" w:lineRule="auto"/>
                        <w:ind w:leftChars="112" w:left="224"/>
                        <w:rPr>
                          <w:sz w:val="14"/>
                          <w:szCs w:val="14"/>
                        </w:rPr>
                      </w:pPr>
                      <w:r>
                        <w:rPr>
                          <w:sz w:val="14"/>
                          <w:szCs w:val="14"/>
                        </w:rPr>
                        <w:t>비트 메모리, 타이머, 카운터</w:t>
                      </w:r>
                    </w:p>
                    <w:p>
                      <w:pPr>
                        <w:pStyle w:val="image-body"/>
                        <w:spacing w:line="216" w:lineRule="auto"/>
                        <w:ind w:leftChars="112" w:left="224"/>
                        <w:rPr>
                          <w:sz w:val="14"/>
                          <w:szCs w:val="14"/>
                        </w:rPr>
                      </w:pPr>
                    </w:p>
                  </w:txbxContent>
                </v:textbox>
              </v:shape>
            </w:pict>
          </mc:Fallback>
        </mc:AlternateContent>
      </w:r>
      <w:r>
        <w:rPr>
          <w:rFonts w:hint="eastAsia"/>
          <w:noProof/>
          <w:lang w:val="de-DE" w:eastAsia="de-DE" w:bidi="ar-SA"/>
        </w:rPr>
        <mc:AlternateContent>
          <mc:Choice Requires="wps">
            <w:drawing>
              <wp:anchor distT="0" distB="0" distL="114300" distR="114300" simplePos="0" relativeHeight="251793408" behindDoc="0" locked="0" layoutInCell="1" allowOverlap="1">
                <wp:simplePos x="0" y="0"/>
                <wp:positionH relativeFrom="column">
                  <wp:posOffset>1340485</wp:posOffset>
                </wp:positionH>
                <wp:positionV relativeFrom="paragraph">
                  <wp:posOffset>872490</wp:posOffset>
                </wp:positionV>
                <wp:extent cx="1814830" cy="504825"/>
                <wp:effectExtent l="0" t="0" r="13970" b="9525"/>
                <wp:wrapNone/>
                <wp:docPr id="426" name="Text Box 426"/>
                <wp:cNvGraphicFramePr/>
                <a:graphic xmlns:a="http://schemas.openxmlformats.org/drawingml/2006/main">
                  <a:graphicData uri="http://schemas.microsoft.com/office/word/2010/wordprocessingShape">
                    <wps:wsp>
                      <wps:cNvSpPr txBox="1"/>
                      <wps:spPr>
                        <a:xfrm>
                          <a:off x="0" y="0"/>
                          <a:ext cx="1814830" cy="504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spacing w:line="216" w:lineRule="auto"/>
                              <w:rPr>
                                <w:sz w:val="14"/>
                                <w:szCs w:val="14"/>
                              </w:rPr>
                            </w:pPr>
                            <w:r>
                              <w:rPr>
                                <w:sz w:val="14"/>
                                <w:szCs w:val="14"/>
                              </w:rPr>
                              <w:t>데이터 워크 메모리</w:t>
                            </w:r>
                          </w:p>
                          <w:p>
                            <w:pPr>
                              <w:pStyle w:val="image-body"/>
                              <w:spacing w:before="40" w:line="216" w:lineRule="auto"/>
                              <w:ind w:leftChars="112" w:left="224"/>
                              <w:rPr>
                                <w:sz w:val="14"/>
                                <w:szCs w:val="14"/>
                              </w:rPr>
                            </w:pPr>
                            <w:r>
                              <w:rPr>
                                <w:sz w:val="14"/>
                                <w:szCs w:val="14"/>
                              </w:rPr>
                              <w:t>글로벌 데이터 블록</w:t>
                            </w:r>
                          </w:p>
                          <w:p>
                            <w:pPr>
                              <w:pStyle w:val="image-body"/>
                              <w:spacing w:line="216" w:lineRule="auto"/>
                              <w:ind w:leftChars="112" w:left="224"/>
                              <w:rPr>
                                <w:sz w:val="14"/>
                                <w:szCs w:val="14"/>
                              </w:rPr>
                            </w:pPr>
                            <w:r>
                              <w:rPr>
                                <w:sz w:val="14"/>
                                <w:szCs w:val="14"/>
                              </w:rPr>
                              <w:t>인스턴스 데이터 블록</w:t>
                            </w:r>
                          </w:p>
                          <w:p>
                            <w:pPr>
                              <w:pStyle w:val="image-body"/>
                              <w:spacing w:line="216" w:lineRule="auto"/>
                              <w:ind w:leftChars="112" w:left="224"/>
                              <w:rPr>
                                <w:sz w:val="14"/>
                                <w:szCs w:val="14"/>
                              </w:rPr>
                            </w:pPr>
                            <w:r>
                              <w:rPr>
                                <w:sz w:val="14"/>
                                <w:szCs w:val="14"/>
                              </w:rPr>
                              <w:t>테크날러지 오브젝트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6" o:spid="_x0000_s1035" type="#_x0000_t202" style="position:absolute;left:0;text-align:left;margin-left:105.55pt;margin-top:68.7pt;width:142.9pt;height:39.75pt;z-index:25179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" filled="f" stroked="f" strokeweight=".5pt">
                <v:textbox inset="0,0,0,0">
                  <w:txbxContent>
                    <w:p>
                      <w:pPr>
                        <w:pStyle w:val="image-body"/>
                        <w:spacing w:line="216" w:lineRule="auto"/>
                        <w:rPr>
                          <w:sz w:val="14"/>
                          <w:szCs w:val="14"/>
                        </w:rPr>
                      </w:pPr>
                      <w:r>
                        <w:rPr>
                          <w:sz w:val="14"/>
                          <w:szCs w:val="14"/>
                        </w:rPr>
                        <w:t>데이터 워크 메모리</w:t>
                      </w:r>
                    </w:p>
                    <w:p>
                      <w:pPr>
                        <w:pStyle w:val="image-body"/>
                        <w:spacing w:before="40" w:line="216" w:lineRule="auto"/>
                        <w:ind w:leftChars="112" w:left="224"/>
                        <w:rPr>
                          <w:sz w:val="14"/>
                          <w:szCs w:val="14"/>
                        </w:rPr>
                      </w:pPr>
                      <w:r>
                        <w:rPr>
                          <w:sz w:val="14"/>
                          <w:szCs w:val="14"/>
                        </w:rPr>
                        <w:t>글로벌 데이터 블록</w:t>
                      </w:r>
                    </w:p>
                    <w:p>
                      <w:pPr>
                        <w:pStyle w:val="image-body"/>
                        <w:spacing w:line="216" w:lineRule="auto"/>
                        <w:ind w:leftChars="112" w:left="224"/>
                        <w:rPr>
                          <w:sz w:val="14"/>
                          <w:szCs w:val="14"/>
                        </w:rPr>
                      </w:pPr>
                      <w:r>
                        <w:rPr>
                          <w:sz w:val="14"/>
                          <w:szCs w:val="14"/>
                        </w:rPr>
                        <w:t>인스턴스 데이터 블록</w:t>
                      </w:r>
                    </w:p>
                    <w:p>
                      <w:pPr>
                        <w:pStyle w:val="image-body"/>
                        <w:spacing w:line="216" w:lineRule="auto"/>
                        <w:ind w:leftChars="112" w:left="224"/>
                        <w:rPr>
                          <w:sz w:val="14"/>
                          <w:szCs w:val="14"/>
                        </w:rPr>
                      </w:pPr>
                      <w:r>
                        <w:rPr>
                          <w:sz w:val="14"/>
                          <w:szCs w:val="14"/>
                        </w:rPr>
                        <w:t>테크날러지 오브젝트</w:t>
                      </w:r>
                    </w:p>
                  </w:txbxContent>
                </v:textbox>
              </v:shape>
            </w:pict>
          </mc:Fallback>
        </mc:AlternateContent>
      </w:r>
      <w:r>
        <w:rPr>
          <w:rFonts w:hint="eastAsia"/>
          <w:noProof/>
          <w:lang w:val="de-DE" w:eastAsia="de-DE" w:bidi="ar-SA"/>
        </w:rPr>
        <mc:AlternateContent>
          <mc:Choice Requires="wps">
            <w:drawing>
              <wp:anchor distT="0" distB="0" distL="114300" distR="114300" simplePos="0" relativeHeight="251792384" behindDoc="0" locked="0" layoutInCell="1" allowOverlap="1">
                <wp:simplePos x="0" y="0"/>
                <wp:positionH relativeFrom="column">
                  <wp:posOffset>1339850</wp:posOffset>
                </wp:positionH>
                <wp:positionV relativeFrom="paragraph">
                  <wp:posOffset>469265</wp:posOffset>
                </wp:positionV>
                <wp:extent cx="1814830" cy="320675"/>
                <wp:effectExtent l="0" t="0" r="13970" b="3175"/>
                <wp:wrapNone/>
                <wp:docPr id="427" name="Text Box 427"/>
                <wp:cNvGraphicFramePr/>
                <a:graphic xmlns:a="http://schemas.openxmlformats.org/drawingml/2006/main">
                  <a:graphicData uri="http://schemas.microsoft.com/office/word/2010/wordprocessingShape">
                    <wps:wsp>
                      <wps:cNvSpPr txBox="1"/>
                      <wps:spPr>
                        <a:xfrm>
                          <a:off x="0" y="0"/>
                          <a:ext cx="1814830"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rPr>
                                <w:sz w:val="14"/>
                                <w:szCs w:val="14"/>
                              </w:rPr>
                            </w:pPr>
                            <w:r>
                              <w:rPr>
                                <w:sz w:val="14"/>
                                <w:szCs w:val="14"/>
                              </w:rPr>
                              <w:t>코드 워크 메모리</w:t>
                            </w:r>
                          </w:p>
                          <w:p>
                            <w:pPr>
                              <w:pStyle w:val="image-body"/>
                              <w:spacing w:before="40" w:line="216" w:lineRule="auto"/>
                              <w:ind w:leftChars="112" w:left="224"/>
                              <w:rPr>
                                <w:sz w:val="14"/>
                                <w:szCs w:val="14"/>
                              </w:rPr>
                            </w:pPr>
                            <w:r>
                              <w:rPr>
                                <w:sz w:val="14"/>
                                <w:szCs w:val="14"/>
                              </w:rPr>
                              <w:t>코드 블록 (FC, FB, OB)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427" o:spid="_x0000_s1036" type="#_x0000_t202" style="position:absolute;left:0;text-align:left;margin-left:105.5pt;margin-top:36.95pt;width:142.9pt;height:25.25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" filled="f" stroked="f" strokeweight=".5pt">
                <v:textbox inset="0,0,0,0">
                  <w:txbxContent>
                    <w:p>
                      <w:pPr>
                        <w:pStyle w:val="image-body"/>
                        <w:rPr>
                          <w:sz w:val="14"/>
                          <w:szCs w:val="14"/>
                        </w:rPr>
                      </w:pPr>
                      <w:r>
                        <w:rPr>
                          <w:sz w:val="14"/>
                          <w:szCs w:val="14"/>
                        </w:rPr>
                        <w:t>코드 워크 메모리</w:t>
                      </w:r>
                    </w:p>
                    <w:p>
                      <w:pPr>
                        <w:pStyle w:val="image-body"/>
                        <w:spacing w:before="40" w:line="216" w:lineRule="auto"/>
                        <w:ind w:leftChars="112" w:left="224"/>
                        <w:rPr>
                          <w:sz w:val="14"/>
                          <w:szCs w:val="14"/>
                        </w:rPr>
                      </w:pPr>
                      <w:r>
                        <w:rPr>
                          <w:sz w:val="14"/>
                          <w:szCs w:val="14"/>
                        </w:rPr>
                        <w:t>코드 블록 (FC, FB, OB)</w:t>
                      </w:r>
                    </w:p>
                  </w:txbxContent>
                </v:textbox>
              </v:shape>
            </w:pict>
          </mc:Fallback>
        </mc:AlternateContent>
      </w:r>
      <w:r>
        <w:rPr>
          <w:rFonts w:hint="eastAsia"/>
          <w:noProof/>
          <w:lang w:val="de-DE" w:eastAsia="de-DE" w:bidi="ar-SA"/>
        </w:rPr>
        <w:drawing>
          <wp:inline distT="0" distB="0" distL="0" distR="0">
            <wp:extent cx="4610100" cy="3677366"/>
            <wp:effectExtent l="0" t="0" r="0" b="0"/>
            <wp:docPr id="428" name="그림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4607232" cy="3675078"/>
                    </a:xfrm>
                    <a:prstGeom prst="rect">
                      <a:avLst/>
                    </a:prstGeom>
                    <a:noFill/>
                    <a:ln>
                      <a:noFill/>
                    </a:ln>
                  </pic:spPr>
                </pic:pic>
              </a:graphicData>
            </a:graphic>
          </wp:inline>
        </w:drawing>
      </w:r>
    </w:p>
    <w:p>
      <w:pPr>
        <w:pStyle w:val="body"/>
        <w:rPr>
          <w:rStyle w:val="bold"/>
          <w:b/>
        </w:rPr>
      </w:pPr>
      <w:r>
        <w:rPr>
          <w:rStyle w:val="bold"/>
          <w:b/>
        </w:rPr>
        <w:t>로드 메모리</w:t>
      </w:r>
    </w:p>
    <w:p>
      <w:pPr>
        <w:pStyle w:val="body"/>
      </w:pPr>
      <w:r>
        <w:t>로드 메모리는 코드 블록, 데이터 블록, 테크날러지 오브젝트 및 하드웨어 구성을 위한 비휘발성 메모리입니다. CPU로 다운로드되는 객체는 로드 메모리에 가장 먼저 저장됩니다. 이 메모리는 SIMATIC 메모리 카드에 위치합니다.</w:t>
      </w:r>
    </w:p>
    <w:p>
      <w:pPr>
        <w:pStyle w:val="body"/>
        <w:rPr>
          <w:rStyle w:val="bold"/>
          <w:b/>
        </w:rPr>
      </w:pPr>
      <w:r>
        <w:rPr>
          <w:rStyle w:val="bold"/>
          <w:b/>
        </w:rPr>
        <w:t>워크 메모리</w:t>
      </w:r>
    </w:p>
    <w:p>
      <w:pPr>
        <w:pStyle w:val="body"/>
      </w:pPr>
      <w:r>
        <w:t>워크 메모리는 코드 및 블록이 포함된 휘발성 메모리입니다. 워크 메모리는 CPU에 통합이 되어 있으며 확장이 불가능합니다. S7-1500 CPU의 경우, 워크 메모리가 2개의 영역으로 나뉘어져 있습니다.</w:t>
      </w:r>
    </w:p>
    <w:p>
      <w:pPr>
        <w:pStyle w:val="bullet4"/>
        <w:ind w:left="1560"/>
      </w:pPr>
      <w:r>
        <w:rPr>
          <w:rFonts w:ascii="Batang" w:hAnsi="Batang" w:hint="eastAsia"/>
        </w:rPr>
        <w:t>→</w:t>
      </w:r>
      <w:r>
        <w:t xml:space="preserve"> 코드 워크 메모리:</w:t>
      </w:r>
    </w:p>
    <w:p>
      <w:pPr>
        <w:pStyle w:val="bullet2"/>
      </w:pPr>
      <w:r>
        <w:t>코드 워크 메모리에는 프로그램 코드에서 런타임과 관련된 부분이 포함되어 있습니다.</w:t>
      </w:r>
    </w:p>
    <w:p>
      <w:pPr>
        <w:pStyle w:val="bullet4"/>
        <w:ind w:left="1560"/>
      </w:pPr>
      <w:r>
        <w:rPr>
          <w:rFonts w:ascii="Batang" w:hAnsi="Batang" w:hint="eastAsia"/>
        </w:rPr>
        <w:t>→</w:t>
      </w:r>
      <w:r>
        <w:t xml:space="preserve"> 데이터 워크 메모리:</w:t>
      </w:r>
    </w:p>
    <w:p>
      <w:pPr>
        <w:pStyle w:val="bullet2"/>
      </w:pPr>
      <w:r>
        <w:t>데이터 워크 메모리에는 데이터 블록 및 테크날러지 오브젝트에서 런타임과 관련된 부분이 포함되어 있습니다.</w:t>
      </w:r>
    </w:p>
    <w:p>
      <w:pPr>
        <w:widowControl/>
        <w:wordWrap/>
        <w:autoSpaceDE/>
        <w:autoSpaceDN/>
        <w:snapToGrid/>
        <w:jc w:val="left"/>
        <w:rPr>
          <w:rFonts w:ascii="Siemens Sans" w:eastAsia="-윤고딕320" w:hAnsi="Siemens Sans"/>
        </w:rPr>
      </w:pPr>
    </w:p>
    <w:p>
      <w:pPr>
        <w:pStyle w:val="body"/>
      </w:pPr>
      <w:r>
        <w:lastRenderedPageBreak/>
        <w:t>POWER ON에서 기동 상태로, 그리고 STOP에서 기동 상태로 작동 모드가 전환이 되면 글로벌 데이터 블록, 인스턴스 데이터 블록 및 테크날러지 오브젝트의 태그가 시작값으로 초기화가 됩니다. 보존형 태그에는 보존형 메모리에 저장된 실제 값들이 보관되어 있습니다.</w:t>
      </w:r>
    </w:p>
    <w:p>
      <w:pPr>
        <w:pStyle w:val="body"/>
        <w:rPr>
          <w:rStyle w:val="bold"/>
          <w:b/>
        </w:rPr>
      </w:pPr>
      <w:r>
        <w:rPr>
          <w:rStyle w:val="bold"/>
          <w:b/>
        </w:rPr>
        <w:t>보존형 메모리</w:t>
      </w:r>
    </w:p>
    <w:p>
      <w:pPr>
        <w:pStyle w:val="body"/>
      </w:pPr>
      <w:r>
        <w:t>보존형 메모리는 정전 시 특정 데이터를 저장할 수 있는 비휘발성 메모리입니다. 보존형으로 정의된 태그와 오퍼랜드는 보존형 메모리에 저장이 됩니다. 이 데이터는 전원이 꺼졌을 때나 정전 시에도 그대로 유지가 됩니다.</w:t>
      </w:r>
    </w:p>
    <w:p>
      <w:pPr>
        <w:pStyle w:val="body"/>
      </w:pPr>
      <w:r>
        <w:t>POWER ON에서 기동 상태로, 그리고 STOP에서 기동 상태로 작동 모드가 전환이 되면 기타 모든 프로그램 태그들이 시작값으로 설정이 됩니다.</w:t>
      </w:r>
    </w:p>
    <w:p>
      <w:pPr>
        <w:pStyle w:val="body"/>
      </w:pPr>
      <w:r>
        <w:t>다음과 같이 재설정을 하면 보존형 메모리의 내용이 삭제됩니다.</w:t>
      </w:r>
    </w:p>
    <w:p>
      <w:pPr>
        <w:pStyle w:val="body"/>
      </w:pPr>
      <w:r>
        <w:rPr>
          <w:rFonts w:ascii="Times New Roman" w:hAnsi="Times New Roman"/>
        </w:rPr>
        <w:t>●</w:t>
      </w:r>
      <w:r>
        <w:t xml:space="preserve"> 메모리 리셋</w:t>
      </w:r>
    </w:p>
    <w:p>
      <w:pPr>
        <w:pStyle w:val="body"/>
      </w:pPr>
      <w:r>
        <w:rPr>
          <w:rFonts w:ascii="Times New Roman" w:hAnsi="Times New Roman"/>
        </w:rPr>
        <w:t>●</w:t>
      </w:r>
      <w:r>
        <w:t xml:space="preserve"> 공장 </w:t>
      </w:r>
      <w:r>
        <w:rPr>
          <w:rFonts w:hint="eastAsia"/>
        </w:rPr>
        <w:t>초기화</w:t>
      </w:r>
    </w:p>
    <w:p>
      <w:pPr>
        <w:pStyle w:val="note"/>
      </w:pPr>
      <w:r>
        <w:rPr>
          <w:rStyle w:val="bold"/>
        </w:rPr>
        <w:t>참고</w:t>
      </w:r>
      <w:r>
        <w:t xml:space="preserve">: 테크날러지 오브젝트의 특정 태그 역시 보존형 메모리에 저장이 됩니다. </w:t>
      </w:r>
      <w:r>
        <w:rPr>
          <w:rFonts w:hint="eastAsia"/>
        </w:rPr>
        <w:t>이 태그들은 메모리 리셋을 실행해도 삭제되지 않습니다</w:t>
      </w:r>
      <w:r>
        <w:t>.</w:t>
      </w:r>
    </w:p>
    <w:p>
      <w:pPr>
        <w:wordWrap/>
        <w:rPr>
          <w:rFonts w:ascii="Siemens Sans" w:eastAsia="-윤고딕320" w:hAnsi="Siemens Sans"/>
        </w:rPr>
      </w:pPr>
    </w:p>
    <w:p>
      <w:pPr>
        <w:pStyle w:val="berschrift2"/>
      </w:pPr>
      <w:bookmarkStart w:id="104" w:name="_Toc454144540"/>
      <w:bookmarkStart w:id="105" w:name="_Toc454277570"/>
      <w:bookmarkStart w:id="106" w:name="_Toc454320170"/>
      <w:bookmarkStart w:id="107" w:name="_Toc454320581"/>
      <w:bookmarkStart w:id="108" w:name="_Toc459648835"/>
      <w:bookmarkStart w:id="109" w:name="_Toc459649245"/>
      <w:bookmarkStart w:id="110" w:name="_Toc481586054"/>
      <w:r>
        <w:t xml:space="preserve">4.4 </w:t>
      </w:r>
      <w:r>
        <w:tab/>
        <w:t>STEP 7 Professional V13 (TIA Portal V13) 프로그래밍 소프트웨어</w:t>
      </w:r>
      <w:bookmarkEnd w:id="104"/>
      <w:bookmarkEnd w:id="105"/>
      <w:bookmarkEnd w:id="106"/>
      <w:bookmarkEnd w:id="107"/>
      <w:bookmarkEnd w:id="108"/>
      <w:bookmarkEnd w:id="109"/>
      <w:bookmarkEnd w:id="110"/>
    </w:p>
    <w:p>
      <w:pPr>
        <w:pStyle w:val="body"/>
      </w:pPr>
      <w:r>
        <w:t>STEP 7 Professional V13 (TIA Portal V13) 소프트웨어는 다음과 같은 자동화 시스템을 위한 프로그래밍 툴입니다.</w:t>
      </w:r>
    </w:p>
    <w:p>
      <w:pPr>
        <w:pStyle w:val="body"/>
      </w:pPr>
      <w:r>
        <w:t>- SIMATIC S7-1500</w:t>
      </w:r>
    </w:p>
    <w:p>
      <w:pPr>
        <w:pStyle w:val="body"/>
      </w:pPr>
      <w:r>
        <w:t>- SIMATIC S7-1200</w:t>
      </w:r>
    </w:p>
    <w:p>
      <w:pPr>
        <w:pStyle w:val="body"/>
      </w:pPr>
      <w:r>
        <w:t>- SIMATIC S7-300</w:t>
      </w:r>
    </w:p>
    <w:p>
      <w:pPr>
        <w:pStyle w:val="body"/>
      </w:pPr>
      <w:r>
        <w:t>- SIMATIC S7-400</w:t>
      </w:r>
    </w:p>
    <w:p>
      <w:pPr>
        <w:pStyle w:val="body"/>
      </w:pPr>
      <w:r>
        <w:t>- SIMATIC WinAC</w:t>
      </w:r>
    </w:p>
    <w:p/>
    <w:p>
      <w:pPr>
        <w:pStyle w:val="body"/>
      </w:pPr>
      <w:r>
        <w:t>STEP 7 Professional V13은 플랜트 자동화를 위해 다음과 같은 기능들을 제공합니다.</w:t>
      </w:r>
    </w:p>
    <w:p>
      <w:pPr>
        <w:pStyle w:val="body"/>
      </w:pPr>
      <w:r>
        <w:t>- 하드웨어의 구성 및 파라미터 지정</w:t>
      </w:r>
    </w:p>
    <w:p>
      <w:pPr>
        <w:pStyle w:val="body"/>
      </w:pPr>
      <w:r>
        <w:t>- 통신 사양</w:t>
      </w:r>
    </w:p>
    <w:p>
      <w:pPr>
        <w:pStyle w:val="body"/>
      </w:pPr>
      <w:r>
        <w:t>- 프로그래밍</w:t>
      </w:r>
    </w:p>
    <w:p>
      <w:pPr>
        <w:pStyle w:val="body"/>
      </w:pPr>
      <w:r>
        <w:t>- 작업/진단 기능에 대한 테스트, 시운전 및 서비스</w:t>
      </w:r>
    </w:p>
    <w:p>
      <w:pPr>
        <w:pStyle w:val="body"/>
      </w:pPr>
      <w:r>
        <w:t>- 문서화</w:t>
      </w:r>
    </w:p>
    <w:p>
      <w:pPr>
        <w:pStyle w:val="body"/>
      </w:pPr>
      <w:r>
        <w:t>- 통합 WinCC Basic 소프트웨어를 이용해 SIMATIC Basic Panels에 대한 시각화 솔루션 구축</w:t>
      </w:r>
    </w:p>
    <w:p>
      <w:pPr>
        <w:pStyle w:val="body"/>
      </w:pPr>
      <w:r>
        <w:lastRenderedPageBreak/>
        <w:t>- 다른 WinCC 소프트웨어 패키지를 통해 PC 및 다른 패널들에 대한 시각화 솔루션 구축이 가능</w:t>
      </w:r>
    </w:p>
    <w:p>
      <w:pPr>
        <w:pStyle w:val="body"/>
      </w:pPr>
      <w:r>
        <w:t>상세 온라인 도움말을 통해 모든 기능에 대한 지원이 제공됩니다.</w:t>
      </w:r>
    </w:p>
    <w:p>
      <w:pPr>
        <w:pStyle w:val="berschrift3"/>
        <w:ind w:left="1078" w:hanging="1078"/>
      </w:pPr>
      <w:bookmarkStart w:id="111" w:name="_Toc454144541"/>
      <w:bookmarkStart w:id="112" w:name="_Toc454277571"/>
      <w:bookmarkStart w:id="113" w:name="_Toc454320171"/>
      <w:bookmarkStart w:id="114" w:name="_Toc454320582"/>
      <w:bookmarkStart w:id="115" w:name="_Toc459648836"/>
      <w:bookmarkStart w:id="116" w:name="_Toc459649246"/>
      <w:bookmarkStart w:id="117" w:name="_Toc481586055"/>
      <w:r>
        <w:t xml:space="preserve">4.4.1 </w:t>
      </w:r>
      <w:r>
        <w:tab/>
        <w:t>프로젝트</w:t>
      </w:r>
      <w:bookmarkEnd w:id="111"/>
      <w:bookmarkEnd w:id="112"/>
      <w:bookmarkEnd w:id="113"/>
      <w:bookmarkEnd w:id="114"/>
      <w:bookmarkEnd w:id="115"/>
      <w:bookmarkEnd w:id="116"/>
      <w:bookmarkEnd w:id="117"/>
    </w:p>
    <w:p>
      <w:pPr>
        <w:pStyle w:val="body"/>
      </w:pPr>
      <w:r>
        <w:t xml:space="preserve">자동화 및 시각화 </w:t>
      </w:r>
      <w:r>
        <w:rPr>
          <w:rFonts w:hint="eastAsia"/>
        </w:rPr>
        <w:t>작업</w:t>
      </w:r>
      <w:r>
        <w:t>을 위한 솔루션을 구현하기 위해 TIA Portal에서 프로젝트를 생성할 수 있습니다. TIA Portal 프로젝트에는 장치의 구성 및 연동을 위한 구성 데이터를 비롯해 시각화 솔루션의 프로그램 및 구성이 포함되어 있습니다.</w:t>
      </w:r>
    </w:p>
    <w:p>
      <w:pPr>
        <w:wordWrap/>
        <w:rPr>
          <w:rFonts w:ascii="Siemens Sans" w:eastAsia="-윤고딕320" w:hAnsi="Siemens Sans"/>
        </w:rPr>
      </w:pPr>
    </w:p>
    <w:p>
      <w:pPr>
        <w:pStyle w:val="berschrift3"/>
        <w:ind w:left="1078" w:hanging="1078"/>
      </w:pPr>
      <w:bookmarkStart w:id="118" w:name="_Toc454144542"/>
      <w:bookmarkStart w:id="119" w:name="_Toc454277572"/>
      <w:bookmarkStart w:id="120" w:name="_Toc454320172"/>
      <w:bookmarkStart w:id="121" w:name="_Toc454320583"/>
      <w:bookmarkStart w:id="122" w:name="_Toc459648837"/>
      <w:bookmarkStart w:id="123" w:name="_Toc459649247"/>
      <w:bookmarkStart w:id="124" w:name="_Toc481586056"/>
      <w:r>
        <w:t xml:space="preserve">4.4.2 </w:t>
      </w:r>
      <w:r>
        <w:tab/>
        <w:t>하드웨어 구성</w:t>
      </w:r>
      <w:bookmarkEnd w:id="118"/>
      <w:bookmarkEnd w:id="119"/>
      <w:bookmarkEnd w:id="120"/>
      <w:bookmarkEnd w:id="121"/>
      <w:bookmarkEnd w:id="122"/>
      <w:bookmarkEnd w:id="123"/>
      <w:bookmarkEnd w:id="124"/>
    </w:p>
    <w:p>
      <w:pPr>
        <w:pStyle w:val="body"/>
      </w:pPr>
      <w:r>
        <w:t>하드웨어 구성에는 자동화 시스템의 하드웨어, 지능형 필드 장치, 시각화를 위한 하드웨어 등 장치의 구성이 포함되어 있습니다. 네트워크 구성은 다양한 하드웨어 구성 요소들 간의 통신을 지정합니다. 각각의 하드웨어 구성 요소는 카탈로그에서 하드웨어 구성에 삽입이 됩니다.</w:t>
      </w:r>
    </w:p>
    <w:p>
      <w:pPr>
        <w:pStyle w:val="body"/>
      </w:pPr>
      <w:r>
        <w:t>자동화 시스템의 하드웨어는 컨트롤러(CPU), 입력 및 출력 신호를 위한 시그널 모듈(SM), 통신 및 인터페이스 모듈(CP, I</w:t>
      </w:r>
      <w:r>
        <w:rPr>
          <w:rFonts w:hint="eastAsia"/>
        </w:rPr>
        <w:t>M</w:t>
      </w:r>
      <w:r>
        <w:t>)로 이루어져 있습니다. 기타 전원 공급장치 및 전류 공급장치 모듈(PS, PM) 역시 모듈에 전원을 공급하는 데 이용할 수 있습니다.</w:t>
      </w:r>
    </w:p>
    <w:p>
      <w:pPr>
        <w:pStyle w:val="body"/>
      </w:pPr>
      <w:r>
        <w:t>시그널 모듈과 지능형 필드 장치는 자동화 및 시각화가 이루어질 프로세스의 입력 및 출력 데이터를 자동화 시스템에 연결합니다.</w:t>
      </w:r>
    </w:p>
    <w:p>
      <w:pPr>
        <w:pStyle w:val="body"/>
      </w:pPr>
      <w:r>
        <w:rPr>
          <w:noProof/>
          <w:lang w:val="de-DE" w:eastAsia="de-DE" w:bidi="ar-SA"/>
        </w:rPr>
        <mc:AlternateContent>
          <mc:Choice Requires="wpg">
            <w:drawing>
              <wp:anchor distT="0" distB="0" distL="114300" distR="114300" simplePos="0" relativeHeight="251797504" behindDoc="0" locked="1" layoutInCell="1" allowOverlap="1">
                <wp:simplePos x="0" y="0"/>
                <wp:positionH relativeFrom="column">
                  <wp:posOffset>715305</wp:posOffset>
                </wp:positionH>
                <wp:positionV relativeFrom="paragraph">
                  <wp:posOffset>1050467</wp:posOffset>
                </wp:positionV>
                <wp:extent cx="3232800" cy="2700000"/>
                <wp:effectExtent l="0" t="0" r="5715" b="5715"/>
                <wp:wrapNone/>
                <wp:docPr id="434" name="그룹 434"/>
                <wp:cNvGraphicFramePr/>
                <a:graphic xmlns:a="http://schemas.openxmlformats.org/drawingml/2006/main">
                  <a:graphicData uri="http://schemas.microsoft.com/office/word/2010/wordprocessingGroup">
                    <wpg:wgp>
                      <wpg:cNvGrpSpPr/>
                      <wpg:grpSpPr>
                        <a:xfrm>
                          <a:off x="0" y="0"/>
                          <a:ext cx="3232800" cy="2700000"/>
                          <a:chOff x="0" y="0"/>
                          <a:chExt cx="3231944" cy="2700242"/>
                        </a:xfrm>
                      </wpg:grpSpPr>
                      <wps:wsp>
                        <wps:cNvPr id="430" name="Text Box 430"/>
                        <wps:cNvSpPr txBox="1"/>
                        <wps:spPr>
                          <a:xfrm>
                            <a:off x="0" y="0"/>
                            <a:ext cx="627321" cy="1382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pPr>
                              <w:r>
                                <w:t>시각화</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31" name="Text Box 431"/>
                        <wps:cNvSpPr txBox="1"/>
                        <wps:spPr>
                          <a:xfrm>
                            <a:off x="0" y="1180214"/>
                            <a:ext cx="626745" cy="137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pPr>
                              <w:r>
                                <w:t>중앙형 구조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32" name="Text Box 432"/>
                        <wps:cNvSpPr txBox="1"/>
                        <wps:spPr>
                          <a:xfrm>
                            <a:off x="1967024" y="2275368"/>
                            <a:ext cx="1264920" cy="137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pPr>
                              <w:r>
                                <w:t>분산형 구조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33" name="Text Box 433"/>
                        <wps:cNvSpPr txBox="1"/>
                        <wps:spPr>
                          <a:xfrm>
                            <a:off x="0" y="2562447"/>
                            <a:ext cx="1541145" cy="137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pPr>
                              <w:r>
                                <w:rPr>
                                  <w:rFonts w:hint="eastAsia"/>
                                </w:rPr>
                                <w:t>엑</w:t>
                              </w:r>
                              <w:r>
                                <w:t>추에이터/센서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434" o:spid="_x0000_s1037" style="position:absolute;left:0;text-align:left;margin-left:56.3pt;margin-top:82.7pt;width:254.55pt;height:212.6pt;z-index:251797504;mso-width-relative:margin;mso-height-relative:margin" coordsize="32319,27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">
                <v:shape id="Text Box 430" o:spid="_x0000_s1038" type="#_x0000_t202" style="position:absolute;width:6273;height:1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3MZsIA&#10;AADcAAAADwAAAGRycy9kb3ducmV2LnhtbERP3WrCMBS+F3yHcITd2VQnY1SjyGBdHWww3QMcmmNT&#10;25yUJrbd2y8Xg11+fP+7w2RbMVDva8cKVkkKgrh0uuZKwffldfkMwgdkja1jUvBDHg77+WyHmXYj&#10;f9FwDpWIIewzVGBC6DIpfWnIok9cRxy5q+sthgj7SuoexxhuW7lO0ydpsebYYLCjF0Nlc75bBXl9&#10;XV0+h6bqTHN6y9+Lj1txC0o9LKbjFkSgKfyL/9yFVrB5jPPjmXgE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cxmwgAAANwAAAAPAAAAAAAAAAAAAAAAAJgCAABkcnMvZG93&#10;bnJldi54bWxQSwUGAAAAAAQABAD1AAAAhwMAAAAA&#10;" filled="f" stroked="f" strokeweight=".5pt">
                  <v:textbox inset="0,0,0,0">
                    <w:txbxContent>
                      <w:p>
                        <w:pPr>
                          <w:pStyle w:val="image-body"/>
                        </w:pPr>
                        <w:r>
                          <w:t>시각화</w:t>
                        </w:r>
                      </w:p>
                    </w:txbxContent>
                  </v:textbox>
                </v:shape>
                <v:shape id="Text Box 431" o:spid="_x0000_s1039" type="#_x0000_t202" style="position:absolute;top:11802;width:6267;height:1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p/cUA&#10;AADcAAAADwAAAGRycy9kb3ducmV2LnhtbESP0WrCQBRE3wX/YbmFvjWb2FIkdZUiaNOCgtoPuGSv&#10;2Zjs3ZDdxvTvuwXBx2FmzjCL1WhbMVDva8cKsiQFQVw6XXOl4Pu0eZqD8AFZY+uYFPySh9VyOllg&#10;rt2VDzQcQyUihH2OCkwIXS6lLw1Z9InriKN3dr3FEGVfSd3jNcJtK2dp+iot1hwXDHa0NlQ2xx+r&#10;YFufs9N+aKrONJ8f269idykuQanHh/H9DUSgMdzDt3ahFbw8Z/B/Jh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8Wn9xQAAANwAAAAPAAAAAAAAAAAAAAAAAJgCAABkcnMv&#10;ZG93bnJldi54bWxQSwUGAAAAAAQABAD1AAAAigMAAAAA&#10;" filled="f" stroked="f" strokeweight=".5pt">
                  <v:textbox inset="0,0,0,0">
                    <w:txbxContent>
                      <w:p>
                        <w:pPr>
                          <w:pStyle w:val="image-body"/>
                        </w:pPr>
                        <w:r>
                          <w:t>중앙형 구조</w:t>
                        </w:r>
                      </w:p>
                    </w:txbxContent>
                  </v:textbox>
                </v:shape>
                <v:shape id="Text Box 432" o:spid="_x0000_s1040" type="#_x0000_t202" style="position:absolute;left:19670;top:22753;width:12649;height:1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P3isUA&#10;AADcAAAADwAAAGRycy9kb3ducmV2LnhtbESP0WrCQBRE3wv9h+UWfKsbtZQS3YgI2liooPYDLtmb&#10;bEz2bshuY/z7bqHQx2FmzjCr9WhbMVDva8cKZtMEBHHhdM2Vgq/L7vkNhA/IGlvHpOBOHtbZ48MK&#10;U+1ufKLhHCoRIexTVGBC6FIpfWHIop+6jjh6pesthij7SuoebxFuWzlPkldpsea4YLCjraGiOX9b&#10;Bfu6nF2OQ1N1pjm87z/yz2t+DUpNnsbNEkSgMfyH/9q5VvCymMPvmXgE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I/eKxQAAANwAAAAPAAAAAAAAAAAAAAAAAJgCAABkcnMv&#10;ZG93bnJldi54bWxQSwUGAAAAAAQABAD1AAAAigMAAAAA&#10;" filled="f" stroked="f" strokeweight=".5pt">
                  <v:textbox inset="0,0,0,0">
                    <w:txbxContent>
                      <w:p>
                        <w:pPr>
                          <w:pStyle w:val="image-body"/>
                        </w:pPr>
                        <w:r>
                          <w:t>분산형 구조</w:t>
                        </w:r>
                      </w:p>
                    </w:txbxContent>
                  </v:textbox>
                </v:shape>
                <v:shape id="Text Box 433" o:spid="_x0000_s1041" type="#_x0000_t202" style="position:absolute;top:25624;width:15411;height:1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9SEcUA&#10;AADcAAAADwAAAGRycy9kb3ducmV2LnhtbESP0WrCQBRE3wv9h+UWfKsbtZQS3YgIaiy0UO0HXLI3&#10;2Zjs3ZBdY/z7bqHQx2FmzjCr9WhbMVDva8cKZtMEBHHhdM2Vgu/z7vkNhA/IGlvHpOBOHtbZ48MK&#10;U+1u/EXDKVQiQtinqMCE0KVS+sKQRT91HXH0StdbDFH2ldQ93iLctnKeJK/SYs1xwWBHW0NFc7pa&#10;Bfu6nJ0/h6bqTHM87N/zj0t+CUpNnsbNEkSgMfyH/9q5VvCyWMDvmXgE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1IRxQAAANwAAAAPAAAAAAAAAAAAAAAAAJgCAABkcnMv&#10;ZG93bnJldi54bWxQSwUGAAAAAAQABAD1AAAAigMAAAAA&#10;" filled="f" stroked="f" strokeweight=".5pt">
                  <v:textbox inset="0,0,0,0">
                    <w:txbxContent>
                      <w:p>
                        <w:pPr>
                          <w:pStyle w:val="image-body"/>
                        </w:pPr>
                        <w:r>
                          <w:rPr>
                            <w:rFonts w:hint="eastAsia"/>
                          </w:rPr>
                          <w:t>엑</w:t>
                        </w:r>
                        <w:r>
                          <w:t>추에이터/센서</w:t>
                        </w:r>
                      </w:p>
                    </w:txbxContent>
                  </v:textbox>
                </v:shape>
                <w10:anchorlock/>
              </v:group>
            </w:pict>
          </mc:Fallback>
        </mc:AlternateContent>
      </w:r>
      <w:r>
        <w:rPr>
          <w:noProof/>
          <w:lang w:val="de-DE" w:eastAsia="de-DE" w:bidi="ar-SA"/>
        </w:rPr>
        <w:drawing>
          <wp:inline distT="0" distB="0" distL="0" distR="0">
            <wp:extent cx="4477870" cy="3610504"/>
            <wp:effectExtent l="0" t="0" r="0" b="9525"/>
            <wp:docPr id="429" name="그림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8868.tmp"/>
                    <pic:cNvPicPr/>
                  </pic:nvPicPr>
                  <pic:blipFill>
                    <a:blip r:embed="rId49" cstate="screen">
                      <a:extLst>
                        <a:ext uri="{28A0092B-C50C-407E-A947-70E740481C1C}">
                          <a14:useLocalDpi xmlns:a14="http://schemas.microsoft.com/office/drawing/2010/main"/>
                        </a:ext>
                      </a:extLst>
                    </a:blip>
                    <a:stretch>
                      <a:fillRect/>
                    </a:stretch>
                  </pic:blipFill>
                  <pic:spPr>
                    <a:xfrm>
                      <a:off x="0" y="0"/>
                      <a:ext cx="4481051" cy="3613069"/>
                    </a:xfrm>
                    <a:prstGeom prst="rect">
                      <a:avLst/>
                    </a:prstGeom>
                  </pic:spPr>
                </pic:pic>
              </a:graphicData>
            </a:graphic>
          </wp:inline>
        </w:drawing>
      </w:r>
    </w:p>
    <w:p>
      <w:pPr>
        <w:pStyle w:val="image"/>
        <w:rPr>
          <w:lang w:val="de-DE"/>
        </w:rPr>
      </w:pPr>
      <w:r>
        <w:t>그림 1: 중앙형 및 분산형 구조를 가진 하드웨어 구성의 예</w:t>
      </w:r>
    </w:p>
    <w:p>
      <w:pPr>
        <w:pStyle w:val="body"/>
      </w:pPr>
      <w:r>
        <w:t>하드웨어 구성을 통해 자동화 및 시각화 솔루션을 자동화 시스템으로 다운로드하고 컨트롤러를 통해 연결된 시그널 모듈에 액세스할 수 있습니다.</w:t>
      </w:r>
      <w:r>
        <w:br w:type="page"/>
      </w:r>
    </w:p>
    <w:p>
      <w:pPr>
        <w:pStyle w:val="berschrift3"/>
        <w:ind w:left="1078" w:hanging="1078"/>
      </w:pPr>
      <w:bookmarkStart w:id="125" w:name="_Toc454144543"/>
      <w:bookmarkStart w:id="126" w:name="_Toc454277573"/>
      <w:bookmarkStart w:id="127" w:name="_Toc454320173"/>
      <w:bookmarkStart w:id="128" w:name="_Toc454320584"/>
      <w:bookmarkStart w:id="129" w:name="_Toc459648838"/>
      <w:bookmarkStart w:id="130" w:name="_Toc459649248"/>
      <w:bookmarkStart w:id="131" w:name="_Toc481586057"/>
      <w:r>
        <w:lastRenderedPageBreak/>
        <w:t xml:space="preserve">4.4.3 </w:t>
      </w:r>
      <w:r>
        <w:tab/>
        <w:t>중앙형 및 분산형 자동화 구조</w:t>
      </w:r>
      <w:bookmarkEnd w:id="125"/>
      <w:bookmarkEnd w:id="126"/>
      <w:bookmarkEnd w:id="127"/>
      <w:bookmarkEnd w:id="128"/>
      <w:bookmarkEnd w:id="129"/>
      <w:bookmarkEnd w:id="130"/>
      <w:bookmarkEnd w:id="131"/>
      <w:r>
        <w:t xml:space="preserve"> </w:t>
      </w:r>
    </w:p>
    <w:p>
      <w:pPr>
        <w:pStyle w:val="body"/>
      </w:pPr>
      <w:r>
        <w:t>그림 1에는 중앙형 및 분산형 구조가 모두 포함된 자동화 구조가 나와 있습니다.</w:t>
      </w:r>
    </w:p>
    <w:p>
      <w:pPr>
        <w:pStyle w:val="body"/>
      </w:pPr>
      <w:r>
        <w:t xml:space="preserve">중앙형 구조에서는 프로세스의 입력 및 출력이 기존 배선 방식을 통해 컨트롤러에 직접 연결된 </w:t>
      </w:r>
      <w:r>
        <w:rPr>
          <w:rFonts w:hint="eastAsia"/>
        </w:rPr>
        <w:t>시그널</w:t>
      </w:r>
      <w:r>
        <w:t xml:space="preserve"> 모듈에 전달됩니다. 기존 배선 방식이란 2-와이어 또는 4-와이어 케이블을 이용해 센서 및 엑추에이터를 연결하는 것을 뜻합니다.</w:t>
      </w:r>
    </w:p>
    <w:p>
      <w:pPr>
        <w:pStyle w:val="body"/>
      </w:pPr>
      <w:r>
        <w:t>분산형 구조는 오늘</w:t>
      </w:r>
      <w:r>
        <w:rPr>
          <w:rFonts w:hint="eastAsia"/>
        </w:rPr>
        <w:t xml:space="preserve"> </w:t>
      </w:r>
      <w:r>
        <w:t xml:space="preserve">날 널리 사용되는 구조입니다. </w:t>
      </w:r>
      <w:r>
        <w:rPr>
          <w:rFonts w:hint="eastAsia"/>
        </w:rPr>
        <w:t>이는</w:t>
      </w:r>
      <w:r>
        <w:t xml:space="preserve"> 센서와 엑추에이터가 필드 장치의 </w:t>
      </w:r>
      <w:r>
        <w:rPr>
          <w:rFonts w:hint="eastAsia"/>
        </w:rPr>
        <w:t>시그널</w:t>
      </w:r>
      <w:r>
        <w:t xml:space="preserve"> 모듈까지만 기존 배선 방식</w:t>
      </w:r>
      <w:r>
        <w:rPr>
          <w:rFonts w:hint="eastAsia"/>
        </w:rPr>
        <w:t>으</w:t>
      </w:r>
      <w:r>
        <w:t>로</w:t>
      </w:r>
      <w:r>
        <w:rPr>
          <w:rFonts w:hint="eastAsia"/>
        </w:rPr>
        <w:t xml:space="preserve"> 연</w:t>
      </w:r>
      <w:r>
        <w:t>결되며</w:t>
      </w:r>
      <w:r>
        <w:rPr>
          <w:rFonts w:hint="eastAsia"/>
        </w:rPr>
        <w:t>,</w:t>
      </w:r>
      <w:r>
        <w:t xml:space="preserve"> 필드 장치에서 컨트롤러로 신호를 전송할 때는 산업용 통신 시스템이 이용됩니다.</w:t>
      </w:r>
    </w:p>
    <w:p>
      <w:pPr>
        <w:pStyle w:val="body"/>
      </w:pPr>
      <w:r>
        <w:t>PROFIBUS, Modbus, Foundation Fieldbus 같은 전통적인 필드버스와 PROFINET 같은 이더넷 기반의 통신 시스템을 모두 산업용 통신 시스템으로 이용할 수 있습니다.</w:t>
      </w:r>
    </w:p>
    <w:p>
      <w:pPr>
        <w:pStyle w:val="body"/>
      </w:pPr>
      <w:r>
        <w:t xml:space="preserve">뿐만 아니라, 독립형 프로그램이 실행되는 지능형 필드 장치를 통신 시스템을 통해 연결할 수도 있습니다. </w:t>
      </w:r>
      <w:r>
        <w:rPr>
          <w:rFonts w:hint="eastAsia"/>
        </w:rPr>
        <w:t>지</w:t>
      </w:r>
      <w:r>
        <w:t>능</w:t>
      </w:r>
      <w:r>
        <w:rPr>
          <w:rFonts w:hint="eastAsia"/>
        </w:rPr>
        <w:t>형 필</w:t>
      </w:r>
      <w:r>
        <w:t>드</w:t>
      </w:r>
      <w:r>
        <w:rPr>
          <w:rFonts w:hint="eastAsia"/>
        </w:rPr>
        <w:t xml:space="preserve"> 장</w:t>
      </w:r>
      <w:r>
        <w:t>치의</w:t>
      </w:r>
      <w:r>
        <w:rPr>
          <w:rFonts w:hint="eastAsia"/>
        </w:rPr>
        <w:t xml:space="preserve"> </w:t>
      </w:r>
      <w:r>
        <w:t>프로그램</w:t>
      </w:r>
      <w:r>
        <w:rPr>
          <w:rFonts w:hint="eastAsia"/>
        </w:rPr>
        <w:t>도</w:t>
      </w:r>
      <w:r>
        <w:t xml:space="preserve"> TIA Portal에서 </w:t>
      </w:r>
      <w:r>
        <w:rPr>
          <w:rFonts w:hint="eastAsia"/>
        </w:rPr>
        <w:t>작</w:t>
      </w:r>
      <w:r>
        <w:t>성할</w:t>
      </w:r>
      <w:r>
        <w:rPr>
          <w:rFonts w:hint="eastAsia"/>
        </w:rPr>
        <w:t xml:space="preserve"> 수 있</w:t>
      </w:r>
      <w:r>
        <w:t>습</w:t>
      </w:r>
      <w:r>
        <w:rPr>
          <w:rFonts w:hint="eastAsia"/>
        </w:rPr>
        <w:t>니다</w:t>
      </w:r>
      <w:r>
        <w:t>.</w:t>
      </w:r>
    </w:p>
    <w:p>
      <w:pPr>
        <w:wordWrap/>
        <w:rPr>
          <w:rFonts w:ascii="Siemens Sans" w:eastAsia="-윤고딕320" w:hAnsi="Siemens Sans"/>
        </w:rPr>
      </w:pPr>
    </w:p>
    <w:p>
      <w:pPr>
        <w:pStyle w:val="berschrift3"/>
        <w:ind w:left="1078" w:hanging="1078"/>
      </w:pPr>
      <w:bookmarkStart w:id="132" w:name="_Toc454144544"/>
      <w:bookmarkStart w:id="133" w:name="_Toc454277574"/>
      <w:bookmarkStart w:id="134" w:name="_Toc454320174"/>
      <w:bookmarkStart w:id="135" w:name="_Toc454320585"/>
      <w:bookmarkStart w:id="136" w:name="_Toc459648839"/>
      <w:bookmarkStart w:id="137" w:name="_Toc459649249"/>
      <w:bookmarkStart w:id="138" w:name="_Toc481586058"/>
      <w:r>
        <w:t xml:space="preserve">4.4.4 </w:t>
      </w:r>
      <w:r>
        <w:tab/>
        <w:t>하드웨어 계획</w:t>
      </w:r>
      <w:bookmarkEnd w:id="132"/>
      <w:bookmarkEnd w:id="133"/>
      <w:bookmarkEnd w:id="134"/>
      <w:bookmarkEnd w:id="135"/>
      <w:bookmarkEnd w:id="136"/>
      <w:bookmarkEnd w:id="137"/>
      <w:bookmarkEnd w:id="138"/>
    </w:p>
    <w:p>
      <w:pPr>
        <w:pStyle w:val="body"/>
      </w:pPr>
      <w:r>
        <w:t xml:space="preserve">하드웨어 구성을 위해서는 먼저 하드웨어 계획을 수립해야 합니다. 일반적으로 어떤 컨트롤러가 </w:t>
      </w:r>
      <w:r>
        <w:rPr>
          <w:rFonts w:hint="eastAsia"/>
        </w:rPr>
        <w:t xml:space="preserve">필요하고 또 </w:t>
      </w:r>
      <w:r>
        <w:t xml:space="preserve">얼마나 많이 필요한지를 선택하는 것부터 시작합니다. 그 다음에는 통신 모듈과 </w:t>
      </w:r>
      <w:r>
        <w:rPr>
          <w:rFonts w:hint="eastAsia"/>
        </w:rPr>
        <w:t>시그널</w:t>
      </w:r>
      <w:r>
        <w:t xml:space="preserve"> 모듈을 선택합니다. </w:t>
      </w:r>
      <w:r>
        <w:rPr>
          <w:rFonts w:hint="eastAsia"/>
        </w:rPr>
        <w:t>시그널</w:t>
      </w:r>
      <w:r>
        <w:t xml:space="preserve"> 모듈</w:t>
      </w:r>
      <w:r>
        <w:rPr>
          <w:rFonts w:hint="eastAsia"/>
        </w:rPr>
        <w:t>은</w:t>
      </w:r>
      <w:r>
        <w:t xml:space="preserve"> 필요한 입력 및 출력의 수</w:t>
      </w:r>
      <w:r>
        <w:rPr>
          <w:rFonts w:hint="eastAsia"/>
        </w:rPr>
        <w:t>량과</w:t>
      </w:r>
      <w:r>
        <w:t xml:space="preserve"> 유형에 따라 </w:t>
      </w:r>
      <w:r>
        <w:rPr>
          <w:rFonts w:hint="eastAsia"/>
        </w:rPr>
        <w:t>선택해야 합니다</w:t>
      </w:r>
      <w:r>
        <w:t xml:space="preserve">. 마지막으로, </w:t>
      </w:r>
      <w:r>
        <w:rPr>
          <w:rFonts w:hint="eastAsia"/>
        </w:rPr>
        <w:t xml:space="preserve">반드시 </w:t>
      </w:r>
      <w:r>
        <w:t>각 컨트롤러나 필드 장치</w:t>
      </w:r>
      <w:r>
        <w:rPr>
          <w:rFonts w:hint="eastAsia"/>
        </w:rPr>
        <w:t xml:space="preserve">가 요구하는  </w:t>
      </w:r>
      <w:r>
        <w:t xml:space="preserve"> 전원 공급</w:t>
      </w:r>
      <w:r>
        <w:rPr>
          <w:rFonts w:hint="eastAsia"/>
        </w:rPr>
        <w:t>을 보장할 수있는</w:t>
      </w:r>
      <w:r>
        <w:t xml:space="preserve"> 전원 공급</w:t>
      </w:r>
      <w:r>
        <w:rPr>
          <w:rFonts w:hint="eastAsia"/>
        </w:rPr>
        <w:t xml:space="preserve"> </w:t>
      </w:r>
      <w:r>
        <w:t>장치를 선택해야 합니다.</w:t>
      </w:r>
    </w:p>
    <w:p>
      <w:pPr>
        <w:pStyle w:val="body"/>
      </w:pPr>
      <w:r>
        <w:t xml:space="preserve">필요한 기능과 주변 </w:t>
      </w:r>
      <w:r>
        <w:rPr>
          <w:rFonts w:hint="eastAsia"/>
        </w:rPr>
        <w:t>환경</w:t>
      </w:r>
      <w:r>
        <w:t xml:space="preserve">은 하드웨어 구성을 계획할 때 매우 중요합니다. 예를 들어 </w:t>
      </w:r>
      <w:r>
        <w:rPr>
          <w:rFonts w:hint="eastAsia"/>
        </w:rPr>
        <w:t>하드웨어가 적용된</w:t>
      </w:r>
      <w:r>
        <w:t xml:space="preserve"> 영역에서 온도 범위에 따라 때로 선택 가능한 장치</w:t>
      </w:r>
      <w:r>
        <w:rPr>
          <w:rFonts w:hint="eastAsia"/>
        </w:rPr>
        <w:t>의 제한이 있습니다</w:t>
      </w:r>
      <w:r>
        <w:t xml:space="preserve">. 예를 들어 자동 안전(fail-safe) </w:t>
      </w:r>
      <w:r>
        <w:rPr>
          <w:rFonts w:hint="eastAsia"/>
        </w:rPr>
        <w:t>운영</w:t>
      </w:r>
      <w:r>
        <w:t xml:space="preserve">은 또 다른 </w:t>
      </w:r>
      <w:r>
        <w:rPr>
          <w:rFonts w:hint="eastAsia"/>
        </w:rPr>
        <w:t>하드웨어가 요구됩니다</w:t>
      </w:r>
      <w:r>
        <w:t>.</w:t>
      </w:r>
    </w:p>
    <w:p>
      <w:pPr>
        <w:pStyle w:val="body"/>
      </w:pPr>
      <w:r>
        <w:rPr>
          <w:color w:val="0000FF"/>
          <w:u w:val="single"/>
        </w:rPr>
        <w:t>TIA Selection Tool</w:t>
      </w:r>
      <w:r>
        <w:t xml:space="preserve"> (자동화 기술 선택 </w:t>
      </w:r>
      <w:r>
        <w:rPr>
          <w:rFonts w:ascii="Batang" w:hAnsi="Batang" w:hint="eastAsia"/>
        </w:rPr>
        <w:t>→</w:t>
      </w:r>
      <w:r>
        <w:t xml:space="preserve"> TIA Selection Tool로 가서 지침 확인)은 선택에 도움을 줍니다.</w:t>
      </w:r>
    </w:p>
    <w:p>
      <w:pPr>
        <w:pStyle w:val="body"/>
      </w:pPr>
      <w:r>
        <w:t>참고: TIA Selection Tool에서는 Java가 필요합니다.</w:t>
      </w:r>
    </w:p>
    <w:p>
      <w:pPr>
        <w:pStyle w:val="note"/>
      </w:pPr>
      <w:r>
        <w:rPr>
          <w:rStyle w:val="bold"/>
        </w:rPr>
        <w:t>온라인 조사를 위한 참고:</w:t>
      </w:r>
      <w:r>
        <w:t xml:space="preserve"> 매뉴얼이 1개 이상 제공되는 경우에 장치 사양을 찾고 싶다면 "장치 매뉴얼", "제품 매뉴얼" 또는 간단히 "매뉴얼"을 검색하시면 됩니다("기능 매뉴얼", "목록 매뉴얼", "시스템 매뉴얼" 등이 아니라).</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139" w:name="_Toc454144545"/>
      <w:bookmarkStart w:id="140" w:name="_Toc454277575"/>
      <w:bookmarkStart w:id="141" w:name="_Toc454320175"/>
      <w:bookmarkStart w:id="142" w:name="_Toc454320586"/>
      <w:bookmarkStart w:id="143" w:name="_Toc459648840"/>
      <w:bookmarkStart w:id="144" w:name="_Toc459649250"/>
      <w:bookmarkStart w:id="145" w:name="_Toc481586059"/>
      <w:r>
        <w:lastRenderedPageBreak/>
        <w:t xml:space="preserve">4.4.5 </w:t>
      </w:r>
      <w:r>
        <w:tab/>
        <w:t>TIA Portal - 프로젝트 뷰 및 포털 뷰</w:t>
      </w:r>
      <w:bookmarkEnd w:id="139"/>
      <w:bookmarkEnd w:id="140"/>
      <w:bookmarkEnd w:id="141"/>
      <w:bookmarkEnd w:id="142"/>
      <w:bookmarkEnd w:id="143"/>
      <w:bookmarkEnd w:id="144"/>
      <w:bookmarkEnd w:id="145"/>
    </w:p>
    <w:p>
      <w:pPr>
        <w:pStyle w:val="body"/>
      </w:pPr>
      <w:r>
        <w:t>TIA Portal에는 중요한 뷰가 2개 있습니다. TIA Portal</w:t>
      </w:r>
      <w:r>
        <w:rPr>
          <w:rFonts w:hint="eastAsia"/>
        </w:rPr>
        <w:t xml:space="preserve">이 </w:t>
      </w:r>
      <w:r>
        <w:t>시작되면 기본적으로 포털 뷰가 나타납니다. 이 뷰는 특히 초보 사용자를 위해 보다 손쉽게 시스템을 시작할 수 있도록 해줍니다.</w:t>
      </w:r>
    </w:p>
    <w:p>
      <w:pPr>
        <w:pStyle w:val="body"/>
      </w:pPr>
      <w:r>
        <w:t xml:space="preserve">포털 뷰는 프로젝트 작업을 위한 도구들로 구성된 </w:t>
      </w:r>
      <w:r>
        <w:rPr>
          <w:rFonts w:hint="eastAsia"/>
        </w:rPr>
        <w:t xml:space="preserve">태스크 중심의 뷰를 </w:t>
      </w:r>
      <w:r>
        <w:t xml:space="preserve">제공합니다. </w:t>
      </w:r>
      <w:r>
        <w:rPr>
          <w:rFonts w:hint="eastAsia"/>
        </w:rPr>
        <w:t xml:space="preserve">이 뷰에서 </w:t>
      </w:r>
      <w:r>
        <w:t xml:space="preserve">신속하게 원하는 작업을 선택하고 주어진 </w:t>
      </w:r>
      <w:r>
        <w:rPr>
          <w:rFonts w:hint="eastAsia"/>
        </w:rPr>
        <w:t>태스크</w:t>
      </w:r>
      <w:r>
        <w:t xml:space="preserve">에 필요한 도구들을 열어볼 수 있습니다. 선택된 </w:t>
      </w:r>
      <w:r>
        <w:rPr>
          <w:rFonts w:hint="eastAsia"/>
        </w:rPr>
        <w:t>태스크에 따라</w:t>
      </w:r>
      <w:r>
        <w:t xml:space="preserve"> 필요할 경우에는 프로젝트 뷰로 자동 변경이 됩니다.</w:t>
      </w:r>
    </w:p>
    <w:p>
      <w:pPr>
        <w:pStyle w:val="body"/>
      </w:pPr>
      <w:r>
        <w:t xml:space="preserve">그림 2에는 포털 뷰가 나와 있습니다. 왼쪽 아래에는 포털 뷰와 프로젝트 뷰 간의 전환 옵션이 </w:t>
      </w:r>
      <w:r>
        <w:rPr>
          <w:rFonts w:hint="eastAsia"/>
        </w:rPr>
        <w:t>표시됩니다</w:t>
      </w:r>
      <w:r>
        <w:t>.</w:t>
      </w:r>
    </w:p>
    <w:p>
      <w:pPr>
        <w:pStyle w:val="body"/>
      </w:pPr>
      <w:r>
        <w:rPr>
          <w:noProof/>
          <w:lang w:val="de-DE" w:eastAsia="de-DE" w:bidi="ar-SA"/>
        </w:rPr>
        <w:drawing>
          <wp:inline distT="0" distB="0" distL="0" distR="0">
            <wp:extent cx="5454502" cy="3269745"/>
            <wp:effectExtent l="0" t="0" r="0" b="6985"/>
            <wp:docPr id="446" name="그림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5455854" cy="3270555"/>
                    </a:xfrm>
                    <a:prstGeom prst="rect">
                      <a:avLst/>
                    </a:prstGeom>
                    <a:noFill/>
                    <a:ln>
                      <a:noFill/>
                    </a:ln>
                  </pic:spPr>
                </pic:pic>
              </a:graphicData>
            </a:graphic>
          </wp:inline>
        </w:drawing>
      </w:r>
    </w:p>
    <w:p>
      <w:pPr>
        <w:pStyle w:val="image"/>
      </w:pPr>
      <w:r>
        <w:t>그림 2: 포털 뷰</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ody"/>
      </w:pPr>
      <w:r>
        <w:lastRenderedPageBreak/>
        <w:t xml:space="preserve">그림 3과 같이 프로젝트 뷰는 하드웨어 구성, 프로그래밍, 시각화 솔루션 구축 및 기타 다양한 </w:t>
      </w:r>
      <w:r>
        <w:rPr>
          <w:rFonts w:hint="eastAsia"/>
        </w:rPr>
        <w:t>작</w:t>
      </w:r>
      <w:r>
        <w:t>업에 사용됩니다.</w:t>
      </w:r>
    </w:p>
    <w:p>
      <w:pPr>
        <w:pStyle w:val="body"/>
      </w:pPr>
      <w:r>
        <w:t xml:space="preserve">포털 뷰는 상단에 도구 모음이 있는 메뉴 바, 왼쪽에 프로젝트의 모든 구성요소들을 보여주는 프로젝트 트리, 오른쪽에는 지침과 라이브러리가 포함된 </w:t>
      </w:r>
      <w:r>
        <w:rPr>
          <w:rFonts w:hint="eastAsia"/>
        </w:rPr>
        <w:t>태스크</w:t>
      </w:r>
      <w:r>
        <w:t xml:space="preserve"> 카드로 기본 구성되어 있습니다.</w:t>
      </w:r>
    </w:p>
    <w:p>
      <w:pPr>
        <w:pStyle w:val="body"/>
      </w:pPr>
      <w:r>
        <w:t xml:space="preserve">프로젝트 트리에서 어떤 요소(예를 들어 장치 구성)를 선택하면 중앙에 표시가 되는데, 여기에서 </w:t>
      </w:r>
      <w:r>
        <w:rPr>
          <w:rFonts w:hint="eastAsia"/>
        </w:rPr>
        <w:t xml:space="preserve">장치 구성 </w:t>
      </w:r>
      <w:r>
        <w:t>작업</w:t>
      </w:r>
      <w:r>
        <w:rPr>
          <w:rFonts w:hint="eastAsia"/>
        </w:rPr>
        <w:t>을 할 수 있습</w:t>
      </w:r>
      <w:r>
        <w:t>니다.</w:t>
      </w:r>
    </w:p>
    <w:p>
      <w:pPr>
        <w:pStyle w:val="body"/>
      </w:pPr>
    </w:p>
    <w:p>
      <w:pPr>
        <w:pStyle w:val="body"/>
      </w:pPr>
      <w:r>
        <w:rPr>
          <w:noProof/>
          <w:lang w:val="de-DE" w:eastAsia="de-DE" w:bidi="ar-SA"/>
        </w:rPr>
        <w:drawing>
          <wp:inline distT="0" distB="0" distL="0" distR="0">
            <wp:extent cx="5443870" cy="3096099"/>
            <wp:effectExtent l="0" t="0" r="4445" b="9525"/>
            <wp:docPr id="448" name="그림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D264.tmp"/>
                    <pic:cNvPicPr/>
                  </pic:nvPicPr>
                  <pic:blipFill>
                    <a:blip r:embed="rId51" cstate="screen">
                      <a:extLst>
                        <a:ext uri="{28A0092B-C50C-407E-A947-70E740481C1C}">
                          <a14:useLocalDpi xmlns:a14="http://schemas.microsoft.com/office/drawing/2010/main"/>
                        </a:ext>
                      </a:extLst>
                    </a:blip>
                    <a:stretch>
                      <a:fillRect/>
                    </a:stretch>
                  </pic:blipFill>
                  <pic:spPr>
                    <a:xfrm>
                      <a:off x="0" y="0"/>
                      <a:ext cx="5440681" cy="3094285"/>
                    </a:xfrm>
                    <a:prstGeom prst="rect">
                      <a:avLst/>
                    </a:prstGeom>
                  </pic:spPr>
                </pic:pic>
              </a:graphicData>
            </a:graphic>
          </wp:inline>
        </w:drawing>
      </w:r>
    </w:p>
    <w:p>
      <w:pPr>
        <w:pStyle w:val="image"/>
      </w:pPr>
      <w:r>
        <w:t>그림 3: 프로젝트 뷰</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146" w:name="_Toc454144546"/>
      <w:bookmarkStart w:id="147" w:name="_Toc454277576"/>
      <w:bookmarkStart w:id="148" w:name="_Toc454320176"/>
      <w:bookmarkStart w:id="149" w:name="_Toc454320587"/>
      <w:bookmarkStart w:id="150" w:name="_Toc459648841"/>
      <w:bookmarkStart w:id="151" w:name="_Toc459649251"/>
      <w:bookmarkStart w:id="152" w:name="_Toc481586060"/>
      <w:r>
        <w:lastRenderedPageBreak/>
        <w:t xml:space="preserve">4.4.6 </w:t>
      </w:r>
      <w:r>
        <w:tab/>
        <w:t>TIA Portal의 기본 설정</w:t>
      </w:r>
      <w:bookmarkEnd w:id="146"/>
      <w:bookmarkEnd w:id="147"/>
      <w:bookmarkEnd w:id="148"/>
      <w:bookmarkEnd w:id="149"/>
      <w:bookmarkEnd w:id="150"/>
      <w:bookmarkEnd w:id="151"/>
      <w:bookmarkEnd w:id="152"/>
    </w:p>
    <w:p>
      <w:pPr>
        <w:pStyle w:val="bullet4"/>
        <w:ind w:left="1560"/>
      </w:pPr>
      <w:r>
        <w:rPr>
          <w:rFonts w:ascii="Batang" w:hAnsi="Batang" w:hint="eastAsia"/>
        </w:rPr>
        <w:t>→</w:t>
      </w:r>
      <w:r>
        <w:t xml:space="preserve"> 사용자는 TIA Portal의 특정 설정에 대해 자</w:t>
      </w:r>
      <w:r>
        <w:rPr>
          <w:rFonts w:hint="eastAsia"/>
        </w:rPr>
        <w:t>신의</w:t>
      </w:r>
      <w:r>
        <w:t xml:space="preserve"> 기본 설정값을 지정할 수 있습니다. 몇 가지 중요한 설정</w:t>
      </w:r>
      <w:r>
        <w:rPr>
          <w:rFonts w:hint="eastAsia"/>
        </w:rPr>
        <w:t>들을 확인해 보겠습</w:t>
      </w:r>
      <w:r>
        <w:t>니다.</w:t>
      </w:r>
    </w:p>
    <w:p>
      <w:pPr>
        <w:pStyle w:val="bullet4"/>
        <w:ind w:left="1560"/>
      </w:pPr>
      <w:r>
        <w:rPr>
          <w:rFonts w:ascii="Batang" w:hAnsi="Batang" w:hint="eastAsia"/>
        </w:rPr>
        <w:t>→</w:t>
      </w:r>
      <w:r>
        <w:t xml:space="preserve"> 프로젝트 뷰에서 "</w:t>
      </w:r>
      <w:r>
        <w:rPr>
          <w:rFonts w:hint="eastAsia"/>
        </w:rPr>
        <w:t>Options</w:t>
      </w:r>
      <w:r>
        <w:t>" 메뉴로 가서 "</w:t>
      </w:r>
      <w:r>
        <w:rPr>
          <w:rFonts w:hint="eastAsia"/>
        </w:rPr>
        <w:t>S</w:t>
      </w:r>
      <w:r>
        <w:t>ettings"</w:t>
      </w:r>
      <w:r>
        <w:rPr>
          <w:rFonts w:hint="eastAsia"/>
        </w:rPr>
        <w:t>를</w:t>
      </w:r>
      <w:r>
        <w:t xml:space="preserve"> 선택합니다.</w:t>
      </w:r>
    </w:p>
    <w:p>
      <w:pPr>
        <w:pStyle w:val="body"/>
      </w:pPr>
      <w:r>
        <w:rPr>
          <w:noProof/>
          <w:lang w:val="de-DE" w:eastAsia="de-DE" w:bidi="ar-SA"/>
        </w:rPr>
        <w:drawing>
          <wp:inline distT="0" distB="0" distL="0" distR="0">
            <wp:extent cx="5475767" cy="3192515"/>
            <wp:effectExtent l="0" t="0" r="0" b="8255"/>
            <wp:docPr id="449" name="그림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5472559" cy="3190645"/>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사용자 인터페이스 언어와 프로그램 디스플레이 언어를 선택하는 것도 기본 설정의 하나입니다. 본 커리큘럼에서는 두 설정 모두에 "영어"가 사용됩니다.</w:t>
      </w:r>
    </w:p>
    <w:p>
      <w:pPr>
        <w:pStyle w:val="bullet4"/>
        <w:ind w:left="1560"/>
      </w:pPr>
      <w:r>
        <w:rPr>
          <w:rFonts w:ascii="Batang" w:hAnsi="Batang" w:hint="eastAsia"/>
        </w:rPr>
        <w:t>→</w:t>
      </w:r>
      <w:r>
        <w:t xml:space="preserve"> "</w:t>
      </w:r>
      <w:r>
        <w:rPr>
          <w:rFonts w:hint="eastAsia"/>
        </w:rPr>
        <w:t>Settings</w:t>
      </w:r>
      <w:r>
        <w:t>" 아래의 "</w:t>
      </w:r>
      <w:r>
        <w:rPr>
          <w:rFonts w:hint="eastAsia"/>
        </w:rPr>
        <w:t>G</w:t>
      </w:r>
      <w:r>
        <w:t>eneral"</w:t>
      </w:r>
      <w:r>
        <w:rPr>
          <w:rFonts w:hint="eastAsia"/>
        </w:rPr>
        <w:t>에서</w:t>
      </w:r>
      <w:r>
        <w:t xml:space="preserve"> "사용자 인터페이스 언어"를 "</w:t>
      </w:r>
      <w:r>
        <w:rPr>
          <w:rFonts w:hint="eastAsia"/>
        </w:rPr>
        <w:t>English</w:t>
      </w:r>
      <w:r>
        <w:t>"로 선택하고 "</w:t>
      </w:r>
      <w:r>
        <w:rPr>
          <w:rFonts w:hint="eastAsia"/>
        </w:rPr>
        <w:t>M</w:t>
      </w:r>
      <w:r>
        <w:t>nemonic"(</w:t>
      </w:r>
      <w:r>
        <w:rPr>
          <w:rFonts w:hint="eastAsia"/>
        </w:rPr>
        <w:t>연상 기호)</w:t>
      </w:r>
      <w:r>
        <w:t xml:space="preserve"> </w:t>
      </w:r>
      <w:r>
        <w:rPr>
          <w:rFonts w:hint="eastAsia"/>
        </w:rPr>
        <w:t xml:space="preserve">항목을 </w:t>
      </w:r>
      <w:r>
        <w:t xml:space="preserve"> "</w:t>
      </w:r>
      <w:r>
        <w:rPr>
          <w:rFonts w:hint="eastAsia"/>
        </w:rPr>
        <w:t>International</w:t>
      </w:r>
      <w:r>
        <w:t>'로 설정합니다.</w:t>
      </w:r>
    </w:p>
    <w:p>
      <w:pPr>
        <w:pStyle w:val="bullet4"/>
        <w:ind w:left="1560"/>
      </w:pPr>
      <w:r>
        <w:tab/>
      </w:r>
      <w:r>
        <w:rPr>
          <w:noProof/>
          <w:lang w:val="de-DE" w:eastAsia="de-DE" w:bidi="ar-SA"/>
        </w:rPr>
        <w:drawing>
          <wp:inline distT="0" distB="0" distL="0" distR="0">
            <wp:extent cx="5112000" cy="2326095"/>
            <wp:effectExtent l="0" t="0" r="0" b="0"/>
            <wp:docPr id="451" name="그림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A75F.tmp"/>
                    <pic:cNvPicPr/>
                  </pic:nvPicPr>
                  <pic:blipFill>
                    <a:blip r:embed="rId53" cstate="screen">
                      <a:extLst>
                        <a:ext uri="{28A0092B-C50C-407E-A947-70E740481C1C}">
                          <a14:useLocalDpi xmlns:a14="http://schemas.microsoft.com/office/drawing/2010/main"/>
                        </a:ext>
                      </a:extLst>
                    </a:blip>
                    <a:stretch>
                      <a:fillRect/>
                    </a:stretch>
                  </pic:blipFill>
                  <pic:spPr>
                    <a:xfrm>
                      <a:off x="0" y="0"/>
                      <a:ext cx="5112000" cy="2326095"/>
                    </a:xfrm>
                    <a:prstGeom prst="rect">
                      <a:avLst/>
                    </a:prstGeom>
                  </pic:spPr>
                </pic:pic>
              </a:graphicData>
            </a:graphic>
          </wp:inline>
        </w:drawing>
      </w:r>
    </w:p>
    <w:p>
      <w:pPr>
        <w:pStyle w:val="note"/>
      </w:pPr>
      <w:r>
        <w:rPr>
          <w:rStyle w:val="bold"/>
        </w:rPr>
        <w:t>참고</w:t>
      </w:r>
      <w:r>
        <w:t>: 이러한 설정값들은 언제든 변경이 가능합니다.</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153" w:name="_Toc454144547"/>
      <w:bookmarkStart w:id="154" w:name="_Toc454277577"/>
      <w:bookmarkStart w:id="155" w:name="_Toc454320177"/>
      <w:bookmarkStart w:id="156" w:name="_Toc454320588"/>
      <w:bookmarkStart w:id="157" w:name="_Toc459648842"/>
      <w:bookmarkStart w:id="158" w:name="_Toc459649252"/>
      <w:bookmarkStart w:id="159" w:name="_Toc481586061"/>
      <w:r>
        <w:lastRenderedPageBreak/>
        <w:t xml:space="preserve">4.4.7 </w:t>
      </w:r>
      <w:r>
        <w:tab/>
        <w:t>프로그래밍 장치에서 IP 주소 설정</w:t>
      </w:r>
      <w:bookmarkEnd w:id="153"/>
      <w:bookmarkEnd w:id="154"/>
      <w:bookmarkEnd w:id="155"/>
      <w:bookmarkEnd w:id="156"/>
      <w:bookmarkEnd w:id="157"/>
      <w:bookmarkEnd w:id="158"/>
      <w:bookmarkEnd w:id="159"/>
    </w:p>
    <w:p>
      <w:pPr>
        <w:pStyle w:val="body"/>
      </w:pPr>
      <w:r>
        <w:t xml:space="preserve">PC, 프로그래밍 장치 또는 노트북에서 SIMATIC S7-1500을 프로그래밍하려면 TCP/IP 연결이나 </w:t>
      </w:r>
      <w:r>
        <w:rPr>
          <w:rFonts w:hint="eastAsia"/>
        </w:rPr>
        <w:t xml:space="preserve">추가적인 </w:t>
      </w:r>
      <w:r>
        <w:t>PROFIBUS 연결 옵션이 필요합니다.</w:t>
      </w:r>
    </w:p>
    <w:p>
      <w:pPr>
        <w:pStyle w:val="body"/>
      </w:pPr>
      <w:r>
        <w:t xml:space="preserve">TCP/IP를 통해 PC와 SIMATIC S7-1500이 서로 통신을 할 수 있으려면 반드시 두 장치의 IP 주소가 </w:t>
      </w:r>
      <w:r>
        <w:rPr>
          <w:rFonts w:hint="eastAsia"/>
        </w:rPr>
        <w:t>적절</w:t>
      </w:r>
      <w:r>
        <w:t>해야 합니다.</w:t>
      </w:r>
    </w:p>
    <w:p>
      <w:pPr>
        <w:wordWrap/>
        <w:spacing w:after="120"/>
        <w:ind w:leftChars="496" w:left="992"/>
        <w:jc w:val="left"/>
        <w:rPr>
          <w:rFonts w:ascii="Siemens Sans" w:eastAsia="-윤고딕320" w:hAnsi="Siemens Sans"/>
        </w:rPr>
      </w:pPr>
      <w:r>
        <w:rPr>
          <w:rFonts w:ascii="Siemens Sans" w:hAnsi="Siemens Sans"/>
        </w:rPr>
        <w:t>먼저, Windows 7 운영체제에서 컴퓨터의 IP 주소를 설정하는 방법</w:t>
      </w:r>
      <w:r>
        <w:rPr>
          <w:rFonts w:ascii="Siemens Sans" w:hAnsi="Siemens Sans" w:hint="eastAsia"/>
        </w:rPr>
        <w:t>입</w:t>
      </w:r>
      <w:r>
        <w:rPr>
          <w:rFonts w:ascii="Siemens Sans" w:hAnsi="Siemens Sans"/>
        </w:rPr>
        <w:t>니다.</w:t>
      </w:r>
    </w:p>
    <w:p>
      <w:pPr>
        <w:pStyle w:val="bullet4"/>
        <w:ind w:left="1560"/>
      </w:pPr>
      <w:r>
        <w:rPr>
          <w:rFonts w:ascii="Batang" w:hAnsi="Batang" w:hint="eastAsia"/>
        </w:rPr>
        <w:t>→</w:t>
      </w:r>
      <w:r>
        <w:tab/>
        <w:t>하단</w:t>
      </w:r>
      <w:r>
        <w:rPr>
          <w:position w:val="-6"/>
        </w:rPr>
        <w:t xml:space="preserve"> </w:t>
      </w:r>
      <w:r>
        <w:rPr>
          <w:noProof/>
          <w:position w:val="-6"/>
          <w:lang w:val="de-DE" w:eastAsia="de-DE" w:bidi="ar-SA"/>
        </w:rPr>
        <w:drawing>
          <wp:inline distT="0" distB="0" distL="0" distR="0">
            <wp:extent cx="297815" cy="266065"/>
            <wp:effectExtent l="0" t="0" r="6985" b="635"/>
            <wp:docPr id="454" name="그림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297815" cy="266065"/>
                    </a:xfrm>
                    <a:prstGeom prst="rect">
                      <a:avLst/>
                    </a:prstGeom>
                    <a:noFill/>
                    <a:ln>
                      <a:noFill/>
                    </a:ln>
                  </pic:spPr>
                </pic:pic>
              </a:graphicData>
            </a:graphic>
          </wp:inline>
        </w:drawing>
      </w:r>
      <w:r>
        <w:t>의 작업표시줄에서 네트워크 아이콘의 위치를 찾아서 "네트워크 및 공유 센터 열기"를 클릭합니다.</w:t>
      </w:r>
    </w:p>
    <w:p>
      <w:pPr>
        <w:pStyle w:val="bullet4"/>
        <w:ind w:left="1560"/>
      </w:pPr>
      <w:r>
        <w:tab/>
      </w:r>
      <w:r>
        <w:rPr>
          <w:noProof/>
          <w:lang w:val="de-DE" w:eastAsia="de-DE" w:bidi="ar-SA"/>
        </w:rPr>
        <w:drawing>
          <wp:inline distT="0" distB="0" distL="0" distR="0">
            <wp:extent cx="2607953" cy="3700130"/>
            <wp:effectExtent l="0" t="0" r="1905" b="0"/>
            <wp:docPr id="455" name="그림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2607131" cy="3698964"/>
                    </a:xfrm>
                    <a:prstGeom prst="rect">
                      <a:avLst/>
                    </a:prstGeom>
                    <a:noFill/>
                    <a:ln>
                      <a:noFill/>
                    </a:ln>
                  </pic:spPr>
                </pic:pic>
              </a:graphicData>
            </a:graphic>
          </wp:inline>
        </w:drawing>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"네트워크 및 공유 센터 열기" 창에서 "어댑터 설정 변경"을 클릭합니다.</w:t>
      </w:r>
    </w:p>
    <w:p>
      <w:pPr>
        <w:pStyle w:val="bullet4"/>
        <w:ind w:left="1560"/>
      </w:pPr>
      <w:r>
        <w:tab/>
      </w:r>
      <w:r>
        <w:rPr>
          <w:noProof/>
          <w:lang w:val="de-DE" w:eastAsia="de-DE" w:bidi="ar-SA"/>
        </w:rPr>
        <w:drawing>
          <wp:inline distT="0" distB="0" distL="0" distR="0">
            <wp:extent cx="3466214" cy="2427162"/>
            <wp:effectExtent l="0" t="0" r="1270" b="0"/>
            <wp:docPr id="456" name="그림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3466402" cy="2427294"/>
                    </a:xfrm>
                    <a:prstGeom prst="rect">
                      <a:avLst/>
                    </a:prstGeom>
                    <a:noFill/>
                    <a:ln>
                      <a:noFill/>
                    </a:ln>
                  </pic:spPr>
                </pic:pic>
              </a:graphicData>
            </a:graphic>
          </wp:inline>
        </w:drawing>
      </w:r>
    </w:p>
    <w:p>
      <w:pPr>
        <w:pStyle w:val="bullet4"/>
        <w:ind w:left="1560"/>
      </w:pPr>
      <w:r>
        <w:rPr>
          <w:rFonts w:ascii="Batang" w:hAnsi="Batang" w:hint="eastAsia"/>
        </w:rPr>
        <w:t>→</w:t>
      </w:r>
      <w:r>
        <w:t xml:space="preserve"> 컨트롤러 연결에 사용하고 싶은 "로컬 영역 연결"을 선택하고 "속성"을 클릭합니다.</w:t>
      </w:r>
    </w:p>
    <w:p>
      <w:pPr>
        <w:pStyle w:val="bullet4"/>
        <w:ind w:left="1560"/>
      </w:pPr>
      <w:r>
        <w:tab/>
      </w:r>
      <w:r>
        <w:rPr>
          <w:noProof/>
          <w:lang w:val="de-DE" w:eastAsia="de-DE" w:bidi="ar-SA"/>
        </w:rPr>
        <w:drawing>
          <wp:inline distT="0" distB="0" distL="0" distR="0">
            <wp:extent cx="2686449" cy="3508744"/>
            <wp:effectExtent l="0" t="0" r="0" b="0"/>
            <wp:docPr id="458" name="그림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1426.tmp"/>
                    <pic:cNvPicPr/>
                  </pic:nvPicPr>
                  <pic:blipFill>
                    <a:blip r:embed="rId57" cstate="screen">
                      <a:extLst>
                        <a:ext uri="{28A0092B-C50C-407E-A947-70E740481C1C}">
                          <a14:useLocalDpi xmlns:a14="http://schemas.microsoft.com/office/drawing/2010/main"/>
                        </a:ext>
                      </a:extLst>
                    </a:blip>
                    <a:stretch>
                      <a:fillRect/>
                    </a:stretch>
                  </pic:blipFill>
                  <pic:spPr>
                    <a:xfrm>
                      <a:off x="0" y="0"/>
                      <a:ext cx="2686555" cy="3508882"/>
                    </a:xfrm>
                    <a:prstGeom prst="rect">
                      <a:avLst/>
                    </a:prstGeom>
                  </pic:spPr>
                </pic:pic>
              </a:graphicData>
            </a:graphic>
          </wp:inline>
        </w:drawing>
      </w:r>
    </w:p>
    <w:p>
      <w:pPr>
        <w:pStyle w:val="bullet4"/>
        <w:ind w:left="1560"/>
      </w:pPr>
    </w:p>
    <w:p>
      <w:pPr>
        <w:widowControl/>
        <w:wordWrap/>
        <w:autoSpaceDE/>
        <w:autoSpaceDN/>
        <w:snapToGrid/>
        <w:jc w:val="left"/>
        <w:rPr>
          <w:rFonts w:ascii="Batang" w:eastAsia="Batang" w:hAnsi="Batang" w:cs="Batang"/>
        </w:rPr>
      </w:pPr>
      <w:r>
        <w:br w:type="page"/>
      </w:r>
    </w:p>
    <w:p>
      <w:pPr>
        <w:pStyle w:val="bullet4"/>
        <w:ind w:left="1560"/>
      </w:pPr>
      <w:r>
        <w:rPr>
          <w:rFonts w:ascii="Batang" w:hAnsi="Batang" w:hint="eastAsia"/>
        </w:rPr>
        <w:lastRenderedPageBreak/>
        <w:t>→</w:t>
      </w:r>
      <w:r>
        <w:t xml:space="preserve"> 그런 다음, "속성"으로 가서 "인터넷 프로토콜 버전 4 (TCP/IP)"를 선택합니다.</w:t>
      </w:r>
    </w:p>
    <w:p>
      <w:pPr>
        <w:pStyle w:val="bullet4"/>
        <w:ind w:left="1560"/>
      </w:pPr>
      <w:r>
        <w:tab/>
      </w:r>
      <w:r>
        <w:rPr>
          <w:noProof/>
          <w:lang w:val="de-DE" w:eastAsia="de-DE" w:bidi="ar-SA"/>
        </w:rPr>
        <w:drawing>
          <wp:inline distT="0" distB="0" distL="0" distR="0">
            <wp:extent cx="3083442" cy="3877098"/>
            <wp:effectExtent l="0" t="0" r="3175" b="0"/>
            <wp:docPr id="460" name="그림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FB5.tmp"/>
                    <pic:cNvPicPr/>
                  </pic:nvPicPr>
                  <pic:blipFill>
                    <a:blip r:embed="rId58" cstate="screen">
                      <a:extLst>
                        <a:ext uri="{28A0092B-C50C-407E-A947-70E740481C1C}">
                          <a14:useLocalDpi xmlns:a14="http://schemas.microsoft.com/office/drawing/2010/main"/>
                        </a:ext>
                      </a:extLst>
                    </a:blip>
                    <a:stretch>
                      <a:fillRect/>
                    </a:stretch>
                  </pic:blipFill>
                  <pic:spPr>
                    <a:xfrm>
                      <a:off x="0" y="0"/>
                      <a:ext cx="3090962" cy="3886554"/>
                    </a:xfrm>
                    <a:prstGeom prst="rect">
                      <a:avLst/>
                    </a:prstGeom>
                  </pic:spPr>
                </pic:pic>
              </a:graphicData>
            </a:graphic>
          </wp:inline>
        </w:drawing>
      </w:r>
    </w:p>
    <w:p>
      <w:pPr>
        <w:pStyle w:val="bullet4"/>
        <w:ind w:left="1560"/>
      </w:pPr>
      <w:r>
        <w:rPr>
          <w:rFonts w:ascii="Batang" w:hAnsi="Batang" w:hint="eastAsia"/>
        </w:rPr>
        <w:t>→</w:t>
      </w:r>
      <w:r>
        <w:t xml:space="preserve"> 예를 들어 "다음 IP 주소 사용"에 IP 주소가 "192.168.0.99"으로, 서브넷 마스크가 "255.255.255.0"으로 설정되어 있으면 "OK"를 클릭해 이를 </w:t>
      </w:r>
      <w:r>
        <w:rPr>
          <w:rFonts w:hint="eastAsia"/>
        </w:rPr>
        <w:t>적용</w:t>
      </w:r>
      <w:r>
        <w:t>합니다.</w:t>
      </w:r>
    </w:p>
    <w:p>
      <w:pPr>
        <w:pStyle w:val="bullet4"/>
        <w:ind w:left="1560"/>
      </w:pPr>
      <w:r>
        <w:tab/>
      </w:r>
      <w:r>
        <w:rPr>
          <w:noProof/>
          <w:lang w:val="de-DE" w:eastAsia="de-DE" w:bidi="ar-SA"/>
        </w:rPr>
        <w:drawing>
          <wp:inline distT="0" distB="0" distL="0" distR="0">
            <wp:extent cx="3083442" cy="3447480"/>
            <wp:effectExtent l="0" t="0" r="3175" b="635"/>
            <wp:docPr id="461" name="그림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4D51.tmp"/>
                    <pic:cNvPicPr/>
                  </pic:nvPicPr>
                  <pic:blipFill>
                    <a:blip r:embed="rId59" cstate="screen">
                      <a:extLst>
                        <a:ext uri="{28A0092B-C50C-407E-A947-70E740481C1C}">
                          <a14:useLocalDpi xmlns:a14="http://schemas.microsoft.com/office/drawing/2010/main"/>
                        </a:ext>
                      </a:extLst>
                    </a:blip>
                    <a:stretch>
                      <a:fillRect/>
                    </a:stretch>
                  </pic:blipFill>
                  <pic:spPr>
                    <a:xfrm>
                      <a:off x="0" y="0"/>
                      <a:ext cx="3084576" cy="3448747"/>
                    </a:xfrm>
                    <a:prstGeom prst="rect">
                      <a:avLst/>
                    </a:prstGeom>
                  </pic:spPr>
                </pic:pic>
              </a:graphicData>
            </a:graphic>
          </wp:inline>
        </w:drawing>
      </w:r>
    </w:p>
    <w:p>
      <w:pPr>
        <w:widowControl/>
        <w:wordWrap/>
        <w:autoSpaceDE/>
        <w:autoSpaceDN/>
        <w:snapToGrid/>
        <w:jc w:val="left"/>
        <w:rPr>
          <w:rFonts w:ascii="Siemens Sans" w:eastAsia="-윤고딕320" w:hAnsi="Siemens Sans"/>
        </w:rPr>
      </w:pPr>
      <w:r>
        <w:br w:type="page"/>
      </w:r>
    </w:p>
    <w:p>
      <w:pPr>
        <w:pStyle w:val="berschrift3"/>
        <w:ind w:left="1078" w:hanging="1078"/>
      </w:pPr>
      <w:bookmarkStart w:id="160" w:name="_Toc454144548"/>
      <w:bookmarkStart w:id="161" w:name="_Toc454277578"/>
      <w:bookmarkStart w:id="162" w:name="_Toc454320178"/>
      <w:bookmarkStart w:id="163" w:name="_Toc454320589"/>
      <w:bookmarkStart w:id="164" w:name="_Toc459648843"/>
      <w:bookmarkStart w:id="165" w:name="_Toc459649253"/>
      <w:bookmarkStart w:id="166" w:name="_Toc481586062"/>
      <w:r>
        <w:lastRenderedPageBreak/>
        <w:t>4.4.8</w:t>
      </w:r>
      <w:r>
        <w:tab/>
        <w:t>CPU의 IP 주소 설정</w:t>
      </w:r>
      <w:bookmarkEnd w:id="160"/>
      <w:bookmarkEnd w:id="161"/>
      <w:bookmarkEnd w:id="162"/>
      <w:bookmarkEnd w:id="163"/>
      <w:bookmarkEnd w:id="164"/>
      <w:bookmarkEnd w:id="165"/>
      <w:bookmarkEnd w:id="166"/>
    </w:p>
    <w:p>
      <w:pPr>
        <w:pStyle w:val="body"/>
      </w:pPr>
      <w:r>
        <w:t>SIMATIC S7-1500의 IP 주소는 다음과 같이 설정이 됩니다.</w:t>
      </w:r>
    </w:p>
    <w:p>
      <w:pPr>
        <w:pStyle w:val="bullet4"/>
        <w:ind w:left="1560"/>
      </w:pPr>
      <w:r>
        <w:rPr>
          <w:rFonts w:ascii="Batang" w:hAnsi="Batang" w:hint="eastAsia"/>
        </w:rPr>
        <w:t>→</w:t>
      </w:r>
      <w:r>
        <w:t xml:space="preserve"> 새 프로젝트를 설정할 TIA Portal을 선택합니다. </w:t>
      </w:r>
      <w:r>
        <w:rPr>
          <w:rFonts w:hint="eastAsia"/>
        </w:rPr>
        <w:t>바</w:t>
      </w:r>
      <w:r>
        <w:t>탕화면</w:t>
      </w:r>
      <w:r>
        <w:rPr>
          <w:rFonts w:hint="eastAsia"/>
        </w:rPr>
        <w:t xml:space="preserve">의 </w:t>
      </w:r>
      <w:r>
        <w:t>TIA Portal V13을 더블클릭해서 엽니다.</w:t>
      </w:r>
    </w:p>
    <w:p>
      <w:pPr>
        <w:pStyle w:val="bullet4"/>
        <w:ind w:left="1560"/>
      </w:pPr>
      <w:r>
        <w:rPr>
          <w:noProof/>
          <w:lang w:val="de-DE" w:eastAsia="de-DE" w:bidi="ar-SA"/>
        </w:rPr>
        <w:drawing>
          <wp:inline distT="0" distB="0" distL="0" distR="0">
            <wp:extent cx="1212112" cy="706557"/>
            <wp:effectExtent l="0" t="0" r="7620" b="0"/>
            <wp:docPr id="464" name="그림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9615.tmp"/>
                    <pic:cNvPicPr/>
                  </pic:nvPicPr>
                  <pic:blipFill>
                    <a:blip r:embed="rId60">
                      <a:extLst>
                        <a:ext uri="{28A0092B-C50C-407E-A947-70E740481C1C}">
                          <a14:useLocalDpi xmlns:a14="http://schemas.microsoft.com/office/drawing/2010/main"/>
                        </a:ext>
                      </a:extLst>
                    </a:blip>
                    <a:stretch>
                      <a:fillRect/>
                    </a:stretch>
                  </pic:blipFill>
                  <pic:spPr>
                    <a:xfrm>
                      <a:off x="0" y="0"/>
                      <a:ext cx="1214126" cy="707731"/>
                    </a:xfrm>
                    <a:prstGeom prst="rect">
                      <a:avLst/>
                    </a:prstGeom>
                  </pic:spPr>
                </pic:pic>
              </a:graphicData>
            </a:graphic>
          </wp:inline>
        </w:drawing>
      </w:r>
    </w:p>
    <w:p>
      <w:pPr>
        <w:pStyle w:val="bullet4"/>
        <w:ind w:left="1560"/>
      </w:pPr>
      <w:r>
        <w:rPr>
          <w:rFonts w:ascii="Batang" w:hAnsi="Batang" w:hint="eastAsia"/>
        </w:rPr>
        <w:t>→</w:t>
      </w:r>
      <w:r>
        <w:t xml:space="preserve"> "Online &amp; Diagnostics"</w:t>
      </w:r>
      <w:r>
        <w:rPr>
          <w:rFonts w:hint="eastAsia"/>
        </w:rPr>
        <w:t>를</w:t>
      </w:r>
      <w:r>
        <w:t xml:space="preserve"> 선택하고 "프로젝트 뷰"를 엽니다.</w:t>
      </w:r>
    </w:p>
    <w:p>
      <w:pPr>
        <w:pStyle w:val="body"/>
      </w:pPr>
      <w:r>
        <w:rPr>
          <w:noProof/>
          <w:lang w:val="de-DE" w:eastAsia="de-DE" w:bidi="ar-SA"/>
        </w:rPr>
        <w:drawing>
          <wp:inline distT="0" distB="0" distL="0" distR="0">
            <wp:extent cx="5497032" cy="3250087"/>
            <wp:effectExtent l="0" t="0" r="8890" b="7620"/>
            <wp:docPr id="465" name="그림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C031.tmp"/>
                    <pic:cNvPicPr/>
                  </pic:nvPicPr>
                  <pic:blipFill>
                    <a:blip r:embed="rId61" cstate="screen">
                      <a:extLst>
                        <a:ext uri="{28A0092B-C50C-407E-A947-70E740481C1C}">
                          <a14:useLocalDpi xmlns:a14="http://schemas.microsoft.com/office/drawing/2010/main"/>
                        </a:ext>
                      </a:extLst>
                    </a:blip>
                    <a:stretch>
                      <a:fillRect/>
                    </a:stretch>
                  </pic:blipFill>
                  <pic:spPr>
                    <a:xfrm>
                      <a:off x="0" y="0"/>
                      <a:ext cx="5508325" cy="3256764"/>
                    </a:xfrm>
                    <a:prstGeom prst="rect">
                      <a:avLst/>
                    </a:prstGeom>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프로젝트 트리 아래의 "</w:t>
      </w:r>
      <w:r>
        <w:rPr>
          <w:rFonts w:hint="eastAsia"/>
        </w:rPr>
        <w:t>Online access</w:t>
      </w:r>
      <w:r>
        <w:t>"로 가서 이전에 설정된 네트워크 어댑터를 선택합니다. 여기에서 "</w:t>
      </w:r>
      <w:r>
        <w:rPr>
          <w:rFonts w:hint="eastAsia"/>
        </w:rPr>
        <w:t>U</w:t>
      </w:r>
      <w:r>
        <w:t>pdate accessible deives"를 클릭하면 연결된 SIMATIC S7-1500의 IP 주소(이전에 설정되어 있는 경우)나 MAC 주소(IP 주소가 아직 설정되어 있지 않은 경우)를 볼 수 있습니다. 여기에서 "</w:t>
      </w:r>
      <w:r>
        <w:rPr>
          <w:rFonts w:hint="eastAsia"/>
        </w:rPr>
        <w:t>O</w:t>
      </w:r>
      <w:r>
        <w:t>nline &amp; Diagnostics"</w:t>
      </w:r>
      <w:r>
        <w:rPr>
          <w:rFonts w:hint="eastAsia"/>
        </w:rPr>
        <w:t>를</w:t>
      </w:r>
      <w:r>
        <w:t xml:space="preserve"> 선택합니다.</w:t>
      </w:r>
    </w:p>
    <w:p>
      <w:pPr>
        <w:pStyle w:val="body"/>
      </w:pPr>
      <w:r>
        <w:rPr>
          <w:noProof/>
          <w:lang w:val="de-DE" w:eastAsia="de-DE" w:bidi="ar-SA"/>
        </w:rPr>
        <w:drawing>
          <wp:inline distT="0" distB="0" distL="0" distR="0">
            <wp:extent cx="5454502" cy="3393573"/>
            <wp:effectExtent l="0" t="0" r="0" b="0"/>
            <wp:docPr id="467" name="그림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71D5.tmp"/>
                    <pic:cNvPicPr/>
                  </pic:nvPicPr>
                  <pic:blipFill>
                    <a:blip r:embed="rId62" cstate="screen">
                      <a:extLst>
                        <a:ext uri="{28A0092B-C50C-407E-A947-70E740481C1C}">
                          <a14:useLocalDpi xmlns:a14="http://schemas.microsoft.com/office/drawing/2010/main"/>
                        </a:ext>
                      </a:extLst>
                    </a:blip>
                    <a:stretch>
                      <a:fillRect/>
                    </a:stretch>
                  </pic:blipFill>
                  <pic:spPr>
                    <a:xfrm>
                      <a:off x="0" y="0"/>
                      <a:ext cx="5456851" cy="3395034"/>
                    </a:xfrm>
                    <a:prstGeom prst="rect">
                      <a:avLst/>
                    </a:prstGeom>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"Functions" 아래에 "Assign IP address" 항목이 보입니다. 여기에 IP 주소를 입력합니다. 예를 들면 IP 주소로 "192.168.0.1", 서브넷 마스크로 "255.255.255.0"을 입력합니다. 그런 다음, " Assign IP address" </w:t>
      </w:r>
      <w:r>
        <w:rPr>
          <w:rFonts w:hint="eastAsia"/>
        </w:rPr>
        <w:t>버튼</w:t>
      </w:r>
      <w:r>
        <w:t>을 클릭하면 새로운 주소가 SIMATIC S7-1500에 지정이 됩니다.</w:t>
      </w:r>
    </w:p>
    <w:p>
      <w:pPr>
        <w:pStyle w:val="body"/>
      </w:pPr>
      <w:r>
        <w:rPr>
          <w:noProof/>
          <w:lang w:val="de-DE" w:eastAsia="de-DE" w:bidi="ar-SA"/>
        </w:rPr>
        <w:drawing>
          <wp:inline distT="0" distB="0" distL="0" distR="0">
            <wp:extent cx="5486400" cy="3397385"/>
            <wp:effectExtent l="0" t="0" r="0" b="0"/>
            <wp:docPr id="468" name="그림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5483186" cy="3395395"/>
                    </a:xfrm>
                    <a:prstGeom prst="rect">
                      <a:avLst/>
                    </a:prstGeom>
                    <a:noFill/>
                    <a:ln>
                      <a:noFill/>
                    </a:ln>
                  </pic:spPr>
                </pic:pic>
              </a:graphicData>
            </a:graphic>
          </wp:inline>
        </w:drawing>
      </w:r>
    </w:p>
    <w:p>
      <w:pPr>
        <w:pStyle w:val="note"/>
      </w:pPr>
      <w:r>
        <w:rPr>
          <w:rStyle w:val="bold"/>
        </w:rPr>
        <w:t>참고</w:t>
      </w:r>
      <w:r>
        <w:t>: SIMATIC S7-1500의 IP 주소는 CPU 디스플레이</w:t>
      </w:r>
      <w:r>
        <w:rPr>
          <w:rFonts w:hint="eastAsia"/>
        </w:rPr>
        <w:t>에</w:t>
      </w:r>
      <w:r>
        <w:t>서도 설정이 가능합니다(하드웨어 구성에서 이 기능</w:t>
      </w:r>
      <w:r>
        <w:rPr>
          <w:rFonts w:hint="eastAsia"/>
        </w:rPr>
        <w:t>이 활성화 되어 있는</w:t>
      </w:r>
      <w:r>
        <w:t xml:space="preserve"> 경우).</w:t>
      </w:r>
    </w:p>
    <w:p>
      <w:pPr>
        <w:pStyle w:val="bullet4"/>
        <w:ind w:left="1560"/>
      </w:pPr>
    </w:p>
    <w:p>
      <w:pPr>
        <w:tabs>
          <w:tab w:val="left" w:pos="1560"/>
        </w:tabs>
        <w:wordWrap/>
        <w:spacing w:after="120"/>
        <w:ind w:leftChars="638" w:left="1560" w:hangingChars="142" w:hanging="284"/>
        <w:jc w:val="left"/>
        <w:rPr>
          <w:rFonts w:ascii="Siemens Sans" w:eastAsia="-윤고딕320" w:hAnsi="Siemens Sans"/>
        </w:rPr>
      </w:pPr>
      <w:r>
        <w:rPr>
          <w:rFonts w:ascii="Batang" w:hAnsi="Batang" w:hint="eastAsia"/>
        </w:rPr>
        <w:t>→</w:t>
      </w:r>
      <w:r>
        <w:rPr>
          <w:rFonts w:ascii="Siemens Sans" w:hAnsi="Siemens Sans"/>
        </w:rPr>
        <w:t xml:space="preserve"> </w:t>
      </w:r>
      <w:r>
        <w:tab/>
      </w:r>
      <w:r>
        <w:rPr>
          <w:rFonts w:ascii="Siemens Sans" w:hAnsi="Siemens Sans"/>
        </w:rPr>
        <w:t xml:space="preserve">IP 주소가 </w:t>
      </w:r>
      <w:r>
        <w:rPr>
          <w:rFonts w:ascii="Siemens Sans" w:hAnsi="Siemens Sans" w:hint="eastAsia"/>
        </w:rPr>
        <w:t>지정이 실패할</w:t>
      </w:r>
      <w:r>
        <w:rPr>
          <w:rFonts w:ascii="Siemens Sans" w:hAnsi="Siemens Sans"/>
        </w:rPr>
        <w:t xml:space="preserve"> 경우에는 "</w:t>
      </w:r>
      <w:r>
        <w:rPr>
          <w:rFonts w:ascii="Siemens Sans" w:hAnsi="Siemens Sans" w:hint="eastAsia"/>
        </w:rPr>
        <w:t>Info</w:t>
      </w:r>
      <w:r>
        <w:rPr>
          <w:rFonts w:ascii="Siemens Sans" w:hAnsi="Siemens Sans"/>
        </w:rPr>
        <w:t>" 창 아래 "</w:t>
      </w:r>
      <w:r>
        <w:rPr>
          <w:rFonts w:ascii="Siemens Sans" w:hAnsi="Siemens Sans" w:hint="eastAsia"/>
        </w:rPr>
        <w:t>G</w:t>
      </w:r>
      <w:r>
        <w:rPr>
          <w:rFonts w:ascii="Siemens Sans" w:hAnsi="Siemens Sans"/>
        </w:rPr>
        <w:t xml:space="preserve">eneral" 항목에 메시지가 </w:t>
      </w:r>
      <w:r>
        <w:rPr>
          <w:rFonts w:ascii="Siemens Sans" w:hAnsi="Siemens Sans" w:hint="eastAsia"/>
        </w:rPr>
        <w:t>표시됩</w:t>
      </w:r>
      <w:r>
        <w:rPr>
          <w:rFonts w:ascii="Siemens Sans" w:hAnsi="Siemens Sans"/>
        </w:rPr>
        <w:t>니다.</w:t>
      </w:r>
    </w:p>
    <w:p>
      <w:pPr>
        <w:pStyle w:val="body"/>
      </w:pPr>
      <w:r>
        <w:rPr>
          <w:noProof/>
          <w:lang w:val="de-DE" w:eastAsia="de-DE" w:bidi="ar-SA"/>
        </w:rPr>
        <w:drawing>
          <wp:inline distT="0" distB="0" distL="0" distR="0">
            <wp:extent cx="5486400" cy="1144666"/>
            <wp:effectExtent l="0" t="0" r="0" b="0"/>
            <wp:docPr id="469" name="그림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486400" cy="1144666"/>
                    </a:xfrm>
                    <a:prstGeom prst="rect">
                      <a:avLst/>
                    </a:prstGeom>
                    <a:noFill/>
                    <a:ln>
                      <a:noFill/>
                    </a:ln>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167" w:name="_Toc454144549"/>
      <w:bookmarkStart w:id="168" w:name="_Toc454277579"/>
      <w:bookmarkStart w:id="169" w:name="_Toc454320179"/>
      <w:bookmarkStart w:id="170" w:name="_Toc454320590"/>
      <w:bookmarkStart w:id="171" w:name="_Toc459648844"/>
      <w:bookmarkStart w:id="172" w:name="_Toc459649254"/>
      <w:bookmarkStart w:id="173" w:name="_Toc481586063"/>
      <w:r>
        <w:lastRenderedPageBreak/>
        <w:t xml:space="preserve">4.4.9 </w:t>
      </w:r>
      <w:r>
        <w:tab/>
        <w:t>CPU의 메모리 카드 포맷</w:t>
      </w:r>
      <w:bookmarkEnd w:id="167"/>
      <w:bookmarkEnd w:id="168"/>
      <w:bookmarkEnd w:id="169"/>
      <w:bookmarkEnd w:id="170"/>
      <w:bookmarkEnd w:id="171"/>
      <w:bookmarkEnd w:id="172"/>
      <w:bookmarkEnd w:id="173"/>
    </w:p>
    <w:p>
      <w:pPr>
        <w:pStyle w:val="bullet4"/>
        <w:ind w:left="1560"/>
      </w:pPr>
      <w:r>
        <w:rPr>
          <w:rFonts w:ascii="Batang" w:hAnsi="Batang" w:hint="eastAsia"/>
        </w:rPr>
        <w:t>→</w:t>
      </w:r>
      <w:r>
        <w:t xml:space="preserve"> IP 주소를 지정할 수 없는 경우에는 CPU의 프로그램 데이터를 삭제해야 합니다. </w:t>
      </w:r>
      <w:r>
        <w:rPr>
          <w:rFonts w:hint="eastAsia"/>
        </w:rPr>
        <w:t>포</w:t>
      </w:r>
      <w:r>
        <w:t>맷</w:t>
      </w:r>
      <w:r>
        <w:rPr>
          <w:rFonts w:hint="eastAsia"/>
        </w:rPr>
        <w:t>은</w:t>
      </w:r>
      <w:r>
        <w:t xml:space="preserve"> 2단계를 통해 이루어</w:t>
      </w:r>
      <w:r>
        <w:rPr>
          <w:rFonts w:hint="eastAsia"/>
        </w:rPr>
        <w:t>지는데,</w:t>
      </w:r>
      <w:r>
        <w:t xml:space="preserve"> </w:t>
      </w:r>
      <w:r>
        <w:rPr>
          <w:rFonts w:hint="eastAsia"/>
        </w:rPr>
        <w:t xml:space="preserve">이는 </w:t>
      </w:r>
      <w:r>
        <w:rPr>
          <w:rFonts w:ascii="Batang" w:hAnsi="Batang" w:hint="eastAsia"/>
        </w:rPr>
        <w:t>→</w:t>
      </w:r>
      <w:r>
        <w:t xml:space="preserve"> "</w:t>
      </w:r>
      <w:r>
        <w:rPr>
          <w:rFonts w:hint="eastAsia"/>
        </w:rPr>
        <w:t>메모리 카드 포맷</w:t>
      </w:r>
      <w:r>
        <w:t>"</w:t>
      </w:r>
      <w:r>
        <w:rPr>
          <w:rFonts w:hint="eastAsia"/>
        </w:rPr>
        <w:t>과</w:t>
      </w:r>
      <w:r>
        <w:t xml:space="preserve"> </w:t>
      </w:r>
      <w:r>
        <w:rPr>
          <w:rFonts w:ascii="Batang" w:hAnsi="Batang" w:hint="eastAsia"/>
        </w:rPr>
        <w:t>→</w:t>
      </w:r>
      <w:r>
        <w:t>"</w:t>
      </w:r>
      <w:r>
        <w:rPr>
          <w:rFonts w:hint="eastAsia"/>
        </w:rPr>
        <w:t>공장 초기화</w:t>
      </w:r>
      <w:r>
        <w:t>"</w:t>
      </w:r>
      <w:r>
        <w:rPr>
          <w:rFonts w:hint="eastAsia"/>
        </w:rPr>
        <w:t>입니</w:t>
      </w:r>
      <w:r>
        <w:t>다.</w:t>
      </w:r>
    </w:p>
    <w:p>
      <w:pPr>
        <w:pStyle w:val="bullet4"/>
        <w:ind w:left="1560"/>
      </w:pPr>
      <w:r>
        <w:rPr>
          <w:rFonts w:ascii="Batang" w:hAnsi="Batang" w:hint="eastAsia"/>
        </w:rPr>
        <w:t>→</w:t>
      </w:r>
      <w:r>
        <w:t xml:space="preserve"> 먼저, "Format memory card" 기능을 선택하고 "</w:t>
      </w:r>
      <w:r>
        <w:rPr>
          <w:rFonts w:hint="eastAsia"/>
        </w:rPr>
        <w:t>F</w:t>
      </w:r>
      <w:r>
        <w:t>ormat" 버튼을 클릭합니다.</w:t>
      </w:r>
    </w:p>
    <w:p>
      <w:pPr>
        <w:pStyle w:val="body"/>
      </w:pPr>
      <w:r>
        <w:rPr>
          <w:noProof/>
          <w:lang w:val="de-DE" w:eastAsia="de-DE" w:bidi="ar-SA"/>
        </w:rPr>
        <w:drawing>
          <wp:inline distT="0" distB="0" distL="0" distR="0">
            <wp:extent cx="5454502" cy="2979349"/>
            <wp:effectExtent l="0" t="0" r="0" b="0"/>
            <wp:docPr id="471" name="그림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4BDF.tmp"/>
                    <pic:cNvPicPr/>
                  </pic:nvPicPr>
                  <pic:blipFill>
                    <a:blip r:embed="rId65" cstate="screen">
                      <a:extLst>
                        <a:ext uri="{28A0092B-C50C-407E-A947-70E740481C1C}">
                          <a14:useLocalDpi xmlns:a14="http://schemas.microsoft.com/office/drawing/2010/main"/>
                        </a:ext>
                      </a:extLst>
                    </a:blip>
                    <a:stretch>
                      <a:fillRect/>
                    </a:stretch>
                  </pic:blipFill>
                  <pic:spPr>
                    <a:xfrm>
                      <a:off x="0" y="0"/>
                      <a:ext cx="5460536" cy="2982645"/>
                    </a:xfrm>
                    <a:prstGeom prst="rect">
                      <a:avLst/>
                    </a:prstGeom>
                  </pic:spPr>
                </pic:pic>
              </a:graphicData>
            </a:graphic>
          </wp:inline>
        </w:drawing>
      </w:r>
    </w:p>
    <w:p>
      <w:pPr>
        <w:pStyle w:val="bullet4"/>
        <w:ind w:left="1560"/>
      </w:pPr>
      <w:r>
        <w:rPr>
          <w:rFonts w:ascii="Batang" w:hAnsi="Batang" w:hint="eastAsia"/>
        </w:rPr>
        <w:t>→</w:t>
      </w:r>
      <w:r>
        <w:t xml:space="preserve"> 정말 메모리 카드를 포맷하고 싶은지를 묻는 프롬프트가 나타나면 "예"를 클릭합니다.</w:t>
      </w:r>
    </w:p>
    <w:p>
      <w:pPr>
        <w:pStyle w:val="bullet4"/>
        <w:ind w:left="1560"/>
      </w:pPr>
      <w:r>
        <w:tab/>
      </w:r>
      <w:r>
        <w:rPr>
          <w:noProof/>
          <w:lang w:val="de-DE" w:eastAsia="de-DE" w:bidi="ar-SA"/>
        </w:rPr>
        <w:drawing>
          <wp:inline distT="0" distB="0" distL="0" distR="0">
            <wp:extent cx="4358211" cy="1265275"/>
            <wp:effectExtent l="0" t="0" r="4445" b="0"/>
            <wp:docPr id="473" name="그림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F8D2.tmp"/>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4356794" cy="1264864"/>
                    </a:xfrm>
                    <a:prstGeom prst="rect">
                      <a:avLst/>
                    </a:prstGeom>
                    <a:ln>
                      <a:noFill/>
                    </a:ln>
                    <a:extLst>
                      <a:ext uri="{53640926-AAD7-44D8-BBD7-CCE9431645EC}">
                        <a14:shadowObscured xmlns:a14="http://schemas.microsoft.com/office/drawing/2010/main"/>
                      </a:ext>
                    </a:extLst>
                  </pic:spPr>
                </pic:pic>
              </a:graphicData>
            </a:graphic>
          </wp:inline>
        </w:drawing>
      </w:r>
    </w:p>
    <w:p>
      <w:pPr>
        <w:pStyle w:val="bullet4"/>
        <w:ind w:left="1560"/>
      </w:pPr>
      <w:r>
        <w:rPr>
          <w:rFonts w:ascii="Batang" w:hAnsi="Batang" w:hint="eastAsia"/>
        </w:rPr>
        <w:t>→</w:t>
      </w:r>
      <w:r>
        <w:t xml:space="preserve"> 필요할 경우 CPU 작동을 중단합니다. (</w:t>
      </w:r>
      <w:r>
        <w:rPr>
          <w:rFonts w:ascii="Batang" w:hAnsi="Batang" w:hint="eastAsia"/>
        </w:rPr>
        <w:t>→</w:t>
      </w:r>
      <w:r>
        <w:t xml:space="preserve"> "예"를 클릭)</w:t>
      </w:r>
    </w:p>
    <w:p>
      <w:pPr>
        <w:pStyle w:val="bullet4"/>
        <w:ind w:left="1560"/>
      </w:pPr>
      <w:r>
        <w:tab/>
      </w:r>
      <w:r>
        <w:rPr>
          <w:noProof/>
          <w:lang w:val="de-DE" w:eastAsia="de-DE" w:bidi="ar-SA"/>
        </w:rPr>
        <w:drawing>
          <wp:inline distT="0" distB="0" distL="0" distR="0">
            <wp:extent cx="4358211" cy="1254641"/>
            <wp:effectExtent l="0" t="0" r="4445" b="3175"/>
            <wp:docPr id="477" name="그림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F8D2.tmp"/>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4356794" cy="1254233"/>
                    </a:xfrm>
                    <a:prstGeom prst="rect">
                      <a:avLst/>
                    </a:prstGeom>
                    <a:ln>
                      <a:noFill/>
                    </a:ln>
                    <a:extLst>
                      <a:ext uri="{53640926-AAD7-44D8-BBD7-CCE9431645EC}">
                        <a14:shadowObscured xmlns:a14="http://schemas.microsoft.com/office/drawing/2010/main"/>
                      </a:ext>
                    </a:extLst>
                  </pic:spPr>
                </pic:pic>
              </a:graphicData>
            </a:graphic>
          </wp:inline>
        </w:drawing>
      </w:r>
    </w:p>
    <w:p>
      <w:pPr>
        <w:widowControl/>
        <w:wordWrap/>
        <w:autoSpaceDE/>
        <w:autoSpaceDN/>
        <w:snapToGrid/>
        <w:jc w:val="left"/>
        <w:rPr>
          <w:rFonts w:ascii="Siemens Sans" w:eastAsia="-윤고딕320" w:hAnsi="Siemens Sans"/>
        </w:rPr>
      </w:pPr>
      <w:r>
        <w:br w:type="page"/>
      </w:r>
    </w:p>
    <w:p>
      <w:pPr>
        <w:pStyle w:val="berschrift3"/>
        <w:ind w:left="1078" w:hanging="1078"/>
      </w:pPr>
      <w:bookmarkStart w:id="174" w:name="_Toc454144550"/>
      <w:bookmarkStart w:id="175" w:name="_Toc454277580"/>
      <w:bookmarkStart w:id="176" w:name="_Toc454320180"/>
      <w:bookmarkStart w:id="177" w:name="_Toc454320591"/>
      <w:bookmarkStart w:id="178" w:name="_Toc459648845"/>
      <w:bookmarkStart w:id="179" w:name="_Toc459649255"/>
      <w:bookmarkStart w:id="180" w:name="_Toc481586064"/>
      <w:r>
        <w:lastRenderedPageBreak/>
        <w:t xml:space="preserve">4.4.10 </w:t>
      </w:r>
      <w:r>
        <w:tab/>
        <w:t>CPU 공장 초기화</w:t>
      </w:r>
      <w:bookmarkEnd w:id="174"/>
      <w:bookmarkEnd w:id="175"/>
      <w:bookmarkEnd w:id="176"/>
      <w:bookmarkEnd w:id="177"/>
      <w:bookmarkEnd w:id="178"/>
      <w:bookmarkEnd w:id="179"/>
      <w:bookmarkEnd w:id="180"/>
    </w:p>
    <w:p>
      <w:pPr>
        <w:pStyle w:val="bullet4"/>
        <w:ind w:left="1560"/>
      </w:pPr>
      <w:r>
        <w:rPr>
          <w:rFonts w:ascii="Batang" w:hAnsi="Batang" w:hint="eastAsia"/>
        </w:rPr>
        <w:t>→</w:t>
      </w:r>
      <w:r>
        <w:t xml:space="preserve"> CPU를 </w:t>
      </w:r>
      <w:r>
        <w:rPr>
          <w:rFonts w:hint="eastAsia"/>
        </w:rPr>
        <w:t>리셋</w:t>
      </w:r>
      <w:r>
        <w:t>하려면 먼저 CPU에서 포맷이 완료될 때까지 기다려야 합니다. 그런 다음, "</w:t>
      </w:r>
      <w:r>
        <w:rPr>
          <w:rFonts w:hint="eastAsia"/>
        </w:rPr>
        <w:t>Update accessible devices</w:t>
      </w:r>
      <w:r>
        <w:t xml:space="preserve">"를 선택하고 </w:t>
      </w:r>
      <w:r>
        <w:rPr>
          <w:rFonts w:hint="eastAsia"/>
        </w:rPr>
        <w:t xml:space="preserve">해당 </w:t>
      </w:r>
      <w:r>
        <w:t>CPU</w:t>
      </w:r>
      <w:r>
        <w:rPr>
          <w:rFonts w:hint="eastAsia"/>
        </w:rPr>
        <w:t>의</w:t>
      </w:r>
      <w:r>
        <w:t xml:space="preserve"> "</w:t>
      </w:r>
      <w:r>
        <w:rPr>
          <w:rFonts w:hint="eastAsia"/>
        </w:rPr>
        <w:t>O</w:t>
      </w:r>
      <w:r>
        <w:t>nline &amp; diagnositcs"</w:t>
      </w:r>
      <w:r>
        <w:rPr>
          <w:rFonts w:hint="eastAsia"/>
        </w:rPr>
        <w:t>를</w:t>
      </w:r>
      <w:r>
        <w:t xml:space="preserve"> 다시 선택합니다. 컨트롤러를 </w:t>
      </w:r>
      <w:r>
        <w:rPr>
          <w:rFonts w:hint="eastAsia"/>
        </w:rPr>
        <w:t>리셋</w:t>
      </w:r>
      <w:r>
        <w:t>하려면 "Reset to factory settings" 기능을 선택하고 "</w:t>
      </w:r>
      <w:r>
        <w:rPr>
          <w:rFonts w:hint="eastAsia"/>
        </w:rPr>
        <w:t>R</w:t>
      </w:r>
      <w:r>
        <w:t xml:space="preserve">eset" </w:t>
      </w:r>
      <w:r>
        <w:rPr>
          <w:rFonts w:hint="eastAsia"/>
        </w:rPr>
        <w:t>버튼</w:t>
      </w:r>
      <w:r>
        <w:t>을 클릭합니다.</w:t>
      </w:r>
    </w:p>
    <w:p>
      <w:pPr>
        <w:pStyle w:val="body"/>
      </w:pPr>
      <w:r>
        <w:rPr>
          <w:noProof/>
          <w:lang w:val="de-DE" w:eastAsia="de-DE" w:bidi="ar-SA"/>
        </w:rPr>
        <w:drawing>
          <wp:inline distT="0" distB="0" distL="0" distR="0">
            <wp:extent cx="5465135" cy="2975520"/>
            <wp:effectExtent l="0" t="0" r="2540" b="0"/>
            <wp:docPr id="475" name="그림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D9FD.tmp"/>
                    <pic:cNvPicPr/>
                  </pic:nvPicPr>
                  <pic:blipFill>
                    <a:blip r:embed="rId68" cstate="screen">
                      <a:extLst>
                        <a:ext uri="{28A0092B-C50C-407E-A947-70E740481C1C}">
                          <a14:useLocalDpi xmlns:a14="http://schemas.microsoft.com/office/drawing/2010/main"/>
                        </a:ext>
                      </a:extLst>
                    </a:blip>
                    <a:stretch>
                      <a:fillRect/>
                    </a:stretch>
                  </pic:blipFill>
                  <pic:spPr>
                    <a:xfrm>
                      <a:off x="0" y="0"/>
                      <a:ext cx="5461933" cy="2973777"/>
                    </a:xfrm>
                    <a:prstGeom prst="rect">
                      <a:avLst/>
                    </a:prstGeom>
                  </pic:spPr>
                </pic:pic>
              </a:graphicData>
            </a:graphic>
          </wp:inline>
        </w:drawing>
      </w:r>
    </w:p>
    <w:p>
      <w:pPr>
        <w:pStyle w:val="bullet4"/>
        <w:ind w:left="1560"/>
      </w:pPr>
      <w:r>
        <w:rPr>
          <w:rFonts w:ascii="Batang" w:hAnsi="Batang" w:hint="eastAsia"/>
        </w:rPr>
        <w:t>→</w:t>
      </w:r>
      <w:r>
        <w:tab/>
        <w:t xml:space="preserve">정말 모듈을 </w:t>
      </w:r>
      <w:r>
        <w:rPr>
          <w:rFonts w:hint="eastAsia"/>
        </w:rPr>
        <w:t>리셋</w:t>
      </w:r>
      <w:r>
        <w:t>하고 싶은지를 묻는 프롬프트가 나타나면 "예"를 클릭합니다.</w:t>
      </w:r>
    </w:p>
    <w:p>
      <w:pPr>
        <w:pStyle w:val="bullet4"/>
        <w:ind w:left="1560"/>
      </w:pPr>
      <w:r>
        <w:tab/>
      </w:r>
      <w:r>
        <w:rPr>
          <w:noProof/>
          <w:lang w:val="de-DE" w:eastAsia="de-DE" w:bidi="ar-SA"/>
        </w:rPr>
        <w:drawing>
          <wp:inline distT="0" distB="0" distL="0" distR="0">
            <wp:extent cx="3208949" cy="1297173"/>
            <wp:effectExtent l="0" t="0" r="0" b="0"/>
            <wp:docPr id="476" name="그림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1D16.tmp"/>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3209151" cy="1297255"/>
                    </a:xfrm>
                    <a:prstGeom prst="rect">
                      <a:avLst/>
                    </a:prstGeom>
                    <a:ln>
                      <a:noFill/>
                    </a:ln>
                    <a:extLst>
                      <a:ext uri="{53640926-AAD7-44D8-BBD7-CCE9431645EC}">
                        <a14:shadowObscured xmlns:a14="http://schemas.microsoft.com/office/drawing/2010/main"/>
                      </a:ext>
                    </a:extLst>
                  </pic:spPr>
                </pic:pic>
              </a:graphicData>
            </a:graphic>
          </wp:inline>
        </w:drawing>
      </w:r>
    </w:p>
    <w:p>
      <w:pPr>
        <w:pStyle w:val="bullet4"/>
        <w:ind w:left="1560"/>
      </w:pPr>
      <w:r>
        <w:rPr>
          <w:rFonts w:ascii="Batang" w:hAnsi="Batang" w:hint="eastAsia"/>
        </w:rPr>
        <w:t>→</w:t>
      </w:r>
      <w:r>
        <w:t xml:space="preserve"> 필요할 경우 CPU 작동을 중단합니다. (</w:t>
      </w:r>
      <w:r>
        <w:rPr>
          <w:rFonts w:ascii="Batang" w:hAnsi="Batang" w:hint="eastAsia"/>
        </w:rPr>
        <w:t>→</w:t>
      </w:r>
      <w:r>
        <w:t xml:space="preserve"> "예"를 클릭)</w:t>
      </w:r>
    </w:p>
    <w:p>
      <w:pPr>
        <w:pStyle w:val="bullet4"/>
        <w:ind w:left="1560"/>
      </w:pPr>
      <w:r>
        <w:tab/>
      </w:r>
      <w:r>
        <w:rPr>
          <w:noProof/>
          <w:lang w:val="de-DE" w:eastAsia="de-DE" w:bidi="ar-SA"/>
        </w:rPr>
        <w:drawing>
          <wp:inline distT="0" distB="0" distL="0" distR="0">
            <wp:extent cx="3208949" cy="1265274"/>
            <wp:effectExtent l="0" t="0" r="0" b="0"/>
            <wp:docPr id="478" name="그림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1D16.tmp"/>
                    <pic:cNvPicPr/>
                  </pic:nvPicPr>
                  <pic:blipFill rotWithShape="1">
                    <a:blip r:embed="rId70" cstate="screen">
                      <a:extLst>
                        <a:ext uri="{28A0092B-C50C-407E-A947-70E740481C1C}">
                          <a14:useLocalDpi xmlns:a14="http://schemas.microsoft.com/office/drawing/2010/main"/>
                        </a:ext>
                      </a:extLst>
                    </a:blip>
                    <a:srcRect/>
                    <a:stretch/>
                  </pic:blipFill>
                  <pic:spPr bwMode="auto">
                    <a:xfrm>
                      <a:off x="0" y="0"/>
                      <a:ext cx="3209151" cy="1265354"/>
                    </a:xfrm>
                    <a:prstGeom prst="rect">
                      <a:avLst/>
                    </a:prstGeom>
                    <a:ln>
                      <a:noFill/>
                    </a:ln>
                    <a:extLst>
                      <a:ext uri="{53640926-AAD7-44D8-BBD7-CCE9431645EC}">
                        <a14:shadowObscured xmlns:a14="http://schemas.microsoft.com/office/drawing/2010/main"/>
                      </a:ext>
                    </a:extLst>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1"/>
      </w:pPr>
      <w:bookmarkStart w:id="181" w:name="_Toc454144551"/>
      <w:bookmarkStart w:id="182" w:name="_Toc454277581"/>
      <w:bookmarkStart w:id="183" w:name="_Toc454320181"/>
      <w:bookmarkStart w:id="184" w:name="_Toc454320592"/>
      <w:bookmarkStart w:id="185" w:name="_Toc459648846"/>
      <w:bookmarkStart w:id="186" w:name="_Toc459649256"/>
      <w:bookmarkStart w:id="187" w:name="_Toc481586065"/>
      <w:r>
        <w:lastRenderedPageBreak/>
        <w:t xml:space="preserve">5 </w:t>
      </w:r>
      <w:r>
        <w:tab/>
        <w:t>과제</w:t>
      </w:r>
      <w:bookmarkEnd w:id="181"/>
      <w:bookmarkEnd w:id="182"/>
      <w:bookmarkEnd w:id="183"/>
      <w:bookmarkEnd w:id="184"/>
      <w:bookmarkEnd w:id="185"/>
      <w:bookmarkEnd w:id="186"/>
      <w:bookmarkEnd w:id="187"/>
    </w:p>
    <w:p>
      <w:pPr>
        <w:pStyle w:val="body"/>
      </w:pPr>
      <w:r>
        <w:t>프로젝트를 생성하고 아래와 같이 트레이너 패키지</w:t>
      </w:r>
      <w:r>
        <w:rPr>
          <w:rFonts w:hint="eastAsia"/>
        </w:rPr>
        <w:t xml:space="preserve">인 </w:t>
      </w:r>
      <w:r>
        <w:rPr>
          <w:rStyle w:val="bold"/>
        </w:rPr>
        <w:t>소프트웨어가 포함된 SIMATIC CPU 1512C PN</w:t>
      </w:r>
      <w:r>
        <w:t xml:space="preserve">, </w:t>
      </w:r>
      <w:r>
        <w:rPr>
          <w:rStyle w:val="bold"/>
        </w:rPr>
        <w:t>PM 1507 및 CP 1542-5 (PROFIBUS)</w:t>
      </w:r>
      <w:r>
        <w:t xml:space="preserve"> 하드웨어 모듈들을 구성합니다.</w:t>
      </w:r>
    </w:p>
    <w:p>
      <w:pPr>
        <w:pStyle w:val="bullet2"/>
      </w:pPr>
      <w:r>
        <w:t xml:space="preserve">1X SIMATIC PM 1507 24 V/8 A STABILIZED POWER SUPPLY </w:t>
      </w:r>
      <w:r>
        <w:rPr>
          <w:rFonts w:hint="eastAsia"/>
        </w:rPr>
        <w:t>INPUT</w:t>
      </w:r>
      <w:r>
        <w:t xml:space="preserve">: 120/230 V AC </w:t>
      </w:r>
      <w:r>
        <w:rPr>
          <w:rFonts w:hint="eastAsia"/>
        </w:rPr>
        <w:t>O</w:t>
      </w:r>
      <w:r>
        <w:t>UTPUT: 24 V DC/8 A (주문 번호: 6EP1333-4BA00)</w:t>
      </w:r>
    </w:p>
    <w:p>
      <w:pPr>
        <w:pStyle w:val="bullet2"/>
      </w:pPr>
      <w:r>
        <w:t xml:space="preserve">SIMATIC S7-1500 COMPACT CPU, CPU 1512C-1 PN, CENTRAL PROCESSING UNIT WITH WORKING MEMORY 250 KB FOR PROGRAM AND 1 MB FOR DATA, 32 DIGITAL INPUTS, 32 DIGITAL OUTPUTS, 5 ANALOG INPUTS, 2 ANALOG OUTPUTS, 6 HIGH SPEED COUNTERS, 1. INTERFACE: PROFINET IRT WITH 2 PORT SWITCH, 48 NS BIT PERFORMANCE, INCL. FRONT CONNECTOR, SIMATIC MEMORY CARD REQUIRED </w:t>
      </w:r>
      <w:r>
        <w:rPr>
          <w:rFonts w:hint="eastAsia"/>
        </w:rPr>
        <w:br/>
      </w:r>
      <w:r>
        <w:t>(주문 번호: 6ES7 512-1CK00-0AB0)</w:t>
      </w:r>
    </w:p>
    <w:p>
      <w:pPr>
        <w:pStyle w:val="berschrift1"/>
      </w:pPr>
      <w:bookmarkStart w:id="188" w:name="_Toc454144552"/>
      <w:bookmarkStart w:id="189" w:name="_Toc454277582"/>
      <w:bookmarkStart w:id="190" w:name="_Toc454320182"/>
      <w:bookmarkStart w:id="191" w:name="_Toc454320593"/>
      <w:bookmarkStart w:id="192" w:name="_Toc459648847"/>
      <w:bookmarkStart w:id="193" w:name="_Toc459649257"/>
      <w:bookmarkStart w:id="194" w:name="_Toc481586066"/>
      <w:r>
        <w:t>6</w:t>
      </w:r>
      <w:r>
        <w:tab/>
        <w:t>계획 수립</w:t>
      </w:r>
      <w:bookmarkEnd w:id="188"/>
      <w:bookmarkEnd w:id="189"/>
      <w:bookmarkEnd w:id="190"/>
      <w:bookmarkEnd w:id="191"/>
      <w:bookmarkEnd w:id="192"/>
      <w:bookmarkEnd w:id="193"/>
      <w:bookmarkEnd w:id="194"/>
    </w:p>
    <w:p>
      <w:pPr>
        <w:pStyle w:val="body"/>
      </w:pPr>
      <w:r>
        <w:t>새로운 시스템이니만큼 새 프로젝트를 생성해야 합니다.</w:t>
      </w:r>
    </w:p>
    <w:p>
      <w:pPr>
        <w:pStyle w:val="body"/>
      </w:pPr>
      <w:r>
        <w:t>소프트웨어, PM 1507 및 CP 1542-5 (PROFIBUS)가 포함된 SIMATIC CPU 1512C PN 트레이너 패키지에서는 이 프로젝트를 위한 하드웨어가 이미 지정되어 있습니다. 따라서 선택을 할 필요가 없습니다. 대신에 트레이너 패키지에 올라와 있는 모듈들을 프로젝트에 삽입하기만 하면 됩니다. 올바른 모듈이 삽입되었는지 확인하려면 과제의 주문 번호</w:t>
      </w:r>
      <w:r>
        <w:rPr>
          <w:rFonts w:hint="eastAsia"/>
        </w:rPr>
        <w:t>와</w:t>
      </w:r>
      <w:r>
        <w:t xml:space="preserve"> 설치된 장치</w:t>
      </w:r>
      <w:r>
        <w:rPr>
          <w:rFonts w:hint="eastAsia"/>
        </w:rPr>
        <w:t>의 주문 번호가 일치하는지</w:t>
      </w:r>
      <w:r>
        <w:t xml:space="preserve"> 직접 재확인해야 합니다. </w:t>
      </w:r>
    </w:p>
    <w:p>
      <w:pPr>
        <w:pStyle w:val="body"/>
      </w:pPr>
      <w:r>
        <w:t>통상적으로 CPU를 먼저 삽입합니다. 컴팩트 CPU의 경우 다른 시그널 모듈들이 필요하지 않습니다. 전원 공급장치를 추가합니다. 그림 1을 참조하십시오.</w:t>
      </w:r>
    </w:p>
    <w:p>
      <w:pPr>
        <w:pStyle w:val="body"/>
      </w:pPr>
      <w:r>
        <w:t>CPU 구성을 위해서는 이더넷 인터페이스를 설정해야 합니다. 뿐만 아니라, 디지털 및 아날로그 입력/출력 모듈의 주소 영역을 변경해야 합니다.</w:t>
      </w:r>
    </w:p>
    <w:tbl>
      <w:tblPr>
        <w:tblStyle w:val="Tabellenraster"/>
        <w:tblW w:w="8715" w:type="dxa"/>
        <w:tblInd w:w="1101" w:type="dxa"/>
        <w:tblLook w:val="04A0" w:firstRow="1" w:lastRow="0" w:firstColumn="1" w:lastColumn="0" w:noHBand="0" w:noVBand="1"/>
      </w:tblPr>
      <w:tblGrid>
        <w:gridCol w:w="2464"/>
        <w:gridCol w:w="2464"/>
        <w:gridCol w:w="1322"/>
        <w:gridCol w:w="2465"/>
      </w:tblGrid>
      <w:tr>
        <w:trPr>
          <w:trHeight w:val="389"/>
        </w:trPr>
        <w:tc>
          <w:tcPr>
            <w:tcW w:w="2464" w:type="dxa"/>
            <w:vAlign w:val="center"/>
          </w:tcPr>
          <w:p>
            <w:pPr>
              <w:pStyle w:val="body2"/>
              <w:jc w:val="both"/>
              <w:rPr>
                <w:rStyle w:val="bold"/>
                <w:szCs w:val="20"/>
              </w:rPr>
            </w:pPr>
            <w:r>
              <w:rPr>
                <w:rStyle w:val="bold"/>
              </w:rPr>
              <w:t xml:space="preserve">모듈 </w:t>
            </w:r>
          </w:p>
        </w:tc>
        <w:tc>
          <w:tcPr>
            <w:tcW w:w="2464" w:type="dxa"/>
            <w:vAlign w:val="center"/>
          </w:tcPr>
          <w:p>
            <w:pPr>
              <w:pStyle w:val="body2"/>
              <w:jc w:val="both"/>
              <w:rPr>
                <w:rStyle w:val="bold"/>
                <w:szCs w:val="20"/>
              </w:rPr>
            </w:pPr>
            <w:r>
              <w:rPr>
                <w:rStyle w:val="bold"/>
              </w:rPr>
              <w:t xml:space="preserve">주문 번호 </w:t>
            </w:r>
          </w:p>
        </w:tc>
        <w:tc>
          <w:tcPr>
            <w:tcW w:w="1322" w:type="dxa"/>
            <w:vAlign w:val="center"/>
          </w:tcPr>
          <w:p>
            <w:pPr>
              <w:pStyle w:val="body2"/>
              <w:jc w:val="center"/>
              <w:rPr>
                <w:rStyle w:val="bold"/>
                <w:szCs w:val="20"/>
              </w:rPr>
            </w:pPr>
            <w:r>
              <w:rPr>
                <w:rStyle w:val="bold"/>
              </w:rPr>
              <w:t>슬롯</w:t>
            </w:r>
          </w:p>
        </w:tc>
        <w:tc>
          <w:tcPr>
            <w:tcW w:w="2465" w:type="dxa"/>
            <w:vAlign w:val="center"/>
          </w:tcPr>
          <w:p>
            <w:pPr>
              <w:pStyle w:val="body2"/>
              <w:jc w:val="center"/>
              <w:rPr>
                <w:rStyle w:val="bold"/>
                <w:szCs w:val="20"/>
              </w:rPr>
            </w:pPr>
            <w:r>
              <w:rPr>
                <w:rStyle w:val="bold"/>
              </w:rPr>
              <w:t>주소 영역</w:t>
            </w:r>
          </w:p>
        </w:tc>
      </w:tr>
      <w:tr>
        <w:trPr>
          <w:trHeight w:val="320"/>
        </w:trPr>
        <w:tc>
          <w:tcPr>
            <w:tcW w:w="2464" w:type="dxa"/>
            <w:vAlign w:val="center"/>
          </w:tcPr>
          <w:p>
            <w:pPr>
              <w:pStyle w:val="body2"/>
              <w:jc w:val="both"/>
              <w:rPr>
                <w:szCs w:val="20"/>
              </w:rPr>
            </w:pPr>
            <w:r>
              <w:t xml:space="preserve">PM 190W 120/230VAC </w:t>
            </w:r>
          </w:p>
        </w:tc>
        <w:tc>
          <w:tcPr>
            <w:tcW w:w="2464" w:type="dxa"/>
            <w:vAlign w:val="center"/>
          </w:tcPr>
          <w:p>
            <w:pPr>
              <w:pStyle w:val="body2"/>
              <w:jc w:val="both"/>
              <w:rPr>
                <w:szCs w:val="20"/>
              </w:rPr>
            </w:pPr>
            <w:r>
              <w:t xml:space="preserve">6EP1333-4BA00 </w:t>
            </w:r>
          </w:p>
        </w:tc>
        <w:tc>
          <w:tcPr>
            <w:tcW w:w="1322" w:type="dxa"/>
            <w:vAlign w:val="center"/>
          </w:tcPr>
          <w:p>
            <w:pPr>
              <w:pStyle w:val="body2"/>
              <w:jc w:val="center"/>
              <w:rPr>
                <w:szCs w:val="20"/>
              </w:rPr>
            </w:pPr>
            <w:r>
              <w:t>0</w:t>
            </w:r>
          </w:p>
        </w:tc>
        <w:tc>
          <w:tcPr>
            <w:tcW w:w="2465" w:type="dxa"/>
            <w:vAlign w:val="center"/>
          </w:tcPr>
          <w:p>
            <w:pPr>
              <w:pStyle w:val="body2"/>
              <w:jc w:val="center"/>
              <w:rPr>
                <w:szCs w:val="20"/>
              </w:rPr>
            </w:pPr>
          </w:p>
        </w:tc>
      </w:tr>
      <w:tr>
        <w:trPr>
          <w:trHeight w:val="1046"/>
        </w:trPr>
        <w:tc>
          <w:tcPr>
            <w:tcW w:w="2464" w:type="dxa"/>
          </w:tcPr>
          <w:p>
            <w:pPr>
              <w:pStyle w:val="body2"/>
              <w:rPr>
                <w:szCs w:val="20"/>
              </w:rPr>
            </w:pPr>
            <w:r>
              <w:t xml:space="preserve">CPU 1512C-1 PN </w:t>
            </w:r>
          </w:p>
        </w:tc>
        <w:tc>
          <w:tcPr>
            <w:tcW w:w="2464" w:type="dxa"/>
          </w:tcPr>
          <w:p>
            <w:pPr>
              <w:pStyle w:val="body2"/>
              <w:rPr>
                <w:szCs w:val="20"/>
              </w:rPr>
            </w:pPr>
            <w:r>
              <w:t xml:space="preserve">6ES7 512-1CK00-0AB0 </w:t>
            </w:r>
          </w:p>
        </w:tc>
        <w:tc>
          <w:tcPr>
            <w:tcW w:w="1322" w:type="dxa"/>
          </w:tcPr>
          <w:p>
            <w:pPr>
              <w:pStyle w:val="body2"/>
              <w:jc w:val="center"/>
              <w:rPr>
                <w:szCs w:val="20"/>
              </w:rPr>
            </w:pPr>
            <w:r>
              <w:t>1</w:t>
            </w:r>
          </w:p>
        </w:tc>
        <w:tc>
          <w:tcPr>
            <w:tcW w:w="2465" w:type="dxa"/>
          </w:tcPr>
          <w:p>
            <w:pPr>
              <w:pStyle w:val="body2"/>
              <w:jc w:val="center"/>
              <w:rPr>
                <w:szCs w:val="20"/>
              </w:rPr>
            </w:pPr>
            <w:r>
              <w:t>DI 0…3</w:t>
            </w:r>
          </w:p>
          <w:p>
            <w:pPr>
              <w:wordWrap/>
              <w:jc w:val="center"/>
              <w:rPr>
                <w:rFonts w:ascii="Siemens Sans" w:eastAsia="-윤고딕320" w:hAnsi="Siemens Sans"/>
                <w:szCs w:val="20"/>
              </w:rPr>
            </w:pPr>
            <w:r>
              <w:rPr>
                <w:rFonts w:ascii="Siemens Sans" w:hAnsi="Siemens Sans"/>
              </w:rPr>
              <w:t>DQ 0…3</w:t>
            </w:r>
          </w:p>
          <w:p>
            <w:pPr>
              <w:wordWrap/>
              <w:jc w:val="center"/>
              <w:rPr>
                <w:rFonts w:ascii="Siemens Sans" w:eastAsia="-윤고딕320" w:hAnsi="Siemens Sans"/>
                <w:szCs w:val="20"/>
              </w:rPr>
            </w:pPr>
            <w:r>
              <w:rPr>
                <w:rFonts w:ascii="Siemens Sans" w:hAnsi="Siemens Sans"/>
              </w:rPr>
              <w:t>AI 64…73</w:t>
            </w:r>
          </w:p>
          <w:p>
            <w:pPr>
              <w:wordWrap/>
              <w:jc w:val="center"/>
              <w:rPr>
                <w:szCs w:val="20"/>
              </w:rPr>
            </w:pPr>
            <w:r>
              <w:rPr>
                <w:rFonts w:ascii="Siemens Sans" w:hAnsi="Siemens Sans"/>
              </w:rPr>
              <w:t>AQ 64…67</w:t>
            </w:r>
          </w:p>
        </w:tc>
      </w:tr>
    </w:tbl>
    <w:p>
      <w:pPr>
        <w:pStyle w:val="image"/>
        <w:rPr>
          <w:lang w:val="de-DE"/>
        </w:rPr>
      </w:pPr>
      <w:r>
        <w:t>표 1: 계획된 구성에 대한 개요</w:t>
      </w:r>
    </w:p>
    <w:p>
      <w:pPr>
        <w:pStyle w:val="body"/>
      </w:pPr>
      <w:r>
        <w:t>마지막 단계로, 하드웨어 구성을 컴파일 및 다운로드해야 합니다. 컴파일 동안 발생할 수 있는 모든 오류를 탐지할 수 있으며, 컨트롤러를 시작할 때 잘못된 모듈을 탐지할 수 있습니다(</w:t>
      </w:r>
      <w:r>
        <w:rPr>
          <w:i/>
        </w:rPr>
        <w:t>하드웨어가 존재하고 동일한 구조를 가지고 있을 때만 가능</w:t>
      </w:r>
      <w:r>
        <w:t xml:space="preserve">). </w:t>
      </w:r>
      <w:r>
        <w:rPr>
          <w:rFonts w:hint="eastAsia"/>
        </w:rPr>
        <w:t>프로젝트를 확인하고 백업합니다</w:t>
      </w:r>
      <w:r>
        <w:t>.</w:t>
      </w:r>
    </w:p>
    <w:p>
      <w:pPr>
        <w:pStyle w:val="berschrift1"/>
      </w:pPr>
      <w:bookmarkStart w:id="195" w:name="_Toc454144553"/>
      <w:bookmarkStart w:id="196" w:name="_Toc454277583"/>
      <w:bookmarkStart w:id="197" w:name="_Toc454320183"/>
      <w:bookmarkStart w:id="198" w:name="_Toc454320594"/>
      <w:bookmarkStart w:id="199" w:name="_Toc459648848"/>
      <w:bookmarkStart w:id="200" w:name="_Toc459649258"/>
      <w:bookmarkStart w:id="201" w:name="_Toc481586067"/>
      <w:r>
        <w:lastRenderedPageBreak/>
        <w:t xml:space="preserve">7 </w:t>
      </w:r>
      <w:r>
        <w:tab/>
        <w:t>단계별 따라 해보기</w:t>
      </w:r>
      <w:bookmarkEnd w:id="195"/>
      <w:bookmarkEnd w:id="196"/>
      <w:bookmarkEnd w:id="197"/>
      <w:bookmarkEnd w:id="198"/>
      <w:bookmarkEnd w:id="199"/>
      <w:bookmarkEnd w:id="200"/>
      <w:bookmarkEnd w:id="201"/>
    </w:p>
    <w:p>
      <w:pPr>
        <w:pStyle w:val="body"/>
      </w:pPr>
      <w:r>
        <w:t>아래에는 계획을 수립하는 방법에 대한 지침이 나와 있습니다. 모든 내용을 이미 충분히 숙지했다면 숫자가 표시된 단계로 넘어가도 좋습니다. 그렇지 않다면, 아래에 나와 있는 지침의 단계를 따라가면 됩니다.</w:t>
      </w:r>
    </w:p>
    <w:p>
      <w:pPr>
        <w:pStyle w:val="berschrift2"/>
      </w:pPr>
      <w:bookmarkStart w:id="202" w:name="_Toc454144554"/>
      <w:bookmarkStart w:id="203" w:name="_Toc454277584"/>
      <w:bookmarkStart w:id="204" w:name="_Toc454320184"/>
      <w:bookmarkStart w:id="205" w:name="_Toc454320595"/>
      <w:bookmarkStart w:id="206" w:name="_Toc459648849"/>
      <w:bookmarkStart w:id="207" w:name="_Toc459649259"/>
      <w:bookmarkStart w:id="208" w:name="_Toc481586068"/>
      <w:r>
        <w:t xml:space="preserve">7.1 </w:t>
      </w:r>
      <w:r>
        <w:tab/>
        <w:t>새 프로젝트 생성</w:t>
      </w:r>
      <w:bookmarkEnd w:id="202"/>
      <w:bookmarkEnd w:id="203"/>
      <w:bookmarkEnd w:id="204"/>
      <w:bookmarkEnd w:id="205"/>
      <w:bookmarkEnd w:id="206"/>
      <w:bookmarkEnd w:id="207"/>
      <w:bookmarkEnd w:id="208"/>
    </w:p>
    <w:p>
      <w:pPr>
        <w:pStyle w:val="bullet4"/>
        <w:ind w:left="1560"/>
      </w:pPr>
      <w:r>
        <w:rPr>
          <w:rFonts w:ascii="Batang" w:hAnsi="Batang" w:hint="eastAsia"/>
        </w:rPr>
        <w:t>→</w:t>
      </w:r>
      <w:r>
        <w:t xml:space="preserve"> 새 프로젝트를 설정할 TIA Portal을 선택합니다. 여기서는 TIA Portal V13을 더블클릭해서 엽니다.</w:t>
      </w:r>
    </w:p>
    <w:p>
      <w:pPr>
        <w:pStyle w:val="bullet4"/>
        <w:ind w:left="1560"/>
      </w:pPr>
      <w:r>
        <w:rPr>
          <w:noProof/>
          <w:lang w:val="de-DE" w:eastAsia="de-DE" w:bidi="ar-SA"/>
        </w:rPr>
        <w:drawing>
          <wp:inline distT="0" distB="0" distL="0" distR="0">
            <wp:extent cx="1020445" cy="712470"/>
            <wp:effectExtent l="0" t="0" r="8255" b="0"/>
            <wp:docPr id="479" name="그림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1020445" cy="712470"/>
                    </a:xfrm>
                    <a:prstGeom prst="rect">
                      <a:avLst/>
                    </a:prstGeom>
                    <a:noFill/>
                    <a:ln>
                      <a:noFill/>
                    </a:ln>
                  </pic:spPr>
                </pic:pic>
              </a:graphicData>
            </a:graphic>
          </wp:inline>
        </w:drawing>
      </w:r>
    </w:p>
    <w:p>
      <w:pPr>
        <w:pStyle w:val="bullet4"/>
        <w:ind w:left="1560"/>
      </w:pPr>
      <w:r>
        <w:rPr>
          <w:rFonts w:ascii="Batang" w:hAnsi="Batang" w:hint="eastAsia"/>
        </w:rPr>
        <w:t>→</w:t>
      </w:r>
      <w:r>
        <w:tab/>
        <w:t>포털 뷰의 "</w:t>
      </w:r>
      <w:r>
        <w:rPr>
          <w:rFonts w:hint="eastAsia"/>
        </w:rPr>
        <w:t>Start</w:t>
      </w:r>
      <w:r>
        <w:t>" 메뉴 아래로 가서 "</w:t>
      </w:r>
      <w:r>
        <w:rPr>
          <w:rFonts w:hint="eastAsia"/>
        </w:rPr>
        <w:t>C</w:t>
      </w:r>
      <w:r>
        <w:t>reate new project" 명령을 선택합니다.</w:t>
      </w:r>
    </w:p>
    <w:p>
      <w:pPr>
        <w:pStyle w:val="bullet4"/>
        <w:ind w:left="1560"/>
      </w:pPr>
      <w:r>
        <w:tab/>
      </w:r>
      <w:r>
        <w:rPr>
          <w:noProof/>
          <w:lang w:val="de-DE" w:eastAsia="de-DE" w:bidi="ar-SA"/>
        </w:rPr>
        <w:drawing>
          <wp:inline distT="0" distB="0" distL="0" distR="0">
            <wp:extent cx="3805462" cy="2892056"/>
            <wp:effectExtent l="0" t="0" r="5080" b="3810"/>
            <wp:docPr id="480" name="그림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3805534" cy="2892111"/>
                    </a:xfrm>
                    <a:prstGeom prst="rect">
                      <a:avLst/>
                    </a:prstGeom>
                    <a:noFill/>
                    <a:ln>
                      <a:noFill/>
                    </a:ln>
                  </pic:spPr>
                </pic:pic>
              </a:graphicData>
            </a:graphic>
          </wp:inline>
        </w:drawing>
      </w:r>
    </w:p>
    <w:p>
      <w:pPr>
        <w:pStyle w:val="bullet4"/>
        <w:ind w:left="1560"/>
      </w:pPr>
      <w:r>
        <w:rPr>
          <w:rFonts w:ascii="Batang" w:hAnsi="Batang" w:hint="eastAsia"/>
        </w:rPr>
        <w:t>→</w:t>
      </w:r>
      <w:r>
        <w:t xml:space="preserve"> "프로젝트 이름", "경로", "저작자", "코멘트"를 적절하게 변경하고 "</w:t>
      </w:r>
      <w:r>
        <w:rPr>
          <w:rFonts w:hint="eastAsia"/>
        </w:rPr>
        <w:t>C</w:t>
      </w:r>
      <w:r>
        <w:t xml:space="preserve">reate" </w:t>
      </w:r>
      <w:r>
        <w:rPr>
          <w:rFonts w:hint="eastAsia"/>
        </w:rPr>
        <w:t>버튼</w:t>
      </w:r>
      <w:r>
        <w:t>을 클릭합니다.</w:t>
      </w:r>
    </w:p>
    <w:p>
      <w:pPr>
        <w:pStyle w:val="bullet4"/>
        <w:ind w:left="1560"/>
      </w:pPr>
      <w:r>
        <w:tab/>
      </w:r>
      <w:r>
        <w:rPr>
          <w:noProof/>
          <w:lang w:val="de-DE" w:eastAsia="de-DE" w:bidi="ar-SA"/>
        </w:rPr>
        <w:drawing>
          <wp:inline distT="0" distB="0" distL="0" distR="0">
            <wp:extent cx="4533480" cy="1426125"/>
            <wp:effectExtent l="0" t="0" r="635" b="3175"/>
            <wp:docPr id="481" name="그림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4535727" cy="1426832"/>
                    </a:xfrm>
                    <a:prstGeom prst="rect">
                      <a:avLst/>
                    </a:prstGeom>
                    <a:noFill/>
                    <a:ln>
                      <a:noFill/>
                    </a:ln>
                  </pic:spPr>
                </pic:pic>
              </a:graphicData>
            </a:graphic>
          </wp:inline>
        </w:drawing>
      </w:r>
    </w:p>
    <w:p>
      <w:pPr>
        <w:pStyle w:val="bullet4"/>
        <w:ind w:left="1560"/>
      </w:pPr>
      <w:r>
        <w:rPr>
          <w:rFonts w:ascii="Batang" w:hAnsi="Batang" w:hint="eastAsia"/>
        </w:rPr>
        <w:t>→</w:t>
      </w:r>
      <w:r>
        <w:t xml:space="preserve"> 프로젝트가 생성되어 열리면 "</w:t>
      </w:r>
      <w:r>
        <w:rPr>
          <w:rFonts w:hint="eastAsia"/>
        </w:rPr>
        <w:t>Start</w:t>
      </w:r>
      <w:r>
        <w:t>" 메뉴의 "</w:t>
      </w:r>
      <w:r>
        <w:rPr>
          <w:rFonts w:hint="eastAsia"/>
        </w:rPr>
        <w:t>F</w:t>
      </w:r>
      <w:r>
        <w:t xml:space="preserve">irst steps" </w:t>
      </w:r>
      <w:r>
        <w:rPr>
          <w:rFonts w:hint="eastAsia"/>
        </w:rPr>
        <w:t>항목</w:t>
      </w:r>
      <w:r>
        <w:t>이 자동으로 열리게 됩니다.</w:t>
      </w:r>
    </w:p>
    <w:p>
      <w:pPr>
        <w:widowControl/>
        <w:wordWrap/>
        <w:autoSpaceDE/>
        <w:autoSpaceDN/>
        <w:snapToGrid/>
        <w:jc w:val="left"/>
        <w:rPr>
          <w:rFonts w:ascii="Siemens Sans" w:eastAsia="-윤고딕320" w:hAnsi="Siemens Sans"/>
        </w:rPr>
      </w:pPr>
      <w:r>
        <w:br w:type="page"/>
      </w:r>
    </w:p>
    <w:p>
      <w:pPr>
        <w:pStyle w:val="berschrift2"/>
      </w:pPr>
      <w:bookmarkStart w:id="209" w:name="_Toc454144555"/>
      <w:bookmarkStart w:id="210" w:name="_Toc454277585"/>
      <w:bookmarkStart w:id="211" w:name="_Toc454320185"/>
      <w:bookmarkStart w:id="212" w:name="_Toc454320596"/>
      <w:bookmarkStart w:id="213" w:name="_Toc459648850"/>
      <w:bookmarkStart w:id="214" w:name="_Toc459649260"/>
      <w:bookmarkStart w:id="215" w:name="_Toc481586069"/>
      <w:r>
        <w:lastRenderedPageBreak/>
        <w:t xml:space="preserve">7.2 </w:t>
      </w:r>
      <w:r>
        <w:tab/>
        <w:t>CPU 1512C-1 PN 삽입</w:t>
      </w:r>
      <w:bookmarkEnd w:id="209"/>
      <w:bookmarkEnd w:id="210"/>
      <w:bookmarkEnd w:id="211"/>
      <w:bookmarkEnd w:id="212"/>
      <w:bookmarkEnd w:id="213"/>
      <w:bookmarkEnd w:id="214"/>
      <w:bookmarkEnd w:id="215"/>
    </w:p>
    <w:p>
      <w:pPr>
        <w:pStyle w:val="bullet4"/>
        <w:ind w:left="1560"/>
      </w:pPr>
      <w:r>
        <w:rPr>
          <w:rFonts w:ascii="Batang" w:hAnsi="Batang" w:hint="eastAsia"/>
        </w:rPr>
        <w:t>→</w:t>
      </w:r>
      <w:r>
        <w:t xml:space="preserve"> 포털에서 "Start" 메뉴로 가서 “First steps”과 " Devices &amp; Networks", "</w:t>
      </w:r>
      <w:r>
        <w:rPr>
          <w:rFonts w:hint="eastAsia"/>
        </w:rPr>
        <w:t>C</w:t>
      </w:r>
      <w:r>
        <w:t>onfigure a device"을 차례대로 선택합니다.</w:t>
      </w:r>
    </w:p>
    <w:p>
      <w:pPr>
        <w:pStyle w:val="body"/>
      </w:pPr>
      <w:r>
        <w:rPr>
          <w:noProof/>
          <w:lang w:val="de-DE" w:eastAsia="de-DE" w:bidi="ar-SA"/>
        </w:rPr>
        <w:drawing>
          <wp:inline distT="0" distB="0" distL="0" distR="0">
            <wp:extent cx="5465135" cy="3285658"/>
            <wp:effectExtent l="0" t="0" r="2540" b="0"/>
            <wp:docPr id="483" name="그림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6DE5.tmp"/>
                    <pic:cNvPicPr/>
                  </pic:nvPicPr>
                  <pic:blipFill>
                    <a:blip r:embed="rId74" cstate="screen">
                      <a:extLst>
                        <a:ext uri="{28A0092B-C50C-407E-A947-70E740481C1C}">
                          <a14:useLocalDpi xmlns:a14="http://schemas.microsoft.com/office/drawing/2010/main"/>
                        </a:ext>
                      </a:extLst>
                    </a:blip>
                    <a:stretch>
                      <a:fillRect/>
                    </a:stretch>
                  </pic:blipFill>
                  <pic:spPr>
                    <a:xfrm>
                      <a:off x="0" y="0"/>
                      <a:ext cx="5466561" cy="3286515"/>
                    </a:xfrm>
                    <a:prstGeom prst="rect">
                      <a:avLst/>
                    </a:prstGeom>
                  </pic:spPr>
                </pic:pic>
              </a:graphicData>
            </a:graphic>
          </wp:inline>
        </w:drawing>
      </w:r>
    </w:p>
    <w:p>
      <w:pPr>
        <w:pStyle w:val="bullet4"/>
        <w:ind w:left="1560"/>
      </w:pPr>
      <w:r>
        <w:rPr>
          <w:rFonts w:ascii="Batang" w:hAnsi="Batang" w:hint="eastAsia"/>
        </w:rPr>
        <w:t>→</w:t>
      </w:r>
      <w:r>
        <w:t xml:space="preserve"> "</w:t>
      </w:r>
      <w:r>
        <w:rPr>
          <w:rFonts w:hint="eastAsia"/>
        </w:rPr>
        <w:t>Devices &amp; Network</w:t>
      </w:r>
      <w:r>
        <w:t>" 포털에서 "</w:t>
      </w:r>
      <w:r>
        <w:rPr>
          <w:rFonts w:hint="eastAsia"/>
        </w:rPr>
        <w:t>S</w:t>
      </w:r>
      <w:r>
        <w:t>how all devices" 메뉴가 열립니다.</w:t>
      </w:r>
    </w:p>
    <w:p>
      <w:pPr>
        <w:pStyle w:val="bullet4"/>
        <w:ind w:left="1560"/>
      </w:pPr>
    </w:p>
    <w:p>
      <w:pPr>
        <w:pStyle w:val="bullet4"/>
        <w:ind w:left="1560"/>
      </w:pPr>
      <w:r>
        <w:rPr>
          <w:rFonts w:ascii="Batang" w:hAnsi="Batang" w:hint="eastAsia"/>
        </w:rPr>
        <w:t>→</w:t>
      </w:r>
      <w:r>
        <w:t xml:space="preserve"> "</w:t>
      </w:r>
      <w:r>
        <w:rPr>
          <w:rFonts w:hint="eastAsia"/>
        </w:rPr>
        <w:t>A</w:t>
      </w:r>
      <w:r>
        <w:t>dd new device" 메뉴로 전환합니다.</w:t>
      </w:r>
    </w:p>
    <w:p>
      <w:pPr>
        <w:pStyle w:val="body"/>
      </w:pPr>
      <w:r>
        <w:rPr>
          <w:noProof/>
          <w:lang w:val="de-DE" w:eastAsia="de-DE" w:bidi="ar-SA"/>
        </w:rPr>
        <w:drawing>
          <wp:inline distT="0" distB="0" distL="0" distR="0">
            <wp:extent cx="5472000" cy="3290921"/>
            <wp:effectExtent l="0" t="0" r="0" b="5080"/>
            <wp:docPr id="484" name="그림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A48F.tmp"/>
                    <pic:cNvPicPr/>
                  </pic:nvPicPr>
                  <pic:blipFill>
                    <a:blip r:embed="rId75" cstate="screen">
                      <a:extLst>
                        <a:ext uri="{28A0092B-C50C-407E-A947-70E740481C1C}">
                          <a14:useLocalDpi xmlns:a14="http://schemas.microsoft.com/office/drawing/2010/main"/>
                        </a:ext>
                      </a:extLst>
                    </a:blip>
                    <a:stretch>
                      <a:fillRect/>
                    </a:stretch>
                  </pic:blipFill>
                  <pic:spPr>
                    <a:xfrm>
                      <a:off x="0" y="0"/>
                      <a:ext cx="5472000" cy="3290921"/>
                    </a:xfrm>
                    <a:prstGeom prst="rect">
                      <a:avLst/>
                    </a:prstGeom>
                  </pic:spPr>
                </pic:pic>
              </a:graphicData>
            </a:graphic>
          </wp:inline>
        </w:drawing>
      </w: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CPU의 지정 모델을 새로운 장치로 추가할 수 있게 됩니다. (</w:t>
      </w:r>
      <w:r>
        <w:rPr>
          <w:rFonts w:hint="eastAsia"/>
        </w:rPr>
        <w:t>C</w:t>
      </w:r>
      <w:r>
        <w:t xml:space="preserve">ontrollers </w:t>
      </w:r>
      <w:r>
        <w:rPr>
          <w:rFonts w:ascii="Batang" w:hAnsi="Batang" w:hint="eastAsia"/>
        </w:rPr>
        <w:t>→</w:t>
      </w:r>
      <w:r>
        <w:t xml:space="preserve"> SIMATIC S7-1500 </w:t>
      </w:r>
      <w:r>
        <w:rPr>
          <w:rFonts w:ascii="Batang" w:hAnsi="Batang" w:hint="eastAsia"/>
        </w:rPr>
        <w:t>→</w:t>
      </w:r>
      <w:r>
        <w:t xml:space="preserve"> CPU </w:t>
      </w:r>
      <w:r>
        <w:rPr>
          <w:rFonts w:ascii="Batang" w:hAnsi="Batang" w:hint="eastAsia"/>
        </w:rPr>
        <w:t>→</w:t>
      </w:r>
      <w:r>
        <w:t xml:space="preserve"> CPU 1512C-1 PN </w:t>
      </w:r>
      <w:r>
        <w:rPr>
          <w:rFonts w:ascii="Batang" w:hAnsi="Batang" w:hint="eastAsia"/>
        </w:rPr>
        <w:t>→</w:t>
      </w:r>
      <w:r>
        <w:t xml:space="preserve"> 6ES7512-1CK00-0AB0 </w:t>
      </w:r>
      <w:r>
        <w:rPr>
          <w:rFonts w:ascii="Batang" w:hAnsi="Batang" w:hint="eastAsia"/>
        </w:rPr>
        <w:t>→</w:t>
      </w:r>
      <w:r>
        <w:t xml:space="preserve"> V1.8)</w:t>
      </w:r>
    </w:p>
    <w:p>
      <w:pPr>
        <w:pStyle w:val="body"/>
      </w:pPr>
      <w:r>
        <w:rPr>
          <w:noProof/>
          <w:lang w:val="de-DE" w:eastAsia="de-DE" w:bidi="ar-SA"/>
        </w:rPr>
        <w:drawing>
          <wp:inline distT="0" distB="0" distL="0" distR="0">
            <wp:extent cx="5472000" cy="2707331"/>
            <wp:effectExtent l="0" t="0" r="0" b="0"/>
            <wp:docPr id="486" name="그림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764F.tmp"/>
                    <pic:cNvPicPr/>
                  </pic:nvPicPr>
                  <pic:blipFill>
                    <a:blip r:embed="rId76" cstate="screen">
                      <a:extLst>
                        <a:ext uri="{28A0092B-C50C-407E-A947-70E740481C1C}">
                          <a14:useLocalDpi xmlns:a14="http://schemas.microsoft.com/office/drawing/2010/main"/>
                        </a:ext>
                      </a:extLst>
                    </a:blip>
                    <a:stretch>
                      <a:fillRect/>
                    </a:stretch>
                  </pic:blipFill>
                  <pic:spPr>
                    <a:xfrm>
                      <a:off x="0" y="0"/>
                      <a:ext cx="5472000" cy="2707331"/>
                    </a:xfrm>
                    <a:prstGeom prst="rect">
                      <a:avLst/>
                    </a:prstGeom>
                  </pic:spPr>
                </pic:pic>
              </a:graphicData>
            </a:graphic>
          </wp:inline>
        </w:drawing>
      </w:r>
    </w:p>
    <w:p>
      <w:pPr>
        <w:pStyle w:val="bullet4"/>
        <w:ind w:left="1560"/>
      </w:pPr>
      <w:r>
        <w:rPr>
          <w:rFonts w:ascii="Batang" w:hAnsi="Batang" w:hint="eastAsia"/>
        </w:rPr>
        <w:t>→</w:t>
      </w:r>
      <w:r>
        <w:t xml:space="preserve"> 장치 이름을 지정합니다. (</w:t>
      </w:r>
      <w:r>
        <w:rPr>
          <w:rFonts w:hint="eastAsia"/>
        </w:rPr>
        <w:t>D</w:t>
      </w:r>
      <w:r>
        <w:t xml:space="preserve">evice name </w:t>
      </w:r>
      <w:r>
        <w:rPr>
          <w:rFonts w:ascii="Batang" w:hAnsi="Batang" w:hint="eastAsia"/>
        </w:rPr>
        <w:t>→</w:t>
      </w:r>
      <w:r>
        <w:t xml:space="preserve"> "CPU</w:t>
      </w:r>
      <w:r>
        <w:rPr>
          <w:rFonts w:ascii="Gulim"/>
        </w:rPr>
        <w:t>_</w:t>
      </w:r>
      <w:r>
        <w:t>1512C")</w:t>
      </w:r>
    </w:p>
    <w:p>
      <w:pPr>
        <w:pStyle w:val="bullet4"/>
        <w:ind w:left="1560"/>
      </w:pPr>
      <w:r>
        <w:tab/>
      </w:r>
      <w:r>
        <w:rPr>
          <w:noProof/>
          <w:lang w:val="de-DE" w:eastAsia="de-DE" w:bidi="ar-SA"/>
        </w:rPr>
        <w:drawing>
          <wp:inline distT="0" distB="0" distL="0" distR="0">
            <wp:extent cx="3796030" cy="553085"/>
            <wp:effectExtent l="0" t="0" r="0" b="0"/>
            <wp:docPr id="487" name="그림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3796030" cy="553085"/>
                    </a:xfrm>
                    <a:prstGeom prst="rect">
                      <a:avLst/>
                    </a:prstGeom>
                    <a:noFill/>
                    <a:ln>
                      <a:noFill/>
                    </a:ln>
                  </pic:spPr>
                </pic:pic>
              </a:graphicData>
            </a:graphic>
          </wp:inline>
        </w:drawing>
      </w:r>
    </w:p>
    <w:p>
      <w:pPr>
        <w:pStyle w:val="bullet4"/>
        <w:ind w:left="1560"/>
      </w:pPr>
      <w:r>
        <w:rPr>
          <w:rFonts w:ascii="Batang" w:hAnsi="Batang" w:hint="eastAsia"/>
        </w:rPr>
        <w:t>→</w:t>
      </w:r>
      <w:r>
        <w:t xml:space="preserve"> "</w:t>
      </w:r>
      <w:r>
        <w:rPr>
          <w:rFonts w:hint="eastAsia"/>
        </w:rPr>
        <w:t>O</w:t>
      </w:r>
      <w:r>
        <w:t>pen device view"를 선택합니다.</w:t>
      </w:r>
    </w:p>
    <w:p>
      <w:pPr>
        <w:pStyle w:val="bullet4"/>
        <w:ind w:left="1560"/>
      </w:pPr>
      <w:r>
        <w:tab/>
      </w:r>
      <w:r>
        <w:rPr>
          <w:noProof/>
          <w:lang w:val="de-DE" w:eastAsia="de-DE" w:bidi="ar-SA"/>
        </w:rPr>
        <w:drawing>
          <wp:inline distT="0" distB="0" distL="0" distR="0">
            <wp:extent cx="1594884" cy="568523"/>
            <wp:effectExtent l="0" t="0" r="5715" b="3175"/>
            <wp:docPr id="489" name="그림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BF23.tmp"/>
                    <pic:cNvPicPr/>
                  </pic:nvPicPr>
                  <pic:blipFill>
                    <a:blip r:embed="rId78" cstate="screen">
                      <a:extLst>
                        <a:ext uri="{28A0092B-C50C-407E-A947-70E740481C1C}">
                          <a14:useLocalDpi xmlns:a14="http://schemas.microsoft.com/office/drawing/2010/main"/>
                        </a:ext>
                      </a:extLst>
                    </a:blip>
                    <a:stretch>
                      <a:fillRect/>
                    </a:stretch>
                  </pic:blipFill>
                  <pic:spPr>
                    <a:xfrm>
                      <a:off x="0" y="0"/>
                      <a:ext cx="1598725" cy="569892"/>
                    </a:xfrm>
                    <a:prstGeom prst="rect">
                      <a:avLst/>
                    </a:prstGeom>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rPr>
          <w:rFonts w:hint="eastAsia"/>
        </w:rPr>
        <w:t>A</w:t>
      </w:r>
      <w:r>
        <w:t>dd"를 클릭합니다.</w:t>
      </w:r>
    </w:p>
    <w:p>
      <w:pPr>
        <w:pStyle w:val="body"/>
      </w:pPr>
      <w:r>
        <w:rPr>
          <w:noProof/>
          <w:lang w:val="de-DE" w:eastAsia="de-DE" w:bidi="ar-SA"/>
        </w:rPr>
        <w:drawing>
          <wp:inline distT="0" distB="0" distL="0" distR="0">
            <wp:extent cx="5465135" cy="3438259"/>
            <wp:effectExtent l="0" t="0" r="2540" b="0"/>
            <wp:docPr id="490" name="그림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5467616" cy="3439820"/>
                    </a:xfrm>
                    <a:prstGeom prst="rect">
                      <a:avLst/>
                    </a:prstGeom>
                    <a:noFill/>
                    <a:ln>
                      <a:noFill/>
                    </a:ln>
                  </pic:spPr>
                </pic:pic>
              </a:graphicData>
            </a:graphic>
          </wp:inline>
        </w:drawing>
      </w:r>
    </w:p>
    <w:p>
      <w:pPr>
        <w:pStyle w:val="note"/>
      </w:pPr>
      <w:r>
        <w:rPr>
          <w:rStyle w:val="bold"/>
        </w:rPr>
        <w:t>참고</w:t>
      </w:r>
      <w:r>
        <w:t>: 원하는 CPU가 기능 (워크 메모리, 통합 메모리, 기술 기능 등)이 서로 다른 다양한 버전들을 가지고 있을 수 있습니다. 이런 경우에는 선택한 CPU가 기존 하드웨어와 일치하는지 확인해야 합니다.</w:t>
      </w:r>
    </w:p>
    <w:p>
      <w:pPr>
        <w:pStyle w:val="note"/>
      </w:pPr>
      <w:r>
        <w:rPr>
          <w:rStyle w:val="bold"/>
        </w:rPr>
        <w:t>참고</w:t>
      </w:r>
      <w:r>
        <w:t>: 하드웨어에서 다양한 버전의 펌웨어가 제공되는 경우가 종종 있습니다. 이 경우에는 최신 펌웨어 (기본적으로 선택</w:t>
      </w:r>
      <w:r>
        <w:rPr>
          <w:rFonts w:hint="eastAsia"/>
        </w:rPr>
        <w:t>됨</w:t>
      </w:r>
      <w:r>
        <w:t>)를 사용하고 필요할 경우 CPU를 업그레이드할 것을 권장합니다.</w:t>
      </w:r>
    </w:p>
    <w:p>
      <w:pPr>
        <w:pStyle w:val="bullet4"/>
        <w:ind w:left="1560"/>
      </w:pPr>
    </w:p>
    <w:p>
      <w:pPr>
        <w:pStyle w:val="bullet4"/>
        <w:ind w:left="1560"/>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이제 TIA Portal이 프로젝트 뷰로 자동 전환되면서 장치 구성</w:t>
      </w:r>
      <w:r>
        <w:rPr>
          <w:rFonts w:hint="eastAsia"/>
        </w:rPr>
        <w:t>에</w:t>
      </w:r>
      <w:r>
        <w:t xml:space="preserve"> 선택한 CPU가 레일의 슬롯 1에 표시됩니다.</w:t>
      </w:r>
    </w:p>
    <w:p>
      <w:pPr>
        <w:pStyle w:val="body"/>
      </w:pPr>
      <w:r>
        <w:rPr>
          <w:noProof/>
          <w:lang w:val="de-DE" w:eastAsia="de-DE" w:bidi="ar-SA"/>
        </w:rPr>
        <w:drawing>
          <wp:inline distT="0" distB="0" distL="0" distR="0">
            <wp:extent cx="5507665" cy="3109144"/>
            <wp:effectExtent l="0" t="0" r="0" b="0"/>
            <wp:docPr id="491" name="그림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5507131" cy="3108843"/>
                    </a:xfrm>
                    <a:prstGeom prst="rect">
                      <a:avLst/>
                    </a:prstGeom>
                    <a:noFill/>
                    <a:ln>
                      <a:noFill/>
                    </a:ln>
                  </pic:spPr>
                </pic:pic>
              </a:graphicData>
            </a:graphic>
          </wp:inline>
        </w:drawing>
      </w:r>
    </w:p>
    <w:p>
      <w:pPr>
        <w:pStyle w:val="note"/>
      </w:pPr>
      <w:r>
        <w:rPr>
          <w:rStyle w:val="bold"/>
        </w:rPr>
        <w:t>참고</w:t>
      </w:r>
      <w:r>
        <w:t>: 이제, 사양에 따라 여기에서 CPU를 구성할 수 있습니다. PROFINET 인터페이스, 기동 상태 특성, 사이클, 통신 로드 등 다양한 설정이 가능합니다.</w:t>
      </w:r>
    </w:p>
    <w:p>
      <w:pPr>
        <w:pStyle w:val="bullet4"/>
        <w:ind w:left="1560"/>
      </w:pPr>
    </w:p>
    <w:p>
      <w:pPr>
        <w:pStyle w:val="bullet4"/>
        <w:ind w:left="1560"/>
      </w:pPr>
    </w:p>
    <w:p>
      <w:pPr>
        <w:widowControl/>
        <w:wordWrap/>
        <w:autoSpaceDE/>
        <w:autoSpaceDN/>
        <w:snapToGrid/>
        <w:jc w:val="left"/>
        <w:rPr>
          <w:rFonts w:ascii="Siemens Sans" w:eastAsia="-윤고딕320" w:hAnsi="Siemens Sans"/>
        </w:rPr>
      </w:pPr>
      <w:r>
        <w:br w:type="page"/>
      </w:r>
    </w:p>
    <w:p>
      <w:pPr>
        <w:pStyle w:val="berschrift2"/>
      </w:pPr>
      <w:bookmarkStart w:id="216" w:name="_Toc454144556"/>
      <w:bookmarkStart w:id="217" w:name="_Toc454277586"/>
      <w:bookmarkStart w:id="218" w:name="_Toc454320186"/>
      <w:bookmarkStart w:id="219" w:name="_Toc454320597"/>
      <w:bookmarkStart w:id="220" w:name="_Toc459648851"/>
      <w:bookmarkStart w:id="221" w:name="_Toc459649261"/>
      <w:bookmarkStart w:id="222" w:name="_Toc481586070"/>
      <w:r>
        <w:lastRenderedPageBreak/>
        <w:t xml:space="preserve">7.3 </w:t>
      </w:r>
      <w:r>
        <w:tab/>
        <w:t>CPU 1512C-1 PN의 이더넷 인터페이스 구성</w:t>
      </w:r>
      <w:bookmarkEnd w:id="216"/>
      <w:bookmarkEnd w:id="217"/>
      <w:bookmarkEnd w:id="218"/>
      <w:bookmarkEnd w:id="219"/>
      <w:bookmarkEnd w:id="220"/>
      <w:bookmarkEnd w:id="221"/>
      <w:bookmarkEnd w:id="222"/>
    </w:p>
    <w:p>
      <w:pPr>
        <w:pStyle w:val="bullet4"/>
        <w:ind w:left="1560"/>
      </w:pPr>
      <w:r>
        <w:rPr>
          <w:rFonts w:ascii="Batang" w:hAnsi="Batang" w:hint="eastAsia"/>
        </w:rPr>
        <w:t>→</w:t>
      </w:r>
      <w:r>
        <w:t xml:space="preserve"> 더블클릭으로 CPU를 선택합니다.</w:t>
      </w:r>
    </w:p>
    <w:p>
      <w:pPr>
        <w:pStyle w:val="bullet4"/>
        <w:ind w:left="1560"/>
      </w:pPr>
      <w:r>
        <w:rPr>
          <w:rFonts w:ascii="Batang" w:hAnsi="Batang" w:hint="eastAsia"/>
        </w:rPr>
        <w:t>→</w:t>
      </w:r>
      <w:r>
        <w:t xml:space="preserve"> "</w:t>
      </w:r>
      <w:r>
        <w:rPr>
          <w:rFonts w:hint="eastAsia"/>
        </w:rPr>
        <w:t>Properties</w:t>
      </w:r>
      <w:r>
        <w:t>" 아래의 "PROFINET-</w:t>
      </w:r>
      <w:r>
        <w:rPr>
          <w:rFonts w:hint="eastAsia"/>
        </w:rPr>
        <w:t>i</w:t>
      </w:r>
      <w:r>
        <w:t>nterface [X1]" 메뉴로 가서 "</w:t>
      </w:r>
      <w:r>
        <w:rPr>
          <w:rFonts w:hint="eastAsia"/>
        </w:rPr>
        <w:t>E</w:t>
      </w:r>
      <w:r>
        <w:t>thernet addresses" 항목을 선택합니다.</w:t>
      </w:r>
    </w:p>
    <w:p>
      <w:pPr>
        <w:pStyle w:val="body"/>
      </w:pPr>
      <w:r>
        <w:rPr>
          <w:noProof/>
          <w:lang w:val="de-DE" w:eastAsia="de-DE" w:bidi="ar-SA"/>
        </w:rPr>
        <w:drawing>
          <wp:inline distT="0" distB="0" distL="0" distR="0">
            <wp:extent cx="5472000" cy="3326685"/>
            <wp:effectExtent l="0" t="0" r="0" b="7620"/>
            <wp:docPr id="492" name="그림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9D90.tmp"/>
                    <pic:cNvPicPr/>
                  </pic:nvPicPr>
                  <pic:blipFill>
                    <a:blip r:embed="rId81" cstate="screen">
                      <a:extLst>
                        <a:ext uri="{28A0092B-C50C-407E-A947-70E740481C1C}">
                          <a14:useLocalDpi xmlns:a14="http://schemas.microsoft.com/office/drawing/2010/main"/>
                        </a:ext>
                      </a:extLst>
                    </a:blip>
                    <a:stretch>
                      <a:fillRect/>
                    </a:stretch>
                  </pic:blipFill>
                  <pic:spPr>
                    <a:xfrm>
                      <a:off x="0" y="0"/>
                      <a:ext cx="5472000" cy="3326685"/>
                    </a:xfrm>
                    <a:prstGeom prst="rect">
                      <a:avLst/>
                    </a:prstGeom>
                  </pic:spPr>
                </pic:pic>
              </a:graphicData>
            </a:graphic>
          </wp:inline>
        </w:drawing>
      </w:r>
    </w:p>
    <w:p>
      <w:pPr>
        <w:pStyle w:val="bullet4"/>
        <w:ind w:left="1560"/>
      </w:pPr>
      <w:r>
        <w:rPr>
          <w:rFonts w:ascii="Batang" w:hAnsi="Batang" w:hint="eastAsia"/>
        </w:rPr>
        <w:t>→</w:t>
      </w:r>
      <w:r>
        <w:t xml:space="preserve"> "</w:t>
      </w:r>
      <w:r>
        <w:rPr>
          <w:rFonts w:hint="eastAsia"/>
        </w:rPr>
        <w:t>I</w:t>
      </w:r>
      <w:r>
        <w:t>nterface networked with" 아래에서는 "</w:t>
      </w:r>
      <w:r>
        <w:rPr>
          <w:rFonts w:hint="eastAsia"/>
        </w:rPr>
        <w:t>N</w:t>
      </w:r>
      <w:r>
        <w:t xml:space="preserve">ot networked" 항목만 </w:t>
      </w:r>
      <w:r>
        <w:rPr>
          <w:rFonts w:hint="eastAsia"/>
        </w:rPr>
        <w:t>표시되어 있습니다</w:t>
      </w:r>
      <w:r>
        <w:t>.</w:t>
      </w:r>
    </w:p>
    <w:p>
      <w:pPr>
        <w:pStyle w:val="bullet4"/>
        <w:ind w:left="1560"/>
      </w:pPr>
      <w:r>
        <w:rPr>
          <w:rFonts w:ascii="Batang" w:hAnsi="Batang" w:hint="eastAsia"/>
        </w:rPr>
        <w:t>→</w:t>
      </w:r>
      <w:r>
        <w:t xml:space="preserve"> "</w:t>
      </w:r>
      <w:r>
        <w:rPr>
          <w:rFonts w:hint="eastAsia"/>
        </w:rPr>
        <w:t>A</w:t>
      </w:r>
      <w:r>
        <w:t>dd new subnet" 버튼을 클릭해서 이더넷 서브넷을 추가합니다.</w:t>
      </w:r>
    </w:p>
    <w:p>
      <w:pPr>
        <w:pStyle w:val="body"/>
      </w:pPr>
      <w:r>
        <w:tab/>
      </w:r>
      <w:r>
        <w:rPr>
          <w:noProof/>
          <w:lang w:val="de-DE" w:eastAsia="de-DE" w:bidi="ar-SA"/>
        </w:rPr>
        <w:drawing>
          <wp:inline distT="0" distB="0" distL="0" distR="0">
            <wp:extent cx="4455042" cy="974757"/>
            <wp:effectExtent l="0" t="0" r="3175" b="0"/>
            <wp:docPr id="494" name="그림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F0A0.tmp"/>
                    <pic:cNvPicPr/>
                  </pic:nvPicPr>
                  <pic:blipFill>
                    <a:blip r:embed="rId82" cstate="screen">
                      <a:extLst>
                        <a:ext uri="{28A0092B-C50C-407E-A947-70E740481C1C}">
                          <a14:useLocalDpi xmlns:a14="http://schemas.microsoft.com/office/drawing/2010/main"/>
                        </a:ext>
                      </a:extLst>
                    </a:blip>
                    <a:stretch>
                      <a:fillRect/>
                    </a:stretch>
                  </pic:blipFill>
                  <pic:spPr>
                    <a:xfrm>
                      <a:off x="0" y="0"/>
                      <a:ext cx="4474526" cy="979020"/>
                    </a:xfrm>
                    <a:prstGeom prst="rect">
                      <a:avLst/>
                    </a:prstGeom>
                  </pic:spPr>
                </pic:pic>
              </a:graphicData>
            </a:graphic>
          </wp:inline>
        </w:drawing>
      </w: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사전 지정된 "IP </w:t>
      </w:r>
      <w:r>
        <w:rPr>
          <w:rFonts w:hint="eastAsia"/>
        </w:rPr>
        <w:t>A</w:t>
      </w:r>
      <w:r>
        <w:t>ddress" 및 "</w:t>
      </w:r>
      <w:r>
        <w:rPr>
          <w:rFonts w:hint="eastAsia"/>
        </w:rPr>
        <w:t>S</w:t>
      </w:r>
      <w:r>
        <w:t>ubnet mask"를 그대로 유지합니다.</w:t>
      </w:r>
    </w:p>
    <w:p>
      <w:pPr>
        <w:pStyle w:val="bullet4"/>
        <w:ind w:left="1560"/>
      </w:pPr>
      <w:r>
        <w:tab/>
      </w:r>
      <w:r>
        <w:rPr>
          <w:noProof/>
          <w:lang w:val="de-DE" w:eastAsia="de-DE" w:bidi="ar-SA"/>
        </w:rPr>
        <w:drawing>
          <wp:inline distT="0" distB="0" distL="0" distR="0">
            <wp:extent cx="5112000" cy="3443533"/>
            <wp:effectExtent l="0" t="0" r="0" b="5080"/>
            <wp:docPr id="496" name="그림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618C.tmp"/>
                    <pic:cNvPicPr/>
                  </pic:nvPicPr>
                  <pic:blipFill>
                    <a:blip r:embed="rId83" cstate="screen">
                      <a:extLst>
                        <a:ext uri="{28A0092B-C50C-407E-A947-70E740481C1C}">
                          <a14:useLocalDpi xmlns:a14="http://schemas.microsoft.com/office/drawing/2010/main"/>
                        </a:ext>
                      </a:extLst>
                    </a:blip>
                    <a:stretch>
                      <a:fillRect/>
                    </a:stretch>
                  </pic:blipFill>
                  <pic:spPr>
                    <a:xfrm>
                      <a:off x="0" y="0"/>
                      <a:ext cx="5112000" cy="3443533"/>
                    </a:xfrm>
                    <a:prstGeom prst="rect">
                      <a:avLst/>
                    </a:prstGeom>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erschrift2"/>
      </w:pPr>
      <w:bookmarkStart w:id="223" w:name="_Toc454144557"/>
      <w:bookmarkStart w:id="224" w:name="_Toc454277587"/>
      <w:bookmarkStart w:id="225" w:name="_Toc454320187"/>
      <w:bookmarkStart w:id="226" w:name="_Toc454320598"/>
      <w:bookmarkStart w:id="227" w:name="_Toc459648852"/>
      <w:bookmarkStart w:id="228" w:name="_Toc459649262"/>
      <w:bookmarkStart w:id="229" w:name="_Toc481586071"/>
      <w:r>
        <w:lastRenderedPageBreak/>
        <w:t xml:space="preserve">7.4 </w:t>
      </w:r>
      <w:r>
        <w:tab/>
        <w:t>전원 모듈 PM 190W 120/230VAC 삽입</w:t>
      </w:r>
      <w:bookmarkEnd w:id="223"/>
      <w:bookmarkEnd w:id="224"/>
      <w:bookmarkEnd w:id="225"/>
      <w:bookmarkEnd w:id="226"/>
      <w:bookmarkEnd w:id="227"/>
      <w:bookmarkEnd w:id="228"/>
      <w:bookmarkEnd w:id="229"/>
    </w:p>
    <w:p>
      <w:pPr>
        <w:pStyle w:val="bullet4"/>
        <w:ind w:left="1560"/>
      </w:pPr>
      <w:r>
        <w:rPr>
          <w:rFonts w:ascii="Batang" w:hAnsi="Batang" w:hint="eastAsia"/>
        </w:rPr>
        <w:t>→</w:t>
      </w:r>
      <w:r>
        <w:t xml:space="preserve"> 하드웨어 카탈로그에서 올바른 모듈을 찾아서 전원 모듈을 슬롯 0에 삽입합니다. </w:t>
      </w:r>
      <w:r>
        <w:rPr>
          <w:rFonts w:hint="eastAsia"/>
        </w:rPr>
        <w:br/>
      </w:r>
      <w:r>
        <w:t>(</w:t>
      </w:r>
      <w:r>
        <w:rPr>
          <w:rFonts w:ascii="Batang" w:hAnsi="Batang" w:hint="eastAsia"/>
        </w:rPr>
        <w:t>→</w:t>
      </w:r>
      <w:r>
        <w:t xml:space="preserve"> </w:t>
      </w:r>
      <w:r>
        <w:rPr>
          <w:rFonts w:hint="eastAsia"/>
        </w:rPr>
        <w:t>H</w:t>
      </w:r>
      <w:r>
        <w:t xml:space="preserve">ardware catalog </w:t>
      </w:r>
      <w:r>
        <w:rPr>
          <w:rFonts w:ascii="Batang" w:hAnsi="Batang" w:hint="eastAsia"/>
        </w:rPr>
        <w:t>→</w:t>
      </w:r>
      <w:r>
        <w:t xml:space="preserve"> PM </w:t>
      </w:r>
      <w:r>
        <w:rPr>
          <w:rFonts w:ascii="Batang" w:hAnsi="Batang" w:hint="eastAsia"/>
        </w:rPr>
        <w:t>→</w:t>
      </w:r>
      <w:r>
        <w:t xml:space="preserve"> PM 190W 120/230VAC (주문 번호 6EP1333-4BA00) </w:t>
      </w:r>
      <w:r>
        <w:rPr>
          <w:rFonts w:ascii="Batang" w:hAnsi="Batang" w:hint="eastAsia"/>
        </w:rPr>
        <w:t>→</w:t>
      </w:r>
      <w:r>
        <w:t xml:space="preserve"> 슬롯 0)</w:t>
      </w:r>
    </w:p>
    <w:p>
      <w:pPr>
        <w:pStyle w:val="bullet4"/>
        <w:ind w:left="1560"/>
      </w:pPr>
      <w:r>
        <w:tab/>
      </w:r>
      <w:r>
        <w:rPr>
          <w:noProof/>
          <w:lang w:val="de-DE" w:eastAsia="de-DE" w:bidi="ar-SA"/>
        </w:rPr>
        <w:drawing>
          <wp:inline distT="0" distB="0" distL="0" distR="0">
            <wp:extent cx="5112000" cy="3748482"/>
            <wp:effectExtent l="0" t="0" r="0" b="4445"/>
            <wp:docPr id="498" name="그림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CC60.tmp"/>
                    <pic:cNvPicPr/>
                  </pic:nvPicPr>
                  <pic:blipFill>
                    <a:blip r:embed="rId84" cstate="screen">
                      <a:extLst>
                        <a:ext uri="{28A0092B-C50C-407E-A947-70E740481C1C}">
                          <a14:useLocalDpi xmlns:a14="http://schemas.microsoft.com/office/drawing/2010/main"/>
                        </a:ext>
                      </a:extLst>
                    </a:blip>
                    <a:stretch>
                      <a:fillRect/>
                    </a:stretch>
                  </pic:blipFill>
                  <pic:spPr>
                    <a:xfrm>
                      <a:off x="0" y="0"/>
                      <a:ext cx="5112000" cy="3748482"/>
                    </a:xfrm>
                    <a:prstGeom prst="rect">
                      <a:avLst/>
                    </a:prstGeom>
                  </pic:spPr>
                </pic:pic>
              </a:graphicData>
            </a:graphic>
          </wp:inline>
        </w:drawing>
      </w:r>
    </w:p>
    <w:p>
      <w:pPr>
        <w:pStyle w:val="note"/>
      </w:pPr>
      <w:r>
        <w:rPr>
          <w:rStyle w:val="bold"/>
        </w:rPr>
        <w:t>참고</w:t>
      </w:r>
      <w:r>
        <w:t>: 전원 모듈을 선택하려면 "검색" 필드에 주문 번호를 입력한 다음 "</w:t>
      </w:r>
      <w:r>
        <w:rPr>
          <w:rFonts w:hint="eastAsia"/>
        </w:rPr>
        <w:t>S</w:t>
      </w:r>
      <w:r>
        <w:t>earch down"</w:t>
      </w:r>
      <w:r>
        <w:rPr>
          <w:position w:val="-6"/>
        </w:rPr>
        <w:t xml:space="preserve"> </w:t>
      </w:r>
      <w:r>
        <w:rPr>
          <w:noProof/>
          <w:position w:val="-6"/>
          <w:lang w:val="de-DE" w:eastAsia="de-DE" w:bidi="ar-SA"/>
        </w:rPr>
        <w:drawing>
          <wp:inline distT="0" distB="0" distL="0" distR="0">
            <wp:extent cx="255270" cy="212725"/>
            <wp:effectExtent l="0" t="0" r="0" b="0"/>
            <wp:docPr id="501" name="그림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255270" cy="212725"/>
                    </a:xfrm>
                    <a:prstGeom prst="rect">
                      <a:avLst/>
                    </a:prstGeom>
                    <a:noFill/>
                    <a:ln>
                      <a:noFill/>
                    </a:ln>
                  </pic:spPr>
                </pic:pic>
              </a:graphicData>
            </a:graphic>
          </wp:inline>
        </w:drawing>
      </w:r>
      <w:r>
        <w:t>아이콘을 클릭하기만 하면 하드웨어 카탈로그</w:t>
      </w:r>
      <w:r>
        <w:rPr>
          <w:rFonts w:hint="eastAsia"/>
        </w:rPr>
        <w:t>의 정확한</w:t>
      </w:r>
      <w:r>
        <w:t xml:space="preserve"> 위치</w:t>
      </w:r>
      <w:r>
        <w:rPr>
          <w:rFonts w:hint="eastAsia"/>
        </w:rPr>
        <w:t>로 이동합</w:t>
      </w:r>
      <w:r>
        <w:t>니다.</w:t>
      </w:r>
    </w:p>
    <w:p>
      <w:pPr>
        <w:pStyle w:val="note"/>
        <w:rPr>
          <w:rStyle w:val="bold"/>
        </w:rPr>
      </w:pPr>
      <w:r>
        <w:rPr>
          <w:noProof/>
          <w:lang w:val="de-DE" w:eastAsia="de-DE" w:bidi="ar-SA"/>
        </w:rPr>
        <w:drawing>
          <wp:inline distT="0" distB="0" distL="0" distR="0">
            <wp:extent cx="2275367" cy="2134305"/>
            <wp:effectExtent l="0" t="0" r="0" b="0"/>
            <wp:docPr id="500" name="그림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4D62.tmp"/>
                    <pic:cNvPicPr/>
                  </pic:nvPicPr>
                  <pic:blipFill>
                    <a:blip r:embed="rId86">
                      <a:extLst>
                        <a:ext uri="{28A0092B-C50C-407E-A947-70E740481C1C}">
                          <a14:useLocalDpi xmlns:a14="http://schemas.microsoft.com/office/drawing/2010/main"/>
                        </a:ext>
                      </a:extLst>
                    </a:blip>
                    <a:stretch>
                      <a:fillRect/>
                    </a:stretch>
                  </pic:blipFill>
                  <pic:spPr>
                    <a:xfrm>
                      <a:off x="0" y="0"/>
                      <a:ext cx="2281920" cy="2140451"/>
                    </a:xfrm>
                    <a:prstGeom prst="rect">
                      <a:avLst/>
                    </a:prstGeom>
                  </pic:spPr>
                </pic:pic>
              </a:graphicData>
            </a:graphic>
          </wp:inline>
        </w:drawing>
      </w:r>
    </w:p>
    <w:p>
      <w:pPr>
        <w:pStyle w:val="note"/>
      </w:pPr>
      <w:r>
        <w:rPr>
          <w:rStyle w:val="bold"/>
        </w:rPr>
        <w:t>참고</w:t>
      </w:r>
      <w:r>
        <w:t xml:space="preserve">: 하드웨어 카탈로그에서 모듈을 더블클릭하면 </w:t>
      </w:r>
      <w:r>
        <w:rPr>
          <w:rFonts w:hint="eastAsia"/>
        </w:rPr>
        <w:t>비어 있는 첫 번째</w:t>
      </w:r>
      <w:r>
        <w:t xml:space="preserve"> 호환</w:t>
      </w:r>
      <w:r>
        <w:rPr>
          <w:rFonts w:hint="eastAsia"/>
        </w:rPr>
        <w:t xml:space="preserve"> 가능한</w:t>
      </w:r>
      <w:r>
        <w:t xml:space="preserve"> 슬롯에 삽입이 됩니다.</w:t>
      </w:r>
    </w:p>
    <w:p>
      <w:pPr>
        <w:pStyle w:val="note"/>
      </w:pPr>
      <w:r>
        <w:rPr>
          <w:rFonts w:hint="eastAsia"/>
        </w:rPr>
        <w:t>전원 모듈(</w:t>
      </w:r>
      <w:r>
        <w:t>PM)</w:t>
      </w:r>
      <w:r>
        <w:rPr>
          <w:rFonts w:hint="eastAsia"/>
        </w:rPr>
        <w:t xml:space="preserve">은 슬롯 </w:t>
      </w:r>
      <w:r>
        <w:t xml:space="preserve">0 </w:t>
      </w:r>
      <w:r>
        <w:rPr>
          <w:rFonts w:hint="eastAsia"/>
        </w:rPr>
        <w:t xml:space="preserve">위치외에 </w:t>
      </w:r>
      <w:r>
        <w:t>장치 구성 시에도 또 다른 위치에 배치하는 것이 불가능합니다.</w:t>
      </w:r>
    </w:p>
    <w:p>
      <w:pPr>
        <w:pStyle w:val="berschrift2"/>
      </w:pPr>
      <w:bookmarkStart w:id="230" w:name="_Toc454144558"/>
      <w:bookmarkStart w:id="231" w:name="_Toc454277588"/>
      <w:bookmarkStart w:id="232" w:name="_Toc454320188"/>
      <w:bookmarkStart w:id="233" w:name="_Toc454320599"/>
      <w:bookmarkStart w:id="234" w:name="_Toc459648853"/>
      <w:bookmarkStart w:id="235" w:name="_Toc459649263"/>
      <w:bookmarkStart w:id="236" w:name="_Toc481586072"/>
      <w:r>
        <w:lastRenderedPageBreak/>
        <w:t xml:space="preserve">7.5 </w:t>
      </w:r>
      <w:r>
        <w:tab/>
        <w:t>디지털 및 아날로그 입력/출력 모듈의 주소 영역 구성</w:t>
      </w:r>
      <w:bookmarkEnd w:id="230"/>
      <w:bookmarkEnd w:id="231"/>
      <w:bookmarkEnd w:id="232"/>
      <w:bookmarkEnd w:id="233"/>
      <w:bookmarkEnd w:id="234"/>
      <w:bookmarkEnd w:id="235"/>
      <w:bookmarkEnd w:id="236"/>
    </w:p>
    <w:p>
      <w:pPr>
        <w:pStyle w:val="body"/>
      </w:pPr>
      <w:r>
        <w:t>프로세스에 사용되는 신호의 주소 영역은 플랜트 설명서에 맞게 플랜트의 설계자가 지정을 합니다. 섹션 5 "계획 수립"을 참조합니다.</w:t>
      </w:r>
    </w:p>
    <w:p>
      <w:pPr>
        <w:pStyle w:val="bullet4"/>
        <w:ind w:left="1560"/>
      </w:pPr>
      <w:r>
        <w:rPr>
          <w:rFonts w:ascii="Batang" w:hAnsi="Batang" w:hint="eastAsia"/>
        </w:rPr>
        <w:t>→</w:t>
      </w:r>
      <w:r>
        <w:t xml:space="preserve"> "</w:t>
      </w:r>
      <w:r>
        <w:rPr>
          <w:rFonts w:hint="eastAsia"/>
        </w:rPr>
        <w:t>Device overview</w:t>
      </w:r>
      <w:r>
        <w:t>"에서 고속 카운터(HS)의 주소 영역이 100을 넘는지 확인합니다(</w:t>
      </w:r>
      <w:r>
        <w:rPr>
          <w:rFonts w:hint="eastAsia"/>
        </w:rPr>
        <w:t>고속 카운터는 이 챕터에서 다루지 않습니다)</w:t>
      </w:r>
      <w:r>
        <w:t xml:space="preserve">. </w:t>
      </w:r>
      <w:r>
        <w:rPr>
          <w:rFonts w:hint="eastAsia"/>
        </w:rPr>
        <w:br/>
      </w:r>
      <w:r>
        <w:t>(</w:t>
      </w:r>
      <w:r>
        <w:rPr>
          <w:rFonts w:ascii="Batang" w:hAnsi="Batang" w:hint="eastAsia"/>
        </w:rPr>
        <w:t>→</w:t>
      </w:r>
      <w:r>
        <w:t xml:space="preserve"> </w:t>
      </w:r>
      <w:r>
        <w:rPr>
          <w:rFonts w:hint="eastAsia"/>
        </w:rPr>
        <w:t>Device overview</w:t>
      </w:r>
      <w:r>
        <w:rPr>
          <w:rFonts w:ascii="Batang" w:hAnsi="Batang" w:hint="eastAsia"/>
        </w:rPr>
        <w:t xml:space="preserve"> →</w:t>
      </w:r>
      <w:r>
        <w:t xml:space="preserve"> HSC</w:t>
      </w:r>
      <w:r>
        <w:rPr>
          <w:rFonts w:ascii="Gulim"/>
        </w:rPr>
        <w:t>_</w:t>
      </w:r>
      <w:r>
        <w:t>1 to HSC</w:t>
      </w:r>
      <w:r>
        <w:rPr>
          <w:rFonts w:ascii="Gulim"/>
        </w:rPr>
        <w:t>_</w:t>
      </w:r>
      <w:r>
        <w:t xml:space="preserve">6 </w:t>
      </w:r>
      <w:r>
        <w:rPr>
          <w:rFonts w:ascii="Batang" w:hAnsi="Batang" w:hint="eastAsia"/>
        </w:rPr>
        <w:t>→</w:t>
      </w:r>
      <w:r>
        <w:t xml:space="preserve"> I </w:t>
      </w:r>
      <w:r>
        <w:rPr>
          <w:rFonts w:hint="eastAsia"/>
        </w:rPr>
        <w:t>Address</w:t>
      </w:r>
      <w:r>
        <w:rPr>
          <w:rFonts w:ascii="Batang" w:hAnsi="Batang" w:hint="eastAsia"/>
        </w:rPr>
        <w:t>→</w:t>
      </w:r>
      <w:r>
        <w:t xml:space="preserve"> 110… 205 </w:t>
      </w:r>
      <w:r>
        <w:rPr>
          <w:rFonts w:ascii="Batang" w:hAnsi="Batang" w:hint="eastAsia"/>
        </w:rPr>
        <w:t>→</w:t>
      </w:r>
      <w:r>
        <w:t xml:space="preserve"> Q </w:t>
      </w:r>
      <w:r>
        <w:rPr>
          <w:rFonts w:hint="eastAsia"/>
        </w:rPr>
        <w:t>A</w:t>
      </w:r>
      <w:r>
        <w:t xml:space="preserve">ddress </w:t>
      </w:r>
      <w:r>
        <w:rPr>
          <w:rFonts w:ascii="Batang" w:hAnsi="Batang" w:hint="eastAsia"/>
        </w:rPr>
        <w:t>→</w:t>
      </w:r>
      <w:r>
        <w:t xml:space="preserve"> 110…201)</w:t>
      </w:r>
    </w:p>
    <w:p>
      <w:pPr>
        <w:pStyle w:val="bullet4"/>
        <w:ind w:left="1560"/>
      </w:pPr>
      <w:r>
        <w:rPr>
          <w:rFonts w:ascii="Batang" w:hAnsi="Batang" w:hint="eastAsia"/>
        </w:rPr>
        <w:t>→</w:t>
      </w:r>
      <w:r>
        <w:t xml:space="preserve"> 아날로그 입력 및 출력 모듈을 64....에서 시작하는 주소 영역으로 설정합니다. (</w:t>
      </w:r>
      <w:r>
        <w:rPr>
          <w:rFonts w:ascii="Batang" w:hAnsi="Batang" w:hint="eastAsia"/>
        </w:rPr>
        <w:t>→</w:t>
      </w:r>
      <w:r>
        <w:t xml:space="preserve"> </w:t>
      </w:r>
      <w:r>
        <w:rPr>
          <w:rFonts w:hint="eastAsia"/>
        </w:rPr>
        <w:t>Device overview</w:t>
      </w:r>
      <w:r>
        <w:t xml:space="preserve"> </w:t>
      </w:r>
      <w:r>
        <w:rPr>
          <w:rFonts w:ascii="Batang" w:hAnsi="Batang" w:hint="eastAsia"/>
        </w:rPr>
        <w:t>→</w:t>
      </w:r>
      <w:r>
        <w:t xml:space="preserve"> AI5/AQ2 </w:t>
      </w:r>
      <w:r>
        <w:rPr>
          <w:rFonts w:ascii="Batang" w:hAnsi="Batang" w:hint="eastAsia"/>
        </w:rPr>
        <w:t>→</w:t>
      </w:r>
      <w:r>
        <w:t xml:space="preserve"> 슬롯 1 8</w:t>
      </w:r>
      <w:r>
        <w:rPr>
          <w:rFonts w:ascii="Batang" w:hAnsi="Batang" w:hint="eastAsia"/>
        </w:rPr>
        <w:t>→</w:t>
      </w:r>
      <w:r>
        <w:t xml:space="preserve"> I </w:t>
      </w:r>
      <w:r>
        <w:rPr>
          <w:rFonts w:hint="eastAsia"/>
        </w:rPr>
        <w:t>Address</w:t>
      </w:r>
      <w:r>
        <w:rPr>
          <w:rFonts w:ascii="Batang" w:hAnsi="Batang" w:hint="eastAsia"/>
        </w:rPr>
        <w:t xml:space="preserve"> →</w:t>
      </w:r>
      <w:r>
        <w:t xml:space="preserve"> 64…73 </w:t>
      </w:r>
      <w:r>
        <w:rPr>
          <w:rFonts w:ascii="Batang" w:hAnsi="Batang" w:hint="eastAsia"/>
        </w:rPr>
        <w:t>→</w:t>
      </w:r>
      <w:r>
        <w:t xml:space="preserve"> Q </w:t>
      </w:r>
      <w:r>
        <w:rPr>
          <w:rFonts w:hint="eastAsia"/>
        </w:rPr>
        <w:t>Address</w:t>
      </w:r>
      <w:r>
        <w:rPr>
          <w:rFonts w:ascii="Batang" w:hAnsi="Batang" w:hint="eastAsia"/>
        </w:rPr>
        <w:t xml:space="preserve"> →</w:t>
      </w:r>
      <w:r>
        <w:t xml:space="preserve"> 64…67)</w:t>
      </w:r>
    </w:p>
    <w:p>
      <w:pPr>
        <w:pStyle w:val="bullet4"/>
        <w:ind w:left="1560"/>
      </w:pPr>
      <w:r>
        <w:rPr>
          <w:rFonts w:ascii="Batang" w:hAnsi="Batang" w:hint="eastAsia"/>
        </w:rPr>
        <w:t>→</w:t>
      </w:r>
      <w:r>
        <w:t xml:space="preserve"> 디지털 입력 및 출력 모듈을 0....에서 시작하는 주소 영역으로 설정합니다. (</w:t>
      </w:r>
      <w:r>
        <w:rPr>
          <w:rFonts w:ascii="Batang" w:hAnsi="Batang" w:hint="eastAsia"/>
        </w:rPr>
        <w:t>→</w:t>
      </w:r>
      <w:r>
        <w:t xml:space="preserve"> </w:t>
      </w:r>
      <w:r>
        <w:rPr>
          <w:rFonts w:hint="eastAsia"/>
        </w:rPr>
        <w:t>Device overview</w:t>
      </w:r>
      <w:r>
        <w:rPr>
          <w:rFonts w:ascii="Batang" w:hAnsi="Batang" w:hint="eastAsia"/>
        </w:rPr>
        <w:t xml:space="preserve"> →</w:t>
      </w:r>
      <w:r>
        <w:t xml:space="preserve"> DI16/DQ16 </w:t>
      </w:r>
      <w:r>
        <w:rPr>
          <w:rFonts w:ascii="Batang" w:hAnsi="Batang" w:hint="eastAsia"/>
        </w:rPr>
        <w:t>→</w:t>
      </w:r>
      <w:r>
        <w:t xml:space="preserve"> 슬롯 1 9 </w:t>
      </w:r>
      <w:r>
        <w:rPr>
          <w:rFonts w:ascii="Batang" w:hAnsi="Batang" w:hint="eastAsia"/>
        </w:rPr>
        <w:t>→</w:t>
      </w:r>
      <w:r>
        <w:t xml:space="preserve"> I </w:t>
      </w:r>
      <w:r>
        <w:rPr>
          <w:rFonts w:hint="eastAsia"/>
        </w:rPr>
        <w:t>Address</w:t>
      </w:r>
      <w:r>
        <w:rPr>
          <w:rFonts w:ascii="Batang" w:hAnsi="Batang" w:hint="eastAsia"/>
        </w:rPr>
        <w:t xml:space="preserve"> →</w:t>
      </w:r>
      <w:r>
        <w:t xml:space="preserve"> 0…1 </w:t>
      </w:r>
      <w:r>
        <w:rPr>
          <w:rFonts w:ascii="Batang" w:hAnsi="Batang" w:hint="eastAsia"/>
        </w:rPr>
        <w:t>→</w:t>
      </w:r>
      <w:r>
        <w:t xml:space="preserve"> Q </w:t>
      </w:r>
      <w:r>
        <w:rPr>
          <w:rFonts w:hint="eastAsia"/>
        </w:rPr>
        <w:t>Address</w:t>
      </w:r>
      <w:r>
        <w:rPr>
          <w:rFonts w:ascii="Batang" w:hAnsi="Batang" w:hint="eastAsia"/>
        </w:rPr>
        <w:t xml:space="preserve"> →</w:t>
      </w:r>
      <w:r>
        <w:t xml:space="preserve"> 0…1 </w:t>
      </w:r>
      <w:r>
        <w:rPr>
          <w:rFonts w:ascii="Batang" w:hAnsi="Batang" w:hint="eastAsia"/>
        </w:rPr>
        <w:t>→</w:t>
      </w:r>
      <w:r>
        <w:t xml:space="preserve"> DI16/DQ16 </w:t>
      </w:r>
      <w:r>
        <w:rPr>
          <w:rFonts w:ascii="Batang" w:hAnsi="Batang" w:hint="eastAsia"/>
        </w:rPr>
        <w:t>→</w:t>
      </w:r>
      <w:r>
        <w:t xml:space="preserve"> 슬롯 1 10 </w:t>
      </w:r>
      <w:r>
        <w:rPr>
          <w:rFonts w:ascii="Batang" w:hAnsi="Batang" w:hint="eastAsia"/>
        </w:rPr>
        <w:t>→</w:t>
      </w:r>
      <w:r>
        <w:t xml:space="preserve"> I </w:t>
      </w:r>
      <w:r>
        <w:rPr>
          <w:rFonts w:hint="eastAsia"/>
        </w:rPr>
        <w:t>Address</w:t>
      </w:r>
      <w:r>
        <w:rPr>
          <w:rFonts w:ascii="Batang" w:hAnsi="Batang" w:hint="eastAsia"/>
        </w:rPr>
        <w:t xml:space="preserve"> →</w:t>
      </w:r>
      <w:r>
        <w:t xml:space="preserve"> 2…3 </w:t>
      </w:r>
      <w:r>
        <w:rPr>
          <w:rFonts w:ascii="Batang" w:hAnsi="Batang" w:hint="eastAsia"/>
        </w:rPr>
        <w:t>→</w:t>
      </w:r>
      <w:r>
        <w:t xml:space="preserve"> Q </w:t>
      </w:r>
      <w:r>
        <w:rPr>
          <w:rFonts w:hint="eastAsia"/>
        </w:rPr>
        <w:t>Address</w:t>
      </w:r>
      <w:r>
        <w:rPr>
          <w:rFonts w:ascii="Batang" w:hAnsi="Batang" w:hint="eastAsia"/>
        </w:rPr>
        <w:t xml:space="preserve"> →</w:t>
      </w:r>
      <w:r>
        <w:t xml:space="preserve"> 2…3)</w:t>
      </w:r>
    </w:p>
    <w:p>
      <w:pPr>
        <w:pStyle w:val="body"/>
      </w:pPr>
      <w:r>
        <w:rPr>
          <w:noProof/>
          <w:lang w:val="de-DE" w:eastAsia="de-DE" w:bidi="ar-SA"/>
        </w:rPr>
        <w:drawing>
          <wp:inline distT="0" distB="0" distL="0" distR="0">
            <wp:extent cx="5486400" cy="2626232"/>
            <wp:effectExtent l="0" t="0" r="0" b="3175"/>
            <wp:docPr id="503" name="그림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FDFC.tmp"/>
                    <pic:cNvPicPr/>
                  </pic:nvPicPr>
                  <pic:blipFill>
                    <a:blip r:embed="rId87" cstate="screen">
                      <a:extLst>
                        <a:ext uri="{28A0092B-C50C-407E-A947-70E740481C1C}">
                          <a14:useLocalDpi xmlns:a14="http://schemas.microsoft.com/office/drawing/2010/main"/>
                        </a:ext>
                      </a:extLst>
                    </a:blip>
                    <a:stretch>
                      <a:fillRect/>
                    </a:stretch>
                  </pic:blipFill>
                  <pic:spPr>
                    <a:xfrm>
                      <a:off x="0" y="0"/>
                      <a:ext cx="5483186" cy="2624693"/>
                    </a:xfrm>
                    <a:prstGeom prst="rect">
                      <a:avLst/>
                    </a:prstGeom>
                  </pic:spPr>
                </pic:pic>
              </a:graphicData>
            </a:graphic>
          </wp:inline>
        </w:drawing>
      </w:r>
    </w:p>
    <w:p>
      <w:pPr>
        <w:pStyle w:val="note"/>
      </w:pPr>
      <w:r>
        <w:rPr>
          <w:rStyle w:val="bold"/>
        </w:rPr>
        <w:t>참고</w:t>
      </w:r>
      <w:r>
        <w:t>: 하드웨어 구성 오른쪽의 "장치 데이터" 옆에 있는 작은 화살표를 클릭해서 "</w:t>
      </w:r>
      <w:r>
        <w:rPr>
          <w:rFonts w:hint="eastAsia"/>
        </w:rPr>
        <w:t>D</w:t>
      </w:r>
      <w:r>
        <w:t>evice overview"를 보여주거나 감출 수 있습니다.</w:t>
      </w:r>
    </w:p>
    <w:p>
      <w:pPr>
        <w:pStyle w:val="note"/>
      </w:pPr>
      <w:r>
        <w:rPr>
          <w:noProof/>
          <w:lang w:val="de-DE" w:eastAsia="de-DE" w:bidi="ar-SA"/>
        </w:rPr>
        <w:drawing>
          <wp:inline distT="0" distB="0" distL="0" distR="0">
            <wp:extent cx="414670" cy="1099616"/>
            <wp:effectExtent l="0" t="0" r="4445" b="5715"/>
            <wp:docPr id="505" name="그림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8B00.tmp"/>
                    <pic:cNvPicPr/>
                  </pic:nvPicPr>
                  <pic:blipFill>
                    <a:blip r:embed="rId88" cstate="screen">
                      <a:extLst>
                        <a:ext uri="{28A0092B-C50C-407E-A947-70E740481C1C}">
                          <a14:useLocalDpi xmlns:a14="http://schemas.microsoft.com/office/drawing/2010/main"/>
                        </a:ext>
                      </a:extLst>
                    </a:blip>
                    <a:stretch>
                      <a:fillRect/>
                    </a:stretch>
                  </pic:blipFill>
                  <pic:spPr>
                    <a:xfrm>
                      <a:off x="0" y="0"/>
                      <a:ext cx="416110" cy="1103435"/>
                    </a:xfrm>
                    <a:prstGeom prst="rect">
                      <a:avLst/>
                    </a:prstGeom>
                  </pic:spPr>
                </pic:pic>
              </a:graphicData>
            </a:graphic>
          </wp:inline>
        </w:drawing>
      </w:r>
    </w:p>
    <w:p>
      <w:pPr>
        <w:pStyle w:val="note"/>
      </w:pPr>
      <w:r>
        <w:rPr>
          <w:rStyle w:val="bold"/>
        </w:rPr>
        <w:t>참고</w:t>
      </w:r>
      <w:r>
        <w:t>: 디지털 및 아날로그 입력/출력 모듈의 주소 영역을 원하는 대로 설정하려면 먼저 고속 카운터(HSC)에 대한 주소 영역을 더 높은 영역으로 이동시켜야 합니다.</w:t>
      </w:r>
    </w:p>
    <w:p>
      <w:pPr>
        <w:pStyle w:val="bullet4"/>
        <w:ind w:left="1560"/>
      </w:pPr>
    </w:p>
    <w:p>
      <w:pPr>
        <w:pStyle w:val="bullet4"/>
        <w:ind w:left="1560"/>
      </w:pPr>
    </w:p>
    <w:p>
      <w:pPr>
        <w:widowControl/>
        <w:wordWrap/>
        <w:autoSpaceDE/>
        <w:autoSpaceDN/>
        <w:snapToGrid/>
        <w:jc w:val="left"/>
        <w:rPr>
          <w:rFonts w:ascii="Siemens Sans" w:eastAsia="-윤고딕320" w:hAnsi="Siemens Sans"/>
        </w:rPr>
      </w:pPr>
      <w:r>
        <w:br w:type="page"/>
      </w:r>
    </w:p>
    <w:p>
      <w:pPr>
        <w:pStyle w:val="berschrift2"/>
      </w:pPr>
      <w:bookmarkStart w:id="237" w:name="_Toc454144559"/>
      <w:bookmarkStart w:id="238" w:name="_Toc454277589"/>
      <w:bookmarkStart w:id="239" w:name="_Toc454320189"/>
      <w:bookmarkStart w:id="240" w:name="_Toc454320600"/>
      <w:bookmarkStart w:id="241" w:name="_Toc459648854"/>
      <w:bookmarkStart w:id="242" w:name="_Toc459649264"/>
      <w:bookmarkStart w:id="243" w:name="_Toc481586073"/>
      <w:r>
        <w:lastRenderedPageBreak/>
        <w:t xml:space="preserve">7.6 </w:t>
      </w:r>
      <w:r>
        <w:tab/>
        <w:t>하드웨어 구성의 저장 및 컴파일</w:t>
      </w:r>
      <w:bookmarkEnd w:id="237"/>
      <w:bookmarkEnd w:id="238"/>
      <w:bookmarkEnd w:id="239"/>
      <w:bookmarkEnd w:id="240"/>
      <w:bookmarkEnd w:id="241"/>
      <w:bookmarkEnd w:id="242"/>
      <w:bookmarkEnd w:id="243"/>
    </w:p>
    <w:p>
      <w:pPr>
        <w:pStyle w:val="bullet4"/>
        <w:ind w:left="1560"/>
      </w:pPr>
      <w:r>
        <w:rPr>
          <w:rFonts w:ascii="Batang" w:hAnsi="Batang" w:hint="eastAsia"/>
        </w:rPr>
        <w:t>→</w:t>
      </w:r>
      <w:r>
        <w:t xml:space="preserve"> 구성을 컴파일하기 앞서 </w:t>
      </w:r>
      <w:r>
        <w:rPr>
          <w:noProof/>
          <w:position w:val="-6"/>
          <w:lang w:val="de-DE" w:eastAsia="de-DE" w:bidi="ar-SA"/>
        </w:rPr>
        <w:drawing>
          <wp:inline distT="0" distB="0" distL="0" distR="0">
            <wp:extent cx="946150" cy="191135"/>
            <wp:effectExtent l="0" t="0" r="6350" b="0"/>
            <wp:docPr id="506" name="그림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946150" cy="191135"/>
                    </a:xfrm>
                    <a:prstGeom prst="rect">
                      <a:avLst/>
                    </a:prstGeom>
                    <a:noFill/>
                    <a:ln>
                      <a:noFill/>
                    </a:ln>
                  </pic:spPr>
                </pic:pic>
              </a:graphicData>
            </a:graphic>
          </wp:inline>
        </w:drawing>
      </w:r>
      <w:r>
        <w:t xml:space="preserve"> 버튼을 클릭해서 프로젝트를 저장해야 합니다. 장치 구성에서 CPU를 컴파일하려면 먼저 "CPU</w:t>
      </w:r>
      <w:r>
        <w:rPr>
          <w:rFonts w:ascii="Gulim"/>
        </w:rPr>
        <w:t>_</w:t>
      </w:r>
      <w:r>
        <w:t xml:space="preserve">1512C [CPU1512C-1 PN]" 폴더를 선택한 다음 </w:t>
      </w:r>
      <w:r>
        <w:rPr>
          <w:noProof/>
          <w:position w:val="-6"/>
          <w:lang w:val="de-DE" w:eastAsia="de-DE" w:bidi="ar-SA"/>
        </w:rPr>
        <w:drawing>
          <wp:inline distT="0" distB="0" distL="0" distR="0">
            <wp:extent cx="255270" cy="191135"/>
            <wp:effectExtent l="0" t="0" r="0" b="0"/>
            <wp:docPr id="507" name="그림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255270" cy="191135"/>
                    </a:xfrm>
                    <a:prstGeom prst="rect">
                      <a:avLst/>
                    </a:prstGeom>
                    <a:noFill/>
                    <a:ln>
                      <a:noFill/>
                    </a:ln>
                  </pic:spPr>
                </pic:pic>
              </a:graphicData>
            </a:graphic>
          </wp:inline>
        </w:drawing>
      </w:r>
      <w:r>
        <w:rPr>
          <w:position w:val="-6"/>
        </w:rPr>
        <w:t xml:space="preserve"> </w:t>
      </w:r>
      <w:r>
        <w:t>"</w:t>
      </w:r>
      <w:r>
        <w:rPr>
          <w:rFonts w:hint="eastAsia"/>
        </w:rPr>
        <w:t xml:space="preserve"> C</w:t>
      </w:r>
      <w:r>
        <w:t>ompile " 아이콘을 클릭합니다.</w:t>
      </w:r>
    </w:p>
    <w:p>
      <w:pPr>
        <w:pStyle w:val="body"/>
      </w:pPr>
      <w:r>
        <w:rPr>
          <w:noProof/>
          <w:lang w:val="de-DE" w:eastAsia="de-DE" w:bidi="ar-SA"/>
        </w:rPr>
        <w:drawing>
          <wp:inline distT="0" distB="0" distL="0" distR="0">
            <wp:extent cx="5486400" cy="3159561"/>
            <wp:effectExtent l="0" t="0" r="0" b="3175"/>
            <wp:docPr id="509" name="그림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D9DC.tmp"/>
                    <pic:cNvPicPr/>
                  </pic:nvPicPr>
                  <pic:blipFill>
                    <a:blip r:embed="rId91" cstate="screen">
                      <a:extLst>
                        <a:ext uri="{28A0092B-C50C-407E-A947-70E740481C1C}">
                          <a14:useLocalDpi xmlns:a14="http://schemas.microsoft.com/office/drawing/2010/main"/>
                        </a:ext>
                      </a:extLst>
                    </a:blip>
                    <a:stretch>
                      <a:fillRect/>
                    </a:stretch>
                  </pic:blipFill>
                  <pic:spPr>
                    <a:xfrm>
                      <a:off x="0" y="0"/>
                      <a:ext cx="5483186" cy="3157710"/>
                    </a:xfrm>
                    <a:prstGeom prst="rect">
                      <a:avLst/>
                    </a:prstGeom>
                  </pic:spPr>
                </pic:pic>
              </a:graphicData>
            </a:graphic>
          </wp:inline>
        </w:drawing>
      </w:r>
    </w:p>
    <w:p>
      <w:pPr>
        <w:pStyle w:val="note"/>
      </w:pPr>
      <w:r>
        <w:rPr>
          <w:rStyle w:val="bold"/>
        </w:rPr>
        <w:t>참고</w:t>
      </w:r>
      <w:r>
        <w:t>: 프로젝트가 자동으로 저장이 되지 않기 때문에 "</w:t>
      </w:r>
      <w:r>
        <w:rPr>
          <w:rFonts w:hint="eastAsia"/>
        </w:rPr>
        <w:t>Save Project</w:t>
      </w:r>
      <w:r>
        <w:t>"</w:t>
      </w:r>
      <w:r>
        <w:rPr>
          <w:rFonts w:hint="eastAsia"/>
        </w:rPr>
        <w:t>를</w:t>
      </w:r>
      <w:r>
        <w:t xml:space="preserve"> 프로젝트 작업 시 </w:t>
      </w:r>
      <w:r>
        <w:rPr>
          <w:rFonts w:hint="eastAsia"/>
        </w:rPr>
        <w:t>지속</w:t>
      </w:r>
      <w:r>
        <w:t>적으로 사용을 해야 합니다. TIA Portal</w:t>
      </w:r>
      <w:r>
        <w:rPr>
          <w:rFonts w:hint="eastAsia"/>
        </w:rPr>
        <w:t>d</w:t>
      </w:r>
      <w:r>
        <w:t xml:space="preserve">l </w:t>
      </w:r>
      <w:r>
        <w:rPr>
          <w:rFonts w:hint="eastAsia"/>
        </w:rPr>
        <w:t>종료될</w:t>
      </w:r>
      <w:r>
        <w:t xml:space="preserve"> 때에만 프로젝트 저장에 대해 묻는 프롬프트가 나타납니다.</w:t>
      </w:r>
    </w:p>
    <w:p>
      <w:pPr>
        <w:pStyle w:val="bullet4"/>
        <w:ind w:left="1560"/>
      </w:pPr>
    </w:p>
    <w:p>
      <w:pPr>
        <w:pStyle w:val="bullet4"/>
        <w:ind w:left="1560"/>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프로젝트가 오류 없이 컴파일이 되면 다음과 같은 화면이 나타납니다.</w:t>
      </w:r>
    </w:p>
    <w:p>
      <w:pPr>
        <w:pStyle w:val="body"/>
      </w:pPr>
      <w:r>
        <w:rPr>
          <w:rFonts w:ascii="Batang" w:eastAsia="Batang" w:hAnsi="Batang" w:cs="Batang" w:hint="eastAsia"/>
          <w:noProof/>
          <w:lang w:val="de-DE" w:eastAsia="de-DE" w:bidi="ar-SA"/>
        </w:rPr>
        <w:drawing>
          <wp:inline distT="0" distB="0" distL="0" distR="0">
            <wp:extent cx="5475767" cy="3330680"/>
            <wp:effectExtent l="0" t="0" r="0" b="3175"/>
            <wp:docPr id="510" name="그림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55FE.tmp"/>
                    <pic:cNvPicPr/>
                  </pic:nvPicPr>
                  <pic:blipFill>
                    <a:blip r:embed="rId92" cstate="screen">
                      <a:extLst>
                        <a:ext uri="{28A0092B-C50C-407E-A947-70E740481C1C}">
                          <a14:useLocalDpi xmlns:a14="http://schemas.microsoft.com/office/drawing/2010/main"/>
                        </a:ext>
                      </a:extLst>
                    </a:blip>
                    <a:stretch>
                      <a:fillRect/>
                    </a:stretch>
                  </pic:blipFill>
                  <pic:spPr>
                    <a:xfrm>
                      <a:off x="0" y="0"/>
                      <a:ext cx="5478136" cy="3332121"/>
                    </a:xfrm>
                    <a:prstGeom prst="rect">
                      <a:avLst/>
                    </a:prstGeom>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erschrift2"/>
      </w:pPr>
      <w:bookmarkStart w:id="244" w:name="_Toc454144560"/>
      <w:bookmarkStart w:id="245" w:name="_Toc454277590"/>
      <w:bookmarkStart w:id="246" w:name="_Toc454320190"/>
      <w:bookmarkStart w:id="247" w:name="_Toc454320601"/>
      <w:bookmarkStart w:id="248" w:name="_Toc459648855"/>
      <w:bookmarkStart w:id="249" w:name="_Toc459649265"/>
      <w:bookmarkStart w:id="250" w:name="_Toc481586074"/>
      <w:r>
        <w:lastRenderedPageBreak/>
        <w:t xml:space="preserve">7.7 </w:t>
      </w:r>
      <w:r>
        <w:tab/>
        <w:t>장치로 하드웨어 구성 다운로드</w:t>
      </w:r>
      <w:bookmarkEnd w:id="244"/>
      <w:bookmarkEnd w:id="245"/>
      <w:bookmarkEnd w:id="246"/>
      <w:bookmarkEnd w:id="247"/>
      <w:bookmarkEnd w:id="248"/>
      <w:bookmarkEnd w:id="249"/>
      <w:bookmarkEnd w:id="250"/>
    </w:p>
    <w:p>
      <w:pPr>
        <w:pStyle w:val="bullet4"/>
        <w:ind w:left="1560"/>
      </w:pPr>
      <w:r>
        <w:rPr>
          <w:rFonts w:ascii="Batang" w:hAnsi="Batang" w:hint="eastAsia"/>
        </w:rPr>
        <w:t>→</w:t>
      </w:r>
      <w:r>
        <w:t xml:space="preserve"> 전체 CPU를 다운로드 하려면 </w:t>
      </w:r>
      <w:r>
        <w:rPr>
          <w:rFonts w:ascii="Batang" w:hAnsi="Batang" w:hint="eastAsia"/>
        </w:rPr>
        <w:t>→</w:t>
      </w:r>
      <w:r>
        <w:t xml:space="preserve"> "CPU</w:t>
      </w:r>
      <w:r>
        <w:rPr>
          <w:rFonts w:ascii="Gulim"/>
        </w:rPr>
        <w:t>_</w:t>
      </w:r>
      <w:r>
        <w:t xml:space="preserve">1512C [CPU1512C-1 PN]" 폴더를 선택하고 </w:t>
      </w:r>
      <w:r>
        <w:rPr>
          <w:noProof/>
          <w:position w:val="-6"/>
          <w:lang w:val="de-DE" w:eastAsia="de-DE" w:bidi="ar-SA"/>
        </w:rPr>
        <w:drawing>
          <wp:inline distT="0" distB="0" distL="0" distR="0">
            <wp:extent cx="180975" cy="170180"/>
            <wp:effectExtent l="0" t="0" r="9525" b="1270"/>
            <wp:docPr id="511" name="그림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180975" cy="170180"/>
                    </a:xfrm>
                    <a:prstGeom prst="rect">
                      <a:avLst/>
                    </a:prstGeom>
                    <a:noFill/>
                    <a:ln>
                      <a:noFill/>
                    </a:ln>
                  </pic:spPr>
                </pic:pic>
              </a:graphicData>
            </a:graphic>
          </wp:inline>
        </w:drawing>
      </w:r>
      <w:r>
        <w:rPr>
          <w:position w:val="-6"/>
        </w:rPr>
        <w:t xml:space="preserve"> </w:t>
      </w:r>
      <w:r>
        <w:rPr>
          <w:rFonts w:hint="eastAsia"/>
          <w:position w:val="-6"/>
        </w:rPr>
        <w:br/>
      </w:r>
      <w:r>
        <w:t>" Download to device" 아이콘을 클릭합니다.</w:t>
      </w:r>
    </w:p>
    <w:p>
      <w:pPr>
        <w:pStyle w:val="body"/>
      </w:pPr>
      <w:r>
        <w:rPr>
          <w:noProof/>
          <w:lang w:val="de-DE" w:eastAsia="de-DE" w:bidi="ar-SA"/>
        </w:rPr>
        <w:drawing>
          <wp:inline distT="0" distB="0" distL="0" distR="0">
            <wp:extent cx="5497032" cy="3066668"/>
            <wp:effectExtent l="0" t="0" r="8890" b="635"/>
            <wp:docPr id="512" name="그림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5499583" cy="3068091"/>
                    </a:xfrm>
                    <a:prstGeom prst="rect">
                      <a:avLst/>
                    </a:prstGeom>
                    <a:noFill/>
                    <a:ln>
                      <a:noFill/>
                    </a:ln>
                  </pic:spPr>
                </pic:pic>
              </a:graphicData>
            </a:graphic>
          </wp:inline>
        </w:drawing>
      </w:r>
    </w:p>
    <w:p>
      <w:pPr>
        <w:pStyle w:val="bullet4"/>
        <w:ind w:left="1560"/>
      </w:pPr>
      <w:r>
        <w:rPr>
          <w:rFonts w:ascii="Batang" w:hAnsi="Batang" w:hint="eastAsia"/>
        </w:rPr>
        <w:t>→</w:t>
      </w:r>
      <w:r>
        <w:t xml:space="preserve"> 연결 속성(확장된 다운로드)을 구성하기 위한 관리자가 열립니다.</w:t>
      </w:r>
    </w:p>
    <w:p>
      <w:pPr>
        <w:pStyle w:val="bullet4"/>
        <w:ind w:left="1560"/>
      </w:pPr>
      <w:r>
        <w:tab/>
      </w:r>
      <w:r>
        <w:rPr>
          <w:noProof/>
          <w:lang w:val="de-DE" w:eastAsia="de-DE" w:bidi="ar-SA"/>
        </w:rPr>
        <w:drawing>
          <wp:inline distT="0" distB="0" distL="0" distR="0">
            <wp:extent cx="4486940" cy="3851534"/>
            <wp:effectExtent l="0" t="0" r="8890" b="0"/>
            <wp:docPr id="514" name="그림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6599.tmp"/>
                    <pic:cNvPicPr/>
                  </pic:nvPicPr>
                  <pic:blipFill>
                    <a:blip r:embed="rId95" cstate="screen">
                      <a:extLst>
                        <a:ext uri="{28A0092B-C50C-407E-A947-70E740481C1C}">
                          <a14:useLocalDpi xmlns:a14="http://schemas.microsoft.com/office/drawing/2010/main"/>
                        </a:ext>
                      </a:extLst>
                    </a:blip>
                    <a:stretch>
                      <a:fillRect/>
                    </a:stretch>
                  </pic:blipFill>
                  <pic:spPr>
                    <a:xfrm>
                      <a:off x="0" y="0"/>
                      <a:ext cx="4484311" cy="3849277"/>
                    </a:xfrm>
                    <a:prstGeom prst="rect">
                      <a:avLst/>
                    </a:prstGeom>
                  </pic:spPr>
                </pic:pic>
              </a:graphicData>
            </a:graphic>
          </wp:inline>
        </w:drawing>
      </w: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먼저, 인터페이스를 올바르게 선택해야 합니다. 이를 위해서는 3가지 단계를 거쳐야 합니다. </w:t>
      </w:r>
    </w:p>
    <w:p>
      <w:pPr>
        <w:pStyle w:val="bullet4"/>
        <w:ind w:leftChars="738" w:left="1476" w:firstLineChars="50" w:firstLine="100"/>
      </w:pPr>
      <w:r>
        <w:rPr>
          <w:rFonts w:ascii="Batang" w:hAnsi="Batang" w:hint="eastAsia"/>
        </w:rPr>
        <w:t>→</w:t>
      </w:r>
      <w:r>
        <w:t xml:space="preserve"> </w:t>
      </w:r>
      <w:r>
        <w:rPr>
          <w:rFonts w:hint="eastAsia"/>
        </w:rPr>
        <w:t xml:space="preserve">Type of </w:t>
      </w:r>
      <w:r>
        <w:t xml:space="preserve">PG/PC </w:t>
      </w:r>
      <w:r>
        <w:rPr>
          <w:rFonts w:hint="eastAsia"/>
        </w:rPr>
        <w:t>i</w:t>
      </w:r>
      <w:r>
        <w:t>nterface: PN/IE</w:t>
      </w:r>
    </w:p>
    <w:p>
      <w:pPr>
        <w:pStyle w:val="bullet4"/>
        <w:ind w:left="1560"/>
      </w:pPr>
      <w:r>
        <w:tab/>
      </w:r>
      <w:r>
        <w:rPr>
          <w:noProof/>
          <w:lang w:val="de-DE" w:eastAsia="de-DE" w:bidi="ar-SA"/>
        </w:rPr>
        <w:drawing>
          <wp:inline distT="0" distB="0" distL="0" distR="0">
            <wp:extent cx="5112000" cy="1777624"/>
            <wp:effectExtent l="0" t="0" r="0" b="0"/>
            <wp:docPr id="515" name="그림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5112000" cy="1777624"/>
                    </a:xfrm>
                    <a:prstGeom prst="rect">
                      <a:avLst/>
                    </a:prstGeom>
                    <a:noFill/>
                    <a:ln>
                      <a:noFill/>
                    </a:ln>
                  </pic:spPr>
                </pic:pic>
              </a:graphicData>
            </a:graphic>
          </wp:inline>
        </w:drawing>
      </w:r>
    </w:p>
    <w:p>
      <w:pPr>
        <w:pStyle w:val="bullet4"/>
        <w:ind w:left="1560"/>
      </w:pPr>
      <w:r>
        <w:rPr>
          <w:rFonts w:ascii="Batang" w:hAnsi="Batang" w:hint="eastAsia"/>
        </w:rPr>
        <w:t>→</w:t>
      </w:r>
      <w:r>
        <w:t xml:space="preserve"> PG/PC </w:t>
      </w:r>
      <w:r>
        <w:rPr>
          <w:rFonts w:hint="eastAsia"/>
        </w:rPr>
        <w:t>i</w:t>
      </w:r>
      <w:r>
        <w:t xml:space="preserve">nterface: 여기서는 Intel(R) Ethernet Connection I217-LM, </w:t>
      </w:r>
      <w:r>
        <w:rPr>
          <w:rFonts w:hint="eastAsia"/>
        </w:rPr>
        <w:t>자신의 프로그래밍 디바이스의 이더넷 인터페이스 카드를 선택합니다</w:t>
      </w:r>
    </w:p>
    <w:p>
      <w:pPr>
        <w:pStyle w:val="bullet4"/>
        <w:ind w:left="1560"/>
      </w:pPr>
      <w:r>
        <w:tab/>
      </w:r>
      <w:r>
        <w:rPr>
          <w:noProof/>
          <w:lang w:val="de-DE" w:eastAsia="de-DE" w:bidi="ar-SA"/>
        </w:rPr>
        <w:drawing>
          <wp:inline distT="0" distB="0" distL="0" distR="0">
            <wp:extent cx="5112000" cy="2095925"/>
            <wp:effectExtent l="0" t="0" r="0" b="0"/>
            <wp:docPr id="518" name="그림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A661.tmp"/>
                    <pic:cNvPicPr/>
                  </pic:nvPicPr>
                  <pic:blipFill>
                    <a:blip r:embed="rId97" cstate="screen">
                      <a:extLst>
                        <a:ext uri="{28A0092B-C50C-407E-A947-70E740481C1C}">
                          <a14:useLocalDpi xmlns:a14="http://schemas.microsoft.com/office/drawing/2010/main"/>
                        </a:ext>
                      </a:extLst>
                    </a:blip>
                    <a:stretch>
                      <a:fillRect/>
                    </a:stretch>
                  </pic:blipFill>
                  <pic:spPr>
                    <a:xfrm>
                      <a:off x="0" y="0"/>
                      <a:ext cx="5112000" cy="2095925"/>
                    </a:xfrm>
                    <a:prstGeom prst="rect">
                      <a:avLst/>
                    </a:prstGeom>
                  </pic:spPr>
                </pic:pic>
              </a:graphicData>
            </a:graphic>
          </wp:inline>
        </w:drawing>
      </w:r>
    </w:p>
    <w:p>
      <w:pPr>
        <w:pStyle w:val="note"/>
      </w:pPr>
      <w:r>
        <w:rPr>
          <w:rStyle w:val="bold"/>
        </w:rPr>
        <w:t>참고</w:t>
      </w:r>
      <w:r>
        <w:t xml:space="preserve">: 여기서 사용되는 PG/PC 인터페이스는 프로그래밍 </w:t>
      </w:r>
      <w:r>
        <w:rPr>
          <w:rFonts w:hint="eastAsia"/>
        </w:rPr>
        <w:t>디바이스</w:t>
      </w:r>
      <w:r>
        <w:t>에 설치된 이더넷 인터페이스 어댑터에 따라 달라집니다.</w:t>
      </w:r>
    </w:p>
    <w:p>
      <w:pPr>
        <w:pStyle w:val="bullet4"/>
        <w:ind w:left="1560"/>
      </w:pPr>
      <w:r>
        <w:rPr>
          <w:rFonts w:ascii="Batang" w:hAnsi="Batang" w:hint="eastAsia"/>
        </w:rPr>
        <w:t>→</w:t>
      </w:r>
      <w:r>
        <w:t xml:space="preserve"> </w:t>
      </w:r>
      <w:r>
        <w:rPr>
          <w:rFonts w:hint="eastAsia"/>
        </w:rPr>
        <w:t>Connection to interface/subnet</w:t>
      </w:r>
      <w:r>
        <w:t>: "PN/IE</w:t>
      </w:r>
      <w:r>
        <w:rPr>
          <w:rFonts w:ascii="Gulim"/>
        </w:rPr>
        <w:t>_</w:t>
      </w:r>
      <w:r>
        <w:t>1"</w:t>
      </w:r>
    </w:p>
    <w:p>
      <w:pPr>
        <w:pStyle w:val="bullet4"/>
        <w:ind w:left="1560"/>
      </w:pPr>
      <w:r>
        <w:tab/>
      </w:r>
      <w:r>
        <w:rPr>
          <w:noProof/>
          <w:lang w:val="de-DE" w:eastAsia="de-DE" w:bidi="ar-SA"/>
        </w:rPr>
        <w:drawing>
          <wp:inline distT="0" distB="0" distL="0" distR="0">
            <wp:extent cx="5112000" cy="1968642"/>
            <wp:effectExtent l="0" t="0" r="0" b="0"/>
            <wp:docPr id="519" name="그림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7F1.tmp"/>
                    <pic:cNvPicPr/>
                  </pic:nvPicPr>
                  <pic:blipFill>
                    <a:blip r:embed="rId98" cstate="screen">
                      <a:extLst>
                        <a:ext uri="{28A0092B-C50C-407E-A947-70E740481C1C}">
                          <a14:useLocalDpi xmlns:a14="http://schemas.microsoft.com/office/drawing/2010/main"/>
                        </a:ext>
                      </a:extLst>
                    </a:blip>
                    <a:stretch>
                      <a:fillRect/>
                    </a:stretch>
                  </pic:blipFill>
                  <pic:spPr>
                    <a:xfrm>
                      <a:off x="0" y="0"/>
                      <a:ext cx="5112000" cy="1968642"/>
                    </a:xfrm>
                    <a:prstGeom prst="rect">
                      <a:avLst/>
                    </a:prstGeom>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rPr>
          <w:rFonts w:hint="eastAsia"/>
        </w:rPr>
        <w:t>S</w:t>
      </w:r>
      <w:r>
        <w:t xml:space="preserve">how all compatible devices" 체크박스를 선택합니다. </w:t>
      </w:r>
      <w:r>
        <w:rPr>
          <w:noProof/>
          <w:position w:val="-6"/>
          <w:lang w:val="de-DE" w:eastAsia="de-DE" w:bidi="ar-SA"/>
        </w:rPr>
        <w:drawing>
          <wp:inline distT="0" distB="0" distL="0" distR="0">
            <wp:extent cx="871855" cy="180975"/>
            <wp:effectExtent l="0" t="0" r="4445" b="9525"/>
            <wp:docPr id="521" name="그림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871855" cy="180975"/>
                    </a:xfrm>
                    <a:prstGeom prst="rect">
                      <a:avLst/>
                    </a:prstGeom>
                    <a:noFill/>
                    <a:ln>
                      <a:noFill/>
                    </a:ln>
                  </pic:spPr>
                </pic:pic>
              </a:graphicData>
            </a:graphic>
          </wp:inline>
        </w:drawing>
      </w:r>
      <w:r>
        <w:rPr>
          <w:position w:val="-6"/>
        </w:rPr>
        <w:t xml:space="preserve"> </w:t>
      </w:r>
      <w:r>
        <w:t>버튼을 클릭해서 네트워크 장치들</w:t>
      </w:r>
      <w:r>
        <w:rPr>
          <w:rFonts w:hint="eastAsia"/>
        </w:rPr>
        <w:t>의</w:t>
      </w:r>
      <w:r>
        <w:t xml:space="preserve"> 검색을 시작합니다.</w:t>
      </w:r>
    </w:p>
    <w:p>
      <w:pPr>
        <w:pStyle w:val="bullet4"/>
        <w:ind w:left="1560"/>
      </w:pPr>
      <w:r>
        <w:tab/>
      </w:r>
      <w:r>
        <w:rPr>
          <w:noProof/>
          <w:lang w:val="de-DE" w:eastAsia="de-DE" w:bidi="ar-SA"/>
        </w:rPr>
        <w:drawing>
          <wp:inline distT="0" distB="0" distL="0" distR="0">
            <wp:extent cx="5112000" cy="4229029"/>
            <wp:effectExtent l="0" t="0" r="0" b="635"/>
            <wp:docPr id="520" name="그림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00">
                      <a:extLst>
                        <a:ext uri="{28A0092B-C50C-407E-A947-70E740481C1C}">
                          <a14:useLocalDpi xmlns:a14="http://schemas.microsoft.com/office/drawing/2010/main"/>
                        </a:ext>
                      </a:extLst>
                    </a:blip>
                    <a:srcRect/>
                    <a:stretch>
                      <a:fillRect/>
                    </a:stretch>
                  </pic:blipFill>
                  <pic:spPr bwMode="auto">
                    <a:xfrm>
                      <a:off x="0" y="0"/>
                      <a:ext cx="5112000" cy="4229029"/>
                    </a:xfrm>
                    <a:prstGeom prst="rect">
                      <a:avLst/>
                    </a:prstGeom>
                    <a:noFill/>
                    <a:ln>
                      <a:noFill/>
                    </a:ln>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내 CPU가 "</w:t>
      </w:r>
      <w:r>
        <w:rPr>
          <w:rFonts w:hint="eastAsia"/>
        </w:rPr>
        <w:t>Compatible devices in target subnet</w:t>
      </w:r>
      <w:r>
        <w:t>" 목록에 있으면 이것을 선택해서 다운로드를 시작합니다. (</w:t>
      </w:r>
      <w:r>
        <w:rPr>
          <w:rFonts w:ascii="Batang" w:hAnsi="Batang" w:hint="eastAsia"/>
        </w:rPr>
        <w:t>→</w:t>
      </w:r>
      <w:r>
        <w:t xml:space="preserve"> CPU 1512C-1 PN </w:t>
      </w:r>
      <w:r>
        <w:rPr>
          <w:rFonts w:ascii="Batang" w:hAnsi="Batang" w:hint="eastAsia"/>
        </w:rPr>
        <w:t>→</w:t>
      </w:r>
      <w:r>
        <w:t xml:space="preserve"> "</w:t>
      </w:r>
      <w:r>
        <w:rPr>
          <w:rFonts w:hint="eastAsia"/>
        </w:rPr>
        <w:t>L</w:t>
      </w:r>
      <w:r>
        <w:t>oad")</w:t>
      </w:r>
    </w:p>
    <w:p>
      <w:pPr>
        <w:pStyle w:val="bullet4"/>
        <w:ind w:left="1560"/>
      </w:pPr>
      <w:r>
        <w:tab/>
      </w:r>
      <w:r>
        <w:rPr>
          <w:noProof/>
          <w:lang w:val="de-DE" w:eastAsia="de-DE" w:bidi="ar-SA"/>
        </w:rPr>
        <w:drawing>
          <wp:inline distT="0" distB="0" distL="0" distR="0">
            <wp:extent cx="4680000" cy="3999997"/>
            <wp:effectExtent l="0" t="0" r="6350" b="635"/>
            <wp:docPr id="522" name="그림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4680000" cy="3999997"/>
                    </a:xfrm>
                    <a:prstGeom prst="rect">
                      <a:avLst/>
                    </a:prstGeom>
                    <a:noFill/>
                    <a:ln>
                      <a:noFill/>
                    </a:ln>
                  </pic:spPr>
                </pic:pic>
              </a:graphicData>
            </a:graphic>
          </wp:inline>
        </w:drawing>
      </w:r>
    </w:p>
    <w:p>
      <w:pPr>
        <w:pStyle w:val="bullet4"/>
        <w:ind w:left="1560"/>
      </w:pPr>
      <w:r>
        <w:rPr>
          <w:rFonts w:ascii="Batang" w:hAnsi="Batang" w:hint="eastAsia"/>
        </w:rPr>
        <w:t>→</w:t>
      </w:r>
      <w:r>
        <w:t xml:space="preserve"> 먼저, 미리보기</w:t>
      </w:r>
      <w:r>
        <w:rPr>
          <w:rFonts w:hint="eastAsia"/>
        </w:rPr>
        <w:t>가 나</w:t>
      </w:r>
      <w:r>
        <w:t>타납니다. 프롬프트를 확인하고</w:t>
      </w:r>
      <w:r>
        <w:rPr>
          <w:rFonts w:hint="eastAsia"/>
        </w:rPr>
        <w:t xml:space="preserve"> </w:t>
      </w:r>
      <w:r>
        <w:t>"</w:t>
      </w:r>
      <w:r>
        <w:rPr>
          <w:rFonts w:hint="eastAsia"/>
        </w:rPr>
        <w:t>L</w:t>
      </w:r>
      <w:r>
        <w:t>oad"를 클릭해 계속 진행 합니다.</w:t>
      </w:r>
    </w:p>
    <w:p>
      <w:pPr>
        <w:pStyle w:val="bullet4"/>
        <w:ind w:left="1560"/>
      </w:pPr>
      <w:r>
        <w:tab/>
      </w:r>
      <w:r>
        <w:rPr>
          <w:noProof/>
          <w:lang w:val="de-DE" w:eastAsia="de-DE" w:bidi="ar-SA"/>
        </w:rPr>
        <w:drawing>
          <wp:inline distT="0" distB="0" distL="0" distR="0">
            <wp:extent cx="4680000" cy="2752338"/>
            <wp:effectExtent l="0" t="0" r="6350" b="0"/>
            <wp:docPr id="523" name="그림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4680000" cy="2752338"/>
                    </a:xfrm>
                    <a:prstGeom prst="rect">
                      <a:avLst/>
                    </a:prstGeom>
                    <a:noFill/>
                    <a:ln>
                      <a:noFill/>
                    </a:ln>
                  </pic:spPr>
                </pic:pic>
              </a:graphicData>
            </a:graphic>
          </wp:inline>
        </w:drawing>
      </w:r>
    </w:p>
    <w:p>
      <w:pPr>
        <w:pStyle w:val="note"/>
      </w:pPr>
      <w:r>
        <w:rPr>
          <w:rStyle w:val="bold"/>
        </w:rPr>
        <w:t>참고</w:t>
      </w:r>
      <w:r>
        <w:t xml:space="preserve">: "로드 미리보기"의 각 라인에 </w:t>
      </w:r>
      <w:r>
        <w:rPr>
          <w:noProof/>
          <w:position w:val="-6"/>
          <w:lang w:val="de-DE" w:eastAsia="de-DE" w:bidi="ar-SA"/>
        </w:rPr>
        <w:drawing>
          <wp:inline distT="0" distB="0" distL="0" distR="0">
            <wp:extent cx="180975" cy="159385"/>
            <wp:effectExtent l="0" t="0" r="9525" b="0"/>
            <wp:docPr id="548" name="그림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180975" cy="159385"/>
                    </a:xfrm>
                    <a:prstGeom prst="rect">
                      <a:avLst/>
                    </a:prstGeom>
                    <a:noFill/>
                    <a:ln>
                      <a:noFill/>
                    </a:ln>
                  </pic:spPr>
                </pic:pic>
              </a:graphicData>
            </a:graphic>
          </wp:inline>
        </w:drawing>
      </w:r>
      <w:r>
        <w:rPr>
          <w:position w:val="-6"/>
        </w:rPr>
        <w:t xml:space="preserve"> </w:t>
      </w:r>
      <w:r>
        <w:t>심볼이 보일 것입니다. "메시지" 열에서 추가 정보를 확인할 수 있습니다.</w:t>
      </w: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옆에 있는 "</w:t>
      </w:r>
      <w:r>
        <w:rPr>
          <w:rFonts w:hint="eastAsia"/>
        </w:rPr>
        <w:t>S</w:t>
      </w:r>
      <w:r>
        <w:t>tart all" 옵션을 선택해야 "</w:t>
      </w:r>
      <w:r>
        <w:rPr>
          <w:rFonts w:hint="eastAsia"/>
        </w:rPr>
        <w:t>F</w:t>
      </w:r>
      <w:r>
        <w:t>inish"를 클릭해 다운로드 작업을 마칠 수 있습니다.</w:t>
      </w:r>
    </w:p>
    <w:p>
      <w:pPr>
        <w:pStyle w:val="bullet4"/>
        <w:ind w:left="1560"/>
      </w:pPr>
      <w:r>
        <w:tab/>
      </w:r>
      <w:r>
        <w:rPr>
          <w:noProof/>
          <w:lang w:val="de-DE" w:eastAsia="de-DE" w:bidi="ar-SA"/>
        </w:rPr>
        <w:drawing>
          <wp:inline distT="0" distB="0" distL="0" distR="0">
            <wp:extent cx="4657061" cy="2748080"/>
            <wp:effectExtent l="0" t="0" r="0" b="0"/>
            <wp:docPr id="525" name="그림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4655002" cy="2746865"/>
                    </a:xfrm>
                    <a:prstGeom prst="rect">
                      <a:avLst/>
                    </a:prstGeom>
                    <a:noFill/>
                    <a:ln>
                      <a:noFill/>
                    </a:ln>
                  </pic:spPr>
                </pic:pic>
              </a:graphicData>
            </a:graphic>
          </wp:inline>
        </w:drawing>
      </w:r>
    </w:p>
    <w:p>
      <w:pPr>
        <w:pStyle w:val="bullet4"/>
        <w:ind w:left="1560"/>
      </w:pPr>
      <w:r>
        <w:rPr>
          <w:rFonts w:ascii="Batang" w:hAnsi="Batang" w:hint="eastAsia"/>
        </w:rPr>
        <w:t>→</w:t>
      </w:r>
      <w:r>
        <w:t xml:space="preserve"> 다운로드가 성공적으로 이루어지고 나면 프로젝트 뷰가 다시 자동으로 열립니다. 로딩 보고서가 "</w:t>
      </w:r>
      <w:r>
        <w:rPr>
          <w:rFonts w:hint="eastAsia"/>
        </w:rPr>
        <w:t>General</w:t>
      </w:r>
      <w:r>
        <w:t>" 항목 아래 정보 필드에 나타납니다. 이것은 다운로드 실패 시 문제를 해결하는 데 도움이 됩니다.</w:t>
      </w:r>
    </w:p>
    <w:p>
      <w:pPr>
        <w:pStyle w:val="body"/>
      </w:pPr>
      <w:r>
        <w:rPr>
          <w:noProof/>
          <w:lang w:val="de-DE" w:eastAsia="de-DE" w:bidi="ar-SA"/>
        </w:rPr>
        <w:drawing>
          <wp:inline distT="0" distB="0" distL="0" distR="0">
            <wp:extent cx="5465135" cy="3186930"/>
            <wp:effectExtent l="0" t="0" r="2540" b="0"/>
            <wp:docPr id="526" name="그림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5461933" cy="3185063"/>
                    </a:xfrm>
                    <a:prstGeom prst="rect">
                      <a:avLst/>
                    </a:prstGeom>
                    <a:noFill/>
                    <a:ln>
                      <a:noFill/>
                    </a:ln>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erschrift2"/>
      </w:pPr>
      <w:bookmarkStart w:id="251" w:name="_Toc454144561"/>
      <w:bookmarkStart w:id="252" w:name="_Toc454277591"/>
      <w:bookmarkStart w:id="253" w:name="_Toc454320191"/>
      <w:bookmarkStart w:id="254" w:name="_Toc454320602"/>
      <w:bookmarkStart w:id="255" w:name="_Toc459648856"/>
      <w:bookmarkStart w:id="256" w:name="_Toc459649266"/>
      <w:bookmarkStart w:id="257" w:name="_Toc481586075"/>
      <w:r>
        <w:lastRenderedPageBreak/>
        <w:t xml:space="preserve">7.8 </w:t>
      </w:r>
      <w:r>
        <w:tab/>
        <w:t>PLCSIM 시뮬레이션으로 하드웨어 구성 다운로드 (옵션)</w:t>
      </w:r>
      <w:bookmarkEnd w:id="251"/>
      <w:bookmarkEnd w:id="252"/>
      <w:bookmarkEnd w:id="253"/>
      <w:bookmarkEnd w:id="254"/>
      <w:bookmarkEnd w:id="255"/>
      <w:bookmarkEnd w:id="256"/>
      <w:bookmarkEnd w:id="257"/>
    </w:p>
    <w:p>
      <w:pPr>
        <w:pStyle w:val="bullet4"/>
        <w:ind w:left="1560"/>
      </w:pPr>
      <w:r>
        <w:rPr>
          <w:rFonts w:ascii="Batang" w:hAnsi="Batang" w:hint="eastAsia"/>
        </w:rPr>
        <w:t>→</w:t>
      </w:r>
      <w:r>
        <w:t xml:space="preserve"> 하드웨어가 존재하지 않는 경우에는 대안책으로 PLC 시뮬레이션(S7-PLCSIM)으로 하드웨어 구성을 다운로드할 수 있습니다.</w:t>
      </w:r>
    </w:p>
    <w:p>
      <w:pPr>
        <w:pStyle w:val="bullet4"/>
        <w:ind w:left="1560"/>
      </w:pPr>
      <w:r>
        <w:rPr>
          <w:rFonts w:ascii="Batang" w:hAnsi="Batang" w:hint="eastAsia"/>
        </w:rPr>
        <w:t>→</w:t>
      </w:r>
      <w:r>
        <w:t xml:space="preserve"> 이를 위해서는 "CPU</w:t>
      </w:r>
      <w:r>
        <w:rPr>
          <w:rFonts w:ascii="Gulim"/>
        </w:rPr>
        <w:t>_</w:t>
      </w:r>
      <w:r>
        <w:t xml:space="preserve">1512C [CPU1512C-1 PN]" 폴더를 선택하고 </w:t>
      </w:r>
      <w:r>
        <w:rPr>
          <w:noProof/>
          <w:position w:val="-6"/>
          <w:lang w:val="de-DE" w:eastAsia="de-DE" w:bidi="ar-SA"/>
        </w:rPr>
        <w:drawing>
          <wp:inline distT="0" distB="0" distL="0" distR="0">
            <wp:extent cx="180975" cy="170180"/>
            <wp:effectExtent l="0" t="0" r="9525" b="1270"/>
            <wp:docPr id="527" name="그림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180975" cy="170180"/>
                    </a:xfrm>
                    <a:prstGeom prst="rect">
                      <a:avLst/>
                    </a:prstGeom>
                    <a:noFill/>
                    <a:ln>
                      <a:noFill/>
                    </a:ln>
                  </pic:spPr>
                </pic:pic>
              </a:graphicData>
            </a:graphic>
          </wp:inline>
        </w:drawing>
      </w:r>
      <w:r>
        <w:rPr>
          <w:position w:val="-6"/>
        </w:rPr>
        <w:t xml:space="preserve"> </w:t>
      </w:r>
      <w:r>
        <w:t>"</w:t>
      </w:r>
      <w:r>
        <w:rPr>
          <w:rFonts w:hint="eastAsia"/>
        </w:rPr>
        <w:t>S</w:t>
      </w:r>
      <w:r>
        <w:t>tart simulation" 아이콘을 클릭해서 먼저 시뮬레이션을 시작해야 합니다.</w:t>
      </w:r>
    </w:p>
    <w:p>
      <w:pPr>
        <w:pStyle w:val="body"/>
      </w:pPr>
      <w:r>
        <w:rPr>
          <w:noProof/>
          <w:lang w:val="de-DE" w:eastAsia="de-DE" w:bidi="ar-SA"/>
        </w:rPr>
        <w:drawing>
          <wp:inline distT="0" distB="0" distL="0" distR="0">
            <wp:extent cx="5497032" cy="3090320"/>
            <wp:effectExtent l="0" t="0" r="8890" b="0"/>
            <wp:docPr id="528" name="그림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5507683" cy="3096308"/>
                    </a:xfrm>
                    <a:prstGeom prst="rect">
                      <a:avLst/>
                    </a:prstGeom>
                    <a:noFill/>
                    <a:ln>
                      <a:noFill/>
                    </a:ln>
                  </pic:spPr>
                </pic:pic>
              </a:graphicData>
            </a:graphic>
          </wp:inline>
        </w:drawing>
      </w:r>
    </w:p>
    <w:p>
      <w:pPr>
        <w:pStyle w:val="bullet4"/>
        <w:ind w:left="1560"/>
      </w:pPr>
      <w:r>
        <w:rPr>
          <w:rFonts w:ascii="Batang" w:hAnsi="Batang" w:hint="eastAsia"/>
        </w:rPr>
        <w:t>→</w:t>
      </w:r>
      <w:r>
        <w:t xml:space="preserve"> 모든 온라인 인터페이스들이 비활성화될 것이라는 프롬프트가 나타나면 "OK"를 클릭합니다.</w:t>
      </w:r>
    </w:p>
    <w:p>
      <w:pPr>
        <w:pStyle w:val="bullet4"/>
        <w:ind w:left="1560"/>
      </w:pPr>
      <w:r>
        <w:tab/>
      </w:r>
      <w:r>
        <w:rPr>
          <w:noProof/>
          <w:lang w:val="de-DE" w:eastAsia="de-DE" w:bidi="ar-SA"/>
        </w:rPr>
        <w:drawing>
          <wp:inline distT="0" distB="0" distL="0" distR="0">
            <wp:extent cx="3391786" cy="1665103"/>
            <wp:effectExtent l="0" t="0" r="0" b="0"/>
            <wp:docPr id="530" name="그림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8D76.tmp"/>
                    <pic:cNvPicPr/>
                  </pic:nvPicPr>
                  <pic:blipFill>
                    <a:blip r:embed="rId108" cstate="screen">
                      <a:extLst>
                        <a:ext uri="{28A0092B-C50C-407E-A947-70E740481C1C}">
                          <a14:useLocalDpi xmlns:a14="http://schemas.microsoft.com/office/drawing/2010/main"/>
                        </a:ext>
                      </a:extLst>
                    </a:blip>
                    <a:stretch>
                      <a:fillRect/>
                    </a:stretch>
                  </pic:blipFill>
                  <pic:spPr>
                    <a:xfrm>
                      <a:off x="0" y="0"/>
                      <a:ext cx="3389798" cy="1664127"/>
                    </a:xfrm>
                    <a:prstGeom prst="rect">
                      <a:avLst/>
                    </a:prstGeom>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컴팩트 뷰의 별도의 창에서 "S7 PLCSIM" 소프트웨어가 시작됩니다.</w:t>
      </w:r>
    </w:p>
    <w:p>
      <w:pPr>
        <w:pStyle w:val="bullet4"/>
        <w:ind w:left="1560"/>
      </w:pPr>
      <w:r>
        <w:tab/>
      </w:r>
      <w:r>
        <w:rPr>
          <w:noProof/>
          <w:lang w:val="de-DE" w:eastAsia="de-DE" w:bidi="ar-SA"/>
        </w:rPr>
        <w:drawing>
          <wp:inline distT="0" distB="0" distL="0" distR="0">
            <wp:extent cx="1765005" cy="2029865"/>
            <wp:effectExtent l="0" t="0" r="6985" b="8890"/>
            <wp:docPr id="531" name="그림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1764906" cy="2029751"/>
                    </a:xfrm>
                    <a:prstGeom prst="rect">
                      <a:avLst/>
                    </a:prstGeom>
                    <a:noFill/>
                    <a:ln>
                      <a:noFill/>
                    </a:ln>
                  </pic:spPr>
                </pic:pic>
              </a:graphicData>
            </a:graphic>
          </wp:inline>
        </w:drawing>
      </w:r>
    </w:p>
    <w:p>
      <w:pPr>
        <w:pStyle w:val="bullet4"/>
        <w:ind w:left="1560"/>
      </w:pPr>
      <w:r>
        <w:rPr>
          <w:rFonts w:ascii="Batang" w:hAnsi="Batang" w:hint="eastAsia"/>
        </w:rPr>
        <w:t>→</w:t>
      </w:r>
      <w:r>
        <w:t xml:space="preserve"> 곧바로 뒤이어 연결 속성(확장된 다운로드)을 구성하기 위한 관리자가 열립니다.</w:t>
      </w:r>
    </w:p>
    <w:p>
      <w:pPr>
        <w:pStyle w:val="bullet4"/>
        <w:ind w:left="1560"/>
      </w:pPr>
      <w:r>
        <w:tab/>
      </w:r>
      <w:r>
        <w:rPr>
          <w:noProof/>
          <w:lang w:val="de-DE" w:eastAsia="de-DE" w:bidi="ar-SA"/>
        </w:rPr>
        <w:drawing>
          <wp:inline distT="0" distB="0" distL="0" distR="0">
            <wp:extent cx="5112000" cy="4362405"/>
            <wp:effectExtent l="0" t="0" r="0" b="635"/>
            <wp:docPr id="532" name="그림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5112000" cy="4362405"/>
                    </a:xfrm>
                    <a:prstGeom prst="rect">
                      <a:avLst/>
                    </a:prstGeom>
                    <a:noFill/>
                    <a:ln>
                      <a:noFill/>
                    </a:ln>
                  </pic:spPr>
                </pic:pic>
              </a:graphicData>
            </a:graphic>
          </wp:inline>
        </w:drawing>
      </w: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먼저, 인터페이스를 올바르게 선택해야 합니다. 이를 위해서는 3가지 단계를 거쳐야 합니다. </w:t>
      </w:r>
    </w:p>
    <w:p>
      <w:pPr>
        <w:pStyle w:val="bullet4"/>
        <w:ind w:leftChars="738" w:left="1476" w:firstLineChars="100" w:firstLine="200"/>
      </w:pPr>
      <w:r>
        <w:rPr>
          <w:rFonts w:ascii="Batang" w:hAnsi="Batang" w:hint="eastAsia"/>
        </w:rPr>
        <w:t>→</w:t>
      </w:r>
      <w:r>
        <w:t xml:space="preserve"> </w:t>
      </w:r>
      <w:r>
        <w:rPr>
          <w:rFonts w:hint="eastAsia"/>
        </w:rPr>
        <w:t xml:space="preserve">Type of </w:t>
      </w:r>
      <w:r>
        <w:t xml:space="preserve">PG/PC </w:t>
      </w:r>
      <w:r>
        <w:rPr>
          <w:rFonts w:hint="eastAsia"/>
        </w:rPr>
        <w:t>i</w:t>
      </w:r>
      <w:r>
        <w:t>nterface: PN/IE</w:t>
      </w:r>
    </w:p>
    <w:p>
      <w:pPr>
        <w:pStyle w:val="bullet4"/>
        <w:ind w:left="1560"/>
      </w:pPr>
      <w:r>
        <w:tab/>
      </w:r>
      <w:r>
        <w:rPr>
          <w:noProof/>
          <w:lang w:val="de-DE" w:eastAsia="de-DE" w:bidi="ar-SA"/>
        </w:rPr>
        <w:drawing>
          <wp:inline distT="0" distB="0" distL="0" distR="0">
            <wp:extent cx="5112000" cy="1599392"/>
            <wp:effectExtent l="0" t="0" r="0" b="1270"/>
            <wp:docPr id="533" name="그림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5112000" cy="1599392"/>
                    </a:xfrm>
                    <a:prstGeom prst="rect">
                      <a:avLst/>
                    </a:prstGeom>
                    <a:noFill/>
                    <a:ln>
                      <a:noFill/>
                    </a:ln>
                  </pic:spPr>
                </pic:pic>
              </a:graphicData>
            </a:graphic>
          </wp:inline>
        </w:drawing>
      </w:r>
    </w:p>
    <w:p>
      <w:pPr>
        <w:pStyle w:val="bullet4"/>
        <w:ind w:left="1560"/>
      </w:pPr>
      <w:r>
        <w:tab/>
      </w:r>
      <w:r>
        <w:rPr>
          <w:rFonts w:ascii="Batang" w:hAnsi="Batang" w:hint="eastAsia"/>
        </w:rPr>
        <w:t>→</w:t>
      </w:r>
      <w:r>
        <w:t xml:space="preserve"> PG/PC </w:t>
      </w:r>
      <w:r>
        <w:rPr>
          <w:rFonts w:hint="eastAsia"/>
        </w:rPr>
        <w:t>i</w:t>
      </w:r>
      <w:r>
        <w:t>nterface: PLCSIM S7-1200/S7-1500</w:t>
      </w:r>
    </w:p>
    <w:p>
      <w:pPr>
        <w:pStyle w:val="bullet4"/>
        <w:ind w:left="1560"/>
      </w:pPr>
      <w:r>
        <w:tab/>
      </w:r>
      <w:r>
        <w:rPr>
          <w:noProof/>
          <w:lang w:val="de-DE" w:eastAsia="de-DE" w:bidi="ar-SA"/>
        </w:rPr>
        <w:drawing>
          <wp:inline distT="0" distB="0" distL="0" distR="0">
            <wp:extent cx="5112000" cy="1888560"/>
            <wp:effectExtent l="0" t="0" r="0" b="0"/>
            <wp:docPr id="536" name="그림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79A9.tmp"/>
                    <pic:cNvPicPr/>
                  </pic:nvPicPr>
                  <pic:blipFill>
                    <a:blip r:embed="rId112" cstate="screen">
                      <a:extLst>
                        <a:ext uri="{28A0092B-C50C-407E-A947-70E740481C1C}">
                          <a14:useLocalDpi xmlns:a14="http://schemas.microsoft.com/office/drawing/2010/main"/>
                        </a:ext>
                      </a:extLst>
                    </a:blip>
                    <a:stretch>
                      <a:fillRect/>
                    </a:stretch>
                  </pic:blipFill>
                  <pic:spPr>
                    <a:xfrm>
                      <a:off x="0" y="0"/>
                      <a:ext cx="5112000" cy="1888560"/>
                    </a:xfrm>
                    <a:prstGeom prst="rect">
                      <a:avLst/>
                    </a:prstGeom>
                  </pic:spPr>
                </pic:pic>
              </a:graphicData>
            </a:graphic>
          </wp:inline>
        </w:drawing>
      </w:r>
    </w:p>
    <w:p>
      <w:pPr>
        <w:pStyle w:val="bullet4"/>
        <w:ind w:left="1560"/>
      </w:pPr>
      <w:r>
        <w:tab/>
      </w:r>
      <w:r>
        <w:rPr>
          <w:rFonts w:ascii="Batang" w:hAnsi="Batang" w:hint="eastAsia"/>
        </w:rPr>
        <w:t>→</w:t>
      </w:r>
      <w:r>
        <w:t xml:space="preserve"> </w:t>
      </w:r>
      <w:r>
        <w:rPr>
          <w:rFonts w:hint="eastAsia"/>
        </w:rPr>
        <w:t>Connection to interface/subnet</w:t>
      </w:r>
      <w:r>
        <w:t>: "PN/IE</w:t>
      </w:r>
      <w:r>
        <w:rPr>
          <w:rFonts w:ascii="Gulim"/>
        </w:rPr>
        <w:t>_</w:t>
      </w:r>
      <w:r>
        <w:t>1"</w:t>
      </w:r>
    </w:p>
    <w:p>
      <w:pPr>
        <w:pStyle w:val="bullet4"/>
        <w:ind w:left="1560"/>
      </w:pPr>
      <w:r>
        <w:tab/>
      </w:r>
      <w:r>
        <w:rPr>
          <w:noProof/>
          <w:lang w:val="de-DE" w:eastAsia="de-DE" w:bidi="ar-SA"/>
        </w:rPr>
        <w:drawing>
          <wp:inline distT="0" distB="0" distL="0" distR="0">
            <wp:extent cx="5112000" cy="1931257"/>
            <wp:effectExtent l="0" t="0" r="0" b="0"/>
            <wp:docPr id="535" name="그림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5112000" cy="1931257"/>
                    </a:xfrm>
                    <a:prstGeom prst="rect">
                      <a:avLst/>
                    </a:prstGeom>
                    <a:noFill/>
                    <a:ln>
                      <a:noFill/>
                    </a:ln>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rPr>
          <w:rFonts w:hint="eastAsia"/>
        </w:rPr>
        <w:t>S</w:t>
      </w:r>
      <w:r>
        <w:t xml:space="preserve">how all compatible devices" 체크박스를 선택해야 합니다. </w:t>
      </w:r>
      <w:r>
        <w:rPr>
          <w:noProof/>
          <w:position w:val="-6"/>
          <w:lang w:val="de-DE" w:eastAsia="de-DE" w:bidi="ar-SA"/>
        </w:rPr>
        <w:drawing>
          <wp:inline distT="0" distB="0" distL="0" distR="0">
            <wp:extent cx="871855" cy="180975"/>
            <wp:effectExtent l="0" t="0" r="4445" b="9525"/>
            <wp:docPr id="538" name="그림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871855" cy="180975"/>
                    </a:xfrm>
                    <a:prstGeom prst="rect">
                      <a:avLst/>
                    </a:prstGeom>
                    <a:noFill/>
                    <a:ln>
                      <a:noFill/>
                    </a:ln>
                  </pic:spPr>
                </pic:pic>
              </a:graphicData>
            </a:graphic>
          </wp:inline>
        </w:drawing>
      </w:r>
      <w:r>
        <w:rPr>
          <w:position w:val="-6"/>
        </w:rPr>
        <w:t xml:space="preserve"> </w:t>
      </w:r>
      <w:r>
        <w:t>버튼을 클릭해서 네트워크 장치들</w:t>
      </w:r>
      <w:r>
        <w:rPr>
          <w:rFonts w:hint="eastAsia"/>
        </w:rPr>
        <w:t>의</w:t>
      </w:r>
      <w:r>
        <w:t xml:space="preserve"> 검색을 시작합니다.</w:t>
      </w:r>
    </w:p>
    <w:p>
      <w:pPr>
        <w:pStyle w:val="bullet4"/>
        <w:ind w:left="1560"/>
      </w:pPr>
      <w:r>
        <w:tab/>
      </w:r>
      <w:r>
        <w:rPr>
          <w:noProof/>
          <w:lang w:val="de-DE" w:eastAsia="de-DE" w:bidi="ar-SA"/>
        </w:rPr>
        <w:drawing>
          <wp:inline distT="0" distB="0" distL="0" distR="0">
            <wp:extent cx="5103628" cy="4348024"/>
            <wp:effectExtent l="0" t="0" r="1905" b="0"/>
            <wp:docPr id="537" name="그림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14">
                      <a:extLst>
                        <a:ext uri="{28A0092B-C50C-407E-A947-70E740481C1C}">
                          <a14:useLocalDpi xmlns:a14="http://schemas.microsoft.com/office/drawing/2010/main"/>
                        </a:ext>
                      </a:extLst>
                    </a:blip>
                    <a:srcRect/>
                    <a:stretch>
                      <a:fillRect/>
                    </a:stretch>
                  </pic:blipFill>
                  <pic:spPr bwMode="auto">
                    <a:xfrm>
                      <a:off x="0" y="0"/>
                      <a:ext cx="5109922" cy="4353387"/>
                    </a:xfrm>
                    <a:prstGeom prst="rect">
                      <a:avLst/>
                    </a:prstGeom>
                    <a:noFill/>
                    <a:ln>
                      <a:noFill/>
                    </a:ln>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시뮬레이션이 "</w:t>
      </w:r>
      <w:r>
        <w:rPr>
          <w:rFonts w:hint="eastAsia"/>
        </w:rPr>
        <w:t>Compatible devices in target subnet</w:t>
      </w:r>
      <w:r>
        <w:t>" 목록에 있으면 이것을 선택해야 다운로드를 시작할 수 있습니다.</w:t>
      </w:r>
      <w:r>
        <w:rPr>
          <w:rFonts w:hint="eastAsia"/>
        </w:rPr>
        <w:br/>
      </w:r>
      <w:r>
        <w:t>(</w:t>
      </w:r>
      <w:r>
        <w:rPr>
          <w:rFonts w:ascii="Batang" w:hAnsi="Batang" w:hint="eastAsia"/>
        </w:rPr>
        <w:t>→</w:t>
      </w:r>
      <w:r>
        <w:t xml:space="preserve"> "CPU-1500 </w:t>
      </w:r>
      <w:r>
        <w:rPr>
          <w:rFonts w:hint="eastAsia"/>
        </w:rPr>
        <w:t>Simulation</w:t>
      </w:r>
      <w:r>
        <w:t xml:space="preserve">" </w:t>
      </w:r>
      <w:r>
        <w:rPr>
          <w:rFonts w:ascii="Batang" w:hAnsi="Batang" w:hint="eastAsia"/>
        </w:rPr>
        <w:t>→</w:t>
      </w:r>
      <w:r>
        <w:t xml:space="preserve"> "</w:t>
      </w:r>
      <w:r>
        <w:rPr>
          <w:rFonts w:hint="eastAsia"/>
        </w:rPr>
        <w:t>L</w:t>
      </w:r>
      <w:r>
        <w:t>oad")</w:t>
      </w:r>
    </w:p>
    <w:p>
      <w:pPr>
        <w:pStyle w:val="bullet4"/>
        <w:ind w:left="1560"/>
      </w:pPr>
      <w:r>
        <w:tab/>
      </w:r>
      <w:r>
        <w:rPr>
          <w:noProof/>
          <w:lang w:val="de-DE" w:eastAsia="de-DE" w:bidi="ar-SA"/>
        </w:rPr>
        <w:drawing>
          <wp:inline distT="0" distB="0" distL="0" distR="0">
            <wp:extent cx="4613275" cy="3941313"/>
            <wp:effectExtent l="0" t="0" r="0" b="2540"/>
            <wp:docPr id="540" name="그림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CEBC.tmp"/>
                    <pic:cNvPicPr/>
                  </pic:nvPicPr>
                  <pic:blipFill>
                    <a:blip r:embed="rId115" cstate="screen">
                      <a:extLst>
                        <a:ext uri="{28A0092B-C50C-407E-A947-70E740481C1C}">
                          <a14:useLocalDpi xmlns:a14="http://schemas.microsoft.com/office/drawing/2010/main"/>
                        </a:ext>
                      </a:extLst>
                    </a:blip>
                    <a:stretch>
                      <a:fillRect/>
                    </a:stretch>
                  </pic:blipFill>
                  <pic:spPr>
                    <a:xfrm>
                      <a:off x="0" y="0"/>
                      <a:ext cx="4611517" cy="3939811"/>
                    </a:xfrm>
                    <a:prstGeom prst="rect">
                      <a:avLst/>
                    </a:prstGeom>
                  </pic:spPr>
                </pic:pic>
              </a:graphicData>
            </a:graphic>
          </wp:inline>
        </w:drawing>
      </w:r>
    </w:p>
    <w:p>
      <w:pPr>
        <w:pStyle w:val="bullet4"/>
        <w:ind w:left="1560"/>
      </w:pPr>
      <w:r>
        <w:rPr>
          <w:rFonts w:ascii="Batang" w:hAnsi="Batang" w:hint="eastAsia"/>
        </w:rPr>
        <w:t>→</w:t>
      </w:r>
      <w:r>
        <w:t xml:space="preserve"> 먼저, 미리보기</w:t>
      </w:r>
      <w:r>
        <w:rPr>
          <w:rFonts w:hint="eastAsia"/>
        </w:rPr>
        <w:t>가 나</w:t>
      </w:r>
      <w:r>
        <w:t>타납니다. 프롬프트를 확인하고</w:t>
      </w:r>
      <w:r>
        <w:rPr>
          <w:rFonts w:hint="eastAsia"/>
        </w:rPr>
        <w:t xml:space="preserve"> </w:t>
      </w:r>
      <w:r>
        <w:t>"</w:t>
      </w:r>
      <w:r>
        <w:rPr>
          <w:rFonts w:hint="eastAsia"/>
        </w:rPr>
        <w:t>L</w:t>
      </w:r>
      <w:r>
        <w:t>oad"를 클릭해 계속 진행 합니다.</w:t>
      </w:r>
    </w:p>
    <w:p>
      <w:pPr>
        <w:pStyle w:val="bullet4"/>
        <w:ind w:left="1560"/>
      </w:pPr>
      <w:r>
        <w:tab/>
      </w:r>
      <w:r>
        <w:rPr>
          <w:noProof/>
          <w:lang w:val="de-DE" w:eastAsia="de-DE" w:bidi="ar-SA"/>
        </w:rPr>
        <w:drawing>
          <wp:inline distT="0" distB="0" distL="0" distR="0">
            <wp:extent cx="4327451" cy="2581027"/>
            <wp:effectExtent l="0" t="0" r="0" b="0"/>
            <wp:docPr id="541" name="그림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13F7.tmp"/>
                    <pic:cNvPicPr/>
                  </pic:nvPicPr>
                  <pic:blipFill>
                    <a:blip r:embed="rId116" cstate="screen">
                      <a:extLst>
                        <a:ext uri="{28A0092B-C50C-407E-A947-70E740481C1C}">
                          <a14:useLocalDpi xmlns:a14="http://schemas.microsoft.com/office/drawing/2010/main"/>
                        </a:ext>
                      </a:extLst>
                    </a:blip>
                    <a:stretch>
                      <a:fillRect/>
                    </a:stretch>
                  </pic:blipFill>
                  <pic:spPr>
                    <a:xfrm>
                      <a:off x="0" y="0"/>
                      <a:ext cx="4333323" cy="2584529"/>
                    </a:xfrm>
                    <a:prstGeom prst="rect">
                      <a:avLst/>
                    </a:prstGeom>
                  </pic:spPr>
                </pic:pic>
              </a:graphicData>
            </a:graphic>
          </wp:inline>
        </w:drawing>
      </w:r>
    </w:p>
    <w:p>
      <w:pPr>
        <w:pStyle w:val="note"/>
      </w:pPr>
      <w:r>
        <w:rPr>
          <w:rStyle w:val="bold"/>
        </w:rPr>
        <w:t>참고</w:t>
      </w:r>
      <w:r>
        <w:t xml:space="preserve">: "로드 미리보기"의 각 라인에 </w:t>
      </w:r>
      <w:r>
        <w:rPr>
          <w:noProof/>
          <w:position w:val="-6"/>
          <w:lang w:val="de-DE" w:eastAsia="de-DE" w:bidi="ar-SA"/>
        </w:rPr>
        <w:drawing>
          <wp:inline distT="0" distB="0" distL="0" distR="0">
            <wp:extent cx="180975" cy="159385"/>
            <wp:effectExtent l="0" t="0" r="9525" b="0"/>
            <wp:docPr id="549" name="그림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180975" cy="159385"/>
                    </a:xfrm>
                    <a:prstGeom prst="rect">
                      <a:avLst/>
                    </a:prstGeom>
                    <a:noFill/>
                    <a:ln>
                      <a:noFill/>
                    </a:ln>
                  </pic:spPr>
                </pic:pic>
              </a:graphicData>
            </a:graphic>
          </wp:inline>
        </w:drawing>
      </w:r>
      <w:r>
        <w:rPr>
          <w:position w:val="-6"/>
        </w:rPr>
        <w:t xml:space="preserve"> </w:t>
      </w:r>
      <w:r>
        <w:t>심볼이 보일 것입니다. "메시지" 열에서 추가 정보를 확인할 수 있습니다.</w:t>
      </w: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옆에 있는 "</w:t>
      </w:r>
      <w:r>
        <w:rPr>
          <w:rFonts w:hint="eastAsia"/>
        </w:rPr>
        <w:t>S</w:t>
      </w:r>
      <w:r>
        <w:t>tart all" 옵션을 선택해야 "</w:t>
      </w:r>
      <w:r>
        <w:rPr>
          <w:rFonts w:hint="eastAsia"/>
        </w:rPr>
        <w:t>F</w:t>
      </w:r>
      <w:r>
        <w:t>inish"를 클릭해 다운로드 작업을 마칠 수 있습니다.</w:t>
      </w:r>
    </w:p>
    <w:p>
      <w:pPr>
        <w:pStyle w:val="bullet4"/>
        <w:ind w:left="1560"/>
      </w:pPr>
      <w:r>
        <w:tab/>
      </w:r>
      <w:r>
        <w:rPr>
          <w:noProof/>
          <w:lang w:val="de-DE" w:eastAsia="de-DE" w:bidi="ar-SA"/>
        </w:rPr>
        <w:drawing>
          <wp:inline distT="0" distB="0" distL="0" distR="0">
            <wp:extent cx="4774019" cy="2830441"/>
            <wp:effectExtent l="0" t="0" r="7620" b="8255"/>
            <wp:docPr id="550" name="그림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4784740" cy="2836797"/>
                    </a:xfrm>
                    <a:prstGeom prst="rect">
                      <a:avLst/>
                    </a:prstGeom>
                    <a:noFill/>
                    <a:ln>
                      <a:noFill/>
                    </a:ln>
                  </pic:spPr>
                </pic:pic>
              </a:graphicData>
            </a:graphic>
          </wp:inline>
        </w:drawing>
      </w:r>
    </w:p>
    <w:p>
      <w:pPr>
        <w:pStyle w:val="bullet4"/>
        <w:ind w:left="1560"/>
      </w:pPr>
      <w:r>
        <w:rPr>
          <w:rFonts w:ascii="Batang" w:hAnsi="Batang" w:hint="eastAsia"/>
        </w:rPr>
        <w:t>→</w:t>
      </w:r>
      <w:r>
        <w:t xml:space="preserve"> 다운로드가 성공적으로 이루어지고 나면 프로젝트 뷰가 다시 자동으로 열립니다. 로딩 보고서가 "</w:t>
      </w:r>
      <w:r>
        <w:rPr>
          <w:rFonts w:hint="eastAsia"/>
        </w:rPr>
        <w:t>General</w:t>
      </w:r>
      <w:r>
        <w:t>" 항목 아래 정보 필드에 나타납니다. 이것은 다운로드 실패 시 문제를 해결하는 데 도움이 됩니다.</w:t>
      </w:r>
    </w:p>
    <w:p>
      <w:pPr>
        <w:pStyle w:val="body"/>
      </w:pPr>
      <w:r>
        <w:rPr>
          <w:noProof/>
          <w:lang w:val="de-DE" w:eastAsia="de-DE" w:bidi="ar-SA"/>
        </w:rPr>
        <w:drawing>
          <wp:inline distT="0" distB="0" distL="0" distR="0">
            <wp:extent cx="5475767" cy="3177865"/>
            <wp:effectExtent l="0" t="0" r="0" b="3810"/>
            <wp:docPr id="552" name="그림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FA02.tmp"/>
                    <pic:cNvPicPr/>
                  </pic:nvPicPr>
                  <pic:blipFill>
                    <a:blip r:embed="rId118" cstate="screen">
                      <a:extLst>
                        <a:ext uri="{28A0092B-C50C-407E-A947-70E740481C1C}">
                          <a14:useLocalDpi xmlns:a14="http://schemas.microsoft.com/office/drawing/2010/main"/>
                        </a:ext>
                      </a:extLst>
                    </a:blip>
                    <a:stretch>
                      <a:fillRect/>
                    </a:stretch>
                  </pic:blipFill>
                  <pic:spPr>
                    <a:xfrm>
                      <a:off x="0" y="0"/>
                      <a:ext cx="5477178" cy="3178684"/>
                    </a:xfrm>
                    <a:prstGeom prst="rect">
                      <a:avLst/>
                    </a:prstGeom>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PLCSIM 시뮬레이션</w:t>
      </w:r>
      <w:r>
        <w:rPr>
          <w:rFonts w:hint="eastAsia"/>
        </w:rPr>
        <w:t>의</w:t>
      </w:r>
      <w:r>
        <w:t xml:space="preserve"> 컴팩트 뷰는 다음과 같은 모습으로 </w:t>
      </w:r>
      <w:r>
        <w:rPr>
          <w:rFonts w:hint="eastAsia"/>
        </w:rPr>
        <w:t>표시됩</w:t>
      </w:r>
      <w:r>
        <w:t xml:space="preserve">니다. </w:t>
      </w:r>
      <w:r>
        <w:rPr>
          <w:noProof/>
          <w:position w:val="-6"/>
          <w:lang w:val="de-DE" w:eastAsia="de-DE" w:bidi="ar-SA"/>
        </w:rPr>
        <w:drawing>
          <wp:inline distT="0" distB="0" distL="0" distR="0">
            <wp:extent cx="223520" cy="180975"/>
            <wp:effectExtent l="0" t="0" r="5080" b="9525"/>
            <wp:docPr id="555" name="그림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223520" cy="180975"/>
                    </a:xfrm>
                    <a:prstGeom prst="rect">
                      <a:avLst/>
                    </a:prstGeom>
                    <a:noFill/>
                    <a:ln>
                      <a:noFill/>
                    </a:ln>
                  </pic:spPr>
                </pic:pic>
              </a:graphicData>
            </a:graphic>
          </wp:inline>
        </w:drawing>
      </w:r>
      <w:r>
        <w:rPr>
          <w:position w:val="-6"/>
        </w:rPr>
        <w:t xml:space="preserve"> </w:t>
      </w:r>
      <w:r>
        <w:t>아이콘을 클릭하면 프로젝트 뷰로 다시 전환할 수 있습니다.</w:t>
      </w:r>
    </w:p>
    <w:p>
      <w:pPr>
        <w:pStyle w:val="bullet4"/>
        <w:ind w:left="1560"/>
      </w:pPr>
      <w:r>
        <w:tab/>
      </w:r>
      <w:r>
        <w:rPr>
          <w:noProof/>
          <w:lang w:val="de-DE" w:eastAsia="de-DE" w:bidi="ar-SA"/>
        </w:rPr>
        <w:drawing>
          <wp:inline distT="0" distB="0" distL="0" distR="0">
            <wp:extent cx="2020186" cy="2340668"/>
            <wp:effectExtent l="0" t="0" r="0" b="2540"/>
            <wp:docPr id="554" name="그림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CC9D.tmp"/>
                    <pic:cNvPicPr/>
                  </pic:nvPicPr>
                  <pic:blipFill>
                    <a:blip r:embed="rId120" cstate="screen">
                      <a:extLst>
                        <a:ext uri="{28A0092B-C50C-407E-A947-70E740481C1C}">
                          <a14:useLocalDpi xmlns:a14="http://schemas.microsoft.com/office/drawing/2010/main"/>
                        </a:ext>
                      </a:extLst>
                    </a:blip>
                    <a:stretch>
                      <a:fillRect/>
                    </a:stretch>
                  </pic:blipFill>
                  <pic:spPr>
                    <a:xfrm>
                      <a:off x="0" y="0"/>
                      <a:ext cx="2022653" cy="2343527"/>
                    </a:xfrm>
                    <a:prstGeom prst="rect">
                      <a:avLst/>
                    </a:prstGeom>
                  </pic:spPr>
                </pic:pic>
              </a:graphicData>
            </a:graphic>
          </wp:inline>
        </w:drawing>
      </w:r>
    </w:p>
    <w:p>
      <w:pPr>
        <w:pStyle w:val="bullet4"/>
        <w:ind w:left="1560"/>
      </w:pPr>
    </w:p>
    <w:p>
      <w:pPr>
        <w:pStyle w:val="bullet4"/>
        <w:ind w:left="1560"/>
      </w:pPr>
      <w:r>
        <w:rPr>
          <w:rFonts w:ascii="Batang" w:hAnsi="Batang" w:hint="eastAsia"/>
        </w:rPr>
        <w:t>→</w:t>
      </w:r>
      <w:r>
        <w:t xml:space="preserve"> PLCSIM 시뮬레이션은 프로젝트 뷰에 다음과 같은 모습으로 나타납니다.</w:t>
      </w:r>
    </w:p>
    <w:p>
      <w:pPr>
        <w:pStyle w:val="bullet4"/>
        <w:ind w:left="1560"/>
      </w:pPr>
      <w:r>
        <w:tab/>
      </w:r>
      <w:r>
        <w:rPr>
          <w:rFonts w:ascii="Batang" w:hAnsi="Batang" w:hint="eastAsia"/>
        </w:rPr>
        <w:t>→</w:t>
      </w:r>
      <w:r>
        <w:t xml:space="preserve"> "</w:t>
      </w:r>
      <w:r>
        <w:rPr>
          <w:rFonts w:hint="eastAsia"/>
        </w:rPr>
        <w:t>Device configuration</w:t>
      </w:r>
      <w:r>
        <w:t xml:space="preserve">"을 더블클릭하면 프로젝트 뷰에서 다운로드된 구성을 볼 수 있습니다. 메뉴 표시줄의 </w:t>
      </w:r>
      <w:r>
        <w:rPr>
          <w:noProof/>
          <w:position w:val="-6"/>
          <w:lang w:val="de-DE" w:eastAsia="de-DE" w:bidi="ar-SA"/>
        </w:rPr>
        <w:drawing>
          <wp:inline distT="0" distB="0" distL="0" distR="0">
            <wp:extent cx="223520" cy="180975"/>
            <wp:effectExtent l="0" t="0" r="5080" b="9525"/>
            <wp:docPr id="556" name="그림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223520" cy="180975"/>
                    </a:xfrm>
                    <a:prstGeom prst="rect">
                      <a:avLst/>
                    </a:prstGeom>
                    <a:noFill/>
                    <a:ln>
                      <a:noFill/>
                    </a:ln>
                  </pic:spPr>
                </pic:pic>
              </a:graphicData>
            </a:graphic>
          </wp:inline>
        </w:drawing>
      </w:r>
      <w:r>
        <w:rPr>
          <w:position w:val="-6"/>
        </w:rPr>
        <w:t xml:space="preserve"> </w:t>
      </w:r>
      <w:r>
        <w:t>아이콘을 클릭하면 시뮬레이션에 대한 컴팩트 뷰로 전환할 수 있습니다.</w:t>
      </w:r>
    </w:p>
    <w:p>
      <w:pPr>
        <w:pStyle w:val="bullet4"/>
        <w:ind w:left="1560"/>
      </w:pPr>
      <w:r>
        <w:tab/>
      </w:r>
      <w:r>
        <w:rPr>
          <w:noProof/>
          <w:lang w:val="de-DE" w:eastAsia="de-DE" w:bidi="ar-SA"/>
        </w:rPr>
        <w:drawing>
          <wp:inline distT="0" distB="0" distL="0" distR="0">
            <wp:extent cx="4412512" cy="3305149"/>
            <wp:effectExtent l="0" t="0" r="7620" b="0"/>
            <wp:docPr id="557" name="그림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4A55.tmp"/>
                    <pic:cNvPicPr/>
                  </pic:nvPicPr>
                  <pic:blipFill>
                    <a:blip r:embed="rId121" cstate="screen">
                      <a:extLst>
                        <a:ext uri="{28A0092B-C50C-407E-A947-70E740481C1C}">
                          <a14:useLocalDpi xmlns:a14="http://schemas.microsoft.com/office/drawing/2010/main"/>
                        </a:ext>
                      </a:extLst>
                    </a:blip>
                    <a:stretch>
                      <a:fillRect/>
                    </a:stretch>
                  </pic:blipFill>
                  <pic:spPr>
                    <a:xfrm>
                      <a:off x="0" y="0"/>
                      <a:ext cx="4419471" cy="3310361"/>
                    </a:xfrm>
                    <a:prstGeom prst="rect">
                      <a:avLst/>
                    </a:prstGeom>
                  </pic:spPr>
                </pic:pic>
              </a:graphicData>
            </a:graphic>
          </wp:inline>
        </w:drawing>
      </w:r>
    </w:p>
    <w:p>
      <w:pPr>
        <w:pStyle w:val="note"/>
      </w:pPr>
      <w:r>
        <w:rPr>
          <w:rStyle w:val="bold"/>
        </w:rPr>
        <w:t>참고</w:t>
      </w:r>
      <w:r>
        <w:t>: 시뮬레이션에서는 하드웨어 구성 오류를 감지할 수 없습니다..</w:t>
      </w:r>
    </w:p>
    <w:p>
      <w:pPr>
        <w:pStyle w:val="bullet4"/>
        <w:ind w:left="1560"/>
      </w:pPr>
    </w:p>
    <w:p>
      <w:pPr>
        <w:pStyle w:val="bullet4"/>
        <w:ind w:left="1560"/>
      </w:pPr>
    </w:p>
    <w:p>
      <w:pPr>
        <w:widowControl/>
        <w:wordWrap/>
        <w:autoSpaceDE/>
        <w:autoSpaceDN/>
        <w:snapToGrid/>
        <w:jc w:val="left"/>
        <w:rPr>
          <w:rFonts w:ascii="Siemens Sans" w:eastAsia="-윤고딕320" w:hAnsi="Siemens Sans"/>
        </w:rPr>
      </w:pPr>
      <w:r>
        <w:br w:type="page"/>
      </w:r>
    </w:p>
    <w:p>
      <w:pPr>
        <w:pStyle w:val="berschrift2"/>
      </w:pPr>
      <w:bookmarkStart w:id="258" w:name="_Toc454144562"/>
      <w:bookmarkStart w:id="259" w:name="_Toc454277592"/>
      <w:bookmarkStart w:id="260" w:name="_Toc454320192"/>
      <w:bookmarkStart w:id="261" w:name="_Toc454320603"/>
      <w:bookmarkStart w:id="262" w:name="_Toc459648857"/>
      <w:bookmarkStart w:id="263" w:name="_Toc459649267"/>
      <w:bookmarkStart w:id="264" w:name="_Toc481586076"/>
      <w:r>
        <w:lastRenderedPageBreak/>
        <w:t xml:space="preserve">7.9 </w:t>
      </w:r>
      <w:r>
        <w:tab/>
        <w:t>프로젝트 아카이브</w:t>
      </w:r>
      <w:bookmarkEnd w:id="258"/>
      <w:bookmarkEnd w:id="259"/>
      <w:bookmarkEnd w:id="260"/>
      <w:bookmarkEnd w:id="261"/>
      <w:bookmarkEnd w:id="262"/>
      <w:bookmarkEnd w:id="263"/>
      <w:bookmarkEnd w:id="264"/>
    </w:p>
    <w:p>
      <w:pPr>
        <w:pStyle w:val="bullet4"/>
        <w:ind w:left="1560"/>
      </w:pPr>
      <w:r>
        <w:rPr>
          <w:rFonts w:ascii="Batang" w:hAnsi="Batang" w:hint="eastAsia"/>
        </w:rPr>
        <w:t>→</w:t>
      </w:r>
      <w:r>
        <w:t xml:space="preserve"> 프로젝트 아카이브를 위해서는 "</w:t>
      </w:r>
      <w:r>
        <w:rPr>
          <w:rFonts w:hint="eastAsia"/>
        </w:rPr>
        <w:t>Project</w:t>
      </w:r>
      <w:r>
        <w:t>" 메뉴에서 "</w:t>
      </w:r>
      <w:r>
        <w:rPr>
          <w:rFonts w:hint="eastAsia"/>
        </w:rPr>
        <w:t>A</w:t>
      </w:r>
      <w:r>
        <w:t>rchive..." 항목을 선택합니다.</w:t>
      </w:r>
    </w:p>
    <w:p>
      <w:pPr>
        <w:pStyle w:val="body"/>
      </w:pPr>
      <w:r>
        <w:rPr>
          <w:noProof/>
          <w:lang w:val="de-DE" w:eastAsia="de-DE" w:bidi="ar-SA"/>
        </w:rPr>
        <w:drawing>
          <wp:inline distT="0" distB="0" distL="0" distR="0">
            <wp:extent cx="5465135" cy="3167411"/>
            <wp:effectExtent l="0" t="0" r="2540" b="0"/>
            <wp:docPr id="558" name="그림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5461933" cy="3165555"/>
                    </a:xfrm>
                    <a:prstGeom prst="rect">
                      <a:avLst/>
                    </a:prstGeom>
                    <a:noFill/>
                    <a:ln>
                      <a:noFill/>
                    </a:ln>
                  </pic:spPr>
                </pic:pic>
              </a:graphicData>
            </a:graphic>
          </wp:inline>
        </w:drawing>
      </w:r>
    </w:p>
    <w:p>
      <w:pPr>
        <w:pStyle w:val="bullet4"/>
        <w:ind w:left="1560"/>
      </w:pPr>
      <w:r>
        <w:rPr>
          <w:rFonts w:ascii="Batang" w:hAnsi="Batang" w:hint="eastAsia"/>
        </w:rPr>
        <w:t>→</w:t>
      </w:r>
      <w:r>
        <w:t xml:space="preserve"> 프로젝트 저장을 원하는지 묻는 프롬프트가 나타나면 "예"를 클릭합니다.</w:t>
      </w:r>
    </w:p>
    <w:p>
      <w:pPr>
        <w:pStyle w:val="bullet4"/>
        <w:ind w:left="1560"/>
      </w:pPr>
      <w:r>
        <w:tab/>
      </w:r>
      <w:r>
        <w:rPr>
          <w:noProof/>
          <w:lang w:val="de-DE" w:eastAsia="de-DE" w:bidi="ar-SA"/>
        </w:rPr>
        <w:drawing>
          <wp:inline distT="0" distB="0" distL="0" distR="0">
            <wp:extent cx="4412512" cy="1687366"/>
            <wp:effectExtent l="0" t="0" r="7620" b="8255"/>
            <wp:docPr id="560" name="그림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62D5.tmp"/>
                    <pic:cNvPicPr/>
                  </pic:nvPicPr>
                  <pic:blipFill>
                    <a:blip r:embed="rId123" cstate="screen">
                      <a:extLst>
                        <a:ext uri="{28A0092B-C50C-407E-A947-70E740481C1C}">
                          <a14:useLocalDpi xmlns:a14="http://schemas.microsoft.com/office/drawing/2010/main"/>
                        </a:ext>
                      </a:extLst>
                    </a:blip>
                    <a:stretch>
                      <a:fillRect/>
                    </a:stretch>
                  </pic:blipFill>
                  <pic:spPr>
                    <a:xfrm>
                      <a:off x="0" y="0"/>
                      <a:ext cx="4418268" cy="1689567"/>
                    </a:xfrm>
                    <a:prstGeom prst="rect">
                      <a:avLst/>
                    </a:prstGeom>
                  </pic:spPr>
                </pic:pic>
              </a:graphicData>
            </a:graphic>
          </wp:inline>
        </w:drawing>
      </w:r>
    </w:p>
    <w:p>
      <w:pPr>
        <w:pStyle w:val="bullet4"/>
        <w:ind w:left="1560"/>
      </w:pPr>
      <w:r>
        <w:rPr>
          <w:rFonts w:ascii="Batang" w:hAnsi="Batang" w:hint="eastAsia"/>
        </w:rPr>
        <w:t>→</w:t>
      </w:r>
      <w:r>
        <w:t xml:space="preserve"> 프로젝트를 아카이브하고자 하는 폴더를 선택하고 "TIA Portal 프로젝트 아카이브" 파일 유형으로 이를 저장합니다. (</w:t>
      </w:r>
      <w:r>
        <w:rPr>
          <w:rFonts w:ascii="Batang" w:hAnsi="Batang" w:hint="eastAsia"/>
        </w:rPr>
        <w:t>→</w:t>
      </w:r>
      <w:r>
        <w:t xml:space="preserve"> "TIA Portal </w:t>
      </w:r>
      <w:r>
        <w:rPr>
          <w:rFonts w:hint="eastAsia"/>
        </w:rPr>
        <w:t>project archive</w:t>
      </w:r>
      <w:r>
        <w:t xml:space="preserve">" </w:t>
      </w:r>
      <w:r>
        <w:rPr>
          <w:rFonts w:ascii="Batang" w:hAnsi="Batang" w:hint="eastAsia"/>
        </w:rPr>
        <w:t>→</w:t>
      </w:r>
      <w:r>
        <w:t xml:space="preserve"> "SCE</w:t>
      </w:r>
      <w:r>
        <w:rPr>
          <w:rFonts w:ascii="Gulim"/>
        </w:rPr>
        <w:t>_</w:t>
      </w:r>
      <w:r>
        <w:t>EN</w:t>
      </w:r>
      <w:r>
        <w:rPr>
          <w:rFonts w:ascii="Gulim"/>
        </w:rPr>
        <w:t>_</w:t>
      </w:r>
      <w:r>
        <w:t>012-105</w:t>
      </w:r>
      <w:r>
        <w:rPr>
          <w:rFonts w:ascii="Gulim"/>
        </w:rPr>
        <w:t>_</w:t>
      </w:r>
      <w:r>
        <w:t>Hardware configuration</w:t>
      </w:r>
      <w:r>
        <w:rPr>
          <w:rFonts w:ascii="Gulim"/>
        </w:rPr>
        <w:t>_</w:t>
      </w:r>
      <w:r>
        <w:t xml:space="preserve">S7-1512C..." </w:t>
      </w:r>
      <w:r>
        <w:rPr>
          <w:rFonts w:ascii="Batang" w:hAnsi="Batang" w:hint="eastAsia"/>
        </w:rPr>
        <w:t>→</w:t>
      </w:r>
      <w:r>
        <w:t xml:space="preserve"> "</w:t>
      </w:r>
      <w:r>
        <w:rPr>
          <w:rFonts w:hint="eastAsia"/>
        </w:rPr>
        <w:t>S</w:t>
      </w:r>
      <w:r>
        <w:t>ave")</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265" w:name="_Toc454144563"/>
      <w:bookmarkStart w:id="266" w:name="_Toc454277593"/>
      <w:bookmarkStart w:id="267" w:name="_Toc454320193"/>
      <w:bookmarkStart w:id="268" w:name="_Toc454320604"/>
      <w:bookmarkStart w:id="269" w:name="_Toc459648858"/>
      <w:bookmarkStart w:id="270" w:name="_Toc459649268"/>
      <w:bookmarkStart w:id="271" w:name="_Toc481586077"/>
      <w:r>
        <w:lastRenderedPageBreak/>
        <w:t>7.10</w:t>
      </w:r>
      <w:r>
        <w:tab/>
        <w:t>체크리스트</w:t>
      </w:r>
      <w:bookmarkEnd w:id="265"/>
      <w:bookmarkEnd w:id="266"/>
      <w:bookmarkEnd w:id="267"/>
      <w:bookmarkEnd w:id="268"/>
      <w:bookmarkEnd w:id="269"/>
      <w:bookmarkEnd w:id="270"/>
      <w:bookmarkEnd w:id="271"/>
    </w:p>
    <w:p>
      <w:pPr>
        <w:wordWrap/>
        <w:rPr>
          <w:rFonts w:ascii="Siemens Sans" w:eastAsia="-윤고딕320" w:hAnsi="Siemens Sans"/>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6305"/>
        <w:gridCol w:w="1400"/>
      </w:tblGrid>
      <w:tr>
        <w:trPr>
          <w:trHeight w:val="367"/>
        </w:trPr>
        <w:tc>
          <w:tcPr>
            <w:tcW w:w="860" w:type="dxa"/>
            <w:vAlign w:val="center"/>
          </w:tcPr>
          <w:p>
            <w:pPr>
              <w:pStyle w:val="body2"/>
              <w:jc w:val="both"/>
              <w:rPr>
                <w:rStyle w:val="bold"/>
                <w:szCs w:val="20"/>
              </w:rPr>
            </w:pPr>
            <w:r>
              <w:rPr>
                <w:rStyle w:val="bold"/>
              </w:rPr>
              <w:t>번호</w:t>
            </w:r>
          </w:p>
        </w:tc>
        <w:tc>
          <w:tcPr>
            <w:tcW w:w="6305" w:type="dxa"/>
            <w:vAlign w:val="center"/>
          </w:tcPr>
          <w:p>
            <w:pPr>
              <w:pStyle w:val="body2"/>
              <w:jc w:val="both"/>
              <w:rPr>
                <w:rStyle w:val="bold"/>
                <w:szCs w:val="20"/>
              </w:rPr>
            </w:pPr>
            <w:r>
              <w:rPr>
                <w:rStyle w:val="bold"/>
              </w:rPr>
              <w:t xml:space="preserve">설명 </w:t>
            </w:r>
          </w:p>
        </w:tc>
        <w:tc>
          <w:tcPr>
            <w:tcW w:w="1400" w:type="dxa"/>
            <w:vAlign w:val="center"/>
          </w:tcPr>
          <w:p>
            <w:pPr>
              <w:pStyle w:val="body2"/>
              <w:jc w:val="center"/>
              <w:rPr>
                <w:rStyle w:val="bold"/>
                <w:szCs w:val="20"/>
              </w:rPr>
            </w:pPr>
            <w:r>
              <w:rPr>
                <w:rStyle w:val="bold"/>
              </w:rPr>
              <w:t>완료</w:t>
            </w:r>
          </w:p>
        </w:tc>
      </w:tr>
      <w:tr>
        <w:trPr>
          <w:trHeight w:val="367"/>
        </w:trPr>
        <w:tc>
          <w:tcPr>
            <w:tcW w:w="860" w:type="dxa"/>
            <w:vAlign w:val="center"/>
          </w:tcPr>
          <w:p>
            <w:pPr>
              <w:pStyle w:val="body2"/>
              <w:jc w:val="center"/>
              <w:rPr>
                <w:szCs w:val="20"/>
              </w:rPr>
            </w:pPr>
            <w:r>
              <w:rPr>
                <w:rFonts w:hint="eastAsia"/>
              </w:rPr>
              <w:t>1</w:t>
            </w:r>
          </w:p>
        </w:tc>
        <w:tc>
          <w:tcPr>
            <w:tcW w:w="6305" w:type="dxa"/>
            <w:vAlign w:val="center"/>
          </w:tcPr>
          <w:p>
            <w:pPr>
              <w:wordWrap/>
              <w:rPr>
                <w:rFonts w:ascii="Siemens Sans" w:eastAsia="-윤고딕320" w:hAnsi="Siemens Sans"/>
              </w:rPr>
            </w:pPr>
            <w:r>
              <w:rPr>
                <w:rFonts w:ascii="Siemens Sans" w:hAnsi="Siemens Sans"/>
              </w:rPr>
              <w:t>프로젝트가 생성</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2</w:t>
            </w:r>
          </w:p>
        </w:tc>
        <w:tc>
          <w:tcPr>
            <w:tcW w:w="6305" w:type="dxa"/>
            <w:vAlign w:val="center"/>
          </w:tcPr>
          <w:p>
            <w:pPr>
              <w:wordWrap/>
              <w:rPr>
                <w:rFonts w:ascii="Siemens Sans" w:eastAsia="-윤고딕320" w:hAnsi="Siemens Sans"/>
              </w:rPr>
            </w:pPr>
            <w:r>
              <w:rPr>
                <w:rFonts w:ascii="Siemens Sans" w:hAnsi="Siemens Sans"/>
              </w:rPr>
              <w:t>슬롯 0: 전원 모듈의 주문 번호가 올바름</w:t>
            </w:r>
          </w:p>
        </w:tc>
        <w:tc>
          <w:tcPr>
            <w:tcW w:w="1400" w:type="dxa"/>
          </w:tcPr>
          <w:p>
            <w:pPr>
              <w:pStyle w:val="body2"/>
              <w:rPr>
                <w:szCs w:val="20"/>
              </w:rPr>
            </w:pPr>
          </w:p>
        </w:tc>
      </w:tr>
      <w:tr>
        <w:trPr>
          <w:trHeight w:val="347"/>
        </w:trPr>
        <w:tc>
          <w:tcPr>
            <w:tcW w:w="860" w:type="dxa"/>
            <w:vAlign w:val="center"/>
          </w:tcPr>
          <w:p>
            <w:pPr>
              <w:pStyle w:val="body2"/>
              <w:jc w:val="center"/>
              <w:rPr>
                <w:szCs w:val="20"/>
              </w:rPr>
            </w:pPr>
            <w:r>
              <w:rPr>
                <w:rFonts w:hint="eastAsia"/>
              </w:rPr>
              <w:t>3</w:t>
            </w:r>
          </w:p>
        </w:tc>
        <w:tc>
          <w:tcPr>
            <w:tcW w:w="6305" w:type="dxa"/>
            <w:vAlign w:val="center"/>
          </w:tcPr>
          <w:p>
            <w:pPr>
              <w:wordWrap/>
              <w:rPr>
                <w:rFonts w:ascii="Siemens Sans" w:eastAsia="-윤고딕320" w:hAnsi="Siemens Sans"/>
              </w:rPr>
            </w:pPr>
            <w:r>
              <w:rPr>
                <w:rFonts w:ascii="Siemens Sans" w:hAnsi="Siemens Sans"/>
              </w:rPr>
              <w:t>슬롯 1: CPU의 주문 번호가 올바름</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4</w:t>
            </w:r>
          </w:p>
        </w:tc>
        <w:tc>
          <w:tcPr>
            <w:tcW w:w="6305" w:type="dxa"/>
            <w:vAlign w:val="center"/>
          </w:tcPr>
          <w:p>
            <w:pPr>
              <w:wordWrap/>
              <w:rPr>
                <w:rFonts w:ascii="Siemens Sans" w:eastAsia="-윤고딕320" w:hAnsi="Siemens Sans"/>
              </w:rPr>
            </w:pPr>
            <w:r>
              <w:rPr>
                <w:rFonts w:ascii="Siemens Sans" w:hAnsi="Siemens Sans"/>
              </w:rPr>
              <w:t>슬롯 1: CPU의 펌웨어 버전이 올바름</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5</w:t>
            </w:r>
          </w:p>
        </w:tc>
        <w:tc>
          <w:tcPr>
            <w:tcW w:w="6305" w:type="dxa"/>
            <w:vAlign w:val="center"/>
          </w:tcPr>
          <w:p>
            <w:pPr>
              <w:wordWrap/>
              <w:rPr>
                <w:rFonts w:ascii="Siemens Sans" w:eastAsia="-윤고딕320" w:hAnsi="Siemens Sans"/>
              </w:rPr>
            </w:pPr>
            <w:r>
              <w:rPr>
                <w:rFonts w:ascii="Siemens Sans" w:hAnsi="Siemens Sans"/>
              </w:rPr>
              <w:t>슬롯 1: 디지털 입력 모듈의 주소 영역이 올바름</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6</w:t>
            </w:r>
          </w:p>
        </w:tc>
        <w:tc>
          <w:tcPr>
            <w:tcW w:w="6305" w:type="dxa"/>
            <w:vAlign w:val="center"/>
          </w:tcPr>
          <w:p>
            <w:pPr>
              <w:wordWrap/>
              <w:rPr>
                <w:rFonts w:ascii="Siemens Sans" w:eastAsia="-윤고딕320" w:hAnsi="Siemens Sans"/>
              </w:rPr>
            </w:pPr>
            <w:r>
              <w:rPr>
                <w:rFonts w:ascii="Siemens Sans" w:hAnsi="Siemens Sans"/>
              </w:rPr>
              <w:t>슬롯 1: 디지털 출력 모듈의 주소 영역이 올바름</w:t>
            </w:r>
          </w:p>
        </w:tc>
        <w:tc>
          <w:tcPr>
            <w:tcW w:w="1400" w:type="dxa"/>
          </w:tcPr>
          <w:p>
            <w:pPr>
              <w:pStyle w:val="body2"/>
              <w:rPr>
                <w:szCs w:val="20"/>
              </w:rPr>
            </w:pPr>
          </w:p>
        </w:tc>
      </w:tr>
      <w:tr>
        <w:trPr>
          <w:trHeight w:val="347"/>
        </w:trPr>
        <w:tc>
          <w:tcPr>
            <w:tcW w:w="860" w:type="dxa"/>
            <w:vAlign w:val="center"/>
          </w:tcPr>
          <w:p>
            <w:pPr>
              <w:pStyle w:val="body2"/>
              <w:jc w:val="center"/>
              <w:rPr>
                <w:szCs w:val="20"/>
              </w:rPr>
            </w:pPr>
            <w:r>
              <w:rPr>
                <w:rFonts w:hint="eastAsia"/>
              </w:rPr>
              <w:t>7</w:t>
            </w:r>
          </w:p>
        </w:tc>
        <w:tc>
          <w:tcPr>
            <w:tcW w:w="6305" w:type="dxa"/>
            <w:vAlign w:val="center"/>
          </w:tcPr>
          <w:p>
            <w:pPr>
              <w:wordWrap/>
              <w:rPr>
                <w:rFonts w:ascii="Siemens Sans" w:eastAsia="-윤고딕320" w:hAnsi="Siemens Sans"/>
              </w:rPr>
            </w:pPr>
            <w:r>
              <w:rPr>
                <w:rFonts w:ascii="Siemens Sans" w:hAnsi="Siemens Sans"/>
              </w:rPr>
              <w:t>슬롯 1: 아날로그 입력 모듈의 주소 영역이 올바름</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8</w:t>
            </w:r>
          </w:p>
        </w:tc>
        <w:tc>
          <w:tcPr>
            <w:tcW w:w="6305" w:type="dxa"/>
            <w:vAlign w:val="center"/>
          </w:tcPr>
          <w:p>
            <w:pPr>
              <w:wordWrap/>
              <w:rPr>
                <w:rFonts w:ascii="Siemens Sans" w:eastAsia="-윤고딕320" w:hAnsi="Siemens Sans"/>
              </w:rPr>
            </w:pPr>
            <w:r>
              <w:rPr>
                <w:rFonts w:ascii="Siemens Sans" w:hAnsi="Siemens Sans"/>
              </w:rPr>
              <w:t>슬롯 1: 아날로그 출력 모듈의 주소 영역이 올바름</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9</w:t>
            </w:r>
          </w:p>
        </w:tc>
        <w:tc>
          <w:tcPr>
            <w:tcW w:w="6305" w:type="dxa"/>
            <w:vAlign w:val="center"/>
          </w:tcPr>
          <w:p>
            <w:pPr>
              <w:wordWrap/>
              <w:rPr>
                <w:rFonts w:ascii="Siemens Sans" w:eastAsia="-윤고딕320" w:hAnsi="Siemens Sans"/>
              </w:rPr>
            </w:pPr>
            <w:r>
              <w:rPr>
                <w:rFonts w:ascii="Siemens Sans" w:hAnsi="Siemens Sans"/>
              </w:rPr>
              <w:t>오류 메시지 없이 하드웨어 구성이 컴파일 됨</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10</w:t>
            </w:r>
          </w:p>
        </w:tc>
        <w:tc>
          <w:tcPr>
            <w:tcW w:w="6305" w:type="dxa"/>
            <w:vAlign w:val="center"/>
          </w:tcPr>
          <w:p>
            <w:pPr>
              <w:wordWrap/>
              <w:rPr>
                <w:rFonts w:ascii="Siemens Sans" w:eastAsia="-윤고딕320" w:hAnsi="Siemens Sans"/>
              </w:rPr>
            </w:pPr>
            <w:r>
              <w:rPr>
                <w:rFonts w:ascii="Siemens Sans" w:hAnsi="Siemens Sans"/>
              </w:rPr>
              <w:t>오류 메시지 없이 하드웨어 구성이 다운로드 됨</w:t>
            </w:r>
          </w:p>
        </w:tc>
        <w:tc>
          <w:tcPr>
            <w:tcW w:w="1400" w:type="dxa"/>
          </w:tcPr>
          <w:p>
            <w:pPr>
              <w:pStyle w:val="body2"/>
              <w:rPr>
                <w:szCs w:val="20"/>
              </w:rPr>
            </w:pPr>
          </w:p>
        </w:tc>
      </w:tr>
      <w:tr>
        <w:trPr>
          <w:trHeight w:val="347"/>
        </w:trPr>
        <w:tc>
          <w:tcPr>
            <w:tcW w:w="860" w:type="dxa"/>
            <w:vAlign w:val="center"/>
          </w:tcPr>
          <w:p>
            <w:pPr>
              <w:pStyle w:val="body2"/>
              <w:jc w:val="center"/>
              <w:rPr>
                <w:szCs w:val="20"/>
              </w:rPr>
            </w:pPr>
            <w:r>
              <w:rPr>
                <w:rFonts w:hint="eastAsia"/>
              </w:rPr>
              <w:t>11</w:t>
            </w:r>
          </w:p>
        </w:tc>
        <w:tc>
          <w:tcPr>
            <w:tcW w:w="6305" w:type="dxa"/>
            <w:vAlign w:val="center"/>
          </w:tcPr>
          <w:p>
            <w:pPr>
              <w:wordWrap/>
              <w:rPr>
                <w:rFonts w:ascii="Siemens Sans" w:eastAsia="-윤고딕320" w:hAnsi="Siemens Sans"/>
              </w:rPr>
            </w:pPr>
            <w:r>
              <w:rPr>
                <w:rFonts w:ascii="Siemens Sans" w:hAnsi="Siemens Sans"/>
              </w:rPr>
              <w:t>프로젝트가 성공적으로 아카이브 됨</w:t>
            </w:r>
          </w:p>
        </w:tc>
        <w:tc>
          <w:tcPr>
            <w:tcW w:w="1400" w:type="dxa"/>
          </w:tcPr>
          <w:p>
            <w:pPr>
              <w:pStyle w:val="body2"/>
              <w:rPr>
                <w:szCs w:val="20"/>
              </w:rPr>
            </w:pPr>
          </w:p>
        </w:tc>
      </w:tr>
    </w:tbl>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1"/>
      </w:pPr>
      <w:bookmarkStart w:id="272" w:name="_Toc454144564"/>
      <w:bookmarkStart w:id="273" w:name="_Toc454277594"/>
      <w:bookmarkStart w:id="274" w:name="_Toc454320194"/>
      <w:bookmarkStart w:id="275" w:name="_Toc454320605"/>
      <w:bookmarkStart w:id="276" w:name="_Toc459648859"/>
      <w:bookmarkStart w:id="277" w:name="_Toc459649269"/>
      <w:bookmarkStart w:id="278" w:name="_Toc481586078"/>
      <w:r>
        <w:lastRenderedPageBreak/>
        <w:t xml:space="preserve">8 </w:t>
      </w:r>
      <w:r>
        <w:tab/>
        <w:t>연습</w:t>
      </w:r>
      <w:bookmarkEnd w:id="272"/>
      <w:bookmarkEnd w:id="273"/>
      <w:bookmarkEnd w:id="274"/>
      <w:bookmarkEnd w:id="275"/>
      <w:bookmarkEnd w:id="276"/>
      <w:bookmarkEnd w:id="277"/>
      <w:bookmarkEnd w:id="278"/>
    </w:p>
    <w:p>
      <w:pPr>
        <w:pStyle w:val="berschrift2"/>
      </w:pPr>
      <w:bookmarkStart w:id="279" w:name="_Toc454144565"/>
      <w:bookmarkStart w:id="280" w:name="_Toc454277595"/>
      <w:bookmarkStart w:id="281" w:name="_Toc454320195"/>
      <w:bookmarkStart w:id="282" w:name="_Toc454320606"/>
      <w:bookmarkStart w:id="283" w:name="_Toc459648860"/>
      <w:bookmarkStart w:id="284" w:name="_Toc459649270"/>
      <w:bookmarkStart w:id="285" w:name="_Toc481586079"/>
      <w:r>
        <w:t xml:space="preserve">8.1 </w:t>
      </w:r>
      <w:r>
        <w:tab/>
        <w:t>과제 – 연습</w:t>
      </w:r>
      <w:bookmarkEnd w:id="279"/>
      <w:bookmarkEnd w:id="280"/>
      <w:bookmarkEnd w:id="281"/>
      <w:bookmarkEnd w:id="282"/>
      <w:bookmarkEnd w:id="283"/>
      <w:bookmarkEnd w:id="284"/>
      <w:bookmarkEnd w:id="285"/>
      <w:r>
        <w:t xml:space="preserve"> </w:t>
      </w:r>
    </w:p>
    <w:p>
      <w:pPr>
        <w:pStyle w:val="body"/>
      </w:pPr>
      <w:r>
        <w:t>소프트웨어, PM 1507 및 CP 1542-5 (PROFIBUS)가 포함된 SIMATIC CPU 1512C PN 트레이너 패키지의 하드웨어 구성은 아직 완성된 것이 아닙니다. 다음과 같이 누락된 모듈을 삽입합니다. 통신 프로세스를 위한 슬롯 2를 선택합니다. "PROFIBUS</w:t>
      </w:r>
      <w:r>
        <w:rPr>
          <w:rFonts w:ascii="Gulim"/>
        </w:rPr>
        <w:t>_</w:t>
      </w:r>
      <w:r>
        <w:t>1" 서브넷의 PROFIBUS 인터페이스 및 네트워크의 속성에서 PROFIBUS 주소 2를 설정합니다.</w:t>
      </w:r>
    </w:p>
    <w:p>
      <w:pPr>
        <w:pStyle w:val="bullet2"/>
      </w:pPr>
      <w:r>
        <w:t>1X COMMUNICATION PROCESSOR CP 1542-5 FOR CONNECTING SIMATIC S7-1500 TO PROFIBUS DP, DPV1-MASTER OR DP-SLAVE, S7 AND PG/OP COMMUNICATION, TIME SYNCHRONIZATION, DIAGNOSTICS, LESS DATA (주문 번호: 6GK7542-5FX00-0XE0)</w:t>
      </w:r>
    </w:p>
    <w:p>
      <w:pPr>
        <w:pStyle w:val="berschrift2"/>
      </w:pPr>
      <w:bookmarkStart w:id="286" w:name="_Toc454144566"/>
      <w:bookmarkStart w:id="287" w:name="_Toc454277596"/>
      <w:bookmarkStart w:id="288" w:name="_Toc454320196"/>
      <w:bookmarkStart w:id="289" w:name="_Toc454320607"/>
      <w:bookmarkStart w:id="290" w:name="_Toc459648861"/>
      <w:bookmarkStart w:id="291" w:name="_Toc459649271"/>
      <w:bookmarkStart w:id="292" w:name="_Toc481586080"/>
      <w:r>
        <w:t xml:space="preserve">8.2 </w:t>
      </w:r>
      <w:r>
        <w:tab/>
        <w:t>계획 수립</w:t>
      </w:r>
      <w:bookmarkEnd w:id="286"/>
      <w:bookmarkEnd w:id="287"/>
      <w:bookmarkEnd w:id="288"/>
      <w:bookmarkEnd w:id="289"/>
      <w:bookmarkEnd w:id="290"/>
      <w:bookmarkEnd w:id="291"/>
      <w:bookmarkEnd w:id="292"/>
    </w:p>
    <w:p>
      <w:pPr>
        <w:pStyle w:val="body"/>
      </w:pPr>
      <w:r>
        <w:rPr>
          <w:rFonts w:hint="eastAsia"/>
        </w:rPr>
        <w:t xml:space="preserve">스스로 </w:t>
      </w:r>
      <w:r>
        <w:t>과제 수행에 대한 계획을 수립합니다.</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293" w:name="_Toc454144567"/>
      <w:bookmarkStart w:id="294" w:name="_Toc454277597"/>
      <w:bookmarkStart w:id="295" w:name="_Toc454320197"/>
      <w:bookmarkStart w:id="296" w:name="_Toc454320608"/>
      <w:bookmarkStart w:id="297" w:name="_Toc459648862"/>
      <w:bookmarkStart w:id="298" w:name="_Toc459649272"/>
      <w:bookmarkStart w:id="299" w:name="_Toc481586081"/>
      <w:r>
        <w:lastRenderedPageBreak/>
        <w:t xml:space="preserve">8.3 </w:t>
      </w:r>
      <w:r>
        <w:tab/>
        <w:t>체크리스트 – 연습</w:t>
      </w:r>
      <w:bookmarkEnd w:id="293"/>
      <w:bookmarkEnd w:id="294"/>
      <w:bookmarkEnd w:id="295"/>
      <w:bookmarkEnd w:id="296"/>
      <w:bookmarkEnd w:id="297"/>
      <w:bookmarkEnd w:id="298"/>
      <w:bookmarkEnd w:id="299"/>
    </w:p>
    <w:p>
      <w:pPr>
        <w:pStyle w:val="body"/>
      </w:pPr>
    </w:p>
    <w:tbl>
      <w:tblPr>
        <w:tblStyle w:val="Tabellenraster"/>
        <w:tblW w:w="8623" w:type="dxa"/>
        <w:tblInd w:w="1101" w:type="dxa"/>
        <w:tblLook w:val="04A0" w:firstRow="1" w:lastRow="0" w:firstColumn="1" w:lastColumn="0" w:noHBand="0" w:noVBand="1"/>
      </w:tblPr>
      <w:tblGrid>
        <w:gridCol w:w="862"/>
        <w:gridCol w:w="6467"/>
        <w:gridCol w:w="1294"/>
      </w:tblGrid>
      <w:tr>
        <w:trPr>
          <w:trHeight w:val="414"/>
        </w:trPr>
        <w:tc>
          <w:tcPr>
            <w:tcW w:w="862" w:type="dxa"/>
            <w:vAlign w:val="center"/>
          </w:tcPr>
          <w:p>
            <w:pPr>
              <w:pStyle w:val="body2"/>
              <w:jc w:val="center"/>
              <w:rPr>
                <w:rStyle w:val="bold"/>
                <w:szCs w:val="20"/>
              </w:rPr>
            </w:pPr>
            <w:r>
              <w:rPr>
                <w:rStyle w:val="bold"/>
              </w:rPr>
              <w:t>번호</w:t>
            </w:r>
          </w:p>
        </w:tc>
        <w:tc>
          <w:tcPr>
            <w:tcW w:w="6467" w:type="dxa"/>
            <w:vAlign w:val="center"/>
          </w:tcPr>
          <w:p>
            <w:pPr>
              <w:pStyle w:val="body2"/>
              <w:jc w:val="both"/>
              <w:rPr>
                <w:rStyle w:val="bold"/>
                <w:szCs w:val="20"/>
              </w:rPr>
            </w:pPr>
            <w:r>
              <w:rPr>
                <w:rStyle w:val="bold"/>
              </w:rPr>
              <w:t xml:space="preserve">설명 </w:t>
            </w:r>
          </w:p>
        </w:tc>
        <w:tc>
          <w:tcPr>
            <w:tcW w:w="1294" w:type="dxa"/>
            <w:vAlign w:val="center"/>
          </w:tcPr>
          <w:p>
            <w:pPr>
              <w:pStyle w:val="body2"/>
              <w:jc w:val="center"/>
              <w:rPr>
                <w:rStyle w:val="bold"/>
                <w:szCs w:val="20"/>
              </w:rPr>
            </w:pPr>
            <w:r>
              <w:rPr>
                <w:rStyle w:val="bold"/>
              </w:rPr>
              <w:t>완료</w:t>
            </w:r>
          </w:p>
        </w:tc>
      </w:tr>
      <w:tr>
        <w:trPr>
          <w:trHeight w:val="414"/>
        </w:trPr>
        <w:tc>
          <w:tcPr>
            <w:tcW w:w="862" w:type="dxa"/>
            <w:vAlign w:val="center"/>
          </w:tcPr>
          <w:p>
            <w:pPr>
              <w:pStyle w:val="body2"/>
              <w:jc w:val="center"/>
              <w:rPr>
                <w:szCs w:val="20"/>
              </w:rPr>
            </w:pPr>
            <w:r>
              <w:rPr>
                <w:rFonts w:hint="eastAsia"/>
              </w:rPr>
              <w:t>1</w:t>
            </w:r>
          </w:p>
        </w:tc>
        <w:tc>
          <w:tcPr>
            <w:tcW w:w="6467" w:type="dxa"/>
            <w:vAlign w:val="center"/>
          </w:tcPr>
          <w:p>
            <w:pPr>
              <w:pStyle w:val="body2"/>
              <w:jc w:val="both"/>
              <w:rPr>
                <w:szCs w:val="20"/>
              </w:rPr>
            </w:pPr>
            <w:r>
              <w:t>슬롯 2: 통신 프로세서의 주문 번호가 올바름</w:t>
            </w:r>
          </w:p>
        </w:tc>
        <w:tc>
          <w:tcPr>
            <w:tcW w:w="1294" w:type="dxa"/>
            <w:vAlign w:val="center"/>
          </w:tcPr>
          <w:p>
            <w:pPr>
              <w:pStyle w:val="body2"/>
              <w:jc w:val="both"/>
              <w:rPr>
                <w:szCs w:val="20"/>
              </w:rPr>
            </w:pPr>
          </w:p>
        </w:tc>
      </w:tr>
      <w:tr>
        <w:trPr>
          <w:trHeight w:val="414"/>
        </w:trPr>
        <w:tc>
          <w:tcPr>
            <w:tcW w:w="862" w:type="dxa"/>
            <w:vAlign w:val="center"/>
          </w:tcPr>
          <w:p>
            <w:pPr>
              <w:pStyle w:val="body2"/>
              <w:jc w:val="center"/>
              <w:rPr>
                <w:szCs w:val="20"/>
              </w:rPr>
            </w:pPr>
            <w:r>
              <w:rPr>
                <w:rFonts w:hint="eastAsia"/>
              </w:rPr>
              <w:t>2</w:t>
            </w:r>
          </w:p>
        </w:tc>
        <w:tc>
          <w:tcPr>
            <w:tcW w:w="6467" w:type="dxa"/>
            <w:vAlign w:val="center"/>
          </w:tcPr>
          <w:p>
            <w:pPr>
              <w:pStyle w:val="body2"/>
              <w:jc w:val="both"/>
              <w:rPr>
                <w:szCs w:val="20"/>
              </w:rPr>
            </w:pPr>
            <w:r>
              <w:t>슬롯 2: 통신 프로세서의 펌웨어 버전이 올바름</w:t>
            </w:r>
          </w:p>
        </w:tc>
        <w:tc>
          <w:tcPr>
            <w:tcW w:w="1294" w:type="dxa"/>
            <w:vAlign w:val="center"/>
          </w:tcPr>
          <w:p>
            <w:pPr>
              <w:pStyle w:val="body2"/>
              <w:jc w:val="both"/>
              <w:rPr>
                <w:szCs w:val="20"/>
              </w:rPr>
            </w:pPr>
          </w:p>
        </w:tc>
      </w:tr>
      <w:tr>
        <w:trPr>
          <w:trHeight w:val="414"/>
        </w:trPr>
        <w:tc>
          <w:tcPr>
            <w:tcW w:w="862" w:type="dxa"/>
            <w:vAlign w:val="center"/>
          </w:tcPr>
          <w:p>
            <w:pPr>
              <w:pStyle w:val="body2"/>
              <w:jc w:val="center"/>
              <w:rPr>
                <w:szCs w:val="20"/>
              </w:rPr>
            </w:pPr>
            <w:r>
              <w:rPr>
                <w:rFonts w:hint="eastAsia"/>
              </w:rPr>
              <w:t>3</w:t>
            </w:r>
          </w:p>
        </w:tc>
        <w:tc>
          <w:tcPr>
            <w:tcW w:w="6467" w:type="dxa"/>
            <w:vAlign w:val="center"/>
          </w:tcPr>
          <w:p>
            <w:pPr>
              <w:pStyle w:val="body2"/>
              <w:jc w:val="both"/>
              <w:rPr>
                <w:szCs w:val="20"/>
              </w:rPr>
            </w:pPr>
            <w:r>
              <w:t>슬롯 2: 서브넷과 PROFIBUS 인터페이스가 네트워크로 연결됨</w:t>
            </w:r>
          </w:p>
        </w:tc>
        <w:tc>
          <w:tcPr>
            <w:tcW w:w="1294" w:type="dxa"/>
            <w:vAlign w:val="center"/>
          </w:tcPr>
          <w:p>
            <w:pPr>
              <w:pStyle w:val="body2"/>
              <w:jc w:val="both"/>
              <w:rPr>
                <w:szCs w:val="20"/>
              </w:rPr>
            </w:pPr>
          </w:p>
        </w:tc>
      </w:tr>
      <w:tr>
        <w:trPr>
          <w:trHeight w:val="414"/>
        </w:trPr>
        <w:tc>
          <w:tcPr>
            <w:tcW w:w="862" w:type="dxa"/>
            <w:vAlign w:val="center"/>
          </w:tcPr>
          <w:p>
            <w:pPr>
              <w:pStyle w:val="body2"/>
              <w:jc w:val="center"/>
              <w:rPr>
                <w:szCs w:val="20"/>
              </w:rPr>
            </w:pPr>
            <w:r>
              <w:rPr>
                <w:rFonts w:hint="eastAsia"/>
              </w:rPr>
              <w:t>4</w:t>
            </w:r>
          </w:p>
        </w:tc>
        <w:tc>
          <w:tcPr>
            <w:tcW w:w="6467" w:type="dxa"/>
            <w:vAlign w:val="center"/>
          </w:tcPr>
          <w:p>
            <w:pPr>
              <w:pStyle w:val="body2"/>
              <w:jc w:val="both"/>
              <w:rPr>
                <w:szCs w:val="20"/>
              </w:rPr>
            </w:pPr>
            <w:r>
              <w:t>슬롯 2: PROFIBUS 주소가 올바름</w:t>
            </w:r>
          </w:p>
        </w:tc>
        <w:tc>
          <w:tcPr>
            <w:tcW w:w="1294" w:type="dxa"/>
            <w:vAlign w:val="center"/>
          </w:tcPr>
          <w:p>
            <w:pPr>
              <w:pStyle w:val="body2"/>
              <w:jc w:val="both"/>
              <w:rPr>
                <w:szCs w:val="20"/>
              </w:rPr>
            </w:pPr>
          </w:p>
        </w:tc>
      </w:tr>
      <w:tr>
        <w:trPr>
          <w:trHeight w:val="414"/>
        </w:trPr>
        <w:tc>
          <w:tcPr>
            <w:tcW w:w="862" w:type="dxa"/>
            <w:vAlign w:val="center"/>
          </w:tcPr>
          <w:p>
            <w:pPr>
              <w:pStyle w:val="body2"/>
              <w:jc w:val="center"/>
              <w:rPr>
                <w:szCs w:val="20"/>
              </w:rPr>
            </w:pPr>
            <w:r>
              <w:rPr>
                <w:rFonts w:hint="eastAsia"/>
              </w:rPr>
              <w:t>5</w:t>
            </w:r>
          </w:p>
        </w:tc>
        <w:tc>
          <w:tcPr>
            <w:tcW w:w="6467" w:type="dxa"/>
            <w:vAlign w:val="center"/>
          </w:tcPr>
          <w:p>
            <w:pPr>
              <w:pStyle w:val="body2"/>
              <w:jc w:val="both"/>
              <w:rPr>
                <w:szCs w:val="20"/>
              </w:rPr>
            </w:pPr>
            <w:r>
              <w:t>오류 메시지 없이 하드웨어 구성이 컴파일 됨</w:t>
            </w:r>
          </w:p>
        </w:tc>
        <w:tc>
          <w:tcPr>
            <w:tcW w:w="1294" w:type="dxa"/>
            <w:vAlign w:val="center"/>
          </w:tcPr>
          <w:p>
            <w:pPr>
              <w:pStyle w:val="body2"/>
              <w:jc w:val="both"/>
              <w:rPr>
                <w:szCs w:val="20"/>
              </w:rPr>
            </w:pPr>
          </w:p>
        </w:tc>
      </w:tr>
      <w:tr>
        <w:trPr>
          <w:trHeight w:val="414"/>
        </w:trPr>
        <w:tc>
          <w:tcPr>
            <w:tcW w:w="862" w:type="dxa"/>
            <w:vAlign w:val="center"/>
          </w:tcPr>
          <w:p>
            <w:pPr>
              <w:pStyle w:val="body2"/>
              <w:jc w:val="center"/>
              <w:rPr>
                <w:szCs w:val="20"/>
              </w:rPr>
            </w:pPr>
            <w:r>
              <w:rPr>
                <w:rFonts w:hint="eastAsia"/>
              </w:rPr>
              <w:t>6</w:t>
            </w:r>
          </w:p>
        </w:tc>
        <w:tc>
          <w:tcPr>
            <w:tcW w:w="6467" w:type="dxa"/>
            <w:vAlign w:val="center"/>
          </w:tcPr>
          <w:p>
            <w:pPr>
              <w:pStyle w:val="body2"/>
              <w:jc w:val="both"/>
              <w:rPr>
                <w:szCs w:val="20"/>
              </w:rPr>
            </w:pPr>
            <w:r>
              <w:t>오류 메시지 없이 하드웨어 구성이 다운로드 됨</w:t>
            </w:r>
          </w:p>
        </w:tc>
        <w:tc>
          <w:tcPr>
            <w:tcW w:w="1294" w:type="dxa"/>
            <w:vAlign w:val="center"/>
          </w:tcPr>
          <w:p>
            <w:pPr>
              <w:pStyle w:val="body2"/>
              <w:jc w:val="both"/>
              <w:rPr>
                <w:szCs w:val="20"/>
              </w:rPr>
            </w:pPr>
          </w:p>
        </w:tc>
      </w:tr>
      <w:tr>
        <w:trPr>
          <w:trHeight w:val="437"/>
        </w:trPr>
        <w:tc>
          <w:tcPr>
            <w:tcW w:w="862" w:type="dxa"/>
            <w:vAlign w:val="center"/>
          </w:tcPr>
          <w:p>
            <w:pPr>
              <w:pStyle w:val="body2"/>
              <w:jc w:val="center"/>
              <w:rPr>
                <w:szCs w:val="20"/>
              </w:rPr>
            </w:pPr>
            <w:r>
              <w:rPr>
                <w:rFonts w:hint="eastAsia"/>
              </w:rPr>
              <w:t>7</w:t>
            </w:r>
          </w:p>
        </w:tc>
        <w:tc>
          <w:tcPr>
            <w:tcW w:w="6467" w:type="dxa"/>
            <w:vAlign w:val="center"/>
          </w:tcPr>
          <w:p>
            <w:pPr>
              <w:pStyle w:val="body2"/>
              <w:jc w:val="both"/>
              <w:rPr>
                <w:szCs w:val="20"/>
              </w:rPr>
            </w:pPr>
            <w:r>
              <w:t>프로젝트가 성공적으로 아카이브 됨</w:t>
            </w:r>
          </w:p>
        </w:tc>
        <w:tc>
          <w:tcPr>
            <w:tcW w:w="1294" w:type="dxa"/>
            <w:vAlign w:val="center"/>
          </w:tcPr>
          <w:p>
            <w:pPr>
              <w:pStyle w:val="body2"/>
              <w:jc w:val="both"/>
              <w:rPr>
                <w:szCs w:val="20"/>
              </w:rPr>
            </w:pPr>
          </w:p>
        </w:tc>
      </w:tr>
    </w:tbl>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1"/>
      </w:pPr>
      <w:bookmarkStart w:id="300" w:name="_Toc454144568"/>
      <w:bookmarkStart w:id="301" w:name="_Toc454277598"/>
      <w:bookmarkStart w:id="302" w:name="_Toc454320198"/>
      <w:bookmarkStart w:id="303" w:name="_Toc454320609"/>
      <w:bookmarkStart w:id="304" w:name="_Toc459648863"/>
      <w:bookmarkStart w:id="305" w:name="_Toc459649273"/>
      <w:bookmarkStart w:id="306" w:name="_Toc481586082"/>
      <w:r>
        <w:lastRenderedPageBreak/>
        <w:t xml:space="preserve">9 </w:t>
      </w:r>
      <w:r>
        <w:tab/>
        <w:t>추가 정보</w:t>
      </w:r>
      <w:bookmarkEnd w:id="300"/>
      <w:bookmarkEnd w:id="301"/>
      <w:bookmarkEnd w:id="302"/>
      <w:bookmarkEnd w:id="303"/>
      <w:bookmarkEnd w:id="304"/>
      <w:bookmarkEnd w:id="305"/>
      <w:bookmarkEnd w:id="306"/>
    </w:p>
    <w:p>
      <w:pPr>
        <w:pStyle w:val="body"/>
      </w:pPr>
      <w:r>
        <w:t>초기 및 심화 교육에 방향을 제시하는 도구로서 TIA Portal 모듈에 대한 추가 정보를 활용할 수 있습니다. 시작하기, 동영상, 교재, 앱, 매뉴얼, 프로그래밍 지침, 체험용 소프트웨어/펌웨어 등을 아래 링크에서 찾아보실 수 있습니다.</w:t>
      </w:r>
    </w:p>
    <w:p>
      <w:pPr>
        <w:pStyle w:val="body"/>
      </w:pPr>
      <w:hyperlink r:id="rId124">
        <w:r>
          <w:rPr>
            <w:rStyle w:val="Hyperlink"/>
          </w:rPr>
          <w:t>www.siemens.com/sce/s7-1500</w:t>
        </w:r>
      </w:hyperlink>
    </w:p>
    <w:p>
      <w:pPr>
        <w:wordWrap/>
        <w:jc w:val="left"/>
        <w:rPr>
          <w:rFonts w:ascii="Siemens Sans" w:eastAsia="-윤고딕320" w:hAnsi="Siemens Sans"/>
        </w:rPr>
      </w:pPr>
    </w:p>
    <w:sectPr>
      <w:headerReference w:type="even" r:id="rId125"/>
      <w:footerReference w:type="even" r:id="rId126"/>
      <w:headerReference w:type="first" r:id="rId127"/>
      <w:footerReference w:type="first" r:id="rId128"/>
      <w:type w:val="continuous"/>
      <w:pgSz w:w="11907" w:h="16840" w:code="9"/>
      <w:pgMar w:top="1418" w:right="851" w:bottom="1418" w:left="1134" w:header="737" w:footer="170" w:gutter="0"/>
      <w:pgNumType w:start="1"/>
      <w:cols w:space="425"/>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iemens Sans">
    <w:altName w:val="Times New Roman"/>
    <w:panose1 w:val="00000000000000000000"/>
    <w:charset w:val="00"/>
    <w:family w:val="auto"/>
    <w:pitch w:val="variable"/>
    <w:sig w:usb0="800000AF" w:usb1="0000204B" w:usb2="00000000" w:usb3="00000000" w:csb0="00000093" w:csb1="00000000"/>
  </w:font>
  <w:font w:name="-윤고딕320">
    <w:altName w:val="Arial Unicode MS"/>
    <w:charset w:val="81"/>
    <w:family w:val="roman"/>
    <w:pitch w:val="variable"/>
    <w:sig w:usb0="00000000" w:usb1="29D77CFB" w:usb2="00000010" w:usb3="00000000" w:csb0="00080000" w:csb1="00000000"/>
  </w:font>
  <w:font w:name="Malgun Gothic">
    <w:panose1 w:val="020B0503020000020004"/>
    <w:charset w:val="81"/>
    <w:family w:val="swiss"/>
    <w:pitch w:val="variable"/>
    <w:sig w:usb0="900002AF" w:usb1="0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Siemens Sans Black">
    <w:altName w:val="Times New Roman"/>
    <w:panose1 w:val="00000000000000000000"/>
    <w:charset w:val="00"/>
    <w:family w:val="auto"/>
    <w:pitch w:val="variable"/>
    <w:sig w:usb0="800000AF" w:usb1="0000204B" w:usb2="00000000" w:usb3="00000000" w:csb0="00000093" w:csb1="00000000"/>
  </w:font>
  <w:font w:name="-윤고딕350">
    <w:altName w:val="Arial Unicode MS"/>
    <w:charset w:val="81"/>
    <w:family w:val="roman"/>
    <w:pitch w:val="variable"/>
    <w:sig w:usb0="00000000" w:usb1="29D77CFB" w:usb2="00000010" w:usb3="00000000" w:csb0="00080000" w:csb1="00000000"/>
  </w:font>
  <w:font w:name="Gulim">
    <w:altName w:val="굴림"/>
    <w:panose1 w:val="020B0600000101010101"/>
    <w:charset w:val="81"/>
    <w:family w:val="swiss"/>
    <w:pitch w:val="variable"/>
    <w:sig w:usb0="B00002AF" w:usb1="69D77CFB" w:usb2="00000030" w:usb3="00000000" w:csb0="0008009F" w:csb1="00000000"/>
  </w:font>
  <w:font w:name="나눔명조">
    <w:altName w:val="Malgun Gothic"/>
    <w:charset w:val="81"/>
    <w:family w:val="roman"/>
    <w:pitch w:val="variable"/>
    <w:sig w:usb0="800002A7" w:usb1="09D7FCFB" w:usb2="00000010" w:usb3="00000000" w:csb0="0008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639"/>
      </w:tabs>
      <w:rPr>
        <w:rFonts w:ascii="Arial" w:eastAsia="-윤고딕320" w:hAnsi="Arial" w:cs="Arial"/>
        <w:sz w:val="16"/>
        <w:szCs w:val="16"/>
      </w:rPr>
    </w:pPr>
    <w:r>
      <w:rPr>
        <w:rFonts w:ascii="Arial" w:hAnsi="Arial"/>
        <w:sz w:val="16"/>
      </w:rPr>
      <w:t xml:space="preserve">교육 시설 및 R&amp;D 기관에서의 사용에는 제한이 없습니다. </w:t>
    </w:r>
    <w:r>
      <w:rPr>
        <w:rFonts w:ascii="MS Gothic" w:hAnsi="MS Gothic" w:hint="eastAsia"/>
        <w:sz w:val="16"/>
      </w:rPr>
      <w:t>ⓒ</w:t>
    </w:r>
    <w:r>
      <w:rPr>
        <w:rFonts w:ascii="Arial" w:hAnsi="Arial"/>
        <w:sz w:val="16"/>
      </w:rPr>
      <w:t xml:space="preserve"> Siemens AG 2017. All rights reserved.</w:t>
    </w:r>
    <w:r>
      <w:tab/>
    </w:r>
    <w:r>
      <w:rPr>
        <w:rFonts w:ascii="Arial" w:eastAsia="-윤고딕320" w:hAnsi="Arial" w:cs="Arial"/>
        <w:sz w:val="16"/>
        <w:szCs w:val="16"/>
      </w:rPr>
      <w:fldChar w:fldCharType="begin"/>
    </w:r>
    <w:r>
      <w:rPr>
        <w:rFonts w:ascii="Arial" w:eastAsia="-윤고딕320" w:hAnsi="Arial" w:cs="Arial"/>
        <w:sz w:val="16"/>
        <w:szCs w:val="16"/>
      </w:rPr>
      <w:instrText>PAGE   \* MERGEFORMAT</w:instrText>
    </w:r>
    <w:r>
      <w:rPr>
        <w:rFonts w:ascii="Arial" w:eastAsia="-윤고딕320" w:hAnsi="Arial" w:cs="Arial"/>
        <w:sz w:val="16"/>
        <w:szCs w:val="16"/>
      </w:rPr>
      <w:fldChar w:fldCharType="separate"/>
    </w:r>
    <w:r>
      <w:rPr>
        <w:rFonts w:ascii="Arial" w:eastAsia="-윤고딕320" w:hAnsi="Arial" w:cs="Arial"/>
        <w:noProof/>
        <w:sz w:val="16"/>
        <w:szCs w:val="16"/>
      </w:rPr>
      <w:t>3</w:t>
    </w:r>
    <w:r>
      <w:rPr>
        <w:rFonts w:ascii="Arial" w:eastAsia="-윤고딕320" w:hAnsi="Arial" w:cs="Arial"/>
        <w:sz w:val="16"/>
        <w:szCs w:val="16"/>
      </w:rPr>
      <w:fldChar w:fldCharType="end"/>
    </w:r>
  </w:p>
  <w:p>
    <w:pPr>
      <w:jc w:val="left"/>
      <w:rPr>
        <w:rFonts w:ascii="Arial" w:hAnsi="Arial" w:cs="Arial"/>
      </w:rPr>
    </w:pPr>
    <w:r>
      <w:rPr>
        <w:rFonts w:ascii="Arial" w:hAnsi="Arial"/>
        <w:sz w:val="16"/>
      </w:rPr>
      <w:t>SCE_KO_012-105  지정 하드웨어 구성_</w:t>
    </w:r>
    <w:r>
      <w:rPr>
        <w:rFonts w:ascii="Arial" w:hAnsi="Arial"/>
        <w:sz w:val="18"/>
      </w:rPr>
      <w:t>S7-1500</w:t>
    </w:r>
    <w:r>
      <w:rPr>
        <w:rFonts w:ascii="Arial" w:hAnsi="Arial"/>
        <w:sz w:val="18"/>
        <w:lang w:val="de-DE"/>
      </w:rPr>
      <w:t>_R1705.docx</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639"/>
      </w:tabs>
      <w:rPr>
        <w:rFonts w:ascii="Arial" w:eastAsia="-윤고딕320" w:hAnsi="Arial" w:cs="Arial"/>
        <w:sz w:val="16"/>
        <w:szCs w:val="16"/>
      </w:rPr>
    </w:pPr>
    <w:r>
      <w:rPr>
        <w:rFonts w:ascii="Arial" w:hAnsi="Arial"/>
        <w:sz w:val="16"/>
      </w:rPr>
      <w:t xml:space="preserve">교육 시설 및 R&amp;D 기관에서의 사용에는 제한이 없습니다. </w:t>
    </w:r>
    <w:r>
      <w:rPr>
        <w:rFonts w:ascii="MS Gothic" w:hAnsi="MS Gothic" w:hint="eastAsia"/>
        <w:sz w:val="16"/>
      </w:rPr>
      <w:t>ⓒ</w:t>
    </w:r>
    <w:r>
      <w:rPr>
        <w:rFonts w:ascii="Arial" w:hAnsi="Arial"/>
        <w:sz w:val="16"/>
      </w:rPr>
      <w:t xml:space="preserve"> Siemens AG 2017. All rights reserved.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8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694"/>
      <w:gridCol w:w="3260"/>
      <w:gridCol w:w="3883"/>
    </w:tblGrid>
    <w:tr>
      <w:trPr>
        <w:trHeight w:val="1842"/>
      </w:trPr>
      <w:tc>
        <w:tcPr>
          <w:tcW w:w="2694" w:type="dxa"/>
        </w:tcPr>
        <w:p>
          <w:pPr>
            <w:wordWrap/>
            <w:rPr>
              <w:rFonts w:ascii="Siemens Sans" w:eastAsia="-윤고딕320" w:hAnsi="Siemens Sans"/>
              <w:sz w:val="15"/>
              <w:szCs w:val="15"/>
            </w:rPr>
          </w:pPr>
          <w:r>
            <w:rPr>
              <w:rFonts w:ascii="Siemens Sans" w:hAnsi="Siemens Sans"/>
              <w:sz w:val="15"/>
            </w:rPr>
            <w:t>Siemens AG</w:t>
          </w:r>
        </w:p>
        <w:p>
          <w:pPr>
            <w:wordWrap/>
            <w:rPr>
              <w:rFonts w:ascii="Siemens Sans" w:eastAsia="-윤고딕320" w:hAnsi="Siemens Sans"/>
              <w:sz w:val="15"/>
              <w:szCs w:val="15"/>
            </w:rPr>
          </w:pPr>
          <w:r>
            <w:rPr>
              <w:rFonts w:ascii="Siemens Sans" w:hAnsi="Siemens Sans"/>
              <w:sz w:val="15"/>
            </w:rPr>
            <w:t>Digital Factory Division</w:t>
          </w:r>
        </w:p>
        <w:p>
          <w:pPr>
            <w:wordWrap/>
            <w:rPr>
              <w:rFonts w:ascii="Siemens Sans" w:eastAsia="-윤고딕320" w:hAnsi="Siemens Sans"/>
              <w:sz w:val="15"/>
              <w:szCs w:val="15"/>
            </w:rPr>
          </w:pPr>
          <w:r>
            <w:rPr>
              <w:rFonts w:ascii="Siemens Sans" w:hAnsi="Siemens Sans"/>
              <w:sz w:val="15"/>
            </w:rPr>
            <w:t>P.O. Box 48 48</w:t>
          </w:r>
        </w:p>
        <w:p>
          <w:pPr>
            <w:wordWrap/>
            <w:rPr>
              <w:rFonts w:ascii="Siemens Sans" w:eastAsia="-윤고딕320" w:hAnsi="Siemens Sans"/>
              <w:sz w:val="15"/>
              <w:szCs w:val="15"/>
            </w:rPr>
          </w:pPr>
          <w:r>
            <w:rPr>
              <w:rFonts w:ascii="Siemens Sans" w:hAnsi="Siemens Sans"/>
              <w:sz w:val="15"/>
            </w:rPr>
            <w:t>90026 Nuremberg</w:t>
          </w:r>
        </w:p>
        <w:p>
          <w:pPr>
            <w:wordWrap/>
            <w:rPr>
              <w:rFonts w:ascii="Siemens Sans" w:eastAsia="-윤고딕320" w:hAnsi="Siemens Sans"/>
              <w:sz w:val="15"/>
              <w:szCs w:val="15"/>
            </w:rPr>
          </w:pPr>
          <w:r>
            <w:rPr>
              <w:rFonts w:ascii="Siemens Sans" w:hAnsi="Siemens Sans"/>
              <w:sz w:val="15"/>
            </w:rPr>
            <w:t>GERMANY</w:t>
          </w:r>
        </w:p>
        <w:p>
          <w:pPr>
            <w:wordWrap/>
            <w:rPr>
              <w:rFonts w:ascii="Siemens Sans" w:eastAsia="-윤고딕320" w:hAnsi="Siemens Sans"/>
              <w:sz w:val="15"/>
              <w:szCs w:val="15"/>
            </w:rPr>
          </w:pPr>
        </w:p>
      </w:tc>
      <w:tc>
        <w:tcPr>
          <w:tcW w:w="3260" w:type="dxa"/>
        </w:tcPr>
        <w:p>
          <w:pPr>
            <w:wordWrap/>
            <w:rPr>
              <w:rFonts w:ascii="Siemens Sans" w:eastAsia="-윤고딕320" w:hAnsi="Siemens Sans"/>
              <w:sz w:val="15"/>
              <w:szCs w:val="15"/>
            </w:rPr>
          </w:pPr>
          <w:r>
            <w:rPr>
              <w:rFonts w:ascii="Siemens Sans" w:hAnsi="Siemens Sans"/>
              <w:sz w:val="15"/>
            </w:rPr>
            <w:t>사전 공지 없이 변경 가능</w:t>
          </w:r>
        </w:p>
        <w:p>
          <w:pPr>
            <w:wordWrap/>
            <w:rPr>
              <w:rFonts w:ascii="Siemens Sans" w:eastAsia="-윤고딕320" w:hAnsi="Siemens Sans"/>
              <w:sz w:val="15"/>
              <w:szCs w:val="15"/>
            </w:rPr>
          </w:pPr>
          <w:r>
            <w:rPr>
              <w:rFonts w:ascii="Siemens Sans" w:hAnsi="Siemens Sans"/>
              <w:sz w:val="15"/>
            </w:rPr>
            <w:t>자료 번호 BTCG-A10001-01-7600</w:t>
          </w:r>
        </w:p>
        <w:p>
          <w:pPr>
            <w:wordWrap/>
            <w:rPr>
              <w:rFonts w:ascii="Siemens Sans" w:eastAsia="-윤고딕320" w:hAnsi="Siemens Sans"/>
              <w:sz w:val="15"/>
              <w:szCs w:val="15"/>
            </w:rPr>
          </w:pPr>
          <w:r>
            <w:rPr>
              <w:rFonts w:ascii="Siemens Sans" w:hAnsi="Siemens Sans"/>
              <w:sz w:val="15"/>
            </w:rPr>
            <w:t>B.2112.W2.SCE.014 / Dispo 06321</w:t>
          </w:r>
        </w:p>
        <w:p>
          <w:pPr>
            <w:wordWrap/>
            <w:rPr>
              <w:rFonts w:ascii="Siemens Sans" w:eastAsia="-윤고딕320" w:hAnsi="Siemens Sans"/>
              <w:sz w:val="15"/>
              <w:szCs w:val="15"/>
            </w:rPr>
          </w:pPr>
          <w:r>
            <w:rPr>
              <w:rFonts w:ascii="Siemens Sans" w:hAnsi="Siemens Sans"/>
              <w:sz w:val="15"/>
            </w:rPr>
            <w:t>SO 0416 1. DPG 532 En</w:t>
          </w:r>
        </w:p>
        <w:p>
          <w:pPr>
            <w:wordWrap/>
            <w:rPr>
              <w:rFonts w:ascii="Siemens Sans" w:eastAsia="-윤고딕320" w:hAnsi="Siemens Sans"/>
              <w:sz w:val="15"/>
              <w:szCs w:val="15"/>
            </w:rPr>
          </w:pPr>
          <w:r>
            <w:rPr>
              <w:rFonts w:ascii="Siemens Sans" w:hAnsi="Siemens Sans"/>
              <w:sz w:val="15"/>
            </w:rPr>
            <w:t>독일에서 인쇄</w:t>
          </w:r>
        </w:p>
        <w:p>
          <w:pPr>
            <w:wordWrap/>
            <w:rPr>
              <w:rFonts w:ascii="Siemens Sans" w:eastAsia="-윤고딕320" w:hAnsi="Siemens Sans"/>
              <w:sz w:val="15"/>
              <w:szCs w:val="15"/>
            </w:rPr>
          </w:pPr>
          <w:r>
            <w:rPr>
              <w:rFonts w:ascii="Siemens Sans" w:hAnsi="Siemens Sans"/>
              <w:sz w:val="15"/>
            </w:rPr>
            <w:t>siemens.com/sce</w:t>
          </w:r>
        </w:p>
        <w:p>
          <w:pPr>
            <w:wordWrap/>
            <w:rPr>
              <w:rFonts w:ascii="Siemens Sans" w:eastAsia="-윤고딕320" w:hAnsi="Siemens Sans"/>
              <w:sz w:val="15"/>
              <w:szCs w:val="15"/>
            </w:rPr>
          </w:pPr>
        </w:p>
      </w:tc>
      <w:tc>
        <w:tcPr>
          <w:tcW w:w="3883" w:type="dxa"/>
        </w:tcPr>
        <w:p>
          <w:pPr>
            <w:wordWrap/>
            <w:jc w:val="left"/>
            <w:rPr>
              <w:rFonts w:ascii="Siemens Sans" w:eastAsia="-윤고딕320" w:hAnsi="Siemens Sans"/>
              <w:sz w:val="13"/>
              <w:szCs w:val="13"/>
            </w:rPr>
          </w:pPr>
          <w:r>
            <w:rPr>
              <w:rFonts w:ascii="Siemens Sans" w:hAnsi="Siemens Sans"/>
              <w:sz w:val="13"/>
            </w:rPr>
            <w:t>본 브로셔는 해당 제품의 성능에 대한 일반적 설명 또는 특징을 소개합니다. 따라서 실제 사용 시 설명대로 적용되지 않을 수 있으며 향후 제품의 업그레이드로 인해 해당 기능 또는 제품 성능이 변경될 수 있습니다. 해당 사양 또는 성능을 제공해야 할 의무는 구매자와 공급자 상호간의 서면 계약을 통해 명시적으로 합의된 경우에 한해 적용됩니다. 출시 및 기술 사양은 예고 없이 변경될 수 있습니다.</w:t>
          </w:r>
        </w:p>
        <w:p>
          <w:pPr>
            <w:wordWrap/>
            <w:jc w:val="left"/>
            <w:rPr>
              <w:rFonts w:ascii="Siemens Sans" w:eastAsia="-윤고딕320" w:hAnsi="Siemens Sans"/>
              <w:sz w:val="13"/>
              <w:szCs w:val="13"/>
            </w:rPr>
          </w:pPr>
          <w:r>
            <w:rPr>
              <w:rFonts w:ascii="Siemens Sans" w:hAnsi="Siemens Sans"/>
              <w:sz w:val="13"/>
            </w:rPr>
            <w:t>모든 제품 명칭은 Siemens AG 또는 Siemens 공급업체의 상표 또는 제품명이며 제3자가 임의로 사용하는 경우 소유권 침해가 될 수 있습니다.</w:t>
          </w:r>
        </w:p>
      </w:tc>
    </w:tr>
    <w:tr>
      <w:tc>
        <w:tcPr>
          <w:tcW w:w="2694" w:type="dxa"/>
        </w:tcPr>
        <w:p>
          <w:pPr>
            <w:wordWrap/>
            <w:rPr>
              <w:rFonts w:ascii="Siemens Sans" w:eastAsia="-윤고딕320" w:hAnsi="Siemens Sans"/>
              <w:b/>
            </w:rPr>
          </w:pPr>
          <w:hyperlink r:id="rId1">
            <w:r>
              <w:rPr>
                <w:rStyle w:val="Hyperlink"/>
                <w:rFonts w:ascii="Siemens Sans" w:hAnsi="Siemens Sans"/>
                <w:b/>
                <w:color w:val="auto"/>
                <w:u w:val="none"/>
              </w:rPr>
              <w:t>siemens.com/sce</w:t>
            </w:r>
          </w:hyperlink>
        </w:p>
      </w:tc>
      <w:tc>
        <w:tcPr>
          <w:tcW w:w="3260" w:type="dxa"/>
        </w:tcPr>
        <w:p>
          <w:pPr>
            <w:wordWrap/>
            <w:rPr>
              <w:rFonts w:ascii="Siemens Sans" w:eastAsia="-윤고딕320" w:hAnsi="Siemens Sans"/>
            </w:rPr>
          </w:pPr>
        </w:p>
      </w:tc>
      <w:tc>
        <w:tcPr>
          <w:tcW w:w="3883" w:type="dxa"/>
        </w:tcPr>
        <w:p>
          <w:pPr>
            <w:wordWrap/>
            <w:rPr>
              <w:rFonts w:ascii="Siemens Sans" w:eastAsia="-윤고딕320" w:hAnsi="Siemens Sans"/>
            </w:rPr>
          </w:pPr>
        </w:p>
      </w:tc>
    </w:tr>
  </w:tbl>
  <w:p>
    <w:pPr>
      <w:pStyle w:val="Fuzeile"/>
    </w:pPr>
    <w:r>
      <w:rPr>
        <w:rFonts w:ascii="Siemens Sans" w:eastAsia="-윤고딕320" w:hAnsi="Siemens Sans"/>
        <w:noProof/>
        <w:lang w:val="de-DE" w:eastAsia="de-DE" w:bidi="ar-SA"/>
      </w:rPr>
      <mc:AlternateContent>
        <mc:Choice Requires="wps">
          <w:drawing>
            <wp:anchor distT="0" distB="0" distL="114300" distR="114300" simplePos="0" relativeHeight="251693056" behindDoc="0" locked="0" layoutInCell="1" allowOverlap="1">
              <wp:simplePos x="0" y="0"/>
              <wp:positionH relativeFrom="column">
                <wp:posOffset>3853815</wp:posOffset>
              </wp:positionH>
              <wp:positionV relativeFrom="paragraph">
                <wp:posOffset>-2798918</wp:posOffset>
              </wp:positionV>
              <wp:extent cx="892810" cy="520700"/>
              <wp:effectExtent l="0" t="0" r="2540" b="0"/>
              <wp:wrapNone/>
              <wp:docPr id="1328" name="Text Box 1328"/>
              <wp:cNvGraphicFramePr/>
              <a:graphic xmlns:a="http://schemas.openxmlformats.org/drawingml/2006/main">
                <a:graphicData uri="http://schemas.microsoft.com/office/word/2010/wordprocessingShape">
                  <wps:wsp>
                    <wps:cNvSpPr txBox="1"/>
                    <wps:spPr>
                      <a:xfrm>
                        <a:off x="0" y="0"/>
                        <a:ext cx="892810" cy="5207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pPr>
                          <w:r>
                            <w:t>WSI(WorldSkills International)의 글로벌 산업 파트너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28" o:spid="_x0000_s1042" type="#_x0000_t202" style="position:absolute;left:0;text-align:left;margin-left:303.45pt;margin-top:-220.4pt;width:70.3pt;height:41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" fillcolor="white [3212]" stroked="f" strokeweight=".5pt">
              <v:textbox inset="0,0,0,0">
                <w:txbxContent>
                  <w:p>
                    <w:pPr>
                      <w:pStyle w:val="image-body"/>
                    </w:pPr>
                    <w:r>
                      <w:t>WSI(WorldSkills International)의 글로벌 산업 파트너</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jc w:val="center"/>
    </w:pPr>
    <w:r>
      <w:rPr>
        <w:noProof/>
        <w:lang w:val="de-DE" w:eastAsia="de-DE" w:bidi="ar-SA"/>
      </w:rPr>
      <mc:AlternateContent>
        <mc:Choice Requires="wps">
          <w:drawing>
            <wp:anchor distT="0" distB="0" distL="114300" distR="114300" simplePos="0" relativeHeight="251695104" behindDoc="1" locked="0" layoutInCell="1" allowOverlap="1">
              <wp:simplePos x="0" y="0"/>
              <wp:positionH relativeFrom="column">
                <wp:posOffset>-737870</wp:posOffset>
              </wp:positionH>
              <wp:positionV relativeFrom="paragraph">
                <wp:posOffset>-45085</wp:posOffset>
              </wp:positionV>
              <wp:extent cx="7574280" cy="10093325"/>
              <wp:effectExtent l="0" t="0" r="7620" b="3175"/>
              <wp:wrapNone/>
              <wp:docPr id="1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4280" cy="10093325"/>
                      </a:xfrm>
                      <a:prstGeom prst="rect">
                        <a:avLst/>
                      </a:prstGeom>
                      <a:solidFill>
                        <a:srgbClr val="EEF2F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2" o:spid="_x0000_s1026" style="position:absolute;margin-left:-58.1pt;margin-top:-3.55pt;width:596.4pt;height:794.7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" fillcolor="#eef2f5" stroked="f"/>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jc w:val="right"/>
      <w:rPr>
        <w:rFonts w:ascii="Arial" w:hAnsi="Arial" w:cs="Arial"/>
        <w:color w:val="374B5A"/>
        <w:sz w:val="18"/>
        <w:szCs w:val="18"/>
      </w:rPr>
    </w:pPr>
    <w:r>
      <w:rPr>
        <w:rFonts w:ascii="Arial" w:hAnsi="Arial"/>
        <w:sz w:val="18"/>
      </w:rPr>
      <w:t>SCE 교육 커리큘럼 | TIA Portal Module 012-105, Edition 05/2017 | Digital Factory, DF FA</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r>
      <w:rPr>
        <w:noProof/>
        <w:lang w:val="de-DE" w:eastAsia="de-DE" w:bidi="ar-SA"/>
      </w:rPr>
      <w:drawing>
        <wp:anchor distT="0" distB="0" distL="114300" distR="114300" simplePos="0" relativeHeight="251692032" behindDoc="1" locked="0" layoutInCell="1" allowOverlap="1">
          <wp:simplePos x="0" y="0"/>
          <wp:positionH relativeFrom="column">
            <wp:posOffset>-720090</wp:posOffset>
          </wp:positionH>
          <wp:positionV relativeFrom="paragraph">
            <wp:posOffset>-46517</wp:posOffset>
          </wp:positionV>
          <wp:extent cx="7570381" cy="10093630"/>
          <wp:effectExtent l="0" t="0" r="0" b="3175"/>
          <wp:wrapNone/>
          <wp:docPr id="1327" name="그림 1327" descr="E:\#--인터스피어코리아\0617_지멘스\images\1_페이지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E:\#--인터스피어코리아\0617_지멘스\images\1_페이지_2.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70381" cy="100936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r>
      <w:rPr>
        <w:noProof/>
        <w:lang w:val="de-DE" w:eastAsia="de-DE" w:bidi="ar-SA"/>
      </w:rPr>
      <w:drawing>
        <wp:anchor distT="0" distB="0" distL="114300" distR="114300" simplePos="0" relativeHeight="251691008" behindDoc="1" locked="0" layoutInCell="1" allowOverlap="1">
          <wp:simplePos x="0" y="0"/>
          <wp:positionH relativeFrom="column">
            <wp:posOffset>-730723</wp:posOffset>
          </wp:positionH>
          <wp:positionV relativeFrom="paragraph">
            <wp:posOffset>-57461</wp:posOffset>
          </wp:positionV>
          <wp:extent cx="7581014" cy="10107807"/>
          <wp:effectExtent l="0" t="0" r="1270" b="8255"/>
          <wp:wrapNone/>
          <wp:docPr id="1324" name="그림 1324" descr="E:\#--인터스피어코리아\0617_지멘스\images\1_페이지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E:\#--인터스피어코리아\0617_지멘스\images\1_페이지_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86291" cy="1011484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EAA3924"/>
    <w:lvl w:ilvl="0">
      <w:start w:val="1"/>
      <w:numFmt w:val="decimal"/>
      <w:pStyle w:val="Listennummer5"/>
      <w:lvlText w:val="%1."/>
      <w:lvlJc w:val="left"/>
      <w:pPr>
        <w:tabs>
          <w:tab w:val="num" w:pos="2062"/>
        </w:tabs>
        <w:ind w:leftChars="1000" w:left="2062" w:hangingChars="200" w:hanging="360"/>
      </w:pPr>
    </w:lvl>
  </w:abstractNum>
  <w:abstractNum w:abstractNumId="1">
    <w:nsid w:val="FFFFFF7D"/>
    <w:multiLevelType w:val="singleLevel"/>
    <w:tmpl w:val="AD7A9A46"/>
    <w:lvl w:ilvl="0">
      <w:start w:val="1"/>
      <w:numFmt w:val="decimal"/>
      <w:pStyle w:val="Listennummer4"/>
      <w:lvlText w:val="%1."/>
      <w:lvlJc w:val="left"/>
      <w:pPr>
        <w:tabs>
          <w:tab w:val="num" w:pos="1637"/>
        </w:tabs>
        <w:ind w:leftChars="800" w:left="1637" w:hangingChars="200" w:hanging="360"/>
      </w:pPr>
    </w:lvl>
  </w:abstractNum>
  <w:abstractNum w:abstractNumId="2">
    <w:nsid w:val="FFFFFF7E"/>
    <w:multiLevelType w:val="singleLevel"/>
    <w:tmpl w:val="D2CA44A8"/>
    <w:lvl w:ilvl="0">
      <w:start w:val="1"/>
      <w:numFmt w:val="decimal"/>
      <w:pStyle w:val="Listennummer3"/>
      <w:lvlText w:val="%1."/>
      <w:lvlJc w:val="left"/>
      <w:pPr>
        <w:tabs>
          <w:tab w:val="num" w:pos="1212"/>
        </w:tabs>
        <w:ind w:leftChars="600" w:left="1212" w:hangingChars="200" w:hanging="360"/>
      </w:pPr>
    </w:lvl>
  </w:abstractNum>
  <w:abstractNum w:abstractNumId="3">
    <w:nsid w:val="FFFFFF7F"/>
    <w:multiLevelType w:val="singleLevel"/>
    <w:tmpl w:val="2F8EA5A4"/>
    <w:lvl w:ilvl="0">
      <w:start w:val="1"/>
      <w:numFmt w:val="decimal"/>
      <w:pStyle w:val="Listennummer2"/>
      <w:lvlText w:val="%1."/>
      <w:lvlJc w:val="left"/>
      <w:pPr>
        <w:tabs>
          <w:tab w:val="num" w:pos="786"/>
        </w:tabs>
        <w:ind w:leftChars="400" w:left="786" w:hangingChars="200" w:hanging="360"/>
      </w:pPr>
    </w:lvl>
  </w:abstractNum>
  <w:abstractNum w:abstractNumId="4">
    <w:nsid w:val="FFFFFF80"/>
    <w:multiLevelType w:val="singleLevel"/>
    <w:tmpl w:val="8452E0FC"/>
    <w:lvl w:ilvl="0">
      <w:start w:val="1"/>
      <w:numFmt w:val="bullet"/>
      <w:pStyle w:val="Aufzhlungszeichen5"/>
      <w:lvlText w:val=""/>
      <w:lvlJc w:val="left"/>
      <w:pPr>
        <w:tabs>
          <w:tab w:val="num" w:pos="2062"/>
        </w:tabs>
        <w:ind w:leftChars="1000" w:left="2062" w:hangingChars="200" w:hanging="360"/>
      </w:pPr>
      <w:rPr>
        <w:rFonts w:ascii="Wingdings" w:hAnsi="Wingdings" w:hint="default"/>
      </w:rPr>
    </w:lvl>
  </w:abstractNum>
  <w:abstractNum w:abstractNumId="5">
    <w:nsid w:val="FFFFFF81"/>
    <w:multiLevelType w:val="singleLevel"/>
    <w:tmpl w:val="68505DC2"/>
    <w:lvl w:ilvl="0">
      <w:start w:val="1"/>
      <w:numFmt w:val="bullet"/>
      <w:pStyle w:val="Aufzhlungszeichen4"/>
      <w:lvlText w:val=""/>
      <w:lvlJc w:val="left"/>
      <w:pPr>
        <w:tabs>
          <w:tab w:val="num" w:pos="1637"/>
        </w:tabs>
        <w:ind w:leftChars="800" w:left="1637" w:hangingChars="200" w:hanging="360"/>
      </w:pPr>
      <w:rPr>
        <w:rFonts w:ascii="Wingdings" w:hAnsi="Wingdings" w:hint="default"/>
      </w:rPr>
    </w:lvl>
  </w:abstractNum>
  <w:abstractNum w:abstractNumId="6">
    <w:nsid w:val="FFFFFF82"/>
    <w:multiLevelType w:val="singleLevel"/>
    <w:tmpl w:val="2FF4F502"/>
    <w:lvl w:ilvl="0">
      <w:start w:val="1"/>
      <w:numFmt w:val="bullet"/>
      <w:pStyle w:val="Aufzhlungszeichen3"/>
      <w:lvlText w:val=""/>
      <w:lvlJc w:val="left"/>
      <w:pPr>
        <w:tabs>
          <w:tab w:val="num" w:pos="1212"/>
        </w:tabs>
        <w:ind w:leftChars="600" w:left="1212" w:hangingChars="200" w:hanging="360"/>
      </w:pPr>
      <w:rPr>
        <w:rFonts w:ascii="Wingdings" w:hAnsi="Wingdings" w:hint="default"/>
      </w:rPr>
    </w:lvl>
  </w:abstractNum>
  <w:abstractNum w:abstractNumId="7">
    <w:nsid w:val="FFFFFF83"/>
    <w:multiLevelType w:val="singleLevel"/>
    <w:tmpl w:val="128E5346"/>
    <w:lvl w:ilvl="0">
      <w:start w:val="1"/>
      <w:numFmt w:val="bullet"/>
      <w:pStyle w:val="Aufzhlungszeichen2"/>
      <w:lvlText w:val=""/>
      <w:lvlJc w:val="left"/>
      <w:pPr>
        <w:tabs>
          <w:tab w:val="num" w:pos="786"/>
        </w:tabs>
        <w:ind w:leftChars="400" w:left="786" w:hangingChars="200" w:hanging="360"/>
      </w:pPr>
      <w:rPr>
        <w:rFonts w:ascii="Wingdings" w:hAnsi="Wingdings" w:hint="default"/>
      </w:rPr>
    </w:lvl>
  </w:abstractNum>
  <w:abstractNum w:abstractNumId="8">
    <w:nsid w:val="FFFFFF88"/>
    <w:multiLevelType w:val="singleLevel"/>
    <w:tmpl w:val="D14281D6"/>
    <w:lvl w:ilvl="0">
      <w:start w:val="1"/>
      <w:numFmt w:val="decimal"/>
      <w:pStyle w:val="Listennummer"/>
      <w:lvlText w:val="%1."/>
      <w:lvlJc w:val="left"/>
      <w:pPr>
        <w:tabs>
          <w:tab w:val="num" w:pos="361"/>
        </w:tabs>
        <w:ind w:leftChars="200" w:left="361" w:hangingChars="200" w:hanging="360"/>
      </w:pPr>
    </w:lvl>
  </w:abstractNum>
  <w:abstractNum w:abstractNumId="9">
    <w:nsid w:val="FFFFFF89"/>
    <w:multiLevelType w:val="singleLevel"/>
    <w:tmpl w:val="29C019C6"/>
    <w:lvl w:ilvl="0">
      <w:start w:val="1"/>
      <w:numFmt w:val="bullet"/>
      <w:lvlText w:val=""/>
      <w:lvlJc w:val="left"/>
      <w:pPr>
        <w:tabs>
          <w:tab w:val="num" w:pos="361"/>
        </w:tabs>
        <w:ind w:leftChars="200" w:left="361" w:hangingChars="200" w:hanging="360"/>
      </w:pPr>
      <w:rPr>
        <w:rFonts w:ascii="Wingdings" w:hAnsi="Wingdings" w:hint="default"/>
      </w:rPr>
    </w:lvl>
  </w:abstractNum>
  <w:abstractNum w:abstractNumId="10">
    <w:nsid w:val="00C239F4"/>
    <w:multiLevelType w:val="hybridMultilevel"/>
    <w:tmpl w:val="1BEA518C"/>
    <w:lvl w:ilvl="0" w:tplc="146CBFFE">
      <w:start w:val="2"/>
      <w:numFmt w:val="decimalEnclosedCircle"/>
      <w:lvlText w:val="%1"/>
      <w:lvlJc w:val="left"/>
      <w:pPr>
        <w:ind w:left="1352" w:hanging="360"/>
      </w:pPr>
      <w:rPr>
        <w:rFonts w:ascii="Batang" w:eastAsia="Batang" w:hAnsi="Batang" w:cs="Batang" w:hint="default"/>
      </w:rPr>
    </w:lvl>
    <w:lvl w:ilvl="1" w:tplc="04090019" w:tentative="1">
      <w:start w:val="1"/>
      <w:numFmt w:val="upperLetter"/>
      <w:lvlText w:val="%2."/>
      <w:lvlJc w:val="left"/>
      <w:pPr>
        <w:ind w:left="1792" w:hanging="400"/>
      </w:pPr>
    </w:lvl>
    <w:lvl w:ilvl="2" w:tplc="0409001B" w:tentative="1">
      <w:start w:val="1"/>
      <w:numFmt w:val="lowerRoman"/>
      <w:lvlText w:val="%3."/>
      <w:lvlJc w:val="right"/>
      <w:pPr>
        <w:ind w:left="2192" w:hanging="400"/>
      </w:pPr>
    </w:lvl>
    <w:lvl w:ilvl="3" w:tplc="0409000F" w:tentative="1">
      <w:start w:val="1"/>
      <w:numFmt w:val="decimal"/>
      <w:lvlText w:val="%4."/>
      <w:lvlJc w:val="left"/>
      <w:pPr>
        <w:ind w:left="2592" w:hanging="400"/>
      </w:pPr>
    </w:lvl>
    <w:lvl w:ilvl="4" w:tplc="04090019" w:tentative="1">
      <w:start w:val="1"/>
      <w:numFmt w:val="upperLetter"/>
      <w:lvlText w:val="%5."/>
      <w:lvlJc w:val="left"/>
      <w:pPr>
        <w:ind w:left="2992" w:hanging="400"/>
      </w:pPr>
    </w:lvl>
    <w:lvl w:ilvl="5" w:tplc="0409001B" w:tentative="1">
      <w:start w:val="1"/>
      <w:numFmt w:val="lowerRoman"/>
      <w:lvlText w:val="%6."/>
      <w:lvlJc w:val="right"/>
      <w:pPr>
        <w:ind w:left="3392" w:hanging="400"/>
      </w:pPr>
    </w:lvl>
    <w:lvl w:ilvl="6" w:tplc="0409000F" w:tentative="1">
      <w:start w:val="1"/>
      <w:numFmt w:val="decimal"/>
      <w:lvlText w:val="%7."/>
      <w:lvlJc w:val="left"/>
      <w:pPr>
        <w:ind w:left="3792" w:hanging="400"/>
      </w:pPr>
    </w:lvl>
    <w:lvl w:ilvl="7" w:tplc="04090019" w:tentative="1">
      <w:start w:val="1"/>
      <w:numFmt w:val="upperLetter"/>
      <w:lvlText w:val="%8."/>
      <w:lvlJc w:val="left"/>
      <w:pPr>
        <w:ind w:left="4192" w:hanging="400"/>
      </w:pPr>
    </w:lvl>
    <w:lvl w:ilvl="8" w:tplc="0409001B" w:tentative="1">
      <w:start w:val="1"/>
      <w:numFmt w:val="lowerRoman"/>
      <w:lvlText w:val="%9."/>
      <w:lvlJc w:val="right"/>
      <w:pPr>
        <w:ind w:left="4592" w:hanging="400"/>
      </w:pPr>
    </w:lvl>
  </w:abstractNum>
  <w:abstractNum w:abstractNumId="11">
    <w:nsid w:val="08C93248"/>
    <w:multiLevelType w:val="hybridMultilevel"/>
    <w:tmpl w:val="519418F8"/>
    <w:lvl w:ilvl="0" w:tplc="089A561E">
      <w:numFmt w:val="bullet"/>
      <w:lvlText w:val="-"/>
      <w:lvlJc w:val="left"/>
      <w:pPr>
        <w:ind w:left="2202" w:hanging="360"/>
      </w:pPr>
      <w:rPr>
        <w:rFonts w:ascii="Siemens Sans" w:eastAsia="-윤고딕320" w:hAnsi="Siemens Sans" w:cs="Times New Roman" w:hint="default"/>
      </w:rPr>
    </w:lvl>
    <w:lvl w:ilvl="1" w:tplc="04090003" w:tentative="1">
      <w:start w:val="1"/>
      <w:numFmt w:val="bullet"/>
      <w:lvlText w:val=""/>
      <w:lvlJc w:val="left"/>
      <w:pPr>
        <w:ind w:left="2642" w:hanging="400"/>
      </w:pPr>
      <w:rPr>
        <w:rFonts w:ascii="Wingdings" w:hAnsi="Wingdings" w:hint="default"/>
      </w:rPr>
    </w:lvl>
    <w:lvl w:ilvl="2" w:tplc="04090005" w:tentative="1">
      <w:start w:val="1"/>
      <w:numFmt w:val="bullet"/>
      <w:lvlText w:val=""/>
      <w:lvlJc w:val="left"/>
      <w:pPr>
        <w:ind w:left="3042" w:hanging="400"/>
      </w:pPr>
      <w:rPr>
        <w:rFonts w:ascii="Wingdings" w:hAnsi="Wingdings" w:hint="default"/>
      </w:rPr>
    </w:lvl>
    <w:lvl w:ilvl="3" w:tplc="04090001" w:tentative="1">
      <w:start w:val="1"/>
      <w:numFmt w:val="bullet"/>
      <w:lvlText w:val=""/>
      <w:lvlJc w:val="left"/>
      <w:pPr>
        <w:ind w:left="3442" w:hanging="400"/>
      </w:pPr>
      <w:rPr>
        <w:rFonts w:ascii="Wingdings" w:hAnsi="Wingdings" w:hint="default"/>
      </w:rPr>
    </w:lvl>
    <w:lvl w:ilvl="4" w:tplc="04090003" w:tentative="1">
      <w:start w:val="1"/>
      <w:numFmt w:val="bullet"/>
      <w:lvlText w:val=""/>
      <w:lvlJc w:val="left"/>
      <w:pPr>
        <w:ind w:left="3842" w:hanging="400"/>
      </w:pPr>
      <w:rPr>
        <w:rFonts w:ascii="Wingdings" w:hAnsi="Wingdings" w:hint="default"/>
      </w:rPr>
    </w:lvl>
    <w:lvl w:ilvl="5" w:tplc="04090005" w:tentative="1">
      <w:start w:val="1"/>
      <w:numFmt w:val="bullet"/>
      <w:lvlText w:val=""/>
      <w:lvlJc w:val="left"/>
      <w:pPr>
        <w:ind w:left="4242" w:hanging="400"/>
      </w:pPr>
      <w:rPr>
        <w:rFonts w:ascii="Wingdings" w:hAnsi="Wingdings" w:hint="default"/>
      </w:rPr>
    </w:lvl>
    <w:lvl w:ilvl="6" w:tplc="04090001" w:tentative="1">
      <w:start w:val="1"/>
      <w:numFmt w:val="bullet"/>
      <w:lvlText w:val=""/>
      <w:lvlJc w:val="left"/>
      <w:pPr>
        <w:ind w:left="4642" w:hanging="400"/>
      </w:pPr>
      <w:rPr>
        <w:rFonts w:ascii="Wingdings" w:hAnsi="Wingdings" w:hint="default"/>
      </w:rPr>
    </w:lvl>
    <w:lvl w:ilvl="7" w:tplc="04090003" w:tentative="1">
      <w:start w:val="1"/>
      <w:numFmt w:val="bullet"/>
      <w:lvlText w:val=""/>
      <w:lvlJc w:val="left"/>
      <w:pPr>
        <w:ind w:left="5042" w:hanging="400"/>
      </w:pPr>
      <w:rPr>
        <w:rFonts w:ascii="Wingdings" w:hAnsi="Wingdings" w:hint="default"/>
      </w:rPr>
    </w:lvl>
    <w:lvl w:ilvl="8" w:tplc="04090005" w:tentative="1">
      <w:start w:val="1"/>
      <w:numFmt w:val="bullet"/>
      <w:lvlText w:val=""/>
      <w:lvlJc w:val="left"/>
      <w:pPr>
        <w:ind w:left="5442" w:hanging="400"/>
      </w:pPr>
      <w:rPr>
        <w:rFonts w:ascii="Wingdings" w:hAnsi="Wingdings" w:hint="default"/>
      </w:rPr>
    </w:lvl>
  </w:abstractNum>
  <w:abstractNum w:abstractNumId="12">
    <w:nsid w:val="0F6140E0"/>
    <w:multiLevelType w:val="hybridMultilevel"/>
    <w:tmpl w:val="E55460E0"/>
    <w:lvl w:ilvl="0" w:tplc="D14A88CA">
      <w:start w:val="1"/>
      <w:numFmt w:val="bullet"/>
      <w:lvlText w:val="­"/>
      <w:lvlJc w:val="left"/>
      <w:pPr>
        <w:ind w:left="2642" w:hanging="400"/>
      </w:pPr>
      <w:rPr>
        <w:rFonts w:ascii="-윤고딕320" w:eastAsia="-윤고딕320" w:hAnsi="Wingdings"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
    <w:nsid w:val="1DBB4280"/>
    <w:multiLevelType w:val="hybridMultilevel"/>
    <w:tmpl w:val="F9BA13F8"/>
    <w:lvl w:ilvl="0" w:tplc="6652B5E0">
      <w:start w:val="1"/>
      <w:numFmt w:val="bullet"/>
      <w:lvlText w:val="•"/>
      <w:lvlJc w:val="left"/>
      <w:pPr>
        <w:ind w:left="2665" w:hanging="400"/>
      </w:pPr>
      <w:rPr>
        <w:rFonts w:ascii="Malgun Gothic" w:eastAsia="Malgun Gothic" w:hAnsi="Malgun Gothic" w:hint="eastAsia"/>
      </w:rPr>
    </w:lvl>
    <w:lvl w:ilvl="1" w:tplc="04090003" w:tentative="1">
      <w:start w:val="1"/>
      <w:numFmt w:val="bullet"/>
      <w:lvlText w:val=""/>
      <w:lvlJc w:val="left"/>
      <w:pPr>
        <w:ind w:left="3065" w:hanging="400"/>
      </w:pPr>
      <w:rPr>
        <w:rFonts w:ascii="Wingdings" w:hAnsi="Wingdings" w:hint="default"/>
      </w:rPr>
    </w:lvl>
    <w:lvl w:ilvl="2" w:tplc="04090005" w:tentative="1">
      <w:start w:val="1"/>
      <w:numFmt w:val="bullet"/>
      <w:lvlText w:val=""/>
      <w:lvlJc w:val="left"/>
      <w:pPr>
        <w:ind w:left="3465" w:hanging="400"/>
      </w:pPr>
      <w:rPr>
        <w:rFonts w:ascii="Wingdings" w:hAnsi="Wingdings" w:hint="default"/>
      </w:rPr>
    </w:lvl>
    <w:lvl w:ilvl="3" w:tplc="04090001" w:tentative="1">
      <w:start w:val="1"/>
      <w:numFmt w:val="bullet"/>
      <w:lvlText w:val=""/>
      <w:lvlJc w:val="left"/>
      <w:pPr>
        <w:ind w:left="3865" w:hanging="400"/>
      </w:pPr>
      <w:rPr>
        <w:rFonts w:ascii="Wingdings" w:hAnsi="Wingdings" w:hint="default"/>
      </w:rPr>
    </w:lvl>
    <w:lvl w:ilvl="4" w:tplc="04090003" w:tentative="1">
      <w:start w:val="1"/>
      <w:numFmt w:val="bullet"/>
      <w:lvlText w:val=""/>
      <w:lvlJc w:val="left"/>
      <w:pPr>
        <w:ind w:left="4265" w:hanging="400"/>
      </w:pPr>
      <w:rPr>
        <w:rFonts w:ascii="Wingdings" w:hAnsi="Wingdings" w:hint="default"/>
      </w:rPr>
    </w:lvl>
    <w:lvl w:ilvl="5" w:tplc="04090005" w:tentative="1">
      <w:start w:val="1"/>
      <w:numFmt w:val="bullet"/>
      <w:lvlText w:val=""/>
      <w:lvlJc w:val="left"/>
      <w:pPr>
        <w:ind w:left="4665" w:hanging="400"/>
      </w:pPr>
      <w:rPr>
        <w:rFonts w:ascii="Wingdings" w:hAnsi="Wingdings" w:hint="default"/>
      </w:rPr>
    </w:lvl>
    <w:lvl w:ilvl="6" w:tplc="04090001" w:tentative="1">
      <w:start w:val="1"/>
      <w:numFmt w:val="bullet"/>
      <w:lvlText w:val=""/>
      <w:lvlJc w:val="left"/>
      <w:pPr>
        <w:ind w:left="5065" w:hanging="400"/>
      </w:pPr>
      <w:rPr>
        <w:rFonts w:ascii="Wingdings" w:hAnsi="Wingdings" w:hint="default"/>
      </w:rPr>
    </w:lvl>
    <w:lvl w:ilvl="7" w:tplc="04090003" w:tentative="1">
      <w:start w:val="1"/>
      <w:numFmt w:val="bullet"/>
      <w:lvlText w:val=""/>
      <w:lvlJc w:val="left"/>
      <w:pPr>
        <w:ind w:left="5465" w:hanging="400"/>
      </w:pPr>
      <w:rPr>
        <w:rFonts w:ascii="Wingdings" w:hAnsi="Wingdings" w:hint="default"/>
      </w:rPr>
    </w:lvl>
    <w:lvl w:ilvl="8" w:tplc="04090005" w:tentative="1">
      <w:start w:val="1"/>
      <w:numFmt w:val="bullet"/>
      <w:lvlText w:val=""/>
      <w:lvlJc w:val="left"/>
      <w:pPr>
        <w:ind w:left="5865" w:hanging="400"/>
      </w:pPr>
      <w:rPr>
        <w:rFonts w:ascii="Wingdings" w:hAnsi="Wingdings" w:hint="default"/>
      </w:rPr>
    </w:lvl>
  </w:abstractNum>
  <w:abstractNum w:abstractNumId="14">
    <w:nsid w:val="28B61807"/>
    <w:multiLevelType w:val="hybridMultilevel"/>
    <w:tmpl w:val="B68EF0AC"/>
    <w:lvl w:ilvl="0" w:tplc="8E3E8318">
      <w:start w:val="1"/>
      <w:numFmt w:val="bullet"/>
      <w:pStyle w:val="bullet1"/>
      <w:lvlText w:val="•"/>
      <w:lvlJc w:val="left"/>
      <w:pPr>
        <w:ind w:left="2501" w:hanging="400"/>
      </w:pPr>
      <w:rPr>
        <w:rFonts w:ascii="Malgun Gothic" w:eastAsia="Malgun Gothic" w:hAnsi="Malgun Gothic" w:hint="eastAsia"/>
      </w:rPr>
    </w:lvl>
    <w:lvl w:ilvl="1" w:tplc="04090003" w:tentative="1">
      <w:start w:val="1"/>
      <w:numFmt w:val="bullet"/>
      <w:lvlText w:val=""/>
      <w:lvlJc w:val="left"/>
      <w:pPr>
        <w:ind w:left="2901" w:hanging="400"/>
      </w:pPr>
      <w:rPr>
        <w:rFonts w:ascii="Wingdings" w:hAnsi="Wingdings" w:hint="default"/>
      </w:rPr>
    </w:lvl>
    <w:lvl w:ilvl="2" w:tplc="04090005" w:tentative="1">
      <w:start w:val="1"/>
      <w:numFmt w:val="bullet"/>
      <w:lvlText w:val=""/>
      <w:lvlJc w:val="left"/>
      <w:pPr>
        <w:ind w:left="3301" w:hanging="400"/>
      </w:pPr>
      <w:rPr>
        <w:rFonts w:ascii="Wingdings" w:hAnsi="Wingdings" w:hint="default"/>
      </w:rPr>
    </w:lvl>
    <w:lvl w:ilvl="3" w:tplc="04090001" w:tentative="1">
      <w:start w:val="1"/>
      <w:numFmt w:val="bullet"/>
      <w:lvlText w:val=""/>
      <w:lvlJc w:val="left"/>
      <w:pPr>
        <w:ind w:left="3701" w:hanging="400"/>
      </w:pPr>
      <w:rPr>
        <w:rFonts w:ascii="Wingdings" w:hAnsi="Wingdings" w:hint="default"/>
      </w:rPr>
    </w:lvl>
    <w:lvl w:ilvl="4" w:tplc="04090003" w:tentative="1">
      <w:start w:val="1"/>
      <w:numFmt w:val="bullet"/>
      <w:lvlText w:val=""/>
      <w:lvlJc w:val="left"/>
      <w:pPr>
        <w:ind w:left="4101" w:hanging="400"/>
      </w:pPr>
      <w:rPr>
        <w:rFonts w:ascii="Wingdings" w:hAnsi="Wingdings" w:hint="default"/>
      </w:rPr>
    </w:lvl>
    <w:lvl w:ilvl="5" w:tplc="04090005" w:tentative="1">
      <w:start w:val="1"/>
      <w:numFmt w:val="bullet"/>
      <w:lvlText w:val=""/>
      <w:lvlJc w:val="left"/>
      <w:pPr>
        <w:ind w:left="4501" w:hanging="400"/>
      </w:pPr>
      <w:rPr>
        <w:rFonts w:ascii="Wingdings" w:hAnsi="Wingdings" w:hint="default"/>
      </w:rPr>
    </w:lvl>
    <w:lvl w:ilvl="6" w:tplc="04090001" w:tentative="1">
      <w:start w:val="1"/>
      <w:numFmt w:val="bullet"/>
      <w:lvlText w:val=""/>
      <w:lvlJc w:val="left"/>
      <w:pPr>
        <w:ind w:left="4901" w:hanging="400"/>
      </w:pPr>
      <w:rPr>
        <w:rFonts w:ascii="Wingdings" w:hAnsi="Wingdings" w:hint="default"/>
      </w:rPr>
    </w:lvl>
    <w:lvl w:ilvl="7" w:tplc="04090003" w:tentative="1">
      <w:start w:val="1"/>
      <w:numFmt w:val="bullet"/>
      <w:lvlText w:val=""/>
      <w:lvlJc w:val="left"/>
      <w:pPr>
        <w:ind w:left="5301" w:hanging="400"/>
      </w:pPr>
      <w:rPr>
        <w:rFonts w:ascii="Wingdings" w:hAnsi="Wingdings" w:hint="default"/>
      </w:rPr>
    </w:lvl>
    <w:lvl w:ilvl="8" w:tplc="04090005" w:tentative="1">
      <w:start w:val="1"/>
      <w:numFmt w:val="bullet"/>
      <w:lvlText w:val=""/>
      <w:lvlJc w:val="left"/>
      <w:pPr>
        <w:ind w:left="5701" w:hanging="400"/>
      </w:pPr>
      <w:rPr>
        <w:rFonts w:ascii="Wingdings" w:hAnsi="Wingdings" w:hint="default"/>
      </w:rPr>
    </w:lvl>
  </w:abstractNum>
  <w:abstractNum w:abstractNumId="15">
    <w:nsid w:val="2E8679B6"/>
    <w:multiLevelType w:val="hybridMultilevel"/>
    <w:tmpl w:val="250CBAD2"/>
    <w:lvl w:ilvl="0" w:tplc="CF625D28">
      <w:start w:val="1"/>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
    <w:nsid w:val="30670FED"/>
    <w:multiLevelType w:val="hybridMultilevel"/>
    <w:tmpl w:val="D9E6CC5A"/>
    <w:lvl w:ilvl="0" w:tplc="747AFEE2">
      <w:start w:val="2"/>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nsid w:val="31C9167F"/>
    <w:multiLevelType w:val="hybridMultilevel"/>
    <w:tmpl w:val="FE802F40"/>
    <w:lvl w:ilvl="0" w:tplc="0B1EBBD0">
      <w:start w:val="1"/>
      <w:numFmt w:val="bullet"/>
      <w:lvlText w:val="•"/>
      <w:lvlJc w:val="left"/>
      <w:pPr>
        <w:ind w:left="2642" w:hanging="400"/>
      </w:pPr>
      <w:rPr>
        <w:rFonts w:ascii="Malgun Gothic" w:eastAsia="Malgun Gothic" w:hAnsi="Malgun Gothic"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8">
    <w:nsid w:val="33696F8D"/>
    <w:multiLevelType w:val="hybridMultilevel"/>
    <w:tmpl w:val="049AC810"/>
    <w:lvl w:ilvl="0" w:tplc="C770C9F2">
      <w:start w:val="1"/>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9">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nsid w:val="63462F02"/>
    <w:multiLevelType w:val="hybridMultilevel"/>
    <w:tmpl w:val="614C0A0C"/>
    <w:lvl w:ilvl="0" w:tplc="7512A62C">
      <w:start w:val="1"/>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1">
    <w:nsid w:val="662C7A97"/>
    <w:multiLevelType w:val="hybridMultilevel"/>
    <w:tmpl w:val="22DA7E8C"/>
    <w:lvl w:ilvl="0" w:tplc="620015AE">
      <w:numFmt w:val="bullet"/>
      <w:lvlText w:val=""/>
      <w:lvlJc w:val="left"/>
      <w:pPr>
        <w:ind w:left="760" w:hanging="360"/>
      </w:pPr>
      <w:rPr>
        <w:rFonts w:ascii="Wingdings" w:eastAsia="-윤고딕320"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2">
    <w:nsid w:val="6A271778"/>
    <w:multiLevelType w:val="hybridMultilevel"/>
    <w:tmpl w:val="27D684B2"/>
    <w:lvl w:ilvl="0" w:tplc="BDD41C7C">
      <w:start w:val="1"/>
      <w:numFmt w:val="decimalEnclosedCircle"/>
      <w:lvlText w:val="%1"/>
      <w:lvlJc w:val="left"/>
      <w:pPr>
        <w:ind w:left="1352" w:hanging="360"/>
      </w:pPr>
      <w:rPr>
        <w:rFonts w:ascii="Batang" w:eastAsia="Batang" w:hAnsi="Batang" w:cs="Batang" w:hint="default"/>
      </w:rPr>
    </w:lvl>
    <w:lvl w:ilvl="1" w:tplc="04090019" w:tentative="1">
      <w:start w:val="1"/>
      <w:numFmt w:val="upperLetter"/>
      <w:lvlText w:val="%2."/>
      <w:lvlJc w:val="left"/>
      <w:pPr>
        <w:ind w:left="1792" w:hanging="400"/>
      </w:pPr>
    </w:lvl>
    <w:lvl w:ilvl="2" w:tplc="0409001B" w:tentative="1">
      <w:start w:val="1"/>
      <w:numFmt w:val="lowerRoman"/>
      <w:lvlText w:val="%3."/>
      <w:lvlJc w:val="right"/>
      <w:pPr>
        <w:ind w:left="2192" w:hanging="400"/>
      </w:pPr>
    </w:lvl>
    <w:lvl w:ilvl="3" w:tplc="0409000F" w:tentative="1">
      <w:start w:val="1"/>
      <w:numFmt w:val="decimal"/>
      <w:lvlText w:val="%4."/>
      <w:lvlJc w:val="left"/>
      <w:pPr>
        <w:ind w:left="2592" w:hanging="400"/>
      </w:pPr>
    </w:lvl>
    <w:lvl w:ilvl="4" w:tplc="04090019" w:tentative="1">
      <w:start w:val="1"/>
      <w:numFmt w:val="upperLetter"/>
      <w:lvlText w:val="%5."/>
      <w:lvlJc w:val="left"/>
      <w:pPr>
        <w:ind w:left="2992" w:hanging="400"/>
      </w:pPr>
    </w:lvl>
    <w:lvl w:ilvl="5" w:tplc="0409001B" w:tentative="1">
      <w:start w:val="1"/>
      <w:numFmt w:val="lowerRoman"/>
      <w:lvlText w:val="%6."/>
      <w:lvlJc w:val="right"/>
      <w:pPr>
        <w:ind w:left="3392" w:hanging="400"/>
      </w:pPr>
    </w:lvl>
    <w:lvl w:ilvl="6" w:tplc="0409000F" w:tentative="1">
      <w:start w:val="1"/>
      <w:numFmt w:val="decimal"/>
      <w:lvlText w:val="%7."/>
      <w:lvlJc w:val="left"/>
      <w:pPr>
        <w:ind w:left="3792" w:hanging="400"/>
      </w:pPr>
    </w:lvl>
    <w:lvl w:ilvl="7" w:tplc="04090019" w:tentative="1">
      <w:start w:val="1"/>
      <w:numFmt w:val="upperLetter"/>
      <w:lvlText w:val="%8."/>
      <w:lvlJc w:val="left"/>
      <w:pPr>
        <w:ind w:left="4192" w:hanging="400"/>
      </w:pPr>
    </w:lvl>
    <w:lvl w:ilvl="8" w:tplc="0409001B" w:tentative="1">
      <w:start w:val="1"/>
      <w:numFmt w:val="lowerRoman"/>
      <w:lvlText w:val="%9."/>
      <w:lvlJc w:val="right"/>
      <w:pPr>
        <w:ind w:left="4592" w:hanging="400"/>
      </w:pPr>
    </w:lvl>
  </w:abstractNum>
  <w:abstractNum w:abstractNumId="23">
    <w:nsid w:val="751D21A2"/>
    <w:multiLevelType w:val="hybridMultilevel"/>
    <w:tmpl w:val="A7A60DE2"/>
    <w:lvl w:ilvl="0" w:tplc="10E8D976">
      <w:start w:val="1"/>
      <w:numFmt w:val="bullet"/>
      <w:pStyle w:val="bullet2"/>
      <w:lvlText w:val="­"/>
      <w:lvlJc w:val="left"/>
      <w:pPr>
        <w:ind w:left="2665" w:hanging="400"/>
      </w:pPr>
      <w:rPr>
        <w:rFonts w:ascii="-윤고딕320" w:eastAsia="-윤고딕320" w:hAnsi="Wingdings" w:hint="eastAsia"/>
      </w:rPr>
    </w:lvl>
    <w:lvl w:ilvl="1" w:tplc="04090003" w:tentative="1">
      <w:start w:val="1"/>
      <w:numFmt w:val="bullet"/>
      <w:lvlText w:val=""/>
      <w:lvlJc w:val="left"/>
      <w:pPr>
        <w:ind w:left="3065" w:hanging="400"/>
      </w:pPr>
      <w:rPr>
        <w:rFonts w:ascii="Wingdings" w:hAnsi="Wingdings" w:hint="default"/>
      </w:rPr>
    </w:lvl>
    <w:lvl w:ilvl="2" w:tplc="04090005" w:tentative="1">
      <w:start w:val="1"/>
      <w:numFmt w:val="bullet"/>
      <w:lvlText w:val=""/>
      <w:lvlJc w:val="left"/>
      <w:pPr>
        <w:ind w:left="3465" w:hanging="400"/>
      </w:pPr>
      <w:rPr>
        <w:rFonts w:ascii="Wingdings" w:hAnsi="Wingdings" w:hint="default"/>
      </w:rPr>
    </w:lvl>
    <w:lvl w:ilvl="3" w:tplc="04090001" w:tentative="1">
      <w:start w:val="1"/>
      <w:numFmt w:val="bullet"/>
      <w:lvlText w:val=""/>
      <w:lvlJc w:val="left"/>
      <w:pPr>
        <w:ind w:left="3865" w:hanging="400"/>
      </w:pPr>
      <w:rPr>
        <w:rFonts w:ascii="Wingdings" w:hAnsi="Wingdings" w:hint="default"/>
      </w:rPr>
    </w:lvl>
    <w:lvl w:ilvl="4" w:tplc="04090003" w:tentative="1">
      <w:start w:val="1"/>
      <w:numFmt w:val="bullet"/>
      <w:lvlText w:val=""/>
      <w:lvlJc w:val="left"/>
      <w:pPr>
        <w:ind w:left="4265" w:hanging="400"/>
      </w:pPr>
      <w:rPr>
        <w:rFonts w:ascii="Wingdings" w:hAnsi="Wingdings" w:hint="default"/>
      </w:rPr>
    </w:lvl>
    <w:lvl w:ilvl="5" w:tplc="04090005" w:tentative="1">
      <w:start w:val="1"/>
      <w:numFmt w:val="bullet"/>
      <w:lvlText w:val=""/>
      <w:lvlJc w:val="left"/>
      <w:pPr>
        <w:ind w:left="4665" w:hanging="400"/>
      </w:pPr>
      <w:rPr>
        <w:rFonts w:ascii="Wingdings" w:hAnsi="Wingdings" w:hint="default"/>
      </w:rPr>
    </w:lvl>
    <w:lvl w:ilvl="6" w:tplc="04090001" w:tentative="1">
      <w:start w:val="1"/>
      <w:numFmt w:val="bullet"/>
      <w:lvlText w:val=""/>
      <w:lvlJc w:val="left"/>
      <w:pPr>
        <w:ind w:left="5065" w:hanging="400"/>
      </w:pPr>
      <w:rPr>
        <w:rFonts w:ascii="Wingdings" w:hAnsi="Wingdings" w:hint="default"/>
      </w:rPr>
    </w:lvl>
    <w:lvl w:ilvl="7" w:tplc="04090003" w:tentative="1">
      <w:start w:val="1"/>
      <w:numFmt w:val="bullet"/>
      <w:lvlText w:val=""/>
      <w:lvlJc w:val="left"/>
      <w:pPr>
        <w:ind w:left="5465" w:hanging="400"/>
      </w:pPr>
      <w:rPr>
        <w:rFonts w:ascii="Wingdings" w:hAnsi="Wingdings" w:hint="default"/>
      </w:rPr>
    </w:lvl>
    <w:lvl w:ilvl="8" w:tplc="04090005" w:tentative="1">
      <w:start w:val="1"/>
      <w:numFmt w:val="bullet"/>
      <w:lvlText w:val=""/>
      <w:lvlJc w:val="left"/>
      <w:pPr>
        <w:ind w:left="5865" w:hanging="400"/>
      </w:pPr>
      <w:rPr>
        <w:rFonts w:ascii="Wingdings" w:hAnsi="Wingdings" w:hint="default"/>
      </w:rPr>
    </w:lvl>
  </w:abstractNum>
  <w:abstractNum w:abstractNumId="24">
    <w:nsid w:val="77B0626B"/>
    <w:multiLevelType w:val="hybridMultilevel"/>
    <w:tmpl w:val="C46040E0"/>
    <w:lvl w:ilvl="0" w:tplc="0409000B">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abstractNumId w:val="20"/>
  </w:num>
  <w:num w:numId="2">
    <w:abstractNumId w:val="15"/>
  </w:num>
  <w:num w:numId="3">
    <w:abstractNumId w:val="18"/>
  </w:num>
  <w:num w:numId="4">
    <w:abstractNumId w:val="16"/>
  </w:num>
  <w:num w:numId="5">
    <w:abstractNumId w:val="9"/>
  </w:num>
  <w:num w:numId="6">
    <w:abstractNumId w:val="12"/>
  </w:num>
  <w:num w:numId="7">
    <w:abstractNumId w:val="11"/>
  </w:num>
  <w:num w:numId="8">
    <w:abstractNumId w:val="17"/>
  </w:num>
  <w:num w:numId="9">
    <w:abstractNumId w:val="24"/>
  </w:num>
  <w:num w:numId="10">
    <w:abstractNumId w:val="21"/>
  </w:num>
  <w:num w:numId="11">
    <w:abstractNumId w:val="13"/>
  </w:num>
  <w:num w:numId="12">
    <w:abstractNumId w:val="23"/>
  </w:num>
  <w:num w:numId="13">
    <w:abstractNumId w:val="14"/>
  </w:num>
  <w:num w:numId="14">
    <w:abstractNumId w:val="10"/>
  </w:num>
  <w:num w:numId="15">
    <w:abstractNumId w:val="22"/>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bordersDoNotSurroundHeader/>
  <w:bordersDoNotSurroundFooter/>
  <w:hideSpellingErrors/>
  <w:activeWritingStyle w:appName="MSWord" w:lang="en-US" w:vendorID="64" w:dllVersion="131078" w:nlCheck="1" w:checkStyle="0"/>
  <w:activeWritingStyle w:appName="MSWord" w:lang="ko-KR" w:vendorID="64" w:dllVersion="131077" w:nlCheck="1" w:checkStyle="1"/>
  <w:activeWritingStyle w:appName="MSWord" w:lang="de-DE" w:vendorID="64" w:dllVersion="131078" w:nlCheck="1" w:checkStyle="1"/>
  <w:activeWritingStyle w:appName="MSWord" w:lang="es-ES" w:vendorID="64" w:dllVersion="131078" w:nlCheck="1" w:checkStyle="1"/>
  <w:proofState w:grammar="clean"/>
  <w:defaultTabStop w:val="800"/>
  <w:hyphenationZone w:val="425"/>
  <w:displayHorizontalDrawingGridEvery w:val="0"/>
  <w:displayVerticalDrawingGridEvery w:val="2"/>
  <w:noPunctuationKerning/>
  <w:characterSpacingControl w:val="doNotCompress"/>
  <w:hdrShapeDefaults>
    <o:shapedefaults v:ext="edit" spidmax="10241" style="v-text-anchor:middle" fill="f" fillcolor="white" stroke="f">
      <v:fill color="white" on="f"/>
      <v:stroke on="f"/>
      <v:textbox inset="0,0,0,0"/>
      <o:colormru v:ext="edit" colors="#eef2f5"/>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41" style="v-text-anchor:middle" fill="f" fillcolor="white" stroke="f">
      <v:fill color="white" on="f"/>
      <v:stroke on="f"/>
      <v:textbox inset="0,0,0,0"/>
      <o:colormru v:ext="edit" colors="#eef2f5"/>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Malgun Gothic" w:eastAsia="Malgun Gothic" w:hAnsi="Malgun Gothic" w:cs="Times New Roman"/>
        <w:lang w:val="ko-KR" w:eastAsia="ko-KR" w:bidi="ko-KR"/>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widowControl w:val="0"/>
      <w:wordWrap w:val="0"/>
      <w:autoSpaceDE w:val="0"/>
      <w:autoSpaceDN w:val="0"/>
      <w:snapToGrid w:val="0"/>
      <w:jc w:val="both"/>
    </w:pPr>
    <w:rPr>
      <w:kern w:val="2"/>
      <w:szCs w:val="22"/>
    </w:rPr>
  </w:style>
  <w:style w:type="paragraph" w:styleId="berschrift1">
    <w:name w:val="heading 1"/>
    <w:basedOn w:val="Standard"/>
    <w:next w:val="Standard"/>
    <w:link w:val="berschrift1Zchn"/>
    <w:uiPriority w:val="9"/>
    <w:qFormat/>
    <w:pPr>
      <w:widowControl/>
      <w:tabs>
        <w:tab w:val="left" w:pos="567"/>
      </w:tabs>
      <w:wordWrap/>
      <w:spacing w:after="120"/>
      <w:ind w:left="566" w:hanging="566"/>
      <w:outlineLvl w:val="0"/>
    </w:pPr>
    <w:rPr>
      <w:rFonts w:ascii="Siemens Sans Black" w:eastAsia="-윤고딕350" w:hAnsi="Siemens Sans Black"/>
      <w:sz w:val="36"/>
      <w:szCs w:val="36"/>
    </w:rPr>
  </w:style>
  <w:style w:type="paragraph" w:styleId="berschrift2">
    <w:name w:val="heading 2"/>
    <w:basedOn w:val="Standard"/>
    <w:next w:val="Standard"/>
    <w:link w:val="berschrift2Zchn"/>
    <w:uiPriority w:val="9"/>
    <w:unhideWhenUsed/>
    <w:qFormat/>
    <w:pPr>
      <w:tabs>
        <w:tab w:val="left" w:pos="709"/>
      </w:tabs>
      <w:wordWrap/>
      <w:spacing w:before="240" w:after="72"/>
      <w:outlineLvl w:val="1"/>
    </w:pPr>
    <w:rPr>
      <w:rFonts w:ascii="Siemens Sans Black" w:eastAsia="-윤고딕350" w:hAnsi="Siemens Sans Black"/>
      <w:sz w:val="28"/>
      <w:szCs w:val="28"/>
    </w:rPr>
  </w:style>
  <w:style w:type="paragraph" w:styleId="berschrift3">
    <w:name w:val="heading 3"/>
    <w:basedOn w:val="Standard"/>
    <w:link w:val="berschrift3Zchn"/>
    <w:uiPriority w:val="1"/>
    <w:qFormat/>
    <w:pPr>
      <w:tabs>
        <w:tab w:val="left" w:pos="993"/>
      </w:tabs>
      <w:wordWrap/>
      <w:spacing w:after="72"/>
      <w:ind w:left="991" w:hangingChars="449" w:hanging="991"/>
      <w:outlineLvl w:val="2"/>
    </w:pPr>
    <w:rPr>
      <w:rFonts w:ascii="Siemens Sans Black" w:eastAsia="-윤고딕350" w:hAnsi="Siemens Sans Black"/>
      <w:i/>
      <w:sz w:val="24"/>
      <w:szCs w:val="24"/>
    </w:rPr>
  </w:style>
  <w:style w:type="paragraph" w:styleId="berschrift4">
    <w:name w:val="heading 4"/>
    <w:basedOn w:val="Standard"/>
    <w:next w:val="Standard"/>
    <w:link w:val="berschrift4Zchn"/>
    <w:uiPriority w:val="9"/>
    <w:unhideWhenUsed/>
    <w:qFormat/>
    <w:pPr>
      <w:keepNext/>
      <w:ind w:leftChars="400" w:left="400" w:hangingChars="200" w:hanging="2000"/>
      <w:outlineLvl w:val="3"/>
    </w:pPr>
    <w:rPr>
      <w:b/>
      <w:bCs/>
    </w:rPr>
  </w:style>
  <w:style w:type="paragraph" w:styleId="berschrift5">
    <w:name w:val="heading 5"/>
    <w:basedOn w:val="Standard"/>
    <w:next w:val="Standard"/>
    <w:link w:val="berschrift5Zchn"/>
    <w:uiPriority w:val="9"/>
    <w:semiHidden/>
    <w:unhideWhenUsed/>
    <w:qFormat/>
    <w:pPr>
      <w:keepNext/>
      <w:ind w:leftChars="500" w:left="500" w:hangingChars="200" w:hanging="2000"/>
      <w:outlineLvl w:val="4"/>
    </w:pPr>
    <w:rPr>
      <w:rFonts w:asciiTheme="majorHAnsi" w:eastAsiaTheme="majorEastAsia" w:hAnsiTheme="majorHAnsi" w:cstheme="majorBidi"/>
    </w:rPr>
  </w:style>
  <w:style w:type="paragraph" w:styleId="berschrift6">
    <w:name w:val="heading 6"/>
    <w:basedOn w:val="Standard"/>
    <w:next w:val="Standard"/>
    <w:link w:val="berschrift6Zchn"/>
    <w:uiPriority w:val="9"/>
    <w:semiHidden/>
    <w:unhideWhenUsed/>
    <w:qFormat/>
    <w:pPr>
      <w:keepNext/>
      <w:ind w:leftChars="600" w:left="600" w:hangingChars="200" w:hanging="2000"/>
      <w:outlineLvl w:val="5"/>
    </w:pPr>
    <w:rPr>
      <w:b/>
      <w:bCs/>
    </w:rPr>
  </w:style>
  <w:style w:type="paragraph" w:styleId="berschrift7">
    <w:name w:val="heading 7"/>
    <w:basedOn w:val="Standard"/>
    <w:next w:val="Standard"/>
    <w:link w:val="berschrift7Zchn"/>
    <w:uiPriority w:val="9"/>
    <w:semiHidden/>
    <w:unhideWhenUsed/>
    <w:qFormat/>
    <w:pPr>
      <w:keepNext/>
      <w:ind w:leftChars="700" w:left="700" w:hangingChars="200" w:hanging="2000"/>
      <w:outlineLvl w:val="6"/>
    </w:pPr>
  </w:style>
  <w:style w:type="paragraph" w:styleId="berschrift8">
    <w:name w:val="heading 8"/>
    <w:basedOn w:val="Standard"/>
    <w:next w:val="Standard"/>
    <w:link w:val="berschrift8Zchn"/>
    <w:uiPriority w:val="9"/>
    <w:semiHidden/>
    <w:unhideWhenUsed/>
    <w:qFormat/>
    <w:pPr>
      <w:keepNext/>
      <w:ind w:leftChars="800" w:left="800" w:hangingChars="200" w:hanging="2000"/>
      <w:outlineLvl w:val="7"/>
    </w:pPr>
  </w:style>
  <w:style w:type="paragraph" w:styleId="berschrift9">
    <w:name w:val="heading 9"/>
    <w:basedOn w:val="Standard"/>
    <w:next w:val="Standard"/>
    <w:link w:val="berschrift9Zchn"/>
    <w:uiPriority w:val="9"/>
    <w:semiHidden/>
    <w:unhideWhenUsed/>
    <w:qFormat/>
    <w:pPr>
      <w:keepNext/>
      <w:ind w:leftChars="900" w:left="900" w:hangingChars="200" w:hanging="2000"/>
      <w:outlineLvl w:val="8"/>
    </w:p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Pr>
      <w:rFonts w:ascii="Siemens Sans Black" w:eastAsia="-윤고딕350" w:hAnsi="Siemens Sans Black"/>
      <w:kern w:val="2"/>
      <w:sz w:val="36"/>
      <w:szCs w:val="36"/>
      <w:lang w:val="ko-KR" w:bidi="ko-KR"/>
    </w:rPr>
  </w:style>
  <w:style w:type="character" w:customStyle="1" w:styleId="berschrift2Zchn">
    <w:name w:val="Überschrift 2 Zchn"/>
    <w:link w:val="berschrift2"/>
    <w:uiPriority w:val="9"/>
    <w:rPr>
      <w:rFonts w:ascii="Siemens Sans Black" w:eastAsia="-윤고딕350" w:hAnsi="Siemens Sans Black"/>
      <w:kern w:val="2"/>
      <w:sz w:val="28"/>
      <w:szCs w:val="28"/>
      <w:lang w:val="ko-KR" w:bidi="ko-KR"/>
    </w:rPr>
  </w:style>
  <w:style w:type="character" w:customStyle="1" w:styleId="berschrift3Zchn">
    <w:name w:val="Überschrift 3 Zchn"/>
    <w:link w:val="berschrift3"/>
    <w:uiPriority w:val="1"/>
    <w:rPr>
      <w:rFonts w:ascii="Siemens Sans Black" w:eastAsia="-윤고딕350" w:hAnsi="Siemens Sans Black"/>
      <w:i/>
      <w:kern w:val="2"/>
      <w:sz w:val="24"/>
      <w:szCs w:val="24"/>
      <w:lang w:val="ko-KR" w:bidi="ko-KR"/>
    </w:rPr>
  </w:style>
  <w:style w:type="character" w:customStyle="1" w:styleId="berschrift4Zchn">
    <w:name w:val="Überschrift 4 Zchn"/>
    <w:basedOn w:val="Absatz-Standardschriftart"/>
    <w:link w:val="berschrift4"/>
    <w:uiPriority w:val="9"/>
    <w:rPr>
      <w:b/>
      <w:bCs/>
      <w:kern w:val="2"/>
      <w:szCs w:val="22"/>
      <w:lang w:val="ko-KR" w:bidi="ko-KR"/>
    </w:rPr>
  </w:style>
  <w:style w:type="paragraph" w:styleId="Listenabsatz">
    <w:name w:val="List Paragraph"/>
    <w:basedOn w:val="Standard"/>
    <w:uiPriority w:val="34"/>
    <w:qFormat/>
    <w:pPr>
      <w:ind w:leftChars="400" w:left="800"/>
    </w:pPr>
  </w:style>
  <w:style w:type="character" w:styleId="Hyperlink">
    <w:name w:val="Hyperlink"/>
    <w:uiPriority w:val="99"/>
    <w:unhideWhenUsed/>
    <w:rPr>
      <w:color w:val="0000FF"/>
      <w:u w:val="single"/>
    </w:rPr>
  </w:style>
  <w:style w:type="paragraph" w:styleId="Kopfzeile">
    <w:name w:val="header"/>
    <w:basedOn w:val="Standard"/>
    <w:link w:val="KopfzeileZchn"/>
    <w:uiPriority w:val="99"/>
    <w:unhideWhenUsed/>
    <w:pPr>
      <w:tabs>
        <w:tab w:val="center" w:pos="4513"/>
        <w:tab w:val="right" w:pos="9026"/>
      </w:tabs>
    </w:pPr>
  </w:style>
  <w:style w:type="character" w:customStyle="1" w:styleId="KopfzeileZchn">
    <w:name w:val="Kopfzeile Zchn"/>
    <w:link w:val="Kopfzeile"/>
    <w:uiPriority w:val="99"/>
    <w:rPr>
      <w:kern w:val="2"/>
      <w:szCs w:val="22"/>
    </w:rPr>
  </w:style>
  <w:style w:type="paragraph" w:styleId="Fuzeile">
    <w:name w:val="footer"/>
    <w:basedOn w:val="Standard"/>
    <w:link w:val="FuzeileZchn"/>
    <w:uiPriority w:val="99"/>
    <w:unhideWhenUsed/>
    <w:pPr>
      <w:tabs>
        <w:tab w:val="center" w:pos="4513"/>
        <w:tab w:val="right" w:pos="9026"/>
      </w:tabs>
    </w:pPr>
  </w:style>
  <w:style w:type="character" w:customStyle="1" w:styleId="FuzeileZchn">
    <w:name w:val="Fußzeile Zchn"/>
    <w:link w:val="Fuzeile"/>
    <w:uiPriority w:val="99"/>
    <w:rPr>
      <w:kern w:val="2"/>
      <w:szCs w:val="22"/>
    </w:rPr>
  </w:style>
  <w:style w:type="table" w:styleId="Tabellenraster">
    <w:name w:val="Table Grid"/>
    <w:basedOn w:val="NormaleTabelle"/>
    <w:uiPriority w:val="59"/>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chn"/>
    <w:uiPriority w:val="99"/>
    <w:semiHidden/>
    <w:unhideWhenUsed/>
    <w:rPr>
      <w:sz w:val="18"/>
      <w:szCs w:val="18"/>
    </w:rPr>
  </w:style>
  <w:style w:type="character" w:customStyle="1" w:styleId="SprechblasentextZchn">
    <w:name w:val="Sprechblasentext Zchn"/>
    <w:link w:val="Sprechblasentext"/>
    <w:uiPriority w:val="99"/>
    <w:semiHidden/>
    <w:rPr>
      <w:rFonts w:ascii="Malgun Gothic" w:eastAsia="Malgun Gothic" w:hAnsi="Malgun Gothic" w:cs="Times New Roman"/>
      <w:kern w:val="2"/>
      <w:sz w:val="18"/>
      <w:szCs w:val="18"/>
    </w:rPr>
  </w:style>
  <w:style w:type="paragraph" w:styleId="Kommentartext">
    <w:name w:val="annotation text"/>
    <w:basedOn w:val="Standard"/>
    <w:link w:val="KommentartextZchn"/>
    <w:uiPriority w:val="99"/>
    <w:semiHidden/>
    <w:unhideWhenUsed/>
    <w:pPr>
      <w:jc w:val="left"/>
    </w:pPr>
  </w:style>
  <w:style w:type="character" w:customStyle="1" w:styleId="KommentartextZchn">
    <w:name w:val="Kommentartext Zchn"/>
    <w:link w:val="Kommentartext"/>
    <w:uiPriority w:val="99"/>
    <w:semiHidden/>
    <w:rPr>
      <w:rFonts w:ascii="Malgun Gothic" w:eastAsia="Malgun Gothic" w:hAnsi="Malgun Gothic" w:cs="Times New Roman"/>
      <w:kern w:val="2"/>
      <w:szCs w:val="22"/>
    </w:rPr>
  </w:style>
  <w:style w:type="character" w:styleId="Kommentarzeichen">
    <w:name w:val="annotation reference"/>
    <w:uiPriority w:val="99"/>
    <w:semiHidden/>
    <w:unhideWhenUsed/>
    <w:rPr>
      <w:sz w:val="18"/>
      <w:szCs w:val="18"/>
    </w:rPr>
  </w:style>
  <w:style w:type="paragraph" w:styleId="Aufzhlungszeichen">
    <w:name w:val="List Bullet"/>
    <w:basedOn w:val="Standard"/>
    <w:uiPriority w:val="99"/>
    <w:unhideWhenUsed/>
    <w:pPr>
      <w:tabs>
        <w:tab w:val="num" w:pos="361"/>
      </w:tabs>
      <w:ind w:leftChars="200" w:left="361" w:hangingChars="200" w:hanging="360"/>
      <w:contextualSpacing/>
    </w:pPr>
  </w:style>
  <w:style w:type="paragraph" w:customStyle="1" w:styleId="body">
    <w:name w:val="body"/>
    <w:basedOn w:val="Standard"/>
    <w:qFormat/>
    <w:pPr>
      <w:wordWrap/>
      <w:spacing w:after="120"/>
      <w:ind w:leftChars="496" w:left="992"/>
      <w:jc w:val="left"/>
    </w:pPr>
    <w:rPr>
      <w:rFonts w:ascii="Siemens Sans" w:eastAsia="-윤고딕320" w:hAnsi="Siemens Sans"/>
    </w:rPr>
  </w:style>
  <w:style w:type="paragraph" w:customStyle="1" w:styleId="1">
    <w:name w:val="머리글1"/>
    <w:basedOn w:val="Standard"/>
    <w:qFormat/>
    <w:pPr>
      <w:wordWrap/>
      <w:spacing w:before="480" w:after="360"/>
    </w:pPr>
    <w:rPr>
      <w:rFonts w:ascii="Siemens Sans Black" w:eastAsia="-윤고딕350" w:hAnsi="Siemens Sans Black"/>
      <w:sz w:val="38"/>
      <w:szCs w:val="38"/>
    </w:rPr>
  </w:style>
  <w:style w:type="paragraph" w:customStyle="1" w:styleId="body2">
    <w:name w:val="body 2"/>
    <w:basedOn w:val="Standard"/>
    <w:qFormat/>
    <w:pPr>
      <w:wordWrap/>
      <w:jc w:val="left"/>
    </w:pPr>
    <w:rPr>
      <w:rFonts w:ascii="Siemens Sans" w:eastAsia="-윤고딕320" w:hAnsi="Siemens Sans"/>
      <w:szCs w:val="18"/>
    </w:rPr>
  </w:style>
  <w:style w:type="paragraph" w:customStyle="1" w:styleId="image">
    <w:name w:val="image"/>
    <w:basedOn w:val="Standard"/>
    <w:qFormat/>
    <w:pPr>
      <w:tabs>
        <w:tab w:val="right" w:pos="9407"/>
      </w:tabs>
      <w:wordWrap/>
      <w:ind w:leftChars="496" w:left="992"/>
    </w:pPr>
    <w:rPr>
      <w:rFonts w:ascii="Siemens Sans" w:eastAsia="-윤고딕320" w:hAnsi="Siemens Sans"/>
      <w:sz w:val="18"/>
      <w:szCs w:val="18"/>
    </w:rPr>
  </w:style>
  <w:style w:type="paragraph" w:customStyle="1" w:styleId="image-body">
    <w:name w:val="image-body"/>
    <w:basedOn w:val="body2"/>
    <w:qFormat/>
    <w:rPr>
      <w:sz w:val="16"/>
      <w:szCs w:val="16"/>
    </w:rPr>
  </w:style>
  <w:style w:type="character" w:customStyle="1" w:styleId="bold">
    <w:name w:val="bold"/>
    <w:uiPriority w:val="1"/>
    <w:qFormat/>
    <w:rPr>
      <w:rFonts w:ascii="Siemens Sans Black" w:eastAsia="-윤고딕350" w:hAnsi="Siemens Sans Black"/>
    </w:rPr>
  </w:style>
  <w:style w:type="paragraph" w:customStyle="1" w:styleId="bullet2">
    <w:name w:val="bullet 2"/>
    <w:basedOn w:val="body"/>
    <w:qFormat/>
    <w:pPr>
      <w:numPr>
        <w:numId w:val="12"/>
      </w:numPr>
      <w:ind w:leftChars="0" w:left="1985" w:hanging="425"/>
      <w:contextualSpacing/>
    </w:pPr>
  </w:style>
  <w:style w:type="paragraph" w:customStyle="1" w:styleId="bullet1">
    <w:name w:val="bullet 1"/>
    <w:basedOn w:val="bullet2"/>
    <w:qFormat/>
    <w:pPr>
      <w:numPr>
        <w:numId w:val="13"/>
      </w:numPr>
      <w:ind w:left="1560" w:hanging="258"/>
    </w:pPr>
  </w:style>
  <w:style w:type="paragraph" w:customStyle="1" w:styleId="bullet3">
    <w:name w:val="bullet 3"/>
    <w:basedOn w:val="body"/>
    <w:qFormat/>
    <w:pPr>
      <w:tabs>
        <w:tab w:val="left" w:pos="1276"/>
      </w:tabs>
      <w:ind w:left="496" w:hangingChars="142" w:hanging="284"/>
    </w:pPr>
  </w:style>
  <w:style w:type="paragraph" w:customStyle="1" w:styleId="note">
    <w:name w:val="note"/>
    <w:basedOn w:val="body"/>
    <w:qFormat/>
    <w:pPr>
      <w:ind w:leftChars="780" w:left="1560"/>
    </w:pPr>
    <w:rPr>
      <w:i/>
    </w:rPr>
  </w:style>
  <w:style w:type="paragraph" w:customStyle="1" w:styleId="bullet4">
    <w:name w:val="bullet 4"/>
    <w:basedOn w:val="bullet3"/>
    <w:qFormat/>
    <w:pPr>
      <w:tabs>
        <w:tab w:val="clear" w:pos="1276"/>
        <w:tab w:val="left" w:pos="1560"/>
      </w:tabs>
      <w:ind w:leftChars="638" w:left="638"/>
    </w:pPr>
  </w:style>
  <w:style w:type="paragraph" w:styleId="Inhaltsverzeichnisberschrift">
    <w:name w:val="TOC Heading"/>
    <w:basedOn w:val="berschrift1"/>
    <w:next w:val="Standard"/>
    <w:uiPriority w:val="39"/>
    <w:semiHidden/>
    <w:unhideWhenUsed/>
    <w:qFormat/>
    <w:pPr>
      <w:keepNext/>
      <w:keepLines/>
      <w:tabs>
        <w:tab w:val="clear" w:pos="567"/>
      </w:tabs>
      <w:autoSpaceDE/>
      <w:autoSpaceDN/>
      <w:snapToGrid/>
      <w:spacing w:before="480" w:after="0" w:line="276" w:lineRule="auto"/>
      <w:ind w:left="0" w:firstLine="0"/>
      <w:jc w:val="left"/>
      <w:outlineLvl w:val="9"/>
    </w:pPr>
    <w:rPr>
      <w:rFonts w:asciiTheme="majorHAnsi" w:eastAsiaTheme="majorEastAsia" w:hAnsiTheme="majorHAnsi" w:cstheme="majorBidi"/>
      <w:b/>
      <w:bCs/>
      <w:color w:val="365F91" w:themeColor="accent1" w:themeShade="BF"/>
      <w:kern w:val="0"/>
      <w:sz w:val="28"/>
      <w:szCs w:val="28"/>
    </w:rPr>
  </w:style>
  <w:style w:type="paragraph" w:styleId="Verzeichnis1">
    <w:name w:val="toc 1"/>
    <w:basedOn w:val="Standard"/>
    <w:next w:val="Standard"/>
    <w:autoRedefine/>
    <w:uiPriority w:val="39"/>
    <w:unhideWhenUsed/>
    <w:pPr>
      <w:tabs>
        <w:tab w:val="left" w:pos="426"/>
        <w:tab w:val="right" w:leader="dot" w:pos="9629"/>
      </w:tabs>
      <w:spacing w:after="80"/>
    </w:pPr>
    <w:rPr>
      <w:rFonts w:ascii="Siemens Sans" w:eastAsia="-윤고딕320" w:hAnsi="Siemens Sans"/>
      <w:noProof/>
    </w:rPr>
  </w:style>
  <w:style w:type="paragraph" w:styleId="Verzeichnis2">
    <w:name w:val="toc 2"/>
    <w:basedOn w:val="Standard"/>
    <w:next w:val="Standard"/>
    <w:autoRedefine/>
    <w:uiPriority w:val="39"/>
    <w:unhideWhenUsed/>
    <w:pPr>
      <w:tabs>
        <w:tab w:val="left" w:pos="1000"/>
        <w:tab w:val="right" w:leader="dot" w:pos="9629"/>
      </w:tabs>
      <w:spacing w:after="100"/>
      <w:ind w:leftChars="200" w:left="400"/>
      <w:jc w:val="distribute"/>
    </w:pPr>
    <w:rPr>
      <w:rFonts w:ascii="Siemens Sans" w:eastAsia="-윤고딕320" w:hAnsi="Siemens Sans"/>
    </w:rPr>
  </w:style>
  <w:style w:type="paragraph" w:styleId="Verzeichnis3">
    <w:name w:val="toc 3"/>
    <w:basedOn w:val="Standard"/>
    <w:next w:val="Standard"/>
    <w:autoRedefine/>
    <w:uiPriority w:val="39"/>
    <w:unhideWhenUsed/>
    <w:pPr>
      <w:tabs>
        <w:tab w:val="left" w:pos="1600"/>
        <w:tab w:val="right" w:leader="dot" w:pos="9629"/>
      </w:tabs>
      <w:spacing w:after="100"/>
      <w:ind w:leftChars="400" w:left="400"/>
    </w:pPr>
    <w:rPr>
      <w:rFonts w:ascii="Siemens Sans" w:eastAsia="-윤고딕320" w:hAnsi="Siemens Sans"/>
      <w:noProof/>
    </w:rPr>
  </w:style>
  <w:style w:type="paragraph" w:customStyle="1" w:styleId="2">
    <w:name w:val="머리글2"/>
    <w:basedOn w:val="1"/>
    <w:qFormat/>
  </w:style>
  <w:style w:type="character" w:customStyle="1" w:styleId="apple-converted-space">
    <w:name w:val="apple-converted-space"/>
    <w:basedOn w:val="Absatz-Standardschriftart"/>
  </w:style>
  <w:style w:type="character" w:styleId="BesuchterHyperlink">
    <w:name w:val="FollowedHyperlink"/>
    <w:basedOn w:val="Absatz-Standardschriftart"/>
    <w:uiPriority w:val="99"/>
    <w:semiHidden/>
    <w:unhideWhenUsed/>
    <w:rPr>
      <w:color w:val="800080" w:themeColor="followedHyperlink"/>
      <w:u w:val="single"/>
    </w:rPr>
  </w:style>
  <w:style w:type="paragraph" w:styleId="HTMLAdresse">
    <w:name w:val="HTML Address"/>
    <w:basedOn w:val="Standard"/>
    <w:link w:val="HTMLAdresseZchn"/>
    <w:uiPriority w:val="99"/>
    <w:semiHidden/>
    <w:unhideWhenUsed/>
    <w:rPr>
      <w:i/>
      <w:iCs/>
    </w:rPr>
  </w:style>
  <w:style w:type="character" w:customStyle="1" w:styleId="HTMLAdresseZchn">
    <w:name w:val="HTML Adresse Zchn"/>
    <w:basedOn w:val="Absatz-Standardschriftart"/>
    <w:link w:val="HTMLAdresse"/>
    <w:uiPriority w:val="99"/>
    <w:semiHidden/>
    <w:rPr>
      <w:i/>
      <w:iCs/>
      <w:kern w:val="2"/>
      <w:szCs w:val="22"/>
      <w:lang w:val="ko-KR" w:bidi="ko-KR"/>
    </w:rPr>
  </w:style>
  <w:style w:type="paragraph" w:styleId="Funotentext">
    <w:name w:val="footnote text"/>
    <w:basedOn w:val="Standard"/>
    <w:link w:val="FunotentextZchn"/>
    <w:uiPriority w:val="99"/>
    <w:semiHidden/>
    <w:unhideWhenUsed/>
    <w:pPr>
      <w:jc w:val="left"/>
    </w:pPr>
  </w:style>
  <w:style w:type="character" w:customStyle="1" w:styleId="FunotentextZchn">
    <w:name w:val="Fußnotentext Zchn"/>
    <w:basedOn w:val="Absatz-Standardschriftart"/>
    <w:link w:val="Funotentext"/>
    <w:uiPriority w:val="99"/>
    <w:semiHidden/>
    <w:rPr>
      <w:kern w:val="2"/>
      <w:szCs w:val="22"/>
      <w:lang w:val="ko-KR" w:bidi="ko-KR"/>
    </w:rPr>
  </w:style>
  <w:style w:type="paragraph" w:styleId="Fu-Endnotenberschrift">
    <w:name w:val="Note Heading"/>
    <w:basedOn w:val="Standard"/>
    <w:next w:val="Standard"/>
    <w:link w:val="Fu-EndnotenberschriftZchn"/>
    <w:uiPriority w:val="99"/>
    <w:semiHidden/>
    <w:unhideWhenUsed/>
    <w:pPr>
      <w:jc w:val="center"/>
    </w:pPr>
  </w:style>
  <w:style w:type="character" w:customStyle="1" w:styleId="Fu-EndnotenberschriftZchn">
    <w:name w:val="Fuß/-Endnotenüberschrift Zchn"/>
    <w:basedOn w:val="Absatz-Standardschriftart"/>
    <w:link w:val="Fu-Endnotenberschrift"/>
    <w:uiPriority w:val="99"/>
    <w:semiHidden/>
    <w:rPr>
      <w:kern w:val="2"/>
      <w:szCs w:val="22"/>
      <w:lang w:val="ko-KR" w:bidi="ko-KR"/>
    </w:rPr>
  </w:style>
  <w:style w:type="paragraph" w:styleId="KeinLeerraum">
    <w:name w:val="No Spacing"/>
    <w:uiPriority w:val="1"/>
    <w:qFormat/>
    <w:pPr>
      <w:widowControl w:val="0"/>
      <w:wordWrap w:val="0"/>
      <w:autoSpaceDE w:val="0"/>
      <w:autoSpaceDN w:val="0"/>
      <w:snapToGrid w:val="0"/>
      <w:jc w:val="both"/>
    </w:pPr>
    <w:rPr>
      <w:kern w:val="2"/>
      <w:szCs w:val="22"/>
    </w:rPr>
  </w:style>
  <w:style w:type="paragraph" w:styleId="IntensivesZitat">
    <w:name w:val="Intense Quote"/>
    <w:basedOn w:val="Standard"/>
    <w:next w:val="Standard"/>
    <w:link w:val="IntensivesZitatZchn"/>
    <w:uiPriority w:val="30"/>
    <w:qFormat/>
    <w:pPr>
      <w:pBdr>
        <w:bottom w:val="single" w:sz="4" w:space="4" w:color="4F81BD" w:themeColor="accent1"/>
      </w:pBdr>
      <w:spacing w:before="200" w:after="280"/>
      <w:ind w:left="936" w:right="936"/>
    </w:pPr>
    <w:rPr>
      <w:b/>
      <w:bCs/>
      <w:i/>
      <w:iCs/>
      <w:color w:val="4F81BD" w:themeColor="accent1"/>
    </w:rPr>
  </w:style>
  <w:style w:type="character" w:customStyle="1" w:styleId="IntensivesZitatZchn">
    <w:name w:val="Intensives Zitat Zchn"/>
    <w:basedOn w:val="Absatz-Standardschriftart"/>
    <w:link w:val="IntensivesZitat"/>
    <w:uiPriority w:val="30"/>
    <w:rPr>
      <w:b/>
      <w:bCs/>
      <w:i/>
      <w:iCs/>
      <w:color w:val="4F81BD" w:themeColor="accent1"/>
      <w:kern w:val="2"/>
      <w:szCs w:val="22"/>
      <w:lang w:val="ko-KR" w:bidi="ko-KR"/>
    </w:rPr>
  </w:style>
  <w:style w:type="paragraph" w:styleId="Rechtsgrundlagenverzeichnis">
    <w:name w:val="table of authorities"/>
    <w:basedOn w:val="Standard"/>
    <w:next w:val="Standard"/>
    <w:uiPriority w:val="99"/>
    <w:semiHidden/>
    <w:unhideWhenUsed/>
    <w:pPr>
      <w:ind w:left="425" w:hangingChars="200" w:hanging="425"/>
    </w:pPr>
  </w:style>
  <w:style w:type="paragraph" w:styleId="RGV-berschrift">
    <w:name w:val="toa heading"/>
    <w:basedOn w:val="Standard"/>
    <w:next w:val="Standard"/>
    <w:uiPriority w:val="99"/>
    <w:semiHidden/>
    <w:unhideWhenUsed/>
    <w:pPr>
      <w:spacing w:before="120"/>
    </w:pPr>
    <w:rPr>
      <w:rFonts w:asciiTheme="majorHAnsi" w:eastAsiaTheme="majorEastAsia" w:hAnsiTheme="majorHAnsi" w:cstheme="majorBidi"/>
      <w:sz w:val="24"/>
      <w:szCs w:val="24"/>
    </w:rPr>
  </w:style>
  <w:style w:type="paragraph" w:styleId="Abbildungsverzeichnis">
    <w:name w:val="table of figures"/>
    <w:basedOn w:val="Standard"/>
    <w:next w:val="Standard"/>
    <w:uiPriority w:val="99"/>
    <w:semiHidden/>
    <w:unhideWhenUsed/>
    <w:pPr>
      <w:ind w:leftChars="400" w:left="400" w:hangingChars="200" w:hanging="200"/>
    </w:pPr>
  </w:style>
  <w:style w:type="paragraph" w:styleId="Aufzhlungszeichen2">
    <w:name w:val="List Bullet 2"/>
    <w:basedOn w:val="Standard"/>
    <w:uiPriority w:val="99"/>
    <w:semiHidden/>
    <w:unhideWhenUsed/>
    <w:pPr>
      <w:numPr>
        <w:numId w:val="16"/>
      </w:numPr>
      <w:contextualSpacing/>
    </w:pPr>
  </w:style>
  <w:style w:type="paragraph" w:styleId="Aufzhlungszeichen3">
    <w:name w:val="List Bullet 3"/>
    <w:basedOn w:val="Standard"/>
    <w:uiPriority w:val="99"/>
    <w:semiHidden/>
    <w:unhideWhenUsed/>
    <w:pPr>
      <w:numPr>
        <w:numId w:val="17"/>
      </w:numPr>
      <w:contextualSpacing/>
    </w:pPr>
  </w:style>
  <w:style w:type="paragraph" w:styleId="Aufzhlungszeichen4">
    <w:name w:val="List Bullet 4"/>
    <w:basedOn w:val="Standard"/>
    <w:uiPriority w:val="99"/>
    <w:semiHidden/>
    <w:unhideWhenUsed/>
    <w:pPr>
      <w:numPr>
        <w:numId w:val="18"/>
      </w:numPr>
      <w:contextualSpacing/>
    </w:pPr>
  </w:style>
  <w:style w:type="paragraph" w:styleId="Aufzhlungszeichen5">
    <w:name w:val="List Bullet 5"/>
    <w:basedOn w:val="Standard"/>
    <w:uiPriority w:val="99"/>
    <w:semiHidden/>
    <w:unhideWhenUsed/>
    <w:pPr>
      <w:numPr>
        <w:numId w:val="19"/>
      </w:numPr>
      <w:contextualSpacing/>
    </w:pPr>
  </w:style>
  <w:style w:type="paragraph" w:styleId="NurText">
    <w:name w:val="Plain Text"/>
    <w:basedOn w:val="Standard"/>
    <w:link w:val="NurTextZchn"/>
    <w:uiPriority w:val="99"/>
    <w:semiHidden/>
    <w:unhideWhenUsed/>
    <w:rPr>
      <w:rFonts w:ascii="Batang" w:eastAsia="Batang" w:hAnsi="Courier New" w:cs="Courier New"/>
      <w:szCs w:val="20"/>
    </w:rPr>
  </w:style>
  <w:style w:type="character" w:customStyle="1" w:styleId="NurTextZchn">
    <w:name w:val="Nur Text Zchn"/>
    <w:basedOn w:val="Absatz-Standardschriftart"/>
    <w:link w:val="NurText"/>
    <w:uiPriority w:val="99"/>
    <w:semiHidden/>
    <w:rPr>
      <w:rFonts w:ascii="Batang" w:eastAsia="Batang" w:hAnsi="Courier New" w:cs="Courier New"/>
      <w:kern w:val="2"/>
      <w:lang w:val="ko-KR" w:bidi="ko-KR"/>
    </w:rPr>
  </w:style>
  <w:style w:type="paragraph" w:styleId="Datum">
    <w:name w:val="Date"/>
    <w:basedOn w:val="Standard"/>
    <w:next w:val="Standard"/>
    <w:link w:val="DatumZchn"/>
    <w:uiPriority w:val="99"/>
    <w:semiHidden/>
    <w:unhideWhenUsed/>
  </w:style>
  <w:style w:type="character" w:customStyle="1" w:styleId="DatumZchn">
    <w:name w:val="Datum Zchn"/>
    <w:basedOn w:val="Absatz-Standardschriftart"/>
    <w:link w:val="Datum"/>
    <w:uiPriority w:val="99"/>
    <w:semiHidden/>
    <w:rPr>
      <w:kern w:val="2"/>
      <w:szCs w:val="22"/>
      <w:lang w:val="ko-KR" w:bidi="ko-KR"/>
    </w:rPr>
  </w:style>
  <w:style w:type="paragraph" w:styleId="Makrotext">
    <w:name w:val="macro"/>
    <w:link w:val="MakrotextZchn"/>
    <w:uiPriority w:val="99"/>
    <w:semiHidden/>
    <w:unhideWhenUsed/>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wordWrap w:val="0"/>
      <w:overflowPunct w:val="0"/>
      <w:autoSpaceDE w:val="0"/>
      <w:autoSpaceDN w:val="0"/>
      <w:snapToGrid w:val="0"/>
    </w:pPr>
    <w:rPr>
      <w:rFonts w:ascii="Courier New" w:eastAsia="Batang" w:hAnsi="Courier New" w:cs="Courier New"/>
      <w:kern w:val="2"/>
      <w:sz w:val="24"/>
      <w:szCs w:val="24"/>
    </w:rPr>
  </w:style>
  <w:style w:type="character" w:customStyle="1" w:styleId="MakrotextZchn">
    <w:name w:val="Makrotext Zchn"/>
    <w:basedOn w:val="Absatz-Standardschriftart"/>
    <w:link w:val="Makrotext"/>
    <w:uiPriority w:val="99"/>
    <w:semiHidden/>
    <w:rPr>
      <w:rFonts w:ascii="Courier New" w:eastAsia="Batang" w:hAnsi="Courier New" w:cs="Courier New"/>
      <w:kern w:val="2"/>
      <w:sz w:val="24"/>
      <w:szCs w:val="24"/>
      <w:lang w:val="ko-KR" w:bidi="ko-KR"/>
    </w:rPr>
  </w:style>
  <w:style w:type="paragraph" w:styleId="Gruformel">
    <w:name w:val="Closing"/>
    <w:basedOn w:val="Standard"/>
    <w:link w:val="GruformelZchn"/>
    <w:uiPriority w:val="99"/>
    <w:semiHidden/>
    <w:unhideWhenUsed/>
    <w:pPr>
      <w:ind w:leftChars="2100" w:left="100"/>
    </w:pPr>
  </w:style>
  <w:style w:type="character" w:customStyle="1" w:styleId="GruformelZchn">
    <w:name w:val="Grußformel Zchn"/>
    <w:basedOn w:val="Absatz-Standardschriftart"/>
    <w:link w:val="Gruformel"/>
    <w:uiPriority w:val="99"/>
    <w:semiHidden/>
    <w:rPr>
      <w:kern w:val="2"/>
      <w:szCs w:val="22"/>
      <w:lang w:val="ko-KR" w:bidi="ko-KR"/>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rFonts w:ascii="Malgun Gothic" w:eastAsia="Malgun Gothic" w:hAnsi="Malgun Gothic" w:cs="Times New Roman"/>
      <w:b/>
      <w:bCs/>
      <w:kern w:val="2"/>
      <w:szCs w:val="22"/>
      <w:lang w:val="ko-KR" w:bidi="ko-KR"/>
    </w:rPr>
  </w:style>
  <w:style w:type="paragraph" w:styleId="Nachrichtenkopf">
    <w:name w:val="Message Header"/>
    <w:basedOn w:val="Standard"/>
    <w:link w:val="NachrichtenkopfZchn"/>
    <w:uiPriority w:val="99"/>
    <w:semiHidden/>
    <w:unhideWhenUsed/>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Pr>
      <w:rFonts w:asciiTheme="majorHAnsi" w:eastAsiaTheme="majorEastAsia" w:hAnsiTheme="majorHAnsi" w:cstheme="majorBidi"/>
      <w:kern w:val="2"/>
      <w:sz w:val="24"/>
      <w:szCs w:val="24"/>
      <w:shd w:val="pct20" w:color="auto" w:fill="auto"/>
      <w:lang w:val="ko-KR" w:bidi="ko-KR"/>
    </w:rPr>
  </w:style>
  <w:style w:type="paragraph" w:styleId="Liste">
    <w:name w:val="List"/>
    <w:basedOn w:val="Standard"/>
    <w:uiPriority w:val="99"/>
    <w:semiHidden/>
    <w:unhideWhenUsed/>
    <w:pPr>
      <w:ind w:leftChars="200" w:left="100" w:hangingChars="200" w:hanging="200"/>
      <w:contextualSpacing/>
    </w:pPr>
  </w:style>
  <w:style w:type="paragraph" w:styleId="Liste2">
    <w:name w:val="List 2"/>
    <w:basedOn w:val="Standard"/>
    <w:uiPriority w:val="99"/>
    <w:semiHidden/>
    <w:unhideWhenUsed/>
    <w:pPr>
      <w:ind w:leftChars="400" w:left="100" w:hangingChars="200" w:hanging="200"/>
      <w:contextualSpacing/>
    </w:pPr>
  </w:style>
  <w:style w:type="paragraph" w:styleId="Liste3">
    <w:name w:val="List 3"/>
    <w:basedOn w:val="Standard"/>
    <w:uiPriority w:val="99"/>
    <w:semiHidden/>
    <w:unhideWhenUsed/>
    <w:pPr>
      <w:ind w:leftChars="600" w:left="100" w:hangingChars="200" w:hanging="200"/>
      <w:contextualSpacing/>
    </w:pPr>
  </w:style>
  <w:style w:type="paragraph" w:styleId="Liste4">
    <w:name w:val="List 4"/>
    <w:basedOn w:val="Standard"/>
    <w:uiPriority w:val="99"/>
    <w:semiHidden/>
    <w:unhideWhenUsed/>
    <w:pPr>
      <w:ind w:leftChars="800" w:left="100" w:hangingChars="200" w:hanging="200"/>
      <w:contextualSpacing/>
    </w:pPr>
  </w:style>
  <w:style w:type="paragraph" w:styleId="Liste5">
    <w:name w:val="List 5"/>
    <w:basedOn w:val="Standard"/>
    <w:uiPriority w:val="99"/>
    <w:semiHidden/>
    <w:unhideWhenUsed/>
    <w:pPr>
      <w:ind w:leftChars="1000" w:left="100" w:hangingChars="200" w:hanging="200"/>
      <w:contextualSpacing/>
    </w:pPr>
  </w:style>
  <w:style w:type="paragraph" w:styleId="Listenfortsetzung">
    <w:name w:val="List Continue"/>
    <w:basedOn w:val="Standard"/>
    <w:uiPriority w:val="99"/>
    <w:semiHidden/>
    <w:unhideWhenUsed/>
    <w:pPr>
      <w:spacing w:after="180"/>
      <w:ind w:leftChars="200" w:left="425"/>
      <w:contextualSpacing/>
    </w:pPr>
  </w:style>
  <w:style w:type="paragraph" w:styleId="Listenfortsetzung2">
    <w:name w:val="List Continue 2"/>
    <w:basedOn w:val="Standard"/>
    <w:uiPriority w:val="99"/>
    <w:semiHidden/>
    <w:unhideWhenUsed/>
    <w:pPr>
      <w:spacing w:after="180"/>
      <w:ind w:leftChars="400" w:left="850"/>
      <w:contextualSpacing/>
    </w:pPr>
  </w:style>
  <w:style w:type="paragraph" w:styleId="Listenfortsetzung3">
    <w:name w:val="List Continue 3"/>
    <w:basedOn w:val="Standard"/>
    <w:uiPriority w:val="99"/>
    <w:semiHidden/>
    <w:unhideWhenUsed/>
    <w:pPr>
      <w:spacing w:after="180"/>
      <w:ind w:leftChars="600" w:left="1275"/>
      <w:contextualSpacing/>
    </w:pPr>
  </w:style>
  <w:style w:type="paragraph" w:styleId="Listenfortsetzung4">
    <w:name w:val="List Continue 4"/>
    <w:basedOn w:val="Standard"/>
    <w:uiPriority w:val="99"/>
    <w:semiHidden/>
    <w:unhideWhenUsed/>
    <w:pPr>
      <w:spacing w:after="180"/>
      <w:ind w:leftChars="800" w:left="1700"/>
      <w:contextualSpacing/>
    </w:pPr>
  </w:style>
  <w:style w:type="paragraph" w:styleId="Listenfortsetzung5">
    <w:name w:val="List Continue 5"/>
    <w:basedOn w:val="Standard"/>
    <w:uiPriority w:val="99"/>
    <w:semiHidden/>
    <w:unhideWhenUsed/>
    <w:pPr>
      <w:spacing w:after="180"/>
      <w:ind w:leftChars="1000" w:left="2125"/>
      <w:contextualSpacing/>
    </w:pPr>
  </w:style>
  <w:style w:type="paragraph" w:styleId="Verzeichnis4">
    <w:name w:val="toc 4"/>
    <w:basedOn w:val="Standard"/>
    <w:next w:val="Standard"/>
    <w:autoRedefine/>
    <w:uiPriority w:val="39"/>
    <w:semiHidden/>
    <w:unhideWhenUsed/>
    <w:pPr>
      <w:ind w:leftChars="600" w:left="1275"/>
    </w:pPr>
  </w:style>
  <w:style w:type="paragraph" w:styleId="Verzeichnis5">
    <w:name w:val="toc 5"/>
    <w:basedOn w:val="Standard"/>
    <w:next w:val="Standard"/>
    <w:autoRedefine/>
    <w:uiPriority w:val="39"/>
    <w:semiHidden/>
    <w:unhideWhenUsed/>
    <w:pPr>
      <w:ind w:leftChars="800" w:left="1700"/>
    </w:pPr>
  </w:style>
  <w:style w:type="paragraph" w:styleId="Verzeichnis6">
    <w:name w:val="toc 6"/>
    <w:basedOn w:val="Standard"/>
    <w:next w:val="Standard"/>
    <w:autoRedefine/>
    <w:uiPriority w:val="39"/>
    <w:semiHidden/>
    <w:unhideWhenUsed/>
    <w:pPr>
      <w:ind w:leftChars="1000" w:left="2125"/>
    </w:pPr>
  </w:style>
  <w:style w:type="paragraph" w:styleId="Verzeichnis7">
    <w:name w:val="toc 7"/>
    <w:basedOn w:val="Standard"/>
    <w:next w:val="Standard"/>
    <w:autoRedefine/>
    <w:uiPriority w:val="39"/>
    <w:semiHidden/>
    <w:unhideWhenUsed/>
    <w:pPr>
      <w:ind w:leftChars="1200" w:left="2550"/>
    </w:pPr>
  </w:style>
  <w:style w:type="paragraph" w:styleId="Verzeichnis8">
    <w:name w:val="toc 8"/>
    <w:basedOn w:val="Standard"/>
    <w:next w:val="Standard"/>
    <w:autoRedefine/>
    <w:uiPriority w:val="39"/>
    <w:semiHidden/>
    <w:unhideWhenUsed/>
    <w:pPr>
      <w:ind w:leftChars="1400" w:left="2975"/>
    </w:pPr>
  </w:style>
  <w:style w:type="paragraph" w:styleId="Verzeichnis9">
    <w:name w:val="toc 9"/>
    <w:basedOn w:val="Standard"/>
    <w:next w:val="Standard"/>
    <w:autoRedefine/>
    <w:uiPriority w:val="39"/>
    <w:semiHidden/>
    <w:unhideWhenUsed/>
    <w:pPr>
      <w:ind w:leftChars="1600" w:left="3400"/>
    </w:pPr>
  </w:style>
  <w:style w:type="paragraph" w:styleId="Dokumentstruktur">
    <w:name w:val="Document Map"/>
    <w:basedOn w:val="Standard"/>
    <w:link w:val="DokumentstrukturZchn"/>
    <w:uiPriority w:val="99"/>
    <w:semiHidden/>
    <w:unhideWhenUsed/>
    <w:rPr>
      <w:rFonts w:ascii="Gulim" w:eastAsia="Gulim"/>
      <w:sz w:val="18"/>
      <w:szCs w:val="18"/>
    </w:rPr>
  </w:style>
  <w:style w:type="character" w:customStyle="1" w:styleId="DokumentstrukturZchn">
    <w:name w:val="Dokumentstruktur Zchn"/>
    <w:basedOn w:val="Absatz-Standardschriftart"/>
    <w:link w:val="Dokumentstruktur"/>
    <w:uiPriority w:val="99"/>
    <w:semiHidden/>
    <w:rPr>
      <w:rFonts w:ascii="Gulim" w:eastAsia="Gulim"/>
      <w:kern w:val="2"/>
      <w:sz w:val="18"/>
      <w:szCs w:val="18"/>
      <w:lang w:val="ko-KR" w:bidi="ko-KR"/>
    </w:rPr>
  </w:style>
  <w:style w:type="paragraph" w:styleId="HTMLVorformatiert">
    <w:name w:val="HTML Preformatted"/>
    <w:basedOn w:val="Standard"/>
    <w:link w:val="HTMLVorformatiertZchn"/>
    <w:uiPriority w:val="99"/>
    <w:semiHidden/>
    <w:unhideWhenUsed/>
    <w:rPr>
      <w:rFonts w:ascii="Courier New" w:hAnsi="Courier New" w:cs="Courier New"/>
      <w:szCs w:val="20"/>
    </w:rPr>
  </w:style>
  <w:style w:type="character" w:customStyle="1" w:styleId="HTMLVorformatiertZchn">
    <w:name w:val="HTML Vorformatiert Zchn"/>
    <w:basedOn w:val="Absatz-Standardschriftart"/>
    <w:link w:val="HTMLVorformatiert"/>
    <w:uiPriority w:val="99"/>
    <w:semiHidden/>
    <w:rPr>
      <w:rFonts w:ascii="Courier New" w:hAnsi="Courier New" w:cs="Courier New"/>
      <w:kern w:val="2"/>
      <w:lang w:val="ko-KR" w:bidi="ko-KR"/>
    </w:rPr>
  </w:style>
  <w:style w:type="paragraph" w:styleId="Endnotentext">
    <w:name w:val="endnote text"/>
    <w:basedOn w:val="Standard"/>
    <w:link w:val="EndnotentextZchn"/>
    <w:uiPriority w:val="99"/>
    <w:semiHidden/>
    <w:unhideWhenUsed/>
    <w:pPr>
      <w:jc w:val="left"/>
    </w:pPr>
  </w:style>
  <w:style w:type="character" w:customStyle="1" w:styleId="EndnotentextZchn">
    <w:name w:val="Endnotentext Zchn"/>
    <w:basedOn w:val="Absatz-Standardschriftart"/>
    <w:link w:val="Endnotentext"/>
    <w:uiPriority w:val="99"/>
    <w:semiHidden/>
    <w:rPr>
      <w:kern w:val="2"/>
      <w:szCs w:val="22"/>
      <w:lang w:val="ko-KR" w:bidi="ko-KR"/>
    </w:rPr>
  </w:style>
  <w:style w:type="paragraph" w:styleId="Umschlagabsenderadresse">
    <w:name w:val="envelope return"/>
    <w:basedOn w:val="Standard"/>
    <w:uiPriority w:val="99"/>
    <w:semiHidden/>
    <w:unhideWhenUsed/>
    <w:rPr>
      <w:rFonts w:asciiTheme="majorHAnsi" w:eastAsiaTheme="majorEastAsia" w:hAnsiTheme="majorHAnsi" w:cstheme="majorBidi"/>
    </w:rPr>
  </w:style>
  <w:style w:type="paragraph" w:styleId="Listennummer">
    <w:name w:val="List Number"/>
    <w:basedOn w:val="Standard"/>
    <w:uiPriority w:val="99"/>
    <w:semiHidden/>
    <w:unhideWhenUsed/>
    <w:pPr>
      <w:numPr>
        <w:numId w:val="20"/>
      </w:numPr>
      <w:contextualSpacing/>
    </w:pPr>
  </w:style>
  <w:style w:type="paragraph" w:styleId="Listennummer2">
    <w:name w:val="List Number 2"/>
    <w:basedOn w:val="Standard"/>
    <w:uiPriority w:val="99"/>
    <w:semiHidden/>
    <w:unhideWhenUsed/>
    <w:pPr>
      <w:numPr>
        <w:numId w:val="21"/>
      </w:numPr>
      <w:contextualSpacing/>
    </w:pPr>
  </w:style>
  <w:style w:type="paragraph" w:styleId="Listennummer3">
    <w:name w:val="List Number 3"/>
    <w:basedOn w:val="Standard"/>
    <w:uiPriority w:val="99"/>
    <w:semiHidden/>
    <w:unhideWhenUsed/>
    <w:pPr>
      <w:numPr>
        <w:numId w:val="22"/>
      </w:numPr>
      <w:contextualSpacing/>
    </w:pPr>
  </w:style>
  <w:style w:type="paragraph" w:styleId="Listennummer4">
    <w:name w:val="List Number 4"/>
    <w:basedOn w:val="Standard"/>
    <w:uiPriority w:val="99"/>
    <w:semiHidden/>
    <w:unhideWhenUsed/>
    <w:pPr>
      <w:numPr>
        <w:numId w:val="23"/>
      </w:numPr>
      <w:contextualSpacing/>
    </w:pPr>
  </w:style>
  <w:style w:type="paragraph" w:styleId="Listennummer5">
    <w:name w:val="List Number 5"/>
    <w:basedOn w:val="Standard"/>
    <w:uiPriority w:val="99"/>
    <w:semiHidden/>
    <w:unhideWhenUsed/>
    <w:pPr>
      <w:numPr>
        <w:numId w:val="24"/>
      </w:numPr>
      <w:contextualSpacing/>
    </w:pPr>
  </w:style>
  <w:style w:type="paragraph" w:styleId="Textkrper">
    <w:name w:val="Body Text"/>
    <w:basedOn w:val="Standard"/>
    <w:link w:val="TextkrperZchn"/>
    <w:uiPriority w:val="99"/>
    <w:semiHidden/>
    <w:unhideWhenUsed/>
    <w:pPr>
      <w:spacing w:after="180"/>
    </w:pPr>
  </w:style>
  <w:style w:type="character" w:customStyle="1" w:styleId="TextkrperZchn">
    <w:name w:val="Textkörper Zchn"/>
    <w:basedOn w:val="Absatz-Standardschriftart"/>
    <w:link w:val="Textkrper"/>
    <w:uiPriority w:val="99"/>
    <w:semiHidden/>
    <w:rPr>
      <w:kern w:val="2"/>
      <w:szCs w:val="22"/>
      <w:lang w:val="ko-KR" w:bidi="ko-KR"/>
    </w:rPr>
  </w:style>
  <w:style w:type="paragraph" w:styleId="Textkrper2">
    <w:name w:val="Body Text 2"/>
    <w:basedOn w:val="Standard"/>
    <w:link w:val="Textkrper2Zchn"/>
    <w:uiPriority w:val="99"/>
    <w:semiHidden/>
    <w:unhideWhenUsed/>
    <w:pPr>
      <w:spacing w:after="180" w:line="480" w:lineRule="auto"/>
    </w:pPr>
  </w:style>
  <w:style w:type="character" w:customStyle="1" w:styleId="Textkrper2Zchn">
    <w:name w:val="Textkörper 2 Zchn"/>
    <w:basedOn w:val="Absatz-Standardschriftart"/>
    <w:link w:val="Textkrper2"/>
    <w:uiPriority w:val="99"/>
    <w:semiHidden/>
    <w:rPr>
      <w:kern w:val="2"/>
      <w:szCs w:val="22"/>
      <w:lang w:val="ko-KR" w:bidi="ko-KR"/>
    </w:rPr>
  </w:style>
  <w:style w:type="paragraph" w:styleId="Textkrper3">
    <w:name w:val="Body Text 3"/>
    <w:basedOn w:val="Standard"/>
    <w:link w:val="Textkrper3Zchn"/>
    <w:uiPriority w:val="99"/>
    <w:semiHidden/>
    <w:unhideWhenUsed/>
    <w:pPr>
      <w:spacing w:after="180"/>
    </w:pPr>
    <w:rPr>
      <w:sz w:val="16"/>
      <w:szCs w:val="16"/>
    </w:rPr>
  </w:style>
  <w:style w:type="character" w:customStyle="1" w:styleId="Textkrper3Zchn">
    <w:name w:val="Textkörper 3 Zchn"/>
    <w:basedOn w:val="Absatz-Standardschriftart"/>
    <w:link w:val="Textkrper3"/>
    <w:uiPriority w:val="99"/>
    <w:semiHidden/>
    <w:rPr>
      <w:kern w:val="2"/>
      <w:sz w:val="16"/>
      <w:szCs w:val="16"/>
      <w:lang w:val="ko-KR" w:bidi="ko-KR"/>
    </w:rPr>
  </w:style>
  <w:style w:type="paragraph" w:styleId="Textkrper-Zeileneinzug">
    <w:name w:val="Body Text Indent"/>
    <w:basedOn w:val="Standard"/>
    <w:link w:val="Textkrper-ZeileneinzugZchn"/>
    <w:uiPriority w:val="99"/>
    <w:semiHidden/>
    <w:unhideWhenUsed/>
    <w:pPr>
      <w:spacing w:after="180"/>
      <w:ind w:leftChars="400" w:left="851"/>
    </w:pPr>
  </w:style>
  <w:style w:type="character" w:customStyle="1" w:styleId="Textkrper-ZeileneinzugZchn">
    <w:name w:val="Textkörper-Zeileneinzug Zchn"/>
    <w:basedOn w:val="Absatz-Standardschriftart"/>
    <w:link w:val="Textkrper-Zeileneinzug"/>
    <w:uiPriority w:val="99"/>
    <w:semiHidden/>
    <w:rPr>
      <w:kern w:val="2"/>
      <w:szCs w:val="22"/>
      <w:lang w:val="ko-KR" w:bidi="ko-KR"/>
    </w:rPr>
  </w:style>
  <w:style w:type="paragraph" w:styleId="Textkrper-Einzug2">
    <w:name w:val="Body Text Indent 2"/>
    <w:basedOn w:val="Standard"/>
    <w:link w:val="Textkrper-Einzug2Zchn"/>
    <w:uiPriority w:val="99"/>
    <w:semiHidden/>
    <w:unhideWhenUsed/>
    <w:pPr>
      <w:spacing w:after="180" w:line="480" w:lineRule="auto"/>
      <w:ind w:leftChars="400" w:left="851"/>
    </w:pPr>
  </w:style>
  <w:style w:type="character" w:customStyle="1" w:styleId="Textkrper-Einzug2Zchn">
    <w:name w:val="Textkörper-Einzug 2 Zchn"/>
    <w:basedOn w:val="Absatz-Standardschriftart"/>
    <w:link w:val="Textkrper-Einzug2"/>
    <w:uiPriority w:val="99"/>
    <w:semiHidden/>
    <w:rPr>
      <w:kern w:val="2"/>
      <w:szCs w:val="22"/>
      <w:lang w:val="ko-KR" w:bidi="ko-KR"/>
    </w:rPr>
  </w:style>
  <w:style w:type="paragraph" w:styleId="Textkrper-Einzug3">
    <w:name w:val="Body Text Indent 3"/>
    <w:basedOn w:val="Standard"/>
    <w:link w:val="Textkrper-Einzug3Zchn"/>
    <w:uiPriority w:val="99"/>
    <w:semiHidden/>
    <w:unhideWhenUsed/>
    <w:pPr>
      <w:spacing w:after="180"/>
      <w:ind w:leftChars="400" w:left="851"/>
    </w:pPr>
    <w:rPr>
      <w:sz w:val="16"/>
      <w:szCs w:val="16"/>
    </w:rPr>
  </w:style>
  <w:style w:type="character" w:customStyle="1" w:styleId="Textkrper-Einzug3Zchn">
    <w:name w:val="Textkörper-Einzug 3 Zchn"/>
    <w:basedOn w:val="Absatz-Standardschriftart"/>
    <w:link w:val="Textkrper-Einzug3"/>
    <w:uiPriority w:val="99"/>
    <w:semiHidden/>
    <w:rPr>
      <w:kern w:val="2"/>
      <w:sz w:val="16"/>
      <w:szCs w:val="16"/>
      <w:lang w:val="ko-KR" w:bidi="ko-KR"/>
    </w:rPr>
  </w:style>
  <w:style w:type="paragraph" w:styleId="Textkrper-Erstzeileneinzug">
    <w:name w:val="Body Text First Indent"/>
    <w:basedOn w:val="Textkrper"/>
    <w:link w:val="Textkrper-ErstzeileneinzugZchn"/>
    <w:uiPriority w:val="99"/>
    <w:semiHidden/>
    <w:unhideWhenUsed/>
    <w:pPr>
      <w:ind w:firstLineChars="100" w:firstLine="210"/>
    </w:pPr>
  </w:style>
  <w:style w:type="character" w:customStyle="1" w:styleId="Textkrper-ErstzeileneinzugZchn">
    <w:name w:val="Textkörper-Erstzeileneinzug Zchn"/>
    <w:basedOn w:val="TextkrperZchn"/>
    <w:link w:val="Textkrper-Erstzeileneinzug"/>
    <w:uiPriority w:val="99"/>
    <w:semiHidden/>
    <w:rPr>
      <w:kern w:val="2"/>
      <w:szCs w:val="22"/>
      <w:lang w:val="ko-KR" w:bidi="ko-KR"/>
    </w:rPr>
  </w:style>
  <w:style w:type="paragraph" w:styleId="Textkrper-Erstzeileneinzug2">
    <w:name w:val="Body Text First Indent 2"/>
    <w:basedOn w:val="Textkrper-Zeileneinzug"/>
    <w:link w:val="Textkrper-Erstzeileneinzug2Zchn"/>
    <w:uiPriority w:val="99"/>
    <w:semiHidden/>
    <w:unhideWhenUsed/>
    <w:pPr>
      <w:ind w:firstLineChars="100" w:firstLine="210"/>
    </w:pPr>
  </w:style>
  <w:style w:type="character" w:customStyle="1" w:styleId="Textkrper-Erstzeileneinzug2Zchn">
    <w:name w:val="Textkörper-Erstzeileneinzug 2 Zchn"/>
    <w:basedOn w:val="Textkrper-ZeileneinzugZchn"/>
    <w:link w:val="Textkrper-Erstzeileneinzug2"/>
    <w:uiPriority w:val="99"/>
    <w:semiHidden/>
    <w:rPr>
      <w:kern w:val="2"/>
      <w:szCs w:val="22"/>
      <w:lang w:val="ko-KR" w:bidi="ko-KR"/>
    </w:rPr>
  </w:style>
  <w:style w:type="paragraph" w:styleId="Untertitel">
    <w:name w:val="Subtitle"/>
    <w:basedOn w:val="Standard"/>
    <w:next w:val="Standard"/>
    <w:link w:val="UntertitelZchn"/>
    <w:uiPriority w:val="11"/>
    <w:qFormat/>
    <w:pPr>
      <w:spacing w:after="60"/>
      <w:jc w:val="center"/>
      <w:outlineLvl w:val="1"/>
    </w:pPr>
    <w:rPr>
      <w:rFonts w:asciiTheme="majorHAnsi" w:eastAsiaTheme="majorEastAsia" w:hAnsiTheme="majorHAnsi" w:cstheme="majorBidi"/>
      <w:sz w:val="24"/>
      <w:szCs w:val="24"/>
    </w:rPr>
  </w:style>
  <w:style w:type="character" w:customStyle="1" w:styleId="UntertitelZchn">
    <w:name w:val="Untertitel Zchn"/>
    <w:basedOn w:val="Absatz-Standardschriftart"/>
    <w:link w:val="Untertitel"/>
    <w:uiPriority w:val="11"/>
    <w:rPr>
      <w:rFonts w:asciiTheme="majorHAnsi" w:eastAsiaTheme="majorEastAsia" w:hAnsiTheme="majorHAnsi" w:cstheme="majorBidi"/>
      <w:kern w:val="2"/>
      <w:sz w:val="24"/>
      <w:szCs w:val="24"/>
      <w:lang w:val="ko-KR" w:bidi="ko-KR"/>
    </w:rPr>
  </w:style>
  <w:style w:type="paragraph" w:styleId="Blocktext">
    <w:name w:val="Block Text"/>
    <w:basedOn w:val="Standard"/>
    <w:uiPriority w:val="99"/>
    <w:semiHidden/>
    <w:unhideWhenUsed/>
    <w:pPr>
      <w:spacing w:after="180"/>
      <w:ind w:leftChars="700" w:left="1440" w:rightChars="700" w:right="1440"/>
    </w:pPr>
  </w:style>
  <w:style w:type="paragraph" w:styleId="Index1">
    <w:name w:val="index 1"/>
    <w:basedOn w:val="Standard"/>
    <w:next w:val="Standard"/>
    <w:autoRedefine/>
    <w:uiPriority w:val="99"/>
    <w:semiHidden/>
    <w:unhideWhenUsed/>
    <w:pPr>
      <w:ind w:leftChars="200" w:left="200" w:hangingChars="200" w:hanging="2000"/>
    </w:pPr>
  </w:style>
  <w:style w:type="paragraph" w:styleId="Index2">
    <w:name w:val="index 2"/>
    <w:basedOn w:val="Standard"/>
    <w:next w:val="Standard"/>
    <w:autoRedefine/>
    <w:uiPriority w:val="99"/>
    <w:semiHidden/>
    <w:unhideWhenUsed/>
    <w:pPr>
      <w:ind w:leftChars="400" w:left="400" w:hangingChars="200" w:hanging="2000"/>
    </w:pPr>
  </w:style>
  <w:style w:type="paragraph" w:styleId="Index3">
    <w:name w:val="index 3"/>
    <w:basedOn w:val="Standard"/>
    <w:next w:val="Standard"/>
    <w:autoRedefine/>
    <w:uiPriority w:val="99"/>
    <w:semiHidden/>
    <w:unhideWhenUsed/>
    <w:pPr>
      <w:ind w:leftChars="600" w:left="600" w:hangingChars="200" w:hanging="2000"/>
    </w:pPr>
  </w:style>
  <w:style w:type="paragraph" w:styleId="Index4">
    <w:name w:val="index 4"/>
    <w:basedOn w:val="Standard"/>
    <w:next w:val="Standard"/>
    <w:autoRedefine/>
    <w:uiPriority w:val="99"/>
    <w:semiHidden/>
    <w:unhideWhenUsed/>
    <w:pPr>
      <w:ind w:leftChars="800" w:left="800" w:hangingChars="200" w:hanging="2000"/>
    </w:pPr>
  </w:style>
  <w:style w:type="paragraph" w:styleId="Index5">
    <w:name w:val="index 5"/>
    <w:basedOn w:val="Standard"/>
    <w:next w:val="Standard"/>
    <w:autoRedefine/>
    <w:uiPriority w:val="99"/>
    <w:semiHidden/>
    <w:unhideWhenUsed/>
    <w:pPr>
      <w:ind w:leftChars="1000" w:left="1000" w:hangingChars="200" w:hanging="2000"/>
    </w:pPr>
  </w:style>
  <w:style w:type="paragraph" w:styleId="Index6">
    <w:name w:val="index 6"/>
    <w:basedOn w:val="Standard"/>
    <w:next w:val="Standard"/>
    <w:autoRedefine/>
    <w:uiPriority w:val="99"/>
    <w:semiHidden/>
    <w:unhideWhenUsed/>
    <w:pPr>
      <w:ind w:leftChars="1200" w:left="1200" w:hangingChars="200" w:hanging="2000"/>
    </w:pPr>
  </w:style>
  <w:style w:type="paragraph" w:styleId="Index7">
    <w:name w:val="index 7"/>
    <w:basedOn w:val="Standard"/>
    <w:next w:val="Standard"/>
    <w:autoRedefine/>
    <w:uiPriority w:val="99"/>
    <w:semiHidden/>
    <w:unhideWhenUsed/>
    <w:pPr>
      <w:ind w:leftChars="1400" w:left="1400" w:hangingChars="200" w:hanging="2000"/>
    </w:pPr>
  </w:style>
  <w:style w:type="paragraph" w:styleId="Index8">
    <w:name w:val="index 8"/>
    <w:basedOn w:val="Standard"/>
    <w:next w:val="Standard"/>
    <w:autoRedefine/>
    <w:uiPriority w:val="99"/>
    <w:semiHidden/>
    <w:unhideWhenUsed/>
    <w:pPr>
      <w:ind w:leftChars="1600" w:left="1600" w:hangingChars="200" w:hanging="2000"/>
    </w:pPr>
  </w:style>
  <w:style w:type="paragraph" w:styleId="Index9">
    <w:name w:val="index 9"/>
    <w:basedOn w:val="Standard"/>
    <w:next w:val="Standard"/>
    <w:autoRedefine/>
    <w:uiPriority w:val="99"/>
    <w:semiHidden/>
    <w:unhideWhenUsed/>
    <w:pPr>
      <w:ind w:leftChars="1800" w:left="1800" w:hangingChars="200" w:hanging="2000"/>
    </w:pPr>
  </w:style>
  <w:style w:type="paragraph" w:styleId="Indexberschrift">
    <w:name w:val="index heading"/>
    <w:basedOn w:val="Standard"/>
    <w:next w:val="Index1"/>
    <w:uiPriority w:val="99"/>
    <w:semiHidden/>
    <w:unhideWhenUsed/>
    <w:rPr>
      <w:rFonts w:asciiTheme="majorHAnsi" w:eastAsiaTheme="majorEastAsia" w:hAnsiTheme="majorHAnsi" w:cstheme="majorBidi"/>
      <w:b/>
      <w:bCs/>
    </w:rPr>
  </w:style>
  <w:style w:type="paragraph" w:styleId="Unterschrift">
    <w:name w:val="Signature"/>
    <w:basedOn w:val="Standard"/>
    <w:link w:val="UnterschriftZchn"/>
    <w:uiPriority w:val="99"/>
    <w:semiHidden/>
    <w:unhideWhenUsed/>
    <w:pPr>
      <w:ind w:leftChars="2100" w:left="100"/>
    </w:pPr>
  </w:style>
  <w:style w:type="character" w:customStyle="1" w:styleId="UnterschriftZchn">
    <w:name w:val="Unterschrift Zchn"/>
    <w:basedOn w:val="Absatz-Standardschriftart"/>
    <w:link w:val="Unterschrift"/>
    <w:uiPriority w:val="99"/>
    <w:semiHidden/>
    <w:rPr>
      <w:kern w:val="2"/>
      <w:szCs w:val="22"/>
      <w:lang w:val="ko-KR" w:bidi="ko-KR"/>
    </w:rPr>
  </w:style>
  <w:style w:type="paragraph" w:styleId="Anrede">
    <w:name w:val="Salutation"/>
    <w:basedOn w:val="Standard"/>
    <w:next w:val="Standard"/>
    <w:link w:val="AnredeZchn"/>
    <w:uiPriority w:val="99"/>
    <w:semiHidden/>
    <w:unhideWhenUsed/>
  </w:style>
  <w:style w:type="character" w:customStyle="1" w:styleId="AnredeZchn">
    <w:name w:val="Anrede Zchn"/>
    <w:basedOn w:val="Absatz-Standardschriftart"/>
    <w:link w:val="Anrede"/>
    <w:uiPriority w:val="99"/>
    <w:semiHidden/>
    <w:rPr>
      <w:kern w:val="2"/>
      <w:szCs w:val="22"/>
      <w:lang w:val="ko-KR" w:bidi="ko-KR"/>
    </w:rPr>
  </w:style>
  <w:style w:type="paragraph" w:styleId="Zitat">
    <w:name w:val="Quote"/>
    <w:basedOn w:val="Standard"/>
    <w:next w:val="Standard"/>
    <w:link w:val="ZitatZchn"/>
    <w:uiPriority w:val="29"/>
    <w:qFormat/>
    <w:rPr>
      <w:i/>
      <w:iCs/>
      <w:color w:val="000000" w:themeColor="text1"/>
    </w:rPr>
  </w:style>
  <w:style w:type="character" w:customStyle="1" w:styleId="ZitatZchn">
    <w:name w:val="Zitat Zchn"/>
    <w:basedOn w:val="Absatz-Standardschriftart"/>
    <w:link w:val="Zitat"/>
    <w:uiPriority w:val="29"/>
    <w:rPr>
      <w:i/>
      <w:iCs/>
      <w:color w:val="000000" w:themeColor="text1"/>
      <w:kern w:val="2"/>
      <w:szCs w:val="22"/>
      <w:lang w:val="ko-KR" w:bidi="ko-KR"/>
    </w:rPr>
  </w:style>
  <w:style w:type="paragraph" w:styleId="StandardWeb">
    <w:name w:val="Normal (Web)"/>
    <w:basedOn w:val="Standard"/>
    <w:uiPriority w:val="99"/>
    <w:semiHidden/>
    <w:unhideWhenUsed/>
    <w:rPr>
      <w:rFonts w:ascii="Times New Roman" w:hAnsi="Times New Roman"/>
      <w:sz w:val="24"/>
      <w:szCs w:val="24"/>
    </w:rPr>
  </w:style>
  <w:style w:type="paragraph" w:styleId="E-Mail-Signatur">
    <w:name w:val="E-mail Signature"/>
    <w:basedOn w:val="Standard"/>
    <w:link w:val="E-Mail-SignaturZchn"/>
    <w:uiPriority w:val="99"/>
    <w:semiHidden/>
    <w:unhideWhenUsed/>
  </w:style>
  <w:style w:type="character" w:customStyle="1" w:styleId="E-Mail-SignaturZchn">
    <w:name w:val="E-Mail-Signatur Zchn"/>
    <w:basedOn w:val="Absatz-Standardschriftart"/>
    <w:link w:val="E-Mail-Signatur"/>
    <w:uiPriority w:val="99"/>
    <w:semiHidden/>
    <w:rPr>
      <w:kern w:val="2"/>
      <w:szCs w:val="22"/>
      <w:lang w:val="ko-KR" w:bidi="ko-KR"/>
    </w:rPr>
  </w:style>
  <w:style w:type="paragraph" w:styleId="Titel">
    <w:name w:val="Title"/>
    <w:basedOn w:val="Standard"/>
    <w:next w:val="Standard"/>
    <w:link w:val="TitelZchn"/>
    <w:uiPriority w:val="10"/>
    <w:qFormat/>
    <w:pPr>
      <w:spacing w:before="240" w:after="120"/>
      <w:jc w:val="center"/>
      <w:outlineLvl w:val="0"/>
    </w:pPr>
    <w:rPr>
      <w:rFonts w:asciiTheme="majorHAnsi" w:eastAsiaTheme="majorEastAsia" w:hAnsiTheme="majorHAnsi" w:cstheme="majorBidi"/>
      <w:b/>
      <w:bCs/>
      <w:sz w:val="32"/>
      <w:szCs w:val="32"/>
    </w:rPr>
  </w:style>
  <w:style w:type="character" w:customStyle="1" w:styleId="TitelZchn">
    <w:name w:val="Titel Zchn"/>
    <w:basedOn w:val="Absatz-Standardschriftart"/>
    <w:link w:val="Titel"/>
    <w:uiPriority w:val="10"/>
    <w:rPr>
      <w:rFonts w:asciiTheme="majorHAnsi" w:eastAsiaTheme="majorEastAsia" w:hAnsiTheme="majorHAnsi" w:cstheme="majorBidi"/>
      <w:b/>
      <w:bCs/>
      <w:kern w:val="2"/>
      <w:sz w:val="32"/>
      <w:szCs w:val="32"/>
      <w:lang w:val="ko-KR" w:bidi="ko-KR"/>
    </w:rPr>
  </w:style>
  <w:style w:type="character" w:customStyle="1" w:styleId="berschrift5Zchn">
    <w:name w:val="Überschrift 5 Zchn"/>
    <w:basedOn w:val="Absatz-Standardschriftart"/>
    <w:link w:val="berschrift5"/>
    <w:uiPriority w:val="9"/>
    <w:semiHidden/>
    <w:rPr>
      <w:rFonts w:asciiTheme="majorHAnsi" w:eastAsiaTheme="majorEastAsia" w:hAnsiTheme="majorHAnsi" w:cstheme="majorBidi"/>
      <w:kern w:val="2"/>
      <w:szCs w:val="22"/>
      <w:lang w:val="ko-KR" w:bidi="ko-KR"/>
    </w:rPr>
  </w:style>
  <w:style w:type="character" w:customStyle="1" w:styleId="berschrift6Zchn">
    <w:name w:val="Überschrift 6 Zchn"/>
    <w:basedOn w:val="Absatz-Standardschriftart"/>
    <w:link w:val="berschrift6"/>
    <w:uiPriority w:val="9"/>
    <w:semiHidden/>
    <w:rPr>
      <w:b/>
      <w:bCs/>
      <w:kern w:val="2"/>
      <w:szCs w:val="22"/>
      <w:lang w:val="ko-KR" w:bidi="ko-KR"/>
    </w:rPr>
  </w:style>
  <w:style w:type="character" w:customStyle="1" w:styleId="berschrift7Zchn">
    <w:name w:val="Überschrift 7 Zchn"/>
    <w:basedOn w:val="Absatz-Standardschriftart"/>
    <w:link w:val="berschrift7"/>
    <w:uiPriority w:val="9"/>
    <w:semiHidden/>
    <w:rPr>
      <w:kern w:val="2"/>
      <w:szCs w:val="22"/>
      <w:lang w:val="ko-KR" w:bidi="ko-KR"/>
    </w:rPr>
  </w:style>
  <w:style w:type="character" w:customStyle="1" w:styleId="berschrift8Zchn">
    <w:name w:val="Überschrift 8 Zchn"/>
    <w:basedOn w:val="Absatz-Standardschriftart"/>
    <w:link w:val="berschrift8"/>
    <w:uiPriority w:val="9"/>
    <w:semiHidden/>
    <w:rPr>
      <w:kern w:val="2"/>
      <w:szCs w:val="22"/>
      <w:lang w:val="ko-KR" w:bidi="ko-KR"/>
    </w:rPr>
  </w:style>
  <w:style w:type="character" w:customStyle="1" w:styleId="berschrift9Zchn">
    <w:name w:val="Überschrift 9 Zchn"/>
    <w:basedOn w:val="Absatz-Standardschriftart"/>
    <w:link w:val="berschrift9"/>
    <w:uiPriority w:val="9"/>
    <w:semiHidden/>
    <w:rPr>
      <w:kern w:val="2"/>
      <w:szCs w:val="22"/>
      <w:lang w:val="ko-KR" w:bidi="ko-KR"/>
    </w:rPr>
  </w:style>
  <w:style w:type="paragraph" w:styleId="Umschlagadresse">
    <w:name w:val="envelope address"/>
    <w:basedOn w:val="Standard"/>
    <w:uiPriority w:val="99"/>
    <w:semiHidden/>
    <w:unhideWhenUsed/>
    <w:pPr>
      <w:framePr w:w="6804" w:h="2268" w:hRule="exact" w:hSpace="142" w:wrap="auto" w:hAnchor="page" w:xAlign="center" w:yAlign="bottom"/>
      <w:ind w:leftChars="1400" w:left="100"/>
    </w:pPr>
    <w:rPr>
      <w:rFonts w:asciiTheme="majorHAnsi" w:eastAsiaTheme="majorEastAsia" w:hAnsiTheme="majorHAnsi" w:cstheme="majorBidi"/>
      <w:sz w:val="24"/>
      <w:szCs w:val="24"/>
    </w:rPr>
  </w:style>
  <w:style w:type="paragraph" w:styleId="Literaturverzeichnis">
    <w:name w:val="Bibliography"/>
    <w:basedOn w:val="Standard"/>
    <w:next w:val="Standard"/>
    <w:uiPriority w:val="37"/>
    <w:semiHidden/>
    <w:unhideWhenUsed/>
  </w:style>
  <w:style w:type="paragraph" w:styleId="Beschriftung">
    <w:name w:val="caption"/>
    <w:basedOn w:val="Standard"/>
    <w:next w:val="Standard"/>
    <w:uiPriority w:val="35"/>
    <w:semiHidden/>
    <w:unhideWhenUsed/>
    <w:qFormat/>
    <w:rPr>
      <w:b/>
      <w:bCs/>
      <w:szCs w:val="20"/>
    </w:rPr>
  </w:style>
  <w:style w:type="paragraph" w:styleId="Standardeinzug">
    <w:name w:val="Normal Indent"/>
    <w:basedOn w:val="Standard"/>
    <w:uiPriority w:val="99"/>
    <w:semiHidden/>
    <w:unhideWhenUsed/>
    <w:pPr>
      <w:ind w:leftChars="400" w:left="800"/>
    </w:pPr>
  </w:style>
  <w:style w:type="paragraph" w:customStyle="1" w:styleId="10">
    <w:name w:val="1"/>
    <w:basedOn w:val="Standard"/>
    <w:next w:val="Standard"/>
    <w:link w:val="AnfhrungszeichenZchn"/>
    <w:uiPriority w:val="29"/>
    <w:qFormat/>
    <w:pPr>
      <w:widowControl/>
      <w:wordWrap/>
      <w:autoSpaceDE/>
      <w:autoSpaceDN/>
      <w:snapToGrid/>
      <w:spacing w:before="120" w:after="120" w:line="360" w:lineRule="auto"/>
      <w:ind w:left="567"/>
      <w:jc w:val="left"/>
    </w:pPr>
    <w:rPr>
      <w:i/>
      <w:iCs/>
      <w:kern w:val="0"/>
      <w:szCs w:val="20"/>
    </w:rPr>
  </w:style>
  <w:style w:type="character" w:customStyle="1" w:styleId="AnfhrungszeichenZchn">
    <w:name w:val="Anführungszeichen Zchn"/>
    <w:link w:val="10"/>
    <w:uiPriority w:val="29"/>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Malgun Gothic" w:eastAsia="Malgun Gothic" w:hAnsi="Malgun Gothic" w:cs="Times New Roman"/>
        <w:lang w:val="ko-KR" w:eastAsia="ko-KR" w:bidi="ko-KR"/>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widowControl w:val="0"/>
      <w:wordWrap w:val="0"/>
      <w:autoSpaceDE w:val="0"/>
      <w:autoSpaceDN w:val="0"/>
      <w:snapToGrid w:val="0"/>
      <w:jc w:val="both"/>
    </w:pPr>
    <w:rPr>
      <w:kern w:val="2"/>
      <w:szCs w:val="22"/>
    </w:rPr>
  </w:style>
  <w:style w:type="paragraph" w:styleId="berschrift1">
    <w:name w:val="heading 1"/>
    <w:basedOn w:val="Standard"/>
    <w:next w:val="Standard"/>
    <w:link w:val="berschrift1Zchn"/>
    <w:uiPriority w:val="9"/>
    <w:qFormat/>
    <w:pPr>
      <w:widowControl/>
      <w:tabs>
        <w:tab w:val="left" w:pos="567"/>
      </w:tabs>
      <w:wordWrap/>
      <w:spacing w:after="120"/>
      <w:ind w:left="566" w:hanging="566"/>
      <w:outlineLvl w:val="0"/>
    </w:pPr>
    <w:rPr>
      <w:rFonts w:ascii="Siemens Sans Black" w:eastAsia="-윤고딕350" w:hAnsi="Siemens Sans Black"/>
      <w:sz w:val="36"/>
      <w:szCs w:val="36"/>
    </w:rPr>
  </w:style>
  <w:style w:type="paragraph" w:styleId="berschrift2">
    <w:name w:val="heading 2"/>
    <w:basedOn w:val="Standard"/>
    <w:next w:val="Standard"/>
    <w:link w:val="berschrift2Zchn"/>
    <w:uiPriority w:val="9"/>
    <w:unhideWhenUsed/>
    <w:qFormat/>
    <w:pPr>
      <w:tabs>
        <w:tab w:val="left" w:pos="709"/>
      </w:tabs>
      <w:wordWrap/>
      <w:spacing w:before="240" w:after="72"/>
      <w:outlineLvl w:val="1"/>
    </w:pPr>
    <w:rPr>
      <w:rFonts w:ascii="Siemens Sans Black" w:eastAsia="-윤고딕350" w:hAnsi="Siemens Sans Black"/>
      <w:sz w:val="28"/>
      <w:szCs w:val="28"/>
    </w:rPr>
  </w:style>
  <w:style w:type="paragraph" w:styleId="berschrift3">
    <w:name w:val="heading 3"/>
    <w:basedOn w:val="Standard"/>
    <w:link w:val="berschrift3Zchn"/>
    <w:uiPriority w:val="1"/>
    <w:qFormat/>
    <w:pPr>
      <w:tabs>
        <w:tab w:val="left" w:pos="993"/>
      </w:tabs>
      <w:wordWrap/>
      <w:spacing w:after="72"/>
      <w:ind w:left="991" w:hangingChars="449" w:hanging="991"/>
      <w:outlineLvl w:val="2"/>
    </w:pPr>
    <w:rPr>
      <w:rFonts w:ascii="Siemens Sans Black" w:eastAsia="-윤고딕350" w:hAnsi="Siemens Sans Black"/>
      <w:i/>
      <w:sz w:val="24"/>
      <w:szCs w:val="24"/>
    </w:rPr>
  </w:style>
  <w:style w:type="paragraph" w:styleId="berschrift4">
    <w:name w:val="heading 4"/>
    <w:basedOn w:val="Standard"/>
    <w:next w:val="Standard"/>
    <w:link w:val="berschrift4Zchn"/>
    <w:uiPriority w:val="9"/>
    <w:unhideWhenUsed/>
    <w:qFormat/>
    <w:pPr>
      <w:keepNext/>
      <w:ind w:leftChars="400" w:left="400" w:hangingChars="200" w:hanging="2000"/>
      <w:outlineLvl w:val="3"/>
    </w:pPr>
    <w:rPr>
      <w:b/>
      <w:bCs/>
    </w:rPr>
  </w:style>
  <w:style w:type="paragraph" w:styleId="berschrift5">
    <w:name w:val="heading 5"/>
    <w:basedOn w:val="Standard"/>
    <w:next w:val="Standard"/>
    <w:link w:val="berschrift5Zchn"/>
    <w:uiPriority w:val="9"/>
    <w:semiHidden/>
    <w:unhideWhenUsed/>
    <w:qFormat/>
    <w:pPr>
      <w:keepNext/>
      <w:ind w:leftChars="500" w:left="500" w:hangingChars="200" w:hanging="2000"/>
      <w:outlineLvl w:val="4"/>
    </w:pPr>
    <w:rPr>
      <w:rFonts w:asciiTheme="majorHAnsi" w:eastAsiaTheme="majorEastAsia" w:hAnsiTheme="majorHAnsi" w:cstheme="majorBidi"/>
    </w:rPr>
  </w:style>
  <w:style w:type="paragraph" w:styleId="berschrift6">
    <w:name w:val="heading 6"/>
    <w:basedOn w:val="Standard"/>
    <w:next w:val="Standard"/>
    <w:link w:val="berschrift6Zchn"/>
    <w:uiPriority w:val="9"/>
    <w:semiHidden/>
    <w:unhideWhenUsed/>
    <w:qFormat/>
    <w:pPr>
      <w:keepNext/>
      <w:ind w:leftChars="600" w:left="600" w:hangingChars="200" w:hanging="2000"/>
      <w:outlineLvl w:val="5"/>
    </w:pPr>
    <w:rPr>
      <w:b/>
      <w:bCs/>
    </w:rPr>
  </w:style>
  <w:style w:type="paragraph" w:styleId="berschrift7">
    <w:name w:val="heading 7"/>
    <w:basedOn w:val="Standard"/>
    <w:next w:val="Standard"/>
    <w:link w:val="berschrift7Zchn"/>
    <w:uiPriority w:val="9"/>
    <w:semiHidden/>
    <w:unhideWhenUsed/>
    <w:qFormat/>
    <w:pPr>
      <w:keepNext/>
      <w:ind w:leftChars="700" w:left="700" w:hangingChars="200" w:hanging="2000"/>
      <w:outlineLvl w:val="6"/>
    </w:pPr>
  </w:style>
  <w:style w:type="paragraph" w:styleId="berschrift8">
    <w:name w:val="heading 8"/>
    <w:basedOn w:val="Standard"/>
    <w:next w:val="Standard"/>
    <w:link w:val="berschrift8Zchn"/>
    <w:uiPriority w:val="9"/>
    <w:semiHidden/>
    <w:unhideWhenUsed/>
    <w:qFormat/>
    <w:pPr>
      <w:keepNext/>
      <w:ind w:leftChars="800" w:left="800" w:hangingChars="200" w:hanging="2000"/>
      <w:outlineLvl w:val="7"/>
    </w:pPr>
  </w:style>
  <w:style w:type="paragraph" w:styleId="berschrift9">
    <w:name w:val="heading 9"/>
    <w:basedOn w:val="Standard"/>
    <w:next w:val="Standard"/>
    <w:link w:val="berschrift9Zchn"/>
    <w:uiPriority w:val="9"/>
    <w:semiHidden/>
    <w:unhideWhenUsed/>
    <w:qFormat/>
    <w:pPr>
      <w:keepNext/>
      <w:ind w:leftChars="900" w:left="900" w:hangingChars="200" w:hanging="2000"/>
      <w:outlineLvl w:val="8"/>
    </w:p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Pr>
      <w:rFonts w:ascii="Siemens Sans Black" w:eastAsia="-윤고딕350" w:hAnsi="Siemens Sans Black"/>
      <w:kern w:val="2"/>
      <w:sz w:val="36"/>
      <w:szCs w:val="36"/>
      <w:lang w:val="ko-KR" w:bidi="ko-KR"/>
    </w:rPr>
  </w:style>
  <w:style w:type="character" w:customStyle="1" w:styleId="berschrift2Zchn">
    <w:name w:val="Überschrift 2 Zchn"/>
    <w:link w:val="berschrift2"/>
    <w:uiPriority w:val="9"/>
    <w:rPr>
      <w:rFonts w:ascii="Siemens Sans Black" w:eastAsia="-윤고딕350" w:hAnsi="Siemens Sans Black"/>
      <w:kern w:val="2"/>
      <w:sz w:val="28"/>
      <w:szCs w:val="28"/>
      <w:lang w:val="ko-KR" w:bidi="ko-KR"/>
    </w:rPr>
  </w:style>
  <w:style w:type="character" w:customStyle="1" w:styleId="berschrift3Zchn">
    <w:name w:val="Überschrift 3 Zchn"/>
    <w:link w:val="berschrift3"/>
    <w:uiPriority w:val="1"/>
    <w:rPr>
      <w:rFonts w:ascii="Siemens Sans Black" w:eastAsia="-윤고딕350" w:hAnsi="Siemens Sans Black"/>
      <w:i/>
      <w:kern w:val="2"/>
      <w:sz w:val="24"/>
      <w:szCs w:val="24"/>
      <w:lang w:val="ko-KR" w:bidi="ko-KR"/>
    </w:rPr>
  </w:style>
  <w:style w:type="character" w:customStyle="1" w:styleId="berschrift4Zchn">
    <w:name w:val="Überschrift 4 Zchn"/>
    <w:basedOn w:val="Absatz-Standardschriftart"/>
    <w:link w:val="berschrift4"/>
    <w:uiPriority w:val="9"/>
    <w:rPr>
      <w:b/>
      <w:bCs/>
      <w:kern w:val="2"/>
      <w:szCs w:val="22"/>
      <w:lang w:val="ko-KR" w:bidi="ko-KR"/>
    </w:rPr>
  </w:style>
  <w:style w:type="paragraph" w:styleId="Listenabsatz">
    <w:name w:val="List Paragraph"/>
    <w:basedOn w:val="Standard"/>
    <w:uiPriority w:val="34"/>
    <w:qFormat/>
    <w:pPr>
      <w:ind w:leftChars="400" w:left="800"/>
    </w:pPr>
  </w:style>
  <w:style w:type="character" w:styleId="Hyperlink">
    <w:name w:val="Hyperlink"/>
    <w:uiPriority w:val="99"/>
    <w:unhideWhenUsed/>
    <w:rPr>
      <w:color w:val="0000FF"/>
      <w:u w:val="single"/>
    </w:rPr>
  </w:style>
  <w:style w:type="paragraph" w:styleId="Kopfzeile">
    <w:name w:val="header"/>
    <w:basedOn w:val="Standard"/>
    <w:link w:val="KopfzeileZchn"/>
    <w:uiPriority w:val="99"/>
    <w:unhideWhenUsed/>
    <w:pPr>
      <w:tabs>
        <w:tab w:val="center" w:pos="4513"/>
        <w:tab w:val="right" w:pos="9026"/>
      </w:tabs>
    </w:pPr>
  </w:style>
  <w:style w:type="character" w:customStyle="1" w:styleId="KopfzeileZchn">
    <w:name w:val="Kopfzeile Zchn"/>
    <w:link w:val="Kopfzeile"/>
    <w:uiPriority w:val="99"/>
    <w:rPr>
      <w:kern w:val="2"/>
      <w:szCs w:val="22"/>
    </w:rPr>
  </w:style>
  <w:style w:type="paragraph" w:styleId="Fuzeile">
    <w:name w:val="footer"/>
    <w:basedOn w:val="Standard"/>
    <w:link w:val="FuzeileZchn"/>
    <w:uiPriority w:val="99"/>
    <w:unhideWhenUsed/>
    <w:pPr>
      <w:tabs>
        <w:tab w:val="center" w:pos="4513"/>
        <w:tab w:val="right" w:pos="9026"/>
      </w:tabs>
    </w:pPr>
  </w:style>
  <w:style w:type="character" w:customStyle="1" w:styleId="FuzeileZchn">
    <w:name w:val="Fußzeile Zchn"/>
    <w:link w:val="Fuzeile"/>
    <w:uiPriority w:val="99"/>
    <w:rPr>
      <w:kern w:val="2"/>
      <w:szCs w:val="22"/>
    </w:rPr>
  </w:style>
  <w:style w:type="table" w:styleId="Tabellenraster">
    <w:name w:val="Table Grid"/>
    <w:basedOn w:val="NormaleTabelle"/>
    <w:uiPriority w:val="59"/>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chn"/>
    <w:uiPriority w:val="99"/>
    <w:semiHidden/>
    <w:unhideWhenUsed/>
    <w:rPr>
      <w:sz w:val="18"/>
      <w:szCs w:val="18"/>
    </w:rPr>
  </w:style>
  <w:style w:type="character" w:customStyle="1" w:styleId="SprechblasentextZchn">
    <w:name w:val="Sprechblasentext Zchn"/>
    <w:link w:val="Sprechblasentext"/>
    <w:uiPriority w:val="99"/>
    <w:semiHidden/>
    <w:rPr>
      <w:rFonts w:ascii="Malgun Gothic" w:eastAsia="Malgun Gothic" w:hAnsi="Malgun Gothic" w:cs="Times New Roman"/>
      <w:kern w:val="2"/>
      <w:sz w:val="18"/>
      <w:szCs w:val="18"/>
    </w:rPr>
  </w:style>
  <w:style w:type="paragraph" w:styleId="Kommentartext">
    <w:name w:val="annotation text"/>
    <w:basedOn w:val="Standard"/>
    <w:link w:val="KommentartextZchn"/>
    <w:uiPriority w:val="99"/>
    <w:semiHidden/>
    <w:unhideWhenUsed/>
    <w:pPr>
      <w:jc w:val="left"/>
    </w:pPr>
  </w:style>
  <w:style w:type="character" w:customStyle="1" w:styleId="KommentartextZchn">
    <w:name w:val="Kommentartext Zchn"/>
    <w:link w:val="Kommentartext"/>
    <w:uiPriority w:val="99"/>
    <w:semiHidden/>
    <w:rPr>
      <w:rFonts w:ascii="Malgun Gothic" w:eastAsia="Malgun Gothic" w:hAnsi="Malgun Gothic" w:cs="Times New Roman"/>
      <w:kern w:val="2"/>
      <w:szCs w:val="22"/>
    </w:rPr>
  </w:style>
  <w:style w:type="character" w:styleId="Kommentarzeichen">
    <w:name w:val="annotation reference"/>
    <w:uiPriority w:val="99"/>
    <w:semiHidden/>
    <w:unhideWhenUsed/>
    <w:rPr>
      <w:sz w:val="18"/>
      <w:szCs w:val="18"/>
    </w:rPr>
  </w:style>
  <w:style w:type="paragraph" w:styleId="Aufzhlungszeichen">
    <w:name w:val="List Bullet"/>
    <w:basedOn w:val="Standard"/>
    <w:uiPriority w:val="99"/>
    <w:unhideWhenUsed/>
    <w:pPr>
      <w:tabs>
        <w:tab w:val="num" w:pos="361"/>
      </w:tabs>
      <w:ind w:leftChars="200" w:left="361" w:hangingChars="200" w:hanging="360"/>
      <w:contextualSpacing/>
    </w:pPr>
  </w:style>
  <w:style w:type="paragraph" w:customStyle="1" w:styleId="body">
    <w:name w:val="body"/>
    <w:basedOn w:val="Standard"/>
    <w:qFormat/>
    <w:pPr>
      <w:wordWrap/>
      <w:spacing w:after="120"/>
      <w:ind w:leftChars="496" w:left="992"/>
      <w:jc w:val="left"/>
    </w:pPr>
    <w:rPr>
      <w:rFonts w:ascii="Siemens Sans" w:eastAsia="-윤고딕320" w:hAnsi="Siemens Sans"/>
    </w:rPr>
  </w:style>
  <w:style w:type="paragraph" w:customStyle="1" w:styleId="1">
    <w:name w:val="머리글1"/>
    <w:basedOn w:val="Standard"/>
    <w:qFormat/>
    <w:pPr>
      <w:wordWrap/>
      <w:spacing w:before="480" w:after="360"/>
    </w:pPr>
    <w:rPr>
      <w:rFonts w:ascii="Siemens Sans Black" w:eastAsia="-윤고딕350" w:hAnsi="Siemens Sans Black"/>
      <w:sz w:val="38"/>
      <w:szCs w:val="38"/>
    </w:rPr>
  </w:style>
  <w:style w:type="paragraph" w:customStyle="1" w:styleId="body2">
    <w:name w:val="body 2"/>
    <w:basedOn w:val="Standard"/>
    <w:qFormat/>
    <w:pPr>
      <w:wordWrap/>
      <w:jc w:val="left"/>
    </w:pPr>
    <w:rPr>
      <w:rFonts w:ascii="Siemens Sans" w:eastAsia="-윤고딕320" w:hAnsi="Siemens Sans"/>
      <w:szCs w:val="18"/>
    </w:rPr>
  </w:style>
  <w:style w:type="paragraph" w:customStyle="1" w:styleId="image">
    <w:name w:val="image"/>
    <w:basedOn w:val="Standard"/>
    <w:qFormat/>
    <w:pPr>
      <w:tabs>
        <w:tab w:val="right" w:pos="9407"/>
      </w:tabs>
      <w:wordWrap/>
      <w:ind w:leftChars="496" w:left="992"/>
    </w:pPr>
    <w:rPr>
      <w:rFonts w:ascii="Siemens Sans" w:eastAsia="-윤고딕320" w:hAnsi="Siemens Sans"/>
      <w:sz w:val="18"/>
      <w:szCs w:val="18"/>
    </w:rPr>
  </w:style>
  <w:style w:type="paragraph" w:customStyle="1" w:styleId="image-body">
    <w:name w:val="image-body"/>
    <w:basedOn w:val="body2"/>
    <w:qFormat/>
    <w:rPr>
      <w:sz w:val="16"/>
      <w:szCs w:val="16"/>
    </w:rPr>
  </w:style>
  <w:style w:type="character" w:customStyle="1" w:styleId="bold">
    <w:name w:val="bold"/>
    <w:uiPriority w:val="1"/>
    <w:qFormat/>
    <w:rPr>
      <w:rFonts w:ascii="Siemens Sans Black" w:eastAsia="-윤고딕350" w:hAnsi="Siemens Sans Black"/>
    </w:rPr>
  </w:style>
  <w:style w:type="paragraph" w:customStyle="1" w:styleId="bullet2">
    <w:name w:val="bullet 2"/>
    <w:basedOn w:val="body"/>
    <w:qFormat/>
    <w:pPr>
      <w:numPr>
        <w:numId w:val="12"/>
      </w:numPr>
      <w:ind w:leftChars="0" w:left="1985" w:hanging="425"/>
      <w:contextualSpacing/>
    </w:pPr>
  </w:style>
  <w:style w:type="paragraph" w:customStyle="1" w:styleId="bullet1">
    <w:name w:val="bullet 1"/>
    <w:basedOn w:val="bullet2"/>
    <w:qFormat/>
    <w:pPr>
      <w:numPr>
        <w:numId w:val="13"/>
      </w:numPr>
      <w:ind w:left="1560" w:hanging="258"/>
    </w:pPr>
  </w:style>
  <w:style w:type="paragraph" w:customStyle="1" w:styleId="bullet3">
    <w:name w:val="bullet 3"/>
    <w:basedOn w:val="body"/>
    <w:qFormat/>
    <w:pPr>
      <w:tabs>
        <w:tab w:val="left" w:pos="1276"/>
      </w:tabs>
      <w:ind w:left="496" w:hangingChars="142" w:hanging="284"/>
    </w:pPr>
  </w:style>
  <w:style w:type="paragraph" w:customStyle="1" w:styleId="note">
    <w:name w:val="note"/>
    <w:basedOn w:val="body"/>
    <w:qFormat/>
    <w:pPr>
      <w:ind w:leftChars="780" w:left="1560"/>
    </w:pPr>
    <w:rPr>
      <w:i/>
    </w:rPr>
  </w:style>
  <w:style w:type="paragraph" w:customStyle="1" w:styleId="bullet4">
    <w:name w:val="bullet 4"/>
    <w:basedOn w:val="bullet3"/>
    <w:qFormat/>
    <w:pPr>
      <w:tabs>
        <w:tab w:val="clear" w:pos="1276"/>
        <w:tab w:val="left" w:pos="1560"/>
      </w:tabs>
      <w:ind w:leftChars="638" w:left="638"/>
    </w:pPr>
  </w:style>
  <w:style w:type="paragraph" w:styleId="Inhaltsverzeichnisberschrift">
    <w:name w:val="TOC Heading"/>
    <w:basedOn w:val="berschrift1"/>
    <w:next w:val="Standard"/>
    <w:uiPriority w:val="39"/>
    <w:semiHidden/>
    <w:unhideWhenUsed/>
    <w:qFormat/>
    <w:pPr>
      <w:keepNext/>
      <w:keepLines/>
      <w:tabs>
        <w:tab w:val="clear" w:pos="567"/>
      </w:tabs>
      <w:autoSpaceDE/>
      <w:autoSpaceDN/>
      <w:snapToGrid/>
      <w:spacing w:before="480" w:after="0" w:line="276" w:lineRule="auto"/>
      <w:ind w:left="0" w:firstLine="0"/>
      <w:jc w:val="left"/>
      <w:outlineLvl w:val="9"/>
    </w:pPr>
    <w:rPr>
      <w:rFonts w:asciiTheme="majorHAnsi" w:eastAsiaTheme="majorEastAsia" w:hAnsiTheme="majorHAnsi" w:cstheme="majorBidi"/>
      <w:b/>
      <w:bCs/>
      <w:color w:val="365F91" w:themeColor="accent1" w:themeShade="BF"/>
      <w:kern w:val="0"/>
      <w:sz w:val="28"/>
      <w:szCs w:val="28"/>
    </w:rPr>
  </w:style>
  <w:style w:type="paragraph" w:styleId="Verzeichnis1">
    <w:name w:val="toc 1"/>
    <w:basedOn w:val="Standard"/>
    <w:next w:val="Standard"/>
    <w:autoRedefine/>
    <w:uiPriority w:val="39"/>
    <w:unhideWhenUsed/>
    <w:pPr>
      <w:tabs>
        <w:tab w:val="left" w:pos="426"/>
        <w:tab w:val="right" w:leader="dot" w:pos="9629"/>
      </w:tabs>
      <w:spacing w:after="80"/>
    </w:pPr>
    <w:rPr>
      <w:rFonts w:ascii="Siemens Sans" w:eastAsia="-윤고딕320" w:hAnsi="Siemens Sans"/>
      <w:noProof/>
    </w:rPr>
  </w:style>
  <w:style w:type="paragraph" w:styleId="Verzeichnis2">
    <w:name w:val="toc 2"/>
    <w:basedOn w:val="Standard"/>
    <w:next w:val="Standard"/>
    <w:autoRedefine/>
    <w:uiPriority w:val="39"/>
    <w:unhideWhenUsed/>
    <w:pPr>
      <w:tabs>
        <w:tab w:val="left" w:pos="1000"/>
        <w:tab w:val="right" w:leader="dot" w:pos="9629"/>
      </w:tabs>
      <w:spacing w:after="100"/>
      <w:ind w:leftChars="200" w:left="400"/>
      <w:jc w:val="distribute"/>
    </w:pPr>
    <w:rPr>
      <w:rFonts w:ascii="Siemens Sans" w:eastAsia="-윤고딕320" w:hAnsi="Siemens Sans"/>
    </w:rPr>
  </w:style>
  <w:style w:type="paragraph" w:styleId="Verzeichnis3">
    <w:name w:val="toc 3"/>
    <w:basedOn w:val="Standard"/>
    <w:next w:val="Standard"/>
    <w:autoRedefine/>
    <w:uiPriority w:val="39"/>
    <w:unhideWhenUsed/>
    <w:pPr>
      <w:tabs>
        <w:tab w:val="left" w:pos="1600"/>
        <w:tab w:val="right" w:leader="dot" w:pos="9629"/>
      </w:tabs>
      <w:spacing w:after="100"/>
      <w:ind w:leftChars="400" w:left="400"/>
    </w:pPr>
    <w:rPr>
      <w:rFonts w:ascii="Siemens Sans" w:eastAsia="-윤고딕320" w:hAnsi="Siemens Sans"/>
      <w:noProof/>
    </w:rPr>
  </w:style>
  <w:style w:type="paragraph" w:customStyle="1" w:styleId="2">
    <w:name w:val="머리글2"/>
    <w:basedOn w:val="1"/>
    <w:qFormat/>
  </w:style>
  <w:style w:type="character" w:customStyle="1" w:styleId="apple-converted-space">
    <w:name w:val="apple-converted-space"/>
    <w:basedOn w:val="Absatz-Standardschriftart"/>
  </w:style>
  <w:style w:type="character" w:styleId="BesuchterHyperlink">
    <w:name w:val="FollowedHyperlink"/>
    <w:basedOn w:val="Absatz-Standardschriftart"/>
    <w:uiPriority w:val="99"/>
    <w:semiHidden/>
    <w:unhideWhenUsed/>
    <w:rPr>
      <w:color w:val="800080" w:themeColor="followedHyperlink"/>
      <w:u w:val="single"/>
    </w:rPr>
  </w:style>
  <w:style w:type="paragraph" w:styleId="HTMLAdresse">
    <w:name w:val="HTML Address"/>
    <w:basedOn w:val="Standard"/>
    <w:link w:val="HTMLAdresseZchn"/>
    <w:uiPriority w:val="99"/>
    <w:semiHidden/>
    <w:unhideWhenUsed/>
    <w:rPr>
      <w:i/>
      <w:iCs/>
    </w:rPr>
  </w:style>
  <w:style w:type="character" w:customStyle="1" w:styleId="HTMLAdresseZchn">
    <w:name w:val="HTML Adresse Zchn"/>
    <w:basedOn w:val="Absatz-Standardschriftart"/>
    <w:link w:val="HTMLAdresse"/>
    <w:uiPriority w:val="99"/>
    <w:semiHidden/>
    <w:rPr>
      <w:i/>
      <w:iCs/>
      <w:kern w:val="2"/>
      <w:szCs w:val="22"/>
      <w:lang w:val="ko-KR" w:bidi="ko-KR"/>
    </w:rPr>
  </w:style>
  <w:style w:type="paragraph" w:styleId="Funotentext">
    <w:name w:val="footnote text"/>
    <w:basedOn w:val="Standard"/>
    <w:link w:val="FunotentextZchn"/>
    <w:uiPriority w:val="99"/>
    <w:semiHidden/>
    <w:unhideWhenUsed/>
    <w:pPr>
      <w:jc w:val="left"/>
    </w:pPr>
  </w:style>
  <w:style w:type="character" w:customStyle="1" w:styleId="FunotentextZchn">
    <w:name w:val="Fußnotentext Zchn"/>
    <w:basedOn w:val="Absatz-Standardschriftart"/>
    <w:link w:val="Funotentext"/>
    <w:uiPriority w:val="99"/>
    <w:semiHidden/>
    <w:rPr>
      <w:kern w:val="2"/>
      <w:szCs w:val="22"/>
      <w:lang w:val="ko-KR" w:bidi="ko-KR"/>
    </w:rPr>
  </w:style>
  <w:style w:type="paragraph" w:styleId="Fu-Endnotenberschrift">
    <w:name w:val="Note Heading"/>
    <w:basedOn w:val="Standard"/>
    <w:next w:val="Standard"/>
    <w:link w:val="Fu-EndnotenberschriftZchn"/>
    <w:uiPriority w:val="99"/>
    <w:semiHidden/>
    <w:unhideWhenUsed/>
    <w:pPr>
      <w:jc w:val="center"/>
    </w:pPr>
  </w:style>
  <w:style w:type="character" w:customStyle="1" w:styleId="Fu-EndnotenberschriftZchn">
    <w:name w:val="Fuß/-Endnotenüberschrift Zchn"/>
    <w:basedOn w:val="Absatz-Standardschriftart"/>
    <w:link w:val="Fu-Endnotenberschrift"/>
    <w:uiPriority w:val="99"/>
    <w:semiHidden/>
    <w:rPr>
      <w:kern w:val="2"/>
      <w:szCs w:val="22"/>
      <w:lang w:val="ko-KR" w:bidi="ko-KR"/>
    </w:rPr>
  </w:style>
  <w:style w:type="paragraph" w:styleId="KeinLeerraum">
    <w:name w:val="No Spacing"/>
    <w:uiPriority w:val="1"/>
    <w:qFormat/>
    <w:pPr>
      <w:widowControl w:val="0"/>
      <w:wordWrap w:val="0"/>
      <w:autoSpaceDE w:val="0"/>
      <w:autoSpaceDN w:val="0"/>
      <w:snapToGrid w:val="0"/>
      <w:jc w:val="both"/>
    </w:pPr>
    <w:rPr>
      <w:kern w:val="2"/>
      <w:szCs w:val="22"/>
    </w:rPr>
  </w:style>
  <w:style w:type="paragraph" w:styleId="IntensivesZitat">
    <w:name w:val="Intense Quote"/>
    <w:basedOn w:val="Standard"/>
    <w:next w:val="Standard"/>
    <w:link w:val="IntensivesZitatZchn"/>
    <w:uiPriority w:val="30"/>
    <w:qFormat/>
    <w:pPr>
      <w:pBdr>
        <w:bottom w:val="single" w:sz="4" w:space="4" w:color="4F81BD" w:themeColor="accent1"/>
      </w:pBdr>
      <w:spacing w:before="200" w:after="280"/>
      <w:ind w:left="936" w:right="936"/>
    </w:pPr>
    <w:rPr>
      <w:b/>
      <w:bCs/>
      <w:i/>
      <w:iCs/>
      <w:color w:val="4F81BD" w:themeColor="accent1"/>
    </w:rPr>
  </w:style>
  <w:style w:type="character" w:customStyle="1" w:styleId="IntensivesZitatZchn">
    <w:name w:val="Intensives Zitat Zchn"/>
    <w:basedOn w:val="Absatz-Standardschriftart"/>
    <w:link w:val="IntensivesZitat"/>
    <w:uiPriority w:val="30"/>
    <w:rPr>
      <w:b/>
      <w:bCs/>
      <w:i/>
      <w:iCs/>
      <w:color w:val="4F81BD" w:themeColor="accent1"/>
      <w:kern w:val="2"/>
      <w:szCs w:val="22"/>
      <w:lang w:val="ko-KR" w:bidi="ko-KR"/>
    </w:rPr>
  </w:style>
  <w:style w:type="paragraph" w:styleId="Rechtsgrundlagenverzeichnis">
    <w:name w:val="table of authorities"/>
    <w:basedOn w:val="Standard"/>
    <w:next w:val="Standard"/>
    <w:uiPriority w:val="99"/>
    <w:semiHidden/>
    <w:unhideWhenUsed/>
    <w:pPr>
      <w:ind w:left="425" w:hangingChars="200" w:hanging="425"/>
    </w:pPr>
  </w:style>
  <w:style w:type="paragraph" w:styleId="RGV-berschrift">
    <w:name w:val="toa heading"/>
    <w:basedOn w:val="Standard"/>
    <w:next w:val="Standard"/>
    <w:uiPriority w:val="99"/>
    <w:semiHidden/>
    <w:unhideWhenUsed/>
    <w:pPr>
      <w:spacing w:before="120"/>
    </w:pPr>
    <w:rPr>
      <w:rFonts w:asciiTheme="majorHAnsi" w:eastAsiaTheme="majorEastAsia" w:hAnsiTheme="majorHAnsi" w:cstheme="majorBidi"/>
      <w:sz w:val="24"/>
      <w:szCs w:val="24"/>
    </w:rPr>
  </w:style>
  <w:style w:type="paragraph" w:styleId="Abbildungsverzeichnis">
    <w:name w:val="table of figures"/>
    <w:basedOn w:val="Standard"/>
    <w:next w:val="Standard"/>
    <w:uiPriority w:val="99"/>
    <w:semiHidden/>
    <w:unhideWhenUsed/>
    <w:pPr>
      <w:ind w:leftChars="400" w:left="400" w:hangingChars="200" w:hanging="200"/>
    </w:pPr>
  </w:style>
  <w:style w:type="paragraph" w:styleId="Aufzhlungszeichen2">
    <w:name w:val="List Bullet 2"/>
    <w:basedOn w:val="Standard"/>
    <w:uiPriority w:val="99"/>
    <w:semiHidden/>
    <w:unhideWhenUsed/>
    <w:pPr>
      <w:numPr>
        <w:numId w:val="16"/>
      </w:numPr>
      <w:contextualSpacing/>
    </w:pPr>
  </w:style>
  <w:style w:type="paragraph" w:styleId="Aufzhlungszeichen3">
    <w:name w:val="List Bullet 3"/>
    <w:basedOn w:val="Standard"/>
    <w:uiPriority w:val="99"/>
    <w:semiHidden/>
    <w:unhideWhenUsed/>
    <w:pPr>
      <w:numPr>
        <w:numId w:val="17"/>
      </w:numPr>
      <w:contextualSpacing/>
    </w:pPr>
  </w:style>
  <w:style w:type="paragraph" w:styleId="Aufzhlungszeichen4">
    <w:name w:val="List Bullet 4"/>
    <w:basedOn w:val="Standard"/>
    <w:uiPriority w:val="99"/>
    <w:semiHidden/>
    <w:unhideWhenUsed/>
    <w:pPr>
      <w:numPr>
        <w:numId w:val="18"/>
      </w:numPr>
      <w:contextualSpacing/>
    </w:pPr>
  </w:style>
  <w:style w:type="paragraph" w:styleId="Aufzhlungszeichen5">
    <w:name w:val="List Bullet 5"/>
    <w:basedOn w:val="Standard"/>
    <w:uiPriority w:val="99"/>
    <w:semiHidden/>
    <w:unhideWhenUsed/>
    <w:pPr>
      <w:numPr>
        <w:numId w:val="19"/>
      </w:numPr>
      <w:contextualSpacing/>
    </w:pPr>
  </w:style>
  <w:style w:type="paragraph" w:styleId="NurText">
    <w:name w:val="Plain Text"/>
    <w:basedOn w:val="Standard"/>
    <w:link w:val="NurTextZchn"/>
    <w:uiPriority w:val="99"/>
    <w:semiHidden/>
    <w:unhideWhenUsed/>
    <w:rPr>
      <w:rFonts w:ascii="Batang" w:eastAsia="Batang" w:hAnsi="Courier New" w:cs="Courier New"/>
      <w:szCs w:val="20"/>
    </w:rPr>
  </w:style>
  <w:style w:type="character" w:customStyle="1" w:styleId="NurTextZchn">
    <w:name w:val="Nur Text Zchn"/>
    <w:basedOn w:val="Absatz-Standardschriftart"/>
    <w:link w:val="NurText"/>
    <w:uiPriority w:val="99"/>
    <w:semiHidden/>
    <w:rPr>
      <w:rFonts w:ascii="Batang" w:eastAsia="Batang" w:hAnsi="Courier New" w:cs="Courier New"/>
      <w:kern w:val="2"/>
      <w:lang w:val="ko-KR" w:bidi="ko-KR"/>
    </w:rPr>
  </w:style>
  <w:style w:type="paragraph" w:styleId="Datum">
    <w:name w:val="Date"/>
    <w:basedOn w:val="Standard"/>
    <w:next w:val="Standard"/>
    <w:link w:val="DatumZchn"/>
    <w:uiPriority w:val="99"/>
    <w:semiHidden/>
    <w:unhideWhenUsed/>
  </w:style>
  <w:style w:type="character" w:customStyle="1" w:styleId="DatumZchn">
    <w:name w:val="Datum Zchn"/>
    <w:basedOn w:val="Absatz-Standardschriftart"/>
    <w:link w:val="Datum"/>
    <w:uiPriority w:val="99"/>
    <w:semiHidden/>
    <w:rPr>
      <w:kern w:val="2"/>
      <w:szCs w:val="22"/>
      <w:lang w:val="ko-KR" w:bidi="ko-KR"/>
    </w:rPr>
  </w:style>
  <w:style w:type="paragraph" w:styleId="Makrotext">
    <w:name w:val="macro"/>
    <w:link w:val="MakrotextZchn"/>
    <w:uiPriority w:val="99"/>
    <w:semiHidden/>
    <w:unhideWhenUsed/>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wordWrap w:val="0"/>
      <w:overflowPunct w:val="0"/>
      <w:autoSpaceDE w:val="0"/>
      <w:autoSpaceDN w:val="0"/>
      <w:snapToGrid w:val="0"/>
    </w:pPr>
    <w:rPr>
      <w:rFonts w:ascii="Courier New" w:eastAsia="Batang" w:hAnsi="Courier New" w:cs="Courier New"/>
      <w:kern w:val="2"/>
      <w:sz w:val="24"/>
      <w:szCs w:val="24"/>
    </w:rPr>
  </w:style>
  <w:style w:type="character" w:customStyle="1" w:styleId="MakrotextZchn">
    <w:name w:val="Makrotext Zchn"/>
    <w:basedOn w:val="Absatz-Standardschriftart"/>
    <w:link w:val="Makrotext"/>
    <w:uiPriority w:val="99"/>
    <w:semiHidden/>
    <w:rPr>
      <w:rFonts w:ascii="Courier New" w:eastAsia="Batang" w:hAnsi="Courier New" w:cs="Courier New"/>
      <w:kern w:val="2"/>
      <w:sz w:val="24"/>
      <w:szCs w:val="24"/>
      <w:lang w:val="ko-KR" w:bidi="ko-KR"/>
    </w:rPr>
  </w:style>
  <w:style w:type="paragraph" w:styleId="Gruformel">
    <w:name w:val="Closing"/>
    <w:basedOn w:val="Standard"/>
    <w:link w:val="GruformelZchn"/>
    <w:uiPriority w:val="99"/>
    <w:semiHidden/>
    <w:unhideWhenUsed/>
    <w:pPr>
      <w:ind w:leftChars="2100" w:left="100"/>
    </w:pPr>
  </w:style>
  <w:style w:type="character" w:customStyle="1" w:styleId="GruformelZchn">
    <w:name w:val="Grußformel Zchn"/>
    <w:basedOn w:val="Absatz-Standardschriftart"/>
    <w:link w:val="Gruformel"/>
    <w:uiPriority w:val="99"/>
    <w:semiHidden/>
    <w:rPr>
      <w:kern w:val="2"/>
      <w:szCs w:val="22"/>
      <w:lang w:val="ko-KR" w:bidi="ko-KR"/>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rFonts w:ascii="Malgun Gothic" w:eastAsia="Malgun Gothic" w:hAnsi="Malgun Gothic" w:cs="Times New Roman"/>
      <w:b/>
      <w:bCs/>
      <w:kern w:val="2"/>
      <w:szCs w:val="22"/>
      <w:lang w:val="ko-KR" w:bidi="ko-KR"/>
    </w:rPr>
  </w:style>
  <w:style w:type="paragraph" w:styleId="Nachrichtenkopf">
    <w:name w:val="Message Header"/>
    <w:basedOn w:val="Standard"/>
    <w:link w:val="NachrichtenkopfZchn"/>
    <w:uiPriority w:val="99"/>
    <w:semiHidden/>
    <w:unhideWhenUsed/>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Pr>
      <w:rFonts w:asciiTheme="majorHAnsi" w:eastAsiaTheme="majorEastAsia" w:hAnsiTheme="majorHAnsi" w:cstheme="majorBidi"/>
      <w:kern w:val="2"/>
      <w:sz w:val="24"/>
      <w:szCs w:val="24"/>
      <w:shd w:val="pct20" w:color="auto" w:fill="auto"/>
      <w:lang w:val="ko-KR" w:bidi="ko-KR"/>
    </w:rPr>
  </w:style>
  <w:style w:type="paragraph" w:styleId="Liste">
    <w:name w:val="List"/>
    <w:basedOn w:val="Standard"/>
    <w:uiPriority w:val="99"/>
    <w:semiHidden/>
    <w:unhideWhenUsed/>
    <w:pPr>
      <w:ind w:leftChars="200" w:left="100" w:hangingChars="200" w:hanging="200"/>
      <w:contextualSpacing/>
    </w:pPr>
  </w:style>
  <w:style w:type="paragraph" w:styleId="Liste2">
    <w:name w:val="List 2"/>
    <w:basedOn w:val="Standard"/>
    <w:uiPriority w:val="99"/>
    <w:semiHidden/>
    <w:unhideWhenUsed/>
    <w:pPr>
      <w:ind w:leftChars="400" w:left="100" w:hangingChars="200" w:hanging="200"/>
      <w:contextualSpacing/>
    </w:pPr>
  </w:style>
  <w:style w:type="paragraph" w:styleId="Liste3">
    <w:name w:val="List 3"/>
    <w:basedOn w:val="Standard"/>
    <w:uiPriority w:val="99"/>
    <w:semiHidden/>
    <w:unhideWhenUsed/>
    <w:pPr>
      <w:ind w:leftChars="600" w:left="100" w:hangingChars="200" w:hanging="200"/>
      <w:contextualSpacing/>
    </w:pPr>
  </w:style>
  <w:style w:type="paragraph" w:styleId="Liste4">
    <w:name w:val="List 4"/>
    <w:basedOn w:val="Standard"/>
    <w:uiPriority w:val="99"/>
    <w:semiHidden/>
    <w:unhideWhenUsed/>
    <w:pPr>
      <w:ind w:leftChars="800" w:left="100" w:hangingChars="200" w:hanging="200"/>
      <w:contextualSpacing/>
    </w:pPr>
  </w:style>
  <w:style w:type="paragraph" w:styleId="Liste5">
    <w:name w:val="List 5"/>
    <w:basedOn w:val="Standard"/>
    <w:uiPriority w:val="99"/>
    <w:semiHidden/>
    <w:unhideWhenUsed/>
    <w:pPr>
      <w:ind w:leftChars="1000" w:left="100" w:hangingChars="200" w:hanging="200"/>
      <w:contextualSpacing/>
    </w:pPr>
  </w:style>
  <w:style w:type="paragraph" w:styleId="Listenfortsetzung">
    <w:name w:val="List Continue"/>
    <w:basedOn w:val="Standard"/>
    <w:uiPriority w:val="99"/>
    <w:semiHidden/>
    <w:unhideWhenUsed/>
    <w:pPr>
      <w:spacing w:after="180"/>
      <w:ind w:leftChars="200" w:left="425"/>
      <w:contextualSpacing/>
    </w:pPr>
  </w:style>
  <w:style w:type="paragraph" w:styleId="Listenfortsetzung2">
    <w:name w:val="List Continue 2"/>
    <w:basedOn w:val="Standard"/>
    <w:uiPriority w:val="99"/>
    <w:semiHidden/>
    <w:unhideWhenUsed/>
    <w:pPr>
      <w:spacing w:after="180"/>
      <w:ind w:leftChars="400" w:left="850"/>
      <w:contextualSpacing/>
    </w:pPr>
  </w:style>
  <w:style w:type="paragraph" w:styleId="Listenfortsetzung3">
    <w:name w:val="List Continue 3"/>
    <w:basedOn w:val="Standard"/>
    <w:uiPriority w:val="99"/>
    <w:semiHidden/>
    <w:unhideWhenUsed/>
    <w:pPr>
      <w:spacing w:after="180"/>
      <w:ind w:leftChars="600" w:left="1275"/>
      <w:contextualSpacing/>
    </w:pPr>
  </w:style>
  <w:style w:type="paragraph" w:styleId="Listenfortsetzung4">
    <w:name w:val="List Continue 4"/>
    <w:basedOn w:val="Standard"/>
    <w:uiPriority w:val="99"/>
    <w:semiHidden/>
    <w:unhideWhenUsed/>
    <w:pPr>
      <w:spacing w:after="180"/>
      <w:ind w:leftChars="800" w:left="1700"/>
      <w:contextualSpacing/>
    </w:pPr>
  </w:style>
  <w:style w:type="paragraph" w:styleId="Listenfortsetzung5">
    <w:name w:val="List Continue 5"/>
    <w:basedOn w:val="Standard"/>
    <w:uiPriority w:val="99"/>
    <w:semiHidden/>
    <w:unhideWhenUsed/>
    <w:pPr>
      <w:spacing w:after="180"/>
      <w:ind w:leftChars="1000" w:left="2125"/>
      <w:contextualSpacing/>
    </w:pPr>
  </w:style>
  <w:style w:type="paragraph" w:styleId="Verzeichnis4">
    <w:name w:val="toc 4"/>
    <w:basedOn w:val="Standard"/>
    <w:next w:val="Standard"/>
    <w:autoRedefine/>
    <w:uiPriority w:val="39"/>
    <w:semiHidden/>
    <w:unhideWhenUsed/>
    <w:pPr>
      <w:ind w:leftChars="600" w:left="1275"/>
    </w:pPr>
  </w:style>
  <w:style w:type="paragraph" w:styleId="Verzeichnis5">
    <w:name w:val="toc 5"/>
    <w:basedOn w:val="Standard"/>
    <w:next w:val="Standard"/>
    <w:autoRedefine/>
    <w:uiPriority w:val="39"/>
    <w:semiHidden/>
    <w:unhideWhenUsed/>
    <w:pPr>
      <w:ind w:leftChars="800" w:left="1700"/>
    </w:pPr>
  </w:style>
  <w:style w:type="paragraph" w:styleId="Verzeichnis6">
    <w:name w:val="toc 6"/>
    <w:basedOn w:val="Standard"/>
    <w:next w:val="Standard"/>
    <w:autoRedefine/>
    <w:uiPriority w:val="39"/>
    <w:semiHidden/>
    <w:unhideWhenUsed/>
    <w:pPr>
      <w:ind w:leftChars="1000" w:left="2125"/>
    </w:pPr>
  </w:style>
  <w:style w:type="paragraph" w:styleId="Verzeichnis7">
    <w:name w:val="toc 7"/>
    <w:basedOn w:val="Standard"/>
    <w:next w:val="Standard"/>
    <w:autoRedefine/>
    <w:uiPriority w:val="39"/>
    <w:semiHidden/>
    <w:unhideWhenUsed/>
    <w:pPr>
      <w:ind w:leftChars="1200" w:left="2550"/>
    </w:pPr>
  </w:style>
  <w:style w:type="paragraph" w:styleId="Verzeichnis8">
    <w:name w:val="toc 8"/>
    <w:basedOn w:val="Standard"/>
    <w:next w:val="Standard"/>
    <w:autoRedefine/>
    <w:uiPriority w:val="39"/>
    <w:semiHidden/>
    <w:unhideWhenUsed/>
    <w:pPr>
      <w:ind w:leftChars="1400" w:left="2975"/>
    </w:pPr>
  </w:style>
  <w:style w:type="paragraph" w:styleId="Verzeichnis9">
    <w:name w:val="toc 9"/>
    <w:basedOn w:val="Standard"/>
    <w:next w:val="Standard"/>
    <w:autoRedefine/>
    <w:uiPriority w:val="39"/>
    <w:semiHidden/>
    <w:unhideWhenUsed/>
    <w:pPr>
      <w:ind w:leftChars="1600" w:left="3400"/>
    </w:pPr>
  </w:style>
  <w:style w:type="paragraph" w:styleId="Dokumentstruktur">
    <w:name w:val="Document Map"/>
    <w:basedOn w:val="Standard"/>
    <w:link w:val="DokumentstrukturZchn"/>
    <w:uiPriority w:val="99"/>
    <w:semiHidden/>
    <w:unhideWhenUsed/>
    <w:rPr>
      <w:rFonts w:ascii="Gulim" w:eastAsia="Gulim"/>
      <w:sz w:val="18"/>
      <w:szCs w:val="18"/>
    </w:rPr>
  </w:style>
  <w:style w:type="character" w:customStyle="1" w:styleId="DokumentstrukturZchn">
    <w:name w:val="Dokumentstruktur Zchn"/>
    <w:basedOn w:val="Absatz-Standardschriftart"/>
    <w:link w:val="Dokumentstruktur"/>
    <w:uiPriority w:val="99"/>
    <w:semiHidden/>
    <w:rPr>
      <w:rFonts w:ascii="Gulim" w:eastAsia="Gulim"/>
      <w:kern w:val="2"/>
      <w:sz w:val="18"/>
      <w:szCs w:val="18"/>
      <w:lang w:val="ko-KR" w:bidi="ko-KR"/>
    </w:rPr>
  </w:style>
  <w:style w:type="paragraph" w:styleId="HTMLVorformatiert">
    <w:name w:val="HTML Preformatted"/>
    <w:basedOn w:val="Standard"/>
    <w:link w:val="HTMLVorformatiertZchn"/>
    <w:uiPriority w:val="99"/>
    <w:semiHidden/>
    <w:unhideWhenUsed/>
    <w:rPr>
      <w:rFonts w:ascii="Courier New" w:hAnsi="Courier New" w:cs="Courier New"/>
      <w:szCs w:val="20"/>
    </w:rPr>
  </w:style>
  <w:style w:type="character" w:customStyle="1" w:styleId="HTMLVorformatiertZchn">
    <w:name w:val="HTML Vorformatiert Zchn"/>
    <w:basedOn w:val="Absatz-Standardschriftart"/>
    <w:link w:val="HTMLVorformatiert"/>
    <w:uiPriority w:val="99"/>
    <w:semiHidden/>
    <w:rPr>
      <w:rFonts w:ascii="Courier New" w:hAnsi="Courier New" w:cs="Courier New"/>
      <w:kern w:val="2"/>
      <w:lang w:val="ko-KR" w:bidi="ko-KR"/>
    </w:rPr>
  </w:style>
  <w:style w:type="paragraph" w:styleId="Endnotentext">
    <w:name w:val="endnote text"/>
    <w:basedOn w:val="Standard"/>
    <w:link w:val="EndnotentextZchn"/>
    <w:uiPriority w:val="99"/>
    <w:semiHidden/>
    <w:unhideWhenUsed/>
    <w:pPr>
      <w:jc w:val="left"/>
    </w:pPr>
  </w:style>
  <w:style w:type="character" w:customStyle="1" w:styleId="EndnotentextZchn">
    <w:name w:val="Endnotentext Zchn"/>
    <w:basedOn w:val="Absatz-Standardschriftart"/>
    <w:link w:val="Endnotentext"/>
    <w:uiPriority w:val="99"/>
    <w:semiHidden/>
    <w:rPr>
      <w:kern w:val="2"/>
      <w:szCs w:val="22"/>
      <w:lang w:val="ko-KR" w:bidi="ko-KR"/>
    </w:rPr>
  </w:style>
  <w:style w:type="paragraph" w:styleId="Umschlagabsenderadresse">
    <w:name w:val="envelope return"/>
    <w:basedOn w:val="Standard"/>
    <w:uiPriority w:val="99"/>
    <w:semiHidden/>
    <w:unhideWhenUsed/>
    <w:rPr>
      <w:rFonts w:asciiTheme="majorHAnsi" w:eastAsiaTheme="majorEastAsia" w:hAnsiTheme="majorHAnsi" w:cstheme="majorBidi"/>
    </w:rPr>
  </w:style>
  <w:style w:type="paragraph" w:styleId="Listennummer">
    <w:name w:val="List Number"/>
    <w:basedOn w:val="Standard"/>
    <w:uiPriority w:val="99"/>
    <w:semiHidden/>
    <w:unhideWhenUsed/>
    <w:pPr>
      <w:numPr>
        <w:numId w:val="20"/>
      </w:numPr>
      <w:contextualSpacing/>
    </w:pPr>
  </w:style>
  <w:style w:type="paragraph" w:styleId="Listennummer2">
    <w:name w:val="List Number 2"/>
    <w:basedOn w:val="Standard"/>
    <w:uiPriority w:val="99"/>
    <w:semiHidden/>
    <w:unhideWhenUsed/>
    <w:pPr>
      <w:numPr>
        <w:numId w:val="21"/>
      </w:numPr>
      <w:contextualSpacing/>
    </w:pPr>
  </w:style>
  <w:style w:type="paragraph" w:styleId="Listennummer3">
    <w:name w:val="List Number 3"/>
    <w:basedOn w:val="Standard"/>
    <w:uiPriority w:val="99"/>
    <w:semiHidden/>
    <w:unhideWhenUsed/>
    <w:pPr>
      <w:numPr>
        <w:numId w:val="22"/>
      </w:numPr>
      <w:contextualSpacing/>
    </w:pPr>
  </w:style>
  <w:style w:type="paragraph" w:styleId="Listennummer4">
    <w:name w:val="List Number 4"/>
    <w:basedOn w:val="Standard"/>
    <w:uiPriority w:val="99"/>
    <w:semiHidden/>
    <w:unhideWhenUsed/>
    <w:pPr>
      <w:numPr>
        <w:numId w:val="23"/>
      </w:numPr>
      <w:contextualSpacing/>
    </w:pPr>
  </w:style>
  <w:style w:type="paragraph" w:styleId="Listennummer5">
    <w:name w:val="List Number 5"/>
    <w:basedOn w:val="Standard"/>
    <w:uiPriority w:val="99"/>
    <w:semiHidden/>
    <w:unhideWhenUsed/>
    <w:pPr>
      <w:numPr>
        <w:numId w:val="24"/>
      </w:numPr>
      <w:contextualSpacing/>
    </w:pPr>
  </w:style>
  <w:style w:type="paragraph" w:styleId="Textkrper">
    <w:name w:val="Body Text"/>
    <w:basedOn w:val="Standard"/>
    <w:link w:val="TextkrperZchn"/>
    <w:uiPriority w:val="99"/>
    <w:semiHidden/>
    <w:unhideWhenUsed/>
    <w:pPr>
      <w:spacing w:after="180"/>
    </w:pPr>
  </w:style>
  <w:style w:type="character" w:customStyle="1" w:styleId="TextkrperZchn">
    <w:name w:val="Textkörper Zchn"/>
    <w:basedOn w:val="Absatz-Standardschriftart"/>
    <w:link w:val="Textkrper"/>
    <w:uiPriority w:val="99"/>
    <w:semiHidden/>
    <w:rPr>
      <w:kern w:val="2"/>
      <w:szCs w:val="22"/>
      <w:lang w:val="ko-KR" w:bidi="ko-KR"/>
    </w:rPr>
  </w:style>
  <w:style w:type="paragraph" w:styleId="Textkrper2">
    <w:name w:val="Body Text 2"/>
    <w:basedOn w:val="Standard"/>
    <w:link w:val="Textkrper2Zchn"/>
    <w:uiPriority w:val="99"/>
    <w:semiHidden/>
    <w:unhideWhenUsed/>
    <w:pPr>
      <w:spacing w:after="180" w:line="480" w:lineRule="auto"/>
    </w:pPr>
  </w:style>
  <w:style w:type="character" w:customStyle="1" w:styleId="Textkrper2Zchn">
    <w:name w:val="Textkörper 2 Zchn"/>
    <w:basedOn w:val="Absatz-Standardschriftart"/>
    <w:link w:val="Textkrper2"/>
    <w:uiPriority w:val="99"/>
    <w:semiHidden/>
    <w:rPr>
      <w:kern w:val="2"/>
      <w:szCs w:val="22"/>
      <w:lang w:val="ko-KR" w:bidi="ko-KR"/>
    </w:rPr>
  </w:style>
  <w:style w:type="paragraph" w:styleId="Textkrper3">
    <w:name w:val="Body Text 3"/>
    <w:basedOn w:val="Standard"/>
    <w:link w:val="Textkrper3Zchn"/>
    <w:uiPriority w:val="99"/>
    <w:semiHidden/>
    <w:unhideWhenUsed/>
    <w:pPr>
      <w:spacing w:after="180"/>
    </w:pPr>
    <w:rPr>
      <w:sz w:val="16"/>
      <w:szCs w:val="16"/>
    </w:rPr>
  </w:style>
  <w:style w:type="character" w:customStyle="1" w:styleId="Textkrper3Zchn">
    <w:name w:val="Textkörper 3 Zchn"/>
    <w:basedOn w:val="Absatz-Standardschriftart"/>
    <w:link w:val="Textkrper3"/>
    <w:uiPriority w:val="99"/>
    <w:semiHidden/>
    <w:rPr>
      <w:kern w:val="2"/>
      <w:sz w:val="16"/>
      <w:szCs w:val="16"/>
      <w:lang w:val="ko-KR" w:bidi="ko-KR"/>
    </w:rPr>
  </w:style>
  <w:style w:type="paragraph" w:styleId="Textkrper-Zeileneinzug">
    <w:name w:val="Body Text Indent"/>
    <w:basedOn w:val="Standard"/>
    <w:link w:val="Textkrper-ZeileneinzugZchn"/>
    <w:uiPriority w:val="99"/>
    <w:semiHidden/>
    <w:unhideWhenUsed/>
    <w:pPr>
      <w:spacing w:after="180"/>
      <w:ind w:leftChars="400" w:left="851"/>
    </w:pPr>
  </w:style>
  <w:style w:type="character" w:customStyle="1" w:styleId="Textkrper-ZeileneinzugZchn">
    <w:name w:val="Textkörper-Zeileneinzug Zchn"/>
    <w:basedOn w:val="Absatz-Standardschriftart"/>
    <w:link w:val="Textkrper-Zeileneinzug"/>
    <w:uiPriority w:val="99"/>
    <w:semiHidden/>
    <w:rPr>
      <w:kern w:val="2"/>
      <w:szCs w:val="22"/>
      <w:lang w:val="ko-KR" w:bidi="ko-KR"/>
    </w:rPr>
  </w:style>
  <w:style w:type="paragraph" w:styleId="Textkrper-Einzug2">
    <w:name w:val="Body Text Indent 2"/>
    <w:basedOn w:val="Standard"/>
    <w:link w:val="Textkrper-Einzug2Zchn"/>
    <w:uiPriority w:val="99"/>
    <w:semiHidden/>
    <w:unhideWhenUsed/>
    <w:pPr>
      <w:spacing w:after="180" w:line="480" w:lineRule="auto"/>
      <w:ind w:leftChars="400" w:left="851"/>
    </w:pPr>
  </w:style>
  <w:style w:type="character" w:customStyle="1" w:styleId="Textkrper-Einzug2Zchn">
    <w:name w:val="Textkörper-Einzug 2 Zchn"/>
    <w:basedOn w:val="Absatz-Standardschriftart"/>
    <w:link w:val="Textkrper-Einzug2"/>
    <w:uiPriority w:val="99"/>
    <w:semiHidden/>
    <w:rPr>
      <w:kern w:val="2"/>
      <w:szCs w:val="22"/>
      <w:lang w:val="ko-KR" w:bidi="ko-KR"/>
    </w:rPr>
  </w:style>
  <w:style w:type="paragraph" w:styleId="Textkrper-Einzug3">
    <w:name w:val="Body Text Indent 3"/>
    <w:basedOn w:val="Standard"/>
    <w:link w:val="Textkrper-Einzug3Zchn"/>
    <w:uiPriority w:val="99"/>
    <w:semiHidden/>
    <w:unhideWhenUsed/>
    <w:pPr>
      <w:spacing w:after="180"/>
      <w:ind w:leftChars="400" w:left="851"/>
    </w:pPr>
    <w:rPr>
      <w:sz w:val="16"/>
      <w:szCs w:val="16"/>
    </w:rPr>
  </w:style>
  <w:style w:type="character" w:customStyle="1" w:styleId="Textkrper-Einzug3Zchn">
    <w:name w:val="Textkörper-Einzug 3 Zchn"/>
    <w:basedOn w:val="Absatz-Standardschriftart"/>
    <w:link w:val="Textkrper-Einzug3"/>
    <w:uiPriority w:val="99"/>
    <w:semiHidden/>
    <w:rPr>
      <w:kern w:val="2"/>
      <w:sz w:val="16"/>
      <w:szCs w:val="16"/>
      <w:lang w:val="ko-KR" w:bidi="ko-KR"/>
    </w:rPr>
  </w:style>
  <w:style w:type="paragraph" w:styleId="Textkrper-Erstzeileneinzug">
    <w:name w:val="Body Text First Indent"/>
    <w:basedOn w:val="Textkrper"/>
    <w:link w:val="Textkrper-ErstzeileneinzugZchn"/>
    <w:uiPriority w:val="99"/>
    <w:semiHidden/>
    <w:unhideWhenUsed/>
    <w:pPr>
      <w:ind w:firstLineChars="100" w:firstLine="210"/>
    </w:pPr>
  </w:style>
  <w:style w:type="character" w:customStyle="1" w:styleId="Textkrper-ErstzeileneinzugZchn">
    <w:name w:val="Textkörper-Erstzeileneinzug Zchn"/>
    <w:basedOn w:val="TextkrperZchn"/>
    <w:link w:val="Textkrper-Erstzeileneinzug"/>
    <w:uiPriority w:val="99"/>
    <w:semiHidden/>
    <w:rPr>
      <w:kern w:val="2"/>
      <w:szCs w:val="22"/>
      <w:lang w:val="ko-KR" w:bidi="ko-KR"/>
    </w:rPr>
  </w:style>
  <w:style w:type="paragraph" w:styleId="Textkrper-Erstzeileneinzug2">
    <w:name w:val="Body Text First Indent 2"/>
    <w:basedOn w:val="Textkrper-Zeileneinzug"/>
    <w:link w:val="Textkrper-Erstzeileneinzug2Zchn"/>
    <w:uiPriority w:val="99"/>
    <w:semiHidden/>
    <w:unhideWhenUsed/>
    <w:pPr>
      <w:ind w:firstLineChars="100" w:firstLine="210"/>
    </w:pPr>
  </w:style>
  <w:style w:type="character" w:customStyle="1" w:styleId="Textkrper-Erstzeileneinzug2Zchn">
    <w:name w:val="Textkörper-Erstzeileneinzug 2 Zchn"/>
    <w:basedOn w:val="Textkrper-ZeileneinzugZchn"/>
    <w:link w:val="Textkrper-Erstzeileneinzug2"/>
    <w:uiPriority w:val="99"/>
    <w:semiHidden/>
    <w:rPr>
      <w:kern w:val="2"/>
      <w:szCs w:val="22"/>
      <w:lang w:val="ko-KR" w:bidi="ko-KR"/>
    </w:rPr>
  </w:style>
  <w:style w:type="paragraph" w:styleId="Untertitel">
    <w:name w:val="Subtitle"/>
    <w:basedOn w:val="Standard"/>
    <w:next w:val="Standard"/>
    <w:link w:val="UntertitelZchn"/>
    <w:uiPriority w:val="11"/>
    <w:qFormat/>
    <w:pPr>
      <w:spacing w:after="60"/>
      <w:jc w:val="center"/>
      <w:outlineLvl w:val="1"/>
    </w:pPr>
    <w:rPr>
      <w:rFonts w:asciiTheme="majorHAnsi" w:eastAsiaTheme="majorEastAsia" w:hAnsiTheme="majorHAnsi" w:cstheme="majorBidi"/>
      <w:sz w:val="24"/>
      <w:szCs w:val="24"/>
    </w:rPr>
  </w:style>
  <w:style w:type="character" w:customStyle="1" w:styleId="UntertitelZchn">
    <w:name w:val="Untertitel Zchn"/>
    <w:basedOn w:val="Absatz-Standardschriftart"/>
    <w:link w:val="Untertitel"/>
    <w:uiPriority w:val="11"/>
    <w:rPr>
      <w:rFonts w:asciiTheme="majorHAnsi" w:eastAsiaTheme="majorEastAsia" w:hAnsiTheme="majorHAnsi" w:cstheme="majorBidi"/>
      <w:kern w:val="2"/>
      <w:sz w:val="24"/>
      <w:szCs w:val="24"/>
      <w:lang w:val="ko-KR" w:bidi="ko-KR"/>
    </w:rPr>
  </w:style>
  <w:style w:type="paragraph" w:styleId="Blocktext">
    <w:name w:val="Block Text"/>
    <w:basedOn w:val="Standard"/>
    <w:uiPriority w:val="99"/>
    <w:semiHidden/>
    <w:unhideWhenUsed/>
    <w:pPr>
      <w:spacing w:after="180"/>
      <w:ind w:leftChars="700" w:left="1440" w:rightChars="700" w:right="1440"/>
    </w:pPr>
  </w:style>
  <w:style w:type="paragraph" w:styleId="Index1">
    <w:name w:val="index 1"/>
    <w:basedOn w:val="Standard"/>
    <w:next w:val="Standard"/>
    <w:autoRedefine/>
    <w:uiPriority w:val="99"/>
    <w:semiHidden/>
    <w:unhideWhenUsed/>
    <w:pPr>
      <w:ind w:leftChars="200" w:left="200" w:hangingChars="200" w:hanging="2000"/>
    </w:pPr>
  </w:style>
  <w:style w:type="paragraph" w:styleId="Index2">
    <w:name w:val="index 2"/>
    <w:basedOn w:val="Standard"/>
    <w:next w:val="Standard"/>
    <w:autoRedefine/>
    <w:uiPriority w:val="99"/>
    <w:semiHidden/>
    <w:unhideWhenUsed/>
    <w:pPr>
      <w:ind w:leftChars="400" w:left="400" w:hangingChars="200" w:hanging="2000"/>
    </w:pPr>
  </w:style>
  <w:style w:type="paragraph" w:styleId="Index3">
    <w:name w:val="index 3"/>
    <w:basedOn w:val="Standard"/>
    <w:next w:val="Standard"/>
    <w:autoRedefine/>
    <w:uiPriority w:val="99"/>
    <w:semiHidden/>
    <w:unhideWhenUsed/>
    <w:pPr>
      <w:ind w:leftChars="600" w:left="600" w:hangingChars="200" w:hanging="2000"/>
    </w:pPr>
  </w:style>
  <w:style w:type="paragraph" w:styleId="Index4">
    <w:name w:val="index 4"/>
    <w:basedOn w:val="Standard"/>
    <w:next w:val="Standard"/>
    <w:autoRedefine/>
    <w:uiPriority w:val="99"/>
    <w:semiHidden/>
    <w:unhideWhenUsed/>
    <w:pPr>
      <w:ind w:leftChars="800" w:left="800" w:hangingChars="200" w:hanging="2000"/>
    </w:pPr>
  </w:style>
  <w:style w:type="paragraph" w:styleId="Index5">
    <w:name w:val="index 5"/>
    <w:basedOn w:val="Standard"/>
    <w:next w:val="Standard"/>
    <w:autoRedefine/>
    <w:uiPriority w:val="99"/>
    <w:semiHidden/>
    <w:unhideWhenUsed/>
    <w:pPr>
      <w:ind w:leftChars="1000" w:left="1000" w:hangingChars="200" w:hanging="2000"/>
    </w:pPr>
  </w:style>
  <w:style w:type="paragraph" w:styleId="Index6">
    <w:name w:val="index 6"/>
    <w:basedOn w:val="Standard"/>
    <w:next w:val="Standard"/>
    <w:autoRedefine/>
    <w:uiPriority w:val="99"/>
    <w:semiHidden/>
    <w:unhideWhenUsed/>
    <w:pPr>
      <w:ind w:leftChars="1200" w:left="1200" w:hangingChars="200" w:hanging="2000"/>
    </w:pPr>
  </w:style>
  <w:style w:type="paragraph" w:styleId="Index7">
    <w:name w:val="index 7"/>
    <w:basedOn w:val="Standard"/>
    <w:next w:val="Standard"/>
    <w:autoRedefine/>
    <w:uiPriority w:val="99"/>
    <w:semiHidden/>
    <w:unhideWhenUsed/>
    <w:pPr>
      <w:ind w:leftChars="1400" w:left="1400" w:hangingChars="200" w:hanging="2000"/>
    </w:pPr>
  </w:style>
  <w:style w:type="paragraph" w:styleId="Index8">
    <w:name w:val="index 8"/>
    <w:basedOn w:val="Standard"/>
    <w:next w:val="Standard"/>
    <w:autoRedefine/>
    <w:uiPriority w:val="99"/>
    <w:semiHidden/>
    <w:unhideWhenUsed/>
    <w:pPr>
      <w:ind w:leftChars="1600" w:left="1600" w:hangingChars="200" w:hanging="2000"/>
    </w:pPr>
  </w:style>
  <w:style w:type="paragraph" w:styleId="Index9">
    <w:name w:val="index 9"/>
    <w:basedOn w:val="Standard"/>
    <w:next w:val="Standard"/>
    <w:autoRedefine/>
    <w:uiPriority w:val="99"/>
    <w:semiHidden/>
    <w:unhideWhenUsed/>
    <w:pPr>
      <w:ind w:leftChars="1800" w:left="1800" w:hangingChars="200" w:hanging="2000"/>
    </w:pPr>
  </w:style>
  <w:style w:type="paragraph" w:styleId="Indexberschrift">
    <w:name w:val="index heading"/>
    <w:basedOn w:val="Standard"/>
    <w:next w:val="Index1"/>
    <w:uiPriority w:val="99"/>
    <w:semiHidden/>
    <w:unhideWhenUsed/>
    <w:rPr>
      <w:rFonts w:asciiTheme="majorHAnsi" w:eastAsiaTheme="majorEastAsia" w:hAnsiTheme="majorHAnsi" w:cstheme="majorBidi"/>
      <w:b/>
      <w:bCs/>
    </w:rPr>
  </w:style>
  <w:style w:type="paragraph" w:styleId="Unterschrift">
    <w:name w:val="Signature"/>
    <w:basedOn w:val="Standard"/>
    <w:link w:val="UnterschriftZchn"/>
    <w:uiPriority w:val="99"/>
    <w:semiHidden/>
    <w:unhideWhenUsed/>
    <w:pPr>
      <w:ind w:leftChars="2100" w:left="100"/>
    </w:pPr>
  </w:style>
  <w:style w:type="character" w:customStyle="1" w:styleId="UnterschriftZchn">
    <w:name w:val="Unterschrift Zchn"/>
    <w:basedOn w:val="Absatz-Standardschriftart"/>
    <w:link w:val="Unterschrift"/>
    <w:uiPriority w:val="99"/>
    <w:semiHidden/>
    <w:rPr>
      <w:kern w:val="2"/>
      <w:szCs w:val="22"/>
      <w:lang w:val="ko-KR" w:bidi="ko-KR"/>
    </w:rPr>
  </w:style>
  <w:style w:type="paragraph" w:styleId="Anrede">
    <w:name w:val="Salutation"/>
    <w:basedOn w:val="Standard"/>
    <w:next w:val="Standard"/>
    <w:link w:val="AnredeZchn"/>
    <w:uiPriority w:val="99"/>
    <w:semiHidden/>
    <w:unhideWhenUsed/>
  </w:style>
  <w:style w:type="character" w:customStyle="1" w:styleId="AnredeZchn">
    <w:name w:val="Anrede Zchn"/>
    <w:basedOn w:val="Absatz-Standardschriftart"/>
    <w:link w:val="Anrede"/>
    <w:uiPriority w:val="99"/>
    <w:semiHidden/>
    <w:rPr>
      <w:kern w:val="2"/>
      <w:szCs w:val="22"/>
      <w:lang w:val="ko-KR" w:bidi="ko-KR"/>
    </w:rPr>
  </w:style>
  <w:style w:type="paragraph" w:styleId="Zitat">
    <w:name w:val="Quote"/>
    <w:basedOn w:val="Standard"/>
    <w:next w:val="Standard"/>
    <w:link w:val="ZitatZchn"/>
    <w:uiPriority w:val="29"/>
    <w:qFormat/>
    <w:rPr>
      <w:i/>
      <w:iCs/>
      <w:color w:val="000000" w:themeColor="text1"/>
    </w:rPr>
  </w:style>
  <w:style w:type="character" w:customStyle="1" w:styleId="ZitatZchn">
    <w:name w:val="Zitat Zchn"/>
    <w:basedOn w:val="Absatz-Standardschriftart"/>
    <w:link w:val="Zitat"/>
    <w:uiPriority w:val="29"/>
    <w:rPr>
      <w:i/>
      <w:iCs/>
      <w:color w:val="000000" w:themeColor="text1"/>
      <w:kern w:val="2"/>
      <w:szCs w:val="22"/>
      <w:lang w:val="ko-KR" w:bidi="ko-KR"/>
    </w:rPr>
  </w:style>
  <w:style w:type="paragraph" w:styleId="StandardWeb">
    <w:name w:val="Normal (Web)"/>
    <w:basedOn w:val="Standard"/>
    <w:uiPriority w:val="99"/>
    <w:semiHidden/>
    <w:unhideWhenUsed/>
    <w:rPr>
      <w:rFonts w:ascii="Times New Roman" w:hAnsi="Times New Roman"/>
      <w:sz w:val="24"/>
      <w:szCs w:val="24"/>
    </w:rPr>
  </w:style>
  <w:style w:type="paragraph" w:styleId="E-Mail-Signatur">
    <w:name w:val="E-mail Signature"/>
    <w:basedOn w:val="Standard"/>
    <w:link w:val="E-Mail-SignaturZchn"/>
    <w:uiPriority w:val="99"/>
    <w:semiHidden/>
    <w:unhideWhenUsed/>
  </w:style>
  <w:style w:type="character" w:customStyle="1" w:styleId="E-Mail-SignaturZchn">
    <w:name w:val="E-Mail-Signatur Zchn"/>
    <w:basedOn w:val="Absatz-Standardschriftart"/>
    <w:link w:val="E-Mail-Signatur"/>
    <w:uiPriority w:val="99"/>
    <w:semiHidden/>
    <w:rPr>
      <w:kern w:val="2"/>
      <w:szCs w:val="22"/>
      <w:lang w:val="ko-KR" w:bidi="ko-KR"/>
    </w:rPr>
  </w:style>
  <w:style w:type="paragraph" w:styleId="Titel">
    <w:name w:val="Title"/>
    <w:basedOn w:val="Standard"/>
    <w:next w:val="Standard"/>
    <w:link w:val="TitelZchn"/>
    <w:uiPriority w:val="10"/>
    <w:qFormat/>
    <w:pPr>
      <w:spacing w:before="240" w:after="120"/>
      <w:jc w:val="center"/>
      <w:outlineLvl w:val="0"/>
    </w:pPr>
    <w:rPr>
      <w:rFonts w:asciiTheme="majorHAnsi" w:eastAsiaTheme="majorEastAsia" w:hAnsiTheme="majorHAnsi" w:cstheme="majorBidi"/>
      <w:b/>
      <w:bCs/>
      <w:sz w:val="32"/>
      <w:szCs w:val="32"/>
    </w:rPr>
  </w:style>
  <w:style w:type="character" w:customStyle="1" w:styleId="TitelZchn">
    <w:name w:val="Titel Zchn"/>
    <w:basedOn w:val="Absatz-Standardschriftart"/>
    <w:link w:val="Titel"/>
    <w:uiPriority w:val="10"/>
    <w:rPr>
      <w:rFonts w:asciiTheme="majorHAnsi" w:eastAsiaTheme="majorEastAsia" w:hAnsiTheme="majorHAnsi" w:cstheme="majorBidi"/>
      <w:b/>
      <w:bCs/>
      <w:kern w:val="2"/>
      <w:sz w:val="32"/>
      <w:szCs w:val="32"/>
      <w:lang w:val="ko-KR" w:bidi="ko-KR"/>
    </w:rPr>
  </w:style>
  <w:style w:type="character" w:customStyle="1" w:styleId="berschrift5Zchn">
    <w:name w:val="Überschrift 5 Zchn"/>
    <w:basedOn w:val="Absatz-Standardschriftart"/>
    <w:link w:val="berschrift5"/>
    <w:uiPriority w:val="9"/>
    <w:semiHidden/>
    <w:rPr>
      <w:rFonts w:asciiTheme="majorHAnsi" w:eastAsiaTheme="majorEastAsia" w:hAnsiTheme="majorHAnsi" w:cstheme="majorBidi"/>
      <w:kern w:val="2"/>
      <w:szCs w:val="22"/>
      <w:lang w:val="ko-KR" w:bidi="ko-KR"/>
    </w:rPr>
  </w:style>
  <w:style w:type="character" w:customStyle="1" w:styleId="berschrift6Zchn">
    <w:name w:val="Überschrift 6 Zchn"/>
    <w:basedOn w:val="Absatz-Standardschriftart"/>
    <w:link w:val="berschrift6"/>
    <w:uiPriority w:val="9"/>
    <w:semiHidden/>
    <w:rPr>
      <w:b/>
      <w:bCs/>
      <w:kern w:val="2"/>
      <w:szCs w:val="22"/>
      <w:lang w:val="ko-KR" w:bidi="ko-KR"/>
    </w:rPr>
  </w:style>
  <w:style w:type="character" w:customStyle="1" w:styleId="berschrift7Zchn">
    <w:name w:val="Überschrift 7 Zchn"/>
    <w:basedOn w:val="Absatz-Standardschriftart"/>
    <w:link w:val="berschrift7"/>
    <w:uiPriority w:val="9"/>
    <w:semiHidden/>
    <w:rPr>
      <w:kern w:val="2"/>
      <w:szCs w:val="22"/>
      <w:lang w:val="ko-KR" w:bidi="ko-KR"/>
    </w:rPr>
  </w:style>
  <w:style w:type="character" w:customStyle="1" w:styleId="berschrift8Zchn">
    <w:name w:val="Überschrift 8 Zchn"/>
    <w:basedOn w:val="Absatz-Standardschriftart"/>
    <w:link w:val="berschrift8"/>
    <w:uiPriority w:val="9"/>
    <w:semiHidden/>
    <w:rPr>
      <w:kern w:val="2"/>
      <w:szCs w:val="22"/>
      <w:lang w:val="ko-KR" w:bidi="ko-KR"/>
    </w:rPr>
  </w:style>
  <w:style w:type="character" w:customStyle="1" w:styleId="berschrift9Zchn">
    <w:name w:val="Überschrift 9 Zchn"/>
    <w:basedOn w:val="Absatz-Standardschriftart"/>
    <w:link w:val="berschrift9"/>
    <w:uiPriority w:val="9"/>
    <w:semiHidden/>
    <w:rPr>
      <w:kern w:val="2"/>
      <w:szCs w:val="22"/>
      <w:lang w:val="ko-KR" w:bidi="ko-KR"/>
    </w:rPr>
  </w:style>
  <w:style w:type="paragraph" w:styleId="Umschlagadresse">
    <w:name w:val="envelope address"/>
    <w:basedOn w:val="Standard"/>
    <w:uiPriority w:val="99"/>
    <w:semiHidden/>
    <w:unhideWhenUsed/>
    <w:pPr>
      <w:framePr w:w="6804" w:h="2268" w:hRule="exact" w:hSpace="142" w:wrap="auto" w:hAnchor="page" w:xAlign="center" w:yAlign="bottom"/>
      <w:ind w:leftChars="1400" w:left="100"/>
    </w:pPr>
    <w:rPr>
      <w:rFonts w:asciiTheme="majorHAnsi" w:eastAsiaTheme="majorEastAsia" w:hAnsiTheme="majorHAnsi" w:cstheme="majorBidi"/>
      <w:sz w:val="24"/>
      <w:szCs w:val="24"/>
    </w:rPr>
  </w:style>
  <w:style w:type="paragraph" w:styleId="Literaturverzeichnis">
    <w:name w:val="Bibliography"/>
    <w:basedOn w:val="Standard"/>
    <w:next w:val="Standard"/>
    <w:uiPriority w:val="37"/>
    <w:semiHidden/>
    <w:unhideWhenUsed/>
  </w:style>
  <w:style w:type="paragraph" w:styleId="Beschriftung">
    <w:name w:val="caption"/>
    <w:basedOn w:val="Standard"/>
    <w:next w:val="Standard"/>
    <w:uiPriority w:val="35"/>
    <w:semiHidden/>
    <w:unhideWhenUsed/>
    <w:qFormat/>
    <w:rPr>
      <w:b/>
      <w:bCs/>
      <w:szCs w:val="20"/>
    </w:rPr>
  </w:style>
  <w:style w:type="paragraph" w:styleId="Standardeinzug">
    <w:name w:val="Normal Indent"/>
    <w:basedOn w:val="Standard"/>
    <w:uiPriority w:val="99"/>
    <w:semiHidden/>
    <w:unhideWhenUsed/>
    <w:pPr>
      <w:ind w:leftChars="400" w:left="800"/>
    </w:pPr>
  </w:style>
  <w:style w:type="paragraph" w:customStyle="1" w:styleId="10">
    <w:name w:val="1"/>
    <w:basedOn w:val="Standard"/>
    <w:next w:val="Standard"/>
    <w:link w:val="AnfhrungszeichenZchn"/>
    <w:uiPriority w:val="29"/>
    <w:qFormat/>
    <w:pPr>
      <w:widowControl/>
      <w:wordWrap/>
      <w:autoSpaceDE/>
      <w:autoSpaceDN/>
      <w:snapToGrid/>
      <w:spacing w:before="120" w:after="120" w:line="360" w:lineRule="auto"/>
      <w:ind w:left="567"/>
      <w:jc w:val="left"/>
    </w:pPr>
    <w:rPr>
      <w:i/>
      <w:iCs/>
      <w:kern w:val="0"/>
      <w:szCs w:val="20"/>
    </w:rPr>
  </w:style>
  <w:style w:type="character" w:customStyle="1" w:styleId="AnfhrungszeichenZchn">
    <w:name w:val="Anführungszeichen Zchn"/>
    <w:link w:val="10"/>
    <w:uiPriority w:val="2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9485069">
      <w:bodyDiv w:val="1"/>
      <w:marLeft w:val="0"/>
      <w:marRight w:val="0"/>
      <w:marTop w:val="0"/>
      <w:marBottom w:val="0"/>
      <w:divBdr>
        <w:top w:val="none" w:sz="0" w:space="0" w:color="auto"/>
        <w:left w:val="none" w:sz="0" w:space="0" w:color="auto"/>
        <w:bottom w:val="none" w:sz="0" w:space="0" w:color="auto"/>
        <w:right w:val="none" w:sz="0" w:space="0" w:color="auto"/>
      </w:divBdr>
      <w:divsChild>
        <w:div w:id="184294108">
          <w:marLeft w:val="0"/>
          <w:marRight w:val="0"/>
          <w:marTop w:val="0"/>
          <w:marBottom w:val="0"/>
          <w:divBdr>
            <w:top w:val="none" w:sz="0" w:space="0" w:color="auto"/>
            <w:left w:val="none" w:sz="0" w:space="0" w:color="auto"/>
            <w:bottom w:val="single" w:sz="8" w:space="1"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emf"/><Relationship Id="rId21" Type="http://schemas.openxmlformats.org/officeDocument/2006/relationships/hyperlink" Target="mailto:roland.scheuerer@siemens.com" TargetMode="External"/><Relationship Id="rId42" Type="http://schemas.openxmlformats.org/officeDocument/2006/relationships/image" Target="media/image21.emf"/><Relationship Id="rId63" Type="http://schemas.openxmlformats.org/officeDocument/2006/relationships/image" Target="media/image42.emf"/><Relationship Id="rId84" Type="http://schemas.openxmlformats.org/officeDocument/2006/relationships/image" Target="media/image63.png"/><Relationship Id="rId16" Type="http://schemas.openxmlformats.org/officeDocument/2006/relationships/footer" Target="footer3.xml"/><Relationship Id="rId107" Type="http://schemas.openxmlformats.org/officeDocument/2006/relationships/image" Target="media/image86.emf"/><Relationship Id="rId11" Type="http://schemas.openxmlformats.org/officeDocument/2006/relationships/header" Target="header1.xml"/><Relationship Id="rId32" Type="http://schemas.openxmlformats.org/officeDocument/2006/relationships/image" Target="media/image11.emf"/><Relationship Id="rId37" Type="http://schemas.openxmlformats.org/officeDocument/2006/relationships/image" Target="media/image16.emf"/><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3.tmp"/><Relationship Id="rId79" Type="http://schemas.openxmlformats.org/officeDocument/2006/relationships/image" Target="media/image58.emf"/><Relationship Id="rId102" Type="http://schemas.openxmlformats.org/officeDocument/2006/relationships/image" Target="media/image81.emf"/><Relationship Id="rId123" Type="http://schemas.openxmlformats.org/officeDocument/2006/relationships/image" Target="media/image102.tmp"/><Relationship Id="rId128" Type="http://schemas.openxmlformats.org/officeDocument/2006/relationships/footer" Target="footer5.xml"/><Relationship Id="rId5" Type="http://schemas.openxmlformats.org/officeDocument/2006/relationships/settings" Target="settings.xml"/><Relationship Id="rId90" Type="http://schemas.openxmlformats.org/officeDocument/2006/relationships/image" Target="media/image69.emf"/><Relationship Id="rId95" Type="http://schemas.openxmlformats.org/officeDocument/2006/relationships/image" Target="media/image74.png"/><Relationship Id="rId22" Type="http://schemas.openxmlformats.org/officeDocument/2006/relationships/image" Target="media/image4.jpeg"/><Relationship Id="rId27" Type="http://schemas.openxmlformats.org/officeDocument/2006/relationships/image" Target="media/image60.jpeg"/><Relationship Id="rId43" Type="http://schemas.openxmlformats.org/officeDocument/2006/relationships/image" Target="media/image22.emf"/><Relationship Id="rId48" Type="http://schemas.openxmlformats.org/officeDocument/2006/relationships/image" Target="media/image27.emf"/><Relationship Id="rId64" Type="http://schemas.openxmlformats.org/officeDocument/2006/relationships/image" Target="media/image43.emf"/><Relationship Id="rId69" Type="http://schemas.openxmlformats.org/officeDocument/2006/relationships/image" Target="media/image48.png"/><Relationship Id="rId113" Type="http://schemas.openxmlformats.org/officeDocument/2006/relationships/image" Target="media/image92.emf"/><Relationship Id="rId118" Type="http://schemas.openxmlformats.org/officeDocument/2006/relationships/image" Target="media/image97.png"/><Relationship Id="rId80" Type="http://schemas.openxmlformats.org/officeDocument/2006/relationships/image" Target="media/image59.emf"/><Relationship Id="rId85" Type="http://schemas.openxmlformats.org/officeDocument/2006/relationships/image" Target="media/image64.emf"/><Relationship Id="rId12" Type="http://schemas.openxmlformats.org/officeDocument/2006/relationships/header" Target="header2.xml"/><Relationship Id="rId17" Type="http://schemas.openxmlformats.org/officeDocument/2006/relationships/image" Target="media/image3.png"/><Relationship Id="rId33" Type="http://schemas.openxmlformats.org/officeDocument/2006/relationships/image" Target="media/image12.emf"/><Relationship Id="rId38" Type="http://schemas.openxmlformats.org/officeDocument/2006/relationships/image" Target="media/image17.emf"/><Relationship Id="rId59" Type="http://schemas.openxmlformats.org/officeDocument/2006/relationships/image" Target="media/image38.png"/><Relationship Id="rId103" Type="http://schemas.openxmlformats.org/officeDocument/2006/relationships/image" Target="media/image82.emf"/><Relationship Id="rId108" Type="http://schemas.openxmlformats.org/officeDocument/2006/relationships/image" Target="media/image87.tmp"/><Relationship Id="rId124" Type="http://schemas.openxmlformats.org/officeDocument/2006/relationships/hyperlink" Target="http://www.siemens.com/sce/s7-1500" TargetMode="External"/><Relationship Id="rId129" Type="http://schemas.openxmlformats.org/officeDocument/2006/relationships/fontTable" Target="fontTable.xml"/><Relationship Id="rId54" Type="http://schemas.openxmlformats.org/officeDocument/2006/relationships/image" Target="media/image33.emf"/><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40.jpeg"/><Relationship Id="rId28" Type="http://schemas.openxmlformats.org/officeDocument/2006/relationships/image" Target="media/image7.png"/><Relationship Id="rId49" Type="http://schemas.openxmlformats.org/officeDocument/2006/relationships/image" Target="media/image28.png"/><Relationship Id="rId114" Type="http://schemas.openxmlformats.org/officeDocument/2006/relationships/image" Target="media/image93.emf"/><Relationship Id="rId119" Type="http://schemas.openxmlformats.org/officeDocument/2006/relationships/image" Target="media/image98.emf"/><Relationship Id="rId44" Type="http://schemas.openxmlformats.org/officeDocument/2006/relationships/image" Target="media/image23.emf"/><Relationship Id="rId60" Type="http://schemas.openxmlformats.org/officeDocument/2006/relationships/image" Target="media/image39.tmp"/><Relationship Id="rId65" Type="http://schemas.openxmlformats.org/officeDocument/2006/relationships/image" Target="media/image44.png"/><Relationship Id="rId81" Type="http://schemas.openxmlformats.org/officeDocument/2006/relationships/image" Target="media/image60.tmp"/><Relationship Id="rId86" Type="http://schemas.openxmlformats.org/officeDocument/2006/relationships/image" Target="media/image65.tmp"/><Relationship Id="rId130"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hyperlink" Target="http://www.siemens.com/sce/tp" TargetMode="External"/><Relationship Id="rId39" Type="http://schemas.openxmlformats.org/officeDocument/2006/relationships/image" Target="media/image18.emf"/><Relationship Id="rId109" Type="http://schemas.openxmlformats.org/officeDocument/2006/relationships/image" Target="media/image88.emf"/><Relationship Id="rId34" Type="http://schemas.openxmlformats.org/officeDocument/2006/relationships/image" Target="media/image13.emf"/><Relationship Id="rId50" Type="http://schemas.openxmlformats.org/officeDocument/2006/relationships/image" Target="media/image29.emf"/><Relationship Id="rId55" Type="http://schemas.openxmlformats.org/officeDocument/2006/relationships/image" Target="media/image34.emf"/><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emf"/><Relationship Id="rId120" Type="http://schemas.openxmlformats.org/officeDocument/2006/relationships/image" Target="media/image99.tmp"/><Relationship Id="rId125" Type="http://schemas.openxmlformats.org/officeDocument/2006/relationships/header" Target="header4.xml"/><Relationship Id="rId7" Type="http://schemas.openxmlformats.org/officeDocument/2006/relationships/footnotes" Target="footnotes.xml"/><Relationship Id="rId71" Type="http://schemas.openxmlformats.org/officeDocument/2006/relationships/image" Target="media/image50.emf"/><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5.jpeg"/><Relationship Id="rId40" Type="http://schemas.openxmlformats.org/officeDocument/2006/relationships/image" Target="media/image19.tmp"/><Relationship Id="rId45" Type="http://schemas.openxmlformats.org/officeDocument/2006/relationships/image" Target="media/image24.emf"/><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emf"/><Relationship Id="rId115" Type="http://schemas.openxmlformats.org/officeDocument/2006/relationships/image" Target="media/image94.png"/><Relationship Id="rId131" Type="http://schemas.openxmlformats.org/officeDocument/2006/relationships/customXml" Target="../customXml/item2.xml"/><Relationship Id="rId61" Type="http://schemas.openxmlformats.org/officeDocument/2006/relationships/image" Target="media/image40.png"/><Relationship Id="rId82" Type="http://schemas.openxmlformats.org/officeDocument/2006/relationships/image" Target="media/image61.png"/><Relationship Id="rId19" Type="http://schemas.openxmlformats.org/officeDocument/2006/relationships/hyperlink" Target="http://www.siemens.com/sce/contact" TargetMode="External"/><Relationship Id="rId14" Type="http://schemas.openxmlformats.org/officeDocument/2006/relationships/footer" Target="footer2.xml"/><Relationship Id="rId30" Type="http://schemas.openxmlformats.org/officeDocument/2006/relationships/image" Target="media/image9.emf"/><Relationship Id="rId35" Type="http://schemas.openxmlformats.org/officeDocument/2006/relationships/image" Target="media/image14.emf"/><Relationship Id="rId56" Type="http://schemas.openxmlformats.org/officeDocument/2006/relationships/image" Target="media/image35.emf"/><Relationship Id="rId77" Type="http://schemas.openxmlformats.org/officeDocument/2006/relationships/image" Target="media/image56.emf"/><Relationship Id="rId100" Type="http://schemas.openxmlformats.org/officeDocument/2006/relationships/image" Target="media/image79.emf"/><Relationship Id="rId105" Type="http://schemas.openxmlformats.org/officeDocument/2006/relationships/image" Target="media/image84.emf"/><Relationship Id="rId126"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51.emf"/><Relationship Id="rId93" Type="http://schemas.openxmlformats.org/officeDocument/2006/relationships/image" Target="media/image72.emf"/><Relationship Id="rId98" Type="http://schemas.openxmlformats.org/officeDocument/2006/relationships/image" Target="media/image77.png"/><Relationship Id="rId121" Type="http://schemas.openxmlformats.org/officeDocument/2006/relationships/image" Target="media/image100.png"/><Relationship Id="rId3" Type="http://schemas.openxmlformats.org/officeDocument/2006/relationships/styles" Target="styles.xml"/><Relationship Id="rId25" Type="http://schemas.openxmlformats.org/officeDocument/2006/relationships/image" Target="media/image50.jpeg"/><Relationship Id="rId46" Type="http://schemas.openxmlformats.org/officeDocument/2006/relationships/image" Target="media/image25.emf"/><Relationship Id="rId67" Type="http://schemas.openxmlformats.org/officeDocument/2006/relationships/image" Target="media/image46.png"/><Relationship Id="rId116" Type="http://schemas.openxmlformats.org/officeDocument/2006/relationships/image" Target="media/image95.png"/><Relationship Id="rId20" Type="http://schemas.openxmlformats.org/officeDocument/2006/relationships/hyperlink" Target="http://www.siemens.com/sce" TargetMode="External"/><Relationship Id="rId41" Type="http://schemas.openxmlformats.org/officeDocument/2006/relationships/image" Target="media/image20.emf"/><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90.emf"/><Relationship Id="rId132" Type="http://schemas.openxmlformats.org/officeDocument/2006/relationships/customXml" Target="../customXml/item3.xml"/><Relationship Id="rId15" Type="http://schemas.openxmlformats.org/officeDocument/2006/relationships/header" Target="header3.xml"/><Relationship Id="rId36" Type="http://schemas.openxmlformats.org/officeDocument/2006/relationships/image" Target="media/image15.png"/><Relationship Id="rId57" Type="http://schemas.openxmlformats.org/officeDocument/2006/relationships/image" Target="media/image36.png"/><Relationship Id="rId106" Type="http://schemas.openxmlformats.org/officeDocument/2006/relationships/image" Target="media/image85.emf"/><Relationship Id="rId127" Type="http://schemas.openxmlformats.org/officeDocument/2006/relationships/header" Target="header5.xml"/><Relationship Id="rId10" Type="http://schemas.openxmlformats.org/officeDocument/2006/relationships/image" Target="media/image2.wmf"/><Relationship Id="rId31" Type="http://schemas.openxmlformats.org/officeDocument/2006/relationships/image" Target="media/image10.emf"/><Relationship Id="rId52" Type="http://schemas.openxmlformats.org/officeDocument/2006/relationships/image" Target="media/image31.emf"/><Relationship Id="rId73" Type="http://schemas.openxmlformats.org/officeDocument/2006/relationships/image" Target="media/image52.emf"/><Relationship Id="rId78" Type="http://schemas.openxmlformats.org/officeDocument/2006/relationships/image" Target="media/image57.tmp"/><Relationship Id="rId94" Type="http://schemas.openxmlformats.org/officeDocument/2006/relationships/image" Target="media/image73.emf"/><Relationship Id="rId99" Type="http://schemas.openxmlformats.org/officeDocument/2006/relationships/image" Target="media/image78.emf"/><Relationship Id="rId101" Type="http://schemas.openxmlformats.org/officeDocument/2006/relationships/image" Target="media/image80.emf"/><Relationship Id="rId122" Type="http://schemas.openxmlformats.org/officeDocument/2006/relationships/image" Target="media/image101.emf"/><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6.jpeg"/><Relationship Id="rId47" Type="http://schemas.openxmlformats.org/officeDocument/2006/relationships/image" Target="media/image26.emf"/><Relationship Id="rId68" Type="http://schemas.openxmlformats.org/officeDocument/2006/relationships/image" Target="media/image47.png"/><Relationship Id="rId89" Type="http://schemas.openxmlformats.org/officeDocument/2006/relationships/image" Target="media/image68.emf"/><Relationship Id="rId112" Type="http://schemas.openxmlformats.org/officeDocument/2006/relationships/image" Target="media/image91.png"/><Relationship Id="rId133" Type="http://schemas.openxmlformats.org/officeDocument/2006/relationships/customXml" Target="../customXml/item4.xml"/></Relationships>
</file>

<file path=word/_rels/footer4.xml.rels><?xml version="1.0" encoding="UTF-8" standalone="yes"?>
<Relationships xmlns="http://schemas.openxmlformats.org/package/2006/relationships"><Relationship Id="rId1" Type="http://schemas.openxmlformats.org/officeDocument/2006/relationships/hyperlink" Target="http://www.siemens.com/sce"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103.jpeg"/></Relationships>
</file>

<file path=word/_rels/header5.xml.rels><?xml version="1.0" encoding="UTF-8" standalone="yes"?>
<Relationships xmlns="http://schemas.openxmlformats.org/package/2006/relationships"><Relationship Id="rId1" Type="http://schemas.openxmlformats.org/officeDocument/2006/relationships/image" Target="media/image104.jpe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solidFill>
            <a:prstClr val="black"/>
          </a:solidFill>
        </a:ln>
        <a:effectLst/>
      </a:spPr>
      <a:bodyPr rot="0" spcFirstLastPara="0" vertOverflow="overflow" horzOverflow="overflow" vert="horz" wrap="square" lIns="0" tIns="0" rIns="0" bIns="0" numCol="1" spcCol="0" rtlCol="0" fromWordArt="0" anchor="ctr" anchorCtr="0" forceAA="0" compatLnSpc="1">
        <a:prstTxWarp prst="textNoShape">
          <a:avLst/>
        </a:prstTxWarp>
        <a:no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C7F80020-CDEC-43FA-9975-6AA02301D9D8}"/>
</file>

<file path=customXml/itemProps2.xml><?xml version="1.0" encoding="utf-8"?>
<ds:datastoreItem xmlns:ds="http://schemas.openxmlformats.org/officeDocument/2006/customXml" ds:itemID="{60616AF2-FA3F-4911-AF17-F320837E18F9}"/>
</file>

<file path=customXml/itemProps3.xml><?xml version="1.0" encoding="utf-8"?>
<ds:datastoreItem xmlns:ds="http://schemas.openxmlformats.org/officeDocument/2006/customXml" ds:itemID="{0411D346-C188-46C5-AB7F-740F04FB12CA}"/>
</file>

<file path=customXml/itemProps4.xml><?xml version="1.0" encoding="utf-8"?>
<ds:datastoreItem xmlns:ds="http://schemas.openxmlformats.org/officeDocument/2006/customXml" ds:itemID="{7A4749D4-CDDB-4099-8A30-DB960B5F249A}"/>
</file>

<file path=docProps/app.xml><?xml version="1.0" encoding="utf-8"?>
<Properties xmlns="http://schemas.openxmlformats.org/officeDocument/2006/extended-properties" xmlns:vt="http://schemas.openxmlformats.org/officeDocument/2006/docPropsVTypes">
  <Template>Normal.dotm</Template>
  <TotalTime>0</TotalTime>
  <Pages>63</Pages>
  <Words>3008</Words>
  <Characters>18952</Characters>
  <Application>Microsoft Office Word</Application>
  <DocSecurity>0</DocSecurity>
  <Lines>157</Lines>
  <Paragraphs>43</Paragraphs>
  <ScaleCrop>false</ScaleCrop>
  <HeadingPairs>
    <vt:vector size="4" baseType="variant">
      <vt:variant>
        <vt:lpstr>Titel</vt:lpstr>
      </vt:variant>
      <vt:variant>
        <vt:i4>1</vt:i4>
      </vt:variant>
      <vt:variant>
        <vt:lpstr>제목</vt:lpstr>
      </vt:variant>
      <vt:variant>
        <vt:i4>1</vt:i4>
      </vt:variant>
    </vt:vector>
  </HeadingPairs>
  <TitlesOfParts>
    <vt:vector size="2" baseType="lpstr">
      <vt:lpstr/>
      <vt:lpstr/>
    </vt:vector>
  </TitlesOfParts>
  <Company>Samsung Electronics</Company>
  <LinksUpToDate>false</LinksUpToDate>
  <CharactersWithSpaces>21917</CharactersWithSpaces>
  <SharedDoc>false</SharedDoc>
  <HLinks>
    <vt:vector size="42" baseType="variant">
      <vt:variant>
        <vt:i4>7995426</vt:i4>
      </vt:variant>
      <vt:variant>
        <vt:i4>18</vt:i4>
      </vt:variant>
      <vt:variant>
        <vt:i4>0</vt:i4>
      </vt:variant>
      <vt:variant>
        <vt:i4>5</vt:i4>
      </vt:variant>
      <vt:variant>
        <vt:lpwstr>http://support.automation.siemens.com/</vt:lpwstr>
      </vt:variant>
      <vt:variant>
        <vt:lpwstr/>
      </vt:variant>
      <vt:variant>
        <vt:i4>3539009</vt:i4>
      </vt:variant>
      <vt:variant>
        <vt:i4>15</vt:i4>
      </vt:variant>
      <vt:variant>
        <vt:i4>0</vt:i4>
      </vt:variant>
      <vt:variant>
        <vt:i4>5</vt:i4>
      </vt:variant>
      <vt:variant>
        <vt:lpwstr>http://www.samson.de/pdf_en/l102en.pdf</vt:lpwstr>
      </vt:variant>
      <vt:variant>
        <vt:lpwstr/>
      </vt:variant>
      <vt:variant>
        <vt:i4>5308461</vt:i4>
      </vt:variant>
      <vt:variant>
        <vt:i4>12</vt:i4>
      </vt:variant>
      <vt:variant>
        <vt:i4>0</vt:i4>
      </vt:variant>
      <vt:variant>
        <vt:i4>5</vt:i4>
      </vt:variant>
      <vt:variant>
        <vt:lpwstr>mailto:roland.scheuerer@siemens.com</vt:lpwstr>
      </vt:variant>
      <vt:variant>
        <vt:lpwstr/>
      </vt:variant>
      <vt:variant>
        <vt:i4>6815790</vt:i4>
      </vt:variant>
      <vt:variant>
        <vt:i4>9</vt:i4>
      </vt:variant>
      <vt:variant>
        <vt:i4>0</vt:i4>
      </vt:variant>
      <vt:variant>
        <vt:i4>5</vt:i4>
      </vt:variant>
      <vt:variant>
        <vt:lpwstr>http://www.siemens.com/sce/s7-1500</vt:lpwstr>
      </vt:variant>
      <vt:variant>
        <vt:lpwstr/>
      </vt:variant>
      <vt:variant>
        <vt:i4>5308461</vt:i4>
      </vt:variant>
      <vt:variant>
        <vt:i4>6</vt:i4>
      </vt:variant>
      <vt:variant>
        <vt:i4>0</vt:i4>
      </vt:variant>
      <vt:variant>
        <vt:i4>5</vt:i4>
      </vt:variant>
      <vt:variant>
        <vt:lpwstr>mailto:roland.scheuerer@siemens.com</vt:lpwstr>
      </vt:variant>
      <vt:variant>
        <vt:lpwstr/>
      </vt:variant>
      <vt:variant>
        <vt:i4>2490481</vt:i4>
      </vt:variant>
      <vt:variant>
        <vt:i4>3</vt:i4>
      </vt:variant>
      <vt:variant>
        <vt:i4>0</vt:i4>
      </vt:variant>
      <vt:variant>
        <vt:i4>5</vt:i4>
      </vt:variant>
      <vt:variant>
        <vt:lpwstr>http://www.siemens.com/sce/tia</vt:lpwstr>
      </vt:variant>
      <vt:variant>
        <vt:lpwstr/>
      </vt:variant>
      <vt:variant>
        <vt:i4>5308461</vt:i4>
      </vt:variant>
      <vt:variant>
        <vt:i4>0</vt:i4>
      </vt:variant>
      <vt:variant>
        <vt:i4>0</vt:i4>
      </vt:variant>
      <vt:variant>
        <vt:i4>5</vt:i4>
      </vt:variant>
      <vt:variant>
        <vt:lpwstr>mailto:roland.scheuerer@siemens.com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SEC</dc:creator>
  <cp:lastModifiedBy>de Lunardo, Clara (DF FA S EUR&amp;AFR SCE)</cp:lastModifiedBy>
  <cp:revision>15</cp:revision>
  <cp:lastPrinted>2016-12-01T07:49:00Z</cp:lastPrinted>
  <dcterms:created xsi:type="dcterms:W3CDTF">2017-05-05T07:15:00Z</dcterms:created>
  <dcterms:modified xsi:type="dcterms:W3CDTF">2017-07-25T08:51:00Z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0x010100202F41898C77CB4C8935AE13717D2B14</vt:lpwstr>
  </property>
</Properties>
</file>