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09E" w:rsidRDefault="00BF4F3A">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560" behindDoc="1" locked="0" layoutInCell="1" allowOverlap="1" wp14:anchorId="1084D47F" wp14:editId="52D8D3B1">
            <wp:simplePos x="0" y="0"/>
            <wp:positionH relativeFrom="column">
              <wp:posOffset>-718820</wp:posOffset>
            </wp:positionH>
            <wp:positionV relativeFrom="paragraph">
              <wp:posOffset>-2246630</wp:posOffset>
            </wp:positionV>
            <wp:extent cx="7560310" cy="8424545"/>
            <wp:effectExtent l="19050" t="0" r="254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BF4F3A">
      <w:pPr>
        <w:pStyle w:val="Textkrper2"/>
        <w:tabs>
          <w:tab w:val="left" w:pos="7176"/>
        </w:tabs>
        <w:spacing w:line="280" w:lineRule="atLeast"/>
        <w:jc w:val="left"/>
        <w:rPr>
          <w:rFonts w:ascii="Arial" w:hAnsi="Arial" w:cs="Arial"/>
          <w:b w:val="0"/>
          <w:color w:val="000080"/>
          <w:sz w:val="44"/>
          <w:szCs w:val="44"/>
        </w:rPr>
      </w:pPr>
      <w:r>
        <w:rPr>
          <w:b w:val="0"/>
        </w:rPr>
        <w:tab/>
      </w: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BF4F3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89309E" w:rsidRDefault="0089309E">
      <w:pPr>
        <w:pStyle w:val="Textkrper2"/>
        <w:spacing w:line="280" w:lineRule="atLeast"/>
        <w:jc w:val="left"/>
        <w:rPr>
          <w:rFonts w:ascii="Arial" w:hAnsi="Arial" w:cs="Arial"/>
          <w:b w:val="0"/>
          <w:color w:val="000080"/>
          <w:sz w:val="44"/>
          <w:szCs w:val="44"/>
        </w:rPr>
      </w:pPr>
    </w:p>
    <w:p w:rsidR="0089309E" w:rsidRDefault="00165C4D">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2G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n2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Koj5JB6wisJaCZkGYHPa/QEiMp9Gema1uwxsMG40bI3P5GIc/ogxCXi690&#10;GrldpAIfnwxkC8zU1FCb+rg9guCm0LaifIZSg3RMFqYxw6AW8htGPTS5DKuveyIpRs0bDuUazMzb&#10;QVu0kW8fEsgMa2CPKXDe2mgCZjSUeQFoI+khWOmhne47yXY1XOdb9lwsoM4rZkvwkhrwMQF0M8ts&#10;7LymXV7Hdtfl/2H+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tuxNh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89309E" w:rsidRDefault="00BF4F3A">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89309E" w:rsidRDefault="0089309E">
      <w:pPr>
        <w:pStyle w:val="Textkrper2"/>
        <w:spacing w:line="280" w:lineRule="atLeast"/>
        <w:jc w:val="left"/>
        <w:rPr>
          <w:rFonts w:ascii="Arial" w:hAnsi="Arial" w:cs="Arial"/>
          <w:b w:val="0"/>
          <w:color w:val="000080"/>
          <w:sz w:val="44"/>
          <w:szCs w:val="44"/>
        </w:rPr>
      </w:pPr>
    </w:p>
    <w:p w:rsidR="0089309E" w:rsidRDefault="0089309E">
      <w:pPr>
        <w:pStyle w:val="Textkrper2"/>
        <w:spacing w:line="280" w:lineRule="atLeast"/>
        <w:jc w:val="left"/>
        <w:rPr>
          <w:rFonts w:ascii="Arial" w:hAnsi="Arial" w:cs="Arial"/>
          <w:b w:val="0"/>
          <w:color w:val="000080"/>
          <w:sz w:val="44"/>
          <w:szCs w:val="44"/>
        </w:rPr>
      </w:pPr>
    </w:p>
    <w:p w:rsidR="0089309E" w:rsidRDefault="00165C4D">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3KR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B2o3KRAAMAAEsGAAAOAAAAAAAAAAAAAAAAAC4CAABkcnMvZTJvRG9jLnhtbFBL&#10;AQItABQABgAIAAAAIQDe12Sa4QAAAAoBAAAPAAAAAAAAAAAAAAAAAFoFAABkcnMvZG93bnJldi54&#10;bWxQSwUGAAAAAAQABADzAAAAaAYAAAAA&#10;" fillcolor="#879baa" stroked="f">
            <v:shadow color="#eeece1"/>
            <v:textbox inset="8mm,1.3mm,0,0">
              <w:txbxContent>
                <w:p w:rsidR="0089309E" w:rsidRDefault="00BF4F3A">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89309E" w:rsidRDefault="0089309E">
      <w:pPr>
        <w:pStyle w:val="Textkrper2"/>
        <w:spacing w:line="280" w:lineRule="atLeast"/>
        <w:jc w:val="left"/>
        <w:rPr>
          <w:rFonts w:ascii="Arial" w:hAnsi="Arial" w:cs="Arial"/>
          <w:b w:val="0"/>
          <w:color w:val="1F497D"/>
          <w:sz w:val="44"/>
          <w:szCs w:val="44"/>
        </w:rPr>
      </w:pPr>
    </w:p>
    <w:p w:rsidR="0089309E" w:rsidRPr="007578A8" w:rsidRDefault="00BF4F3A">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2608" behindDoc="1" locked="0" layoutInCell="1" allowOverlap="1" wp14:anchorId="633E190C" wp14:editId="6053C2D7">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584" behindDoc="0" locked="1" layoutInCell="0" allowOverlap="1" wp14:anchorId="08669803" wp14:editId="62E25FC3">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sidRPr="007578A8">
        <w:rPr>
          <w:rFonts w:ascii="Arial" w:hAnsi="Arial"/>
          <w:b w:val="0"/>
          <w:color w:val="1F497D"/>
          <w:sz w:val="44"/>
          <w:szCs w:val="44"/>
          <w:lang w:val="en-US"/>
        </w:rPr>
        <w:t>Modulo TIA Portal 012-105</w:t>
      </w:r>
    </w:p>
    <w:p w:rsidR="0089309E" w:rsidRPr="007578A8" w:rsidRDefault="00BF4F3A">
      <w:pPr>
        <w:pStyle w:val="Textkrper2"/>
        <w:spacing w:line="280" w:lineRule="atLeast"/>
        <w:jc w:val="left"/>
        <w:rPr>
          <w:rFonts w:ascii="Arial" w:hAnsi="Arial" w:cs="Arial"/>
          <w:b w:val="0"/>
          <w:bCs/>
          <w:sz w:val="36"/>
          <w:szCs w:val="36"/>
          <w:lang w:val="en-US"/>
        </w:rPr>
      </w:pPr>
      <w:r w:rsidRPr="007578A8">
        <w:rPr>
          <w:rFonts w:ascii="Arial" w:hAnsi="Arial" w:cs="Arial"/>
          <w:b w:val="0"/>
          <w:sz w:val="36"/>
          <w:szCs w:val="36"/>
          <w:lang w:val="en-US"/>
        </w:rPr>
        <w:t>Configurazione hardware specifica</w:t>
      </w:r>
      <w:r w:rsidRPr="007578A8">
        <w:rPr>
          <w:rFonts w:ascii="Arial" w:hAnsi="Arial" w:cs="Arial"/>
          <w:b w:val="0"/>
          <w:sz w:val="36"/>
          <w:szCs w:val="36"/>
          <w:lang w:val="en-US"/>
        </w:rPr>
        <w:br/>
        <w:t xml:space="preserve">con SIMATIC S7-1500 </w:t>
      </w:r>
      <w:r w:rsidRPr="007578A8">
        <w:rPr>
          <w:rFonts w:ascii="Arial" w:hAnsi="Arial" w:cs="Arial"/>
          <w:b w:val="0"/>
          <w:sz w:val="36"/>
          <w:szCs w:val="36"/>
          <w:lang w:val="en-US"/>
        </w:rPr>
        <w:br/>
        <w:t>CPU 1512C-1 PN</w:t>
      </w:r>
    </w:p>
    <w:p w:rsidR="0089309E" w:rsidRPr="007578A8" w:rsidRDefault="00BF4F3A">
      <w:pPr>
        <w:pStyle w:val="Kopfzeile"/>
        <w:tabs>
          <w:tab w:val="clear" w:pos="4536"/>
          <w:tab w:val="clear" w:pos="9072"/>
        </w:tabs>
        <w:spacing w:before="0" w:after="0" w:line="264" w:lineRule="auto"/>
        <w:ind w:left="0" w:right="-527"/>
        <w:rPr>
          <w:b/>
          <w:szCs w:val="20"/>
          <w:lang w:val="en-US"/>
        </w:rPr>
      </w:pPr>
      <w:r w:rsidRPr="007578A8">
        <w:rPr>
          <w:color w:val="FF0000"/>
          <w:lang w:val="en-US"/>
        </w:rPr>
        <w:br w:type="page"/>
      </w:r>
      <w:r w:rsidRPr="007578A8">
        <w:rPr>
          <w:b/>
          <w:bCs/>
          <w:sz w:val="24"/>
          <w:szCs w:val="24"/>
          <w:lang w:val="en-US"/>
        </w:rPr>
        <w:lastRenderedPageBreak/>
        <w:t>Trainer Package SCE adatti a questa documentazione didattica</w:t>
      </w:r>
    </w:p>
    <w:p w:rsidR="0089309E" w:rsidRPr="007578A8" w:rsidRDefault="0089309E">
      <w:pPr>
        <w:tabs>
          <w:tab w:val="center" w:pos="4536"/>
          <w:tab w:val="right" w:pos="9072"/>
        </w:tabs>
        <w:spacing w:before="0" w:after="0" w:line="240" w:lineRule="auto"/>
        <w:ind w:left="0"/>
        <w:jc w:val="both"/>
        <w:rPr>
          <w:b/>
          <w:bCs/>
          <w:color w:val="000000"/>
          <w:lang w:val="en-US"/>
        </w:rPr>
      </w:pPr>
    </w:p>
    <w:p w:rsidR="0089309E" w:rsidRPr="00B20BAA" w:rsidRDefault="00BF4F3A" w:rsidP="00B20BAA">
      <w:pPr>
        <w:tabs>
          <w:tab w:val="center" w:pos="4536"/>
          <w:tab w:val="right" w:pos="9072"/>
        </w:tabs>
        <w:spacing w:before="0" w:after="0" w:line="240" w:lineRule="auto"/>
        <w:ind w:left="0"/>
        <w:jc w:val="both"/>
        <w:rPr>
          <w:b/>
          <w:bCs/>
          <w:color w:val="000000"/>
          <w:lang w:val="de-CH"/>
        </w:rPr>
      </w:pPr>
      <w:r>
        <w:rPr>
          <w:b/>
          <w:bCs/>
          <w:color w:val="000000"/>
          <w:lang w:val="de-CH"/>
        </w:rPr>
        <w:t>Controllori SIMATIC</w:t>
      </w:r>
      <w:bookmarkStart w:id="2" w:name="_GoBack"/>
      <w:bookmarkEnd w:id="2"/>
    </w:p>
    <w:p w:rsidR="0089309E" w:rsidRDefault="00BF4F3A">
      <w:pPr>
        <w:pStyle w:val="Kopfzeile"/>
        <w:numPr>
          <w:ilvl w:val="0"/>
          <w:numId w:val="39"/>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89309E" w:rsidRDefault="00BF4F3A">
      <w:pPr>
        <w:pStyle w:val="Kopfzeile"/>
        <w:numPr>
          <w:ilvl w:val="0"/>
          <w:numId w:val="39"/>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89309E" w:rsidRDefault="00BF4F3A">
      <w:pPr>
        <w:pStyle w:val="Kopfzeile"/>
        <w:numPr>
          <w:ilvl w:val="0"/>
          <w:numId w:val="39"/>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89309E" w:rsidRDefault="00BF4F3A">
      <w:pPr>
        <w:pStyle w:val="Kopfzeile"/>
        <w:numPr>
          <w:ilvl w:val="0"/>
          <w:numId w:val="39"/>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89309E" w:rsidRDefault="0089309E">
      <w:pPr>
        <w:pStyle w:val="Kopfzeile"/>
        <w:spacing w:before="0" w:after="0" w:line="240" w:lineRule="auto"/>
        <w:ind w:left="360"/>
        <w:rPr>
          <w:b/>
          <w:color w:val="000000"/>
        </w:rPr>
      </w:pPr>
    </w:p>
    <w:p w:rsidR="0089309E" w:rsidRDefault="00BF4F3A">
      <w:pPr>
        <w:pStyle w:val="Kopfzeile"/>
        <w:spacing w:before="0" w:after="0" w:line="240" w:lineRule="auto"/>
        <w:ind w:left="0"/>
        <w:rPr>
          <w:b/>
          <w:color w:val="000000"/>
          <w:lang w:val="en-US"/>
        </w:rPr>
      </w:pPr>
      <w:r>
        <w:rPr>
          <w:b/>
          <w:color w:val="000000"/>
          <w:lang w:val="en-US"/>
        </w:rPr>
        <w:t>SIMATIC STEP 7 Software for Training</w:t>
      </w:r>
    </w:p>
    <w:p w:rsidR="0089309E" w:rsidRPr="007578A8" w:rsidRDefault="00BF4F3A">
      <w:pPr>
        <w:pStyle w:val="Kopfzeile"/>
        <w:numPr>
          <w:ilvl w:val="0"/>
          <w:numId w:val="39"/>
        </w:numPr>
        <w:tabs>
          <w:tab w:val="num" w:pos="426"/>
        </w:tabs>
        <w:spacing w:before="0" w:after="0" w:line="240" w:lineRule="auto"/>
        <w:rPr>
          <w:color w:val="000000"/>
          <w:lang w:val="en-US"/>
        </w:rPr>
      </w:pPr>
      <w:r w:rsidRPr="007578A8">
        <w:rPr>
          <w:b/>
          <w:color w:val="000000"/>
          <w:lang w:val="en-US"/>
        </w:rPr>
        <w:t>SIMATIC STEP 7 Professional V14 SP1- licenza singola</w:t>
      </w:r>
      <w:r w:rsidRPr="007578A8">
        <w:rPr>
          <w:b/>
          <w:color w:val="000000"/>
          <w:lang w:val="en-US"/>
        </w:rPr>
        <w:br/>
      </w:r>
      <w:r w:rsidRPr="007578A8">
        <w:rPr>
          <w:color w:val="000000"/>
          <w:lang w:val="en-US"/>
        </w:rPr>
        <w:t>Nr. di ordinazione: 6ES7822-1AA04-4YA5</w:t>
      </w:r>
    </w:p>
    <w:p w:rsidR="0089309E" w:rsidRDefault="00BF4F3A">
      <w:pPr>
        <w:pStyle w:val="Kopfzeile"/>
        <w:numPr>
          <w:ilvl w:val="0"/>
          <w:numId w:val="39"/>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89309E" w:rsidRDefault="00BF4F3A">
      <w:pPr>
        <w:pStyle w:val="Kopfzeile"/>
        <w:numPr>
          <w:ilvl w:val="0"/>
          <w:numId w:val="39"/>
        </w:numPr>
        <w:tabs>
          <w:tab w:val="num" w:pos="426"/>
        </w:tabs>
        <w:spacing w:before="0" w:after="0" w:line="240" w:lineRule="auto"/>
        <w:rPr>
          <w:b/>
          <w:color w:val="000000"/>
        </w:rPr>
      </w:pPr>
      <w:r>
        <w:rPr>
          <w:b/>
          <w:color w:val="000000"/>
        </w:rPr>
        <w:t>SIMATIC STEP 7 Professional V14 SP1 - licenza upgrade da 6 postazioni</w:t>
      </w:r>
      <w:r>
        <w:rPr>
          <w:b/>
          <w:color w:val="000000"/>
        </w:rPr>
        <w:br/>
      </w:r>
      <w:r>
        <w:rPr>
          <w:color w:val="000000"/>
        </w:rPr>
        <w:t>Nr. di ordinazione: 6ES7822-1AA04-4YE5</w:t>
      </w:r>
    </w:p>
    <w:p w:rsidR="0089309E" w:rsidRPr="009340DF" w:rsidRDefault="00BF4F3A" w:rsidP="009340DF">
      <w:pPr>
        <w:pStyle w:val="Kopfzeile"/>
        <w:numPr>
          <w:ilvl w:val="0"/>
          <w:numId w:val="39"/>
        </w:numPr>
        <w:tabs>
          <w:tab w:val="num" w:pos="426"/>
        </w:tabs>
        <w:spacing w:before="0" w:after="0" w:line="240" w:lineRule="auto"/>
        <w:rPr>
          <w:color w:val="000000"/>
          <w:lang w:val="en-US"/>
        </w:rPr>
      </w:pPr>
      <w:r w:rsidRPr="007578A8">
        <w:rPr>
          <w:b/>
          <w:color w:val="000000"/>
          <w:lang w:val="en-US"/>
        </w:rPr>
        <w:t>SIMATIC STEP 7 Professional V14 SP1 - licenza per studenti da 20 postazioni</w:t>
      </w:r>
      <w:r w:rsidRPr="007578A8">
        <w:rPr>
          <w:b/>
          <w:color w:val="000000"/>
          <w:lang w:val="en-US"/>
        </w:rPr>
        <w:br/>
      </w:r>
      <w:r w:rsidRPr="007578A8">
        <w:rPr>
          <w:color w:val="000000"/>
          <w:lang w:val="en-US"/>
        </w:rPr>
        <w:t>Nr. di ordinazione: 6ES7822-1AC04-4YA5</w:t>
      </w:r>
    </w:p>
    <w:p w:rsidR="0089309E" w:rsidRPr="007578A8" w:rsidRDefault="0089309E">
      <w:pPr>
        <w:pStyle w:val="Kopfzeile"/>
        <w:tabs>
          <w:tab w:val="clear" w:pos="4536"/>
          <w:tab w:val="clear" w:pos="9072"/>
        </w:tabs>
        <w:spacing w:before="0" w:after="0" w:line="264" w:lineRule="auto"/>
        <w:ind w:left="0" w:right="567"/>
        <w:rPr>
          <w:b/>
          <w:szCs w:val="20"/>
          <w:lang w:val="en-US"/>
        </w:rPr>
      </w:pPr>
    </w:p>
    <w:p w:rsidR="0089309E" w:rsidRDefault="00BF4F3A">
      <w:pPr>
        <w:pStyle w:val="Kopfzeile"/>
        <w:spacing w:before="0" w:after="0" w:line="264" w:lineRule="auto"/>
        <w:ind w:left="0" w:right="567"/>
        <w:rPr>
          <w:szCs w:val="20"/>
          <w:lang w:val="fr-FR"/>
        </w:rPr>
      </w:pPr>
      <w:r>
        <w:rPr>
          <w:szCs w:val="20"/>
          <w:lang w:val="fr-FR"/>
        </w:rPr>
        <w:t>Tenere presente che questi Trainer Package potrebbero essere sostituiti da successivi pacchetti.</w:t>
      </w:r>
    </w:p>
    <w:p w:rsidR="0089309E" w:rsidRDefault="00BF4F3A">
      <w:pPr>
        <w:pStyle w:val="Kopfzeile"/>
        <w:spacing w:before="0" w:after="0" w:line="264" w:lineRule="auto"/>
        <w:ind w:left="0" w:right="567"/>
        <w:rPr>
          <w:color w:val="0000FF"/>
          <w:szCs w:val="20"/>
          <w:u w:val="single"/>
          <w:lang w:val="fr-FR"/>
        </w:rPr>
      </w:pPr>
      <w:r>
        <w:rPr>
          <w:szCs w:val="20"/>
          <w:lang w:val="fr-FR"/>
        </w:rPr>
        <w:t>Potete consultare i pacchetti SCE attualmente disponibili su:</w:t>
      </w:r>
      <w:r>
        <w:rPr>
          <w:lang w:val="fr-FR"/>
        </w:rPr>
        <w:t xml:space="preserve"> </w:t>
      </w:r>
      <w:hyperlink r:id="rId12" w:history="1">
        <w:r>
          <w:rPr>
            <w:rStyle w:val="Hyperlink"/>
            <w:color w:val="0000FF"/>
            <w:szCs w:val="20"/>
            <w:lang w:val="fr-FR"/>
          </w:rPr>
          <w:t>siemens.com/sce/tp</w:t>
        </w:r>
      </w:hyperlink>
    </w:p>
    <w:p w:rsidR="0089309E" w:rsidRDefault="0089309E">
      <w:pPr>
        <w:pStyle w:val="Kopfzeile"/>
        <w:tabs>
          <w:tab w:val="clear" w:pos="4536"/>
          <w:tab w:val="clear" w:pos="9072"/>
        </w:tabs>
        <w:spacing w:before="0" w:after="0" w:line="264" w:lineRule="auto"/>
        <w:ind w:left="0" w:right="567"/>
        <w:rPr>
          <w:b/>
          <w:sz w:val="24"/>
          <w:szCs w:val="24"/>
          <w:lang w:val="fr-FR"/>
        </w:rPr>
      </w:pPr>
    </w:p>
    <w:p w:rsidR="0089309E" w:rsidRDefault="00BF4F3A">
      <w:pPr>
        <w:pStyle w:val="Kopfzeile"/>
        <w:tabs>
          <w:tab w:val="clear" w:pos="4536"/>
          <w:tab w:val="clear" w:pos="9072"/>
        </w:tabs>
        <w:spacing w:before="0" w:after="0" w:line="264" w:lineRule="auto"/>
        <w:ind w:left="0" w:right="567"/>
        <w:rPr>
          <w:b/>
          <w:sz w:val="24"/>
          <w:szCs w:val="24"/>
          <w:lang w:val="fr-FR"/>
        </w:rPr>
      </w:pPr>
      <w:r>
        <w:rPr>
          <w:b/>
          <w:bCs/>
          <w:sz w:val="24"/>
          <w:szCs w:val="24"/>
          <w:lang w:val="fr-FR"/>
        </w:rPr>
        <w:t>Corsi di formazione</w:t>
      </w:r>
    </w:p>
    <w:p w:rsidR="0089309E" w:rsidRDefault="00BF4F3A">
      <w:pPr>
        <w:pStyle w:val="Kopfzeile"/>
        <w:spacing w:before="0" w:after="0" w:line="264" w:lineRule="auto"/>
        <w:ind w:left="0" w:right="567"/>
        <w:rPr>
          <w:szCs w:val="20"/>
          <w:lang w:val="fr-FR"/>
        </w:rPr>
      </w:pPr>
      <w:r>
        <w:rPr>
          <w:szCs w:val="20"/>
          <w:lang w:val="fr-FR"/>
        </w:rPr>
        <w:t>Per corsi di formazione regionali di Siemens SCE contattare il partner di contatto SCE regionale</w:t>
      </w:r>
    </w:p>
    <w:p w:rsidR="0089309E" w:rsidRDefault="00BF4F3A">
      <w:pPr>
        <w:pStyle w:val="Kopfzeile"/>
        <w:spacing w:before="0" w:after="0" w:line="264" w:lineRule="auto"/>
        <w:ind w:left="0" w:right="567"/>
        <w:rPr>
          <w:rStyle w:val="Hyperlink"/>
          <w:color w:val="0000FF"/>
          <w:szCs w:val="20"/>
          <w:lang w:val="fr-FR"/>
        </w:rPr>
      </w:pPr>
      <w:r>
        <w:fldChar w:fldCharType="begin"/>
      </w:r>
      <w:r>
        <w:rPr>
          <w:lang w:val="fr-FR"/>
        </w:rPr>
        <w:instrText>HYPERLINK "http://www.siemens.com/contact"</w:instrText>
      </w:r>
      <w:r>
        <w:fldChar w:fldCharType="separate"/>
      </w:r>
      <w:r>
        <w:rPr>
          <w:rStyle w:val="Hyperlink"/>
          <w:color w:val="0000FF"/>
          <w:szCs w:val="20"/>
          <w:lang w:val="fr-FR"/>
        </w:rPr>
        <w:t>siemens.com/sce/contact</w:t>
      </w:r>
    </w:p>
    <w:p w:rsidR="0089309E" w:rsidRDefault="00BF4F3A">
      <w:pPr>
        <w:pStyle w:val="Kopfzeile"/>
        <w:tabs>
          <w:tab w:val="clear" w:pos="4536"/>
          <w:tab w:val="clear" w:pos="9072"/>
        </w:tabs>
        <w:spacing w:before="0" w:after="0" w:line="264" w:lineRule="auto"/>
        <w:ind w:left="0" w:right="567"/>
        <w:rPr>
          <w:b/>
          <w:lang w:val="fr-FR"/>
        </w:rPr>
      </w:pPr>
      <w:r>
        <w:rPr>
          <w:b/>
          <w:bCs/>
        </w:rPr>
        <w:fldChar w:fldCharType="end"/>
      </w:r>
    </w:p>
    <w:p w:rsidR="0089309E" w:rsidRDefault="00BF4F3A">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Ulteriori informazioni su SCE </w:t>
      </w:r>
    </w:p>
    <w:p w:rsidR="0089309E" w:rsidRDefault="00165C4D">
      <w:pPr>
        <w:pStyle w:val="Kopfzeile"/>
        <w:spacing w:before="0" w:after="0" w:line="264" w:lineRule="auto"/>
        <w:ind w:left="0" w:right="567"/>
        <w:jc w:val="both"/>
        <w:rPr>
          <w:rStyle w:val="Hyperlink"/>
          <w:color w:val="0000FF"/>
          <w:szCs w:val="20"/>
          <w:lang w:val="fr-FR"/>
        </w:rPr>
      </w:pPr>
      <w:hyperlink r:id="rId13" w:history="1">
        <w:r w:rsidR="00BF4F3A">
          <w:rPr>
            <w:rStyle w:val="Hyperlink"/>
            <w:color w:val="0000FF"/>
            <w:szCs w:val="20"/>
            <w:lang w:val="fr-FR"/>
          </w:rPr>
          <w:t>siemens.com/sce</w:t>
        </w:r>
      </w:hyperlink>
    </w:p>
    <w:p w:rsidR="0089309E" w:rsidRDefault="0089309E">
      <w:pPr>
        <w:pStyle w:val="Kopfzeile"/>
        <w:spacing w:before="0" w:after="0" w:line="264" w:lineRule="auto"/>
        <w:ind w:left="0" w:right="567"/>
        <w:jc w:val="both"/>
        <w:rPr>
          <w:b/>
          <w:sz w:val="24"/>
          <w:szCs w:val="24"/>
          <w:lang w:val="fr-FR"/>
        </w:rPr>
      </w:pPr>
    </w:p>
    <w:p w:rsidR="0089309E" w:rsidRDefault="00BF4F3A">
      <w:pPr>
        <w:pStyle w:val="Kopfzeile"/>
        <w:spacing w:before="0" w:after="0" w:line="264" w:lineRule="auto"/>
        <w:ind w:left="0" w:right="567"/>
        <w:jc w:val="both"/>
        <w:rPr>
          <w:b/>
          <w:sz w:val="24"/>
          <w:szCs w:val="24"/>
          <w:lang w:val="fr-FR"/>
        </w:rPr>
      </w:pPr>
      <w:r>
        <w:rPr>
          <w:b/>
          <w:bCs/>
          <w:sz w:val="24"/>
          <w:szCs w:val="24"/>
          <w:lang w:val="fr-FR"/>
        </w:rPr>
        <w:t>Avvertenze per l'impiego</w:t>
      </w:r>
    </w:p>
    <w:p w:rsidR="0089309E" w:rsidRDefault="00BF4F3A">
      <w:pPr>
        <w:pStyle w:val="Kopfzeile"/>
        <w:spacing w:before="0" w:after="0" w:line="264" w:lineRule="auto"/>
        <w:ind w:left="0" w:right="567"/>
        <w:jc w:val="both"/>
        <w:rPr>
          <w:color w:val="0000FF"/>
          <w:szCs w:val="20"/>
          <w:u w:val="single"/>
          <w:lang w:val="es-ES"/>
        </w:rPr>
      </w:pPr>
      <w:r>
        <w:rPr>
          <w:szCs w:val="20"/>
          <w:lang w:val="fr-FR"/>
        </w:rPr>
        <w:t xml:space="preserve">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w:t>
      </w:r>
      <w:r>
        <w:rPr>
          <w:szCs w:val="20"/>
          <w:lang w:val="es-ES"/>
        </w:rPr>
        <w:t>La Siemens AG declina qualunque responsabilità riguardo ai contenuti di questa documentazione.</w:t>
      </w:r>
    </w:p>
    <w:p w:rsidR="0089309E" w:rsidRDefault="0089309E">
      <w:pPr>
        <w:pStyle w:val="Kopfzeile"/>
        <w:spacing w:before="0" w:after="0" w:line="264" w:lineRule="auto"/>
        <w:ind w:left="0" w:right="567"/>
        <w:jc w:val="both"/>
        <w:rPr>
          <w:szCs w:val="20"/>
          <w:lang w:val="es-ES"/>
        </w:rPr>
      </w:pPr>
    </w:p>
    <w:p w:rsidR="0089309E" w:rsidRDefault="00BF4F3A">
      <w:pPr>
        <w:pStyle w:val="Kopfzeile"/>
        <w:spacing w:before="0" w:after="0" w:line="264" w:lineRule="auto"/>
        <w:ind w:left="0" w:right="567"/>
        <w:jc w:val="both"/>
        <w:rPr>
          <w:szCs w:val="20"/>
          <w:lang w:val="es-ES"/>
        </w:rPr>
      </w:pPr>
      <w:r>
        <w:rPr>
          <w:szCs w:val="20"/>
          <w:lang w:val="es-ES"/>
        </w:rPr>
        <w:t>Questa documentazione può essere utilizzata solo per la formazione base inerente prodotti e sistemi Siemens. Ciò significa che può essere copiata in parte, o completamente, e distribuita agli studenti nell'ambito della loro formazione professionale. La riproduzione, distribuzione e divulgazione di questa documentazione sono consentite soltanto all'interno di istituzioni di formazione pubbliche e a scopo diformazione professionale.</w:t>
      </w:r>
    </w:p>
    <w:p w:rsidR="0089309E" w:rsidRDefault="0089309E">
      <w:pPr>
        <w:pStyle w:val="Kopfzeile"/>
        <w:spacing w:before="0" w:after="0" w:line="264" w:lineRule="auto"/>
        <w:ind w:right="567"/>
        <w:jc w:val="both"/>
        <w:rPr>
          <w:lang w:val="es-ES"/>
        </w:rPr>
      </w:pPr>
    </w:p>
    <w:p w:rsidR="0089309E" w:rsidRDefault="00BF4F3A">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w:t>
      </w:r>
      <w:r>
        <w:rPr>
          <w:szCs w:val="20"/>
          <w:lang w:val="es-ES"/>
        </w:rPr>
        <w:br/>
        <w:t xml:space="preserve">Sig. Roland Scheuerer </w:t>
      </w:r>
      <w:r>
        <w:rPr>
          <w:color w:val="0000FF"/>
          <w:szCs w:val="20"/>
          <w:u w:val="single"/>
          <w:lang w:val="es-ES"/>
        </w:rPr>
        <w:t>roland.scheuerer@siemens.com</w:t>
      </w:r>
      <w:r>
        <w:rPr>
          <w:szCs w:val="20"/>
          <w:lang w:val="es-ES"/>
        </w:rPr>
        <w:t>.</w:t>
      </w:r>
    </w:p>
    <w:p w:rsidR="0089309E" w:rsidRDefault="0089309E">
      <w:pPr>
        <w:pStyle w:val="Kopfzeile"/>
        <w:spacing w:before="0" w:after="0" w:line="264" w:lineRule="auto"/>
        <w:ind w:left="0" w:right="567"/>
        <w:jc w:val="both"/>
        <w:rPr>
          <w:szCs w:val="20"/>
          <w:lang w:val="es-ES"/>
        </w:rPr>
      </w:pPr>
    </w:p>
    <w:p w:rsidR="0089309E" w:rsidRDefault="00BF4F3A">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89309E" w:rsidRDefault="00BF4F3A">
      <w:pPr>
        <w:pStyle w:val="Kopfzeile"/>
        <w:spacing w:before="0" w:after="0" w:line="264" w:lineRule="auto"/>
        <w:ind w:left="0" w:right="567"/>
        <w:jc w:val="both"/>
        <w:rPr>
          <w:szCs w:val="20"/>
          <w:lang w:val="es-ES"/>
        </w:rPr>
      </w:pPr>
      <w:r>
        <w:rPr>
          <w:szCs w:val="20"/>
          <w:lang w:val="es-ES"/>
        </w:rPr>
        <w:t>L'utilizzo per corsi rivolti a clienti del settore industria è esplicitamente proibito e non è inoltre permesso l'utilizzo commerciale della documentazione.</w:t>
      </w:r>
    </w:p>
    <w:p w:rsidR="0089309E" w:rsidRDefault="0089309E">
      <w:pPr>
        <w:pStyle w:val="Kopfzeile"/>
        <w:spacing w:before="0" w:after="0" w:line="264" w:lineRule="auto"/>
        <w:ind w:left="0" w:right="567"/>
        <w:jc w:val="both"/>
        <w:rPr>
          <w:szCs w:val="20"/>
          <w:lang w:val="es-ES"/>
        </w:rPr>
      </w:pPr>
    </w:p>
    <w:p w:rsidR="0089309E" w:rsidRPr="007578A8" w:rsidRDefault="00BF4F3A">
      <w:pPr>
        <w:pStyle w:val="Kopfzeile"/>
        <w:tabs>
          <w:tab w:val="clear" w:pos="4536"/>
          <w:tab w:val="clear" w:pos="9072"/>
        </w:tabs>
        <w:spacing w:before="0" w:after="0" w:line="264" w:lineRule="auto"/>
        <w:ind w:left="0" w:right="567"/>
        <w:jc w:val="both"/>
        <w:rPr>
          <w:szCs w:val="20"/>
          <w:lang w:val="en-US"/>
        </w:rPr>
      </w:pPr>
      <w:r>
        <w:rPr>
          <w:szCs w:val="20"/>
        </w:rPr>
        <w:t xml:space="preserve">Ringraziamo la Technische Universität Dresden, e in particolare il Prof. Dr. Ing. </w:t>
      </w:r>
      <w:r w:rsidRPr="007578A8">
        <w:rPr>
          <w:szCs w:val="20"/>
          <w:lang w:val="en-US"/>
        </w:rPr>
        <w:t>Leon Urbas, la Michael Dziallas Engineering e tutte le persone coinvolte nella creazione della presente documentazione didattica.</w:t>
      </w:r>
    </w:p>
    <w:bookmarkEnd w:id="0"/>
    <w:bookmarkEnd w:id="1"/>
    <w:p w:rsidR="0089309E" w:rsidRDefault="00BF4F3A">
      <w:pPr>
        <w:pStyle w:val="Inhaltsverzeichnisberschrift"/>
        <w:numPr>
          <w:ilvl w:val="0"/>
          <w:numId w:val="0"/>
        </w:numPr>
        <w:rPr>
          <w:rStyle w:val="InhaltsverzeichnisZchn"/>
        </w:rPr>
      </w:pPr>
      <w:r>
        <w:rPr>
          <w:rStyle w:val="InhaltsverzeichnisZchn"/>
        </w:rPr>
        <w:lastRenderedPageBreak/>
        <w:t>Sommario</w:t>
      </w:r>
    </w:p>
    <w:p w:rsidR="009340DF" w:rsidRDefault="00BF4F3A">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6469" w:history="1">
        <w:r w:rsidR="009340DF" w:rsidRPr="007E7E60">
          <w:rPr>
            <w:rStyle w:val="Hyperlink"/>
            <w:noProof/>
          </w:rPr>
          <w:t>1</w:t>
        </w:r>
        <w:r w:rsidR="009340DF">
          <w:rPr>
            <w:rFonts w:asciiTheme="minorHAnsi" w:eastAsiaTheme="minorEastAsia" w:hAnsiTheme="minorHAnsi" w:cstheme="minorBidi"/>
            <w:noProof/>
            <w:sz w:val="22"/>
            <w:lang w:val="en-US" w:bidi="ar-SA"/>
          </w:rPr>
          <w:tab/>
        </w:r>
        <w:r w:rsidR="009340DF" w:rsidRPr="007E7E60">
          <w:rPr>
            <w:rStyle w:val="Hyperlink"/>
            <w:bCs/>
            <w:noProof/>
          </w:rPr>
          <w:t>Obiettivo</w:t>
        </w:r>
        <w:r w:rsidR="009340DF">
          <w:rPr>
            <w:noProof/>
            <w:webHidden/>
          </w:rPr>
          <w:tab/>
        </w:r>
        <w:r w:rsidR="009340DF">
          <w:rPr>
            <w:noProof/>
            <w:webHidden/>
          </w:rPr>
          <w:fldChar w:fldCharType="begin"/>
        </w:r>
        <w:r w:rsidR="009340DF">
          <w:rPr>
            <w:noProof/>
            <w:webHidden/>
          </w:rPr>
          <w:instrText xml:space="preserve"> PAGEREF _Toc486076469 \h </w:instrText>
        </w:r>
        <w:r w:rsidR="009340DF">
          <w:rPr>
            <w:noProof/>
            <w:webHidden/>
          </w:rPr>
        </w:r>
        <w:r w:rsidR="009340DF">
          <w:rPr>
            <w:noProof/>
            <w:webHidden/>
          </w:rPr>
          <w:fldChar w:fldCharType="separate"/>
        </w:r>
        <w:r w:rsidR="00AC073A">
          <w:rPr>
            <w:noProof/>
            <w:webHidden/>
          </w:rPr>
          <w:t>5</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70" w:history="1">
        <w:r w:rsidR="009340DF" w:rsidRPr="007E7E60">
          <w:rPr>
            <w:rStyle w:val="Hyperlink"/>
            <w:noProof/>
          </w:rPr>
          <w:t>2</w:t>
        </w:r>
        <w:r w:rsidR="009340DF">
          <w:rPr>
            <w:rFonts w:asciiTheme="minorHAnsi" w:eastAsiaTheme="minorEastAsia" w:hAnsiTheme="minorHAnsi" w:cstheme="minorBidi"/>
            <w:noProof/>
            <w:sz w:val="22"/>
            <w:lang w:val="en-US" w:bidi="ar-SA"/>
          </w:rPr>
          <w:tab/>
        </w:r>
        <w:r w:rsidR="009340DF" w:rsidRPr="007E7E60">
          <w:rPr>
            <w:rStyle w:val="Hyperlink"/>
            <w:bCs/>
            <w:noProof/>
          </w:rPr>
          <w:t>Presupposti</w:t>
        </w:r>
        <w:r w:rsidR="009340DF">
          <w:rPr>
            <w:noProof/>
            <w:webHidden/>
          </w:rPr>
          <w:tab/>
        </w:r>
        <w:r w:rsidR="009340DF">
          <w:rPr>
            <w:noProof/>
            <w:webHidden/>
          </w:rPr>
          <w:fldChar w:fldCharType="begin"/>
        </w:r>
        <w:r w:rsidR="009340DF">
          <w:rPr>
            <w:noProof/>
            <w:webHidden/>
          </w:rPr>
          <w:instrText xml:space="preserve"> PAGEREF _Toc486076470 \h </w:instrText>
        </w:r>
        <w:r w:rsidR="009340DF">
          <w:rPr>
            <w:noProof/>
            <w:webHidden/>
          </w:rPr>
        </w:r>
        <w:r w:rsidR="009340DF">
          <w:rPr>
            <w:noProof/>
            <w:webHidden/>
          </w:rPr>
          <w:fldChar w:fldCharType="separate"/>
        </w:r>
        <w:r w:rsidR="00AC073A">
          <w:rPr>
            <w:noProof/>
            <w:webHidden/>
          </w:rPr>
          <w:t>5</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71" w:history="1">
        <w:r w:rsidR="009340DF" w:rsidRPr="007E7E60">
          <w:rPr>
            <w:rStyle w:val="Hyperlink"/>
            <w:noProof/>
          </w:rPr>
          <w:t>3</w:t>
        </w:r>
        <w:r w:rsidR="009340DF">
          <w:rPr>
            <w:rFonts w:asciiTheme="minorHAnsi" w:eastAsiaTheme="minorEastAsia" w:hAnsiTheme="minorHAnsi" w:cstheme="minorBidi"/>
            <w:noProof/>
            <w:sz w:val="22"/>
            <w:lang w:val="en-US" w:bidi="ar-SA"/>
          </w:rPr>
          <w:tab/>
        </w:r>
        <w:r w:rsidR="009340DF" w:rsidRPr="007E7E60">
          <w:rPr>
            <w:rStyle w:val="Hyperlink"/>
            <w:bCs/>
            <w:noProof/>
            <w:lang w:val="it-IT"/>
          </w:rPr>
          <w:t>Requisiti hardware e software</w:t>
        </w:r>
        <w:r w:rsidR="009340DF">
          <w:rPr>
            <w:noProof/>
            <w:webHidden/>
          </w:rPr>
          <w:tab/>
        </w:r>
        <w:r w:rsidR="009340DF">
          <w:rPr>
            <w:noProof/>
            <w:webHidden/>
          </w:rPr>
          <w:fldChar w:fldCharType="begin"/>
        </w:r>
        <w:r w:rsidR="009340DF">
          <w:rPr>
            <w:noProof/>
            <w:webHidden/>
          </w:rPr>
          <w:instrText xml:space="preserve"> PAGEREF _Toc486076471 \h </w:instrText>
        </w:r>
        <w:r w:rsidR="009340DF">
          <w:rPr>
            <w:noProof/>
            <w:webHidden/>
          </w:rPr>
        </w:r>
        <w:r w:rsidR="009340DF">
          <w:rPr>
            <w:noProof/>
            <w:webHidden/>
          </w:rPr>
          <w:fldChar w:fldCharType="separate"/>
        </w:r>
        <w:r w:rsidR="00AC073A">
          <w:rPr>
            <w:noProof/>
            <w:webHidden/>
          </w:rPr>
          <w:t>6</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72" w:history="1">
        <w:r w:rsidR="009340DF" w:rsidRPr="007E7E60">
          <w:rPr>
            <w:rStyle w:val="Hyperlink"/>
            <w:noProof/>
          </w:rPr>
          <w:t>4</w:t>
        </w:r>
        <w:r w:rsidR="009340DF">
          <w:rPr>
            <w:rFonts w:asciiTheme="minorHAnsi" w:eastAsiaTheme="minorEastAsia" w:hAnsiTheme="minorHAnsi" w:cstheme="minorBidi"/>
            <w:noProof/>
            <w:sz w:val="22"/>
            <w:lang w:val="en-US" w:bidi="ar-SA"/>
          </w:rPr>
          <w:tab/>
        </w:r>
        <w:r w:rsidR="009340DF" w:rsidRPr="007E7E60">
          <w:rPr>
            <w:rStyle w:val="Hyperlink"/>
            <w:bCs/>
            <w:noProof/>
          </w:rPr>
          <w:t>Base teorica</w:t>
        </w:r>
        <w:r w:rsidR="009340DF">
          <w:rPr>
            <w:noProof/>
            <w:webHidden/>
          </w:rPr>
          <w:tab/>
        </w:r>
        <w:r w:rsidR="009340DF">
          <w:rPr>
            <w:noProof/>
            <w:webHidden/>
          </w:rPr>
          <w:fldChar w:fldCharType="begin"/>
        </w:r>
        <w:r w:rsidR="009340DF">
          <w:rPr>
            <w:noProof/>
            <w:webHidden/>
          </w:rPr>
          <w:instrText xml:space="preserve"> PAGEREF _Toc486076472 \h </w:instrText>
        </w:r>
        <w:r w:rsidR="009340DF">
          <w:rPr>
            <w:noProof/>
            <w:webHidden/>
          </w:rPr>
        </w:r>
        <w:r w:rsidR="009340DF">
          <w:rPr>
            <w:noProof/>
            <w:webHidden/>
          </w:rPr>
          <w:fldChar w:fldCharType="separate"/>
        </w:r>
        <w:r w:rsidR="00AC073A">
          <w:rPr>
            <w:noProof/>
            <w:webHidden/>
          </w:rPr>
          <w:t>7</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73" w:history="1">
        <w:r w:rsidR="009340DF" w:rsidRPr="007E7E60">
          <w:rPr>
            <w:rStyle w:val="Hyperlink"/>
            <w:noProof/>
            <w:lang w:val="en-US"/>
          </w:rPr>
          <w:t>4.1</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Sistema di automazione SIMATIC S7-1500</w:t>
        </w:r>
        <w:r w:rsidR="009340DF">
          <w:rPr>
            <w:noProof/>
            <w:webHidden/>
          </w:rPr>
          <w:tab/>
        </w:r>
        <w:r w:rsidR="009340DF">
          <w:rPr>
            <w:noProof/>
            <w:webHidden/>
          </w:rPr>
          <w:fldChar w:fldCharType="begin"/>
        </w:r>
        <w:r w:rsidR="009340DF">
          <w:rPr>
            <w:noProof/>
            <w:webHidden/>
          </w:rPr>
          <w:instrText xml:space="preserve"> PAGEREF _Toc486076473 \h </w:instrText>
        </w:r>
        <w:r w:rsidR="009340DF">
          <w:rPr>
            <w:noProof/>
            <w:webHidden/>
          </w:rPr>
        </w:r>
        <w:r w:rsidR="009340DF">
          <w:rPr>
            <w:noProof/>
            <w:webHidden/>
          </w:rPr>
          <w:fldChar w:fldCharType="separate"/>
        </w:r>
        <w:r w:rsidR="00AC073A">
          <w:rPr>
            <w:noProof/>
            <w:webHidden/>
          </w:rPr>
          <w:t>7</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74" w:history="1">
        <w:r w:rsidR="009340DF" w:rsidRPr="007E7E60">
          <w:rPr>
            <w:rStyle w:val="Hyperlink"/>
            <w:noProof/>
          </w:rPr>
          <w:t>4.1.1</w:t>
        </w:r>
        <w:r w:rsidR="009340DF">
          <w:rPr>
            <w:rFonts w:asciiTheme="minorHAnsi" w:eastAsiaTheme="minorEastAsia" w:hAnsiTheme="minorHAnsi" w:cstheme="minorBidi"/>
            <w:noProof/>
            <w:sz w:val="22"/>
            <w:lang w:val="en-US" w:bidi="ar-SA"/>
          </w:rPr>
          <w:tab/>
        </w:r>
        <w:r w:rsidR="009340DF" w:rsidRPr="007E7E60">
          <w:rPr>
            <w:rStyle w:val="Hyperlink"/>
            <w:bCs/>
            <w:noProof/>
          </w:rPr>
          <w:t>Gamma delle unità</w:t>
        </w:r>
        <w:r w:rsidR="009340DF">
          <w:rPr>
            <w:noProof/>
            <w:webHidden/>
          </w:rPr>
          <w:tab/>
        </w:r>
        <w:r w:rsidR="009340DF">
          <w:rPr>
            <w:noProof/>
            <w:webHidden/>
          </w:rPr>
          <w:fldChar w:fldCharType="begin"/>
        </w:r>
        <w:r w:rsidR="009340DF">
          <w:rPr>
            <w:noProof/>
            <w:webHidden/>
          </w:rPr>
          <w:instrText xml:space="preserve"> PAGEREF _Toc486076474 \h </w:instrText>
        </w:r>
        <w:r w:rsidR="009340DF">
          <w:rPr>
            <w:noProof/>
            <w:webHidden/>
          </w:rPr>
        </w:r>
        <w:r w:rsidR="009340DF">
          <w:rPr>
            <w:noProof/>
            <w:webHidden/>
          </w:rPr>
          <w:fldChar w:fldCharType="separate"/>
        </w:r>
        <w:r w:rsidR="00AC073A">
          <w:rPr>
            <w:noProof/>
            <w:webHidden/>
          </w:rPr>
          <w:t>9</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75" w:history="1">
        <w:r w:rsidR="009340DF" w:rsidRPr="007E7E60">
          <w:rPr>
            <w:rStyle w:val="Hyperlink"/>
            <w:noProof/>
          </w:rPr>
          <w:t>4.1.2</w:t>
        </w:r>
        <w:r w:rsidR="009340DF">
          <w:rPr>
            <w:rFonts w:asciiTheme="minorHAnsi" w:eastAsiaTheme="minorEastAsia" w:hAnsiTheme="minorHAnsi" w:cstheme="minorBidi"/>
            <w:noProof/>
            <w:sz w:val="22"/>
            <w:lang w:val="en-US" w:bidi="ar-SA"/>
          </w:rPr>
          <w:tab/>
        </w:r>
        <w:r w:rsidR="009340DF" w:rsidRPr="007E7E60">
          <w:rPr>
            <w:rStyle w:val="Hyperlink"/>
            <w:bCs/>
            <w:noProof/>
          </w:rPr>
          <w:t>Configurazione di esempio</w:t>
        </w:r>
        <w:r w:rsidR="009340DF">
          <w:rPr>
            <w:noProof/>
            <w:webHidden/>
          </w:rPr>
          <w:tab/>
        </w:r>
        <w:r w:rsidR="009340DF">
          <w:rPr>
            <w:noProof/>
            <w:webHidden/>
          </w:rPr>
          <w:fldChar w:fldCharType="begin"/>
        </w:r>
        <w:r w:rsidR="009340DF">
          <w:rPr>
            <w:noProof/>
            <w:webHidden/>
          </w:rPr>
          <w:instrText xml:space="preserve"> PAGEREF _Toc486076475 \h </w:instrText>
        </w:r>
        <w:r w:rsidR="009340DF">
          <w:rPr>
            <w:noProof/>
            <w:webHidden/>
          </w:rPr>
        </w:r>
        <w:r w:rsidR="009340DF">
          <w:rPr>
            <w:noProof/>
            <w:webHidden/>
          </w:rPr>
          <w:fldChar w:fldCharType="separate"/>
        </w:r>
        <w:r w:rsidR="00AC073A">
          <w:rPr>
            <w:noProof/>
            <w:webHidden/>
          </w:rPr>
          <w:t>12</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76" w:history="1">
        <w:r w:rsidR="009340DF" w:rsidRPr="007E7E60">
          <w:rPr>
            <w:rStyle w:val="Hyperlink"/>
            <w:noProof/>
            <w:lang w:val="es-ES"/>
          </w:rPr>
          <w:t>4.2</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Elementi di comando e visualizzazione della CPU 1512C-1 PN</w:t>
        </w:r>
        <w:r w:rsidR="009340DF">
          <w:rPr>
            <w:noProof/>
            <w:webHidden/>
          </w:rPr>
          <w:tab/>
        </w:r>
        <w:r w:rsidR="009340DF">
          <w:rPr>
            <w:noProof/>
            <w:webHidden/>
          </w:rPr>
          <w:fldChar w:fldCharType="begin"/>
        </w:r>
        <w:r w:rsidR="009340DF">
          <w:rPr>
            <w:noProof/>
            <w:webHidden/>
          </w:rPr>
          <w:instrText xml:space="preserve"> PAGEREF _Toc486076476 \h </w:instrText>
        </w:r>
        <w:r w:rsidR="009340DF">
          <w:rPr>
            <w:noProof/>
            <w:webHidden/>
          </w:rPr>
        </w:r>
        <w:r w:rsidR="009340DF">
          <w:rPr>
            <w:noProof/>
            <w:webHidden/>
          </w:rPr>
          <w:fldChar w:fldCharType="separate"/>
        </w:r>
        <w:r w:rsidR="00AC073A">
          <w:rPr>
            <w:noProof/>
            <w:webHidden/>
          </w:rPr>
          <w:t>13</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77" w:history="1">
        <w:r w:rsidR="009340DF" w:rsidRPr="007E7E60">
          <w:rPr>
            <w:rStyle w:val="Hyperlink"/>
            <w:noProof/>
            <w:lang w:val="es-ES"/>
          </w:rPr>
          <w:t>4.2.1</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lang w:val="es-ES"/>
          </w:rPr>
          <w:t>Vista frontale della CPU 1512C-1 PN con display integrato</w:t>
        </w:r>
        <w:r w:rsidR="009340DF">
          <w:rPr>
            <w:noProof/>
            <w:webHidden/>
          </w:rPr>
          <w:tab/>
        </w:r>
        <w:r w:rsidR="009340DF">
          <w:rPr>
            <w:noProof/>
            <w:webHidden/>
          </w:rPr>
          <w:fldChar w:fldCharType="begin"/>
        </w:r>
        <w:r w:rsidR="009340DF">
          <w:rPr>
            <w:noProof/>
            <w:webHidden/>
          </w:rPr>
          <w:instrText xml:space="preserve"> PAGEREF _Toc486076477 \h </w:instrText>
        </w:r>
        <w:r w:rsidR="009340DF">
          <w:rPr>
            <w:noProof/>
            <w:webHidden/>
          </w:rPr>
        </w:r>
        <w:r w:rsidR="009340DF">
          <w:rPr>
            <w:noProof/>
            <w:webHidden/>
          </w:rPr>
          <w:fldChar w:fldCharType="separate"/>
        </w:r>
        <w:r w:rsidR="00AC073A">
          <w:rPr>
            <w:noProof/>
            <w:webHidden/>
          </w:rPr>
          <w:t>13</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78" w:history="1">
        <w:r w:rsidR="009340DF" w:rsidRPr="007E7E60">
          <w:rPr>
            <w:rStyle w:val="Hyperlink"/>
            <w:noProof/>
          </w:rPr>
          <w:t>4.2.2</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rPr>
          <w:t>Segnalazioni di stato e di errore</w:t>
        </w:r>
        <w:r w:rsidR="009340DF">
          <w:rPr>
            <w:noProof/>
            <w:webHidden/>
          </w:rPr>
          <w:tab/>
        </w:r>
        <w:r w:rsidR="009340DF">
          <w:rPr>
            <w:noProof/>
            <w:webHidden/>
          </w:rPr>
          <w:fldChar w:fldCharType="begin"/>
        </w:r>
        <w:r w:rsidR="009340DF">
          <w:rPr>
            <w:noProof/>
            <w:webHidden/>
          </w:rPr>
          <w:instrText xml:space="preserve"> PAGEREF _Toc486076478 \h </w:instrText>
        </w:r>
        <w:r w:rsidR="009340DF">
          <w:rPr>
            <w:noProof/>
            <w:webHidden/>
          </w:rPr>
        </w:r>
        <w:r w:rsidR="009340DF">
          <w:rPr>
            <w:noProof/>
            <w:webHidden/>
          </w:rPr>
          <w:fldChar w:fldCharType="separate"/>
        </w:r>
        <w:r w:rsidR="00AC073A">
          <w:rPr>
            <w:noProof/>
            <w:webHidden/>
          </w:rPr>
          <w:t>14</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79" w:history="1">
        <w:r w:rsidR="009340DF" w:rsidRPr="007E7E60">
          <w:rPr>
            <w:rStyle w:val="Hyperlink"/>
            <w:noProof/>
            <w:lang w:val="es-ES"/>
          </w:rPr>
          <w:t>4.2.3</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lang w:val="es-ES"/>
          </w:rPr>
          <w:t>Elementi di comando e collegamenti della CPU 1512C-1 PN dietro lo sportellino frontale</w:t>
        </w:r>
        <w:r w:rsidR="009340DF">
          <w:rPr>
            <w:noProof/>
            <w:webHidden/>
          </w:rPr>
          <w:tab/>
        </w:r>
        <w:r w:rsidR="009340DF">
          <w:rPr>
            <w:noProof/>
            <w:webHidden/>
          </w:rPr>
          <w:fldChar w:fldCharType="begin"/>
        </w:r>
        <w:r w:rsidR="009340DF">
          <w:rPr>
            <w:noProof/>
            <w:webHidden/>
          </w:rPr>
          <w:instrText xml:space="preserve"> PAGEREF _Toc486076479 \h </w:instrText>
        </w:r>
        <w:r w:rsidR="009340DF">
          <w:rPr>
            <w:noProof/>
            <w:webHidden/>
          </w:rPr>
        </w:r>
        <w:r w:rsidR="009340DF">
          <w:rPr>
            <w:noProof/>
            <w:webHidden/>
          </w:rPr>
          <w:fldChar w:fldCharType="separate"/>
        </w:r>
        <w:r w:rsidR="00AC073A">
          <w:rPr>
            <w:noProof/>
            <w:webHidden/>
          </w:rPr>
          <w:t>15</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0" w:history="1">
        <w:r w:rsidR="009340DF" w:rsidRPr="007E7E60">
          <w:rPr>
            <w:rStyle w:val="Hyperlink"/>
            <w:noProof/>
          </w:rPr>
          <w:t>4.2.4</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rPr>
          <w:t>SIMATIC Memory Card</w:t>
        </w:r>
        <w:r w:rsidR="009340DF">
          <w:rPr>
            <w:noProof/>
            <w:webHidden/>
          </w:rPr>
          <w:tab/>
        </w:r>
        <w:r w:rsidR="009340DF">
          <w:rPr>
            <w:noProof/>
            <w:webHidden/>
          </w:rPr>
          <w:fldChar w:fldCharType="begin"/>
        </w:r>
        <w:r w:rsidR="009340DF">
          <w:rPr>
            <w:noProof/>
            <w:webHidden/>
          </w:rPr>
          <w:instrText xml:space="preserve"> PAGEREF _Toc486076480 \h </w:instrText>
        </w:r>
        <w:r w:rsidR="009340DF">
          <w:rPr>
            <w:noProof/>
            <w:webHidden/>
          </w:rPr>
        </w:r>
        <w:r w:rsidR="009340DF">
          <w:rPr>
            <w:noProof/>
            <w:webHidden/>
          </w:rPr>
          <w:fldChar w:fldCharType="separate"/>
        </w:r>
        <w:r w:rsidR="00AC073A">
          <w:rPr>
            <w:noProof/>
            <w:webHidden/>
          </w:rPr>
          <w:t>16</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1" w:history="1">
        <w:r w:rsidR="009340DF" w:rsidRPr="007E7E60">
          <w:rPr>
            <w:rStyle w:val="Hyperlink"/>
            <w:noProof/>
          </w:rPr>
          <w:t>4.2.5</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rPr>
          <w:t>Selettore dei modi operativi</w:t>
        </w:r>
        <w:r w:rsidR="009340DF">
          <w:rPr>
            <w:noProof/>
            <w:webHidden/>
          </w:rPr>
          <w:tab/>
        </w:r>
        <w:r w:rsidR="009340DF">
          <w:rPr>
            <w:noProof/>
            <w:webHidden/>
          </w:rPr>
          <w:fldChar w:fldCharType="begin"/>
        </w:r>
        <w:r w:rsidR="009340DF">
          <w:rPr>
            <w:noProof/>
            <w:webHidden/>
          </w:rPr>
          <w:instrText xml:space="preserve"> PAGEREF _Toc486076481 \h </w:instrText>
        </w:r>
        <w:r w:rsidR="009340DF">
          <w:rPr>
            <w:noProof/>
            <w:webHidden/>
          </w:rPr>
        </w:r>
        <w:r w:rsidR="009340DF">
          <w:rPr>
            <w:noProof/>
            <w:webHidden/>
          </w:rPr>
          <w:fldChar w:fldCharType="separate"/>
        </w:r>
        <w:r w:rsidR="00AC073A">
          <w:rPr>
            <w:noProof/>
            <w:webHidden/>
          </w:rPr>
          <w:t>16</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2" w:history="1">
        <w:r w:rsidR="009340DF" w:rsidRPr="007E7E60">
          <w:rPr>
            <w:rStyle w:val="Hyperlink"/>
            <w:noProof/>
          </w:rPr>
          <w:t>4.2.6</w:t>
        </w:r>
        <w:r w:rsidR="009340DF">
          <w:rPr>
            <w:rFonts w:asciiTheme="minorHAnsi" w:eastAsiaTheme="minorEastAsia" w:hAnsiTheme="minorHAnsi" w:cstheme="minorBidi"/>
            <w:noProof/>
            <w:sz w:val="22"/>
            <w:lang w:val="en-US" w:bidi="ar-SA"/>
          </w:rPr>
          <w:tab/>
        </w:r>
        <w:r w:rsidR="009340DF" w:rsidRPr="007E7E60">
          <w:rPr>
            <w:rStyle w:val="Hyperlink"/>
            <w:rFonts w:eastAsia="ArialUnicodeMS"/>
            <w:bCs/>
            <w:noProof/>
          </w:rPr>
          <w:t>Display della CPU</w:t>
        </w:r>
        <w:r w:rsidR="009340DF">
          <w:rPr>
            <w:noProof/>
            <w:webHidden/>
          </w:rPr>
          <w:tab/>
        </w:r>
        <w:r w:rsidR="009340DF">
          <w:rPr>
            <w:noProof/>
            <w:webHidden/>
          </w:rPr>
          <w:fldChar w:fldCharType="begin"/>
        </w:r>
        <w:r w:rsidR="009340DF">
          <w:rPr>
            <w:noProof/>
            <w:webHidden/>
          </w:rPr>
          <w:instrText xml:space="preserve"> PAGEREF _Toc486076482 \h </w:instrText>
        </w:r>
        <w:r w:rsidR="009340DF">
          <w:rPr>
            <w:noProof/>
            <w:webHidden/>
          </w:rPr>
        </w:r>
        <w:r w:rsidR="009340DF">
          <w:rPr>
            <w:noProof/>
            <w:webHidden/>
          </w:rPr>
          <w:fldChar w:fldCharType="separate"/>
        </w:r>
        <w:r w:rsidR="00AC073A">
          <w:rPr>
            <w:noProof/>
            <w:webHidden/>
          </w:rPr>
          <w:t>17</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83" w:history="1">
        <w:r w:rsidR="009340DF" w:rsidRPr="007E7E60">
          <w:rPr>
            <w:rStyle w:val="Hyperlink"/>
            <w:noProof/>
            <w:lang w:val="en-US"/>
          </w:rPr>
          <w:t>4.3</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Aree di memoria della CPU 1512C-1 PN e della SIMATIC Memory Card</w:t>
        </w:r>
        <w:r w:rsidR="009340DF">
          <w:rPr>
            <w:noProof/>
            <w:webHidden/>
          </w:rPr>
          <w:tab/>
        </w:r>
        <w:r w:rsidR="009340DF">
          <w:rPr>
            <w:noProof/>
            <w:webHidden/>
          </w:rPr>
          <w:fldChar w:fldCharType="begin"/>
        </w:r>
        <w:r w:rsidR="009340DF">
          <w:rPr>
            <w:noProof/>
            <w:webHidden/>
          </w:rPr>
          <w:instrText xml:space="preserve"> PAGEREF _Toc486076483 \h </w:instrText>
        </w:r>
        <w:r w:rsidR="009340DF">
          <w:rPr>
            <w:noProof/>
            <w:webHidden/>
          </w:rPr>
        </w:r>
        <w:r w:rsidR="009340DF">
          <w:rPr>
            <w:noProof/>
            <w:webHidden/>
          </w:rPr>
          <w:fldChar w:fldCharType="separate"/>
        </w:r>
        <w:r w:rsidR="00AC073A">
          <w:rPr>
            <w:noProof/>
            <w:webHidden/>
          </w:rPr>
          <w:t>19</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84" w:history="1">
        <w:r w:rsidR="009340DF" w:rsidRPr="007E7E60">
          <w:rPr>
            <w:rStyle w:val="Hyperlink"/>
            <w:noProof/>
          </w:rPr>
          <w:t>4.4</w:t>
        </w:r>
        <w:r w:rsidR="009340DF">
          <w:rPr>
            <w:rFonts w:asciiTheme="minorHAnsi" w:eastAsiaTheme="minorEastAsia" w:hAnsiTheme="minorHAnsi" w:cstheme="minorBidi"/>
            <w:noProof/>
            <w:sz w:val="22"/>
            <w:lang w:val="en-US" w:bidi="ar-SA"/>
          </w:rPr>
          <w:tab/>
        </w:r>
        <w:r w:rsidR="009340DF" w:rsidRPr="007E7E60">
          <w:rPr>
            <w:rStyle w:val="Hyperlink"/>
            <w:bCs/>
            <w:noProof/>
          </w:rPr>
          <w:t>Software di programmazione STEP 7 Professional V13  (TIA Portal V13)</w:t>
        </w:r>
        <w:r w:rsidR="009340DF">
          <w:rPr>
            <w:noProof/>
            <w:webHidden/>
          </w:rPr>
          <w:tab/>
        </w:r>
        <w:r w:rsidR="009340DF">
          <w:rPr>
            <w:noProof/>
            <w:webHidden/>
          </w:rPr>
          <w:fldChar w:fldCharType="begin"/>
        </w:r>
        <w:r w:rsidR="009340DF">
          <w:rPr>
            <w:noProof/>
            <w:webHidden/>
          </w:rPr>
          <w:instrText xml:space="preserve"> PAGEREF _Toc486076484 \h </w:instrText>
        </w:r>
        <w:r w:rsidR="009340DF">
          <w:rPr>
            <w:noProof/>
            <w:webHidden/>
          </w:rPr>
        </w:r>
        <w:r w:rsidR="009340DF">
          <w:rPr>
            <w:noProof/>
            <w:webHidden/>
          </w:rPr>
          <w:fldChar w:fldCharType="separate"/>
        </w:r>
        <w:r w:rsidR="00AC073A">
          <w:rPr>
            <w:noProof/>
            <w:webHidden/>
          </w:rPr>
          <w:t>20</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5" w:history="1">
        <w:r w:rsidR="009340DF" w:rsidRPr="007E7E60">
          <w:rPr>
            <w:rStyle w:val="Hyperlink"/>
            <w:noProof/>
          </w:rPr>
          <w:t>4.4.1</w:t>
        </w:r>
        <w:r w:rsidR="009340DF">
          <w:rPr>
            <w:rFonts w:asciiTheme="minorHAnsi" w:eastAsiaTheme="minorEastAsia" w:hAnsiTheme="minorHAnsi" w:cstheme="minorBidi"/>
            <w:noProof/>
            <w:sz w:val="22"/>
            <w:lang w:val="en-US" w:bidi="ar-SA"/>
          </w:rPr>
          <w:tab/>
        </w:r>
        <w:r w:rsidR="009340DF" w:rsidRPr="007E7E60">
          <w:rPr>
            <w:rStyle w:val="Hyperlink"/>
            <w:bCs/>
            <w:noProof/>
          </w:rPr>
          <w:t>Progetto</w:t>
        </w:r>
        <w:r w:rsidR="009340DF">
          <w:rPr>
            <w:noProof/>
            <w:webHidden/>
          </w:rPr>
          <w:tab/>
        </w:r>
        <w:r w:rsidR="009340DF">
          <w:rPr>
            <w:noProof/>
            <w:webHidden/>
          </w:rPr>
          <w:fldChar w:fldCharType="begin"/>
        </w:r>
        <w:r w:rsidR="009340DF">
          <w:rPr>
            <w:noProof/>
            <w:webHidden/>
          </w:rPr>
          <w:instrText xml:space="preserve"> PAGEREF _Toc486076485 \h </w:instrText>
        </w:r>
        <w:r w:rsidR="009340DF">
          <w:rPr>
            <w:noProof/>
            <w:webHidden/>
          </w:rPr>
        </w:r>
        <w:r w:rsidR="009340DF">
          <w:rPr>
            <w:noProof/>
            <w:webHidden/>
          </w:rPr>
          <w:fldChar w:fldCharType="separate"/>
        </w:r>
        <w:r w:rsidR="00AC073A">
          <w:rPr>
            <w:noProof/>
            <w:webHidden/>
          </w:rPr>
          <w:t>21</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6" w:history="1">
        <w:r w:rsidR="009340DF" w:rsidRPr="007E7E60">
          <w:rPr>
            <w:rStyle w:val="Hyperlink"/>
            <w:noProof/>
          </w:rPr>
          <w:t>4.4.2</w:t>
        </w:r>
        <w:r w:rsidR="009340DF">
          <w:rPr>
            <w:rFonts w:asciiTheme="minorHAnsi" w:eastAsiaTheme="minorEastAsia" w:hAnsiTheme="minorHAnsi" w:cstheme="minorBidi"/>
            <w:noProof/>
            <w:sz w:val="22"/>
            <w:lang w:val="en-US" w:bidi="ar-SA"/>
          </w:rPr>
          <w:tab/>
        </w:r>
        <w:r w:rsidR="009340DF" w:rsidRPr="007E7E60">
          <w:rPr>
            <w:rStyle w:val="Hyperlink"/>
            <w:bCs/>
            <w:noProof/>
          </w:rPr>
          <w:t>Configurazione hardware</w:t>
        </w:r>
        <w:r w:rsidR="009340DF">
          <w:rPr>
            <w:noProof/>
            <w:webHidden/>
          </w:rPr>
          <w:tab/>
        </w:r>
        <w:r w:rsidR="009340DF">
          <w:rPr>
            <w:noProof/>
            <w:webHidden/>
          </w:rPr>
          <w:fldChar w:fldCharType="begin"/>
        </w:r>
        <w:r w:rsidR="009340DF">
          <w:rPr>
            <w:noProof/>
            <w:webHidden/>
          </w:rPr>
          <w:instrText xml:space="preserve"> PAGEREF _Toc486076486 \h </w:instrText>
        </w:r>
        <w:r w:rsidR="009340DF">
          <w:rPr>
            <w:noProof/>
            <w:webHidden/>
          </w:rPr>
        </w:r>
        <w:r w:rsidR="009340DF">
          <w:rPr>
            <w:noProof/>
            <w:webHidden/>
          </w:rPr>
          <w:fldChar w:fldCharType="separate"/>
        </w:r>
        <w:r w:rsidR="00AC073A">
          <w:rPr>
            <w:noProof/>
            <w:webHidden/>
          </w:rPr>
          <w:t>21</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7" w:history="1">
        <w:r w:rsidR="009340DF" w:rsidRPr="007E7E60">
          <w:rPr>
            <w:rStyle w:val="Hyperlink"/>
            <w:noProof/>
            <w:lang w:val="es-ES"/>
          </w:rPr>
          <w:t>4.4.3</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Struttura di automazione centrale e decentrata</w:t>
        </w:r>
        <w:r w:rsidR="009340DF">
          <w:rPr>
            <w:noProof/>
            <w:webHidden/>
          </w:rPr>
          <w:tab/>
        </w:r>
        <w:r w:rsidR="009340DF">
          <w:rPr>
            <w:noProof/>
            <w:webHidden/>
          </w:rPr>
          <w:fldChar w:fldCharType="begin"/>
        </w:r>
        <w:r w:rsidR="009340DF">
          <w:rPr>
            <w:noProof/>
            <w:webHidden/>
          </w:rPr>
          <w:instrText xml:space="preserve"> PAGEREF _Toc486076487 \h </w:instrText>
        </w:r>
        <w:r w:rsidR="009340DF">
          <w:rPr>
            <w:noProof/>
            <w:webHidden/>
          </w:rPr>
        </w:r>
        <w:r w:rsidR="009340DF">
          <w:rPr>
            <w:noProof/>
            <w:webHidden/>
          </w:rPr>
          <w:fldChar w:fldCharType="separate"/>
        </w:r>
        <w:r w:rsidR="00AC073A">
          <w:rPr>
            <w:noProof/>
            <w:webHidden/>
          </w:rPr>
          <w:t>22</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8" w:history="1">
        <w:r w:rsidR="009340DF" w:rsidRPr="007E7E60">
          <w:rPr>
            <w:rStyle w:val="Hyperlink"/>
            <w:noProof/>
          </w:rPr>
          <w:t>4.4.4</w:t>
        </w:r>
        <w:r w:rsidR="009340DF">
          <w:rPr>
            <w:rFonts w:asciiTheme="minorHAnsi" w:eastAsiaTheme="minorEastAsia" w:hAnsiTheme="minorHAnsi" w:cstheme="minorBidi"/>
            <w:noProof/>
            <w:sz w:val="22"/>
            <w:lang w:val="en-US" w:bidi="ar-SA"/>
          </w:rPr>
          <w:tab/>
        </w:r>
        <w:r w:rsidR="009340DF" w:rsidRPr="007E7E60">
          <w:rPr>
            <w:rStyle w:val="Hyperlink"/>
            <w:bCs/>
            <w:noProof/>
          </w:rPr>
          <w:t>Pianificazione dell’hardware</w:t>
        </w:r>
        <w:r w:rsidR="009340DF">
          <w:rPr>
            <w:noProof/>
            <w:webHidden/>
          </w:rPr>
          <w:tab/>
        </w:r>
        <w:r w:rsidR="009340DF">
          <w:rPr>
            <w:noProof/>
            <w:webHidden/>
          </w:rPr>
          <w:fldChar w:fldCharType="begin"/>
        </w:r>
        <w:r w:rsidR="009340DF">
          <w:rPr>
            <w:noProof/>
            <w:webHidden/>
          </w:rPr>
          <w:instrText xml:space="preserve"> PAGEREF _Toc486076488 \h </w:instrText>
        </w:r>
        <w:r w:rsidR="009340DF">
          <w:rPr>
            <w:noProof/>
            <w:webHidden/>
          </w:rPr>
        </w:r>
        <w:r w:rsidR="009340DF">
          <w:rPr>
            <w:noProof/>
            <w:webHidden/>
          </w:rPr>
          <w:fldChar w:fldCharType="separate"/>
        </w:r>
        <w:r w:rsidR="00AC073A">
          <w:rPr>
            <w:noProof/>
            <w:webHidden/>
          </w:rPr>
          <w:t>22</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89" w:history="1">
        <w:r w:rsidR="009340DF" w:rsidRPr="007E7E60">
          <w:rPr>
            <w:rStyle w:val="Hyperlink"/>
            <w:noProof/>
            <w:lang w:val="es-ES"/>
          </w:rPr>
          <w:t>4.4.5</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TIA Portal – vista progetto e vista portale</w:t>
        </w:r>
        <w:r w:rsidR="009340DF">
          <w:rPr>
            <w:noProof/>
            <w:webHidden/>
          </w:rPr>
          <w:tab/>
        </w:r>
        <w:r w:rsidR="009340DF">
          <w:rPr>
            <w:noProof/>
            <w:webHidden/>
          </w:rPr>
          <w:fldChar w:fldCharType="begin"/>
        </w:r>
        <w:r w:rsidR="009340DF">
          <w:rPr>
            <w:noProof/>
            <w:webHidden/>
          </w:rPr>
          <w:instrText xml:space="preserve"> PAGEREF _Toc486076489 \h </w:instrText>
        </w:r>
        <w:r w:rsidR="009340DF">
          <w:rPr>
            <w:noProof/>
            <w:webHidden/>
          </w:rPr>
        </w:r>
        <w:r w:rsidR="009340DF">
          <w:rPr>
            <w:noProof/>
            <w:webHidden/>
          </w:rPr>
          <w:fldChar w:fldCharType="separate"/>
        </w:r>
        <w:r w:rsidR="00AC073A">
          <w:rPr>
            <w:noProof/>
            <w:webHidden/>
          </w:rPr>
          <w:t>23</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90" w:history="1">
        <w:r w:rsidR="009340DF" w:rsidRPr="007E7E60">
          <w:rPr>
            <w:rStyle w:val="Hyperlink"/>
            <w:noProof/>
            <w:lang w:val="en-US"/>
          </w:rPr>
          <w:t>4.4.6</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Impostazioni di base per TIA Portal</w:t>
        </w:r>
        <w:r w:rsidR="009340DF">
          <w:rPr>
            <w:noProof/>
            <w:webHidden/>
          </w:rPr>
          <w:tab/>
        </w:r>
        <w:r w:rsidR="009340DF">
          <w:rPr>
            <w:noProof/>
            <w:webHidden/>
          </w:rPr>
          <w:fldChar w:fldCharType="begin"/>
        </w:r>
        <w:r w:rsidR="009340DF">
          <w:rPr>
            <w:noProof/>
            <w:webHidden/>
          </w:rPr>
          <w:instrText xml:space="preserve"> PAGEREF _Toc486076490 \h </w:instrText>
        </w:r>
        <w:r w:rsidR="009340DF">
          <w:rPr>
            <w:noProof/>
            <w:webHidden/>
          </w:rPr>
        </w:r>
        <w:r w:rsidR="009340DF">
          <w:rPr>
            <w:noProof/>
            <w:webHidden/>
          </w:rPr>
          <w:fldChar w:fldCharType="separate"/>
        </w:r>
        <w:r w:rsidR="00AC073A">
          <w:rPr>
            <w:noProof/>
            <w:webHidden/>
          </w:rPr>
          <w:t>25</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91" w:history="1">
        <w:r w:rsidR="009340DF" w:rsidRPr="007E7E60">
          <w:rPr>
            <w:rStyle w:val="Hyperlink"/>
            <w:noProof/>
            <w:lang w:val="en-US"/>
          </w:rPr>
          <w:t>4.4.7</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Impostazione dell'indirizzo IP sul dispositivo di programmazione</w:t>
        </w:r>
        <w:r w:rsidR="009340DF">
          <w:rPr>
            <w:noProof/>
            <w:webHidden/>
          </w:rPr>
          <w:tab/>
        </w:r>
        <w:r w:rsidR="009340DF">
          <w:rPr>
            <w:noProof/>
            <w:webHidden/>
          </w:rPr>
          <w:fldChar w:fldCharType="begin"/>
        </w:r>
        <w:r w:rsidR="009340DF">
          <w:rPr>
            <w:noProof/>
            <w:webHidden/>
          </w:rPr>
          <w:instrText xml:space="preserve"> PAGEREF _Toc486076491 \h </w:instrText>
        </w:r>
        <w:r w:rsidR="009340DF">
          <w:rPr>
            <w:noProof/>
            <w:webHidden/>
          </w:rPr>
        </w:r>
        <w:r w:rsidR="009340DF">
          <w:rPr>
            <w:noProof/>
            <w:webHidden/>
          </w:rPr>
          <w:fldChar w:fldCharType="separate"/>
        </w:r>
        <w:r w:rsidR="00AC073A">
          <w:rPr>
            <w:noProof/>
            <w:webHidden/>
          </w:rPr>
          <w:t>27</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92" w:history="1">
        <w:r w:rsidR="009340DF" w:rsidRPr="007E7E60">
          <w:rPr>
            <w:rStyle w:val="Hyperlink"/>
            <w:noProof/>
          </w:rPr>
          <w:t>4.4.8</w:t>
        </w:r>
        <w:r w:rsidR="009340DF">
          <w:rPr>
            <w:rFonts w:asciiTheme="minorHAnsi" w:eastAsiaTheme="minorEastAsia" w:hAnsiTheme="minorHAnsi" w:cstheme="minorBidi"/>
            <w:noProof/>
            <w:sz w:val="22"/>
            <w:lang w:val="en-US" w:bidi="ar-SA"/>
          </w:rPr>
          <w:tab/>
        </w:r>
        <w:r w:rsidR="009340DF" w:rsidRPr="007E7E60">
          <w:rPr>
            <w:rStyle w:val="Hyperlink"/>
            <w:bCs/>
            <w:noProof/>
          </w:rPr>
          <w:t>Impostazione dell’indirizzo IP nella CPU</w:t>
        </w:r>
        <w:r w:rsidR="009340DF">
          <w:rPr>
            <w:noProof/>
            <w:webHidden/>
          </w:rPr>
          <w:tab/>
        </w:r>
        <w:r w:rsidR="009340DF">
          <w:rPr>
            <w:noProof/>
            <w:webHidden/>
          </w:rPr>
          <w:fldChar w:fldCharType="begin"/>
        </w:r>
        <w:r w:rsidR="009340DF">
          <w:rPr>
            <w:noProof/>
            <w:webHidden/>
          </w:rPr>
          <w:instrText xml:space="preserve"> PAGEREF _Toc486076492 \h </w:instrText>
        </w:r>
        <w:r w:rsidR="009340DF">
          <w:rPr>
            <w:noProof/>
            <w:webHidden/>
          </w:rPr>
        </w:r>
        <w:r w:rsidR="009340DF">
          <w:rPr>
            <w:noProof/>
            <w:webHidden/>
          </w:rPr>
          <w:fldChar w:fldCharType="separate"/>
        </w:r>
        <w:r w:rsidR="00AC073A">
          <w:rPr>
            <w:noProof/>
            <w:webHidden/>
          </w:rPr>
          <w:t>30</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93" w:history="1">
        <w:r w:rsidR="009340DF" w:rsidRPr="007E7E60">
          <w:rPr>
            <w:rStyle w:val="Hyperlink"/>
            <w:noProof/>
            <w:lang w:val="en-US"/>
          </w:rPr>
          <w:t>4.4.9</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Formattazione della Memory Card nella CPU</w:t>
        </w:r>
        <w:r w:rsidR="009340DF">
          <w:rPr>
            <w:noProof/>
            <w:webHidden/>
          </w:rPr>
          <w:tab/>
        </w:r>
        <w:r w:rsidR="009340DF">
          <w:rPr>
            <w:noProof/>
            <w:webHidden/>
          </w:rPr>
          <w:fldChar w:fldCharType="begin"/>
        </w:r>
        <w:r w:rsidR="009340DF">
          <w:rPr>
            <w:noProof/>
            <w:webHidden/>
          </w:rPr>
          <w:instrText xml:space="preserve"> PAGEREF _Toc486076493 \h </w:instrText>
        </w:r>
        <w:r w:rsidR="009340DF">
          <w:rPr>
            <w:noProof/>
            <w:webHidden/>
          </w:rPr>
        </w:r>
        <w:r w:rsidR="009340DF">
          <w:rPr>
            <w:noProof/>
            <w:webHidden/>
          </w:rPr>
          <w:fldChar w:fldCharType="separate"/>
        </w:r>
        <w:r w:rsidR="00AC073A">
          <w:rPr>
            <w:noProof/>
            <w:webHidden/>
          </w:rPr>
          <w:t>33</w:t>
        </w:r>
        <w:r w:rsidR="009340DF">
          <w:rPr>
            <w:noProof/>
            <w:webHidden/>
          </w:rPr>
          <w:fldChar w:fldCharType="end"/>
        </w:r>
      </w:hyperlink>
    </w:p>
    <w:p w:rsidR="009340DF" w:rsidRDefault="00165C4D">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76494" w:history="1">
        <w:r w:rsidR="009340DF" w:rsidRPr="007E7E60">
          <w:rPr>
            <w:rStyle w:val="Hyperlink"/>
            <w:noProof/>
          </w:rPr>
          <w:t>4.4.10</w:t>
        </w:r>
        <w:r w:rsidR="009340DF">
          <w:rPr>
            <w:rFonts w:asciiTheme="minorHAnsi" w:eastAsiaTheme="minorEastAsia" w:hAnsiTheme="minorHAnsi" w:cstheme="minorBidi"/>
            <w:noProof/>
            <w:sz w:val="22"/>
            <w:lang w:val="en-US" w:bidi="ar-SA"/>
          </w:rPr>
          <w:tab/>
        </w:r>
        <w:r w:rsidR="009340DF" w:rsidRPr="007E7E60">
          <w:rPr>
            <w:rStyle w:val="Hyperlink"/>
            <w:bCs/>
            <w:noProof/>
          </w:rPr>
          <w:t>Reset della CPU alle impostazioni di fabbrica</w:t>
        </w:r>
        <w:r w:rsidR="009340DF">
          <w:rPr>
            <w:noProof/>
            <w:webHidden/>
          </w:rPr>
          <w:tab/>
        </w:r>
        <w:r w:rsidR="009340DF">
          <w:rPr>
            <w:noProof/>
            <w:webHidden/>
          </w:rPr>
          <w:fldChar w:fldCharType="begin"/>
        </w:r>
        <w:r w:rsidR="009340DF">
          <w:rPr>
            <w:noProof/>
            <w:webHidden/>
          </w:rPr>
          <w:instrText xml:space="preserve"> PAGEREF _Toc486076494 \h </w:instrText>
        </w:r>
        <w:r w:rsidR="009340DF">
          <w:rPr>
            <w:noProof/>
            <w:webHidden/>
          </w:rPr>
        </w:r>
        <w:r w:rsidR="009340DF">
          <w:rPr>
            <w:noProof/>
            <w:webHidden/>
          </w:rPr>
          <w:fldChar w:fldCharType="separate"/>
        </w:r>
        <w:r w:rsidR="00AC073A">
          <w:rPr>
            <w:noProof/>
            <w:webHidden/>
          </w:rPr>
          <w:t>34</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95" w:history="1">
        <w:r w:rsidR="009340DF" w:rsidRPr="007E7E60">
          <w:rPr>
            <w:rStyle w:val="Hyperlink"/>
            <w:noProof/>
          </w:rPr>
          <w:t>5</w:t>
        </w:r>
        <w:r w:rsidR="009340DF">
          <w:rPr>
            <w:rFonts w:asciiTheme="minorHAnsi" w:eastAsiaTheme="minorEastAsia" w:hAnsiTheme="minorHAnsi" w:cstheme="minorBidi"/>
            <w:noProof/>
            <w:sz w:val="22"/>
            <w:lang w:val="en-US" w:bidi="ar-SA"/>
          </w:rPr>
          <w:tab/>
        </w:r>
        <w:r w:rsidR="009340DF" w:rsidRPr="007E7E60">
          <w:rPr>
            <w:rStyle w:val="Hyperlink"/>
            <w:bCs/>
            <w:noProof/>
          </w:rPr>
          <w:t>Definizione del compito</w:t>
        </w:r>
        <w:r w:rsidR="009340DF">
          <w:rPr>
            <w:noProof/>
            <w:webHidden/>
          </w:rPr>
          <w:tab/>
        </w:r>
        <w:r w:rsidR="009340DF">
          <w:rPr>
            <w:noProof/>
            <w:webHidden/>
          </w:rPr>
          <w:fldChar w:fldCharType="begin"/>
        </w:r>
        <w:r w:rsidR="009340DF">
          <w:rPr>
            <w:noProof/>
            <w:webHidden/>
          </w:rPr>
          <w:instrText xml:space="preserve"> PAGEREF _Toc486076495 \h </w:instrText>
        </w:r>
        <w:r w:rsidR="009340DF">
          <w:rPr>
            <w:noProof/>
            <w:webHidden/>
          </w:rPr>
        </w:r>
        <w:r w:rsidR="009340DF">
          <w:rPr>
            <w:noProof/>
            <w:webHidden/>
          </w:rPr>
          <w:fldChar w:fldCharType="separate"/>
        </w:r>
        <w:r w:rsidR="00AC073A">
          <w:rPr>
            <w:noProof/>
            <w:webHidden/>
          </w:rPr>
          <w:t>35</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96" w:history="1">
        <w:r w:rsidR="009340DF" w:rsidRPr="007E7E60">
          <w:rPr>
            <w:rStyle w:val="Hyperlink"/>
            <w:noProof/>
          </w:rPr>
          <w:t>6</w:t>
        </w:r>
        <w:r w:rsidR="009340DF">
          <w:rPr>
            <w:rFonts w:asciiTheme="minorHAnsi" w:eastAsiaTheme="minorEastAsia" w:hAnsiTheme="minorHAnsi" w:cstheme="minorBidi"/>
            <w:noProof/>
            <w:sz w:val="22"/>
            <w:lang w:val="en-US" w:bidi="ar-SA"/>
          </w:rPr>
          <w:tab/>
        </w:r>
        <w:r w:rsidR="009340DF" w:rsidRPr="007E7E60">
          <w:rPr>
            <w:rStyle w:val="Hyperlink"/>
            <w:bCs/>
            <w:noProof/>
          </w:rPr>
          <w:t>Pianificazione</w:t>
        </w:r>
        <w:r w:rsidR="009340DF">
          <w:rPr>
            <w:noProof/>
            <w:webHidden/>
          </w:rPr>
          <w:tab/>
        </w:r>
        <w:r w:rsidR="009340DF">
          <w:rPr>
            <w:noProof/>
            <w:webHidden/>
          </w:rPr>
          <w:fldChar w:fldCharType="begin"/>
        </w:r>
        <w:r w:rsidR="009340DF">
          <w:rPr>
            <w:noProof/>
            <w:webHidden/>
          </w:rPr>
          <w:instrText xml:space="preserve"> PAGEREF _Toc486076496 \h </w:instrText>
        </w:r>
        <w:r w:rsidR="009340DF">
          <w:rPr>
            <w:noProof/>
            <w:webHidden/>
          </w:rPr>
        </w:r>
        <w:r w:rsidR="009340DF">
          <w:rPr>
            <w:noProof/>
            <w:webHidden/>
          </w:rPr>
          <w:fldChar w:fldCharType="separate"/>
        </w:r>
        <w:r w:rsidR="00AC073A">
          <w:rPr>
            <w:noProof/>
            <w:webHidden/>
          </w:rPr>
          <w:t>35</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497" w:history="1">
        <w:r w:rsidR="009340DF" w:rsidRPr="007E7E60">
          <w:rPr>
            <w:rStyle w:val="Hyperlink"/>
            <w:noProof/>
          </w:rPr>
          <w:t>7</w:t>
        </w:r>
        <w:r w:rsidR="009340DF">
          <w:rPr>
            <w:rFonts w:asciiTheme="minorHAnsi" w:eastAsiaTheme="minorEastAsia" w:hAnsiTheme="minorHAnsi" w:cstheme="minorBidi"/>
            <w:noProof/>
            <w:sz w:val="22"/>
            <w:lang w:val="en-US" w:bidi="ar-SA"/>
          </w:rPr>
          <w:tab/>
        </w:r>
        <w:r w:rsidR="009340DF" w:rsidRPr="007E7E60">
          <w:rPr>
            <w:rStyle w:val="Hyperlink"/>
            <w:bCs/>
            <w:noProof/>
          </w:rPr>
          <w:t>Istruzioni strutturate passo passo</w:t>
        </w:r>
        <w:r w:rsidR="009340DF">
          <w:rPr>
            <w:noProof/>
            <w:webHidden/>
          </w:rPr>
          <w:tab/>
        </w:r>
        <w:r w:rsidR="009340DF">
          <w:rPr>
            <w:noProof/>
            <w:webHidden/>
          </w:rPr>
          <w:fldChar w:fldCharType="begin"/>
        </w:r>
        <w:r w:rsidR="009340DF">
          <w:rPr>
            <w:noProof/>
            <w:webHidden/>
          </w:rPr>
          <w:instrText xml:space="preserve"> PAGEREF _Toc486076497 \h </w:instrText>
        </w:r>
        <w:r w:rsidR="009340DF">
          <w:rPr>
            <w:noProof/>
            <w:webHidden/>
          </w:rPr>
        </w:r>
        <w:r w:rsidR="009340DF">
          <w:rPr>
            <w:noProof/>
            <w:webHidden/>
          </w:rPr>
          <w:fldChar w:fldCharType="separate"/>
        </w:r>
        <w:r w:rsidR="00AC073A">
          <w:rPr>
            <w:noProof/>
            <w:webHidden/>
          </w:rPr>
          <w:t>36</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98" w:history="1">
        <w:r w:rsidR="009340DF" w:rsidRPr="007E7E60">
          <w:rPr>
            <w:rStyle w:val="Hyperlink"/>
            <w:noProof/>
          </w:rPr>
          <w:t>7.1</w:t>
        </w:r>
        <w:r w:rsidR="009340DF">
          <w:rPr>
            <w:rFonts w:asciiTheme="minorHAnsi" w:eastAsiaTheme="minorEastAsia" w:hAnsiTheme="minorHAnsi" w:cstheme="minorBidi"/>
            <w:noProof/>
            <w:sz w:val="22"/>
            <w:lang w:val="en-US" w:bidi="ar-SA"/>
          </w:rPr>
          <w:tab/>
        </w:r>
        <w:r w:rsidR="009340DF" w:rsidRPr="007E7E60">
          <w:rPr>
            <w:rStyle w:val="Hyperlink"/>
            <w:bCs/>
            <w:noProof/>
          </w:rPr>
          <w:t>Creazione di un nuovo progetto</w:t>
        </w:r>
        <w:r w:rsidR="009340DF">
          <w:rPr>
            <w:noProof/>
            <w:webHidden/>
          </w:rPr>
          <w:tab/>
        </w:r>
        <w:r w:rsidR="009340DF">
          <w:rPr>
            <w:noProof/>
            <w:webHidden/>
          </w:rPr>
          <w:fldChar w:fldCharType="begin"/>
        </w:r>
        <w:r w:rsidR="009340DF">
          <w:rPr>
            <w:noProof/>
            <w:webHidden/>
          </w:rPr>
          <w:instrText xml:space="preserve"> PAGEREF _Toc486076498 \h </w:instrText>
        </w:r>
        <w:r w:rsidR="009340DF">
          <w:rPr>
            <w:noProof/>
            <w:webHidden/>
          </w:rPr>
        </w:r>
        <w:r w:rsidR="009340DF">
          <w:rPr>
            <w:noProof/>
            <w:webHidden/>
          </w:rPr>
          <w:fldChar w:fldCharType="separate"/>
        </w:r>
        <w:r w:rsidR="00AC073A">
          <w:rPr>
            <w:noProof/>
            <w:webHidden/>
          </w:rPr>
          <w:t>36</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499" w:history="1">
        <w:r w:rsidR="009340DF" w:rsidRPr="007E7E60">
          <w:rPr>
            <w:rStyle w:val="Hyperlink"/>
            <w:noProof/>
          </w:rPr>
          <w:t>7.2</w:t>
        </w:r>
        <w:r w:rsidR="009340DF">
          <w:rPr>
            <w:rFonts w:asciiTheme="minorHAnsi" w:eastAsiaTheme="minorEastAsia" w:hAnsiTheme="minorHAnsi" w:cstheme="minorBidi"/>
            <w:noProof/>
            <w:sz w:val="22"/>
            <w:lang w:val="en-US" w:bidi="ar-SA"/>
          </w:rPr>
          <w:tab/>
        </w:r>
        <w:r w:rsidR="009340DF" w:rsidRPr="007E7E60">
          <w:rPr>
            <w:rStyle w:val="Hyperlink"/>
            <w:bCs/>
            <w:noProof/>
          </w:rPr>
          <w:t>Inserimento della CPU 1512C-1 PN</w:t>
        </w:r>
        <w:r w:rsidR="009340DF">
          <w:rPr>
            <w:noProof/>
            <w:webHidden/>
          </w:rPr>
          <w:tab/>
        </w:r>
        <w:r w:rsidR="009340DF">
          <w:rPr>
            <w:noProof/>
            <w:webHidden/>
          </w:rPr>
          <w:fldChar w:fldCharType="begin"/>
        </w:r>
        <w:r w:rsidR="009340DF">
          <w:rPr>
            <w:noProof/>
            <w:webHidden/>
          </w:rPr>
          <w:instrText xml:space="preserve"> PAGEREF _Toc486076499 \h </w:instrText>
        </w:r>
        <w:r w:rsidR="009340DF">
          <w:rPr>
            <w:noProof/>
            <w:webHidden/>
          </w:rPr>
        </w:r>
        <w:r w:rsidR="009340DF">
          <w:rPr>
            <w:noProof/>
            <w:webHidden/>
          </w:rPr>
          <w:fldChar w:fldCharType="separate"/>
        </w:r>
        <w:r w:rsidR="00AC073A">
          <w:rPr>
            <w:noProof/>
            <w:webHidden/>
          </w:rPr>
          <w:t>37</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0" w:history="1">
        <w:r w:rsidR="009340DF" w:rsidRPr="007E7E60">
          <w:rPr>
            <w:rStyle w:val="Hyperlink"/>
            <w:noProof/>
            <w:lang w:val="es-ES"/>
          </w:rPr>
          <w:t>7.3</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Configurazione dell’interfaccia Ethernet della CPU 1512C-1 PN</w:t>
        </w:r>
        <w:r w:rsidR="009340DF">
          <w:rPr>
            <w:noProof/>
            <w:webHidden/>
          </w:rPr>
          <w:tab/>
        </w:r>
        <w:r w:rsidR="009340DF">
          <w:rPr>
            <w:noProof/>
            <w:webHidden/>
          </w:rPr>
          <w:fldChar w:fldCharType="begin"/>
        </w:r>
        <w:r w:rsidR="009340DF">
          <w:rPr>
            <w:noProof/>
            <w:webHidden/>
          </w:rPr>
          <w:instrText xml:space="preserve"> PAGEREF _Toc486076500 \h </w:instrText>
        </w:r>
        <w:r w:rsidR="009340DF">
          <w:rPr>
            <w:noProof/>
            <w:webHidden/>
          </w:rPr>
        </w:r>
        <w:r w:rsidR="009340DF">
          <w:rPr>
            <w:noProof/>
            <w:webHidden/>
          </w:rPr>
          <w:fldChar w:fldCharType="separate"/>
        </w:r>
        <w:r w:rsidR="00AC073A">
          <w:rPr>
            <w:noProof/>
            <w:webHidden/>
          </w:rPr>
          <w:t>41</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1" w:history="1">
        <w:r w:rsidR="009340DF" w:rsidRPr="007E7E60">
          <w:rPr>
            <w:rStyle w:val="Hyperlink"/>
            <w:noProof/>
            <w:lang w:val="es-ES"/>
          </w:rPr>
          <w:t>7.4</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Inserimento del modulo power PM 190W 120/230VAC</w:t>
        </w:r>
        <w:r w:rsidR="009340DF">
          <w:rPr>
            <w:noProof/>
            <w:webHidden/>
          </w:rPr>
          <w:tab/>
        </w:r>
        <w:r w:rsidR="009340DF">
          <w:rPr>
            <w:noProof/>
            <w:webHidden/>
          </w:rPr>
          <w:fldChar w:fldCharType="begin"/>
        </w:r>
        <w:r w:rsidR="009340DF">
          <w:rPr>
            <w:noProof/>
            <w:webHidden/>
          </w:rPr>
          <w:instrText xml:space="preserve"> PAGEREF _Toc486076501 \h </w:instrText>
        </w:r>
        <w:r w:rsidR="009340DF">
          <w:rPr>
            <w:noProof/>
            <w:webHidden/>
          </w:rPr>
        </w:r>
        <w:r w:rsidR="009340DF">
          <w:rPr>
            <w:noProof/>
            <w:webHidden/>
          </w:rPr>
          <w:fldChar w:fldCharType="separate"/>
        </w:r>
        <w:r w:rsidR="00AC073A">
          <w:rPr>
            <w:noProof/>
            <w:webHidden/>
          </w:rPr>
          <w:t>43</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2" w:history="1">
        <w:r w:rsidR="009340DF" w:rsidRPr="007E7E60">
          <w:rPr>
            <w:rStyle w:val="Hyperlink"/>
            <w:noProof/>
          </w:rPr>
          <w:t>7.5</w:t>
        </w:r>
        <w:r w:rsidR="009340DF">
          <w:rPr>
            <w:rFonts w:asciiTheme="minorHAnsi" w:eastAsiaTheme="minorEastAsia" w:hAnsiTheme="minorHAnsi" w:cstheme="minorBidi"/>
            <w:noProof/>
            <w:sz w:val="22"/>
            <w:lang w:val="en-US" w:bidi="ar-SA"/>
          </w:rPr>
          <w:tab/>
        </w:r>
        <w:r w:rsidR="009340DF" w:rsidRPr="007E7E60">
          <w:rPr>
            <w:rStyle w:val="Hyperlink"/>
            <w:bCs/>
            <w:noProof/>
          </w:rPr>
          <w:t>Configurazione delle aree di indirizzi per gli ingressi e le uscite digitali e analogiche</w:t>
        </w:r>
        <w:r w:rsidR="009340DF">
          <w:rPr>
            <w:noProof/>
            <w:webHidden/>
          </w:rPr>
          <w:tab/>
        </w:r>
        <w:r w:rsidR="009340DF">
          <w:rPr>
            <w:noProof/>
            <w:webHidden/>
          </w:rPr>
          <w:fldChar w:fldCharType="begin"/>
        </w:r>
        <w:r w:rsidR="009340DF">
          <w:rPr>
            <w:noProof/>
            <w:webHidden/>
          </w:rPr>
          <w:instrText xml:space="preserve"> PAGEREF _Toc486076502 \h </w:instrText>
        </w:r>
        <w:r w:rsidR="009340DF">
          <w:rPr>
            <w:noProof/>
            <w:webHidden/>
          </w:rPr>
        </w:r>
        <w:r w:rsidR="009340DF">
          <w:rPr>
            <w:noProof/>
            <w:webHidden/>
          </w:rPr>
          <w:fldChar w:fldCharType="separate"/>
        </w:r>
        <w:r w:rsidR="00AC073A">
          <w:rPr>
            <w:noProof/>
            <w:webHidden/>
          </w:rPr>
          <w:t>44</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3" w:history="1">
        <w:r w:rsidR="009340DF" w:rsidRPr="007E7E60">
          <w:rPr>
            <w:rStyle w:val="Hyperlink"/>
            <w:noProof/>
            <w:lang w:val="es-ES"/>
          </w:rPr>
          <w:t>7.6</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Salvataggio e compilazione della configurazione hardware</w:t>
        </w:r>
        <w:r w:rsidR="009340DF">
          <w:rPr>
            <w:noProof/>
            <w:webHidden/>
          </w:rPr>
          <w:tab/>
        </w:r>
        <w:r w:rsidR="009340DF">
          <w:rPr>
            <w:noProof/>
            <w:webHidden/>
          </w:rPr>
          <w:fldChar w:fldCharType="begin"/>
        </w:r>
        <w:r w:rsidR="009340DF">
          <w:rPr>
            <w:noProof/>
            <w:webHidden/>
          </w:rPr>
          <w:instrText xml:space="preserve"> PAGEREF _Toc486076503 \h </w:instrText>
        </w:r>
        <w:r w:rsidR="009340DF">
          <w:rPr>
            <w:noProof/>
            <w:webHidden/>
          </w:rPr>
        </w:r>
        <w:r w:rsidR="009340DF">
          <w:rPr>
            <w:noProof/>
            <w:webHidden/>
          </w:rPr>
          <w:fldChar w:fldCharType="separate"/>
        </w:r>
        <w:r w:rsidR="00AC073A">
          <w:rPr>
            <w:noProof/>
            <w:webHidden/>
          </w:rPr>
          <w:t>45</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4" w:history="1">
        <w:r w:rsidR="009340DF" w:rsidRPr="007E7E60">
          <w:rPr>
            <w:rStyle w:val="Hyperlink"/>
            <w:noProof/>
            <w:lang w:val="es-ES"/>
          </w:rPr>
          <w:t>7.7</w:t>
        </w:r>
        <w:r w:rsidR="009340DF">
          <w:rPr>
            <w:rFonts w:asciiTheme="minorHAnsi" w:eastAsiaTheme="minorEastAsia" w:hAnsiTheme="minorHAnsi" w:cstheme="minorBidi"/>
            <w:noProof/>
            <w:sz w:val="22"/>
            <w:lang w:val="en-US" w:bidi="ar-SA"/>
          </w:rPr>
          <w:tab/>
        </w:r>
        <w:r w:rsidR="009340DF" w:rsidRPr="007E7E60">
          <w:rPr>
            <w:rStyle w:val="Hyperlink"/>
            <w:bCs/>
            <w:noProof/>
            <w:lang w:val="es-ES"/>
          </w:rPr>
          <w:t>Caricamento della configurazione hardware nel dispositivo</w:t>
        </w:r>
        <w:r w:rsidR="009340DF">
          <w:rPr>
            <w:noProof/>
            <w:webHidden/>
          </w:rPr>
          <w:tab/>
        </w:r>
        <w:r w:rsidR="009340DF">
          <w:rPr>
            <w:noProof/>
            <w:webHidden/>
          </w:rPr>
          <w:fldChar w:fldCharType="begin"/>
        </w:r>
        <w:r w:rsidR="009340DF">
          <w:rPr>
            <w:noProof/>
            <w:webHidden/>
          </w:rPr>
          <w:instrText xml:space="preserve"> PAGEREF _Toc486076504 \h </w:instrText>
        </w:r>
        <w:r w:rsidR="009340DF">
          <w:rPr>
            <w:noProof/>
            <w:webHidden/>
          </w:rPr>
        </w:r>
        <w:r w:rsidR="009340DF">
          <w:rPr>
            <w:noProof/>
            <w:webHidden/>
          </w:rPr>
          <w:fldChar w:fldCharType="separate"/>
        </w:r>
        <w:r w:rsidR="00AC073A">
          <w:rPr>
            <w:noProof/>
            <w:webHidden/>
          </w:rPr>
          <w:t>47</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5" w:history="1">
        <w:r w:rsidR="009340DF" w:rsidRPr="007E7E60">
          <w:rPr>
            <w:rStyle w:val="Hyperlink"/>
            <w:noProof/>
            <w:lang w:val="en-US"/>
          </w:rPr>
          <w:t>7.8</w:t>
        </w:r>
        <w:r w:rsidR="009340DF">
          <w:rPr>
            <w:rFonts w:asciiTheme="minorHAnsi" w:eastAsiaTheme="minorEastAsia" w:hAnsiTheme="minorHAnsi" w:cstheme="minorBidi"/>
            <w:noProof/>
            <w:sz w:val="22"/>
            <w:lang w:val="en-US" w:bidi="ar-SA"/>
          </w:rPr>
          <w:tab/>
        </w:r>
        <w:r w:rsidR="009340DF" w:rsidRPr="007E7E60">
          <w:rPr>
            <w:rStyle w:val="Hyperlink"/>
            <w:bCs/>
            <w:noProof/>
            <w:lang w:val="en-US"/>
          </w:rPr>
          <w:t>Caricamento della configurazione hardware in PLCSIM per la simulazione (opzionale)</w:t>
        </w:r>
        <w:r w:rsidR="009340DF">
          <w:rPr>
            <w:noProof/>
            <w:webHidden/>
          </w:rPr>
          <w:tab/>
        </w:r>
        <w:r w:rsidR="009340DF">
          <w:rPr>
            <w:noProof/>
            <w:webHidden/>
          </w:rPr>
          <w:fldChar w:fldCharType="begin"/>
        </w:r>
        <w:r w:rsidR="009340DF">
          <w:rPr>
            <w:noProof/>
            <w:webHidden/>
          </w:rPr>
          <w:instrText xml:space="preserve"> PAGEREF _Toc486076505 \h </w:instrText>
        </w:r>
        <w:r w:rsidR="009340DF">
          <w:rPr>
            <w:noProof/>
            <w:webHidden/>
          </w:rPr>
        </w:r>
        <w:r w:rsidR="009340DF">
          <w:rPr>
            <w:noProof/>
            <w:webHidden/>
          </w:rPr>
          <w:fldChar w:fldCharType="separate"/>
        </w:r>
        <w:r w:rsidR="00AC073A">
          <w:rPr>
            <w:noProof/>
            <w:webHidden/>
          </w:rPr>
          <w:t>52</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6" w:history="1">
        <w:r w:rsidR="009340DF" w:rsidRPr="007E7E60">
          <w:rPr>
            <w:rStyle w:val="Hyperlink"/>
            <w:noProof/>
          </w:rPr>
          <w:t>7.9</w:t>
        </w:r>
        <w:r w:rsidR="009340DF">
          <w:rPr>
            <w:rFonts w:asciiTheme="minorHAnsi" w:eastAsiaTheme="minorEastAsia" w:hAnsiTheme="minorHAnsi" w:cstheme="minorBidi"/>
            <w:noProof/>
            <w:sz w:val="22"/>
            <w:lang w:val="en-US" w:bidi="ar-SA"/>
          </w:rPr>
          <w:tab/>
        </w:r>
        <w:r w:rsidR="009340DF" w:rsidRPr="007E7E60">
          <w:rPr>
            <w:rStyle w:val="Hyperlink"/>
            <w:bCs/>
            <w:noProof/>
          </w:rPr>
          <w:t>Archiviazione del progetto</w:t>
        </w:r>
        <w:r w:rsidR="009340DF">
          <w:rPr>
            <w:noProof/>
            <w:webHidden/>
          </w:rPr>
          <w:tab/>
        </w:r>
        <w:r w:rsidR="009340DF">
          <w:rPr>
            <w:noProof/>
            <w:webHidden/>
          </w:rPr>
          <w:fldChar w:fldCharType="begin"/>
        </w:r>
        <w:r w:rsidR="009340DF">
          <w:rPr>
            <w:noProof/>
            <w:webHidden/>
          </w:rPr>
          <w:instrText xml:space="preserve"> PAGEREF _Toc486076506 \h </w:instrText>
        </w:r>
        <w:r w:rsidR="009340DF">
          <w:rPr>
            <w:noProof/>
            <w:webHidden/>
          </w:rPr>
        </w:r>
        <w:r w:rsidR="009340DF">
          <w:rPr>
            <w:noProof/>
            <w:webHidden/>
          </w:rPr>
          <w:fldChar w:fldCharType="separate"/>
        </w:r>
        <w:r w:rsidR="00AC073A">
          <w:rPr>
            <w:noProof/>
            <w:webHidden/>
          </w:rPr>
          <w:t>59</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7" w:history="1">
        <w:r w:rsidR="009340DF" w:rsidRPr="007E7E60">
          <w:rPr>
            <w:rStyle w:val="Hyperlink"/>
            <w:noProof/>
          </w:rPr>
          <w:t>7.10</w:t>
        </w:r>
        <w:r w:rsidR="009340DF">
          <w:rPr>
            <w:rFonts w:asciiTheme="minorHAnsi" w:eastAsiaTheme="minorEastAsia" w:hAnsiTheme="minorHAnsi" w:cstheme="minorBidi"/>
            <w:noProof/>
            <w:sz w:val="22"/>
            <w:lang w:val="en-US" w:bidi="ar-SA"/>
          </w:rPr>
          <w:tab/>
        </w:r>
        <w:r w:rsidR="009340DF" w:rsidRPr="007E7E60">
          <w:rPr>
            <w:rStyle w:val="Hyperlink"/>
            <w:bCs/>
            <w:noProof/>
          </w:rPr>
          <w:t>Lista di controllo</w:t>
        </w:r>
        <w:r w:rsidR="009340DF">
          <w:rPr>
            <w:noProof/>
            <w:webHidden/>
          </w:rPr>
          <w:tab/>
        </w:r>
        <w:r w:rsidR="009340DF">
          <w:rPr>
            <w:noProof/>
            <w:webHidden/>
          </w:rPr>
          <w:fldChar w:fldCharType="begin"/>
        </w:r>
        <w:r w:rsidR="009340DF">
          <w:rPr>
            <w:noProof/>
            <w:webHidden/>
          </w:rPr>
          <w:instrText xml:space="preserve"> PAGEREF _Toc486076507 \h </w:instrText>
        </w:r>
        <w:r w:rsidR="009340DF">
          <w:rPr>
            <w:noProof/>
            <w:webHidden/>
          </w:rPr>
        </w:r>
        <w:r w:rsidR="009340DF">
          <w:rPr>
            <w:noProof/>
            <w:webHidden/>
          </w:rPr>
          <w:fldChar w:fldCharType="separate"/>
        </w:r>
        <w:r w:rsidR="00AC073A">
          <w:rPr>
            <w:noProof/>
            <w:webHidden/>
          </w:rPr>
          <w:t>60</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508" w:history="1">
        <w:r w:rsidR="009340DF" w:rsidRPr="007E7E60">
          <w:rPr>
            <w:rStyle w:val="Hyperlink"/>
            <w:noProof/>
          </w:rPr>
          <w:t>8</w:t>
        </w:r>
        <w:r w:rsidR="009340DF">
          <w:rPr>
            <w:rFonts w:asciiTheme="minorHAnsi" w:eastAsiaTheme="minorEastAsia" w:hAnsiTheme="minorHAnsi" w:cstheme="minorBidi"/>
            <w:noProof/>
            <w:sz w:val="22"/>
            <w:lang w:val="en-US" w:bidi="ar-SA"/>
          </w:rPr>
          <w:tab/>
        </w:r>
        <w:r w:rsidR="009340DF" w:rsidRPr="007E7E60">
          <w:rPr>
            <w:rStyle w:val="Hyperlink"/>
            <w:bCs/>
            <w:noProof/>
          </w:rPr>
          <w:t>Esercitazione</w:t>
        </w:r>
        <w:r w:rsidR="009340DF">
          <w:rPr>
            <w:noProof/>
            <w:webHidden/>
          </w:rPr>
          <w:tab/>
        </w:r>
        <w:r w:rsidR="009340DF">
          <w:rPr>
            <w:noProof/>
            <w:webHidden/>
          </w:rPr>
          <w:fldChar w:fldCharType="begin"/>
        </w:r>
        <w:r w:rsidR="009340DF">
          <w:rPr>
            <w:noProof/>
            <w:webHidden/>
          </w:rPr>
          <w:instrText xml:space="preserve"> PAGEREF _Toc486076508 \h </w:instrText>
        </w:r>
        <w:r w:rsidR="009340DF">
          <w:rPr>
            <w:noProof/>
            <w:webHidden/>
          </w:rPr>
        </w:r>
        <w:r w:rsidR="009340DF">
          <w:rPr>
            <w:noProof/>
            <w:webHidden/>
          </w:rPr>
          <w:fldChar w:fldCharType="separate"/>
        </w:r>
        <w:r w:rsidR="00AC073A">
          <w:rPr>
            <w:noProof/>
            <w:webHidden/>
          </w:rPr>
          <w:t>61</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09" w:history="1">
        <w:r w:rsidR="009340DF" w:rsidRPr="007E7E60">
          <w:rPr>
            <w:rStyle w:val="Hyperlink"/>
            <w:noProof/>
          </w:rPr>
          <w:t>8.1</w:t>
        </w:r>
        <w:r w:rsidR="009340DF">
          <w:rPr>
            <w:rFonts w:asciiTheme="minorHAnsi" w:eastAsiaTheme="minorEastAsia" w:hAnsiTheme="minorHAnsi" w:cstheme="minorBidi"/>
            <w:noProof/>
            <w:sz w:val="22"/>
            <w:lang w:val="en-US" w:bidi="ar-SA"/>
          </w:rPr>
          <w:tab/>
        </w:r>
        <w:r w:rsidR="009340DF" w:rsidRPr="007E7E60">
          <w:rPr>
            <w:rStyle w:val="Hyperlink"/>
            <w:bCs/>
            <w:noProof/>
          </w:rPr>
          <w:t>Definizione del compito – esercitazione</w:t>
        </w:r>
        <w:r w:rsidR="009340DF">
          <w:rPr>
            <w:noProof/>
            <w:webHidden/>
          </w:rPr>
          <w:tab/>
        </w:r>
        <w:r w:rsidR="009340DF">
          <w:rPr>
            <w:noProof/>
            <w:webHidden/>
          </w:rPr>
          <w:fldChar w:fldCharType="begin"/>
        </w:r>
        <w:r w:rsidR="009340DF">
          <w:rPr>
            <w:noProof/>
            <w:webHidden/>
          </w:rPr>
          <w:instrText xml:space="preserve"> PAGEREF _Toc486076509 \h </w:instrText>
        </w:r>
        <w:r w:rsidR="009340DF">
          <w:rPr>
            <w:noProof/>
            <w:webHidden/>
          </w:rPr>
        </w:r>
        <w:r w:rsidR="009340DF">
          <w:rPr>
            <w:noProof/>
            <w:webHidden/>
          </w:rPr>
          <w:fldChar w:fldCharType="separate"/>
        </w:r>
        <w:r w:rsidR="00AC073A">
          <w:rPr>
            <w:noProof/>
            <w:webHidden/>
          </w:rPr>
          <w:t>61</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10" w:history="1">
        <w:r w:rsidR="009340DF" w:rsidRPr="007E7E60">
          <w:rPr>
            <w:rStyle w:val="Hyperlink"/>
            <w:noProof/>
          </w:rPr>
          <w:t>8.2</w:t>
        </w:r>
        <w:r w:rsidR="009340DF">
          <w:rPr>
            <w:rFonts w:asciiTheme="minorHAnsi" w:eastAsiaTheme="minorEastAsia" w:hAnsiTheme="minorHAnsi" w:cstheme="minorBidi"/>
            <w:noProof/>
            <w:sz w:val="22"/>
            <w:lang w:val="en-US" w:bidi="ar-SA"/>
          </w:rPr>
          <w:tab/>
        </w:r>
        <w:r w:rsidR="009340DF" w:rsidRPr="007E7E60">
          <w:rPr>
            <w:rStyle w:val="Hyperlink"/>
            <w:bCs/>
            <w:noProof/>
          </w:rPr>
          <w:t>Pianificazione</w:t>
        </w:r>
        <w:r w:rsidR="009340DF">
          <w:rPr>
            <w:noProof/>
            <w:webHidden/>
          </w:rPr>
          <w:tab/>
        </w:r>
        <w:r w:rsidR="009340DF">
          <w:rPr>
            <w:noProof/>
            <w:webHidden/>
          </w:rPr>
          <w:fldChar w:fldCharType="begin"/>
        </w:r>
        <w:r w:rsidR="009340DF">
          <w:rPr>
            <w:noProof/>
            <w:webHidden/>
          </w:rPr>
          <w:instrText xml:space="preserve"> PAGEREF _Toc486076510 \h </w:instrText>
        </w:r>
        <w:r w:rsidR="009340DF">
          <w:rPr>
            <w:noProof/>
            <w:webHidden/>
          </w:rPr>
        </w:r>
        <w:r w:rsidR="009340DF">
          <w:rPr>
            <w:noProof/>
            <w:webHidden/>
          </w:rPr>
          <w:fldChar w:fldCharType="separate"/>
        </w:r>
        <w:r w:rsidR="00AC073A">
          <w:rPr>
            <w:noProof/>
            <w:webHidden/>
          </w:rPr>
          <w:t>61</w:t>
        </w:r>
        <w:r w:rsidR="009340DF">
          <w:rPr>
            <w:noProof/>
            <w:webHidden/>
          </w:rPr>
          <w:fldChar w:fldCharType="end"/>
        </w:r>
      </w:hyperlink>
    </w:p>
    <w:p w:rsidR="009340DF" w:rsidRDefault="00165C4D">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6511" w:history="1">
        <w:r w:rsidR="009340DF" w:rsidRPr="007E7E60">
          <w:rPr>
            <w:rStyle w:val="Hyperlink"/>
            <w:noProof/>
          </w:rPr>
          <w:t>8.3</w:t>
        </w:r>
        <w:r w:rsidR="009340DF">
          <w:rPr>
            <w:rFonts w:asciiTheme="minorHAnsi" w:eastAsiaTheme="minorEastAsia" w:hAnsiTheme="minorHAnsi" w:cstheme="minorBidi"/>
            <w:noProof/>
            <w:sz w:val="22"/>
            <w:lang w:val="en-US" w:bidi="ar-SA"/>
          </w:rPr>
          <w:tab/>
        </w:r>
        <w:r w:rsidR="009340DF" w:rsidRPr="007E7E60">
          <w:rPr>
            <w:rStyle w:val="Hyperlink"/>
            <w:bCs/>
            <w:noProof/>
          </w:rPr>
          <w:t>Lista di controllo – esercitazione</w:t>
        </w:r>
        <w:r w:rsidR="009340DF">
          <w:rPr>
            <w:noProof/>
            <w:webHidden/>
          </w:rPr>
          <w:tab/>
        </w:r>
        <w:r w:rsidR="009340DF">
          <w:rPr>
            <w:noProof/>
            <w:webHidden/>
          </w:rPr>
          <w:fldChar w:fldCharType="begin"/>
        </w:r>
        <w:r w:rsidR="009340DF">
          <w:rPr>
            <w:noProof/>
            <w:webHidden/>
          </w:rPr>
          <w:instrText xml:space="preserve"> PAGEREF _Toc486076511 \h </w:instrText>
        </w:r>
        <w:r w:rsidR="009340DF">
          <w:rPr>
            <w:noProof/>
            <w:webHidden/>
          </w:rPr>
        </w:r>
        <w:r w:rsidR="009340DF">
          <w:rPr>
            <w:noProof/>
            <w:webHidden/>
          </w:rPr>
          <w:fldChar w:fldCharType="separate"/>
        </w:r>
        <w:r w:rsidR="00AC073A">
          <w:rPr>
            <w:noProof/>
            <w:webHidden/>
          </w:rPr>
          <w:t>62</w:t>
        </w:r>
        <w:r w:rsidR="009340DF">
          <w:rPr>
            <w:noProof/>
            <w:webHidden/>
          </w:rPr>
          <w:fldChar w:fldCharType="end"/>
        </w:r>
      </w:hyperlink>
    </w:p>
    <w:p w:rsidR="009340DF" w:rsidRDefault="00165C4D">
      <w:pPr>
        <w:pStyle w:val="Verzeichnis1"/>
        <w:rPr>
          <w:rFonts w:asciiTheme="minorHAnsi" w:eastAsiaTheme="minorEastAsia" w:hAnsiTheme="minorHAnsi" w:cstheme="minorBidi"/>
          <w:noProof/>
          <w:sz w:val="22"/>
          <w:lang w:val="en-US" w:bidi="ar-SA"/>
        </w:rPr>
      </w:pPr>
      <w:hyperlink w:anchor="_Toc486076512" w:history="1">
        <w:r w:rsidR="009340DF" w:rsidRPr="007E7E60">
          <w:rPr>
            <w:rStyle w:val="Hyperlink"/>
            <w:noProof/>
          </w:rPr>
          <w:t>9</w:t>
        </w:r>
        <w:r w:rsidR="009340DF">
          <w:rPr>
            <w:rFonts w:asciiTheme="minorHAnsi" w:eastAsiaTheme="minorEastAsia" w:hAnsiTheme="minorHAnsi" w:cstheme="minorBidi"/>
            <w:noProof/>
            <w:sz w:val="22"/>
            <w:lang w:val="en-US" w:bidi="ar-SA"/>
          </w:rPr>
          <w:tab/>
        </w:r>
        <w:r w:rsidR="009340DF" w:rsidRPr="007E7E60">
          <w:rPr>
            <w:rStyle w:val="Hyperlink"/>
            <w:bCs/>
            <w:noProof/>
          </w:rPr>
          <w:t>Ulteriori informazioni</w:t>
        </w:r>
        <w:r w:rsidR="009340DF">
          <w:rPr>
            <w:noProof/>
            <w:webHidden/>
          </w:rPr>
          <w:tab/>
        </w:r>
        <w:r w:rsidR="009340DF">
          <w:rPr>
            <w:noProof/>
            <w:webHidden/>
          </w:rPr>
          <w:fldChar w:fldCharType="begin"/>
        </w:r>
        <w:r w:rsidR="009340DF">
          <w:rPr>
            <w:noProof/>
            <w:webHidden/>
          </w:rPr>
          <w:instrText xml:space="preserve"> PAGEREF _Toc486076512 \h </w:instrText>
        </w:r>
        <w:r w:rsidR="009340DF">
          <w:rPr>
            <w:noProof/>
            <w:webHidden/>
          </w:rPr>
        </w:r>
        <w:r w:rsidR="009340DF">
          <w:rPr>
            <w:noProof/>
            <w:webHidden/>
          </w:rPr>
          <w:fldChar w:fldCharType="separate"/>
        </w:r>
        <w:r w:rsidR="00AC073A">
          <w:rPr>
            <w:noProof/>
            <w:webHidden/>
          </w:rPr>
          <w:t>63</w:t>
        </w:r>
        <w:r w:rsidR="009340DF">
          <w:rPr>
            <w:noProof/>
            <w:webHidden/>
          </w:rPr>
          <w:fldChar w:fldCharType="end"/>
        </w:r>
      </w:hyperlink>
    </w:p>
    <w:p w:rsidR="0089309E" w:rsidRDefault="00BF4F3A">
      <w:pPr>
        <w:tabs>
          <w:tab w:val="right" w:leader="dot" w:pos="9354"/>
        </w:tabs>
        <w:ind w:left="0"/>
        <w:rPr>
          <w:b/>
          <w:bCs/>
        </w:rPr>
      </w:pPr>
      <w:r>
        <w:rPr>
          <w:b/>
          <w:bCs/>
        </w:rPr>
        <w:fldChar w:fldCharType="end"/>
      </w:r>
    </w:p>
    <w:p w:rsidR="0089309E" w:rsidRDefault="0089309E">
      <w:pPr>
        <w:tabs>
          <w:tab w:val="right" w:leader="dot" w:pos="9354"/>
        </w:tabs>
        <w:ind w:left="0"/>
      </w:pPr>
    </w:p>
    <w:p w:rsidR="0089309E" w:rsidRDefault="00BF4F3A">
      <w:pPr>
        <w:pStyle w:val="Titel"/>
        <w:rPr>
          <w:lang w:val="en-US"/>
        </w:rPr>
      </w:pPr>
      <w:r>
        <w:rPr>
          <w:b w:val="0"/>
          <w:lang w:val="en-US"/>
        </w:rPr>
        <w:br w:type="page"/>
      </w:r>
      <w:r>
        <w:rPr>
          <w:bCs/>
          <w:lang w:val="en-US"/>
        </w:rPr>
        <w:lastRenderedPageBreak/>
        <w:t>Configurazione hardware specifica – SIMATIC S7-1512C-1 PN</w:t>
      </w:r>
    </w:p>
    <w:p w:rsidR="0089309E" w:rsidRDefault="00BF4F3A">
      <w:pPr>
        <w:pStyle w:val="berschrift1"/>
      </w:pPr>
      <w:bookmarkStart w:id="3" w:name="_Toc486076469"/>
      <w:r>
        <w:rPr>
          <w:bCs/>
        </w:rPr>
        <w:t>Obiettivo</w:t>
      </w:r>
      <w:bookmarkEnd w:id="3"/>
    </w:p>
    <w:p w:rsidR="0089309E" w:rsidRDefault="00BF4F3A">
      <w:pPr>
        <w:rPr>
          <w:lang w:val="en-US"/>
        </w:rPr>
      </w:pPr>
      <w:r>
        <w:rPr>
          <w:lang w:val="es-ES"/>
        </w:rPr>
        <w:t xml:space="preserve">Questo capitolo spiega come </w:t>
      </w:r>
      <w:r>
        <w:rPr>
          <w:rStyle w:val="Hervorhebung"/>
          <w:lang w:val="es-ES"/>
        </w:rPr>
        <w:t>Creare un progetto</w:t>
      </w:r>
      <w:r>
        <w:rPr>
          <w:lang w:val="es-ES"/>
        </w:rPr>
        <w:t xml:space="preserve">. </w:t>
      </w:r>
      <w:r>
        <w:rPr>
          <w:lang w:val="en-US"/>
        </w:rPr>
        <w:t xml:space="preserve">Successivamente descrive come </w:t>
      </w:r>
      <w:r>
        <w:rPr>
          <w:rStyle w:val="Hervorhebung"/>
          <w:lang w:val="en-US"/>
        </w:rPr>
        <w:t>configurare l’hardware</w:t>
      </w:r>
      <w:r>
        <w:rPr>
          <w:lang w:val="en-US"/>
        </w:rPr>
        <w:t>.</w:t>
      </w:r>
    </w:p>
    <w:p w:rsidR="0089309E" w:rsidRDefault="00BF4F3A">
      <w:pPr>
        <w:rPr>
          <w:rFonts w:cs="Arial"/>
          <w:lang w:val="en-US"/>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rsidR="0089309E" w:rsidRDefault="00BF4F3A">
      <w:pPr>
        <w:pStyle w:val="berschrift1"/>
      </w:pPr>
      <w:bookmarkStart w:id="4" w:name="_Toc486076470"/>
      <w:r>
        <w:rPr>
          <w:bCs/>
        </w:rPr>
        <w:t>Presupposti</w:t>
      </w:r>
      <w:bookmarkEnd w:id="4"/>
    </w:p>
    <w:p w:rsidR="0089309E" w:rsidRDefault="00BF4F3A">
      <w:pPr>
        <w:rPr>
          <w:lang w:val="es-ES"/>
        </w:rPr>
      </w:pPr>
      <w:r>
        <w:rPr>
          <w:lang w:val="es-ES"/>
        </w:rPr>
        <w:t>Per una corretta elaborazione di questo capitolo non sono necessarie conoscenze preliminari di altri capitoli.</w:t>
      </w:r>
    </w:p>
    <w:p w:rsidR="0089309E" w:rsidRDefault="00BF4F3A">
      <w:pPr>
        <w:spacing w:before="0" w:after="0" w:line="240" w:lineRule="auto"/>
        <w:ind w:left="0"/>
        <w:rPr>
          <w:lang w:val="es-ES"/>
        </w:rPr>
      </w:pPr>
      <w:r>
        <w:rPr>
          <w:lang w:val="es-ES"/>
        </w:rPr>
        <w:br w:type="page"/>
      </w:r>
    </w:p>
    <w:p w:rsidR="0089309E" w:rsidRDefault="00BF4F3A">
      <w:pPr>
        <w:pStyle w:val="berschrift1"/>
      </w:pPr>
      <w:bookmarkStart w:id="5" w:name="_Toc476570603"/>
      <w:bookmarkStart w:id="6" w:name="_Toc476570389"/>
      <w:bookmarkStart w:id="7" w:name="_Toc476506833"/>
      <w:bookmarkStart w:id="8" w:name="_Toc462187877"/>
      <w:bookmarkStart w:id="9" w:name="_Toc486076471"/>
      <w:r>
        <w:rPr>
          <w:bCs/>
          <w:lang w:val="it-IT"/>
        </w:rPr>
        <w:lastRenderedPageBreak/>
        <w:t>Requisiti hardware e software</w:t>
      </w:r>
      <w:bookmarkEnd w:id="5"/>
      <w:bookmarkEnd w:id="6"/>
      <w:bookmarkEnd w:id="7"/>
      <w:bookmarkEnd w:id="8"/>
      <w:bookmarkEnd w:id="9"/>
    </w:p>
    <w:p w:rsidR="0089309E" w:rsidRPr="007578A8" w:rsidRDefault="00BF4F3A">
      <w:pPr>
        <w:ind w:left="1128" w:hanging="420"/>
        <w:rPr>
          <w:lang w:val="en-US"/>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89309E" w:rsidRDefault="00BF4F3A">
      <w:pPr>
        <w:ind w:left="708"/>
        <w:rPr>
          <w:lang w:val="en-US"/>
        </w:rPr>
      </w:pPr>
      <w:r>
        <w:rPr>
          <w:b/>
          <w:bCs/>
          <w:lang w:val="it-IT"/>
        </w:rPr>
        <w:t>2</w:t>
      </w:r>
      <w:proofErr w:type="gramStart"/>
      <w:r>
        <w:rPr>
          <w:b/>
          <w:bCs/>
          <w:lang w:val="it-IT"/>
        </w:rPr>
        <w:t xml:space="preserve">     </w:t>
      </w:r>
      <w:proofErr w:type="gramEnd"/>
      <w:r>
        <w:rPr>
          <w:lang w:val="it-IT"/>
        </w:rPr>
        <w:t>Software SIMATIC STEP 7 Professional in TIA Portal – da V13</w:t>
      </w:r>
    </w:p>
    <w:p w:rsidR="0089309E" w:rsidRDefault="00BF4F3A">
      <w:pPr>
        <w:ind w:left="1128" w:hanging="420"/>
        <w:rPr>
          <w:lang w:val="en-US"/>
        </w:rPr>
      </w:pPr>
      <w:r>
        <w:rPr>
          <w:b/>
          <w:bCs/>
          <w:lang w:val="it-IT"/>
        </w:rPr>
        <w:t>3</w:t>
      </w:r>
      <w:r>
        <w:rPr>
          <w:lang w:val="it-IT"/>
        </w:rPr>
        <w:tab/>
        <w:t xml:space="preserve">Controllore SIMATIC S7-1500, </w:t>
      </w:r>
      <w:proofErr w:type="gramStart"/>
      <w:r>
        <w:rPr>
          <w:lang w:val="it-IT"/>
        </w:rPr>
        <w:t>ad</w:t>
      </w:r>
      <w:proofErr w:type="gramEnd"/>
      <w:r>
        <w:rPr>
          <w:lang w:val="it-IT"/>
        </w:rPr>
        <w:t xml:space="preserve"> es. CPU 1512C-1 PN – </w:t>
      </w:r>
      <w:r>
        <w:rPr>
          <w:lang w:val="it-IT"/>
        </w:rPr>
        <w:br/>
      </w:r>
      <w:proofErr w:type="gramStart"/>
      <w:r>
        <w:rPr>
          <w:lang w:val="it-IT"/>
        </w:rPr>
        <w:t>dal</w:t>
      </w:r>
      <w:proofErr w:type="gramEnd"/>
      <w:r>
        <w:rPr>
          <w:lang w:val="it-IT"/>
        </w:rPr>
        <w:t xml:space="preserve"> firmware V1.6 con Memory Card</w:t>
      </w:r>
    </w:p>
    <w:p w:rsidR="0089309E" w:rsidRDefault="00BF4F3A">
      <w:pPr>
        <w:ind w:left="1132"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89309E" w:rsidRDefault="00165C4D">
      <w:pPr>
        <w:rPr>
          <w:lang w:val="en-US"/>
        </w:rPr>
      </w:pPr>
      <w:r>
        <w:rPr>
          <w:noProof/>
          <w:lang w:val="it-IT"/>
        </w:rPr>
        <w:pict>
          <v:shape id="Text Box 95" o:spid="_x0000_s1028" type="#_x0000_t202" style="position:absolute;left:0;text-align:left;margin-left:297.65pt;margin-top:6.75pt;width:121.6pt;height:14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cZhw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LaO1xmHAgAAGQUAAA4AAAAAAAAAAAAAAAAALgIAAGRycy9lMm9Eb2MueG1sUEsBAi0AFAAGAAgA&#10;AAAhAMnC0nXeAAAACgEAAA8AAAAAAAAAAAAAAAAA4QQAAGRycy9kb3ducmV2LnhtbFBLBQYAAAAA&#10;BAAEAPMAAADsBQAAAAA=&#10;" stroked="f">
            <v:textbox>
              <w:txbxContent>
                <w:p w:rsidR="0089309E" w:rsidRDefault="00BF4F3A">
                  <w:pPr>
                    <w:ind w:left="0"/>
                  </w:pPr>
                  <w:r>
                    <w:rPr>
                      <w:noProof/>
                      <w:lang w:val="en-US" w:bidi="ar-SA"/>
                    </w:rPr>
                    <w:drawing>
                      <wp:inline distT="0" distB="0" distL="0" distR="0" wp14:anchorId="0B8D4769" wp14:editId="45F94662">
                        <wp:extent cx="1310005" cy="866775"/>
                        <wp:effectExtent l="0" t="0" r="0" b="0"/>
                        <wp:docPr id="19" name="Grafik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89309E" w:rsidRDefault="00BF4F3A">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97"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" stroked="f">
            <v:textbox>
              <w:txbxContent>
                <w:p w:rsidR="0089309E" w:rsidRDefault="00BF4F3A">
                  <w:pPr>
                    <w:ind w:left="0"/>
                    <w:jc w:val="center"/>
                  </w:pPr>
                  <w:r>
                    <w:rPr>
                      <w:noProof/>
                      <w:lang w:val="en-US" w:bidi="ar-SA"/>
                    </w:rPr>
                    <w:drawing>
                      <wp:inline distT="0" distB="0" distL="0" distR="0" wp14:anchorId="23673871" wp14:editId="49ED0684">
                        <wp:extent cx="1038225" cy="1038225"/>
                        <wp:effectExtent l="0" t="0" r="0" b="0"/>
                        <wp:docPr id="18" name="Grafik 1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89309E" w:rsidRDefault="00BF4F3A">
                  <w:pPr>
                    <w:ind w:left="0"/>
                    <w:jc w:val="center"/>
                    <w:rPr>
                      <w:rFonts w:cs="Arial"/>
                    </w:rPr>
                  </w:pPr>
                  <w:r>
                    <w:rPr>
                      <w:rFonts w:cs="Arial"/>
                      <w:b/>
                      <w:bCs/>
                      <w:lang w:val="it-IT"/>
                    </w:rPr>
                    <w:t>1</w:t>
                  </w:r>
                  <w:r>
                    <w:rPr>
                      <w:rFonts w:cs="Arial"/>
                      <w:lang w:val="it-IT"/>
                    </w:rPr>
                    <w:t xml:space="preserve"> Engineering Station</w:t>
                  </w:r>
                </w:p>
              </w:txbxContent>
            </v:textbox>
          </v:shape>
        </w:pict>
      </w:r>
    </w:p>
    <w:p w:rsidR="0089309E" w:rsidRDefault="0089309E">
      <w:pPr>
        <w:rPr>
          <w:lang w:val="en-US"/>
        </w:rPr>
      </w:pPr>
    </w:p>
    <w:p w:rsidR="0089309E" w:rsidRDefault="0089309E">
      <w:pPr>
        <w:rPr>
          <w:lang w:val="en-US"/>
        </w:rPr>
      </w:pPr>
    </w:p>
    <w:p w:rsidR="0089309E" w:rsidRDefault="00165C4D">
      <w:pPr>
        <w:rPr>
          <w:lang w:val="en-US"/>
        </w:rPr>
      </w:pPr>
      <w:r>
        <w:rPr>
          <w:noProof/>
          <w:lang w:val="it-IT"/>
        </w:rPr>
        <w:pict>
          <v:line id="Line 99"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xx+WxLwIAAFcEAAAOAAAAAAAAAAAAAAAAAC4CAABk&#10;cnMvZTJvRG9jLnhtbFBLAQItABQABgAIAAAAIQB/Yt1p3QAAAAkBAAAPAAAAAAAAAAAAAAAAAIkE&#10;AABkcnMvZG93bnJldi54bWxQSwUGAAAAAAQABADzAAAAkwUAAAAA&#10;" strokeweight="3pt">
            <v:stroke endarrow="block"/>
          </v:line>
        </w:pict>
      </w:r>
    </w:p>
    <w:p w:rsidR="0089309E" w:rsidRDefault="0089309E">
      <w:pPr>
        <w:rPr>
          <w:lang w:val="en-US"/>
        </w:rPr>
      </w:pPr>
    </w:p>
    <w:p w:rsidR="0089309E" w:rsidRDefault="00165C4D">
      <w:pPr>
        <w:rPr>
          <w:lang w:val="en-US"/>
        </w:rPr>
      </w:pPr>
      <w:r>
        <w:rPr>
          <w:noProof/>
          <w:lang w:val="it-IT"/>
        </w:rPr>
        <w:pict>
          <v:group id="Group 100"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OByBHOcAgAAyQcAAA4AAAAAAAAAAAAAAAAALgIAAGRy&#10;cy9lMm9Eb2MueG1sUEsBAi0AFAAGAAgAAAAhAIf7JwnhAAAACgEAAA8AAAAAAAAAAAAAAAAA9gQA&#10;AGRycy9kb3ducmV2LnhtbFBLBQYAAAAABAAEAPMAAAAEBgAAAAA=&#10;">
            <v:line id="Line 101"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102"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rsidR="0089309E" w:rsidRDefault="0089309E">
      <w:pPr>
        <w:rPr>
          <w:lang w:val="en-US"/>
        </w:rPr>
      </w:pPr>
    </w:p>
    <w:p w:rsidR="0089309E" w:rsidRDefault="00165C4D">
      <w:pPr>
        <w:rPr>
          <w:lang w:val="en-US"/>
        </w:rPr>
      </w:pPr>
      <w:r>
        <w:rPr>
          <w:noProof/>
          <w:lang w:val="it-IT"/>
        </w:rPr>
        <w:pict>
          <v:shape id="Text Box 98" o:spid="_x0000_s1030" type="#_x0000_t202" style="position:absolute;left:0;text-align:left;margin-left:145.5pt;margin-top:3.4pt;width:136.65pt;height:28.2pt;z-index:251689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bh+iXEAgAApwUAAA4AAAAAAAAAAAAAAAAALgIAAGRycy9lMm9Eb2MueG1sUEsBAi0AFAAG&#10;AAgAAAAhADpZkUzdAAAACAEAAA8AAAAAAAAAAAAAAAAAHgUAAGRycy9kb3ducmV2LnhtbFBLBQYA&#10;AAAABAAEAPMAAAAoBgAAAAA=&#10;" strokecolor="white">
            <v:textbox inset=",,,.3mm">
              <w:txbxContent>
                <w:p w:rsidR="0089309E" w:rsidRDefault="00BF4F3A">
                  <w:pPr>
                    <w:ind w:left="0"/>
                    <w:jc w:val="center"/>
                    <w:rPr>
                      <w:rFonts w:cs="Arial"/>
                    </w:rPr>
                  </w:pPr>
                  <w:r>
                    <w:rPr>
                      <w:rFonts w:cs="Arial"/>
                      <w:lang w:val="it-IT"/>
                    </w:rPr>
                    <w:t>4 Collegamento Ethernet</w:t>
                  </w:r>
                </w:p>
              </w:txbxContent>
            </v:textbox>
          </v:shape>
        </w:pict>
      </w:r>
    </w:p>
    <w:p w:rsidR="0089309E" w:rsidRDefault="0089309E">
      <w:pPr>
        <w:rPr>
          <w:lang w:val="en-US"/>
        </w:rPr>
      </w:pPr>
    </w:p>
    <w:p w:rsidR="0089309E" w:rsidRDefault="00165C4D">
      <w:pPr>
        <w:rPr>
          <w:lang w:val="en-US"/>
        </w:rPr>
      </w:pPr>
      <w:r>
        <w:rPr>
          <w:noProof/>
          <w:lang w:val="it-IT"/>
        </w:rPr>
        <w:pict>
          <v:shape id="Text Box 96"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o5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ZaOcUCAACoBQAADgAAAAAAAAAAAAAAAAAuAgAAZHJzL2Uyb0RvYy54bWxQSwECLQAU&#10;AAYACAAAACEAfQtaYt4AAAAKAQAADwAAAAAAAAAAAAAAAAAfBQAAZHJzL2Rvd25yZXYueG1sUEsF&#10;BgAAAAAEAAQA8wAAACoGAAAAAA==&#10;" strokecolor="white">
            <v:textbox inset=",,,.3mm">
              <w:txbxContent>
                <w:p w:rsidR="0089309E" w:rsidRDefault="00BF4F3A">
                  <w:pPr>
                    <w:ind w:left="0"/>
                    <w:jc w:val="center"/>
                  </w:pPr>
                  <w:r>
                    <w:rPr>
                      <w:b/>
                      <w:bCs/>
                      <w:noProof/>
                      <w:lang w:val="en-US" w:bidi="ar-SA"/>
                    </w:rPr>
                    <w:drawing>
                      <wp:inline distT="0" distB="0" distL="0" distR="0" wp14:anchorId="18A04825" wp14:editId="57FC772D">
                        <wp:extent cx="895350" cy="681355"/>
                        <wp:effectExtent l="0" t="0" r="0" b="0"/>
                        <wp:docPr id="16" name="Grafik 16"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89309E" w:rsidRDefault="00BF4F3A">
                  <w:pPr>
                    <w:ind w:left="0"/>
                    <w:jc w:val="center"/>
                    <w:rPr>
                      <w:rFonts w:cs="Arial"/>
                    </w:rPr>
                  </w:pPr>
                  <w:r>
                    <w:rPr>
                      <w:b/>
                      <w:bCs/>
                      <w:lang w:val="it-IT"/>
                    </w:rPr>
                    <w:t>3</w:t>
                  </w:r>
                  <w:r>
                    <w:rPr>
                      <w:lang w:val="it-IT"/>
                    </w:rPr>
                    <w:t xml:space="preserve"> Controllore SIMATIC S7-1500</w:t>
                  </w:r>
                </w:p>
              </w:txbxContent>
            </v:textbox>
          </v:shape>
        </w:pict>
      </w: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89309E">
      <w:pPr>
        <w:rPr>
          <w:lang w:val="en-US"/>
        </w:rPr>
      </w:pPr>
    </w:p>
    <w:p w:rsidR="0089309E" w:rsidRDefault="00BF4F3A">
      <w:pPr>
        <w:rPr>
          <w:lang w:val="en-US"/>
        </w:rPr>
      </w:pPr>
      <w:r>
        <w:rPr>
          <w:lang w:val="en-US"/>
        </w:rPr>
        <w:br w:type="page"/>
      </w:r>
    </w:p>
    <w:p w:rsidR="0089309E" w:rsidRDefault="00BF4F3A">
      <w:pPr>
        <w:pStyle w:val="berschrift1"/>
      </w:pPr>
      <w:bookmarkStart w:id="10" w:name="_Toc486076472"/>
      <w:bookmarkStart w:id="11" w:name="_Toc383196602"/>
      <w:r>
        <w:rPr>
          <w:bCs/>
        </w:rPr>
        <w:lastRenderedPageBreak/>
        <w:t>Base teorica</w:t>
      </w:r>
      <w:bookmarkEnd w:id="10"/>
    </w:p>
    <w:p w:rsidR="0089309E" w:rsidRPr="007578A8" w:rsidRDefault="00BF4F3A">
      <w:pPr>
        <w:pStyle w:val="berschrift2"/>
        <w:rPr>
          <w:lang w:val="en-US"/>
        </w:rPr>
      </w:pPr>
      <w:bookmarkStart w:id="12" w:name="_Toc486076473"/>
      <w:r w:rsidRPr="007578A8">
        <w:rPr>
          <w:bCs/>
          <w:lang w:val="en-US"/>
        </w:rPr>
        <w:t>Sistema di automazione SIMATIC S7-1500</w:t>
      </w:r>
      <w:bookmarkEnd w:id="11"/>
      <w:bookmarkEnd w:id="12"/>
    </w:p>
    <w:p w:rsidR="0089309E" w:rsidRDefault="00BF4F3A">
      <w:pPr>
        <w:rPr>
          <w:lang w:val="es-ES"/>
        </w:rPr>
      </w:pPr>
      <w:r>
        <w:rPr>
          <w:lang w:val="es-ES"/>
        </w:rPr>
        <w:t>Il sistema di automazione SIMATIC S7-1500 è un sistema di controllo modulare per la fascia di potenzialità medio-alta. Un'ampia gamma di unità consente di adeguarlo in modo ottimale al compito di automazione specifico.</w:t>
      </w:r>
    </w:p>
    <w:p w:rsidR="0089309E" w:rsidRPr="007578A8" w:rsidRDefault="00BF4F3A">
      <w:pPr>
        <w:rPr>
          <w:rFonts w:eastAsia="ArialUnicodeMS"/>
          <w:lang w:val="en-US"/>
        </w:rPr>
      </w:pPr>
      <w:r w:rsidRPr="007578A8">
        <w:rPr>
          <w:rFonts w:eastAsia="ArialUnicodeMS"/>
          <w:lang w:val="en-US"/>
        </w:rPr>
        <w:t>SIMATIC S7-1500 rappresenta l'evoluzione dei sistemi di automazione SIMATIC S7-300 e S7-400 e offre le seguenti nuove caratteristiche:</w:t>
      </w:r>
    </w:p>
    <w:p w:rsidR="0089309E" w:rsidRDefault="00BF4F3A">
      <w:pPr>
        <w:pStyle w:val="SiemenseinfacheAufzhlung"/>
        <w:rPr>
          <w:rFonts w:eastAsia="ArialUnicodeMS"/>
        </w:rPr>
      </w:pPr>
      <w:r>
        <w:rPr>
          <w:rFonts w:eastAsia="ArialUnicodeMS"/>
        </w:rPr>
        <w:t>Maggiore performance di sistema</w:t>
      </w:r>
    </w:p>
    <w:p w:rsidR="0089309E" w:rsidRDefault="00BF4F3A">
      <w:pPr>
        <w:pStyle w:val="SiemenseinfacheAufzhlung"/>
        <w:rPr>
          <w:rFonts w:eastAsia="ArialUnicodeMS"/>
        </w:rPr>
      </w:pPr>
      <w:r>
        <w:rPr>
          <w:rFonts w:eastAsia="ArialUnicodeMS"/>
        </w:rPr>
        <w:t>Funzionalità Motion Control integrata</w:t>
      </w:r>
    </w:p>
    <w:p w:rsidR="0089309E" w:rsidRDefault="00BF4F3A">
      <w:pPr>
        <w:pStyle w:val="SiemenseinfacheAufzhlung"/>
        <w:rPr>
          <w:rFonts w:eastAsia="ArialUnicodeMS"/>
        </w:rPr>
      </w:pPr>
      <w:r>
        <w:rPr>
          <w:rFonts w:eastAsia="ArialUnicodeMS"/>
        </w:rPr>
        <w:t>PROFINET IO IRT</w:t>
      </w:r>
    </w:p>
    <w:p w:rsidR="0089309E" w:rsidRDefault="00BF4F3A">
      <w:pPr>
        <w:pStyle w:val="SiemenseinfacheAufzhlung"/>
        <w:rPr>
          <w:rFonts w:eastAsia="ArialUnicodeMS"/>
          <w:lang w:val="es-ES"/>
        </w:rPr>
      </w:pPr>
      <w:r>
        <w:rPr>
          <w:rFonts w:eastAsia="ArialUnicodeMS"/>
          <w:lang w:val="es-ES"/>
        </w:rPr>
        <w:t>Display integrato per il comando e la diagnostica orientati alla macchina</w:t>
      </w:r>
    </w:p>
    <w:p w:rsidR="0089309E" w:rsidRDefault="00BF4F3A">
      <w:pPr>
        <w:pStyle w:val="SiemenseinfacheAufzhlung"/>
        <w:rPr>
          <w:szCs w:val="18"/>
          <w:lang w:val="es-ES"/>
        </w:rPr>
      </w:pPr>
      <w:r>
        <w:rPr>
          <w:rFonts w:eastAsia="ArialUnicodeMS"/>
          <w:lang w:val="es-ES"/>
        </w:rPr>
        <w:t>Innovazioni del linguaggio STEP 7, pur mantenendo funzioni di provata efficacia</w:t>
      </w:r>
    </w:p>
    <w:p w:rsidR="0089309E" w:rsidRDefault="0089309E">
      <w:pPr>
        <w:spacing w:before="0" w:after="0" w:line="240" w:lineRule="auto"/>
        <w:ind w:left="0"/>
        <w:rPr>
          <w:rFonts w:cs="Arial"/>
          <w:lang w:val="es-ES"/>
        </w:rPr>
      </w:pPr>
    </w:p>
    <w:p w:rsidR="0089309E" w:rsidRDefault="00BF4F3A">
      <w:pPr>
        <w:autoSpaceDE w:val="0"/>
        <w:autoSpaceDN w:val="0"/>
        <w:adjustRightInd w:val="0"/>
        <w:spacing w:line="288" w:lineRule="auto"/>
        <w:ind w:left="709"/>
        <w:rPr>
          <w:rFonts w:cs="Arial"/>
          <w:lang w:val="es-ES"/>
        </w:rPr>
      </w:pPr>
      <w:r>
        <w:rPr>
          <w:lang w:val="es-ES"/>
        </w:rPr>
        <w:br w:type="page"/>
      </w:r>
      <w:r>
        <w:rPr>
          <w:lang w:val="es-ES"/>
        </w:rPr>
        <w:lastRenderedPageBreak/>
        <w:t xml:space="preserve">Il controllore S7-1500 è costituito da un'unità di alimentazione </w:t>
      </w:r>
      <w:r>
        <w:rPr>
          <w:rFonts w:ascii="Cambria Math" w:hAnsi="Cambria Math"/>
          <w:lang w:val="es-ES"/>
        </w:rPr>
        <w:t>①</w:t>
      </w:r>
      <w:r>
        <w:rPr>
          <w:lang w:val="es-ES"/>
        </w:rPr>
        <w:t xml:space="preserve">, da una CPU con display integrato </w:t>
      </w:r>
      <w:r>
        <w:rPr>
          <w:rFonts w:ascii="Cambria Math" w:hAnsi="Cambria Math"/>
          <w:lang w:val="es-ES"/>
        </w:rPr>
        <w:t>②</w:t>
      </w:r>
      <w:r>
        <w:rPr>
          <w:lang w:val="es-ES"/>
        </w:rPr>
        <w:t xml:space="preserve"> e; nelle CPU compatte, da ingressi e uscite integrate. Fanno inoltre parte del controllore le unità di ingressi e uscite per i segnali digitali e analogici </w:t>
      </w:r>
      <w:r>
        <w:rPr>
          <w:rFonts w:ascii="Cambria Math" w:hAnsi="Cambria Math"/>
          <w:lang w:val="es-ES"/>
        </w:rPr>
        <w:t>③</w:t>
      </w:r>
      <w:r>
        <w:rPr>
          <w:lang w:val="es-ES"/>
        </w:rPr>
        <w:t xml:space="preserve">. Eventualmente è possibile aggiungere processori di comunicazione e moduli funzionali per compiti speciali, quali ad es. la comunicazione PROFIBUS, oppure un blocco di comando motore passo-passo. Sulla guida profilata con profilo standard integrato </w:t>
      </w:r>
      <w:r>
        <w:rPr>
          <w:rFonts w:ascii="Cambria Math" w:hAnsi="Cambria Math"/>
          <w:lang w:val="es-ES"/>
        </w:rPr>
        <w:t>④</w:t>
      </w:r>
      <w:r>
        <w:rPr>
          <w:lang w:val="es-ES"/>
        </w:rPr>
        <w:t xml:space="preserve"> vengono montate fino a 32 unità.</w:t>
      </w:r>
    </w:p>
    <w:p w:rsidR="0089309E" w:rsidRDefault="0089309E">
      <w:pPr>
        <w:pStyle w:val="Textkrper22"/>
        <w:widowControl/>
        <w:tabs>
          <w:tab w:val="clear" w:pos="993"/>
        </w:tabs>
        <w:overflowPunct/>
        <w:ind w:left="709"/>
        <w:textAlignment w:val="auto"/>
        <w:rPr>
          <w:rFonts w:cs="Arial"/>
          <w:lang w:val="es-ES"/>
        </w:rPr>
      </w:pPr>
    </w:p>
    <w:p w:rsidR="0089309E" w:rsidRDefault="00165C4D">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89309E" w:rsidRDefault="00BF4F3A">
                  <w:pPr>
                    <w:pStyle w:val="TextkrperSCE-Intro"/>
                    <w:rPr>
                      <w:rFonts w:cs="Arial"/>
                    </w:rPr>
                  </w:pPr>
                  <w:r>
                    <w:rPr>
                      <w:rFonts w:ascii="Cambria Math" w:eastAsia="ArialUnicodeMS" w:hAnsi="Cambria Math" w:cs="Cambria Math"/>
                      <w:lang w:val="it-IT"/>
                    </w:rPr>
                    <w:t>④</w:t>
                  </w:r>
                </w:p>
              </w:txbxContent>
            </v:textbox>
          </v:shape>
        </w:pict>
      </w:r>
      <w:r>
        <w:rPr>
          <w:noProof/>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89309E" w:rsidRDefault="00BF4F3A">
                  <w:pPr>
                    <w:pStyle w:val="TextkrperSCE-Intro"/>
                    <w:rPr>
                      <w:rFonts w:cs="Arial"/>
                    </w:rPr>
                  </w:pPr>
                  <w:r>
                    <w:rPr>
                      <w:rFonts w:ascii="Cambria Math" w:eastAsia="ArialUnicodeMS" w:hAnsi="Cambria Math" w:cs="Cambria Math"/>
                      <w:lang w:val="it-IT"/>
                    </w:rPr>
                    <w:t>③</w:t>
                  </w:r>
                </w:p>
              </w:txbxContent>
            </v:textbox>
          </v:shape>
        </w:pict>
      </w:r>
      <w:r>
        <w:rPr>
          <w:noProof/>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89309E" w:rsidRDefault="00BF4F3A">
                  <w:pPr>
                    <w:rPr>
                      <w:rFonts w:cs="Arial"/>
                      <w:sz w:val="24"/>
                      <w:szCs w:val="24"/>
                    </w:rPr>
                  </w:pPr>
                  <w:r>
                    <w:rPr>
                      <w:rFonts w:ascii="Cambria Math" w:eastAsia="ArialUnicodeMS" w:hAnsi="Cambria Math" w:cs="Cambria Math"/>
                      <w:sz w:val="24"/>
                      <w:szCs w:val="24"/>
                      <w:lang w:val="it-IT"/>
                    </w:rPr>
                    <w:t>②</w:t>
                  </w:r>
                </w:p>
              </w:txbxContent>
            </v:textbox>
          </v:shape>
        </w:pict>
      </w:r>
      <w:r>
        <w:rPr>
          <w:noProof/>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89309E" w:rsidRDefault="00BF4F3A">
                  <w:pPr>
                    <w:rPr>
                      <w:rFonts w:cs="Arial"/>
                      <w:sz w:val="24"/>
                      <w:szCs w:val="24"/>
                    </w:rPr>
                  </w:pPr>
                  <w:r>
                    <w:rPr>
                      <w:rFonts w:ascii="Cambria Math" w:eastAsia="ArialUnicodeMS" w:hAnsi="Cambria Math" w:cs="Cambria Math"/>
                      <w:sz w:val="24"/>
                      <w:szCs w:val="24"/>
                      <w:lang w:val="it-IT"/>
                    </w:rPr>
                    <w:t>④</w:t>
                  </w:r>
                </w:p>
              </w:txbxContent>
            </v:textbox>
          </v:shape>
        </w:pict>
      </w:r>
      <w:r>
        <w:rPr>
          <w:noProof/>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89309E" w:rsidRDefault="00BF4F3A">
                  <w:pPr>
                    <w:rPr>
                      <w:rFonts w:cs="Arial"/>
                    </w:rPr>
                  </w:pPr>
                  <w:r>
                    <w:rPr>
                      <w:rFonts w:ascii="Cambria Math" w:eastAsia="ArialUnicodeMS" w:hAnsi="Cambria Math" w:cs="Cambria Math"/>
                      <w:sz w:val="24"/>
                      <w:szCs w:val="24"/>
                      <w:lang w:val="it-IT"/>
                    </w:rPr>
                    <w:t>①</w:t>
                  </w:r>
                </w:p>
              </w:txbxContent>
            </v:textbox>
          </v:shape>
        </w:pict>
      </w:r>
      <w:r>
        <w:rPr>
          <w:noProof/>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89309E" w:rsidRDefault="00BF4F3A">
                  <w:pPr>
                    <w:pStyle w:val="TextkrperSCE-Intro"/>
                    <w:rPr>
                      <w:rFonts w:cs="Arial"/>
                    </w:rPr>
                  </w:pPr>
                  <w:r>
                    <w:rPr>
                      <w:rFonts w:ascii="Cambria Math" w:eastAsia="ArialUnicodeMS" w:hAnsi="Cambria Math" w:cs="Cambria Math"/>
                      <w:lang w:val="it-IT"/>
                    </w:rPr>
                    <w:t>①</w:t>
                  </w:r>
                </w:p>
              </w:txbxContent>
            </v:textbox>
          </v:shape>
        </w:pict>
      </w:r>
      <w:r>
        <w:rPr>
          <w:noProof/>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89309E" w:rsidRDefault="00BF4F3A">
                  <w:pPr>
                    <w:pStyle w:val="TextkrperSCE-Intro"/>
                    <w:rPr>
                      <w:rFonts w:cs="Arial"/>
                    </w:rPr>
                  </w:pPr>
                  <w:r>
                    <w:rPr>
                      <w:rFonts w:ascii="Cambria Math" w:eastAsia="ArialUnicodeMS" w:hAnsi="Cambria Math" w:cs="Cambria Math"/>
                      <w:lang w:val="it-IT"/>
                    </w:rPr>
                    <w:t>②</w:t>
                  </w:r>
                </w:p>
              </w:txbxContent>
            </v:textbox>
          </v:shape>
        </w:pict>
      </w:r>
      <w:r w:rsidR="00BF4F3A">
        <w:rPr>
          <w:noProof/>
          <w:lang w:val="en-US" w:eastAsia="en-US"/>
        </w:rPr>
        <w:drawing>
          <wp:inline distT="0" distB="0" distL="0" distR="0" wp14:anchorId="0211F3EF" wp14:editId="05C7CD2D">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rsidR="0089309E" w:rsidRDefault="0089309E">
      <w:pPr>
        <w:pStyle w:val="Textkrper22"/>
        <w:widowControl/>
        <w:tabs>
          <w:tab w:val="clear" w:pos="993"/>
        </w:tabs>
        <w:overflowPunct/>
        <w:ind w:left="709"/>
        <w:textAlignment w:val="auto"/>
        <w:rPr>
          <w:rFonts w:cs="Arial"/>
        </w:rPr>
      </w:pPr>
    </w:p>
    <w:p w:rsidR="0089309E" w:rsidRDefault="0089309E">
      <w:pPr>
        <w:pStyle w:val="Textkrper21"/>
        <w:widowControl/>
        <w:tabs>
          <w:tab w:val="clear" w:pos="993"/>
        </w:tabs>
        <w:overflowPunct/>
        <w:ind w:left="0"/>
        <w:textAlignment w:val="auto"/>
        <w:rPr>
          <w:rFonts w:cs="Arial"/>
        </w:rPr>
      </w:pPr>
    </w:p>
    <w:p w:rsidR="0089309E" w:rsidRDefault="00BF4F3A">
      <w:pPr>
        <w:pStyle w:val="Textkrper21"/>
        <w:widowControl/>
        <w:tabs>
          <w:tab w:val="clear" w:pos="993"/>
        </w:tabs>
        <w:overflowPunct/>
        <w:ind w:left="709"/>
        <w:textAlignment w:val="auto"/>
        <w:rPr>
          <w:rFonts w:asciiTheme="minorBidi" w:hAnsiTheme="minorBidi" w:cstheme="minorBidi"/>
          <w:lang w:val="es-ES"/>
        </w:rPr>
      </w:pPr>
      <w:r>
        <w:rPr>
          <w:rFonts w:asciiTheme="minorBidi" w:hAnsiTheme="minorBidi" w:cstheme="minorBidi"/>
          <w:lang w:val="es-ES"/>
        </w:rPr>
        <w:t>Il controllore programmabile (PLC) controlla e comanda con il programma S7 una macchina o un processo. Nel programma S7 le unità I/O vengono interrogate attraverso gli indirizzi di ingresso (%I) e indirizzate dagli indirizzi di uscita (%Q).</w:t>
      </w:r>
    </w:p>
    <w:p w:rsidR="0089309E" w:rsidRDefault="00BF4F3A">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Il sistema si programma con il software </w:t>
      </w:r>
      <w:r>
        <w:rPr>
          <w:rFonts w:cs="Arial"/>
          <w:lang w:val="fr-FR"/>
        </w:rPr>
        <w:t>STEP 7 Professional V13</w:t>
      </w:r>
      <w:r>
        <w:rPr>
          <w:rFonts w:cs="Arial"/>
          <w:szCs w:val="18"/>
          <w:lang w:val="fr-FR"/>
        </w:rPr>
        <w:t>.</w:t>
      </w:r>
    </w:p>
    <w:p w:rsidR="0089309E" w:rsidRDefault="0089309E">
      <w:pPr>
        <w:spacing w:before="0" w:after="0" w:line="240" w:lineRule="auto"/>
        <w:ind w:left="0"/>
        <w:rPr>
          <w:rFonts w:cs="Arial"/>
          <w:szCs w:val="18"/>
          <w:lang w:val="fr-FR"/>
        </w:rPr>
      </w:pPr>
    </w:p>
    <w:p w:rsidR="0089309E" w:rsidRDefault="00BF4F3A">
      <w:pPr>
        <w:pStyle w:val="berschrift3"/>
      </w:pPr>
      <w:bookmarkStart w:id="13" w:name="_Toc383196619"/>
      <w:r>
        <w:rPr>
          <w:b w:val="0"/>
          <w:i w:val="0"/>
          <w:iCs w:val="0"/>
          <w:lang w:val="fr-FR"/>
        </w:rPr>
        <w:br w:type="page"/>
      </w:r>
      <w:bookmarkStart w:id="14" w:name="_Toc486076474"/>
      <w:r>
        <w:rPr>
          <w:bCs/>
        </w:rPr>
        <w:lastRenderedPageBreak/>
        <w:t>Gamma delle unità</w:t>
      </w:r>
      <w:bookmarkEnd w:id="13"/>
      <w:bookmarkEnd w:id="14"/>
    </w:p>
    <w:p w:rsidR="0089309E" w:rsidRDefault="00BF4F3A">
      <w:pPr>
        <w:spacing w:line="288" w:lineRule="auto"/>
        <w:ind w:left="709"/>
        <w:rPr>
          <w:rFonts w:cs="Arial"/>
          <w:lang w:val="es-ES"/>
        </w:rPr>
      </w:pPr>
      <w:r>
        <w:rPr>
          <w:rFonts w:cs="Arial"/>
          <w:lang w:val="es-ES"/>
        </w:rPr>
        <w:t>SIMATIC S7-1500 è un sistema di automazione modulare e offre la seguente gamma di unità:</w:t>
      </w:r>
    </w:p>
    <w:p w:rsidR="0089309E" w:rsidRDefault="00BF4F3A">
      <w:pPr>
        <w:tabs>
          <w:tab w:val="left" w:pos="1134"/>
        </w:tabs>
        <w:spacing w:line="288" w:lineRule="auto"/>
        <w:ind w:left="709"/>
        <w:rPr>
          <w:rFonts w:cs="Arial"/>
          <w:b/>
          <w:lang w:val="es-ES"/>
        </w:rPr>
      </w:pPr>
      <w:r>
        <w:rPr>
          <w:rFonts w:cs="Arial"/>
          <w:b/>
          <w:bCs/>
          <w:lang w:val="es-ES"/>
        </w:rPr>
        <w:t>Unità centrali CPU con display integrato</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Le CPU hanno diverse capacità prestazionali ed eseguono il programma utente. Inoltre le altre unità vengono alimentate attraverso il bus backplane con l'alimentatore di corrente integrato.</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Altre caratteristiche e funzioni della CPU:</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Comunicazione tramite Ethernet</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Comunicazione mediante PROFIBUS/PROFINET</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Comunicazione HMI con i dispositivi di servizio e supervisione</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Server web</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Funzioni tecnologiche integrate (ad es.: regolatori PID, Motion Control ecc. …)</w:t>
      </w:r>
    </w:p>
    <w:p w:rsidR="0089309E" w:rsidRDefault="00BF4F3A">
      <w:pPr>
        <w:autoSpaceDE w:val="0"/>
        <w:autoSpaceDN w:val="0"/>
        <w:adjustRightInd w:val="0"/>
        <w:spacing w:line="288" w:lineRule="auto"/>
        <w:ind w:left="1418"/>
        <w:rPr>
          <w:rFonts w:eastAsia="ArialUnicodeMS" w:cs="Arial"/>
          <w:lang w:val="es-ES"/>
        </w:rPr>
      </w:pPr>
      <w:r>
        <w:rPr>
          <w:rFonts w:eastAsia="ArialUnicodeMS" w:cs="Arial"/>
          <w:lang w:val="es-ES"/>
        </w:rPr>
        <w:t>• Diagnostica di sistema</w:t>
      </w:r>
    </w:p>
    <w:p w:rsidR="0089309E" w:rsidRDefault="00BF4F3A">
      <w:pPr>
        <w:tabs>
          <w:tab w:val="left" w:pos="1134"/>
        </w:tabs>
        <w:spacing w:line="288" w:lineRule="auto"/>
        <w:ind w:left="1418"/>
        <w:rPr>
          <w:rFonts w:eastAsia="ArialUnicodeMS" w:cs="Arial"/>
          <w:lang w:val="es-ES"/>
        </w:rPr>
      </w:pPr>
      <w:r>
        <w:rPr>
          <w:rFonts w:eastAsia="ArialUnicodeMS" w:cs="Arial"/>
          <w:lang w:val="es-ES"/>
        </w:rPr>
        <w:t xml:space="preserve">• Sicurezza integrata (ad es.: protezione del know-how, da copia, dell’accesso, </w:t>
      </w:r>
      <w:r>
        <w:rPr>
          <w:rFonts w:eastAsia="ArialUnicodeMS" w:cs="Arial"/>
          <w:lang w:val="es-ES"/>
        </w:rPr>
        <w:br/>
        <w:t xml:space="preserve">  dell’integrità)</w:t>
      </w:r>
    </w:p>
    <w:p w:rsidR="0089309E" w:rsidRPr="007578A8" w:rsidRDefault="00BF4F3A">
      <w:pPr>
        <w:tabs>
          <w:tab w:val="left" w:pos="1134"/>
        </w:tabs>
        <w:spacing w:line="288" w:lineRule="auto"/>
        <w:ind w:left="1418"/>
        <w:rPr>
          <w:rFonts w:eastAsia="ArialUnicodeMS" w:cs="Arial"/>
          <w:lang w:val="es-ES"/>
        </w:rPr>
      </w:pPr>
      <w:r w:rsidRPr="007578A8">
        <w:rPr>
          <w:rFonts w:eastAsia="ArialUnicodeMS" w:cs="Arial"/>
          <w:lang w:val="es-ES"/>
        </w:rPr>
        <w:t>• Ingressi e uscite analogiche e digitali integrate (nella CPU compatta)</w:t>
      </w:r>
    </w:p>
    <w:p w:rsidR="0089309E" w:rsidRPr="007578A8" w:rsidRDefault="0089309E">
      <w:pPr>
        <w:tabs>
          <w:tab w:val="left" w:pos="1134"/>
        </w:tabs>
        <w:spacing w:line="288" w:lineRule="auto"/>
        <w:ind w:left="1418"/>
        <w:rPr>
          <w:rFonts w:eastAsia="ArialUnicodeMS" w:cs="Arial"/>
          <w:lang w:val="es-ES"/>
        </w:rPr>
      </w:pPr>
    </w:p>
    <w:p w:rsidR="0089309E" w:rsidRDefault="00BF4F3A">
      <w:pPr>
        <w:spacing w:line="288" w:lineRule="auto"/>
        <w:ind w:left="709"/>
        <w:rPr>
          <w:rFonts w:cs="Arial"/>
        </w:rPr>
      </w:pPr>
      <w:r>
        <w:rPr>
          <w:rFonts w:cs="Arial"/>
          <w:noProof/>
          <w:lang w:val="en-US" w:bidi="ar-SA"/>
        </w:rPr>
        <w:drawing>
          <wp:inline distT="0" distB="0" distL="0" distR="0" wp14:anchorId="5D16F76A" wp14:editId="551E7398">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8"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cs="Arial"/>
          <w:noProof/>
        </w:rPr>
        <w:tab/>
      </w:r>
      <w:r>
        <w:rPr>
          <w:rFonts w:cs="Arial"/>
          <w:noProof/>
          <w:lang w:val="en-US" w:bidi="ar-SA"/>
        </w:rPr>
        <w:drawing>
          <wp:inline distT="0" distB="0" distL="0" distR="0" wp14:anchorId="0C457B78" wp14:editId="609E57A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cs="Arial"/>
          <w:noProof/>
        </w:rPr>
        <w:tab/>
      </w:r>
      <w:r>
        <w:rPr>
          <w:rFonts w:cs="Arial"/>
          <w:noProof/>
        </w:rPr>
        <w:tab/>
      </w:r>
    </w:p>
    <w:p w:rsidR="0089309E" w:rsidRDefault="0089309E">
      <w:pPr>
        <w:autoSpaceDE w:val="0"/>
        <w:autoSpaceDN w:val="0"/>
        <w:adjustRightInd w:val="0"/>
        <w:spacing w:line="288" w:lineRule="auto"/>
        <w:ind w:left="709"/>
        <w:rPr>
          <w:rFonts w:eastAsia="ArialUnicodeMS" w:cs="Arial"/>
          <w:b/>
        </w:rPr>
      </w:pPr>
    </w:p>
    <w:p w:rsidR="0089309E" w:rsidRDefault="0089309E">
      <w:pPr>
        <w:spacing w:before="0" w:after="0" w:line="240" w:lineRule="auto"/>
        <w:ind w:left="0"/>
        <w:rPr>
          <w:rFonts w:eastAsia="ArialUnicodeMS" w:cs="Arial"/>
          <w:b/>
        </w:rPr>
      </w:pPr>
    </w:p>
    <w:p w:rsidR="0089309E" w:rsidRPr="007578A8" w:rsidRDefault="00BF4F3A">
      <w:pPr>
        <w:autoSpaceDE w:val="0"/>
        <w:autoSpaceDN w:val="0"/>
        <w:adjustRightInd w:val="0"/>
        <w:spacing w:line="288" w:lineRule="auto"/>
        <w:ind w:left="709"/>
        <w:rPr>
          <w:rFonts w:eastAsia="ArialUnicodeMS" w:cs="Arial"/>
          <w:b/>
          <w:lang w:val="en-US"/>
        </w:rPr>
      </w:pPr>
      <w:r w:rsidRPr="007578A8">
        <w:rPr>
          <w:rFonts w:eastAsia="ArialUnicodeMS" w:cs="Arial"/>
          <w:lang w:val="en-US"/>
        </w:rPr>
        <w:br w:type="page"/>
      </w:r>
      <w:r w:rsidRPr="007578A8">
        <w:rPr>
          <w:rFonts w:eastAsia="ArialUnicodeMS" w:cs="Arial"/>
          <w:b/>
          <w:bCs/>
          <w:lang w:val="en-US"/>
        </w:rPr>
        <w:lastRenderedPageBreak/>
        <w:t>Unità di alimentazione di sistema PS (tensioni nominali di ingresso 24V DC ... 230V AC/DC)</w:t>
      </w:r>
    </w:p>
    <w:p w:rsidR="0089309E" w:rsidRPr="007578A8" w:rsidRDefault="00BF4F3A">
      <w:pPr>
        <w:autoSpaceDE w:val="0"/>
        <w:autoSpaceDN w:val="0"/>
        <w:adjustRightInd w:val="0"/>
        <w:spacing w:line="288" w:lineRule="auto"/>
        <w:ind w:left="709"/>
        <w:rPr>
          <w:rFonts w:cs="Arial"/>
          <w:lang w:val="en-US"/>
        </w:rPr>
      </w:pPr>
      <w:proofErr w:type="gramStart"/>
      <w:r w:rsidRPr="007578A8">
        <w:rPr>
          <w:rFonts w:eastAsia="ArialUnicodeMS" w:cs="Arial"/>
          <w:lang w:val="en-US"/>
        </w:rPr>
        <w:t>sono</w:t>
      </w:r>
      <w:proofErr w:type="gramEnd"/>
      <w:r w:rsidRPr="007578A8">
        <w:rPr>
          <w:rFonts w:eastAsia="ArialUnicodeMS" w:cs="Arial"/>
          <w:lang w:val="en-US"/>
        </w:rPr>
        <w:t xml:space="preserve"> connesse al bus backplane e alimentano i moduli progettati con la tensione di alimentazione interna.</w:t>
      </w:r>
    </w:p>
    <w:p w:rsidR="0089309E" w:rsidRDefault="00BF4F3A">
      <w:pPr>
        <w:spacing w:line="288" w:lineRule="auto"/>
        <w:ind w:left="709"/>
        <w:rPr>
          <w:rFonts w:cs="Arial"/>
        </w:rPr>
      </w:pPr>
      <w:r>
        <w:rPr>
          <w:rFonts w:cs="Arial"/>
          <w:noProof/>
          <w:lang w:val="en-US" w:bidi="ar-SA"/>
        </w:rPr>
        <w:drawing>
          <wp:inline distT="0" distB="0" distL="0" distR="0" wp14:anchorId="35947555" wp14:editId="1B66206A">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0"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rsidR="0089309E" w:rsidRDefault="0089309E">
      <w:pPr>
        <w:spacing w:line="288" w:lineRule="auto"/>
        <w:ind w:left="709"/>
        <w:rPr>
          <w:rFonts w:cs="Arial"/>
        </w:rPr>
      </w:pPr>
    </w:p>
    <w:p w:rsidR="0089309E" w:rsidRDefault="00BF4F3A">
      <w:pPr>
        <w:autoSpaceDE w:val="0"/>
        <w:autoSpaceDN w:val="0"/>
        <w:adjustRightInd w:val="0"/>
        <w:spacing w:line="288" w:lineRule="auto"/>
        <w:ind w:left="709"/>
        <w:rPr>
          <w:rFonts w:eastAsia="ArialUnicodeMS" w:cs="Arial"/>
          <w:b/>
          <w:lang w:val="es-ES"/>
        </w:rPr>
      </w:pPr>
      <w:r>
        <w:rPr>
          <w:rFonts w:eastAsia="ArialUnicodeMS" w:cs="Arial"/>
          <w:b/>
          <w:bCs/>
          <w:lang w:val="es-ES"/>
        </w:rPr>
        <w:t>Unità di alimentazione di carico PM (tensioni nominali di ingresso 120/230V AC)</w:t>
      </w:r>
    </w:p>
    <w:p w:rsidR="0089309E" w:rsidRDefault="00BF4F3A">
      <w:pPr>
        <w:autoSpaceDE w:val="0"/>
        <w:autoSpaceDN w:val="0"/>
        <w:adjustRightInd w:val="0"/>
        <w:spacing w:line="288" w:lineRule="auto"/>
        <w:ind w:left="709"/>
        <w:rPr>
          <w:rFonts w:cs="Arial"/>
          <w:lang w:val="es-ES"/>
        </w:rPr>
      </w:pPr>
      <w:r>
        <w:rPr>
          <w:rFonts w:eastAsia="ArialUnicodeMS" w:cs="Arial"/>
          <w:lang w:val="es-ES"/>
        </w:rPr>
        <w:t>non sono collegate al bus backplane del sistema di automazione S7-1500. L’unità di alimentazione di carico alimenta a DC 24V l’alimentazione di sistema, la CPU, i circuiti di ingresso e di uscita dei moduli di periferia ed eventuali sensori e attuatori.</w:t>
      </w:r>
    </w:p>
    <w:p w:rsidR="0089309E" w:rsidRDefault="00BF4F3A">
      <w:pPr>
        <w:spacing w:line="288" w:lineRule="auto"/>
        <w:ind w:left="709"/>
        <w:rPr>
          <w:rFonts w:cs="Arial"/>
        </w:rPr>
      </w:pPr>
      <w:r>
        <w:rPr>
          <w:rFonts w:cs="Arial"/>
          <w:noProof/>
          <w:lang w:val="en-US" w:bidi="ar-SA"/>
        </w:rPr>
        <w:drawing>
          <wp:inline distT="0" distB="0" distL="0" distR="0" wp14:anchorId="37F63084" wp14:editId="7AAFFFA8">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1"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rFonts w:cs="Arial"/>
        </w:rPr>
      </w:pPr>
    </w:p>
    <w:p w:rsidR="0089309E" w:rsidRDefault="00BF4F3A">
      <w:pPr>
        <w:tabs>
          <w:tab w:val="left" w:pos="993"/>
        </w:tabs>
        <w:spacing w:line="288" w:lineRule="auto"/>
        <w:ind w:left="709"/>
        <w:rPr>
          <w:rFonts w:cs="Arial"/>
          <w:b/>
        </w:rPr>
      </w:pPr>
      <w:r>
        <w:rPr>
          <w:rFonts w:cs="Arial"/>
        </w:rPr>
        <w:br w:type="page"/>
      </w:r>
      <w:r>
        <w:rPr>
          <w:rFonts w:cs="Arial"/>
          <w:b/>
          <w:bCs/>
        </w:rPr>
        <w:lastRenderedPageBreak/>
        <w:t xml:space="preserve">Moduli di periferia </w:t>
      </w:r>
    </w:p>
    <w:p w:rsidR="0089309E" w:rsidRDefault="00BF4F3A">
      <w:pPr>
        <w:tabs>
          <w:tab w:val="left" w:pos="993"/>
        </w:tabs>
        <w:spacing w:line="288" w:lineRule="auto"/>
        <w:ind w:left="709"/>
        <w:rPr>
          <w:rFonts w:cs="Arial"/>
        </w:rPr>
      </w:pPr>
      <w:r>
        <w:rPr>
          <w:rFonts w:cs="Arial"/>
        </w:rPr>
        <w:t>per ingressi digitali (DI) / uscite digitali (DQ) / ingressi analogici (AI) / uscite analogiche (AQ)</w:t>
      </w:r>
    </w:p>
    <w:p w:rsidR="0089309E" w:rsidRDefault="00BF4F3A">
      <w:pPr>
        <w:tabs>
          <w:tab w:val="left" w:pos="993"/>
        </w:tabs>
        <w:spacing w:before="0" w:after="0" w:line="288" w:lineRule="auto"/>
        <w:ind w:left="709"/>
        <w:rPr>
          <w:rFonts w:cs="Arial"/>
        </w:rPr>
      </w:pPr>
      <w:r>
        <w:rPr>
          <w:rFonts w:cs="Arial"/>
          <w:noProof/>
          <w:lang w:val="en-US" w:bidi="ar-SA"/>
        </w:rPr>
        <w:drawing>
          <wp:inline distT="0" distB="0" distL="0" distR="0" wp14:anchorId="4CEFC9B7" wp14:editId="261A4AB9">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2"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rsidR="0089309E" w:rsidRDefault="0089309E">
      <w:pPr>
        <w:tabs>
          <w:tab w:val="left" w:pos="993"/>
        </w:tabs>
        <w:spacing w:before="0" w:after="0" w:line="288" w:lineRule="auto"/>
        <w:ind w:left="709"/>
        <w:rPr>
          <w:rFonts w:cs="Arial"/>
        </w:rPr>
      </w:pPr>
    </w:p>
    <w:p w:rsidR="0089309E" w:rsidRDefault="00BF4F3A">
      <w:pPr>
        <w:spacing w:line="288" w:lineRule="auto"/>
        <w:ind w:left="709"/>
        <w:rPr>
          <w:rFonts w:cs="Arial"/>
          <w:b/>
        </w:rPr>
      </w:pPr>
      <w:r>
        <w:rPr>
          <w:rFonts w:cs="Arial"/>
          <w:b/>
          <w:bCs/>
        </w:rPr>
        <w:t>Moduli tecnologici TM</w:t>
      </w:r>
    </w:p>
    <w:p w:rsidR="0089309E" w:rsidRDefault="00BF4F3A">
      <w:pPr>
        <w:autoSpaceDE w:val="0"/>
        <w:autoSpaceDN w:val="0"/>
        <w:adjustRightInd w:val="0"/>
        <w:spacing w:line="288" w:lineRule="auto"/>
        <w:ind w:left="709"/>
        <w:rPr>
          <w:rFonts w:eastAsia="ArialUnicodeMS" w:cs="Arial"/>
        </w:rPr>
      </w:pPr>
      <w:r>
        <w:rPr>
          <w:rFonts w:eastAsia="ArialUnicodeMS" w:cs="Arial"/>
        </w:rPr>
        <w:t>come encoder incrementali e generatori di impulsi con/senza segnale di direzione</w:t>
      </w:r>
    </w:p>
    <w:p w:rsidR="0089309E" w:rsidRDefault="00BF4F3A">
      <w:pPr>
        <w:pStyle w:val="Listenabsatz"/>
        <w:spacing w:line="288" w:lineRule="auto"/>
        <w:ind w:left="709"/>
        <w:rPr>
          <w:rFonts w:cs="Arial"/>
        </w:rPr>
      </w:pPr>
      <w:r>
        <w:rPr>
          <w:rFonts w:cs="Arial"/>
          <w:noProof/>
          <w:lang w:val="en-US" w:bidi="ar-SA"/>
        </w:rPr>
        <w:drawing>
          <wp:inline distT="0" distB="0" distL="0" distR="0" wp14:anchorId="59B15B7F" wp14:editId="040FEB23">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3"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89309E" w:rsidRDefault="0089309E">
      <w:pPr>
        <w:pStyle w:val="Listenabsatz"/>
        <w:spacing w:line="288" w:lineRule="auto"/>
        <w:ind w:left="709"/>
        <w:rPr>
          <w:rFonts w:cs="Arial"/>
        </w:rPr>
      </w:pPr>
    </w:p>
    <w:p w:rsidR="0089309E" w:rsidRPr="007578A8" w:rsidRDefault="00BF4F3A">
      <w:pPr>
        <w:tabs>
          <w:tab w:val="left" w:pos="1134"/>
        </w:tabs>
        <w:spacing w:line="288" w:lineRule="auto"/>
        <w:ind w:left="709"/>
        <w:rPr>
          <w:rFonts w:cs="Arial"/>
          <w:b/>
          <w:lang w:val="en-US"/>
        </w:rPr>
      </w:pPr>
      <w:r w:rsidRPr="007578A8">
        <w:rPr>
          <w:rFonts w:cs="Arial"/>
          <w:b/>
          <w:bCs/>
          <w:lang w:val="en-US"/>
        </w:rPr>
        <w:t xml:space="preserve">Moduli di comunicazione CM </w:t>
      </w:r>
    </w:p>
    <w:p w:rsidR="0089309E" w:rsidRPr="007578A8" w:rsidRDefault="00BF4F3A">
      <w:pPr>
        <w:tabs>
          <w:tab w:val="left" w:pos="1134"/>
        </w:tabs>
        <w:spacing w:line="288" w:lineRule="auto"/>
        <w:ind w:left="709"/>
        <w:rPr>
          <w:rFonts w:cs="Arial"/>
          <w:lang w:val="en-US"/>
        </w:rPr>
      </w:pPr>
      <w:proofErr w:type="gramStart"/>
      <w:r w:rsidRPr="007578A8">
        <w:rPr>
          <w:rFonts w:cs="Arial"/>
          <w:lang w:val="en-US"/>
        </w:rPr>
        <w:t>per</w:t>
      </w:r>
      <w:proofErr w:type="gramEnd"/>
      <w:r w:rsidRPr="007578A8">
        <w:rPr>
          <w:rFonts w:cs="Arial"/>
          <w:lang w:val="en-US"/>
        </w:rPr>
        <w:t xml:space="preserve"> la comunicazione seriale RS232 / RS422 / RS 485, PROFIBUS e PROFINET</w:t>
      </w:r>
    </w:p>
    <w:p w:rsidR="0089309E" w:rsidRDefault="00BF4F3A">
      <w:pPr>
        <w:spacing w:line="288" w:lineRule="auto"/>
        <w:ind w:left="709"/>
        <w:rPr>
          <w:rFonts w:cs="Arial"/>
        </w:rPr>
      </w:pPr>
      <w:r>
        <w:rPr>
          <w:rFonts w:cs="Arial"/>
          <w:noProof/>
          <w:lang w:val="en-US" w:bidi="ar-SA"/>
        </w:rPr>
        <w:drawing>
          <wp:inline distT="0" distB="0" distL="0" distR="0" wp14:anchorId="71BC4294" wp14:editId="5E530FB1">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3"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rFonts w:cs="Arial"/>
          <w:b/>
        </w:rPr>
      </w:pPr>
    </w:p>
    <w:p w:rsidR="0089309E" w:rsidRPr="007578A8" w:rsidRDefault="00BF4F3A">
      <w:pPr>
        <w:tabs>
          <w:tab w:val="left" w:pos="1134"/>
        </w:tabs>
        <w:spacing w:line="288" w:lineRule="auto"/>
        <w:ind w:left="709"/>
        <w:rPr>
          <w:rFonts w:cs="Arial"/>
          <w:b/>
          <w:lang w:val="en-US"/>
        </w:rPr>
      </w:pPr>
      <w:r w:rsidRPr="007578A8">
        <w:rPr>
          <w:rFonts w:cs="Arial"/>
          <w:lang w:val="en-US"/>
        </w:rPr>
        <w:br w:type="page"/>
      </w:r>
      <w:r w:rsidRPr="007578A8">
        <w:rPr>
          <w:rFonts w:cs="Arial"/>
          <w:b/>
          <w:bCs/>
          <w:lang w:val="en-US"/>
        </w:rPr>
        <w:lastRenderedPageBreak/>
        <w:t xml:space="preserve">SIMATIC Memory Card </w:t>
      </w:r>
    </w:p>
    <w:p w:rsidR="0089309E" w:rsidRPr="007578A8" w:rsidRDefault="00BF4F3A">
      <w:pPr>
        <w:tabs>
          <w:tab w:val="left" w:pos="1134"/>
        </w:tabs>
        <w:spacing w:line="288" w:lineRule="auto"/>
        <w:ind w:left="709"/>
        <w:rPr>
          <w:rFonts w:cs="Arial"/>
          <w:lang w:val="en-US"/>
        </w:rPr>
      </w:pPr>
      <w:proofErr w:type="gramStart"/>
      <w:r w:rsidRPr="007578A8">
        <w:rPr>
          <w:rFonts w:cs="Arial"/>
          <w:lang w:val="en-US"/>
        </w:rPr>
        <w:t>fino</w:t>
      </w:r>
      <w:proofErr w:type="gramEnd"/>
      <w:r w:rsidRPr="007578A8">
        <w:rPr>
          <w:rFonts w:cs="Arial"/>
          <w:lang w:val="en-US"/>
        </w:rPr>
        <w:t xml:space="preserve"> a max. 32 GByte per </w:t>
      </w:r>
      <w:proofErr w:type="gramStart"/>
      <w:r w:rsidRPr="007578A8">
        <w:rPr>
          <w:rFonts w:cs="Arial"/>
          <w:lang w:val="en-US"/>
        </w:rPr>
        <w:t>il</w:t>
      </w:r>
      <w:proofErr w:type="gramEnd"/>
      <w:r w:rsidRPr="007578A8">
        <w:rPr>
          <w:rFonts w:cs="Arial"/>
          <w:lang w:val="en-US"/>
        </w:rPr>
        <w:t xml:space="preserve"> salvataggio dei dati di programma e la sostituzione rapida delle CPU per la manutenzione</w:t>
      </w:r>
    </w:p>
    <w:p w:rsidR="0089309E" w:rsidRDefault="00BF4F3A">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338DD0BE" wp14:editId="628DE1E3">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4"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rsidR="0089309E" w:rsidRDefault="00BF4F3A">
      <w:pPr>
        <w:pStyle w:val="berschrift3"/>
      </w:pPr>
      <w:bookmarkStart w:id="15" w:name="_Toc383196620"/>
      <w:bookmarkStart w:id="16" w:name="_Toc486076475"/>
      <w:r>
        <w:rPr>
          <w:bCs/>
        </w:rPr>
        <w:t>Configurazione di esempio</w:t>
      </w:r>
      <w:bookmarkEnd w:id="15"/>
      <w:bookmarkEnd w:id="16"/>
    </w:p>
    <w:p w:rsidR="0089309E" w:rsidRDefault="00BF4F3A">
      <w:pPr>
        <w:autoSpaceDE w:val="0"/>
        <w:autoSpaceDN w:val="0"/>
        <w:adjustRightInd w:val="0"/>
        <w:ind w:left="709"/>
        <w:rPr>
          <w:rFonts w:cs="Arial"/>
          <w:lang w:val="es-ES"/>
        </w:rPr>
      </w:pPr>
      <w:r>
        <w:rPr>
          <w:rFonts w:eastAsia="ArialUnicodeMS" w:cs="Arial"/>
          <w:lang w:val="es-ES"/>
        </w:rPr>
        <w:t>Per il programma di esempio di questa documentazione viene utilizzata la seguente configurazione di un sistema di automazione S7-1500.</w:t>
      </w:r>
    </w:p>
    <w:p w:rsidR="0089309E" w:rsidRDefault="00165C4D">
      <w:pPr>
        <w:tabs>
          <w:tab w:val="left" w:pos="993"/>
        </w:tabs>
        <w:spacing w:line="288" w:lineRule="auto"/>
        <w:ind w:left="709"/>
        <w:rPr>
          <w:rFonts w:cs="Arial"/>
        </w:rPr>
      </w:pPr>
      <w:r>
        <w:rPr>
          <w:noProof/>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89309E" w:rsidRDefault="00BF4F3A">
                  <w:pPr>
                    <w:pStyle w:val="TextkrperSCE-Intro"/>
                  </w:pPr>
                  <w:r>
                    <w:rPr>
                      <w:lang w:val="it-IT"/>
                    </w:rPr>
                    <w:fldChar w:fldCharType="begin"/>
                  </w:r>
                  <w:r>
                    <w:rPr>
                      <w:lang w:val="it-IT"/>
                    </w:rPr>
                    <w:instrText xml:space="preserve"> = 3 \* GB3 </w:instrText>
                  </w:r>
                  <w:r>
                    <w:rPr>
                      <w:lang w:val="it-IT"/>
                    </w:rPr>
                    <w:fldChar w:fldCharType="separate"/>
                  </w:r>
                  <w:r>
                    <w:rPr>
                      <w:rFonts w:ascii="Cambria Math" w:hAnsi="Cambria Math" w:cs="Cambria Math"/>
                      <w:noProof/>
                      <w:lang w:val="it-IT"/>
                    </w:rPr>
                    <w:t>③</w:t>
                  </w:r>
                  <w:r>
                    <w:rPr>
                      <w:lang w:val="it-IT"/>
                    </w:rPr>
                    <w:fldChar w:fldCharType="end"/>
                  </w:r>
                </w:p>
                <w:p w:rsidR="0089309E" w:rsidRDefault="0089309E">
                  <w:pPr>
                    <w:pStyle w:val="TextkrperSCE-Intro"/>
                  </w:pPr>
                </w:p>
              </w:txbxContent>
            </v:textbox>
          </v:shape>
        </w:pict>
      </w:r>
      <w:r>
        <w:rPr>
          <w:noProof/>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89309E" w:rsidRDefault="00BF4F3A">
                  <w:pPr>
                    <w:pStyle w:val="TextkrperSCE-Intro"/>
                  </w:pPr>
                  <w:r>
                    <w:rPr>
                      <w:lang w:val="it-IT"/>
                    </w:rPr>
                    <w:fldChar w:fldCharType="begin"/>
                  </w:r>
                  <w:r>
                    <w:rPr>
                      <w:lang w:val="it-IT"/>
                    </w:rPr>
                    <w:instrText xml:space="preserve"> = 2 \* GB3 </w:instrText>
                  </w:r>
                  <w:r>
                    <w:rPr>
                      <w:lang w:val="it-IT"/>
                    </w:rPr>
                    <w:fldChar w:fldCharType="separate"/>
                  </w:r>
                  <w:r>
                    <w:rPr>
                      <w:rFonts w:ascii="Cambria Math" w:hAnsi="Cambria Math" w:cs="Cambria Math"/>
                      <w:noProof/>
                      <w:lang w:val="it-IT"/>
                    </w:rPr>
                    <w:t>②</w:t>
                  </w:r>
                  <w:r>
                    <w:rPr>
                      <w:lang w:val="it-IT"/>
                    </w:rPr>
                    <w:fldChar w:fldCharType="end"/>
                  </w:r>
                </w:p>
                <w:p w:rsidR="0089309E" w:rsidRDefault="0089309E">
                  <w:pPr>
                    <w:pStyle w:val="TextkrperSCE-Intro"/>
                  </w:pPr>
                </w:p>
              </w:txbxContent>
            </v:textbox>
          </v:shape>
        </w:pict>
      </w:r>
      <w:r>
        <w:rPr>
          <w:noProof/>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89309E" w:rsidRDefault="00BF4F3A">
                  <w:pPr>
                    <w:pStyle w:val="TextkrperSCE-Intro"/>
                  </w:pPr>
                  <w:r>
                    <w:rPr>
                      <w:lang w:val="it-IT"/>
                    </w:rPr>
                    <w:fldChar w:fldCharType="begin"/>
                  </w:r>
                  <w:r>
                    <w:rPr>
                      <w:lang w:val="it-IT"/>
                    </w:rPr>
                    <w:instrText xml:space="preserve"> = 1 \* GB3 </w:instrText>
                  </w:r>
                  <w:r>
                    <w:rPr>
                      <w:lang w:val="it-IT"/>
                    </w:rPr>
                    <w:fldChar w:fldCharType="separate"/>
                  </w:r>
                  <w:r>
                    <w:rPr>
                      <w:rFonts w:ascii="Cambria Math" w:hAnsi="Cambria Math" w:cs="Cambria Math"/>
                      <w:noProof/>
                      <w:lang w:val="it-IT"/>
                    </w:rPr>
                    <w:t>①</w:t>
                  </w:r>
                  <w:r>
                    <w:rPr>
                      <w:lang w:val="it-IT"/>
                    </w:rPr>
                    <w:fldChar w:fldCharType="end"/>
                  </w:r>
                </w:p>
                <w:p w:rsidR="0089309E" w:rsidRDefault="0089309E">
                  <w:pPr>
                    <w:pStyle w:val="TextkrperSCE-Intro"/>
                    <w:rPr>
                      <w:b/>
                    </w:rPr>
                  </w:pPr>
                </w:p>
              </w:txbxContent>
            </v:textbox>
          </v:shape>
        </w:pict>
      </w:r>
      <w:r w:rsidR="00BF4F3A">
        <w:rPr>
          <w:noProof/>
          <w:lang w:val="en-US" w:bidi="ar-SA"/>
        </w:rPr>
        <w:drawing>
          <wp:inline distT="0" distB="0" distL="0" distR="0" wp14:anchorId="781FABA3" wp14:editId="720874D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rsidR="0089309E" w:rsidRDefault="00BF4F3A">
      <w:pPr>
        <w:tabs>
          <w:tab w:val="left" w:pos="993"/>
        </w:tabs>
        <w:spacing w:line="240" w:lineRule="auto"/>
        <w:ind w:left="993" w:hanging="284"/>
        <w:rPr>
          <w:rFonts w:cs="Arial"/>
          <w:lang w:val="es-ES"/>
        </w:rPr>
      </w:pPr>
      <w:r>
        <w:rPr>
          <w:rFonts w:cs="Arial"/>
          <w:sz w:val="24"/>
          <w:szCs w:val="24"/>
        </w:rPr>
        <w:fldChar w:fldCharType="begin"/>
      </w:r>
      <w:r>
        <w:rPr>
          <w:rFonts w:cs="Arial"/>
          <w:sz w:val="24"/>
          <w:szCs w:val="24"/>
          <w:lang w:val="es-ES"/>
        </w:rPr>
        <w:instrText xml:space="preserve"> = 1 \* GB3 </w:instrText>
      </w:r>
      <w:r>
        <w:rPr>
          <w:rFonts w:cs="Arial"/>
          <w:sz w:val="24"/>
          <w:szCs w:val="24"/>
        </w:rPr>
        <w:fldChar w:fldCharType="separate"/>
      </w:r>
      <w:r>
        <w:rPr>
          <w:rFonts w:ascii="Cambria Math" w:hAnsi="Cambria Math" w:cs="Cambria Math"/>
          <w:noProof/>
          <w:sz w:val="24"/>
          <w:szCs w:val="24"/>
          <w:lang w:val="es-ES"/>
        </w:rPr>
        <w:t>①</w:t>
      </w:r>
      <w:r>
        <w:rPr>
          <w:rFonts w:cs="Arial"/>
          <w:sz w:val="24"/>
          <w:szCs w:val="24"/>
        </w:rPr>
        <w:fldChar w:fldCharType="end"/>
      </w:r>
      <w:r>
        <w:rPr>
          <w:rFonts w:cs="Arial"/>
          <w:lang w:val="es-ES"/>
        </w:rPr>
        <w:t xml:space="preserve"> Unità di alimentazione di carico PM 1507 con ingresso 120/230V AC, 50Hz / 60Hz, 190W e uscita 24V DC / 8A </w:t>
      </w:r>
    </w:p>
    <w:p w:rsidR="0089309E" w:rsidRDefault="00BF4F3A">
      <w:pPr>
        <w:autoSpaceDE w:val="0"/>
        <w:autoSpaceDN w:val="0"/>
        <w:adjustRightInd w:val="0"/>
        <w:spacing w:line="288" w:lineRule="auto"/>
        <w:ind w:left="993" w:hanging="284"/>
        <w:rPr>
          <w:rFonts w:cs="Arial"/>
          <w:lang w:val="es-ES"/>
        </w:rPr>
      </w:pPr>
      <w:r>
        <w:rPr>
          <w:rFonts w:cs="Arial"/>
          <w:sz w:val="24"/>
          <w:szCs w:val="24"/>
        </w:rPr>
        <w:fldChar w:fldCharType="begin"/>
      </w:r>
      <w:r>
        <w:rPr>
          <w:rFonts w:cs="Arial"/>
          <w:sz w:val="24"/>
          <w:szCs w:val="24"/>
          <w:lang w:val="es-ES"/>
        </w:rPr>
        <w:instrText xml:space="preserve"> = 2 \* GB3 </w:instrText>
      </w:r>
      <w:r>
        <w:rPr>
          <w:rFonts w:cs="Arial"/>
          <w:sz w:val="24"/>
          <w:szCs w:val="24"/>
        </w:rPr>
        <w:fldChar w:fldCharType="separate"/>
      </w:r>
      <w:r>
        <w:rPr>
          <w:rFonts w:ascii="Cambria Math" w:hAnsi="Cambria Math" w:cs="Cambria Math"/>
          <w:noProof/>
          <w:sz w:val="24"/>
          <w:szCs w:val="24"/>
          <w:lang w:val="es-ES"/>
        </w:rPr>
        <w:t>②</w:t>
      </w:r>
      <w:r>
        <w:rPr>
          <w:rFonts w:cs="Arial"/>
          <w:sz w:val="24"/>
          <w:szCs w:val="24"/>
        </w:rPr>
        <w:fldChar w:fldCharType="end"/>
      </w:r>
      <w:r>
        <w:rPr>
          <w:rFonts w:cs="Arial"/>
          <w:lang w:val="es-ES"/>
        </w:rPr>
        <w:t xml:space="preserve"> Unità centrale CPU compatta 1512C-1 PN con interfacce integrate PROFINET </w:t>
      </w:r>
    </w:p>
    <w:p w:rsidR="0089309E" w:rsidRDefault="00BF4F3A">
      <w:pPr>
        <w:autoSpaceDE w:val="0"/>
        <w:autoSpaceDN w:val="0"/>
        <w:adjustRightInd w:val="0"/>
        <w:spacing w:line="288" w:lineRule="auto"/>
        <w:ind w:left="709"/>
        <w:rPr>
          <w:rFonts w:cs="Arial"/>
          <w:lang w:val="es-ES"/>
        </w:rPr>
      </w:pPr>
      <w:r>
        <w:rPr>
          <w:rFonts w:cs="Arial"/>
          <w:sz w:val="24"/>
          <w:szCs w:val="24"/>
        </w:rPr>
        <w:fldChar w:fldCharType="begin"/>
      </w:r>
      <w:r>
        <w:rPr>
          <w:rFonts w:cs="Arial"/>
          <w:sz w:val="24"/>
          <w:szCs w:val="24"/>
          <w:lang w:val="es-ES"/>
        </w:rPr>
        <w:instrText xml:space="preserve"> = 3 \* GB3 </w:instrText>
      </w:r>
      <w:r>
        <w:rPr>
          <w:rFonts w:cs="Arial"/>
          <w:sz w:val="24"/>
          <w:szCs w:val="24"/>
        </w:rPr>
        <w:fldChar w:fldCharType="separate"/>
      </w:r>
      <w:r>
        <w:rPr>
          <w:rFonts w:ascii="Cambria Math" w:hAnsi="Cambria Math" w:cs="Cambria Math"/>
          <w:noProof/>
          <w:sz w:val="24"/>
          <w:szCs w:val="24"/>
          <w:lang w:val="es-ES"/>
        </w:rPr>
        <w:t>③</w:t>
      </w:r>
      <w:r>
        <w:rPr>
          <w:rFonts w:cs="Arial"/>
          <w:sz w:val="24"/>
          <w:szCs w:val="24"/>
        </w:rPr>
        <w:fldChar w:fldCharType="end"/>
      </w:r>
      <w:r>
        <w:rPr>
          <w:rFonts w:cs="Arial"/>
          <w:lang w:val="es-ES"/>
        </w:rPr>
        <w:t xml:space="preserve"> Processore di comunicazione CP 1542-5 per il collegamento a PROFIBUS DP</w:t>
      </w:r>
    </w:p>
    <w:p w:rsidR="0089309E" w:rsidRDefault="0089309E">
      <w:pPr>
        <w:spacing w:line="288" w:lineRule="auto"/>
        <w:ind w:left="709"/>
        <w:rPr>
          <w:rFonts w:cs="Arial"/>
          <w:lang w:val="es-ES"/>
        </w:rPr>
      </w:pPr>
    </w:p>
    <w:p w:rsidR="0089309E" w:rsidRDefault="00BF4F3A">
      <w:pPr>
        <w:pStyle w:val="berschrift2"/>
        <w:rPr>
          <w:lang w:val="es-ES"/>
        </w:rPr>
      </w:pPr>
      <w:bookmarkStart w:id="17" w:name="_Toc383196621"/>
      <w:r>
        <w:rPr>
          <w:b w:val="0"/>
          <w:lang w:val="es-ES"/>
        </w:rPr>
        <w:br w:type="page"/>
      </w:r>
      <w:bookmarkStart w:id="18" w:name="_Toc486076476"/>
      <w:r>
        <w:rPr>
          <w:bCs/>
          <w:lang w:val="es-ES"/>
        </w:rPr>
        <w:lastRenderedPageBreak/>
        <w:t>Elementi di comando e visualizzazione della CPU 1512C-1 PN</w:t>
      </w:r>
      <w:bookmarkEnd w:id="17"/>
      <w:bookmarkEnd w:id="18"/>
    </w:p>
    <w:p w:rsidR="0089309E" w:rsidRDefault="00BF4F3A">
      <w:pPr>
        <w:autoSpaceDE w:val="0"/>
        <w:autoSpaceDN w:val="0"/>
        <w:adjustRightInd w:val="0"/>
        <w:spacing w:line="288" w:lineRule="auto"/>
        <w:ind w:left="709"/>
        <w:rPr>
          <w:rFonts w:cs="Arial"/>
          <w:lang w:val="es-ES"/>
        </w:rPr>
      </w:pPr>
      <w:r>
        <w:rPr>
          <w:rFonts w:cs="Arial"/>
          <w:lang w:val="es-ES"/>
        </w:rPr>
        <w:t>La figura seguente mostra gli elementi di comando e visualizzazione di una CPU 1512C-1 PN.</w:t>
      </w:r>
    </w:p>
    <w:p w:rsidR="0089309E" w:rsidRDefault="00BF4F3A">
      <w:pPr>
        <w:autoSpaceDE w:val="0"/>
        <w:autoSpaceDN w:val="0"/>
        <w:adjustRightInd w:val="0"/>
        <w:spacing w:line="288" w:lineRule="auto"/>
        <w:ind w:left="709"/>
        <w:rPr>
          <w:rFonts w:cs="Arial"/>
        </w:rPr>
      </w:pPr>
      <w:r>
        <w:rPr>
          <w:rFonts w:cs="Arial"/>
        </w:rPr>
        <w:t>Per altre CPU la disposizione e il numero di elementi sono diversi da quelli in figura.</w:t>
      </w:r>
    </w:p>
    <w:p w:rsidR="0089309E" w:rsidRDefault="00BF4F3A">
      <w:pPr>
        <w:pStyle w:val="berschrift3"/>
        <w:rPr>
          <w:lang w:val="es-ES"/>
        </w:rPr>
      </w:pPr>
      <w:bookmarkStart w:id="19" w:name="_Toc383196622"/>
      <w:bookmarkStart w:id="20" w:name="_Toc486076477"/>
      <w:r>
        <w:rPr>
          <w:rFonts w:eastAsia="ArialUnicodeMS"/>
          <w:bCs/>
          <w:lang w:val="es-ES"/>
        </w:rPr>
        <w:t>Vista frontale della CPU 1512C-1 PN con display integrato</w:t>
      </w:r>
      <w:bookmarkEnd w:id="19"/>
      <w:bookmarkEnd w:id="20"/>
    </w:p>
    <w:p w:rsidR="0089309E" w:rsidRDefault="00165C4D">
      <w:pPr>
        <w:autoSpaceDE w:val="0"/>
        <w:autoSpaceDN w:val="0"/>
        <w:adjustRightInd w:val="0"/>
        <w:spacing w:line="288" w:lineRule="auto"/>
        <w:ind w:left="709"/>
        <w:rPr>
          <w:rFonts w:cs="Arial"/>
          <w:b/>
          <w:bCs/>
        </w:rPr>
      </w:pPr>
      <w:r>
        <w:rPr>
          <w:noProof/>
        </w:rPr>
        <w:pict>
          <v:shape id="Text Box 72" o:spid="_x0000_s1042" type="#_x0000_t202" style="position:absolute;left:0;text-align:left;margin-left:37.8pt;margin-top:256.35pt;width:405.8pt;height:11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" stroked="f">
            <v:textbox>
              <w:txbxContent>
                <w:p w:rsidR="0089309E" w:rsidRDefault="00BF4F3A">
                  <w:pPr>
                    <w:spacing w:before="0" w:after="0"/>
                    <w:ind w:hanging="567"/>
                    <w:rPr>
                      <w:rFonts w:asciiTheme="minorBidi" w:hAnsiTheme="minorBidi" w:cstheme="minorBidi"/>
                      <w:szCs w:val="20"/>
                      <w:lang w:val="es-E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1</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LED per lo stato di funzionamento e lo stato di diagnostica della CPU</w:t>
                  </w:r>
                </w:p>
                <w:p w:rsidR="0089309E" w:rsidRDefault="00BF4F3A">
                  <w:pPr>
                    <w:spacing w:before="0" w:after="0"/>
                    <w:ind w:hanging="567"/>
                    <w:rPr>
                      <w:rFonts w:asciiTheme="minorBidi" w:hAnsiTheme="minorBidi" w:cstheme="minorBidi"/>
                      <w:szCs w:val="20"/>
                      <w:lang w:val="es-E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2</w:instrText>
                  </w:r>
                  <w:r>
                    <w:rPr>
                      <w:rFonts w:hAnsiTheme="minorBidi" w:cstheme="minorBidi"/>
                      <w:szCs w:val="20"/>
                      <w:lang w:val="it-IT"/>
                    </w:rPr>
                    <w:instrText>)</w:instrText>
                  </w:r>
                  <w:r>
                    <w:rPr>
                      <w:rFonts w:hAnsiTheme="minorBidi" w:cstheme="minorBidi"/>
                      <w:szCs w:val="20"/>
                      <w:lang w:val="it-IT"/>
                    </w:rPr>
                    <w:fldChar w:fldCharType="end"/>
                  </w:r>
                  <w:r>
                    <w:rPr>
                      <w:rFonts w:hAnsiTheme="minorBidi" w:cstheme="minorBidi"/>
                      <w:szCs w:val="20"/>
                      <w:lang w:val="it-IT"/>
                    </w:rPr>
                    <w:tab/>
                  </w:r>
                  <w:r>
                    <w:rPr>
                      <w:rFonts w:asciiTheme="minorBidi" w:hAnsiTheme="minorBidi" w:cstheme="minorBidi"/>
                      <w:szCs w:val="20"/>
                      <w:lang w:val="it-IT"/>
                    </w:rPr>
                    <w:t>Segnalazioni di stato e di errore RUN/ERROR della periferia onboard analogica</w:t>
                  </w:r>
                </w:p>
                <w:p w:rsidR="0089309E" w:rsidRDefault="00BF4F3A">
                  <w:pPr>
                    <w:spacing w:before="0" w:after="0"/>
                    <w:ind w:hanging="567"/>
                    <w:rPr>
                      <w:rFonts w:asciiTheme="minorBidi" w:hAnsiTheme="minorBidi" w:cstheme="minorBidi"/>
                      <w:szCs w:val="20"/>
                      <w:lang w:val="es-E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3</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Segnalazioni di stato e di errore RUN/ERROR della periferia onboard digitale</w:t>
                  </w:r>
                </w:p>
                <w:p w:rsidR="0089309E" w:rsidRPr="007578A8" w:rsidRDefault="00BF4F3A">
                  <w:pPr>
                    <w:spacing w:before="0" w:after="0"/>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4</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Tasti di comando</w:t>
                  </w:r>
                </w:p>
                <w:p w:rsidR="0089309E" w:rsidRPr="007578A8" w:rsidRDefault="00BF4F3A">
                  <w:pPr>
                    <w:spacing w:before="0" w:after="0"/>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5</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Display</w:t>
                  </w:r>
                </w:p>
                <w:p w:rsidR="0089309E" w:rsidRPr="007578A8" w:rsidRDefault="0089309E">
                  <w:pPr>
                    <w:spacing w:before="0" w:after="0" w:line="276" w:lineRule="auto"/>
                    <w:ind w:hanging="567"/>
                    <w:rPr>
                      <w:rFonts w:asciiTheme="minorBidi" w:hAnsiTheme="minorBidi" w:cstheme="minorBidi"/>
                      <w:szCs w:val="20"/>
                      <w:lang w:val="en-US"/>
                    </w:rPr>
                  </w:pPr>
                </w:p>
              </w:txbxContent>
            </v:textbox>
          </v:shape>
        </w:pict>
      </w:r>
      <w:r w:rsidR="00BF4F3A">
        <w:rPr>
          <w:b/>
          <w:bCs/>
          <w:noProof/>
          <w:lang w:val="en-US" w:bidi="ar-SA"/>
        </w:rPr>
        <w:drawing>
          <wp:inline distT="0" distB="0" distL="0" distR="0" wp14:anchorId="49763F48" wp14:editId="58668067">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rsidR="0089309E" w:rsidRDefault="00BF4F3A">
      <w:pPr>
        <w:pStyle w:val="berschrift3"/>
      </w:pPr>
      <w:bookmarkStart w:id="21" w:name="_Toc383196623"/>
      <w:r>
        <w:rPr>
          <w:rFonts w:eastAsia="ArialUnicodeMS"/>
          <w:b w:val="0"/>
          <w:i w:val="0"/>
          <w:iCs w:val="0"/>
        </w:rPr>
        <w:br w:type="page"/>
      </w:r>
      <w:bookmarkStart w:id="22" w:name="_Toc486076478"/>
      <w:r>
        <w:rPr>
          <w:rFonts w:eastAsia="ArialUnicodeMS"/>
          <w:bCs/>
        </w:rPr>
        <w:lastRenderedPageBreak/>
        <w:t>Segnalazioni di stato e di errore</w:t>
      </w:r>
      <w:bookmarkEnd w:id="21"/>
      <w:bookmarkEnd w:id="22"/>
    </w:p>
    <w:p w:rsidR="0089309E" w:rsidRDefault="00BF4F3A">
      <w:pPr>
        <w:autoSpaceDE w:val="0"/>
        <w:autoSpaceDN w:val="0"/>
        <w:adjustRightInd w:val="0"/>
        <w:spacing w:line="288" w:lineRule="auto"/>
        <w:ind w:left="709"/>
        <w:rPr>
          <w:rFonts w:cs="Arial"/>
          <w:lang w:val="es-ES"/>
        </w:rPr>
      </w:pPr>
      <w:r>
        <w:rPr>
          <w:rFonts w:cs="Arial"/>
          <w:lang w:val="es-ES"/>
        </w:rPr>
        <w:t>La CPU è dotata dei LED seguenti:</w:t>
      </w:r>
    </w:p>
    <w:p w:rsidR="0089309E" w:rsidRDefault="00165C4D">
      <w:pPr>
        <w:tabs>
          <w:tab w:val="left" w:pos="709"/>
        </w:tabs>
        <w:spacing w:line="288" w:lineRule="auto"/>
        <w:ind w:left="709"/>
        <w:rPr>
          <w:rFonts w:cs="Arial"/>
          <w:bCs/>
        </w:rPr>
      </w:pPr>
      <w:r>
        <w:rPr>
          <w:noProof/>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Y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DYD39iHAgAAGgUAAA4AAAAAAAAAAAAAAAAALgIAAGRycy9lMm9Eb2MueG1sUEsBAi0AFAAGAAgA&#10;AAAhAIts7+XeAAAACgEAAA8AAAAAAAAAAAAAAAAA4QQAAGRycy9kb3ducmV2LnhtbFBLBQYAAAAA&#10;BAAEAPMAAADsBQAAAAA=&#10;" stroked="f">
            <v:textbox>
              <w:txbxContent>
                <w:p w:rsidR="0089309E" w:rsidRDefault="00BF4F3A">
                  <w:pPr>
                    <w:spacing w:before="0" w:after="0" w:line="276" w:lineRule="auto"/>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1</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LED RUN/STOP (LED giallo/verde)</w:t>
                  </w:r>
                </w:p>
                <w:p w:rsidR="0089309E" w:rsidRDefault="00BF4F3A">
                  <w:pPr>
                    <w:spacing w:before="0" w:after="0" w:line="276" w:lineRule="auto"/>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2</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LED ERROR (LED rosso)</w:t>
                  </w:r>
                </w:p>
                <w:p w:rsidR="0089309E" w:rsidRDefault="00BF4F3A">
                  <w:pPr>
                    <w:spacing w:before="0" w:after="0" w:line="276" w:lineRule="auto"/>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3</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LED MAINT (LED giallo)</w:t>
                  </w:r>
                </w:p>
                <w:p w:rsidR="0089309E" w:rsidRDefault="00BF4F3A">
                  <w:pPr>
                    <w:spacing w:before="0" w:after="0" w:line="276" w:lineRule="auto"/>
                    <w:ind w:hanging="567"/>
                    <w:rPr>
                      <w:rFonts w:asciiTheme="minorBidi" w:hAnsiTheme="minorBidi" w:cstheme="minorBidi"/>
                      <w:szCs w:val="20"/>
                      <w:lang w:val="en-U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4</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LED LINK RX/TX per la porta X1 P1 (LED giallo/verde)</w:t>
                  </w:r>
                </w:p>
                <w:p w:rsidR="0089309E" w:rsidRDefault="00BF4F3A">
                  <w:pPr>
                    <w:spacing w:before="0" w:after="0" w:line="276" w:lineRule="auto"/>
                    <w:ind w:hanging="567"/>
                    <w:rPr>
                      <w:rFonts w:asciiTheme="minorBidi" w:hAnsiTheme="minorBidi" w:cstheme="minorBidi"/>
                      <w:szCs w:val="20"/>
                      <w:lang w:val="en-US"/>
                    </w:rPr>
                  </w:pPr>
                  <w:r>
                    <w:rPr>
                      <w:rFonts w:hAnsiTheme="minorBidi" w:cstheme="minorBidi"/>
                      <w:sz w:val="21"/>
                      <w:szCs w:val="20"/>
                      <w:lang w:val="it-IT"/>
                    </w:rPr>
                    <w:fldChar w:fldCharType="begin"/>
                  </w:r>
                  <w:r>
                    <w:rPr>
                      <w:rFonts w:hAnsiTheme="minorBidi" w:cstheme="minorBidi"/>
                      <w:sz w:val="21"/>
                      <w:szCs w:val="20"/>
                      <w:lang w:val="it-IT"/>
                    </w:rPr>
                    <w:instrText xml:space="preserve"> eq \o\ac(○;</w:instrText>
                  </w:r>
                  <w:r>
                    <w:rPr>
                      <w:rFonts w:ascii="Times New Roman" w:hAnsiTheme="minorBidi" w:cstheme="minorBidi"/>
                      <w:sz w:val="14"/>
                      <w:szCs w:val="20"/>
                      <w:lang w:val="it-IT"/>
                    </w:rPr>
                    <w:instrText>5</w:instrText>
                  </w:r>
                  <w:r>
                    <w:rPr>
                      <w:rFonts w:hAnsiTheme="minorBidi" w:cstheme="minorBidi"/>
                      <w:sz w:val="21"/>
                      <w:szCs w:val="20"/>
                      <w:lang w:val="it-IT"/>
                    </w:rPr>
                    <w:instrText>)</w:instrText>
                  </w:r>
                  <w:r>
                    <w:rPr>
                      <w:rFonts w:hAnsiTheme="minorBidi" w:cstheme="minorBidi"/>
                      <w:sz w:val="21"/>
                      <w:szCs w:val="20"/>
                      <w:lang w:val="it-IT"/>
                    </w:rPr>
                    <w:fldChar w:fldCharType="end"/>
                  </w:r>
                  <w:r>
                    <w:rPr>
                      <w:rFonts w:asciiTheme="minorBidi" w:hAnsiTheme="minorBidi" w:cstheme="minorBidi"/>
                      <w:szCs w:val="20"/>
                      <w:lang w:val="it-IT"/>
                    </w:rPr>
                    <w:tab/>
                    <w:t>LED LINK RX/TX per la porta X1 P2 (LED giallo/verde)</w:t>
                  </w:r>
                </w:p>
              </w:txbxContent>
            </v:textbox>
          </v:shape>
        </w:pict>
      </w:r>
      <w:r w:rsidR="00BF4F3A">
        <w:rPr>
          <w:b/>
          <w:bCs/>
          <w:noProof/>
          <w:lang w:val="en-US" w:bidi="ar-SA"/>
        </w:rPr>
        <w:drawing>
          <wp:inline distT="0" distB="0" distL="0" distR="0" wp14:anchorId="6F58C1B0" wp14:editId="3B0B67B6">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rsidR="0089309E" w:rsidRDefault="00BF4F3A">
      <w:pPr>
        <w:pStyle w:val="berschrift3"/>
        <w:rPr>
          <w:lang w:val="es-ES"/>
        </w:rPr>
      </w:pPr>
      <w:bookmarkStart w:id="23" w:name="_Toc383196624"/>
      <w:r>
        <w:rPr>
          <w:rFonts w:eastAsia="ArialUnicodeMS"/>
          <w:b w:val="0"/>
          <w:i w:val="0"/>
          <w:iCs w:val="0"/>
          <w:lang w:val="es-ES"/>
        </w:rPr>
        <w:br w:type="page"/>
      </w:r>
      <w:bookmarkStart w:id="24" w:name="_Toc486076479"/>
      <w:r>
        <w:rPr>
          <w:rFonts w:eastAsia="ArialUnicodeMS"/>
          <w:bCs/>
          <w:lang w:val="es-ES"/>
        </w:rPr>
        <w:lastRenderedPageBreak/>
        <w:t>Elementi di comando e collegamenti della CPU 1512C-1 PN dietro lo sportellino frontale</w:t>
      </w:r>
      <w:bookmarkEnd w:id="23"/>
      <w:bookmarkEnd w:id="24"/>
    </w:p>
    <w:p w:rsidR="0089309E" w:rsidRDefault="00165C4D">
      <w:pPr>
        <w:autoSpaceDE w:val="0"/>
        <w:autoSpaceDN w:val="0"/>
        <w:adjustRightInd w:val="0"/>
        <w:spacing w:line="288" w:lineRule="auto"/>
        <w:ind w:left="709" w:firstLine="424"/>
        <w:rPr>
          <w:rFonts w:cs="Arial"/>
          <w:b/>
          <w:bCs/>
        </w:rPr>
      </w:pPr>
      <w:r>
        <w:rPr>
          <w:noProof/>
        </w:rPr>
        <w:pict>
          <v:shape id="Text Box 74" o:spid="_x0000_s1044" type="#_x0000_t202" style="position:absolute;left:0;text-align:left;margin-left:56.9pt;margin-top:234.1pt;width:405.8pt;height:18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Jv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" stroked="f">
            <v:textbox>
              <w:txbxContent>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①</w:t>
                  </w:r>
                  <w:r>
                    <w:rPr>
                      <w:rFonts w:asciiTheme="minorBidi" w:hAnsiTheme="minorBidi"/>
                      <w:sz w:val="18"/>
                      <w:szCs w:val="18"/>
                      <w:lang w:val="it-IT"/>
                    </w:rPr>
                    <w:tab/>
                    <w:t>LED per lo stato di funzionamento e lo stato di diagnostica della CPU</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②</w:t>
                  </w:r>
                  <w:r>
                    <w:rPr>
                      <w:lang w:val="it-IT"/>
                    </w:rPr>
                    <w:tab/>
                  </w:r>
                  <w:r>
                    <w:rPr>
                      <w:rFonts w:asciiTheme="minorBidi" w:hAnsiTheme="minorBidi"/>
                      <w:sz w:val="18"/>
                      <w:szCs w:val="18"/>
                      <w:lang w:val="it-IT"/>
                    </w:rPr>
                    <w:t>Segnalazioni di stato e di errore RUN/ERROR della periferia onboard analogica</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③</w:t>
                  </w:r>
                  <w:r>
                    <w:rPr>
                      <w:lang w:val="it-IT"/>
                    </w:rPr>
                    <w:tab/>
                  </w:r>
                  <w:r>
                    <w:rPr>
                      <w:rFonts w:asciiTheme="minorBidi" w:hAnsiTheme="minorBidi"/>
                      <w:sz w:val="18"/>
                      <w:szCs w:val="18"/>
                      <w:lang w:val="it-IT"/>
                    </w:rPr>
                    <w:t>Segnalazioni di stato e di errore RUN/ERROR della periferia onboard digitale</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④</w:t>
                  </w:r>
                  <w:r>
                    <w:rPr>
                      <w:rFonts w:asciiTheme="minorBidi" w:hAnsiTheme="minorBidi"/>
                      <w:sz w:val="18"/>
                      <w:szCs w:val="18"/>
                      <w:lang w:val="it-IT"/>
                    </w:rPr>
                    <w:tab/>
                    <w:t>Vite di fissaggio</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⑤</w:t>
                  </w:r>
                  <w:r>
                    <w:rPr>
                      <w:lang w:val="it-IT"/>
                    </w:rPr>
                    <w:tab/>
                  </w:r>
                  <w:r>
                    <w:rPr>
                      <w:rFonts w:asciiTheme="minorBidi" w:hAnsiTheme="minorBidi"/>
                      <w:sz w:val="18"/>
                      <w:szCs w:val="18"/>
                      <w:lang w:val="it-IT"/>
                    </w:rPr>
                    <w:t>Interfaccia per la tensione di alimentazione</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⑥</w:t>
                  </w:r>
                  <w:r>
                    <w:rPr>
                      <w:lang w:val="it-IT"/>
                    </w:rPr>
                    <w:tab/>
                  </w:r>
                  <w:r>
                    <w:rPr>
                      <w:rFonts w:asciiTheme="minorBidi" w:hAnsiTheme="minorBidi"/>
                      <w:sz w:val="18"/>
                      <w:szCs w:val="18"/>
                      <w:lang w:val="it-IT"/>
                    </w:rPr>
                    <w:t>Interfaccia PROFINET (X1) con 2 porte (X1 P1 e X1 P2)</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⑦</w:t>
                  </w:r>
                  <w:r>
                    <w:rPr>
                      <w:lang w:val="it-IT"/>
                    </w:rPr>
                    <w:tab/>
                  </w:r>
                  <w:r>
                    <w:rPr>
                      <w:rFonts w:asciiTheme="minorBidi" w:hAnsiTheme="minorBidi"/>
                      <w:sz w:val="18"/>
                      <w:szCs w:val="18"/>
                      <w:lang w:val="it-IT"/>
                    </w:rPr>
                    <w:t>Indirizzo MAC</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⑧</w:t>
                  </w:r>
                  <w:r>
                    <w:rPr>
                      <w:lang w:val="it-IT"/>
                    </w:rPr>
                    <w:tab/>
                  </w:r>
                  <w:r>
                    <w:rPr>
                      <w:rFonts w:asciiTheme="minorBidi" w:hAnsiTheme="minorBidi"/>
                      <w:sz w:val="18"/>
                      <w:szCs w:val="18"/>
                      <w:lang w:val="it-IT"/>
                    </w:rPr>
                    <w:t>LED per le 2 porte (X1 P1 e X1 P2) dell'interfaccia PROFINET X1</w:t>
                  </w:r>
                </w:p>
                <w:p w:rsidR="0089309E" w:rsidRDefault="00BF4F3A">
                  <w:pPr>
                    <w:spacing w:before="0" w:after="0" w:line="240" w:lineRule="auto"/>
                    <w:ind w:hanging="567"/>
                    <w:rPr>
                      <w:rFonts w:asciiTheme="minorBidi" w:hAnsiTheme="minorBidi" w:cstheme="minorBidi"/>
                      <w:sz w:val="18"/>
                      <w:szCs w:val="18"/>
                      <w:lang w:val="es-ES"/>
                    </w:rPr>
                  </w:pPr>
                  <w:r>
                    <w:rPr>
                      <w:rFonts w:ascii="Arial Unicode MS" w:hAnsi="Arial Unicode MS"/>
                      <w:sz w:val="18"/>
                      <w:szCs w:val="18"/>
                      <w:lang w:val="it-IT"/>
                    </w:rPr>
                    <w:t>⑨</w:t>
                  </w:r>
                  <w:r>
                    <w:rPr>
                      <w:lang w:val="it-IT"/>
                    </w:rPr>
                    <w:tab/>
                  </w:r>
                  <w:r>
                    <w:rPr>
                      <w:rFonts w:asciiTheme="minorBidi" w:hAnsiTheme="minorBidi"/>
                      <w:sz w:val="18"/>
                      <w:szCs w:val="18"/>
                      <w:lang w:val="it-IT"/>
                    </w:rPr>
                    <w:t>Selettore dei modi operativi</w:t>
                  </w:r>
                </w:p>
                <w:p w:rsidR="0089309E" w:rsidRDefault="00BF4F3A">
                  <w:pPr>
                    <w:spacing w:before="0" w:after="0" w:line="240" w:lineRule="auto"/>
                    <w:ind w:hanging="567"/>
                    <w:rPr>
                      <w:rFonts w:asciiTheme="minorBidi" w:hAnsiTheme="minorBidi" w:cstheme="minorBidi"/>
                      <w:sz w:val="18"/>
                      <w:szCs w:val="18"/>
                      <w:lang w:val="en-US"/>
                    </w:rPr>
                  </w:pPr>
                  <w:r>
                    <w:rPr>
                      <w:rFonts w:ascii="Arial Unicode MS" w:hAnsi="Arial Unicode MS"/>
                      <w:sz w:val="18"/>
                      <w:szCs w:val="18"/>
                      <w:lang w:val="it-IT"/>
                    </w:rPr>
                    <w:t>⑩</w:t>
                  </w:r>
                  <w:r>
                    <w:rPr>
                      <w:lang w:val="it-IT"/>
                    </w:rPr>
                    <w:tab/>
                  </w:r>
                  <w:r>
                    <w:rPr>
                      <w:rFonts w:asciiTheme="minorBidi" w:hAnsiTheme="minorBidi"/>
                      <w:sz w:val="18"/>
                      <w:szCs w:val="18"/>
                      <w:lang w:val="it-IT"/>
                    </w:rPr>
                    <w:t>Vano per SIMATIC Memory Card</w:t>
                  </w:r>
                </w:p>
                <w:p w:rsidR="0089309E" w:rsidRDefault="00BF4F3A">
                  <w:pPr>
                    <w:spacing w:before="0" w:after="0" w:line="240" w:lineRule="auto"/>
                    <w:ind w:hanging="567"/>
                    <w:rPr>
                      <w:rFonts w:asciiTheme="minorBidi" w:hAnsiTheme="minorBidi" w:cstheme="minorBidi"/>
                      <w:sz w:val="18"/>
                      <w:szCs w:val="18"/>
                    </w:rPr>
                  </w:pPr>
                  <w:r>
                    <w:rPr>
                      <w:rFonts w:ascii="Arial Unicode MS" w:hAnsi="Arial Unicode MS"/>
                      <w:sz w:val="18"/>
                      <w:szCs w:val="18"/>
                      <w:lang w:val="it-IT"/>
                    </w:rPr>
                    <w:t>⑪</w:t>
                  </w:r>
                  <w:r>
                    <w:rPr>
                      <w:lang w:val="it-IT"/>
                    </w:rPr>
                    <w:tab/>
                  </w:r>
                  <w:r>
                    <w:rPr>
                      <w:rFonts w:asciiTheme="minorBidi" w:hAnsiTheme="minorBidi"/>
                      <w:sz w:val="18"/>
                      <w:szCs w:val="18"/>
                      <w:lang w:val="it-IT"/>
                    </w:rPr>
                    <w:t>Interfaccia per il display</w:t>
                  </w:r>
                </w:p>
              </w:txbxContent>
            </v:textbox>
          </v:shape>
        </w:pict>
      </w:r>
      <w:r w:rsidR="00BF4F3A">
        <w:rPr>
          <w:b/>
          <w:bCs/>
          <w:noProof/>
          <w:lang w:val="en-US" w:bidi="ar-SA"/>
        </w:rPr>
        <w:drawing>
          <wp:inline distT="0" distB="0" distL="0" distR="0" wp14:anchorId="3F9684D0" wp14:editId="0C71F549">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rsidR="0089309E" w:rsidRDefault="0089309E">
      <w:pPr>
        <w:pStyle w:val="Hinweise"/>
        <w:rPr>
          <w:rFonts w:eastAsia="ArialUnicodeMS"/>
          <w:b/>
          <w:bCs/>
          <w:iCs/>
        </w:rPr>
      </w:pPr>
    </w:p>
    <w:p w:rsidR="0089309E" w:rsidRDefault="00BF4F3A">
      <w:pPr>
        <w:pStyle w:val="Hinweise"/>
        <w:rPr>
          <w:bCs/>
          <w:lang w:val="es-ES"/>
        </w:rPr>
      </w:pPr>
      <w:r>
        <w:rPr>
          <w:rFonts w:eastAsia="ArialUnicodeMS"/>
          <w:b/>
          <w:bCs/>
          <w:iCs/>
          <w:lang w:val="es-ES"/>
        </w:rPr>
        <w:t>Nota:</w:t>
      </w:r>
      <w:r>
        <w:rPr>
          <w:rFonts w:eastAsia="ArialUnicodeMS"/>
          <w:iCs/>
          <w:lang w:val="es-ES"/>
        </w:rPr>
        <w:t xml:space="preserve"> lo sportello frontale con display si può estrarre e reinserire durante il funzionamento.</w:t>
      </w:r>
    </w:p>
    <w:p w:rsidR="0089309E" w:rsidRDefault="0089309E">
      <w:pPr>
        <w:tabs>
          <w:tab w:val="left" w:pos="709"/>
        </w:tabs>
        <w:spacing w:line="288" w:lineRule="auto"/>
        <w:ind w:left="709"/>
        <w:rPr>
          <w:rFonts w:cs="Arial"/>
          <w:bCs/>
          <w:lang w:val="es-ES"/>
        </w:rPr>
      </w:pPr>
    </w:p>
    <w:p w:rsidR="0089309E" w:rsidRDefault="00BF4F3A">
      <w:pPr>
        <w:pStyle w:val="berschrift3"/>
      </w:pPr>
      <w:bookmarkStart w:id="25" w:name="_Toc383196625"/>
      <w:r>
        <w:rPr>
          <w:rFonts w:eastAsia="ArialUnicodeMS"/>
          <w:b w:val="0"/>
          <w:i w:val="0"/>
          <w:iCs w:val="0"/>
          <w:lang w:val="es-ES"/>
        </w:rPr>
        <w:br w:type="page"/>
      </w:r>
      <w:bookmarkStart w:id="26" w:name="_Toc486076480"/>
      <w:r>
        <w:rPr>
          <w:rFonts w:eastAsia="ArialUnicodeMS"/>
          <w:bCs/>
        </w:rPr>
        <w:lastRenderedPageBreak/>
        <w:t>SIMATIC Memory Card</w:t>
      </w:r>
      <w:bookmarkEnd w:id="25"/>
      <w:bookmarkEnd w:id="26"/>
    </w:p>
    <w:p w:rsidR="0089309E" w:rsidRPr="007578A8" w:rsidRDefault="00BF4F3A">
      <w:pPr>
        <w:rPr>
          <w:rFonts w:eastAsia="ArialUnicodeMS"/>
          <w:lang w:val="en-US"/>
        </w:rPr>
      </w:pPr>
      <w:r w:rsidRPr="007578A8">
        <w:rPr>
          <w:lang w:val="en-US"/>
        </w:rPr>
        <w:t>Come modulo di memoria per le CPU viene utilizzata una SIMATIC Micro Memory Card, una scheda di memoria preformattata compatibile con il sistema di file di Windows e disponibile con diverse capacità di memoria che può essere utilizzata nei modi seguenti.</w:t>
      </w:r>
    </w:p>
    <w:p w:rsidR="0089309E" w:rsidRDefault="00BF4F3A">
      <w:pPr>
        <w:pStyle w:val="SiemenseinfacheAufzhlung"/>
        <w:rPr>
          <w:rFonts w:eastAsia="ArialUnicodeMS"/>
        </w:rPr>
      </w:pPr>
      <w:r>
        <w:rPr>
          <w:rFonts w:eastAsia="ArialUnicodeMS"/>
        </w:rPr>
        <w:t>Supporto dati mobile</w:t>
      </w:r>
    </w:p>
    <w:p w:rsidR="0089309E" w:rsidRDefault="00BF4F3A">
      <w:pPr>
        <w:pStyle w:val="SiemenseinfacheAufzhlung"/>
        <w:rPr>
          <w:rFonts w:eastAsia="ArialUnicodeMS"/>
        </w:rPr>
      </w:pPr>
      <w:r>
        <w:rPr>
          <w:rFonts w:eastAsia="ArialUnicodeMS"/>
        </w:rPr>
        <w:t>Scheda di programma</w:t>
      </w:r>
    </w:p>
    <w:p w:rsidR="0089309E" w:rsidRDefault="00BF4F3A">
      <w:pPr>
        <w:pStyle w:val="SiemenseinfacheAufzhlung"/>
        <w:rPr>
          <w:rFonts w:eastAsia="ArialUnicodeMS"/>
        </w:rPr>
      </w:pPr>
      <w:r>
        <w:rPr>
          <w:rFonts w:eastAsia="ArialUnicodeMS"/>
        </w:rPr>
        <w:t>Scheda di aggiornamento firmware</w:t>
      </w:r>
    </w:p>
    <w:p w:rsidR="0089309E" w:rsidRDefault="00BF4F3A">
      <w:pPr>
        <w:rPr>
          <w:lang w:val="es-ES"/>
        </w:rPr>
      </w:pPr>
      <w:r>
        <w:rPr>
          <w:lang w:val="es-ES"/>
        </w:rPr>
        <w:t xml:space="preserve">Per il funzionamento della CPU la MMC </w:t>
      </w:r>
      <w:r>
        <w:rPr>
          <w:b/>
          <w:bCs/>
          <w:lang w:val="es-ES"/>
        </w:rPr>
        <w:t>deve</w:t>
      </w:r>
      <w:r>
        <w:rPr>
          <w:lang w:val="es-ES"/>
        </w:rPr>
        <w:t xml:space="preserve"> essere inserita, perché le CPU non dispongono di memoria di caricamento integrata. Per la scrittura/lettura della SIMATIC Memory Card con il PG/PC è necessario un comune lettore di schede SD. Il lettore consente ad es. di copiare i file direttamente nella Memory Card da Esplora risorse di Windows.</w:t>
      </w:r>
    </w:p>
    <w:p w:rsidR="0089309E" w:rsidRDefault="00BF4F3A">
      <w:pPr>
        <w:pStyle w:val="Hinweise"/>
        <w:rPr>
          <w:rFonts w:eastAsia="ArialUnicodeMS"/>
          <w:lang w:val="es-ES"/>
        </w:rPr>
      </w:pPr>
      <w:r>
        <w:rPr>
          <w:b/>
          <w:bCs/>
          <w:iCs/>
          <w:lang w:val="es-ES"/>
        </w:rPr>
        <w:t>Nota:</w:t>
      </w:r>
      <w:r>
        <w:rPr>
          <w:iCs/>
          <w:lang w:val="es-ES"/>
        </w:rPr>
        <w:t xml:space="preserve"> si raccomanda di estrarre o inserire la SIMATIC Memory Card solo in stato RETE OFF della CPU.</w:t>
      </w:r>
    </w:p>
    <w:p w:rsidR="0089309E" w:rsidRDefault="00BF4F3A">
      <w:pPr>
        <w:pStyle w:val="berschrift3"/>
      </w:pPr>
      <w:bookmarkStart w:id="27" w:name="_Toc383196626"/>
      <w:bookmarkStart w:id="28" w:name="_Toc486076481"/>
      <w:r>
        <w:rPr>
          <w:rFonts w:eastAsia="ArialUnicodeMS"/>
          <w:bCs/>
        </w:rPr>
        <w:t>Selettore dei modi operativi</w:t>
      </w:r>
      <w:bookmarkEnd w:id="27"/>
      <w:bookmarkEnd w:id="28"/>
    </w:p>
    <w:p w:rsidR="0089309E" w:rsidRPr="007578A8" w:rsidRDefault="00BF4F3A">
      <w:pPr>
        <w:autoSpaceDE w:val="0"/>
        <w:autoSpaceDN w:val="0"/>
        <w:adjustRightInd w:val="0"/>
        <w:spacing w:line="288" w:lineRule="auto"/>
        <w:ind w:left="709"/>
        <w:rPr>
          <w:rFonts w:cs="Arial"/>
          <w:lang w:val="en-US"/>
        </w:rPr>
      </w:pPr>
      <w:r w:rsidRPr="007578A8">
        <w:rPr>
          <w:rFonts w:cs="Arial"/>
          <w:lang w:val="en-US"/>
        </w:rPr>
        <w:t xml:space="preserve">Con </w:t>
      </w:r>
      <w:proofErr w:type="gramStart"/>
      <w:r w:rsidRPr="007578A8">
        <w:rPr>
          <w:rFonts w:cs="Arial"/>
          <w:lang w:val="en-US"/>
        </w:rPr>
        <w:t>il</w:t>
      </w:r>
      <w:proofErr w:type="gramEnd"/>
      <w:r w:rsidRPr="007578A8">
        <w:rPr>
          <w:rFonts w:cs="Arial"/>
          <w:lang w:val="en-US"/>
        </w:rPr>
        <w:t xml:space="preserve"> selettore dei modi operativi è possibile impostare il modo di funzionamento attuale della CPU. </w:t>
      </w:r>
      <w:proofErr w:type="gramStart"/>
      <w:r w:rsidRPr="007578A8">
        <w:rPr>
          <w:rFonts w:cs="Arial"/>
          <w:lang w:val="en-US"/>
        </w:rPr>
        <w:t>Il</w:t>
      </w:r>
      <w:proofErr w:type="gramEnd"/>
      <w:r w:rsidRPr="007578A8">
        <w:rPr>
          <w:rFonts w:cs="Arial"/>
          <w:lang w:val="en-US"/>
        </w:rPr>
        <w:t xml:space="preserve"> selettore dei modi operativi è un interruttore a levetta con 3 posizioni.</w:t>
      </w:r>
    </w:p>
    <w:tbl>
      <w:tblPr>
        <w:tblStyle w:val="Tablanormal"/>
        <w:tblW w:w="867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2207"/>
        <w:gridCol w:w="5103"/>
      </w:tblGrid>
      <w:tr w:rsidR="0089309E">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Posizione</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60"/>
              <w:rPr>
                <w:rFonts w:asciiTheme="minorBidi" w:hAnsiTheme="minorBidi" w:cstheme="minorBidi"/>
                <w:b/>
                <w:bCs/>
                <w:sz w:val="20"/>
                <w:szCs w:val="20"/>
              </w:rPr>
            </w:pPr>
            <w:r>
              <w:rPr>
                <w:rFonts w:asciiTheme="minorBidi" w:hAnsiTheme="minorBidi" w:cstheme="minorBidi"/>
                <w:b/>
                <w:bCs/>
                <w:sz w:val="20"/>
                <w:szCs w:val="20"/>
              </w:rPr>
              <w:t>Significato</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Spiegazione</w:t>
            </w:r>
          </w:p>
        </w:tc>
      </w:tr>
      <w:tr w:rsidR="0089309E">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RUN</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Modo di funzionamento RUN</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elabora il programma utente.</w:t>
            </w:r>
          </w:p>
        </w:tc>
      </w:tr>
      <w:tr w:rsidR="0089309E">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STOP</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Modo di funzionamento STOP</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La CPU non elabora il programma utente.</w:t>
            </w:r>
          </w:p>
        </w:tc>
      </w:tr>
      <w:tr w:rsidR="0089309E" w:rsidRPr="00B20BAA">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MRES</w:t>
            </w:r>
          </w:p>
        </w:tc>
        <w:tc>
          <w:tcPr>
            <w:tcW w:w="2207"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Cancellazione totale</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Posizione per la cancellazione totale della CPU.</w:t>
            </w:r>
          </w:p>
        </w:tc>
      </w:tr>
    </w:tbl>
    <w:p w:rsidR="0089309E" w:rsidRPr="007578A8" w:rsidRDefault="0089309E">
      <w:pPr>
        <w:autoSpaceDE w:val="0"/>
        <w:autoSpaceDN w:val="0"/>
        <w:adjustRightInd w:val="0"/>
        <w:spacing w:line="288" w:lineRule="auto"/>
        <w:ind w:left="709"/>
        <w:rPr>
          <w:rFonts w:cs="Arial"/>
          <w:b/>
          <w:bCs/>
          <w:lang w:val="en-US"/>
        </w:rPr>
      </w:pP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Lo stato di funzionamento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si può commutare anche con il pulsante sul pannello di comando della CPU nella vista Online &amp; Diagnostica di STEP 7 Professional V13. </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xml:space="preserve">Questo pannello, inoltre, comprende un pulsante </w:t>
      </w:r>
      <w:r>
        <w:rPr>
          <w:rFonts w:eastAsia="ArialUnicodeMS" w:cs="Arial"/>
          <w:b/>
          <w:bCs/>
          <w:lang w:val="es-ES"/>
        </w:rPr>
        <w:t>MRES</w:t>
      </w:r>
      <w:r>
        <w:rPr>
          <w:rFonts w:eastAsia="ArialUnicodeMS" w:cs="Arial"/>
          <w:lang w:val="es-ES"/>
        </w:rPr>
        <w:t xml:space="preserve"> per la cancellazione totale e mostra i LED di stato della CPU.</w:t>
      </w:r>
    </w:p>
    <w:p w:rsidR="0089309E" w:rsidRDefault="00BF4F3A">
      <w:pPr>
        <w:tabs>
          <w:tab w:val="left" w:pos="964"/>
        </w:tabs>
        <w:spacing w:line="288" w:lineRule="auto"/>
        <w:ind w:left="709"/>
        <w:rPr>
          <w:rFonts w:cs="Arial"/>
        </w:rPr>
      </w:pPr>
      <w:r>
        <w:rPr>
          <w:rFonts w:cs="Arial"/>
          <w:noProof/>
          <w:lang w:val="en-US" w:bidi="ar-SA"/>
        </w:rPr>
        <w:drawing>
          <wp:inline distT="0" distB="0" distL="0" distR="0" wp14:anchorId="0ADB9D35" wp14:editId="262AA9C3">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rsidR="0089309E" w:rsidRDefault="0089309E">
      <w:pPr>
        <w:autoSpaceDE w:val="0"/>
        <w:autoSpaceDN w:val="0"/>
        <w:adjustRightInd w:val="0"/>
        <w:spacing w:line="288" w:lineRule="auto"/>
        <w:ind w:left="709"/>
        <w:rPr>
          <w:rFonts w:cs="Arial"/>
          <w:bCs/>
        </w:rPr>
      </w:pPr>
    </w:p>
    <w:p w:rsidR="0089309E" w:rsidRDefault="00BF4F3A">
      <w:pPr>
        <w:pStyle w:val="berschrift3"/>
      </w:pPr>
      <w:bookmarkStart w:id="29" w:name="_Toc383196627"/>
      <w:r>
        <w:rPr>
          <w:rFonts w:eastAsia="ArialUnicodeMS"/>
          <w:b w:val="0"/>
          <w:i w:val="0"/>
          <w:iCs w:val="0"/>
        </w:rPr>
        <w:br w:type="page"/>
      </w:r>
      <w:bookmarkStart w:id="30" w:name="_Toc486076482"/>
      <w:r>
        <w:rPr>
          <w:rFonts w:eastAsia="ArialUnicodeMS"/>
          <w:bCs/>
        </w:rPr>
        <w:lastRenderedPageBreak/>
        <w:t>Display della CPU</w:t>
      </w:r>
      <w:bookmarkEnd w:id="29"/>
      <w:bookmarkEnd w:id="30"/>
    </w:p>
    <w:p w:rsidR="0089309E" w:rsidRDefault="00BF4F3A">
      <w:pPr>
        <w:autoSpaceDE w:val="0"/>
        <w:autoSpaceDN w:val="0"/>
        <w:adjustRightInd w:val="0"/>
        <w:spacing w:line="480" w:lineRule="auto"/>
        <w:ind w:left="709"/>
        <w:rPr>
          <w:rFonts w:eastAsia="ArialUnicodeMS" w:cs="Arial"/>
          <w:lang w:val="fr-FR"/>
        </w:rPr>
      </w:pPr>
      <w:r>
        <w:rPr>
          <w:rFonts w:eastAsia="ArialUnicodeMS" w:cs="Arial"/>
          <w:lang w:val="es-ES"/>
        </w:rPr>
        <w:t xml:space="preserve">La CPU S7-1500 è dotata di uno sportellino frontale con un display e tasti di comando. Sul display si possono visualizzare, in diversi menu, informazioni di controllo e di stato e si possono definire varie impostazioni. </w:t>
      </w:r>
      <w:r>
        <w:rPr>
          <w:rFonts w:eastAsia="ArialUnicodeMS" w:cs="Arial"/>
          <w:lang w:val="fr-FR"/>
        </w:rPr>
        <w:t>Con i tasti di comando è possibile navigare attraverso i menu.</w:t>
      </w:r>
    </w:p>
    <w:p w:rsidR="0089309E" w:rsidRDefault="00BF4F3A">
      <w:pPr>
        <w:autoSpaceDE w:val="0"/>
        <w:autoSpaceDN w:val="0"/>
        <w:adjustRightInd w:val="0"/>
        <w:spacing w:line="288" w:lineRule="auto"/>
        <w:ind w:left="709"/>
        <w:rPr>
          <w:rFonts w:eastAsia="ArialUnicodeMS" w:cs="Arial"/>
          <w:b/>
          <w:lang w:val="fr-FR"/>
        </w:rPr>
      </w:pPr>
      <w:r>
        <w:rPr>
          <w:rFonts w:eastAsia="ArialUnicodeMS" w:cs="Arial"/>
          <w:b/>
          <w:bCs/>
          <w:lang w:val="fr-FR"/>
        </w:rPr>
        <w:t>Il display della CPU offre le seguenti funzioni:</w:t>
      </w:r>
    </w:p>
    <w:p w:rsidR="0089309E" w:rsidRDefault="00BF4F3A">
      <w:pPr>
        <w:autoSpaceDE w:val="0"/>
        <w:autoSpaceDN w:val="0"/>
        <w:adjustRightInd w:val="0"/>
        <w:spacing w:line="288" w:lineRule="auto"/>
        <w:ind w:left="709"/>
        <w:rPr>
          <w:rFonts w:eastAsia="ArialUnicodeMS" w:cs="Arial"/>
          <w:lang w:val="fr-FR"/>
        </w:rPr>
      </w:pPr>
      <w:r>
        <w:rPr>
          <w:rFonts w:eastAsia="ArialUnicodeMS" w:cs="Arial"/>
          <w:lang w:val="fr-FR"/>
        </w:rPr>
        <w:t>● Selezione di 6 diverse lingue per il display.</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Visualizzazione dei messaggi di diagnostica con testo in chiaro.</w:t>
      </w:r>
    </w:p>
    <w:p w:rsidR="0089309E" w:rsidRDefault="00BF4F3A">
      <w:pPr>
        <w:autoSpaceDE w:val="0"/>
        <w:autoSpaceDN w:val="0"/>
        <w:adjustRightInd w:val="0"/>
        <w:spacing w:line="288" w:lineRule="auto"/>
        <w:ind w:left="709"/>
        <w:rPr>
          <w:rFonts w:eastAsia="ArialUnicodeMS" w:cs="Arial"/>
          <w:lang w:val="fr-FR"/>
        </w:rPr>
      </w:pPr>
      <w:r>
        <w:rPr>
          <w:rFonts w:eastAsia="ArialUnicodeMS" w:cs="Arial"/>
          <w:lang w:val="fr-FR"/>
        </w:rPr>
        <w:t xml:space="preserve">● Possibilità di modificare in loco </w:t>
      </w:r>
      <w:proofErr w:type="gramStart"/>
      <w:r>
        <w:rPr>
          <w:rFonts w:eastAsia="ArialUnicodeMS" w:cs="Arial"/>
          <w:lang w:val="fr-FR"/>
        </w:rPr>
        <w:t>le impostazioni</w:t>
      </w:r>
      <w:proofErr w:type="gramEnd"/>
      <w:r>
        <w:rPr>
          <w:rFonts w:eastAsia="ArialUnicodeMS" w:cs="Arial"/>
          <w:lang w:val="fr-FR"/>
        </w:rPr>
        <w:t xml:space="preserve"> delle interfacce.</w:t>
      </w:r>
    </w:p>
    <w:p w:rsidR="0089309E" w:rsidRPr="007578A8" w:rsidRDefault="00BF4F3A">
      <w:pPr>
        <w:autoSpaceDE w:val="0"/>
        <w:autoSpaceDN w:val="0"/>
        <w:adjustRightInd w:val="0"/>
        <w:ind w:left="709"/>
        <w:rPr>
          <w:rFonts w:eastAsia="ArialUnicodeMS" w:cs="Arial"/>
          <w:lang w:val="en-US"/>
        </w:rPr>
      </w:pPr>
      <w:r w:rsidRPr="007578A8">
        <w:rPr>
          <w:rFonts w:eastAsia="ArialUnicodeMS" w:cs="Arial"/>
          <w:lang w:val="en-US"/>
        </w:rPr>
        <w:t xml:space="preserve">● Possibilità di assegnare una password per </w:t>
      </w:r>
      <w:proofErr w:type="gramStart"/>
      <w:r w:rsidRPr="007578A8">
        <w:rPr>
          <w:rFonts w:eastAsia="ArialUnicodeMS" w:cs="Arial"/>
          <w:lang w:val="en-US"/>
        </w:rPr>
        <w:t>il</w:t>
      </w:r>
      <w:proofErr w:type="gramEnd"/>
      <w:r w:rsidRPr="007578A8">
        <w:rPr>
          <w:rFonts w:eastAsia="ArialUnicodeMS" w:cs="Arial"/>
          <w:lang w:val="en-US"/>
        </w:rPr>
        <w:t xml:space="preserve"> display con TIA Portal.</w:t>
      </w:r>
    </w:p>
    <w:p w:rsidR="0089309E" w:rsidRPr="007578A8" w:rsidRDefault="00BF4F3A">
      <w:pPr>
        <w:autoSpaceDE w:val="0"/>
        <w:autoSpaceDN w:val="0"/>
        <w:adjustRightInd w:val="0"/>
        <w:ind w:left="709"/>
        <w:rPr>
          <w:rFonts w:eastAsia="ArialUnicodeMS" w:cs="Arial"/>
          <w:b/>
          <w:lang w:val="en-US"/>
        </w:rPr>
      </w:pPr>
      <w:r w:rsidRPr="007578A8">
        <w:rPr>
          <w:rFonts w:eastAsia="ArialUnicodeMS" w:cs="Arial"/>
          <w:b/>
          <w:bCs/>
          <w:lang w:val="en-US"/>
        </w:rPr>
        <w:t xml:space="preserve">Vista del display di </w:t>
      </w:r>
      <w:proofErr w:type="gramStart"/>
      <w:r w:rsidRPr="007578A8">
        <w:rPr>
          <w:rFonts w:eastAsia="ArialUnicodeMS" w:cs="Arial"/>
          <w:b/>
          <w:bCs/>
          <w:lang w:val="en-US"/>
        </w:rPr>
        <w:t>un</w:t>
      </w:r>
      <w:proofErr w:type="gramEnd"/>
      <w:r w:rsidRPr="007578A8">
        <w:rPr>
          <w:rFonts w:eastAsia="ArialUnicodeMS" w:cs="Arial"/>
          <w:b/>
          <w:bCs/>
          <w:lang w:val="en-US"/>
        </w:rPr>
        <w:t xml:space="preserve"> controllore S7-1500:</w:t>
      </w:r>
    </w:p>
    <w:p w:rsidR="0089309E" w:rsidRDefault="00165C4D">
      <w:pPr>
        <w:autoSpaceDE w:val="0"/>
        <w:autoSpaceDN w:val="0"/>
        <w:adjustRightInd w:val="0"/>
        <w:spacing w:line="288" w:lineRule="auto"/>
        <w:ind w:left="709"/>
        <w:rPr>
          <w:rFonts w:ascii="ArialUnicodeMS" w:eastAsia="ArialUnicodeMS" w:hAnsi="CG Times" w:cs="ArialUnicodeMS"/>
        </w:rPr>
      </w:pPr>
      <w:r>
        <w:rPr>
          <w:rFonts w:eastAsia="ArialUnicodeMS"/>
          <w:noProof/>
        </w:rPr>
        <w:pict>
          <v:shape id="Text Box 75" o:spid="_x0000_s1045" type="#_x0000_t202" style="position:absolute;left:0;text-align:left;margin-left:40.25pt;margin-top:120.3pt;width:432.9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cq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" stroked="f">
            <v:textbox>
              <w:txbxContent>
                <w:p w:rsidR="0089309E" w:rsidRDefault="00BF4F3A">
                  <w:pPr>
                    <w:spacing w:before="0" w:after="0" w:line="276" w:lineRule="auto"/>
                    <w:ind w:hanging="567"/>
                    <w:rPr>
                      <w:rFonts w:asciiTheme="minorBidi" w:hAnsiTheme="minorBidi" w:cstheme="minorBidi"/>
                      <w:szCs w:val="20"/>
                    </w:rPr>
                  </w:pPr>
                  <w:r>
                    <w:rPr>
                      <w:rFonts w:hAnsiTheme="minorBidi" w:cstheme="minorBidi"/>
                      <w:szCs w:val="20"/>
                      <w:lang w:val="it-IT"/>
                    </w:rPr>
                    <w:fldChar w:fldCharType="begin"/>
                  </w:r>
                  <w:r>
                    <w:rPr>
                      <w:rFonts w:asciiTheme="minorBidi" w:hAnsiTheme="minorBidi" w:cstheme="minorBidi"/>
                      <w:szCs w:val="20"/>
                      <w:lang w:val="it-IT"/>
                    </w:rPr>
                    <w:instrText xml:space="preserve"> eq \o\ac(○;</w:instrText>
                  </w:r>
                  <w:r>
                    <w:rPr>
                      <w:rFonts w:ascii="Times New Roman" w:hAnsiTheme="minorBidi" w:cstheme="minorBidi"/>
                      <w:sz w:val="14"/>
                      <w:szCs w:val="20"/>
                      <w:lang w:val="it-IT"/>
                    </w:rPr>
                    <w:instrText>1</w:instrText>
                  </w:r>
                  <w:r>
                    <w:rPr>
                      <w:rFonts w:asciiTheme="minorBidi"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Informazioni di stato CPU</w:t>
                  </w:r>
                </w:p>
                <w:p w:rsidR="0089309E" w:rsidRDefault="00BF4F3A">
                  <w:pPr>
                    <w:spacing w:before="0" w:after="0" w:line="276" w:lineRule="auto"/>
                    <w:ind w:hanging="567"/>
                    <w:rPr>
                      <w:rFonts w:asciiTheme="minorBidi" w:hAnsiTheme="minorBidi" w:cstheme="minorBidi"/>
                      <w:szCs w:val="20"/>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2</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Denominazione dei sottomenu</w:t>
                  </w:r>
                </w:p>
                <w:p w:rsidR="0089309E" w:rsidRDefault="00BF4F3A">
                  <w:pPr>
                    <w:spacing w:before="0" w:after="0" w:line="276" w:lineRule="auto"/>
                    <w:ind w:hanging="567"/>
                    <w:rPr>
                      <w:rFonts w:asciiTheme="minorBidi" w:hAnsiTheme="minorBidi" w:cstheme="minorBidi"/>
                      <w:szCs w:val="20"/>
                      <w:lang w:val="es-E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3</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Campo di visualizzazione delle informazioni</w:t>
                  </w:r>
                </w:p>
                <w:p w:rsidR="0089309E" w:rsidRDefault="00BF4F3A">
                  <w:pPr>
                    <w:spacing w:before="0" w:after="0" w:line="276" w:lineRule="auto"/>
                    <w:ind w:hanging="567"/>
                    <w:rPr>
                      <w:rFonts w:asciiTheme="minorBidi" w:hAnsiTheme="minorBidi" w:cstheme="minorBidi"/>
                      <w:szCs w:val="20"/>
                      <w:lang w:val="es-ES"/>
                    </w:rPr>
                  </w:pPr>
                  <w:r>
                    <w:rPr>
                      <w:rFonts w:hAnsiTheme="minorBidi" w:cstheme="minorBidi"/>
                      <w:szCs w:val="20"/>
                      <w:lang w:val="it-IT"/>
                    </w:rPr>
                    <w:fldChar w:fldCharType="begin"/>
                  </w:r>
                  <w:r>
                    <w:rPr>
                      <w:rFonts w:hAnsiTheme="minorBidi" w:cstheme="minorBidi"/>
                      <w:szCs w:val="20"/>
                      <w:lang w:val="it-IT"/>
                    </w:rPr>
                    <w:instrText xml:space="preserve"> eq \o\ac(○;</w:instrText>
                  </w:r>
                  <w:r>
                    <w:rPr>
                      <w:rFonts w:ascii="Times New Roman" w:hAnsiTheme="minorBidi" w:cstheme="minorBidi"/>
                      <w:sz w:val="14"/>
                      <w:szCs w:val="20"/>
                      <w:lang w:val="it-IT"/>
                    </w:rPr>
                    <w:instrText>4</w:instrText>
                  </w:r>
                  <w:r>
                    <w:rPr>
                      <w:rFonts w:hAnsiTheme="minorBidi" w:cstheme="minorBidi"/>
                      <w:szCs w:val="20"/>
                      <w:lang w:val="it-IT"/>
                    </w:rPr>
                    <w:instrText>)</w:instrText>
                  </w:r>
                  <w:r>
                    <w:rPr>
                      <w:rFonts w:hAnsiTheme="minorBidi" w:cstheme="minorBidi"/>
                      <w:szCs w:val="20"/>
                      <w:lang w:val="it-IT"/>
                    </w:rPr>
                    <w:fldChar w:fldCharType="end"/>
                  </w:r>
                  <w:r>
                    <w:rPr>
                      <w:rFonts w:asciiTheme="minorBidi" w:hAnsiTheme="minorBidi" w:cstheme="minorBidi"/>
                      <w:szCs w:val="20"/>
                      <w:lang w:val="it-IT"/>
                    </w:rPr>
                    <w:tab/>
                    <w:t>Ausilio alla navigazione, ad es. OK/ESC o numero di pagina</w:t>
                  </w:r>
                </w:p>
              </w:txbxContent>
            </v:textbox>
          </v:shape>
        </w:pict>
      </w:r>
      <w:r w:rsidR="00BF4F3A">
        <w:rPr>
          <w:rFonts w:eastAsia="ArialUnicodeMS"/>
          <w:noProof/>
          <w:lang w:val="en-US" w:bidi="ar-SA"/>
        </w:rPr>
        <w:drawing>
          <wp:inline distT="0" distB="0" distL="0" distR="0" wp14:anchorId="4DBF5776" wp14:editId="408B177E">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rsidR="0089309E" w:rsidRDefault="00BF4F3A">
      <w:pPr>
        <w:autoSpaceDE w:val="0"/>
        <w:autoSpaceDN w:val="0"/>
        <w:adjustRightInd w:val="0"/>
        <w:ind w:left="709"/>
        <w:rPr>
          <w:rFonts w:eastAsia="ArialUnicodeMS" w:cs="Arial"/>
          <w:b/>
          <w:lang w:val="es-ES"/>
        </w:rPr>
      </w:pPr>
      <w:r>
        <w:rPr>
          <w:rFonts w:eastAsia="ArialUnicodeMS" w:cs="Arial"/>
          <w:b/>
          <w:bCs/>
          <w:lang w:val="es-ES"/>
        </w:rPr>
        <w:t>Tasti di comando del display</w:t>
      </w:r>
    </w:p>
    <w:p w:rsidR="0089309E" w:rsidRDefault="00BF4F3A">
      <w:pPr>
        <w:autoSpaceDE w:val="0"/>
        <w:autoSpaceDN w:val="0"/>
        <w:adjustRightInd w:val="0"/>
        <w:ind w:left="709"/>
        <w:rPr>
          <w:rFonts w:eastAsia="ArialUnicodeMS" w:cs="Arial"/>
          <w:lang w:val="es-ES"/>
        </w:rPr>
      </w:pPr>
      <w:r>
        <w:rPr>
          <w:rFonts w:eastAsia="ArialUnicodeMS" w:cs="Arial"/>
          <w:lang w:val="es-ES"/>
        </w:rPr>
        <w:t>● Quattro tasti a freccia: "su", "giù", "a sinistra", "a destra"</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Un tasto ESC</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Un tasto OK</w:t>
      </w:r>
    </w:p>
    <w:p w:rsidR="0089309E" w:rsidRDefault="00BF4F3A">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33111D82" wp14:editId="32A5CACF">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1"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rFonts w:eastAsia="ArialUnicodeMS" w:cs="Arial"/>
          <w:b/>
        </w:rPr>
      </w:pPr>
    </w:p>
    <w:p w:rsidR="0089309E" w:rsidRDefault="00BF4F3A">
      <w:pPr>
        <w:autoSpaceDE w:val="0"/>
        <w:autoSpaceDN w:val="0"/>
        <w:adjustRightInd w:val="0"/>
        <w:spacing w:line="288" w:lineRule="auto"/>
        <w:ind w:left="709"/>
        <w:rPr>
          <w:rFonts w:eastAsia="ArialUnicodeMS" w:cs="Arial"/>
          <w:b/>
        </w:rPr>
      </w:pPr>
      <w:r>
        <w:rPr>
          <w:rFonts w:eastAsia="ArialUnicodeMS" w:cs="Arial"/>
        </w:rPr>
        <w:br w:type="page"/>
      </w:r>
      <w:r>
        <w:rPr>
          <w:rFonts w:eastAsia="ArialUnicodeMS" w:cs="Arial"/>
          <w:b/>
          <w:bCs/>
        </w:rPr>
        <w:lastRenderedPageBreak/>
        <w:t>Funzioni dei tasti "OK" e "ESC"</w:t>
      </w:r>
    </w:p>
    <w:p w:rsidR="0089309E" w:rsidRDefault="00BF4F3A">
      <w:pPr>
        <w:pStyle w:val="SiemensNummerierung2"/>
        <w:rPr>
          <w:rFonts w:eastAsia="ArialUnicodeMS"/>
          <w:lang w:val="fr-FR"/>
        </w:rPr>
      </w:pPr>
      <w:r>
        <w:rPr>
          <w:rFonts w:eastAsia="ArialUnicodeMS"/>
          <w:lang w:val="fr-FR"/>
        </w:rPr>
        <w:t>Nelle voci di menu in cui è possibile effettuare un'immissione:</w:t>
      </w:r>
    </w:p>
    <w:p w:rsidR="0089309E" w:rsidRDefault="00BF4F3A">
      <w:pPr>
        <w:pStyle w:val="SiemenseinfacheAufzhlung"/>
        <w:rPr>
          <w:rFonts w:eastAsia="ArialUnicodeMS"/>
          <w:lang w:val="es-ES"/>
        </w:rPr>
      </w:pPr>
      <w:r>
        <w:rPr>
          <w:rFonts w:eastAsia="ArialUnicodeMS"/>
          <w:lang w:val="es-ES"/>
        </w:rPr>
        <w:t>OK → accesso valido alla voce di menu, conferma l'inserimento ed esce dalla modalità di modifica</w:t>
      </w:r>
    </w:p>
    <w:p w:rsidR="0089309E" w:rsidRPr="007578A8" w:rsidRDefault="00BF4F3A">
      <w:pPr>
        <w:pStyle w:val="SiemenseinfacheAufzhlung"/>
        <w:rPr>
          <w:rFonts w:eastAsia="ArialUnicodeMS"/>
          <w:lang w:val="en-US"/>
        </w:rPr>
      </w:pPr>
      <w:r w:rsidRPr="007578A8">
        <w:rPr>
          <w:rFonts w:eastAsia="ArialUnicodeMS"/>
          <w:lang w:val="en-US"/>
        </w:rPr>
        <w:t>ESC → ripristina il contenuto originale (le modifiche non vengono salvate) ed esce dalla modalità di modifica</w:t>
      </w:r>
    </w:p>
    <w:p w:rsidR="0089309E" w:rsidRDefault="00BF4F3A">
      <w:pPr>
        <w:pStyle w:val="SiemensNummerierung2"/>
        <w:rPr>
          <w:rFonts w:eastAsia="ArialUnicodeMS"/>
          <w:lang w:val="fr-FR"/>
        </w:rPr>
      </w:pPr>
      <w:r>
        <w:rPr>
          <w:rFonts w:eastAsia="ArialUnicodeMS"/>
          <w:lang w:val="fr-FR"/>
        </w:rPr>
        <w:t>Nelle voci di menu in cui è non possibile effettuare immissioni:</w:t>
      </w:r>
    </w:p>
    <w:p w:rsidR="0089309E" w:rsidRPr="007578A8" w:rsidRDefault="00BF4F3A">
      <w:pPr>
        <w:pStyle w:val="SiemenseinfacheAufzhlung"/>
        <w:rPr>
          <w:rFonts w:eastAsia="ArialUnicodeMS"/>
          <w:lang w:val="en-US"/>
        </w:rPr>
      </w:pPr>
      <w:r w:rsidRPr="007578A8">
        <w:rPr>
          <w:rFonts w:eastAsia="ArialUnicodeMS"/>
          <w:lang w:val="en-US"/>
        </w:rPr>
        <w:t>OK → passa alla voce del sottomenu successiva</w:t>
      </w:r>
    </w:p>
    <w:p w:rsidR="0089309E" w:rsidRDefault="00BF4F3A">
      <w:pPr>
        <w:pStyle w:val="SiemenseinfacheAufzhlung"/>
        <w:rPr>
          <w:rFonts w:eastAsia="ArialUnicodeMS"/>
          <w:lang w:val="es-ES"/>
        </w:rPr>
      </w:pPr>
      <w:r>
        <w:rPr>
          <w:rFonts w:eastAsia="ArialUnicodeMS"/>
          <w:lang w:val="es-ES"/>
        </w:rPr>
        <w:t>ESC → torna alla voce di menu precedente</w:t>
      </w:r>
    </w:p>
    <w:p w:rsidR="0089309E" w:rsidRDefault="0089309E">
      <w:pPr>
        <w:autoSpaceDE w:val="0"/>
        <w:autoSpaceDN w:val="0"/>
        <w:adjustRightInd w:val="0"/>
        <w:spacing w:line="288" w:lineRule="auto"/>
        <w:ind w:left="709"/>
        <w:rPr>
          <w:rFonts w:eastAsia="ArialUnicodeMS" w:cs="Arial"/>
          <w:lang w:val="es-ES"/>
        </w:rPr>
      </w:pPr>
    </w:p>
    <w:p w:rsidR="0089309E" w:rsidRDefault="00BF4F3A">
      <w:pPr>
        <w:autoSpaceDE w:val="0"/>
        <w:autoSpaceDN w:val="0"/>
        <w:adjustRightInd w:val="0"/>
        <w:spacing w:line="288" w:lineRule="auto"/>
        <w:ind w:left="709"/>
        <w:rPr>
          <w:rFonts w:eastAsia="ArialUnicodeMS" w:cs="Arial"/>
          <w:b/>
        </w:rPr>
      </w:pPr>
      <w:r>
        <w:rPr>
          <w:rFonts w:eastAsia="ArialUnicodeMS" w:cs="Arial"/>
          <w:b/>
          <w:bCs/>
        </w:rPr>
        <w:t>Sottomenu disponibili sul display:</w:t>
      </w:r>
    </w:p>
    <w:tbl>
      <w:tblPr>
        <w:tblStyle w:val="Tablanormal"/>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89309E">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Voci del menu principale</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Significato</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rPr>
                <w:rFonts w:asciiTheme="minorBidi" w:hAnsiTheme="minorBidi" w:cstheme="minorBidi"/>
                <w:b/>
                <w:bCs/>
                <w:sz w:val="19"/>
                <w:szCs w:val="19"/>
              </w:rPr>
            </w:pPr>
            <w:r>
              <w:rPr>
                <w:rFonts w:asciiTheme="minorBidi" w:hAnsiTheme="minorBidi" w:cstheme="minorBidi"/>
                <w:b/>
                <w:bCs/>
                <w:sz w:val="19"/>
                <w:szCs w:val="19"/>
              </w:rPr>
              <w:t>Spiegazione</w:t>
            </w:r>
          </w:p>
        </w:tc>
      </w:tr>
      <w:tr w:rsidR="0089309E">
        <w:tc>
          <w:tcPr>
            <w:tcW w:w="1796" w:type="dxa"/>
            <w:tcBorders>
              <w:top w:val="single" w:sz="4" w:space="0" w:color="auto"/>
              <w:left w:val="single" w:sz="4" w:space="0" w:color="auto"/>
              <w:bottom w:val="single" w:sz="4" w:space="0" w:color="auto"/>
              <w:right w:val="single" w:sz="4" w:space="0" w:color="auto"/>
            </w:tcBorders>
            <w:shd w:val="clear" w:color="auto" w:fill="FFFFFF"/>
          </w:tcPr>
          <w:p w:rsidR="0089309E" w:rsidRDefault="00BF4F3A">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14:anchorId="1D624516" wp14:editId="5E012752">
                  <wp:extent cx="419100" cy="367030"/>
                  <wp:effectExtent l="0" t="0" r="0" b="0"/>
                  <wp:docPr id="2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36703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Panoramica</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Il menu "Panoramica" contiene dati relativi alle proprietà della CPU.</w:t>
            </w:r>
          </w:p>
        </w:tc>
      </w:tr>
      <w:tr w:rsidR="0089309E" w:rsidRPr="00B20BAA">
        <w:tc>
          <w:tcPr>
            <w:tcW w:w="1796" w:type="dxa"/>
            <w:tcBorders>
              <w:top w:val="single" w:sz="4" w:space="0" w:color="auto"/>
              <w:left w:val="single" w:sz="4" w:space="0" w:color="auto"/>
              <w:bottom w:val="single" w:sz="4" w:space="0" w:color="auto"/>
              <w:right w:val="single" w:sz="4" w:space="0" w:color="auto"/>
            </w:tcBorders>
            <w:shd w:val="clear" w:color="auto" w:fill="FFFFFF"/>
          </w:tcPr>
          <w:p w:rsidR="0089309E" w:rsidRDefault="00BF4F3A">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14:anchorId="6D4E55D2" wp14:editId="713F3BBE">
                  <wp:extent cx="357505" cy="381000"/>
                  <wp:effectExtent l="0" t="0" r="4445" b="0"/>
                  <wp:docPr id="2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505" cy="38100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Diagnostica</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Il menu "Diagnostica" contiene dati relativi ai messaggi diagnostici, la descrizione della diagnostica e la visualizzazione degli allarmi. Inoltre comprende informazioni relative alle proprietà di rete di ogni interfaccia della CPU.</w:t>
            </w:r>
          </w:p>
        </w:tc>
      </w:tr>
      <w:tr w:rsidR="0089309E" w:rsidRPr="00B20BAA">
        <w:tc>
          <w:tcPr>
            <w:tcW w:w="1796" w:type="dxa"/>
            <w:tcBorders>
              <w:top w:val="single" w:sz="4" w:space="0" w:color="auto"/>
              <w:left w:val="single" w:sz="4" w:space="0" w:color="auto"/>
              <w:bottom w:val="single" w:sz="4" w:space="0" w:color="auto"/>
              <w:right w:val="single" w:sz="4" w:space="0" w:color="auto"/>
            </w:tcBorders>
            <w:shd w:val="clear" w:color="auto" w:fill="FFFFFF"/>
          </w:tcPr>
          <w:p w:rsidR="0089309E" w:rsidRDefault="00BF4F3A">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14:anchorId="21E3DBCA" wp14:editId="3D73A049">
                  <wp:extent cx="419100" cy="367030"/>
                  <wp:effectExtent l="0" t="0" r="0" b="0"/>
                  <wp:docPr id="2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36703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Impostazioni</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Nel menu "Impostazioni" vengono assegnati gli indirizzi IP alla CPU, vengono impostati data, ora, fusi orari, stati di funzionamento (RUN/STOP) e livelli di protezione, viene effettuata la cancellazione totale della CPU, il reset alle impostazioni di fabbrica e viene visualizzato lo stato di aggiornamento del firmware.</w:t>
            </w:r>
          </w:p>
        </w:tc>
      </w:tr>
      <w:tr w:rsidR="0089309E" w:rsidRPr="00B20BAA">
        <w:tc>
          <w:tcPr>
            <w:tcW w:w="1796" w:type="dxa"/>
            <w:tcBorders>
              <w:top w:val="single" w:sz="4" w:space="0" w:color="auto"/>
              <w:left w:val="single" w:sz="4" w:space="0" w:color="auto"/>
              <w:bottom w:val="single" w:sz="4" w:space="0" w:color="auto"/>
              <w:right w:val="single" w:sz="4" w:space="0" w:color="auto"/>
            </w:tcBorders>
            <w:shd w:val="clear" w:color="auto" w:fill="FFFFFF"/>
          </w:tcPr>
          <w:p w:rsidR="0089309E" w:rsidRDefault="00BF4F3A">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14:anchorId="17D8EA70" wp14:editId="77A67CF6">
                  <wp:extent cx="419100" cy="433705"/>
                  <wp:effectExtent l="0" t="0" r="0" b="4445"/>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3370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Moduli</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Il menu "Moduli" contiene dati relativi ai moduli utilizzati nella propria configurazione. I moduli possono essere utilizzati nella configurazione centrale e/o decentrata.</w:t>
            </w:r>
          </w:p>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I moduli decentrati sono collegati alla CPU attraverso PROFINET e/p PROFIBUS.</w:t>
            </w:r>
          </w:p>
          <w:p w:rsidR="0089309E" w:rsidRDefault="00BF4F3A">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Qui è possibile impostare gli indirizzi IP di un CP.</w:t>
            </w:r>
          </w:p>
        </w:tc>
      </w:tr>
      <w:tr w:rsidR="0089309E" w:rsidRPr="00B20BAA">
        <w:tc>
          <w:tcPr>
            <w:tcW w:w="1796" w:type="dxa"/>
            <w:tcBorders>
              <w:top w:val="single" w:sz="4" w:space="0" w:color="auto"/>
              <w:left w:val="single" w:sz="4" w:space="0" w:color="auto"/>
              <w:bottom w:val="single" w:sz="4" w:space="0" w:color="auto"/>
              <w:right w:val="single" w:sz="4" w:space="0" w:color="auto"/>
            </w:tcBorders>
            <w:shd w:val="clear" w:color="auto" w:fill="FFFFFF"/>
          </w:tcPr>
          <w:p w:rsidR="0089309E" w:rsidRDefault="00BF4F3A">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14:anchorId="4914E500" wp14:editId="41A1FF9A">
                  <wp:extent cx="381000" cy="433705"/>
                  <wp:effectExtent l="0" t="0" r="0" b="4445"/>
                  <wp:docPr id="21"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43370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89309E" w:rsidRDefault="00BF4F3A">
            <w:pPr>
              <w:pStyle w:val="Cuerpodeltexto0"/>
              <w:shd w:val="clear" w:color="auto" w:fill="auto"/>
              <w:spacing w:line="300" w:lineRule="auto"/>
              <w:ind w:left="6" w:right="113" w:hanging="6"/>
              <w:jc w:val="both"/>
              <w:rPr>
                <w:rFonts w:asciiTheme="minorBidi" w:hAnsiTheme="minorBidi" w:cstheme="minorBidi"/>
                <w:sz w:val="19"/>
                <w:szCs w:val="19"/>
              </w:rPr>
            </w:pPr>
            <w:r>
              <w:rPr>
                <w:rFonts w:asciiTheme="minorBidi" w:hAnsiTheme="minorBidi" w:cstheme="minorBidi"/>
                <w:sz w:val="19"/>
                <w:szCs w:val="19"/>
              </w:rPr>
              <w:t>Nel menu "Display" si definiscono le impostazioni relative al display, ad es. la lingua, la luminosità e la modalità di risparmio energia (nella quale il display viene oscurato, mentre in standby si spegne).</w:t>
            </w:r>
          </w:p>
        </w:tc>
      </w:tr>
    </w:tbl>
    <w:p w:rsidR="0089309E" w:rsidRPr="007578A8" w:rsidRDefault="00BF4F3A">
      <w:pPr>
        <w:pStyle w:val="berschrift2"/>
        <w:rPr>
          <w:lang w:val="en-US"/>
        </w:rPr>
      </w:pPr>
      <w:bookmarkStart w:id="31" w:name="_Toc383196628"/>
      <w:r>
        <w:rPr>
          <w:b w:val="0"/>
          <w:lang w:val="es-ES"/>
        </w:rPr>
        <w:br w:type="page"/>
      </w:r>
      <w:bookmarkStart w:id="32" w:name="_Toc486076483"/>
      <w:r w:rsidRPr="007578A8">
        <w:rPr>
          <w:bCs/>
          <w:lang w:val="en-US"/>
        </w:rPr>
        <w:lastRenderedPageBreak/>
        <w:t xml:space="preserve">Aree di memoria </w:t>
      </w:r>
      <w:proofErr w:type="gramStart"/>
      <w:r w:rsidRPr="007578A8">
        <w:rPr>
          <w:bCs/>
          <w:lang w:val="en-US"/>
        </w:rPr>
        <w:t>della</w:t>
      </w:r>
      <w:proofErr w:type="gramEnd"/>
      <w:r w:rsidRPr="007578A8">
        <w:rPr>
          <w:bCs/>
          <w:lang w:val="en-US"/>
        </w:rPr>
        <w:t xml:space="preserve"> CPU 1512C-1 PN e della SIMATIC Memory Card</w:t>
      </w:r>
      <w:bookmarkEnd w:id="31"/>
      <w:bookmarkEnd w:id="32"/>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seguente mostra le aree di memoria della CPU e la memoria di caricamento sulla SIMATIC Memory Card. </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Oltre alla memoria di caricamento è possibile caricare sulla SIMATIC Memory Card anche altri dati utilizzando Esplora risorse di Windows, ad es. ricette, Data Log, copie di backup dei progetti e ulteriore documentazione del progetto.</w:t>
      </w:r>
    </w:p>
    <w:p w:rsidR="0089309E" w:rsidRDefault="00165C4D">
      <w:pPr>
        <w:autoSpaceDE w:val="0"/>
        <w:autoSpaceDN w:val="0"/>
        <w:adjustRightInd w:val="0"/>
        <w:spacing w:line="288" w:lineRule="auto"/>
        <w:ind w:left="709"/>
        <w:rPr>
          <w:rFonts w:eastAsia="ArialUnicodeMS" w:cs="Arial"/>
          <w:noProof/>
          <w:u w:val="single"/>
        </w:rPr>
      </w:pPr>
      <w:r>
        <w:rPr>
          <w:noProof/>
        </w:rPr>
        <w:pict>
          <v:shape id="Text Box 83" o:spid="_x0000_s1046"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e/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NBDkADTmRtRPUE7SgHdAo0FYxwWjZA/MBpgJKZYfd8RSTFqP3DT0iaVMEPHjQc7jOSlZXNpIbyE&#10;UCnWUE+7zPQ4d3e9ZNsGXhqHCBdLGAM1sx16Rg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sLLF78AgAAkAYAAA4AAAAAAAAAAAAAAAAALgIAAGRycy9lMm9Eb2MueG1sUEsBAi0AFAAG&#10;AAgAAAAhAKQdJW3eAAAACwEAAA8AAAAAAAAAAAAAAAAAVgUAAGRycy9kb3ducmV2LnhtbFBLBQYA&#10;AAAABAAEAPMAAABhBgAAAAA=&#10;" filled="f" stroked="f">
            <v:textbox inset=".5mm,.3mm,.5mm,.3mm">
              <w:txbxContent>
                <w:p w:rsidR="0089309E" w:rsidRDefault="00BF4F3A">
                  <w:pPr>
                    <w:spacing w:before="0" w:after="0" w:line="300" w:lineRule="auto"/>
                    <w:ind w:left="0"/>
                    <w:rPr>
                      <w:sz w:val="16"/>
                      <w:szCs w:val="16"/>
                    </w:rPr>
                  </w:pPr>
                  <w:r>
                    <w:rPr>
                      <w:sz w:val="16"/>
                      <w:szCs w:val="16"/>
                      <w:lang w:val="it-IT"/>
                    </w:rPr>
                    <w:t>Memoria di lavoro dati:</w:t>
                  </w:r>
                </w:p>
              </w:txbxContent>
            </v:textbox>
          </v:shape>
        </w:pict>
      </w:r>
      <w:r>
        <w:rPr>
          <w:noProof/>
        </w:rPr>
        <w:pict>
          <v:shape id="Text Box 87" o:spid="_x0000_s1047" type="#_x0000_t202" style="position:absolute;left:0;text-align:left;margin-left:91.3pt;margin-top:113.7pt;width:187.1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pl/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" filled="f" stroked="f">
            <v:textbox inset=".5mm,.3mm,.5mm,.3mm">
              <w:txbxContent>
                <w:p w:rsidR="0089309E" w:rsidRDefault="00BF4F3A">
                  <w:pPr>
                    <w:spacing w:before="0" w:after="0" w:line="300" w:lineRule="auto"/>
                    <w:ind w:left="0"/>
                    <w:rPr>
                      <w:sz w:val="16"/>
                      <w:szCs w:val="16"/>
                    </w:rPr>
                  </w:pPr>
                  <w:r>
                    <w:rPr>
                      <w:sz w:val="16"/>
                      <w:szCs w:val="16"/>
                      <w:lang w:val="it-IT"/>
                    </w:rPr>
                    <w:t>Memoria a ritenzione</w:t>
                  </w:r>
                </w:p>
              </w:txbxContent>
            </v:textbox>
          </v:shape>
        </w:pict>
      </w:r>
      <w:r>
        <w:rPr>
          <w:noProof/>
        </w:rPr>
        <w:pict>
          <v:shape id="Text Box 89" o:spid="_x0000_s1048"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R+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104kfkCAACQBgAADgAAAAAAAAAAAAAAAAAuAgAAZHJzL2Uyb0RvYy54bWxQSwECLQAUAAYA&#10;CAAAACEAv3Xsg+AAAAAKAQAADwAAAAAAAAAAAAAAAABTBQAAZHJzL2Rvd25yZXYueG1sUEsFBgAA&#10;AAAEAAQA8wAAAGAGAAAAAA==&#10;" filled="f" stroked="f">
            <v:textbox inset=".5mm,.3mm,.5mm,.3mm">
              <w:txbxContent>
                <w:p w:rsidR="0089309E" w:rsidRPr="007578A8" w:rsidRDefault="00BF4F3A">
                  <w:pPr>
                    <w:spacing w:before="0" w:after="0" w:line="300" w:lineRule="auto"/>
                    <w:ind w:left="0"/>
                    <w:rPr>
                      <w:color w:val="FFFFFF"/>
                      <w:sz w:val="14"/>
                      <w:szCs w:val="16"/>
                      <w:lang w:val="en-US"/>
                    </w:rPr>
                  </w:pPr>
                  <w:r>
                    <w:rPr>
                      <w:color w:val="FFFFFF"/>
                      <w:sz w:val="16"/>
                      <w:szCs w:val="16"/>
                      <w:lang w:val="it-IT"/>
                    </w:rPr>
                    <w:t>Memoria di caricamento</w:t>
                  </w:r>
                  <w:r>
                    <w:rPr>
                      <w:color w:val="FFFFFF"/>
                      <w:sz w:val="16"/>
                      <w:szCs w:val="16"/>
                      <w:lang w:val="it-IT"/>
                    </w:rPr>
                    <w:br/>
                  </w:r>
                  <w:r>
                    <w:rPr>
                      <w:color w:val="FFFFFF"/>
                      <w:sz w:val="14"/>
                      <w:szCs w:val="16"/>
                      <w:lang w:val="it-IT"/>
                    </w:rPr>
                    <w:t>(sulla SIMATIC Memory Card)</w:t>
                  </w:r>
                </w:p>
                <w:p w:rsidR="0089309E" w:rsidRDefault="00BF4F3A">
                  <w:pPr>
                    <w:numPr>
                      <w:ilvl w:val="0"/>
                      <w:numId w:val="49"/>
                    </w:numPr>
                    <w:tabs>
                      <w:tab w:val="clear" w:pos="360"/>
                      <w:tab w:val="num" w:pos="142"/>
                    </w:tabs>
                    <w:spacing w:before="60" w:after="0" w:line="300" w:lineRule="auto"/>
                    <w:ind w:left="142" w:hanging="142"/>
                    <w:rPr>
                      <w:color w:val="FFFFFF"/>
                      <w:sz w:val="12"/>
                      <w:szCs w:val="12"/>
                    </w:rPr>
                  </w:pPr>
                  <w:r>
                    <w:rPr>
                      <w:color w:val="FFFFFF"/>
                      <w:sz w:val="12"/>
                      <w:szCs w:val="12"/>
                      <w:lang w:val="it-IT"/>
                    </w:rPr>
                    <w:t>Blocchi di codice (FC, FB, OB)</w:t>
                  </w:r>
                </w:p>
                <w:p w:rsidR="0089309E" w:rsidRDefault="00BF4F3A">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it-IT"/>
                    </w:rPr>
                    <w:t>Blocchi dati (DB)</w:t>
                  </w:r>
                </w:p>
                <w:p w:rsidR="0089309E" w:rsidRDefault="00BF4F3A">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it-IT"/>
                    </w:rPr>
                    <w:t>Configurazione hardware</w:t>
                  </w:r>
                </w:p>
                <w:p w:rsidR="0089309E" w:rsidRDefault="00BF4F3A">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it-IT"/>
                    </w:rPr>
                    <w:t>Oggetti tecnologici</w:t>
                  </w:r>
                </w:p>
              </w:txbxContent>
            </v:textbox>
          </v:shape>
        </w:pict>
      </w:r>
      <w:r>
        <w:rPr>
          <w:noProof/>
        </w:rPr>
        <w:pict>
          <v:shape id="Text Box 85" o:spid="_x0000_s1049" type="#_x0000_t202" style="position:absolute;left:0;text-align:left;margin-left:98.25pt;margin-top:185.9pt;width:187.1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HH/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6ZHpt6I6onaEcpoFugsWCMw6IR8gdGA4zEDKvvOyIpRu0HblrapBJm6LjxYIeRvLRsLi2ElxAq&#10;wxr0tMtcj3N310u2beClcYhwsYAxUDPboWZejKiAktnA2LPkDiPazNXLvfU6/5HMfwM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soLBx/0CAACQBgAADgAAAAAAAAAAAAAAAAAuAgAAZHJzL2Uyb0RvYy54bWxQSwECLQAU&#10;AAYACAAAACEADSVRNt8AAAALAQAADwAAAAAAAAAAAAAAAABXBQAAZHJzL2Rvd25yZXYueG1sUEsF&#10;BgAAAAAEAAQA8wAAAGMGAAAAAA==&#10;" filled="f" stroked="f">
            <v:textbox inset=".5mm,.3mm,.5mm,.3mm">
              <w:txbxContent>
                <w:p w:rsidR="0089309E" w:rsidRDefault="00BF4F3A">
                  <w:pPr>
                    <w:spacing w:before="0" w:after="0" w:line="240" w:lineRule="auto"/>
                    <w:ind w:left="0"/>
                    <w:rPr>
                      <w:sz w:val="14"/>
                      <w:szCs w:val="16"/>
                      <w:lang w:val="fr-FR"/>
                    </w:rPr>
                  </w:pPr>
                  <w:r>
                    <w:rPr>
                      <w:sz w:val="14"/>
                      <w:szCs w:val="16"/>
                      <w:lang w:val="it-IT"/>
                    </w:rPr>
                    <w:t>Merker, temporizzatori e contatori</w:t>
                  </w:r>
                </w:p>
                <w:p w:rsidR="0089309E" w:rsidRDefault="00BF4F3A">
                  <w:pPr>
                    <w:spacing w:before="0" w:after="0" w:line="240" w:lineRule="auto"/>
                    <w:ind w:left="0"/>
                    <w:rPr>
                      <w:sz w:val="14"/>
                      <w:szCs w:val="16"/>
                      <w:lang w:val="fr-FR"/>
                    </w:rPr>
                  </w:pPr>
                  <w:r>
                    <w:rPr>
                      <w:sz w:val="14"/>
                      <w:szCs w:val="16"/>
                      <w:lang w:val="it-IT"/>
                    </w:rPr>
                    <w:t>Dati locali temporanei</w:t>
                  </w:r>
                </w:p>
                <w:p w:rsidR="0089309E" w:rsidRPr="007578A8" w:rsidRDefault="00BF4F3A">
                  <w:pPr>
                    <w:spacing w:before="0" w:after="0" w:line="240" w:lineRule="auto"/>
                    <w:ind w:left="0"/>
                    <w:rPr>
                      <w:sz w:val="14"/>
                      <w:szCs w:val="16"/>
                      <w:lang w:val="en-US"/>
                    </w:rPr>
                  </w:pPr>
                  <w:r>
                    <w:rPr>
                      <w:sz w:val="14"/>
                      <w:szCs w:val="16"/>
                      <w:lang w:val="it-IT"/>
                    </w:rPr>
                    <w:t>Immagini di processo (I/O)</w:t>
                  </w:r>
                </w:p>
              </w:txbxContent>
            </v:textbox>
          </v:shape>
        </w:pict>
      </w:r>
      <w:r>
        <w:rPr>
          <w:noProof/>
        </w:rPr>
        <w:pict>
          <v:shape id="Text Box 88" o:spid="_x0000_s1050"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0n/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4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l2t0n/AIAAJAGAAAOAAAAAAAAAAAAAAAAAC4CAABkcnMvZTJvRG9jLnhtbFBLAQItABQA&#10;BgAIAAAAIQCxTC083wAAAAsBAAAPAAAAAAAAAAAAAAAAAFYFAABkcnMvZG93bnJldi54bWxQSwUG&#10;AAAAAAQABADzAAAAYgYAAAAA&#10;" filled="f" stroked="f">
            <v:textbox inset=".5mm,.3mm,.5mm,.3mm">
              <w:txbxContent>
                <w:p w:rsidR="0089309E" w:rsidRDefault="00BF4F3A">
                  <w:pPr>
                    <w:spacing w:before="0" w:after="0" w:line="300" w:lineRule="auto"/>
                    <w:ind w:left="0"/>
                    <w:rPr>
                      <w:sz w:val="16"/>
                      <w:szCs w:val="16"/>
                    </w:rPr>
                  </w:pPr>
                  <w:r>
                    <w:rPr>
                      <w:sz w:val="16"/>
                      <w:szCs w:val="16"/>
                      <w:lang w:val="it-IT"/>
                    </w:rPr>
                    <w:t>Ulteriori aree di memoria</w:t>
                  </w:r>
                </w:p>
              </w:txbxContent>
            </v:textbox>
          </v:shape>
        </w:pict>
      </w:r>
      <w:r>
        <w:rPr>
          <w:noProof/>
        </w:rPr>
        <w:pict>
          <v:shape id="Text Box 86" o:spid="_x0000_s1051" type="#_x0000_t202" style="position:absolute;left:0;text-align:left;margin-left:90pt;margin-top:123.6pt;width:187.1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C/uZwl/QIAAJAGAAAOAAAAAAAAAAAAAAAAAC4CAABkcnMvZTJvRG9jLnhtbFBLAQItABQA&#10;BgAIAAAAIQANUvuw3gAAAAsBAAAPAAAAAAAAAAAAAAAAAFcFAABkcnMvZG93bnJldi54bWxQSwUG&#10;AAAAAAQABADzAAAAYgYAAAAA&#10;" filled="f" stroked="f">
            <v:textbox inset=".5mm,.3mm,.5mm,.3mm">
              <w:txbxContent>
                <w:p w:rsidR="0089309E" w:rsidRDefault="00BF4F3A">
                  <w:pPr>
                    <w:spacing w:before="0" w:after="0" w:line="240" w:lineRule="auto"/>
                    <w:ind w:left="0"/>
                    <w:rPr>
                      <w:sz w:val="14"/>
                      <w:szCs w:val="16"/>
                      <w:lang w:val="fr-FR"/>
                    </w:rPr>
                  </w:pPr>
                  <w:r>
                    <w:rPr>
                      <w:sz w:val="14"/>
                      <w:szCs w:val="16"/>
                      <w:lang w:val="it-IT"/>
                    </w:rPr>
                    <w:t>Parti di:</w:t>
                  </w:r>
                </w:p>
                <w:p w:rsidR="0089309E" w:rsidRDefault="00BF4F3A">
                  <w:pPr>
                    <w:spacing w:before="0" w:after="0" w:line="240" w:lineRule="auto"/>
                    <w:ind w:left="200"/>
                    <w:rPr>
                      <w:sz w:val="14"/>
                      <w:szCs w:val="16"/>
                      <w:lang w:val="fr-FR"/>
                    </w:rPr>
                  </w:pPr>
                  <w:r>
                    <w:rPr>
                      <w:sz w:val="14"/>
                      <w:szCs w:val="16"/>
                      <w:lang w:val="it-IT"/>
                    </w:rPr>
                    <w:t>Blocchi dati globali</w:t>
                  </w:r>
                </w:p>
                <w:p w:rsidR="0089309E" w:rsidRDefault="00BF4F3A">
                  <w:pPr>
                    <w:spacing w:before="0" w:after="0" w:line="240" w:lineRule="auto"/>
                    <w:ind w:left="200"/>
                    <w:rPr>
                      <w:sz w:val="14"/>
                      <w:szCs w:val="16"/>
                      <w:lang w:val="fr-FR"/>
                    </w:rPr>
                  </w:pPr>
                  <w:r>
                    <w:rPr>
                      <w:sz w:val="14"/>
                      <w:szCs w:val="16"/>
                      <w:lang w:val="it-IT"/>
                    </w:rPr>
                    <w:t>Blocchi dati di istanza</w:t>
                  </w:r>
                </w:p>
                <w:p w:rsidR="0089309E" w:rsidRDefault="00BF4F3A">
                  <w:pPr>
                    <w:spacing w:before="0" w:after="0" w:line="240" w:lineRule="auto"/>
                    <w:ind w:left="200"/>
                    <w:rPr>
                      <w:sz w:val="14"/>
                      <w:szCs w:val="16"/>
                    </w:rPr>
                  </w:pPr>
                  <w:r>
                    <w:rPr>
                      <w:sz w:val="14"/>
                      <w:szCs w:val="16"/>
                      <w:lang w:val="it-IT"/>
                    </w:rPr>
                    <w:t>Oggetti tecnologici</w:t>
                  </w:r>
                </w:p>
                <w:p w:rsidR="0089309E" w:rsidRDefault="00BF4F3A">
                  <w:pPr>
                    <w:spacing w:before="0" w:after="0" w:line="240" w:lineRule="auto"/>
                    <w:ind w:left="200"/>
                    <w:rPr>
                      <w:sz w:val="14"/>
                      <w:szCs w:val="16"/>
                    </w:rPr>
                  </w:pPr>
                  <w:r>
                    <w:rPr>
                      <w:sz w:val="14"/>
                      <w:szCs w:val="16"/>
                      <w:lang w:val="it-IT"/>
                    </w:rPr>
                    <w:t>Merker, temporizzatori e contatori</w:t>
                  </w:r>
                </w:p>
              </w:txbxContent>
            </v:textbox>
          </v:shape>
        </w:pict>
      </w:r>
      <w:r>
        <w:rPr>
          <w:noProof/>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rsidR="0089309E" w:rsidRDefault="00BF4F3A">
                  <w:pPr>
                    <w:spacing w:before="0" w:after="0" w:line="240" w:lineRule="auto"/>
                    <w:ind w:left="0"/>
                    <w:rPr>
                      <w:sz w:val="14"/>
                      <w:szCs w:val="16"/>
                      <w:lang w:val="fr-FR"/>
                    </w:rPr>
                  </w:pPr>
                  <w:r>
                    <w:rPr>
                      <w:sz w:val="14"/>
                      <w:szCs w:val="16"/>
                      <w:lang w:val="it-IT"/>
                    </w:rPr>
                    <w:t>Blocchi dati globali</w:t>
                  </w:r>
                </w:p>
                <w:p w:rsidR="0089309E" w:rsidRDefault="00BF4F3A">
                  <w:pPr>
                    <w:spacing w:before="0" w:after="0" w:line="240" w:lineRule="auto"/>
                    <w:ind w:left="0"/>
                    <w:rPr>
                      <w:sz w:val="14"/>
                      <w:szCs w:val="16"/>
                      <w:lang w:val="fr-FR"/>
                    </w:rPr>
                  </w:pPr>
                  <w:r>
                    <w:rPr>
                      <w:sz w:val="14"/>
                      <w:szCs w:val="16"/>
                      <w:lang w:val="it-IT"/>
                    </w:rPr>
                    <w:t>Blocchi dati di istanza</w:t>
                  </w:r>
                </w:p>
                <w:p w:rsidR="0089309E" w:rsidRDefault="00BF4F3A">
                  <w:pPr>
                    <w:spacing w:before="0" w:after="0" w:line="240" w:lineRule="auto"/>
                    <w:ind w:left="0"/>
                    <w:rPr>
                      <w:sz w:val="14"/>
                      <w:szCs w:val="16"/>
                      <w:lang w:val="fr-FR"/>
                    </w:rPr>
                  </w:pPr>
                  <w:r>
                    <w:rPr>
                      <w:sz w:val="14"/>
                      <w:szCs w:val="16"/>
                      <w:lang w:val="it-IT"/>
                    </w:rPr>
                    <w:t>Oggetti tecnologici</w:t>
                  </w:r>
                </w:p>
              </w:txbxContent>
            </v:textbox>
          </v:shape>
        </w:pict>
      </w:r>
      <w:r>
        <w:rPr>
          <w:noProof/>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rsidR="0089309E" w:rsidRDefault="00BF4F3A">
                  <w:pPr>
                    <w:spacing w:before="0" w:after="0" w:line="300" w:lineRule="auto"/>
                    <w:ind w:left="0"/>
                    <w:rPr>
                      <w:sz w:val="16"/>
                      <w:szCs w:val="16"/>
                    </w:rPr>
                  </w:pPr>
                  <w:r>
                    <w:rPr>
                      <w:sz w:val="16"/>
                      <w:szCs w:val="16"/>
                      <w:lang w:val="it-IT"/>
                    </w:rPr>
                    <w:t>Blocchi di codice (FC, FB, OB)</w:t>
                  </w:r>
                </w:p>
              </w:txbxContent>
            </v:textbox>
          </v:shape>
        </w:pict>
      </w:r>
      <w:r>
        <w:rPr>
          <w:noProof/>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rsidR="0089309E" w:rsidRDefault="00BF4F3A">
                  <w:pPr>
                    <w:spacing w:before="0" w:after="0" w:line="300" w:lineRule="auto"/>
                    <w:ind w:left="0"/>
                    <w:rPr>
                      <w:sz w:val="16"/>
                      <w:szCs w:val="16"/>
                    </w:rPr>
                  </w:pPr>
                  <w:r>
                    <w:rPr>
                      <w:sz w:val="16"/>
                      <w:szCs w:val="16"/>
                      <w:lang w:val="it-IT"/>
                    </w:rPr>
                    <w:t>Memoria di programma</w:t>
                  </w:r>
                </w:p>
              </w:txbxContent>
            </v:textbox>
          </v:shape>
        </w:pict>
      </w:r>
      <w:r w:rsidR="00BF4F3A">
        <w:rPr>
          <w:noProof/>
          <w:lang w:val="en-US" w:bidi="ar-SA"/>
        </w:rPr>
        <w:drawing>
          <wp:inline distT="0" distB="0" distL="0" distR="0" wp14:anchorId="7ED77F2C" wp14:editId="2C36BF16">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37"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rsidR="0089309E" w:rsidRDefault="00BF4F3A">
      <w:pPr>
        <w:autoSpaceDE w:val="0"/>
        <w:autoSpaceDN w:val="0"/>
        <w:adjustRightInd w:val="0"/>
        <w:spacing w:line="288" w:lineRule="auto"/>
        <w:ind w:left="709"/>
        <w:rPr>
          <w:rFonts w:eastAsia="ArialUnicodeMS" w:cs="Arial"/>
          <w:b/>
          <w:lang w:val="es-ES"/>
        </w:rPr>
      </w:pPr>
      <w:r>
        <w:rPr>
          <w:rFonts w:eastAsia="ArialUnicodeMS" w:cs="Arial"/>
          <w:b/>
          <w:bCs/>
          <w:lang w:val="es-ES"/>
        </w:rPr>
        <w:t>Memoria di caricamento</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La memoria di caricamento è una memoria non volatile per blocchi di codice, blocchi dati, oggetti tecnologici e per la configurazione hardware. Prima di essere caricati nella CPU, questi oggetti vengono salvati nella memoria di caricamento. Questa memoria si trova sulla SIMATIC Memory Card.</w:t>
      </w:r>
    </w:p>
    <w:p w:rsidR="0089309E" w:rsidRDefault="00BF4F3A">
      <w:pPr>
        <w:autoSpaceDE w:val="0"/>
        <w:autoSpaceDN w:val="0"/>
        <w:adjustRightInd w:val="0"/>
        <w:spacing w:line="288" w:lineRule="auto"/>
        <w:ind w:left="709"/>
        <w:rPr>
          <w:rFonts w:eastAsia="ArialUnicodeMS" w:cs="Arial"/>
          <w:b/>
          <w:lang w:val="es-ES"/>
        </w:rPr>
      </w:pPr>
      <w:r>
        <w:rPr>
          <w:rFonts w:eastAsia="ArialUnicodeMS" w:cs="Arial"/>
          <w:b/>
          <w:bCs/>
          <w:lang w:val="es-ES"/>
        </w:rPr>
        <w:t>Memoria di lavoro</w:t>
      </w:r>
    </w:p>
    <w:p w:rsidR="0089309E" w:rsidRPr="007578A8" w:rsidRDefault="00BF4F3A">
      <w:pPr>
        <w:autoSpaceDE w:val="0"/>
        <w:autoSpaceDN w:val="0"/>
        <w:adjustRightInd w:val="0"/>
        <w:spacing w:line="288" w:lineRule="auto"/>
        <w:ind w:left="709"/>
        <w:rPr>
          <w:rFonts w:eastAsia="ArialUnicodeMS" w:cs="Arial"/>
          <w:lang w:val="en-US"/>
        </w:rPr>
      </w:pPr>
      <w:r>
        <w:rPr>
          <w:rFonts w:eastAsia="ArialUnicodeMS" w:cs="Arial"/>
          <w:lang w:val="es-ES"/>
        </w:rPr>
        <w:t xml:space="preserve">La memoria di lavoro è una memoria volatile che contiene blocchi di codice e blocchi dati. La memoria di lavoro è integrata nella CPU e non è espandibile. </w:t>
      </w:r>
      <w:r w:rsidRPr="007578A8">
        <w:rPr>
          <w:rFonts w:eastAsia="ArialUnicodeMS" w:cs="Arial"/>
          <w:lang w:val="en-US"/>
        </w:rPr>
        <w:t>La memoria di lavoro nelle CPU S7</w:t>
      </w:r>
      <w:r w:rsidRPr="007578A8">
        <w:rPr>
          <w:rFonts w:eastAsia="ArialUnicodeMS" w:cs="Arial"/>
          <w:lang w:val="en-US"/>
        </w:rPr>
        <w:noBreakHyphen/>
        <w:t>1500 è suddivisa in due aree:</w:t>
      </w:r>
    </w:p>
    <w:p w:rsidR="0089309E" w:rsidRDefault="00BF4F3A">
      <w:pPr>
        <w:pStyle w:val="SiemensNummerierung2"/>
        <w:rPr>
          <w:rFonts w:eastAsia="ArialUnicodeMS"/>
        </w:rPr>
      </w:pPr>
      <w:r>
        <w:rPr>
          <w:rFonts w:eastAsia="ArialUnicodeMS"/>
        </w:rPr>
        <w:t xml:space="preserve">Memoria di programma: </w:t>
      </w:r>
    </w:p>
    <w:p w:rsidR="0089309E" w:rsidRPr="007578A8" w:rsidRDefault="00BF4F3A">
      <w:pPr>
        <w:pStyle w:val="SiemenseinfacheAufzhlung"/>
        <w:rPr>
          <w:rFonts w:eastAsia="ArialUnicodeMS"/>
          <w:lang w:val="en-US"/>
        </w:rPr>
      </w:pPr>
      <w:proofErr w:type="gramStart"/>
      <w:r w:rsidRPr="007578A8">
        <w:rPr>
          <w:rFonts w:eastAsia="ArialUnicodeMS"/>
          <w:lang w:val="en-US"/>
        </w:rPr>
        <w:t>la</w:t>
      </w:r>
      <w:proofErr w:type="gramEnd"/>
      <w:r w:rsidRPr="007578A8">
        <w:rPr>
          <w:rFonts w:eastAsia="ArialUnicodeMS"/>
          <w:lang w:val="en-US"/>
        </w:rPr>
        <w:t xml:space="preserve"> memoria di programma contiene parti del codice di programma rilevanti per l'esecuzione.</w:t>
      </w:r>
    </w:p>
    <w:p w:rsidR="0089309E" w:rsidRDefault="00BF4F3A">
      <w:pPr>
        <w:pStyle w:val="SiemensNummerierung2"/>
        <w:rPr>
          <w:rFonts w:eastAsia="ArialUnicodeMS"/>
        </w:rPr>
      </w:pPr>
      <w:r>
        <w:rPr>
          <w:rFonts w:eastAsia="ArialUnicodeMS"/>
        </w:rPr>
        <w:t xml:space="preserve">Memoria di lavoro dati: </w:t>
      </w:r>
    </w:p>
    <w:p w:rsidR="0089309E" w:rsidRDefault="00BF4F3A">
      <w:pPr>
        <w:pStyle w:val="SiemenseinfacheAufzhlung"/>
        <w:rPr>
          <w:rFonts w:eastAsia="ArialUnicodeMS"/>
          <w:lang w:val="fr-FR"/>
        </w:rPr>
      </w:pPr>
      <w:r>
        <w:rPr>
          <w:rFonts w:eastAsia="ArialUnicodeMS"/>
          <w:lang w:val="fr-FR"/>
        </w:rPr>
        <w:t xml:space="preserve">la memoria di lavoro dei dati contiene le parti dei blocchi dati rilevanti per l'esecuzione e gli oggetti tecnologici. </w:t>
      </w:r>
    </w:p>
    <w:p w:rsidR="0089309E" w:rsidRDefault="0089309E">
      <w:pPr>
        <w:spacing w:before="0" w:after="0" w:line="240" w:lineRule="auto"/>
        <w:ind w:left="0"/>
        <w:rPr>
          <w:rFonts w:eastAsia="ArialUnicodeMS" w:cs="Arial"/>
          <w:lang w:val="fr-FR"/>
        </w:rPr>
      </w:pP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fr-FR"/>
        </w:rPr>
        <w:br w:type="page"/>
      </w:r>
      <w:r>
        <w:rPr>
          <w:rFonts w:eastAsia="ArialUnicodeMS" w:cs="Arial"/>
          <w:lang w:val="fr-FR"/>
        </w:rPr>
        <w:lastRenderedPageBreak/>
        <w:t xml:space="preserve">Al passaggio dello stato di funzionamento da RETE ON ad Avviamento e da STOP ad Avviamento le variabili dei blocchi dati globali, dei blocchi dati di istanza e degli oggetti tecnologici vengono inizializzate con i rispettivi valori di avvio. </w:t>
      </w:r>
      <w:r>
        <w:rPr>
          <w:rFonts w:eastAsia="ArialUnicodeMS" w:cs="Arial"/>
          <w:lang w:val="es-ES"/>
        </w:rPr>
        <w:t>Le variabili a ritenzione mantengono i propri valori attuali salvati nella memoria a ritenzione.</w:t>
      </w:r>
    </w:p>
    <w:p w:rsidR="0089309E" w:rsidRDefault="00BF4F3A">
      <w:pPr>
        <w:autoSpaceDE w:val="0"/>
        <w:autoSpaceDN w:val="0"/>
        <w:adjustRightInd w:val="0"/>
        <w:spacing w:line="288" w:lineRule="auto"/>
        <w:ind w:left="709"/>
        <w:rPr>
          <w:rFonts w:eastAsia="ArialUnicodeMS" w:cs="Arial"/>
          <w:b/>
          <w:lang w:val="es-ES"/>
        </w:rPr>
      </w:pPr>
      <w:r>
        <w:rPr>
          <w:rFonts w:eastAsia="ArialUnicodeMS" w:cs="Arial"/>
          <w:b/>
          <w:bCs/>
          <w:lang w:val="es-ES"/>
        </w:rPr>
        <w:t>Memoria a ritenzione</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La memoria a ritenzione è una memoria non volatile per il backup di determinati dati in caso di caduta della tensione. In questa memoria vengono salvate le variabili e le aree di operandi definite a ritenzione. Questi dati vengono conservati anche in seguito a uno spegnimento o una caduta della tensione.</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Tutte le altre variabili di programma al passaggio dallo stato di funzionamento RETE ON ad Avviamento e da STOP ad Avviamento vengono resettate ai valori di avvio.</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Il contenuto della memoria a ritenzione viene cancellato con le seguenti operazioni:</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Cancellazione totale</w:t>
      </w:r>
    </w:p>
    <w:p w:rsidR="0089309E" w:rsidRDefault="00BF4F3A">
      <w:pPr>
        <w:autoSpaceDE w:val="0"/>
        <w:autoSpaceDN w:val="0"/>
        <w:adjustRightInd w:val="0"/>
        <w:spacing w:line="288" w:lineRule="auto"/>
        <w:ind w:left="709"/>
        <w:rPr>
          <w:rFonts w:eastAsia="ArialUnicodeMS" w:cs="Arial"/>
          <w:lang w:val="es-ES"/>
        </w:rPr>
      </w:pPr>
      <w:r>
        <w:rPr>
          <w:rFonts w:eastAsia="ArialUnicodeMS" w:cs="Arial"/>
          <w:lang w:val="es-ES"/>
        </w:rPr>
        <w:t>● Reset alle impostazioni di fabbrica</w:t>
      </w:r>
    </w:p>
    <w:p w:rsidR="0089309E" w:rsidRDefault="00BF4F3A">
      <w:pPr>
        <w:pStyle w:val="Hinweise"/>
        <w:rPr>
          <w:szCs w:val="18"/>
          <w:lang w:val="es-ES"/>
        </w:rPr>
      </w:pPr>
      <w:r>
        <w:rPr>
          <w:rFonts w:eastAsia="ArialUnicodeMS"/>
          <w:b/>
          <w:bCs/>
          <w:iCs/>
          <w:lang w:val="es-ES"/>
        </w:rPr>
        <w:t>Nota:</w:t>
      </w:r>
      <w:r>
        <w:rPr>
          <w:rFonts w:eastAsia="ArialUnicodeMS"/>
          <w:iCs/>
          <w:lang w:val="es-ES"/>
        </w:rPr>
        <w:t xml:space="preserve"> nella memoria a ritenzione vengono salvate anche determinate variabili di oggetti tecnologici che non vengono eliminate con la cancellazione totale.</w:t>
      </w:r>
    </w:p>
    <w:p w:rsidR="0089309E" w:rsidRDefault="00BF4F3A">
      <w:pPr>
        <w:pStyle w:val="berschrift2"/>
      </w:pPr>
      <w:bookmarkStart w:id="33" w:name="_Toc486076484"/>
      <w:r>
        <w:rPr>
          <w:bCs/>
        </w:rPr>
        <w:t xml:space="preserve">Software di programmazione STEP 7 Professional V13 </w:t>
      </w:r>
      <w:r>
        <w:rPr>
          <w:bCs/>
        </w:rPr>
        <w:br/>
        <w:t>(TIA Portal V13)</w:t>
      </w:r>
      <w:bookmarkEnd w:id="33"/>
    </w:p>
    <w:p w:rsidR="0089309E" w:rsidRPr="007578A8" w:rsidRDefault="00BF4F3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sidRPr="007578A8">
        <w:rPr>
          <w:rFonts w:cs="Arial"/>
          <w:szCs w:val="18"/>
          <w:lang w:val="en-US"/>
        </w:rPr>
        <w:t>Il</w:t>
      </w:r>
      <w:proofErr w:type="gramEnd"/>
      <w:r w:rsidRPr="007578A8">
        <w:rPr>
          <w:rFonts w:cs="Arial"/>
          <w:szCs w:val="18"/>
          <w:lang w:val="en-US"/>
        </w:rPr>
        <w:t xml:space="preserve"> software </w:t>
      </w:r>
      <w:r w:rsidRPr="007578A8">
        <w:rPr>
          <w:rFonts w:cs="Arial"/>
          <w:lang w:val="en-US"/>
        </w:rPr>
        <w:t>STEP 7 Professional V13 (TIA Portal V13)</w:t>
      </w:r>
      <w:r w:rsidRPr="007578A8">
        <w:rPr>
          <w:rFonts w:cs="Arial"/>
          <w:szCs w:val="18"/>
          <w:lang w:val="en-US"/>
        </w:rPr>
        <w:t xml:space="preserve"> è il tool per la programmazione dei sistemi di automazione:</w:t>
      </w:r>
      <w:r w:rsidRPr="007578A8">
        <w:rPr>
          <w:rFonts w:cs="Arial"/>
          <w:szCs w:val="18"/>
          <w:lang w:val="en-US"/>
        </w:rPr>
        <w:br/>
        <w:t xml:space="preserve"> </w:t>
      </w:r>
    </w:p>
    <w:p w:rsidR="0089309E" w:rsidRPr="007578A8" w:rsidRDefault="00BF4F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SIMATIC S7-1500</w:t>
      </w:r>
    </w:p>
    <w:p w:rsidR="0089309E" w:rsidRPr="007578A8" w:rsidRDefault="00BF4F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SIMATIC S7-1200</w:t>
      </w:r>
    </w:p>
    <w:p w:rsidR="0089309E" w:rsidRPr="007578A8" w:rsidRDefault="00BF4F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SIMATIC S7-300</w:t>
      </w:r>
    </w:p>
    <w:p w:rsidR="0089309E" w:rsidRPr="007578A8" w:rsidRDefault="00BF4F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SIMATIC S7-400</w:t>
      </w:r>
    </w:p>
    <w:p w:rsidR="0089309E" w:rsidRPr="007578A8" w:rsidRDefault="00BF4F3A">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SIMATIC WinAC</w:t>
      </w:r>
    </w:p>
    <w:p w:rsidR="0089309E" w:rsidRPr="007578A8" w:rsidRDefault="0089309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89309E" w:rsidRPr="007578A8" w:rsidRDefault="00BF4F3A">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sidRPr="007578A8">
        <w:rPr>
          <w:rFonts w:cs="Arial"/>
          <w:szCs w:val="18"/>
          <w:lang w:val="en-US"/>
        </w:rPr>
        <w:t xml:space="preserve">Con </w:t>
      </w:r>
      <w:r w:rsidRPr="007578A8">
        <w:rPr>
          <w:rFonts w:cs="Arial"/>
          <w:lang w:val="en-US"/>
        </w:rPr>
        <w:t xml:space="preserve">STEP 7 Professional V13 </w:t>
      </w:r>
      <w:r w:rsidRPr="007578A8">
        <w:rPr>
          <w:rFonts w:cs="Arial"/>
          <w:szCs w:val="18"/>
          <w:lang w:val="en-US"/>
        </w:rPr>
        <w:t>è possibile utilizzare le seguenti funzioni per l'automazione di un impianto</w:t>
      </w:r>
      <w:proofErr w:type="gramStart"/>
      <w:r w:rsidRPr="007578A8">
        <w:rPr>
          <w:rFonts w:cs="Arial"/>
          <w:szCs w:val="18"/>
          <w:lang w:val="en-US"/>
        </w:rPr>
        <w:t>:</w:t>
      </w:r>
      <w:proofErr w:type="gramEnd"/>
      <w:r w:rsidRPr="007578A8">
        <w:rPr>
          <w:rFonts w:cs="Arial"/>
          <w:szCs w:val="18"/>
          <w:lang w:val="en-US"/>
        </w:rPr>
        <w:br/>
        <w:t>-</w:t>
      </w:r>
      <w:r w:rsidRPr="007578A8">
        <w:rPr>
          <w:rFonts w:cs="Arial"/>
          <w:szCs w:val="18"/>
          <w:lang w:val="en-US"/>
        </w:rPr>
        <w:tab/>
        <w:t>Configurazione e parametrizzazione dell'hardware</w:t>
      </w:r>
    </w:p>
    <w:p w:rsidR="0089309E" w:rsidRPr="007578A8" w:rsidRDefault="00BF4F3A">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Definizione della comunicazione</w:t>
      </w:r>
    </w:p>
    <w:p w:rsidR="0089309E" w:rsidRPr="007578A8" w:rsidRDefault="00BF4F3A">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sidRPr="007578A8">
        <w:rPr>
          <w:rFonts w:cs="Arial"/>
          <w:szCs w:val="18"/>
          <w:lang w:val="en-US"/>
        </w:rPr>
        <w:t>-</w:t>
      </w:r>
      <w:r w:rsidRPr="007578A8">
        <w:rPr>
          <w:rFonts w:cs="Arial"/>
          <w:szCs w:val="18"/>
          <w:lang w:val="en-US"/>
        </w:rPr>
        <w:tab/>
        <w:t>Programmazione</w:t>
      </w:r>
    </w:p>
    <w:p w:rsidR="0089309E" w:rsidRDefault="00BF4F3A">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 messa in servizio e Service con le funzioni operative e di diagnostica</w:t>
      </w:r>
    </w:p>
    <w:p w:rsidR="0089309E" w:rsidRDefault="00BF4F3A">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Documentazione</w:t>
      </w:r>
    </w:p>
    <w:p w:rsidR="0089309E" w:rsidRDefault="00BF4F3A">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Creazione di visualizzazioni per SIMATIC Basic Panel con WinCC Basic integrato.</w:t>
      </w:r>
    </w:p>
    <w:p w:rsidR="0089309E" w:rsidRDefault="00BF4F3A">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Con ulteriori pacchetti WinCC è possibile realizzare soluzioni di visualizzazione anche per PC e altri pannelli operatore</w:t>
      </w:r>
    </w:p>
    <w:p w:rsidR="0089309E" w:rsidRDefault="00BF4F3A">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Tutte le funzioni sono supportate da una dettagliata Guida in linea.</w:t>
      </w:r>
    </w:p>
    <w:p w:rsidR="0089309E" w:rsidRDefault="00BF4F3A">
      <w:pPr>
        <w:pStyle w:val="berschrift3"/>
      </w:pPr>
      <w:r>
        <w:rPr>
          <w:b w:val="0"/>
          <w:i w:val="0"/>
          <w:iCs w:val="0"/>
          <w:lang w:val="es-ES"/>
        </w:rPr>
        <w:br w:type="page"/>
      </w:r>
      <w:bookmarkStart w:id="34" w:name="_Toc486076485"/>
      <w:r>
        <w:rPr>
          <w:bCs/>
        </w:rPr>
        <w:lastRenderedPageBreak/>
        <w:t>Progetto</w:t>
      </w:r>
      <w:bookmarkEnd w:id="34"/>
    </w:p>
    <w:p w:rsidR="0089309E" w:rsidRDefault="00BF4F3A">
      <w:pPr>
        <w:rPr>
          <w:lang w:val="es-ES"/>
        </w:rPr>
      </w:pPr>
      <w:r>
        <w:rPr>
          <w:lang w:val="es-ES"/>
        </w:rPr>
        <w:t>Per risolvere un compito di automazione e di visualizzazione si crea un progetto in TIA Portal. Un progetto in TIA Portal contiene sia i dati per la configurazione e il collegamento in rete dei dispositivi sia i programmi e la progettazione della visualizzazione.</w:t>
      </w:r>
    </w:p>
    <w:p w:rsidR="0089309E" w:rsidRDefault="00BF4F3A">
      <w:pPr>
        <w:pStyle w:val="berschrift3"/>
      </w:pPr>
      <w:bookmarkStart w:id="35" w:name="_Toc486076486"/>
      <w:r>
        <w:rPr>
          <w:bCs/>
        </w:rPr>
        <w:t>Configurazione hardware</w:t>
      </w:r>
      <w:bookmarkEnd w:id="35"/>
    </w:p>
    <w:p w:rsidR="0089309E" w:rsidRPr="007578A8" w:rsidRDefault="00BF4F3A">
      <w:pPr>
        <w:rPr>
          <w:lang w:val="en-US"/>
        </w:rPr>
      </w:pPr>
      <w:r w:rsidRPr="007578A8">
        <w:rPr>
          <w:lang w:val="en-US"/>
        </w:rPr>
        <w:t xml:space="preserve">La </w:t>
      </w:r>
      <w:r w:rsidRPr="007578A8">
        <w:rPr>
          <w:rStyle w:val="IntensivesZitatZchn1"/>
          <w:lang w:val="en-US"/>
        </w:rPr>
        <w:t>configurazione hardware</w:t>
      </w:r>
      <w:r w:rsidRPr="007578A8">
        <w:rPr>
          <w:lang w:val="en-US"/>
        </w:rPr>
        <w:t xml:space="preserve"> comprende la configurazione dei dispositivi composta da hardware dei sistemi di automazione, apparecchiature da campo intelligenti e hardware per la visualizzazione. La configurazione delle reti stabilisce la comunicazione tra i diversi componenti hardware. I singoli componenti hardware si </w:t>
      </w:r>
      <w:r w:rsidRPr="007578A8">
        <w:rPr>
          <w:rStyle w:val="IntensivesZitatZchn1"/>
          <w:lang w:val="en-US"/>
        </w:rPr>
        <w:t>inseriscono nella configurazione hardware</w:t>
      </w:r>
      <w:r w:rsidRPr="007578A8">
        <w:rPr>
          <w:lang w:val="en-US"/>
        </w:rPr>
        <w:t xml:space="preserve"> prelevandoli </w:t>
      </w:r>
      <w:proofErr w:type="gramStart"/>
      <w:r w:rsidRPr="007578A8">
        <w:rPr>
          <w:lang w:val="en-US"/>
        </w:rPr>
        <w:t>dai</w:t>
      </w:r>
      <w:proofErr w:type="gramEnd"/>
      <w:r w:rsidRPr="007578A8">
        <w:rPr>
          <w:lang w:val="en-US"/>
        </w:rPr>
        <w:t xml:space="preserve"> cataloghi.</w:t>
      </w:r>
    </w:p>
    <w:p w:rsidR="0089309E" w:rsidRPr="007578A8" w:rsidRDefault="00BF4F3A">
      <w:pPr>
        <w:rPr>
          <w:lang w:val="en-US"/>
        </w:rPr>
      </w:pPr>
      <w:proofErr w:type="gramStart"/>
      <w:r w:rsidRPr="007578A8">
        <w:rPr>
          <w:lang w:val="en-US"/>
        </w:rPr>
        <w:t>L’hardware dei sistemi di automazione è composto da controllori (CPU), unità di ingressi/uscite per i segnali di ingresso e uscita (SM) e moduli di comunicazione e di interfaccia (CP; IM).</w:t>
      </w:r>
      <w:proofErr w:type="gramEnd"/>
      <w:r w:rsidRPr="007578A8">
        <w:rPr>
          <w:lang w:val="en-US"/>
        </w:rPr>
        <w:t xml:space="preserve"> </w:t>
      </w:r>
      <w:proofErr w:type="gramStart"/>
      <w:r w:rsidRPr="007578A8">
        <w:rPr>
          <w:lang w:val="en-US"/>
        </w:rPr>
        <w:t>Per l’alimentazione di energia dei moduli, inoltre, sono disponibili unità di alimentazione di corrente e di tensione (PS, PM).</w:t>
      </w:r>
      <w:proofErr w:type="gramEnd"/>
    </w:p>
    <w:p w:rsidR="0089309E" w:rsidRPr="007578A8" w:rsidRDefault="00BF4F3A">
      <w:pPr>
        <w:rPr>
          <w:lang w:val="en-US"/>
        </w:rPr>
      </w:pPr>
      <w:r w:rsidRPr="007578A8">
        <w:rPr>
          <w:lang w:val="en-US"/>
        </w:rPr>
        <w:t xml:space="preserve">Le unità di ingressi/uscite e le apparecchiature da campo intelligenti collegano al sistema di automazione i dati di ingresso e di uscita </w:t>
      </w:r>
      <w:proofErr w:type="gramStart"/>
      <w:r w:rsidRPr="007578A8">
        <w:rPr>
          <w:lang w:val="en-US"/>
        </w:rPr>
        <w:t>del</w:t>
      </w:r>
      <w:proofErr w:type="gramEnd"/>
      <w:r w:rsidRPr="007578A8">
        <w:rPr>
          <w:lang w:val="en-US"/>
        </w:rPr>
        <w:t xml:space="preserve"> processo da automatizzare e visualizzare.</w:t>
      </w:r>
    </w:p>
    <w:p w:rsidR="0089309E" w:rsidRDefault="00165C4D">
      <w:pPr>
        <w:keepNext/>
      </w:pPr>
      <w:r>
        <w:rPr>
          <w:b/>
          <w:bCs/>
          <w:noProof/>
        </w:rPr>
        <w:pict>
          <v:shape id="_x0000_s1055" type="#_x0000_t202" style="position:absolute;left:0;text-align:left;margin-left:167pt;margin-top:228.85pt;width:60.85pt;height:1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" stroked="f">
            <v:textbox inset=".5mm,.3mm,.5mm,.3mm">
              <w:txbxContent>
                <w:p w:rsidR="0089309E" w:rsidRDefault="00BF4F3A">
                  <w:pPr>
                    <w:spacing w:before="0" w:after="0"/>
                    <w:ind w:left="0"/>
                    <w:rPr>
                      <w:sz w:val="12"/>
                    </w:rPr>
                  </w:pPr>
                  <w:r>
                    <w:rPr>
                      <w:sz w:val="12"/>
                      <w:lang w:val="it-IT"/>
                    </w:rPr>
                    <w:t>Struttura decentrata</w:t>
                  </w:r>
                </w:p>
              </w:txbxContent>
            </v:textbox>
          </v:shape>
        </w:pict>
      </w:r>
      <w:r>
        <w:rPr>
          <w:b/>
          <w:bCs/>
          <w:noProof/>
        </w:rPr>
        <w:pict>
          <v:shape id="_x0000_s1056" type="#_x0000_t202" style="position:absolute;left:0;text-align:left;margin-left:32.15pt;margin-top:248.25pt;width:50.7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" stroked="f">
            <v:textbox inset=".5mm,.3mm,.5mm,.3mm">
              <w:txbxContent>
                <w:p w:rsidR="0089309E" w:rsidRDefault="00BF4F3A">
                  <w:pPr>
                    <w:spacing w:before="0" w:after="0"/>
                    <w:ind w:left="0"/>
                    <w:rPr>
                      <w:sz w:val="12"/>
                    </w:rPr>
                  </w:pPr>
                  <w:r>
                    <w:rPr>
                      <w:sz w:val="12"/>
                      <w:lang w:val="it-IT"/>
                    </w:rPr>
                    <w:t>Attuatori/sensori</w:t>
                  </w:r>
                </w:p>
              </w:txbxContent>
            </v:textbox>
          </v:shape>
        </w:pict>
      </w:r>
      <w:r>
        <w:rPr>
          <w:b/>
          <w:bCs/>
          <w:noProof/>
        </w:rPr>
        <w:pict>
          <v:shape id="_x0000_s1057" type="#_x0000_t202" style="position:absolute;left:0;text-align:left;margin-left:30.85pt;margin-top:152.2pt;width:52.05pt;height:1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" stroked="f">
            <v:textbox inset=".5mm,.3mm,.5mm,.3mm">
              <w:txbxContent>
                <w:p w:rsidR="0089309E" w:rsidRDefault="00BF4F3A">
                  <w:pPr>
                    <w:spacing w:before="0" w:after="0" w:line="240" w:lineRule="auto"/>
                    <w:ind w:left="0"/>
                    <w:rPr>
                      <w:sz w:val="12"/>
                    </w:rPr>
                  </w:pPr>
                  <w:r>
                    <w:rPr>
                      <w:sz w:val="12"/>
                      <w:lang w:val="it-IT"/>
                    </w:rPr>
                    <w:t>Struttura centrale</w:t>
                  </w:r>
                </w:p>
              </w:txbxContent>
            </v:textbox>
          </v:shape>
        </w:pict>
      </w:r>
      <w:r>
        <w:rPr>
          <w:b/>
          <w:bCs/>
          <w:noProof/>
        </w:rPr>
        <w:pict>
          <v:shape id="_x0000_s1058" type="#_x0000_t202" style="position:absolute;left:0;text-align:left;margin-left:30.85pt;margin-top:69.85pt;width:41.25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" stroked="f">
            <v:textbox inset=".5mm,.3mm,.5mm,.3mm">
              <w:txbxContent>
                <w:p w:rsidR="0089309E" w:rsidRDefault="00BF4F3A">
                  <w:pPr>
                    <w:spacing w:before="0" w:after="0"/>
                    <w:ind w:left="0"/>
                    <w:rPr>
                      <w:sz w:val="11"/>
                      <w:szCs w:val="11"/>
                    </w:rPr>
                  </w:pPr>
                  <w:r>
                    <w:rPr>
                      <w:sz w:val="11"/>
                      <w:szCs w:val="11"/>
                      <w:lang w:val="it-IT"/>
                    </w:rPr>
                    <w:t>Visualizzazione</w:t>
                  </w:r>
                </w:p>
              </w:txbxContent>
            </v:textbox>
          </v:shape>
        </w:pict>
      </w:r>
      <w:r w:rsidR="00BF4F3A">
        <w:rPr>
          <w:noProof/>
          <w:lang w:val="en-US" w:bidi="ar-SA"/>
        </w:rPr>
        <w:drawing>
          <wp:inline distT="0" distB="0" distL="0" distR="0" wp14:anchorId="4B4D6B75" wp14:editId="742057BE">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rsidR="0089309E" w:rsidRDefault="00BF4F3A">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AC073A">
        <w:rPr>
          <w:bCs w:val="0"/>
          <w:noProof/>
          <w:lang w:val="es-ES"/>
        </w:rPr>
        <w:t>1</w:t>
      </w:r>
      <w:r>
        <w:rPr>
          <w:bCs w:val="0"/>
          <w:noProof/>
        </w:rPr>
        <w:fldChar w:fldCharType="end"/>
      </w:r>
      <w:r>
        <w:rPr>
          <w:bCs w:val="0"/>
          <w:lang w:val="es-ES"/>
        </w:rPr>
        <w:t>: esempio di configurazione hardware con struttura centrale e decentrata</w:t>
      </w:r>
    </w:p>
    <w:p w:rsidR="0089309E" w:rsidRDefault="00BF4F3A">
      <w:pPr>
        <w:rPr>
          <w:lang w:val="es-ES"/>
        </w:rPr>
      </w:pPr>
      <w:r>
        <w:rPr>
          <w:lang w:val="es-ES"/>
        </w:rPr>
        <w:t>La configurazione hardware consente di caricare le soluzioni di automazione e visualizzazione nel sistema di automazione e permette al controllore di accedere alle unità di ingressi/uscite collegate.</w:t>
      </w:r>
    </w:p>
    <w:p w:rsidR="0089309E" w:rsidRDefault="00BF4F3A">
      <w:pPr>
        <w:pStyle w:val="berschrift3"/>
        <w:rPr>
          <w:lang w:val="es-ES"/>
        </w:rPr>
      </w:pPr>
      <w:r>
        <w:rPr>
          <w:b w:val="0"/>
          <w:i w:val="0"/>
          <w:iCs w:val="0"/>
          <w:lang w:val="es-ES"/>
        </w:rPr>
        <w:br w:type="page"/>
      </w:r>
      <w:bookmarkStart w:id="36" w:name="_Toc486076487"/>
      <w:r>
        <w:rPr>
          <w:bCs/>
          <w:lang w:val="es-ES"/>
        </w:rPr>
        <w:lastRenderedPageBreak/>
        <w:t>Struttura di automazione centrale e decentrata</w:t>
      </w:r>
      <w:bookmarkEnd w:id="36"/>
    </w:p>
    <w:p w:rsidR="0089309E" w:rsidRDefault="00BF4F3A">
      <w:pPr>
        <w:rPr>
          <w:lang w:val="es-ES"/>
        </w:rPr>
      </w:pPr>
      <w:bookmarkStart w:id="37" w:name="_Ref378858821"/>
      <w:r>
        <w:rPr>
          <w:lang w:val="es-ES"/>
        </w:rPr>
        <w:t>Nella figura 1 è rappresentata una struttura di automazione che comprende sia una configurazione centrale che una decentrata.</w:t>
      </w:r>
    </w:p>
    <w:p w:rsidR="0089309E" w:rsidRDefault="00BF4F3A">
      <w:pPr>
        <w:rPr>
          <w:lang w:val="es-ES"/>
        </w:rPr>
      </w:pPr>
      <w:r>
        <w:rPr>
          <w:lang w:val="es-ES"/>
        </w:rPr>
        <w:t>Nelle strutture centrali i segnali di ingresso e di uscita vengono trasmessi dal processo alle unità di ingressi/uscite, collegate direttamente al controllore, attraverso il cablaggio convenzionale. Per cablaggio convenzionale si intende il collegamento di sensori e attuatori a 2 o 4 fili.</w:t>
      </w:r>
    </w:p>
    <w:p w:rsidR="0089309E" w:rsidRDefault="00BF4F3A">
      <w:pPr>
        <w:rPr>
          <w:lang w:val="es-ES"/>
        </w:rPr>
      </w:pPr>
      <w:r>
        <w:rPr>
          <w:lang w:val="es-ES"/>
        </w:rPr>
        <w:t>Oggi si utilizza prevalentemente la struttura decentrata. Qui i sensori e gli attuatori sono collegati attraverso il cablaggio convenzionale solo fino alle unità di ingressi/uscite delle apparecchiature da campo. La trasmissione del segnale dalle apparecchiature da campo al controllore viene realizzata attraverso un sistema di comunicazione industriale.</w:t>
      </w:r>
    </w:p>
    <w:p w:rsidR="0089309E" w:rsidRDefault="00BF4F3A">
      <w:pPr>
        <w:rPr>
          <w:lang w:val="es-ES"/>
        </w:rPr>
      </w:pPr>
      <w:r>
        <w:rPr>
          <w:lang w:val="es-ES"/>
        </w:rPr>
        <w:t>Come sistemi di comunicazione industriale vengono utilizzati sia classici bus di campo come PROFIBUS, Modbus e Foundation Fieldbus sia sistemi di comunicazione basati su Ethernet come PROFINET.</w:t>
      </w:r>
    </w:p>
    <w:p w:rsidR="0089309E" w:rsidRDefault="00BF4F3A">
      <w:r>
        <w:rPr>
          <w:lang w:val="es-ES"/>
        </w:rPr>
        <w:t xml:space="preserve">Inoltre, attraverso il sistema di comunicazione si possono collegare anche apparecchiature da campo intelligenti in cui vengono eseguiti programmi autonomi. </w:t>
      </w:r>
      <w:r>
        <w:t>Anche questi programmi possono essere creati con TIA Portal.</w:t>
      </w:r>
    </w:p>
    <w:p w:rsidR="0089309E" w:rsidRDefault="00BF4F3A">
      <w:pPr>
        <w:pStyle w:val="berschrift3"/>
      </w:pPr>
      <w:bookmarkStart w:id="38" w:name="_Toc486076488"/>
      <w:bookmarkEnd w:id="37"/>
      <w:r>
        <w:rPr>
          <w:bCs/>
        </w:rPr>
        <w:t>Pianificazione dell’hardware</w:t>
      </w:r>
      <w:bookmarkEnd w:id="38"/>
    </w:p>
    <w:p w:rsidR="0089309E" w:rsidRDefault="00BF4F3A">
      <w:pPr>
        <w:rPr>
          <w:lang w:val="es-ES"/>
        </w:rPr>
      </w:pPr>
      <w:r>
        <w:rPr>
          <w:lang w:val="es-ES"/>
        </w:rPr>
        <w:t>Prima di poter configurare l’hardware è necessario pianificarlo. In generale si inizia dalla scelta e dal numero dei controllori necessari. Successivamente si selezionano le unità di comunicazione e le unità di ingressi/uscite. Le unità di ingressi/uscite si scelgono in base al numero e al tipo di ingressi e uscite necessari. Per finire è necessario scegliere per ogni controllore o apparecchiatura da campo un alimentatore che assicuri l’alimentazione necessaria.</w:t>
      </w:r>
    </w:p>
    <w:p w:rsidR="0089309E" w:rsidRDefault="00BF4F3A">
      <w:pPr>
        <w:rPr>
          <w:lang w:val="es-ES"/>
        </w:rPr>
      </w:pPr>
      <w:r>
        <w:rPr>
          <w:lang w:val="es-ES"/>
        </w:rPr>
        <w:t>Per la pianificazione della configurazione hardware sono determinanti la gamma delle funzioni necessarie e le condizioni ambientali. Il campo di temperatura nel campo di impiego ad es. è uno dei fattori che limitano la scelta dei possibili dispositivi. Un ulteriore requisito potrebbe essere ad es. la sicurezza contro i guasti.</w:t>
      </w:r>
    </w:p>
    <w:p w:rsidR="0089309E" w:rsidRDefault="00BF4F3A">
      <w:pPr>
        <w:rPr>
          <w:lang w:val="es-ES"/>
        </w:rPr>
      </w:pPr>
      <w:r>
        <w:rPr>
          <w:lang w:val="es-ES"/>
        </w:rPr>
        <w:t xml:space="preserve">Con il </w:t>
      </w:r>
      <w:hyperlink r:id="rId39" w:history="1">
        <w:r>
          <w:rPr>
            <w:rStyle w:val="Hyperlink"/>
            <w:color w:val="0000FF"/>
            <w:lang w:val="es-ES"/>
          </w:rPr>
          <w:t>TIA Selection Tool</w:t>
        </w:r>
      </w:hyperlink>
      <w:r>
        <w:rPr>
          <w:lang w:val="es-ES"/>
        </w:rPr>
        <w:t xml:space="preserve"> (selezionare Automation technology </w:t>
      </w:r>
      <w:r>
        <w:sym w:font="Symbol" w:char="F0AE"/>
      </w:r>
      <w:r>
        <w:rPr>
          <w:lang w:val="es-ES"/>
        </w:rPr>
        <w:t xml:space="preserve"> TIA Selection Tool e seguire le istruzioni) è disponibile un utile strumento di supporto. </w:t>
      </w:r>
      <w:r>
        <w:rPr>
          <w:lang w:val="es-ES"/>
        </w:rPr>
        <w:br/>
        <w:t>Avvertenza: TIA Selection Tool richiede l’installazione di Java.</w:t>
      </w:r>
    </w:p>
    <w:p w:rsidR="0089309E" w:rsidRDefault="00BF4F3A">
      <w:pPr>
        <w:pStyle w:val="Hinweise"/>
        <w:rPr>
          <w:lang w:val="es-ES"/>
        </w:rPr>
      </w:pPr>
      <w:r>
        <w:rPr>
          <w:b/>
          <w:bCs/>
          <w:iCs/>
          <w:lang w:val="es-ES"/>
        </w:rPr>
        <w:t>Note per la ricerca online:</w:t>
      </w:r>
      <w:r>
        <w:rPr>
          <w:iCs/>
          <w:lang w:val="es-ES"/>
        </w:rPr>
        <w:t xml:space="preserve"> in presenza di diversi manuali, tenere presente la descrizione “Manuale del prodotto” per ottenere le specifiche del dispositivo.</w:t>
      </w:r>
    </w:p>
    <w:p w:rsidR="0089309E" w:rsidRDefault="0089309E">
      <w:pPr>
        <w:rPr>
          <w:lang w:val="es-ES"/>
        </w:rPr>
      </w:pPr>
    </w:p>
    <w:p w:rsidR="0089309E" w:rsidRDefault="00BF4F3A">
      <w:pPr>
        <w:pStyle w:val="berschrift3"/>
        <w:rPr>
          <w:lang w:val="es-ES"/>
        </w:rPr>
      </w:pPr>
      <w:r>
        <w:rPr>
          <w:b w:val="0"/>
          <w:i w:val="0"/>
          <w:iCs w:val="0"/>
          <w:lang w:val="es-ES"/>
        </w:rPr>
        <w:br w:type="page"/>
      </w:r>
      <w:bookmarkStart w:id="39" w:name="_Toc486076489"/>
      <w:r>
        <w:rPr>
          <w:bCs/>
          <w:lang w:val="es-ES"/>
        </w:rPr>
        <w:lastRenderedPageBreak/>
        <w:t>TIA Portal – vista progetto e vista portale</w:t>
      </w:r>
      <w:bookmarkEnd w:id="39"/>
    </w:p>
    <w:p w:rsidR="0089309E" w:rsidRDefault="00BF4F3A">
      <w:pPr>
        <w:rPr>
          <w:lang w:val="es-ES"/>
        </w:rPr>
      </w:pPr>
      <w:r>
        <w:rPr>
          <w:lang w:val="es-ES"/>
        </w:rPr>
        <w:t xml:space="preserve">In TIA Portal sono disponibili due viste che sono importanti. All’avvio viene visualizzata per default la vista portale, che agevola l’accesso specialmente ai principianti. </w:t>
      </w:r>
    </w:p>
    <w:p w:rsidR="0089309E" w:rsidRDefault="00BF4F3A">
      <w:pPr>
        <w:rPr>
          <w:rFonts w:cs="Arial"/>
          <w:szCs w:val="20"/>
          <w:lang w:val="es-ES"/>
        </w:rPr>
      </w:pPr>
      <w:r>
        <w:rPr>
          <w:rFonts w:cs="Arial"/>
          <w:szCs w:val="20"/>
          <w:lang w:val="es-ES"/>
        </w:rPr>
        <w:t>La vista portale è una vista degli strumenti orientata alle attività per l'elaborazione del progetto. Da qui è possibile decidere rapidamente quali operazioni eseguire e quali strumenti richiamare per ogni diverso compito. Se necessario, la vista commuta automaticamente alla vista progetto per il compito attualmente selezionato.</w:t>
      </w:r>
    </w:p>
    <w:p w:rsidR="0089309E" w:rsidRDefault="00BF4F3A">
      <w:pPr>
        <w:rPr>
          <w:rFonts w:cs="Arial"/>
          <w:szCs w:val="20"/>
          <w:lang w:val="es-ES"/>
        </w:rPr>
      </w:pPr>
      <w:r>
        <w:rPr>
          <w:lang w:val="es-ES"/>
        </w:rPr>
        <w:t>La figura 2 rappresenta la vista portale. In fondo a sinistra è possibile commutare tra questa vista e la vista progetto.</w:t>
      </w:r>
    </w:p>
    <w:p w:rsidR="0089309E" w:rsidRDefault="0089309E">
      <w:pPr>
        <w:rPr>
          <w:lang w:val="es-ES"/>
        </w:rPr>
      </w:pPr>
    </w:p>
    <w:p w:rsidR="0089309E" w:rsidRDefault="00BF4F3A">
      <w:pPr>
        <w:keepNext/>
      </w:pPr>
      <w:r>
        <w:rPr>
          <w:noProof/>
          <w:lang w:val="en-US" w:bidi="ar-SA"/>
        </w:rPr>
        <w:drawing>
          <wp:inline distT="0" distB="0" distL="0" distR="0" wp14:anchorId="17D317FA" wp14:editId="184B805B">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rsidR="0089309E" w:rsidRDefault="00BF4F3A">
      <w:pPr>
        <w:pStyle w:val="Beschriftung"/>
        <w:jc w:val="both"/>
        <w:rPr>
          <w:lang w:val="es-ES"/>
        </w:rPr>
      </w:pPr>
      <w:bookmarkStart w:id="40"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AC073A">
        <w:rPr>
          <w:bCs w:val="0"/>
          <w:noProof/>
          <w:lang w:val="es-ES"/>
        </w:rPr>
        <w:t>2</w:t>
      </w:r>
      <w:r>
        <w:rPr>
          <w:bCs w:val="0"/>
          <w:noProof/>
        </w:rPr>
        <w:fldChar w:fldCharType="end"/>
      </w:r>
      <w:bookmarkEnd w:id="40"/>
      <w:r>
        <w:rPr>
          <w:bCs w:val="0"/>
          <w:lang w:val="es-ES"/>
        </w:rPr>
        <w:t>: Vista portale</w:t>
      </w:r>
    </w:p>
    <w:p w:rsidR="0089309E" w:rsidRDefault="0089309E">
      <w:pPr>
        <w:spacing w:before="0" w:after="0" w:line="240" w:lineRule="auto"/>
        <w:ind w:left="0"/>
        <w:rPr>
          <w:lang w:val="es-ES"/>
        </w:rPr>
      </w:pPr>
    </w:p>
    <w:p w:rsidR="0089309E" w:rsidRDefault="00BF4F3A">
      <w:pPr>
        <w:rPr>
          <w:lang w:val="es-ES"/>
        </w:rPr>
      </w:pPr>
      <w:r>
        <w:rPr>
          <w:lang w:val="es-ES"/>
        </w:rPr>
        <w:br w:type="page"/>
      </w:r>
      <w:r>
        <w:rPr>
          <w:lang w:val="es-ES"/>
        </w:rPr>
        <w:lastRenderedPageBreak/>
        <w:t xml:space="preserve">La vista progetto, come mostra la figura 3, è necessaria per la configurazione hardware, la programmazione, la creazione della visualizzazione e numerosi altri compiti. </w:t>
      </w:r>
    </w:p>
    <w:p w:rsidR="0089309E" w:rsidRDefault="00BF4F3A">
      <w:pPr>
        <w:rPr>
          <w:rFonts w:cs="Arial"/>
          <w:szCs w:val="20"/>
          <w:lang w:val="es-ES"/>
        </w:rPr>
      </w:pPr>
      <w:r>
        <w:rPr>
          <w:rFonts w:cs="Arial"/>
          <w:szCs w:val="20"/>
          <w:lang w:val="es-ES"/>
        </w:rPr>
        <w:t>Per default la vista comprende la barra dei menu e le barre degli strumenti in alto, a sinistra la navigazione del progetto con tutti i componenti di un progetto e a destra le cosiddette 'task card' che contengono ad es. istruzioni e biblioteche.</w:t>
      </w:r>
    </w:p>
    <w:p w:rsidR="0089309E" w:rsidRDefault="00BF4F3A">
      <w:pPr>
        <w:rPr>
          <w:rFonts w:cs="Arial"/>
          <w:lang w:val="es-ES"/>
        </w:rPr>
      </w:pPr>
      <w:bookmarkStart w:id="41" w:name="block_2"/>
      <w:bookmarkEnd w:id="41"/>
      <w:r>
        <w:rPr>
          <w:rFonts w:cs="Arial"/>
          <w:lang w:val="es-ES"/>
        </w:rPr>
        <w:t>Quando si seleziona un elemento nella navigazione del progetto (ad es. la configurazione dispositivi), esso viene visualizzato al centro e può essere elaborato da qui.</w:t>
      </w:r>
    </w:p>
    <w:p w:rsidR="0089309E" w:rsidRDefault="0089309E">
      <w:pPr>
        <w:rPr>
          <w:lang w:val="es-ES"/>
        </w:rPr>
      </w:pPr>
    </w:p>
    <w:p w:rsidR="0089309E" w:rsidRDefault="00BF4F3A">
      <w:pPr>
        <w:keepNext/>
      </w:pPr>
      <w:r>
        <w:rPr>
          <w:noProof/>
          <w:lang w:val="en-US" w:bidi="ar-SA"/>
        </w:rPr>
        <w:drawing>
          <wp:inline distT="0" distB="0" distL="0" distR="0" wp14:anchorId="2387CED2" wp14:editId="2C1604C3">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rsidR="0089309E" w:rsidRDefault="00BF4F3A">
      <w:pPr>
        <w:pStyle w:val="Beschriftung"/>
        <w:jc w:val="both"/>
      </w:pPr>
      <w:bookmarkStart w:id="42"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AC073A">
        <w:rPr>
          <w:bCs w:val="0"/>
          <w:noProof/>
        </w:rPr>
        <w:t>3</w:t>
      </w:r>
      <w:r>
        <w:rPr>
          <w:bCs w:val="0"/>
          <w:noProof/>
        </w:rPr>
        <w:fldChar w:fldCharType="end"/>
      </w:r>
      <w:bookmarkEnd w:id="42"/>
      <w:r>
        <w:rPr>
          <w:bCs w:val="0"/>
        </w:rPr>
        <w:t>: Vista progetto</w:t>
      </w:r>
    </w:p>
    <w:p w:rsidR="0089309E" w:rsidRPr="007578A8" w:rsidRDefault="00BF4F3A">
      <w:pPr>
        <w:pStyle w:val="berschrift3"/>
        <w:rPr>
          <w:lang w:val="en-US"/>
        </w:rPr>
      </w:pPr>
      <w:bookmarkStart w:id="43" w:name="_Ref393351932"/>
      <w:r w:rsidRPr="007578A8">
        <w:rPr>
          <w:b w:val="0"/>
          <w:i w:val="0"/>
          <w:iCs w:val="0"/>
          <w:lang w:val="en-US"/>
        </w:rPr>
        <w:br w:type="page"/>
      </w:r>
      <w:bookmarkStart w:id="44" w:name="_Toc486076490"/>
      <w:r w:rsidRPr="007578A8">
        <w:rPr>
          <w:bCs/>
          <w:lang w:val="en-US"/>
        </w:rPr>
        <w:lastRenderedPageBreak/>
        <w:t>Impostazioni di base per TIA Portal</w:t>
      </w:r>
      <w:bookmarkEnd w:id="44"/>
    </w:p>
    <w:p w:rsidR="0089309E" w:rsidRDefault="00BF4F3A">
      <w:pPr>
        <w:pStyle w:val="SiemensNummerierung2"/>
      </w:pPr>
      <w:r w:rsidRPr="007578A8">
        <w:rPr>
          <w:lang w:val="en-US"/>
        </w:rPr>
        <w:t xml:space="preserve">Per determinate impostazioni in TIA Portal l’utente può definire diverse preimpostazioni individuali. </w:t>
      </w:r>
      <w:r>
        <w:t>Alcune importanti impostazioni vengono visualizzate qui.</w:t>
      </w:r>
    </w:p>
    <w:p w:rsidR="0089309E" w:rsidRPr="007578A8" w:rsidRDefault="00BF4F3A">
      <w:pPr>
        <w:pStyle w:val="SiemensNummerierung2"/>
        <w:rPr>
          <w:lang w:val="en-US"/>
        </w:rPr>
      </w:pPr>
      <w:r w:rsidRPr="007578A8">
        <w:rPr>
          <w:lang w:val="en-US"/>
        </w:rPr>
        <w:t xml:space="preserve">Dal menu nella vista progetto selezionare prima </w:t>
      </w:r>
      <w:r>
        <w:sym w:font="Symbol" w:char="00AE"/>
      </w:r>
      <w:r w:rsidRPr="007578A8">
        <w:rPr>
          <w:lang w:val="en-US"/>
        </w:rPr>
        <w:t xml:space="preserve"> “Options” (Strumenti) e quindi </w:t>
      </w:r>
      <w:r w:rsidRPr="007578A8">
        <w:rPr>
          <w:lang w:val="en-US"/>
        </w:rPr>
        <w:br/>
      </w:r>
      <w:r>
        <w:sym w:font="Symbol" w:char="00AE"/>
      </w:r>
      <w:r w:rsidRPr="007578A8">
        <w:rPr>
          <w:lang w:val="en-US"/>
        </w:rPr>
        <w:t xml:space="preserve"> “Settings” (Impostazioni).</w:t>
      </w:r>
    </w:p>
    <w:p w:rsidR="0089309E" w:rsidRDefault="00BF4F3A">
      <w:r>
        <w:rPr>
          <w:noProof/>
          <w:lang w:val="en-US" w:bidi="ar-SA"/>
        </w:rPr>
        <w:drawing>
          <wp:inline distT="0" distB="0" distL="0" distR="0" wp14:anchorId="63C188B3" wp14:editId="12A62F65">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2"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SiemensNummerierung2"/>
        <w:rPr>
          <w:lang w:val="es-ES"/>
        </w:rPr>
      </w:pPr>
      <w:r>
        <w:rPr>
          <w:lang w:val="es-ES"/>
        </w:rPr>
        <w:br w:type="page"/>
      </w:r>
      <w:r>
        <w:rPr>
          <w:lang w:val="es-ES"/>
        </w:rPr>
        <w:lastRenderedPageBreak/>
        <w:t>Un’impostazione di base è la scelta della lingua dell’interfaccia utente e per la rappresentazione del programma. Nel seguito verrà utilizzata per entrambe le impostazioni la lingua “English” (Inglese).</w:t>
      </w:r>
    </w:p>
    <w:p w:rsidR="0089309E" w:rsidRDefault="00BF4F3A">
      <w:pPr>
        <w:pStyle w:val="SiemensNummerierung2"/>
        <w:rPr>
          <w:lang w:val="es-ES"/>
        </w:rPr>
      </w:pPr>
      <w:r>
        <w:rPr>
          <w:lang w:val="es-ES"/>
        </w:rPr>
        <w:t xml:space="preserve">Selezionare alla voce “Settings” (Impostazioni) il punto </w:t>
      </w:r>
      <w:r>
        <w:sym w:font="Symbol" w:char="00AE"/>
      </w:r>
      <w:r>
        <w:rPr>
          <w:lang w:val="es-ES"/>
        </w:rPr>
        <w:t xml:space="preserve"> “General” (Generale) e “User interface language” (Lingua dell’interfaccia) </w:t>
      </w:r>
      <w:r>
        <w:sym w:font="Symbol" w:char="00AE"/>
      </w:r>
      <w:r>
        <w:rPr>
          <w:lang w:val="es-ES"/>
        </w:rPr>
        <w:t xml:space="preserve"> “English” (Inglese) e “Mnemonic” (Mnemonico) </w:t>
      </w:r>
      <w:r>
        <w:sym w:font="Symbol" w:char="00AE"/>
      </w:r>
      <w:r>
        <w:rPr>
          <w:lang w:val="es-ES"/>
        </w:rPr>
        <w:t xml:space="preserve"> “International” (Internazionale).</w:t>
      </w:r>
    </w:p>
    <w:p w:rsidR="0089309E" w:rsidRDefault="00BF4F3A">
      <w:pPr>
        <w:pStyle w:val="SiemensNummerierung2"/>
        <w:numPr>
          <w:ilvl w:val="0"/>
          <w:numId w:val="0"/>
        </w:numPr>
        <w:ind w:left="1409"/>
      </w:pPr>
      <w:r>
        <w:rPr>
          <w:noProof/>
          <w:lang w:val="en-US" w:bidi="ar-SA"/>
        </w:rPr>
        <w:drawing>
          <wp:inline distT="0" distB="0" distL="0" distR="0" wp14:anchorId="0C74EC8B" wp14:editId="7CA34278">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3"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rsidR="0089309E" w:rsidRDefault="00BF4F3A">
      <w:pPr>
        <w:pStyle w:val="Hinweise"/>
        <w:rPr>
          <w:lang w:val="es-ES"/>
        </w:rPr>
      </w:pPr>
      <w:r>
        <w:rPr>
          <w:b/>
          <w:bCs/>
          <w:iCs/>
          <w:lang w:val="es-ES"/>
        </w:rPr>
        <w:t>Nota:</w:t>
      </w:r>
      <w:r>
        <w:rPr>
          <w:iCs/>
          <w:lang w:val="es-ES"/>
        </w:rPr>
        <w:t xml:space="preserve"> queste impostazioni nel corso della lezione possono sempre essere commutate su un’altra lingua.</w:t>
      </w:r>
    </w:p>
    <w:p w:rsidR="0089309E" w:rsidRDefault="0089309E">
      <w:pPr>
        <w:spacing w:before="0" w:after="0" w:line="240" w:lineRule="auto"/>
        <w:ind w:left="0"/>
        <w:rPr>
          <w:lang w:val="es-ES"/>
        </w:rPr>
      </w:pPr>
    </w:p>
    <w:p w:rsidR="0089309E" w:rsidRPr="007578A8" w:rsidRDefault="00BF4F3A">
      <w:pPr>
        <w:pStyle w:val="berschrift3"/>
        <w:rPr>
          <w:lang w:val="en-US"/>
        </w:rPr>
      </w:pPr>
      <w:r>
        <w:rPr>
          <w:b w:val="0"/>
          <w:i w:val="0"/>
          <w:iCs w:val="0"/>
          <w:lang w:val="es-ES"/>
        </w:rPr>
        <w:br w:type="page"/>
      </w:r>
      <w:bookmarkStart w:id="45" w:name="_Toc486076491"/>
      <w:r w:rsidRPr="007578A8">
        <w:rPr>
          <w:bCs/>
          <w:lang w:val="en-US"/>
        </w:rPr>
        <w:lastRenderedPageBreak/>
        <w:t>Impostazione dell'indirizzo IP sul dispositivo di programmazione</w:t>
      </w:r>
      <w:bookmarkEnd w:id="45"/>
    </w:p>
    <w:p w:rsidR="0089309E" w:rsidRDefault="00BF4F3A">
      <w:pPr>
        <w:tabs>
          <w:tab w:val="left" w:pos="709"/>
        </w:tabs>
        <w:spacing w:line="288" w:lineRule="auto"/>
        <w:ind w:left="709"/>
        <w:rPr>
          <w:rFonts w:cs="Arial"/>
          <w:lang w:val="es-ES"/>
        </w:rPr>
      </w:pPr>
      <w:r>
        <w:rPr>
          <w:rFonts w:cs="Arial"/>
          <w:lang w:val="es-ES"/>
        </w:rPr>
        <w:t xml:space="preserve">Per poter programmare un controllore SIMATIC S7-1500 da un PC, un PG o un laptop è necessario un collegamento TCP/IP oppure, in via opzionale, un collegamento PROFIBUS. </w:t>
      </w:r>
    </w:p>
    <w:p w:rsidR="0089309E" w:rsidRDefault="0089309E">
      <w:pPr>
        <w:tabs>
          <w:tab w:val="left" w:pos="709"/>
        </w:tabs>
        <w:spacing w:line="288" w:lineRule="auto"/>
        <w:ind w:left="709"/>
        <w:rPr>
          <w:rFonts w:cs="Arial"/>
          <w:lang w:val="es-ES"/>
        </w:rPr>
      </w:pPr>
    </w:p>
    <w:p w:rsidR="0089309E" w:rsidRDefault="00BF4F3A">
      <w:pPr>
        <w:tabs>
          <w:tab w:val="left" w:pos="709"/>
        </w:tabs>
        <w:spacing w:line="288" w:lineRule="auto"/>
        <w:ind w:left="709"/>
        <w:rPr>
          <w:rFonts w:cs="Arial"/>
          <w:lang w:val="es-ES"/>
        </w:rPr>
      </w:pPr>
      <w:r>
        <w:rPr>
          <w:rFonts w:cs="Arial"/>
          <w:lang w:val="es-ES"/>
        </w:rPr>
        <w:t>Perché PC e SIMATIC S7-1500 possano comunicare tra loro tramite TCP/IP è importante che gli indirizzi IP dei due dispositivi siano compatibili.</w:t>
      </w:r>
    </w:p>
    <w:p w:rsidR="0089309E" w:rsidRDefault="0089309E">
      <w:pPr>
        <w:tabs>
          <w:tab w:val="left" w:pos="709"/>
        </w:tabs>
        <w:spacing w:line="288" w:lineRule="auto"/>
        <w:ind w:left="709"/>
        <w:rPr>
          <w:rFonts w:cs="Arial"/>
          <w:lang w:val="es-ES"/>
        </w:rPr>
      </w:pPr>
    </w:p>
    <w:p w:rsidR="0089309E" w:rsidRDefault="00BF4F3A">
      <w:pPr>
        <w:pStyle w:val="Standardeinzug"/>
        <w:tabs>
          <w:tab w:val="left" w:pos="709"/>
        </w:tabs>
        <w:spacing w:line="288" w:lineRule="auto"/>
        <w:ind w:left="709"/>
        <w:rPr>
          <w:rFonts w:ascii="Arial" w:hAnsi="Arial" w:cs="Arial"/>
          <w:iCs/>
          <w:lang w:val="es-ES"/>
        </w:rPr>
      </w:pPr>
      <w:r>
        <w:rPr>
          <w:rFonts w:ascii="Arial" w:hAnsi="Arial" w:cs="Arial"/>
          <w:lang w:val="es-ES"/>
        </w:rPr>
        <w:t>Innanzitutto è necessario sapere come impostare l'indirizzo IP di un computer con il sistema operativo Windows 7.</w:t>
      </w:r>
    </w:p>
    <w:p w:rsidR="0089309E" w:rsidRDefault="00BF4F3A">
      <w:pPr>
        <w:pStyle w:val="SiemensNummerierung2"/>
        <w:rPr>
          <w:lang w:val="es-ES"/>
        </w:rPr>
      </w:pPr>
      <w:r>
        <w:rPr>
          <w:lang w:val="es-ES"/>
        </w:rPr>
        <w:t xml:space="preserve">Individuare l'icona della rete </w:t>
      </w:r>
      <w:r>
        <w:rPr>
          <w:noProof/>
          <w:lang w:val="en-US" w:bidi="ar-SA"/>
        </w:rPr>
        <w:drawing>
          <wp:inline distT="0" distB="0" distL="0" distR="0" wp14:anchorId="1E39FBB8" wp14:editId="317A7A91">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4"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lang w:val="es-ES"/>
        </w:rPr>
        <w:t xml:space="preserve"> in basso nella barra delle applicazioni e fare clic su </w:t>
      </w:r>
      <w:r>
        <w:rPr>
          <w:lang w:val="es-ES"/>
        </w:rPr>
        <w:br/>
      </w:r>
      <w:r>
        <w:sym w:font="Symbol" w:char="00AE"/>
      </w:r>
      <w:r>
        <w:rPr>
          <w:lang w:val="es-ES"/>
        </w:rPr>
        <w:t xml:space="preserve"> “Open Network and Sharing Center” (Apri Centro connessioni di rete e condivisione).</w:t>
      </w:r>
    </w:p>
    <w:p w:rsidR="0089309E" w:rsidRDefault="00BF4F3A">
      <w:pPr>
        <w:pStyle w:val="SiemensNummerierung2"/>
        <w:numPr>
          <w:ilvl w:val="0"/>
          <w:numId w:val="0"/>
        </w:numPr>
        <w:ind w:left="1409"/>
      </w:pPr>
      <w:r>
        <w:rPr>
          <w:rFonts w:cs="Arial"/>
          <w:noProof/>
          <w:lang w:val="en-US" w:bidi="ar-SA"/>
        </w:rPr>
        <w:drawing>
          <wp:inline distT="0" distB="0" distL="0" distR="0" wp14:anchorId="42BCD369" wp14:editId="6107289A">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5"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rFonts w:cs="Arial"/>
        </w:rPr>
      </w:pPr>
    </w:p>
    <w:p w:rsidR="0089309E" w:rsidRPr="007578A8" w:rsidRDefault="00BF4F3A">
      <w:pPr>
        <w:pStyle w:val="SiemensNummerierung2"/>
        <w:rPr>
          <w:lang w:val="en-US"/>
        </w:rPr>
      </w:pPr>
      <w:r w:rsidRPr="007578A8">
        <w:rPr>
          <w:lang w:val="en-US"/>
        </w:rPr>
        <w:br w:type="page"/>
      </w:r>
      <w:r w:rsidRPr="007578A8">
        <w:rPr>
          <w:lang w:val="en-US"/>
        </w:rPr>
        <w:lastRenderedPageBreak/>
        <w:t xml:space="preserve">Nella finestra aperta </w:t>
      </w:r>
      <w:proofErr w:type="gramStart"/>
      <w:r w:rsidRPr="007578A8">
        <w:rPr>
          <w:lang w:val="en-US"/>
        </w:rPr>
        <w:t>del</w:t>
      </w:r>
      <w:proofErr w:type="gramEnd"/>
      <w:r w:rsidRPr="007578A8">
        <w:rPr>
          <w:lang w:val="en-US"/>
        </w:rPr>
        <w:t xml:space="preserve"> centro connessioni di rete e condivisioni fare clic su </w:t>
      </w:r>
      <w:r>
        <w:sym w:font="Symbol" w:char="00AE"/>
      </w:r>
      <w:r w:rsidRPr="007578A8">
        <w:rPr>
          <w:lang w:val="en-US"/>
        </w:rPr>
        <w:t xml:space="preserve"> “Change adapter settings” (Modifica impostazioni scheda).</w:t>
      </w:r>
    </w:p>
    <w:p w:rsidR="0089309E" w:rsidRDefault="00BF4F3A">
      <w:pPr>
        <w:pStyle w:val="SiemensNummerierung2"/>
        <w:numPr>
          <w:ilvl w:val="0"/>
          <w:numId w:val="0"/>
        </w:numPr>
        <w:ind w:left="1409"/>
      </w:pPr>
      <w:r>
        <w:rPr>
          <w:rFonts w:cs="Arial"/>
          <w:noProof/>
          <w:lang w:val="en-US" w:bidi="ar-SA"/>
        </w:rPr>
        <w:drawing>
          <wp:inline distT="0" distB="0" distL="0" distR="0" wp14:anchorId="6AAD8465" wp14:editId="1DBCF87A">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6"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Selezionare la </w:t>
      </w:r>
      <w:r>
        <w:sym w:font="Symbol" w:char="00AE"/>
      </w:r>
      <w:r w:rsidRPr="007578A8">
        <w:rPr>
          <w:lang w:val="en-US"/>
        </w:rPr>
        <w:t xml:space="preserve"> “Local Area connection” (Connessione alla rete locale (LAN)) attraverso la quale collegarsi al controllore e fare clic su </w:t>
      </w:r>
      <w:r>
        <w:sym w:font="Symbol" w:char="00AE"/>
      </w:r>
      <w:r w:rsidRPr="007578A8">
        <w:rPr>
          <w:lang w:val="en-US"/>
        </w:rPr>
        <w:t xml:space="preserve"> “Properties” (Proprietà).</w:t>
      </w:r>
    </w:p>
    <w:p w:rsidR="0089309E" w:rsidRDefault="00BF4F3A">
      <w:pPr>
        <w:pStyle w:val="SiemensNummerierung2"/>
        <w:numPr>
          <w:ilvl w:val="0"/>
          <w:numId w:val="0"/>
        </w:numPr>
        <w:ind w:left="1409"/>
      </w:pPr>
      <w:r>
        <w:rPr>
          <w:rFonts w:cs="Arial"/>
          <w:noProof/>
          <w:lang w:val="en-US" w:bidi="ar-SA"/>
        </w:rPr>
        <w:drawing>
          <wp:inline distT="0" distB="0" distL="0" distR="0" wp14:anchorId="7595155E" wp14:editId="7361A81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7"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rsidR="0089309E" w:rsidRDefault="0089309E">
      <w:pPr>
        <w:rPr>
          <w:rFonts w:cs="Arial"/>
        </w:rPr>
      </w:pPr>
    </w:p>
    <w:p w:rsidR="0089309E" w:rsidRPr="007578A8" w:rsidRDefault="00BF4F3A">
      <w:pPr>
        <w:pStyle w:val="SiemensNummerierung2"/>
        <w:rPr>
          <w:lang w:val="en-US"/>
        </w:rPr>
      </w:pPr>
      <w:r w:rsidRPr="007578A8">
        <w:rPr>
          <w:lang w:val="en-US"/>
        </w:rPr>
        <w:br w:type="page"/>
      </w:r>
      <w:r w:rsidRPr="007578A8">
        <w:rPr>
          <w:lang w:val="en-US"/>
        </w:rPr>
        <w:lastRenderedPageBreak/>
        <w:t xml:space="preserve">Selezionare ora per </w:t>
      </w:r>
      <w:r>
        <w:sym w:font="Symbol" w:char="00AE"/>
      </w:r>
      <w:r w:rsidRPr="007578A8">
        <w:rPr>
          <w:lang w:val="en-US"/>
        </w:rPr>
        <w:t xml:space="preserve"> “Internet Protocol Version 4 (TCP/IP)” (Protocollo Internet versione 4 (TCP/IP)” la voce </w:t>
      </w:r>
      <w:r>
        <w:sym w:font="Symbol" w:char="00AE"/>
      </w:r>
      <w:r w:rsidRPr="007578A8">
        <w:rPr>
          <w:lang w:val="en-US"/>
        </w:rPr>
        <w:t xml:space="preserve"> “Properties” (Proprietà).</w:t>
      </w:r>
    </w:p>
    <w:p w:rsidR="0089309E" w:rsidRDefault="00BF4F3A">
      <w:pPr>
        <w:pStyle w:val="SiemensNummerierung2"/>
        <w:numPr>
          <w:ilvl w:val="0"/>
          <w:numId w:val="0"/>
        </w:numPr>
        <w:ind w:left="1409"/>
      </w:pPr>
      <w:r>
        <w:rPr>
          <w:noProof/>
          <w:lang w:val="en-US" w:bidi="ar-SA"/>
        </w:rPr>
        <w:drawing>
          <wp:inline distT="0" distB="0" distL="0" distR="0" wp14:anchorId="047963D4" wp14:editId="3FF772CA">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8"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Ora è possibile utilizzare ad es. il seguente indirizzo IP </w:t>
      </w:r>
      <w:r>
        <w:sym w:font="Symbol" w:char="00AE"/>
      </w:r>
      <w:r w:rsidRPr="007578A8">
        <w:rPr>
          <w:lang w:val="en-US"/>
        </w:rPr>
        <w:t xml:space="preserve"> IP address (Indirizzo IP): 192.168.0.99 </w:t>
      </w:r>
      <w:r>
        <w:sym w:font="Symbol" w:char="00AE"/>
      </w:r>
      <w:r w:rsidRPr="007578A8">
        <w:rPr>
          <w:lang w:val="en-US"/>
        </w:rPr>
        <w:t xml:space="preserve"> Subnet mask 255.255.255.0 e confermare le impostazioni (</w:t>
      </w:r>
      <w:r>
        <w:sym w:font="Symbol" w:char="00AE"/>
      </w:r>
      <w:r w:rsidRPr="007578A8">
        <w:rPr>
          <w:lang w:val="en-US"/>
        </w:rPr>
        <w:t xml:space="preserve"> “OK” )</w:t>
      </w:r>
    </w:p>
    <w:p w:rsidR="0089309E" w:rsidRDefault="00BF4F3A">
      <w:pPr>
        <w:pStyle w:val="SiemensNummerierung2"/>
        <w:numPr>
          <w:ilvl w:val="0"/>
          <w:numId w:val="0"/>
        </w:numPr>
        <w:ind w:left="1409"/>
      </w:pPr>
      <w:r>
        <w:rPr>
          <w:noProof/>
          <w:lang w:val="en-US" w:bidi="ar-SA"/>
        </w:rPr>
        <w:drawing>
          <wp:inline distT="0" distB="0" distL="0" distR="0" wp14:anchorId="12FB80C2" wp14:editId="55874FFE">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49"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rsidR="0089309E" w:rsidRDefault="0089309E">
      <w:pPr>
        <w:rPr>
          <w:rFonts w:cs="Arial"/>
        </w:rPr>
      </w:pPr>
    </w:p>
    <w:p w:rsidR="0089309E" w:rsidRDefault="00BF4F3A">
      <w:pPr>
        <w:pStyle w:val="berschrift3"/>
      </w:pPr>
      <w:r>
        <w:rPr>
          <w:b w:val="0"/>
          <w:i w:val="0"/>
          <w:iCs w:val="0"/>
        </w:rPr>
        <w:br w:type="page"/>
      </w:r>
      <w:bookmarkStart w:id="46" w:name="_Toc486076492"/>
      <w:r>
        <w:rPr>
          <w:bCs/>
        </w:rPr>
        <w:lastRenderedPageBreak/>
        <w:t>Impostazione dell’indirizzo IP nella CPU</w:t>
      </w:r>
      <w:bookmarkEnd w:id="46"/>
    </w:p>
    <w:p w:rsidR="0089309E" w:rsidRDefault="00BF4F3A">
      <w:pPr>
        <w:rPr>
          <w:rFonts w:cs="Arial"/>
          <w:iCs/>
          <w:lang w:val="es-ES"/>
        </w:rPr>
      </w:pPr>
      <w:r>
        <w:rPr>
          <w:rFonts w:cs="Arial"/>
          <w:lang w:val="es-ES"/>
        </w:rPr>
        <w:t>L'indirizzo IP di SIMATIC S7-1500 si imposta nel modo seguente.</w:t>
      </w:r>
    </w:p>
    <w:p w:rsidR="0089309E" w:rsidRDefault="00BF4F3A">
      <w:pPr>
        <w:pStyle w:val="SiemensNummerierung2"/>
      </w:pPr>
      <w:r w:rsidRPr="007578A8">
        <w:rPr>
          <w:lang w:val="en-US"/>
        </w:rPr>
        <w:t xml:space="preserve">Selezionare </w:t>
      </w:r>
      <w:proofErr w:type="gramStart"/>
      <w:r w:rsidRPr="007578A8">
        <w:rPr>
          <w:lang w:val="en-US"/>
        </w:rPr>
        <w:t>il</w:t>
      </w:r>
      <w:proofErr w:type="gramEnd"/>
      <w:r w:rsidRPr="007578A8">
        <w:rPr>
          <w:lang w:val="en-US"/>
        </w:rPr>
        <w:t xml:space="preserve">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89309E" w:rsidRDefault="00BF4F3A">
      <w:pPr>
        <w:rPr>
          <w:rFonts w:cs="Arial"/>
        </w:rPr>
      </w:pPr>
      <w:r>
        <w:rPr>
          <w:rFonts w:cs="Arial"/>
          <w:noProof/>
          <w:lang w:val="en-US" w:bidi="ar-SA"/>
        </w:rPr>
        <w:drawing>
          <wp:inline distT="0" distB="0" distL="0" distR="0" wp14:anchorId="4314A1FC" wp14:editId="09970ACE">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0"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Selezionare </w:t>
      </w:r>
      <w:r>
        <w:sym w:font="Symbol" w:char="F0AE"/>
      </w:r>
      <w:r w:rsidRPr="007578A8">
        <w:rPr>
          <w:lang w:val="en-US"/>
        </w:rPr>
        <w:t xml:space="preserve"> “Online &amp; diagnostics” (Online &amp; Diagnostica) e aprire </w:t>
      </w:r>
      <w:r>
        <w:sym w:font="Symbol" w:char="F0AE"/>
      </w:r>
      <w:r w:rsidRPr="007578A8">
        <w:rPr>
          <w:lang w:val="en-US"/>
        </w:rPr>
        <w:t xml:space="preserve"> “Project view” (Vista progetto).</w:t>
      </w:r>
    </w:p>
    <w:p w:rsidR="0089309E" w:rsidRDefault="00BF4F3A">
      <w:pPr>
        <w:rPr>
          <w:rFonts w:cs="Arial"/>
        </w:rPr>
      </w:pPr>
      <w:r>
        <w:rPr>
          <w:rFonts w:cs="Arial"/>
          <w:noProof/>
          <w:lang w:val="en-US" w:bidi="ar-SA"/>
        </w:rPr>
        <w:drawing>
          <wp:inline distT="0" distB="0" distL="0" distR="0" wp14:anchorId="0286348A" wp14:editId="719A5258">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1"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rsidR="0089309E" w:rsidRDefault="0089309E">
      <w:pPr>
        <w:rPr>
          <w:rFonts w:cs="Arial"/>
        </w:rPr>
      </w:pPr>
    </w:p>
    <w:p w:rsidR="0089309E" w:rsidRDefault="00BF4F3A">
      <w:pPr>
        <w:pStyle w:val="SiemensNummerierung2"/>
      </w:pPr>
      <w:r w:rsidRPr="007578A8">
        <w:rPr>
          <w:lang w:val="en-US"/>
        </w:rPr>
        <w:br w:type="page"/>
      </w:r>
      <w:r w:rsidRPr="007578A8">
        <w:rPr>
          <w:lang w:val="en-US"/>
        </w:rPr>
        <w:lastRenderedPageBreak/>
        <w:t xml:space="preserve">Nella navigazione </w:t>
      </w:r>
      <w:proofErr w:type="gramStart"/>
      <w:r w:rsidRPr="007578A8">
        <w:rPr>
          <w:lang w:val="en-US"/>
        </w:rPr>
        <w:t>del</w:t>
      </w:r>
      <w:proofErr w:type="gramEnd"/>
      <w:r w:rsidRPr="007578A8">
        <w:rPr>
          <w:lang w:val="en-US"/>
        </w:rPr>
        <w:t xml:space="preserve"> progetto selezionare alla voce </w:t>
      </w:r>
      <w:r>
        <w:sym w:font="Symbol" w:char="F0AE"/>
      </w:r>
      <w:r w:rsidRPr="007578A8">
        <w:rPr>
          <w:lang w:val="en-US"/>
        </w:rPr>
        <w:t xml:space="preserve">“Online access” (Accessi online) la scheda di rete già impostata precedentemente. Facendo clic su </w:t>
      </w:r>
      <w:r>
        <w:sym w:font="Symbol" w:char="F0AE"/>
      </w:r>
      <w:r w:rsidRPr="007578A8">
        <w:rPr>
          <w:lang w:val="en-US"/>
        </w:rPr>
        <w:t xml:space="preserve"> “Update accessible devices” (Aggiorna nodi accessibili) si visualizza l'indirizzo IP (se già impostato) o l'indirizzo MAC (se l'indirizzo IP non è ancora stato assegnato) </w:t>
      </w:r>
      <w:proofErr w:type="gramStart"/>
      <w:r w:rsidRPr="007578A8">
        <w:rPr>
          <w:lang w:val="en-US"/>
        </w:rPr>
        <w:t>del</w:t>
      </w:r>
      <w:proofErr w:type="gramEnd"/>
      <w:r w:rsidRPr="007578A8">
        <w:rPr>
          <w:lang w:val="en-US"/>
        </w:rPr>
        <w:t xml:space="preserve"> controllore SIMATIC S7-1500 collegato. </w:t>
      </w:r>
      <w:r>
        <w:t xml:space="preserve">Selezionare qui </w:t>
      </w:r>
      <w:r>
        <w:sym w:font="Symbol" w:char="F0AE"/>
      </w:r>
      <w:r>
        <w:t xml:space="preserve"> “Online &amp; Diagnostics” (Online &amp; diagnostica). </w:t>
      </w:r>
    </w:p>
    <w:p w:rsidR="0089309E" w:rsidRDefault="00BF4F3A">
      <w:pPr>
        <w:rPr>
          <w:rFonts w:cs="Arial"/>
        </w:rPr>
      </w:pPr>
      <w:r>
        <w:rPr>
          <w:rFonts w:cs="Arial"/>
          <w:noProof/>
          <w:lang w:val="en-US" w:bidi="ar-SA"/>
        </w:rPr>
        <w:drawing>
          <wp:inline distT="0" distB="0" distL="0" distR="0" wp14:anchorId="4855ED5C" wp14:editId="237FC8B3">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2"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rFonts w:cs="Arial"/>
        </w:rPr>
      </w:pPr>
    </w:p>
    <w:p w:rsidR="0089309E" w:rsidRDefault="00BF4F3A">
      <w:pPr>
        <w:pStyle w:val="SiemensNummerierung2"/>
        <w:rPr>
          <w:lang w:val="en-US"/>
        </w:rPr>
      </w:pPr>
      <w:r>
        <w:rPr>
          <w:lang w:val="en-US"/>
        </w:rPr>
        <w:br w:type="page"/>
      </w:r>
      <w:r>
        <w:rPr>
          <w:lang w:val="en-US"/>
        </w:rPr>
        <w:lastRenderedPageBreak/>
        <w:t xml:space="preserve">Alla voce </w:t>
      </w:r>
      <w:r>
        <w:sym w:font="Symbol" w:char="F0AE"/>
      </w:r>
      <w:r>
        <w:rPr>
          <w:lang w:val="en-US"/>
        </w:rPr>
        <w:t xml:space="preserve"> “Functions” (Funzioni) selezionare </w:t>
      </w:r>
      <w:r>
        <w:sym w:font="Symbol" w:char="F0AE"/>
      </w:r>
      <w:r>
        <w:rPr>
          <w:lang w:val="en-US"/>
        </w:rPr>
        <w:t xml:space="preserve"> “Assign IP address” (Assegna indirizzo IP). Inserire qui ad es. </w:t>
      </w:r>
      <w:proofErr w:type="gramStart"/>
      <w:r>
        <w:rPr>
          <w:lang w:val="en-US"/>
        </w:rPr>
        <w:t>il</w:t>
      </w:r>
      <w:proofErr w:type="gramEnd"/>
      <w:r>
        <w:rPr>
          <w:lang w:val="en-US"/>
        </w:rPr>
        <w:t xml:space="preserve"> seguente indirizzo IP: </w:t>
      </w:r>
      <w:r>
        <w:sym w:font="Symbol" w:char="00AE"/>
      </w:r>
      <w:r>
        <w:rPr>
          <w:lang w:val="en-US"/>
        </w:rPr>
        <w:t xml:space="preserve"> Indirizzo IP: 192.168.0.1 </w:t>
      </w:r>
      <w:r>
        <w:sym w:font="Symbol" w:char="00AE"/>
      </w:r>
      <w:r>
        <w:rPr>
          <w:lang w:val="en-US"/>
        </w:rPr>
        <w:t xml:space="preserve"> Subnet mask 255.255.255.0. Ora fare clic su </w:t>
      </w:r>
      <w:r>
        <w:sym w:font="Symbol" w:char="F0AE"/>
      </w:r>
      <w:r>
        <w:rPr>
          <w:lang w:val="en-US"/>
        </w:rPr>
        <w:t xml:space="preserve"> “Assign IP address” (Assegna indirizzo IP) per assegnare </w:t>
      </w:r>
      <w:proofErr w:type="gramStart"/>
      <w:r>
        <w:rPr>
          <w:lang w:val="en-US"/>
        </w:rPr>
        <w:t>il</w:t>
      </w:r>
      <w:proofErr w:type="gramEnd"/>
      <w:r>
        <w:rPr>
          <w:lang w:val="en-US"/>
        </w:rPr>
        <w:t xml:space="preserve"> nuovo indirizzo al controllore SIMATIC S7-1500. </w:t>
      </w:r>
    </w:p>
    <w:p w:rsidR="0089309E" w:rsidRDefault="00BF4F3A">
      <w:pPr>
        <w:rPr>
          <w:rFonts w:cs="Arial"/>
        </w:rPr>
      </w:pPr>
      <w:r>
        <w:rPr>
          <w:rFonts w:cs="Arial"/>
          <w:noProof/>
          <w:lang w:val="en-US" w:bidi="ar-SA"/>
        </w:rPr>
        <w:drawing>
          <wp:inline distT="0" distB="0" distL="0" distR="0" wp14:anchorId="7843528A" wp14:editId="49C27E54">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3"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89309E" w:rsidRDefault="00BF4F3A">
      <w:pPr>
        <w:pStyle w:val="Hinweise"/>
        <w:rPr>
          <w:lang w:val="es-ES"/>
        </w:rPr>
      </w:pPr>
      <w:r>
        <w:rPr>
          <w:b/>
          <w:bCs/>
          <w:iCs/>
          <w:lang w:val="es-ES"/>
        </w:rPr>
        <w:t xml:space="preserve">Nota: </w:t>
      </w:r>
      <w:r>
        <w:rPr>
          <w:iCs/>
          <w:lang w:val="es-ES"/>
        </w:rPr>
        <w:t>l’indirizzo IP del controllore SIMATIC S7-1500 può essere impostato anche dal display della CPU, se questa operazione è abilitata nella configurazione hardware.</w:t>
      </w:r>
    </w:p>
    <w:p w:rsidR="0089309E" w:rsidRDefault="00BF4F3A">
      <w:pPr>
        <w:pStyle w:val="SiemensNummerierung2"/>
        <w:rPr>
          <w:lang w:val="es-ES"/>
        </w:rPr>
      </w:pPr>
      <w:r>
        <w:rPr>
          <w:lang w:val="es-ES"/>
        </w:rPr>
        <w:t xml:space="preserve">Se l’assegnazione dell’indirizzo IP non dovesse riuscire, viene visualizzato un messaggio nella finestra </w:t>
      </w:r>
      <w:r>
        <w:sym w:font="Symbol" w:char="F0AE"/>
      </w:r>
      <w:r>
        <w:rPr>
          <w:lang w:val="es-ES"/>
        </w:rPr>
        <w:t xml:space="preserve"> “Info” (Informazioni) </w:t>
      </w:r>
      <w:r>
        <w:sym w:font="Symbol" w:char="F0AE"/>
      </w:r>
      <w:r>
        <w:rPr>
          <w:lang w:val="es-ES"/>
        </w:rPr>
        <w:t xml:space="preserve"> “General” (Generale).</w:t>
      </w:r>
    </w:p>
    <w:p w:rsidR="0089309E" w:rsidRDefault="00BF4F3A">
      <w:r>
        <w:rPr>
          <w:noProof/>
          <w:lang w:val="en-US" w:bidi="ar-SA"/>
        </w:rPr>
        <w:drawing>
          <wp:inline distT="0" distB="0" distL="0" distR="0" wp14:anchorId="457542A5" wp14:editId="3E8A7D85">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4"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berschrift3"/>
        <w:rPr>
          <w:lang w:val="en-US"/>
        </w:rPr>
      </w:pPr>
      <w:r>
        <w:rPr>
          <w:b w:val="0"/>
          <w:i w:val="0"/>
          <w:iCs w:val="0"/>
          <w:lang w:val="en-US"/>
        </w:rPr>
        <w:br w:type="page"/>
      </w:r>
      <w:bookmarkStart w:id="47" w:name="_Toc486076493"/>
      <w:r>
        <w:rPr>
          <w:bCs/>
          <w:lang w:val="en-US"/>
        </w:rPr>
        <w:lastRenderedPageBreak/>
        <w:t xml:space="preserve">Formattazione </w:t>
      </w:r>
      <w:proofErr w:type="gramStart"/>
      <w:r>
        <w:rPr>
          <w:bCs/>
          <w:lang w:val="en-US"/>
        </w:rPr>
        <w:t>della</w:t>
      </w:r>
      <w:proofErr w:type="gramEnd"/>
      <w:r>
        <w:rPr>
          <w:bCs/>
          <w:lang w:val="en-US"/>
        </w:rPr>
        <w:t xml:space="preserve"> Memory Card nella CPU</w:t>
      </w:r>
      <w:bookmarkEnd w:id="47"/>
    </w:p>
    <w:p w:rsidR="0089309E" w:rsidRDefault="00BF4F3A">
      <w:pPr>
        <w:pStyle w:val="SiemensNummerierung2"/>
        <w:rPr>
          <w:lang w:val="en-US"/>
        </w:rPr>
      </w:pPr>
      <w:r>
        <w:rPr>
          <w:lang w:val="en-US"/>
        </w:rPr>
        <w:t xml:space="preserve">Se non è stato possibile assegnare l’indirizzo IP è necessario cancellare i dati di programma </w:t>
      </w:r>
      <w:proofErr w:type="gramStart"/>
      <w:r>
        <w:rPr>
          <w:lang w:val="en-US"/>
        </w:rPr>
        <w:t>sulla</w:t>
      </w:r>
      <w:proofErr w:type="gramEnd"/>
      <w:r>
        <w:rPr>
          <w:lang w:val="en-US"/>
        </w:rPr>
        <w:t xml:space="preserve"> CPU. I passi da eseguire sono 2: </w:t>
      </w:r>
      <w:r>
        <w:sym w:font="Symbol" w:char="F0AE"/>
      </w:r>
      <w:r>
        <w:rPr>
          <w:lang w:val="en-US"/>
        </w:rPr>
        <w:t xml:space="preserve"> “Format memory card” (Formatta memory card) e </w:t>
      </w:r>
      <w:r>
        <w:sym w:font="Symbol" w:char="F0AE"/>
      </w:r>
      <w:r>
        <w:rPr>
          <w:lang w:val="en-US"/>
        </w:rPr>
        <w:t xml:space="preserve"> “Reset to factory settings” (Resetta alle impostazioni di fabbrica). </w:t>
      </w:r>
    </w:p>
    <w:p w:rsidR="0089309E" w:rsidRPr="007578A8" w:rsidRDefault="00BF4F3A">
      <w:pPr>
        <w:pStyle w:val="SiemensNummerierung2"/>
        <w:rPr>
          <w:lang w:val="en-US"/>
        </w:rPr>
      </w:pPr>
      <w:r w:rsidRPr="007578A8">
        <w:rPr>
          <w:lang w:val="en-US"/>
        </w:rPr>
        <w:t xml:space="preserve">Selezionare la funzione </w:t>
      </w:r>
      <w:r>
        <w:sym w:font="Symbol" w:char="F0AE"/>
      </w:r>
      <w:r w:rsidRPr="007578A8">
        <w:rPr>
          <w:lang w:val="en-US"/>
        </w:rPr>
        <w:t xml:space="preserve"> “Format memory card” e premere </w:t>
      </w:r>
      <w:proofErr w:type="gramStart"/>
      <w:r w:rsidRPr="007578A8">
        <w:rPr>
          <w:lang w:val="en-US"/>
        </w:rPr>
        <w:t>il</w:t>
      </w:r>
      <w:proofErr w:type="gramEnd"/>
      <w:r w:rsidRPr="007578A8">
        <w:rPr>
          <w:lang w:val="en-US"/>
        </w:rPr>
        <w:t xml:space="preserve"> pulsante </w:t>
      </w:r>
      <w:r>
        <w:sym w:font="Symbol" w:char="F0AE"/>
      </w:r>
      <w:r w:rsidRPr="007578A8">
        <w:rPr>
          <w:lang w:val="en-US"/>
        </w:rPr>
        <w:t xml:space="preserve"> “Format” (Formattazione).</w:t>
      </w:r>
    </w:p>
    <w:p w:rsidR="0089309E" w:rsidRDefault="00BF4F3A">
      <w:r>
        <w:rPr>
          <w:noProof/>
          <w:lang w:val="en-US" w:bidi="ar-SA"/>
        </w:rPr>
        <w:drawing>
          <wp:inline distT="0" distB="0" distL="0" distR="0" wp14:anchorId="61FE3F64" wp14:editId="71D2C4A1">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Confermare la formattazione </w:t>
      </w:r>
      <w:proofErr w:type="gramStart"/>
      <w:r w:rsidRPr="007578A8">
        <w:rPr>
          <w:lang w:val="en-US"/>
        </w:rPr>
        <w:t>della</w:t>
      </w:r>
      <w:proofErr w:type="gramEnd"/>
      <w:r w:rsidRPr="007578A8">
        <w:rPr>
          <w:lang w:val="en-US"/>
        </w:rPr>
        <w:t xml:space="preserve"> memory card con </w:t>
      </w:r>
      <w:r>
        <w:sym w:font="Symbol" w:char="F0AE"/>
      </w:r>
      <w:r w:rsidRPr="007578A8">
        <w:rPr>
          <w:lang w:val="en-US"/>
        </w:rPr>
        <w:t xml:space="preserve"> “Yes” (Sì).</w:t>
      </w:r>
    </w:p>
    <w:p w:rsidR="0089309E" w:rsidRDefault="00BF4F3A">
      <w:pPr>
        <w:pStyle w:val="SiemensNummerierung2"/>
        <w:numPr>
          <w:ilvl w:val="0"/>
          <w:numId w:val="0"/>
        </w:numPr>
        <w:ind w:left="1409"/>
      </w:pPr>
      <w:r>
        <w:rPr>
          <w:noProof/>
          <w:lang w:val="en-US" w:bidi="ar-SA"/>
        </w:rPr>
        <w:drawing>
          <wp:inline distT="0" distB="0" distL="0" distR="0" wp14:anchorId="3DCE4482" wp14:editId="2D26F7FC">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6"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rsidR="0089309E" w:rsidRDefault="00BF4F3A">
      <w:pPr>
        <w:pStyle w:val="SiemensNummerierung2"/>
      </w:pPr>
      <w:r>
        <w:rPr>
          <w:lang w:val="es-ES"/>
        </w:rPr>
        <w:t xml:space="preserve">Se necessario, arrestare la CPU. </w:t>
      </w:r>
      <w:r>
        <w:t>(</w:t>
      </w:r>
      <w:r>
        <w:sym w:font="Symbol" w:char="F0AE"/>
      </w:r>
      <w:r>
        <w:t xml:space="preserve"> “Yes” ( Sì))</w:t>
      </w:r>
    </w:p>
    <w:p w:rsidR="0089309E" w:rsidRDefault="00BF4F3A">
      <w:pPr>
        <w:pStyle w:val="SiemensNummerierung2"/>
        <w:numPr>
          <w:ilvl w:val="0"/>
          <w:numId w:val="0"/>
        </w:numPr>
        <w:ind w:left="1409"/>
      </w:pPr>
      <w:r>
        <w:rPr>
          <w:noProof/>
          <w:lang w:val="en-US" w:bidi="ar-SA"/>
        </w:rPr>
        <w:drawing>
          <wp:inline distT="0" distB="0" distL="0" distR="0" wp14:anchorId="4B044055" wp14:editId="7D24E926">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57"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berschrift3"/>
      </w:pPr>
      <w:r>
        <w:rPr>
          <w:b w:val="0"/>
          <w:i w:val="0"/>
          <w:iCs w:val="0"/>
        </w:rPr>
        <w:br w:type="page"/>
      </w:r>
      <w:r>
        <w:rPr>
          <w:bCs/>
        </w:rPr>
        <w:lastRenderedPageBreak/>
        <w:t xml:space="preserve"> </w:t>
      </w:r>
      <w:bookmarkStart w:id="48" w:name="_Toc486076494"/>
      <w:r>
        <w:rPr>
          <w:bCs/>
        </w:rPr>
        <w:t>Reset della CPU alle impostazioni di fabbrica</w:t>
      </w:r>
      <w:bookmarkEnd w:id="48"/>
    </w:p>
    <w:p w:rsidR="0089309E" w:rsidRDefault="00BF4F3A">
      <w:pPr>
        <w:pStyle w:val="SiemensNummerierung2"/>
        <w:rPr>
          <w:lang w:val="es-ES"/>
        </w:rPr>
      </w:pPr>
      <w:r>
        <w:rPr>
          <w:lang w:val="es-ES"/>
        </w:rPr>
        <w:t xml:space="preserve">Prima di poter resettare la CPU è necessario attendere che la formattazione della CPU sia conclusa. Successivamente occorre selezionare nuovamente </w:t>
      </w:r>
      <w:r>
        <w:sym w:font="Symbol" w:char="F0AE"/>
      </w:r>
      <w:r>
        <w:rPr>
          <w:lang w:val="es-ES"/>
        </w:rPr>
        <w:t xml:space="preserve"> “Update accessible devices” (Aggiorna nodi accessibili) e </w:t>
      </w:r>
      <w:r>
        <w:sym w:font="Symbol" w:char="F0AE"/>
      </w:r>
      <w:r>
        <w:rPr>
          <w:lang w:val="es-ES"/>
        </w:rPr>
        <w:t xml:space="preserve"> “Online &amp; diagnostics” (Online &amp; Diagnostica) della CPU. Per resettare il controllore selezionare la funzione </w:t>
      </w:r>
      <w:r>
        <w:sym w:font="Symbol" w:char="F0AE"/>
      </w:r>
      <w:r>
        <w:rPr>
          <w:lang w:val="es-ES"/>
        </w:rPr>
        <w:t xml:space="preserve"> “Reset to factory settings” (Resetta alle impostazioni di fabbrica) e fare clic su </w:t>
      </w:r>
      <w:r>
        <w:sym w:font="Symbol" w:char="F0AE"/>
      </w:r>
      <w:r>
        <w:rPr>
          <w:lang w:val="es-ES"/>
        </w:rPr>
        <w:t xml:space="preserve"> “Reset” (Resetta).</w:t>
      </w:r>
    </w:p>
    <w:p w:rsidR="0089309E" w:rsidRDefault="00BF4F3A">
      <w:pPr>
        <w:rPr>
          <w:rFonts w:cs="Arial"/>
        </w:rPr>
      </w:pPr>
      <w:r>
        <w:rPr>
          <w:rFonts w:cs="Arial"/>
          <w:noProof/>
          <w:lang w:val="en-US" w:bidi="ar-SA"/>
        </w:rPr>
        <w:drawing>
          <wp:inline distT="0" distB="0" distL="0" distR="0" wp14:anchorId="0C1142B4" wp14:editId="0D38BC73">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Confermare </w:t>
      </w:r>
      <w:proofErr w:type="gramStart"/>
      <w:r w:rsidRPr="007578A8">
        <w:rPr>
          <w:lang w:val="en-US"/>
        </w:rPr>
        <w:t>il</w:t>
      </w:r>
      <w:proofErr w:type="gramEnd"/>
      <w:r w:rsidRPr="007578A8">
        <w:rPr>
          <w:lang w:val="en-US"/>
        </w:rPr>
        <w:t xml:space="preserve"> reset con </w:t>
      </w:r>
      <w:r>
        <w:sym w:font="Symbol" w:char="F0AE"/>
      </w:r>
      <w:r w:rsidRPr="007578A8">
        <w:rPr>
          <w:lang w:val="en-US"/>
        </w:rPr>
        <w:t xml:space="preserve"> “Yes” (Sì). </w:t>
      </w:r>
    </w:p>
    <w:p w:rsidR="0089309E" w:rsidRDefault="00BF4F3A">
      <w:pPr>
        <w:pStyle w:val="SiemensNummerierung2"/>
        <w:numPr>
          <w:ilvl w:val="0"/>
          <w:numId w:val="0"/>
        </w:numPr>
        <w:ind w:left="1409"/>
        <w:rPr>
          <w:rStyle w:val="SiemensNummerierung2Zchn"/>
        </w:rPr>
      </w:pPr>
      <w:r>
        <w:rPr>
          <w:noProof/>
          <w:lang w:val="en-US" w:bidi="ar-SA"/>
        </w:rPr>
        <w:drawing>
          <wp:inline distT="0" distB="0" distL="0" distR="0" wp14:anchorId="54A23F13" wp14:editId="6F5A97B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59"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rsidR="0089309E" w:rsidRDefault="00BF4F3A">
      <w:pPr>
        <w:pStyle w:val="SiemensNummerierung2"/>
      </w:pPr>
      <w:r>
        <w:rPr>
          <w:lang w:val="es-ES"/>
        </w:rPr>
        <w:t xml:space="preserve">Se necessario, arrestare la CPU. </w:t>
      </w:r>
      <w:r>
        <w:t>(</w:t>
      </w:r>
      <w:r>
        <w:sym w:font="Symbol" w:char="F0AE"/>
      </w:r>
      <w:r>
        <w:t xml:space="preserve"> “Yes” (Sì))</w:t>
      </w:r>
    </w:p>
    <w:p w:rsidR="0089309E" w:rsidRDefault="00BF4F3A">
      <w:pPr>
        <w:pStyle w:val="SiemensNummerierung2"/>
        <w:numPr>
          <w:ilvl w:val="0"/>
          <w:numId w:val="0"/>
        </w:numPr>
        <w:ind w:left="1409"/>
      </w:pPr>
      <w:r>
        <w:rPr>
          <w:noProof/>
          <w:lang w:val="en-US" w:bidi="ar-SA"/>
        </w:rPr>
        <w:drawing>
          <wp:inline distT="0" distB="0" distL="0" distR="0" wp14:anchorId="017A2856" wp14:editId="466A2636">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0"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rsidR="0089309E" w:rsidRDefault="00BF4F3A">
      <w:pPr>
        <w:pStyle w:val="berschrift1"/>
      </w:pPr>
      <w:r>
        <w:rPr>
          <w:b w:val="0"/>
        </w:rPr>
        <w:br w:type="page"/>
      </w:r>
      <w:bookmarkStart w:id="49" w:name="_Toc486076495"/>
      <w:r>
        <w:rPr>
          <w:bCs/>
        </w:rPr>
        <w:lastRenderedPageBreak/>
        <w:t>Definizione del compito</w:t>
      </w:r>
      <w:bookmarkEnd w:id="43"/>
      <w:bookmarkEnd w:id="49"/>
    </w:p>
    <w:p w:rsidR="0089309E" w:rsidRDefault="00BF4F3A">
      <w:pPr>
        <w:rPr>
          <w:lang w:val="es-ES"/>
        </w:rPr>
      </w:pPr>
      <w:r>
        <w:rPr>
          <w:lang w:val="es-ES"/>
        </w:rPr>
        <w:t xml:space="preserve">Creare un progetto e configurare i seguenti moduli hardware corrispondenti a una parte del Trainer Package </w:t>
      </w:r>
      <w:r>
        <w:rPr>
          <w:b/>
          <w:bCs/>
          <w:color w:val="000000"/>
          <w:lang w:val="es-ES"/>
        </w:rPr>
        <w:t xml:space="preserve">SIMATIC </w:t>
      </w:r>
      <w:r>
        <w:rPr>
          <w:b/>
          <w:bCs/>
          <w:szCs w:val="20"/>
          <w:lang w:val="es-ES"/>
        </w:rPr>
        <w:t>CPU 1512C PN con software, PM 1507 e CP 1542-5 (PROFIBUS)</w:t>
      </w:r>
      <w:r>
        <w:rPr>
          <w:lang w:val="es-ES"/>
        </w:rPr>
        <w:t>.</w:t>
      </w:r>
    </w:p>
    <w:p w:rsidR="0089309E" w:rsidRPr="007578A8" w:rsidRDefault="00BF4F3A">
      <w:pPr>
        <w:pStyle w:val="SiemenseinfacheAufzhlung"/>
        <w:rPr>
          <w:lang w:val="en-US"/>
        </w:rPr>
      </w:pPr>
      <w:r w:rsidRPr="007578A8">
        <w:rPr>
          <w:lang w:val="en-US"/>
        </w:rPr>
        <w:t>1X ALIMENTATORE STABILIZZATO SIMATIC PM 1507 24 V/8 A INGRESSO: AC 120/230 V USCITA: DC 24 V/8 A (</w:t>
      </w:r>
      <w:r w:rsidRPr="007578A8">
        <w:rPr>
          <w:caps/>
          <w:lang w:val="en-US"/>
        </w:rPr>
        <w:t>n° ordinazione</w:t>
      </w:r>
      <w:r w:rsidRPr="007578A8">
        <w:rPr>
          <w:lang w:val="en-US"/>
        </w:rPr>
        <w:t>: 6EP1333-4BA00)</w:t>
      </w:r>
    </w:p>
    <w:p w:rsidR="0089309E" w:rsidRDefault="00BF4F3A">
      <w:pPr>
        <w:pStyle w:val="SiemenseinfacheAufzhlung"/>
        <w:rPr>
          <w:lang w:val="en-US"/>
        </w:rPr>
      </w:pPr>
      <w:r w:rsidRPr="007578A8">
        <w:rPr>
          <w:lang w:val="en-US"/>
        </w:rPr>
        <w:t xml:space="preserve">SIMATIC S7-1500 CPU COMPATTA, CPU 1512C-1 PN, UNITÀ CENTRALE CON MEMORIA DI LAVORO 250 KB PER I PROGRAMMI E 1 MB PER I DATI 32 INGRESSI DIGITALI, 32 USCITE DIGITALI, 5 INGRESSI ANALOGICI, 2 USCITE ANALOGICHE, 6 CONTATORI VELOCI 1. </w:t>
      </w:r>
      <w:r>
        <w:rPr>
          <w:lang w:val="en-US"/>
        </w:rPr>
        <w:t>INTERFACCIA: PROFINET IRT CON SWITCH A 2 PORTE, PERFORMANCE A 48 BIT NS, INCL. CONNETTORE FRONTALE, SIMATIC MEMORY CARD NECESSARIA (</w:t>
      </w:r>
      <w:r>
        <w:rPr>
          <w:caps/>
          <w:lang w:val="en-US"/>
        </w:rPr>
        <w:t>n° di ordinazione</w:t>
      </w:r>
      <w:r>
        <w:rPr>
          <w:lang w:val="en-US"/>
        </w:rPr>
        <w:t>: 6ES7 512-1CK00-0AB0)</w:t>
      </w:r>
    </w:p>
    <w:p w:rsidR="0089309E" w:rsidRDefault="00BF4F3A">
      <w:pPr>
        <w:pStyle w:val="berschrift1"/>
      </w:pPr>
      <w:bookmarkStart w:id="50" w:name="_Toc486076496"/>
      <w:r>
        <w:rPr>
          <w:bCs/>
        </w:rPr>
        <w:t>Pianificazione</w:t>
      </w:r>
      <w:bookmarkEnd w:id="50"/>
    </w:p>
    <w:p w:rsidR="0089309E" w:rsidRDefault="00BF4F3A">
      <w:pPr>
        <w:rPr>
          <w:lang w:val="es-ES"/>
        </w:rPr>
      </w:pPr>
      <w:r>
        <w:rPr>
          <w:lang w:val="es-ES"/>
        </w:rPr>
        <w:t>Poiché si tratta di un nuovo impianto è necessario creare un nuovo progetto.</w:t>
      </w:r>
    </w:p>
    <w:p w:rsidR="0089309E" w:rsidRDefault="00BF4F3A">
      <w:pPr>
        <w:rPr>
          <w:lang w:val="es-ES"/>
        </w:rPr>
      </w:pPr>
      <w:r>
        <w:rPr>
          <w:lang w:val="es-ES"/>
        </w:rPr>
        <w:t xml:space="preserve">L’hardware di questo progetto è già predefinito con il Trainer Package </w:t>
      </w:r>
      <w:r>
        <w:rPr>
          <w:color w:val="000000"/>
          <w:lang w:val="es-ES"/>
        </w:rPr>
        <w:t xml:space="preserve">SIMATIC </w:t>
      </w:r>
      <w:r>
        <w:rPr>
          <w:szCs w:val="20"/>
          <w:lang w:val="es-ES"/>
        </w:rPr>
        <w:t>CPU 1512C PN con software, PM 1507 e CP 1542-5 (PROFIBUS)</w:t>
      </w:r>
      <w:r>
        <w:rPr>
          <w:lang w:val="es-ES"/>
        </w:rPr>
        <w:t xml:space="preserve">. Non è quindi necessario effettuare una selezione, è sufficiente inserire nel progetto i moduli elencati nel Trainer Package. </w:t>
      </w:r>
    </w:p>
    <w:p w:rsidR="0089309E" w:rsidRDefault="00BF4F3A">
      <w:pPr>
        <w:rPr>
          <w:lang w:val="es-ES"/>
        </w:rPr>
      </w:pPr>
      <w:r>
        <w:rPr>
          <w:lang w:val="es-ES"/>
        </w:rPr>
        <w:t>Per verificare la correttezza dei moduli inseriti, confrontare ancora una volta i numeri di ordinazione indicati nella definizione del compito con quelli riportati sui dispositivi installati. Normalmente si inizia dalla CPU, ulteriori unità di ingressi e uscite nella CPU compatta non sono in questo necessarie. Aggiungere infine l'alimentatore. Vedere la tabella 1.</w:t>
      </w:r>
    </w:p>
    <w:p w:rsidR="0089309E" w:rsidRDefault="00BF4F3A">
      <w:pPr>
        <w:rPr>
          <w:lang w:val="es-ES"/>
        </w:rPr>
      </w:pPr>
      <w:r>
        <w:rPr>
          <w:lang w:val="es-ES"/>
        </w:rPr>
        <w:t>Per la configurazione è necessario impostare l’interfaccia Ethernet sulla CPU nonché adeguare le aree di indirizzo degli ingressi e delle uscite digitali e analogiche.</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rsidR="0089309E">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rPr>
                <w:b/>
              </w:rPr>
            </w:pPr>
            <w:r>
              <w:rPr>
                <w:b/>
                <w:bCs/>
              </w:rPr>
              <w:t>Modulo</w:t>
            </w:r>
          </w:p>
        </w:tc>
        <w:tc>
          <w:tcPr>
            <w:tcW w:w="241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rPr>
                <w:b/>
              </w:rPr>
            </w:pPr>
            <w:r>
              <w:rPr>
                <w:b/>
                <w:bCs/>
              </w:rPr>
              <w:t>N° di ordinazione</w:t>
            </w:r>
          </w:p>
        </w:tc>
        <w:tc>
          <w:tcPr>
            <w:tcW w:w="1393"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jc w:val="center"/>
              <w:rPr>
                <w:b/>
              </w:rPr>
            </w:pPr>
            <w:r>
              <w:rPr>
                <w:b/>
                <w:bCs/>
              </w:rPr>
              <w:t>Posto connettore</w:t>
            </w:r>
          </w:p>
        </w:tc>
        <w:tc>
          <w:tcPr>
            <w:tcW w:w="1963"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jc w:val="center"/>
              <w:rPr>
                <w:b/>
              </w:rPr>
            </w:pPr>
            <w:r>
              <w:rPr>
                <w:b/>
                <w:bCs/>
              </w:rPr>
              <w:t>Area di indirizzi</w:t>
            </w:r>
          </w:p>
        </w:tc>
      </w:tr>
      <w:tr w:rsidR="0089309E">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pPr>
            <w:r>
              <w:t>PM 190W 120/230VAC</w:t>
            </w:r>
          </w:p>
        </w:tc>
        <w:tc>
          <w:tcPr>
            <w:tcW w:w="241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pPr>
            <w: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89309E" w:rsidRDefault="0089309E">
            <w:pPr>
              <w:ind w:left="0"/>
              <w:jc w:val="center"/>
            </w:pPr>
          </w:p>
        </w:tc>
      </w:tr>
      <w:tr w:rsidR="0089309E">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pPr>
            <w: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pPr>
            <w: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89309E" w:rsidRDefault="00BF4F3A">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89309E" w:rsidRDefault="00BF4F3A">
            <w:pPr>
              <w:spacing w:after="0"/>
              <w:ind w:left="0"/>
              <w:jc w:val="center"/>
            </w:pPr>
            <w:r>
              <w:t>DI 0…3</w:t>
            </w:r>
          </w:p>
          <w:p w:rsidR="0089309E" w:rsidRDefault="00BF4F3A">
            <w:pPr>
              <w:spacing w:before="0" w:after="0"/>
              <w:ind w:left="0"/>
              <w:jc w:val="center"/>
            </w:pPr>
            <w:r>
              <w:t>DQ 0…3</w:t>
            </w:r>
          </w:p>
          <w:p w:rsidR="0089309E" w:rsidRDefault="00BF4F3A">
            <w:pPr>
              <w:spacing w:before="0" w:after="0"/>
              <w:ind w:left="0"/>
              <w:jc w:val="center"/>
            </w:pPr>
            <w:r>
              <w:t>AI 64…73</w:t>
            </w:r>
          </w:p>
          <w:p w:rsidR="0089309E" w:rsidRDefault="00BF4F3A">
            <w:pPr>
              <w:spacing w:before="0" w:after="0"/>
              <w:ind w:left="0"/>
              <w:jc w:val="center"/>
            </w:pPr>
            <w:r>
              <w:t>AQ 64…67</w:t>
            </w:r>
          </w:p>
          <w:p w:rsidR="0089309E" w:rsidRDefault="0089309E">
            <w:pPr>
              <w:spacing w:before="0" w:after="0"/>
              <w:ind w:left="0"/>
              <w:jc w:val="center"/>
            </w:pPr>
          </w:p>
        </w:tc>
      </w:tr>
    </w:tbl>
    <w:p w:rsidR="0089309E" w:rsidRDefault="00BF4F3A">
      <w:pPr>
        <w:pStyle w:val="Beschriftung"/>
        <w:jc w:val="left"/>
        <w:rPr>
          <w:lang w:val="es-ES"/>
        </w:rPr>
      </w:pPr>
      <w:bookmarkStart w:id="51" w:name="_Ref393351948"/>
      <w:r>
        <w:rPr>
          <w:bCs w:val="0"/>
          <w:lang w:val="es-ES"/>
        </w:rPr>
        <w:t xml:space="preserve">Tabella </w:t>
      </w:r>
      <w:r>
        <w:rPr>
          <w:bCs w:val="0"/>
        </w:rPr>
        <w:fldChar w:fldCharType="begin"/>
      </w:r>
      <w:r>
        <w:rPr>
          <w:bCs w:val="0"/>
          <w:lang w:val="es-ES"/>
        </w:rPr>
        <w:instrText xml:space="preserve"> SEQ Tabelle \* ARABIC </w:instrText>
      </w:r>
      <w:r>
        <w:rPr>
          <w:bCs w:val="0"/>
        </w:rPr>
        <w:fldChar w:fldCharType="separate"/>
      </w:r>
      <w:r w:rsidR="00AC073A">
        <w:rPr>
          <w:bCs w:val="0"/>
          <w:noProof/>
          <w:lang w:val="es-ES"/>
        </w:rPr>
        <w:t>1</w:t>
      </w:r>
      <w:r>
        <w:rPr>
          <w:bCs w:val="0"/>
          <w:noProof/>
        </w:rPr>
        <w:fldChar w:fldCharType="end"/>
      </w:r>
      <w:bookmarkEnd w:id="51"/>
      <w:r>
        <w:rPr>
          <w:bCs w:val="0"/>
          <w:lang w:val="es-ES"/>
        </w:rPr>
        <w:t xml:space="preserve">: panoramica della configurazione pianificata </w:t>
      </w:r>
    </w:p>
    <w:p w:rsidR="0089309E" w:rsidRDefault="00BF4F3A">
      <w:r>
        <w:rPr>
          <w:lang w:val="es-ES"/>
        </w:rPr>
        <w:t xml:space="preserve">Per concludere è necessario compilare e caricare la configurazione hardware. Con la compilazione è possibile rilevare eventuali errori e all’avvio del controllore è possibile rilevare i moduli errati </w:t>
      </w:r>
      <w:r>
        <w:rPr>
          <w:i/>
          <w:iCs/>
          <w:lang w:val="es-ES"/>
        </w:rPr>
        <w:t>(possibile solo con hardware esistente e configurazione identica).</w:t>
      </w:r>
      <w:r>
        <w:rPr>
          <w:lang w:val="es-ES"/>
        </w:rPr>
        <w:t xml:space="preserve"> </w:t>
      </w:r>
      <w:r>
        <w:t>Eseguire ora il backup del progetto controllato.</w:t>
      </w:r>
    </w:p>
    <w:p w:rsidR="0089309E" w:rsidRDefault="00BF4F3A">
      <w:pPr>
        <w:pStyle w:val="berschrift1"/>
      </w:pPr>
      <w:r>
        <w:rPr>
          <w:b w:val="0"/>
        </w:rPr>
        <w:br w:type="page"/>
      </w:r>
      <w:bookmarkStart w:id="52" w:name="_Toc486076497"/>
      <w:r>
        <w:rPr>
          <w:bCs/>
        </w:rPr>
        <w:lastRenderedPageBreak/>
        <w:t>Istruzioni strutturate passo passo</w:t>
      </w:r>
      <w:bookmarkEnd w:id="52"/>
    </w:p>
    <w:p w:rsidR="0089309E" w:rsidRDefault="00BF4F3A">
      <w:r>
        <w:rPr>
          <w:lang w:val="es-ES"/>
        </w:rPr>
        <w:t xml:space="preserve">Qui di seguito sono riportate le istruzioni necessarie per poter realizzare la pianificazione. </w:t>
      </w:r>
      <w:proofErr w:type="gramStart"/>
      <w:r w:rsidRPr="007578A8">
        <w:rPr>
          <w:lang w:val="en-US"/>
        </w:rPr>
        <w:t>Per chi ha già dimestichezza sarà sufficiente eseguire i passi numerati.</w:t>
      </w:r>
      <w:proofErr w:type="gramEnd"/>
      <w:r w:rsidRPr="007578A8">
        <w:rPr>
          <w:lang w:val="en-US"/>
        </w:rPr>
        <w:t xml:space="preserve"> </w:t>
      </w:r>
      <w:r>
        <w:t>Diversamente, seguire i passi descritti nelle istruzioni seguenti.</w:t>
      </w:r>
    </w:p>
    <w:p w:rsidR="0089309E" w:rsidRDefault="00BF4F3A">
      <w:pPr>
        <w:pStyle w:val="berschrift2"/>
      </w:pPr>
      <w:bookmarkStart w:id="53" w:name="_Toc486076498"/>
      <w:r>
        <w:rPr>
          <w:bCs/>
        </w:rPr>
        <w:t>Creazione di un nuovo progetto</w:t>
      </w:r>
      <w:bookmarkEnd w:id="53"/>
    </w:p>
    <w:p w:rsidR="0089309E" w:rsidRDefault="00BF4F3A">
      <w:pPr>
        <w:pStyle w:val="SiemensNummerierung2"/>
      </w:pPr>
      <w:r w:rsidRPr="007578A8">
        <w:rPr>
          <w:lang w:val="en-US"/>
        </w:rPr>
        <w:t xml:space="preserve">Selezionare </w:t>
      </w:r>
      <w:proofErr w:type="gramStart"/>
      <w:r w:rsidRPr="007578A8">
        <w:rPr>
          <w:lang w:val="en-US"/>
        </w:rPr>
        <w:t>il</w:t>
      </w:r>
      <w:proofErr w:type="gramEnd"/>
      <w:r w:rsidRPr="007578A8">
        <w:rPr>
          <w:lang w:val="en-US"/>
        </w:rPr>
        <w:t xml:space="preserve">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89309E" w:rsidRDefault="00BF4F3A">
      <w:pPr>
        <w:pStyle w:val="SiemensNummerierung2"/>
        <w:numPr>
          <w:ilvl w:val="0"/>
          <w:numId w:val="0"/>
        </w:numPr>
        <w:ind w:left="1409"/>
        <w:rPr>
          <w:rStyle w:val="SiemensNummerierung2Zchn"/>
        </w:rPr>
      </w:pPr>
      <w:r>
        <w:rPr>
          <w:noProof/>
          <w:lang w:val="en-US" w:bidi="ar-SA"/>
        </w:rPr>
        <w:drawing>
          <wp:inline distT="0" distB="0" distL="0" distR="0" wp14:anchorId="7148BD95" wp14:editId="0E9DEBE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0"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89309E" w:rsidRDefault="00BF4F3A">
      <w:pPr>
        <w:pStyle w:val="SiemensNummerierung2"/>
        <w:rPr>
          <w:lang w:val="en-US"/>
        </w:rPr>
      </w:pPr>
      <w:r>
        <w:rPr>
          <w:lang w:val="en-US"/>
        </w:rPr>
        <w:t>Nella vista portale selezionare “Start” (Avvia)</w:t>
      </w:r>
      <w:r>
        <w:sym w:font="Symbol" w:char="F0AE"/>
      </w:r>
      <w:r>
        <w:rPr>
          <w:lang w:val="en-US"/>
        </w:rPr>
        <w:t xml:space="preserve"> “Create new project” (Crea nuovo progetto).</w:t>
      </w:r>
    </w:p>
    <w:p w:rsidR="0089309E" w:rsidRDefault="00BF4F3A">
      <w:pPr>
        <w:pStyle w:val="SiemensNummerierung2"/>
        <w:numPr>
          <w:ilvl w:val="0"/>
          <w:numId w:val="0"/>
        </w:numPr>
        <w:ind w:left="1409"/>
      </w:pPr>
      <w:r>
        <w:rPr>
          <w:noProof/>
          <w:lang w:val="en-US" w:bidi="ar-SA"/>
        </w:rPr>
        <w:drawing>
          <wp:inline distT="0" distB="0" distL="0" distR="0" wp14:anchorId="5B6EB5AF" wp14:editId="413CD516">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t xml:space="preserve">Modificare nome del progetto, percorso, autore e commento nel modo opportuno e fare clic su </w:t>
      </w:r>
      <w:r>
        <w:sym w:font="Symbol" w:char="F0AE"/>
      </w:r>
      <w:r>
        <w:rPr>
          <w:lang w:val="es-ES"/>
        </w:rPr>
        <w:t xml:space="preserve"> “Create” (Crea).</w:t>
      </w:r>
    </w:p>
    <w:p w:rsidR="0089309E" w:rsidRDefault="00BF4F3A">
      <w:pPr>
        <w:pStyle w:val="SiemensNummerierung2"/>
        <w:numPr>
          <w:ilvl w:val="0"/>
          <w:numId w:val="0"/>
        </w:numPr>
        <w:ind w:left="1409"/>
      </w:pPr>
      <w:r>
        <w:rPr>
          <w:noProof/>
          <w:lang w:val="en-US" w:bidi="ar-SA"/>
        </w:rPr>
        <w:drawing>
          <wp:inline distT="0" distB="0" distL="0" distR="0" wp14:anchorId="55C79704" wp14:editId="64F94F1D">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2"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proofErr w:type="gramStart"/>
      <w:r w:rsidRPr="007578A8">
        <w:rPr>
          <w:lang w:val="en-US"/>
        </w:rPr>
        <w:t>Il</w:t>
      </w:r>
      <w:proofErr w:type="gramEnd"/>
      <w:r w:rsidRPr="007578A8">
        <w:rPr>
          <w:lang w:val="en-US"/>
        </w:rPr>
        <w:t xml:space="preserve"> progetto creato si apre automaticamente e viene visualizzato il menu “Start” (Avvia) “First steps” (Primi passi).</w:t>
      </w:r>
    </w:p>
    <w:p w:rsidR="0089309E" w:rsidRDefault="00BF4F3A">
      <w:pPr>
        <w:pStyle w:val="berschrift2"/>
      </w:pPr>
      <w:r w:rsidRPr="007578A8">
        <w:rPr>
          <w:b w:val="0"/>
          <w:lang w:val="en-US"/>
        </w:rPr>
        <w:br w:type="page"/>
      </w:r>
      <w:bookmarkStart w:id="54" w:name="_Toc486076499"/>
      <w:r>
        <w:rPr>
          <w:bCs/>
        </w:rPr>
        <w:lastRenderedPageBreak/>
        <w:t>Inserimento della CPU 1512C-1 PN</w:t>
      </w:r>
      <w:bookmarkEnd w:id="54"/>
    </w:p>
    <w:p w:rsidR="0089309E" w:rsidRDefault="00BF4F3A">
      <w:pPr>
        <w:pStyle w:val="SiemensNummerierung2"/>
        <w:rPr>
          <w:lang w:val="fr-FR"/>
        </w:rPr>
      </w:pPr>
      <w:r>
        <w:rPr>
          <w:lang w:val="fr-FR"/>
        </w:rPr>
        <w:t xml:space="preserve">Selezionare nel portale </w:t>
      </w:r>
      <w:r>
        <w:sym w:font="Symbol" w:char="F0AE"/>
      </w:r>
      <w:r>
        <w:rPr>
          <w:lang w:val="fr-FR"/>
        </w:rPr>
        <w:t xml:space="preserve"> “Start” (Avvia) </w:t>
      </w:r>
      <w:r>
        <w:sym w:font="Symbol" w:char="F0AE"/>
      </w:r>
      <w:r>
        <w:rPr>
          <w:lang w:val="fr-FR"/>
        </w:rPr>
        <w:t xml:space="preserve"> “First steps” (Primi passi) </w:t>
      </w:r>
      <w:r>
        <w:sym w:font="Symbol" w:char="F0AE"/>
      </w:r>
      <w:r>
        <w:rPr>
          <w:lang w:val="fr-FR"/>
        </w:rPr>
        <w:t xml:space="preserve"> “Devices &amp; networks” (Dispositivi &amp; Reti) </w:t>
      </w:r>
      <w:r>
        <w:sym w:font="Symbol" w:char="F0AE"/>
      </w:r>
      <w:r>
        <w:rPr>
          <w:lang w:val="fr-FR"/>
        </w:rPr>
        <w:t xml:space="preserve"> “Configure </w:t>
      </w:r>
      <w:proofErr w:type="gramStart"/>
      <w:r>
        <w:rPr>
          <w:lang w:val="fr-FR"/>
        </w:rPr>
        <w:t>a</w:t>
      </w:r>
      <w:proofErr w:type="gramEnd"/>
      <w:r>
        <w:rPr>
          <w:lang w:val="fr-FR"/>
        </w:rPr>
        <w:t xml:space="preserve"> device” (Configura un dispositivo).</w:t>
      </w:r>
    </w:p>
    <w:p w:rsidR="0089309E" w:rsidRDefault="00BF4F3A">
      <w:r>
        <w:rPr>
          <w:noProof/>
          <w:lang w:val="en-US" w:bidi="ar-SA"/>
        </w:rPr>
        <w:drawing>
          <wp:inline distT="0" distB="0" distL="0" distR="0" wp14:anchorId="4B5D037F" wp14:editId="4A5BF18F">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89309E" w:rsidRDefault="00BF4F3A">
      <w:pPr>
        <w:pStyle w:val="SiemensNummerierung2"/>
        <w:rPr>
          <w:lang w:val="fr-FR"/>
        </w:rPr>
      </w:pPr>
      <w:r>
        <w:rPr>
          <w:lang w:val="fr-FR"/>
        </w:rPr>
        <w:t>Nel portale “Devices &amp; networks” (Dispositivi &amp; Reti) si apre il menu “Show all devices” (Visualizza tutti i dispositivi).</w:t>
      </w:r>
    </w:p>
    <w:p w:rsidR="0089309E" w:rsidRPr="007578A8" w:rsidRDefault="00BF4F3A">
      <w:pPr>
        <w:pStyle w:val="SiemensNummerierung2"/>
        <w:rPr>
          <w:lang w:val="en-US"/>
        </w:rPr>
      </w:pPr>
      <w:r w:rsidRPr="007578A8">
        <w:rPr>
          <w:lang w:val="en-US"/>
        </w:rPr>
        <w:t>Passare al menu “Add new device” (Aggiungi nuovo dispositivo).</w:t>
      </w:r>
    </w:p>
    <w:p w:rsidR="0089309E" w:rsidRDefault="00BF4F3A">
      <w:pPr>
        <w:spacing w:before="0" w:after="0" w:line="240" w:lineRule="auto"/>
        <w:ind w:left="708"/>
      </w:pPr>
      <w:r>
        <w:rPr>
          <w:noProof/>
          <w:lang w:val="en-US" w:bidi="ar-SA"/>
        </w:rPr>
        <w:drawing>
          <wp:inline distT="0" distB="0" distL="0" distR="0" wp14:anchorId="444ECD4C" wp14:editId="1E26A7FD">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3"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br w:type="page"/>
      </w:r>
      <w:r>
        <w:rPr>
          <w:lang w:val="es-ES"/>
        </w:rPr>
        <w:lastRenderedPageBreak/>
        <w:t xml:space="preserve">Inserire ora il modello predefinito della CPU come nuovo dispositivo. </w:t>
      </w:r>
    </w:p>
    <w:p w:rsidR="0089309E" w:rsidRDefault="00BF4F3A">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CPU 1512C-1 PN </w:t>
      </w:r>
      <w:r>
        <w:sym w:font="Symbol" w:char="F0AE"/>
      </w:r>
      <w:r>
        <w:t xml:space="preserve"> </w:t>
      </w:r>
      <w:r>
        <w:rPr>
          <w:color w:val="000000"/>
        </w:rPr>
        <w:t xml:space="preserve">6ES7512-1CK00-0AB0 </w:t>
      </w:r>
      <w:r>
        <w:sym w:font="Symbol" w:char="F0AE"/>
      </w:r>
      <w:r>
        <w:t xml:space="preserve"> V1.8)</w:t>
      </w:r>
    </w:p>
    <w:p w:rsidR="0089309E" w:rsidRDefault="00BF4F3A">
      <w:r>
        <w:rPr>
          <w:noProof/>
          <w:lang w:val="en-US" w:bidi="ar-SA"/>
        </w:rPr>
        <w:drawing>
          <wp:inline distT="0" distB="0" distL="0" distR="0" wp14:anchorId="4C076469" wp14:editId="52A3DF45">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4"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t xml:space="preserve">Assegnare un nome al dispositivo (Nome dispositivo </w:t>
      </w:r>
      <w:r>
        <w:sym w:font="Symbol" w:char="F0AE"/>
      </w:r>
      <w:r>
        <w:rPr>
          <w:lang w:val="es-ES"/>
        </w:rPr>
        <w:t xml:space="preserve"> "CPU_1512C")</w:t>
      </w:r>
    </w:p>
    <w:p w:rsidR="0089309E" w:rsidRDefault="00BF4F3A">
      <w:pPr>
        <w:pStyle w:val="SiemensNummerierung2"/>
        <w:numPr>
          <w:ilvl w:val="0"/>
          <w:numId w:val="0"/>
        </w:numPr>
        <w:ind w:left="1409"/>
      </w:pPr>
      <w:r>
        <w:rPr>
          <w:noProof/>
          <w:lang w:val="en-US" w:bidi="ar-SA"/>
        </w:rPr>
        <w:drawing>
          <wp:inline distT="0" distB="0" distL="0" distR="0" wp14:anchorId="73B92CB6" wp14:editId="21F5295F">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5"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Selezionare “Open device view” (Apri Vista dispositivi).</w:t>
      </w:r>
    </w:p>
    <w:p w:rsidR="0089309E" w:rsidRDefault="00BF4F3A">
      <w:pPr>
        <w:pStyle w:val="SiemensNummerierung2"/>
        <w:numPr>
          <w:ilvl w:val="0"/>
          <w:numId w:val="0"/>
        </w:numPr>
        <w:ind w:left="1409"/>
      </w:pPr>
      <w:r>
        <w:rPr>
          <w:noProof/>
          <w:lang w:val="en-US" w:bidi="ar-SA"/>
        </w:rPr>
        <w:drawing>
          <wp:inline distT="0" distB="0" distL="0" distR="0" wp14:anchorId="5540E087" wp14:editId="34F26BAB">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6"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SiemensNummerierung2"/>
        <w:rPr>
          <w:lang w:val="en-US"/>
        </w:rPr>
      </w:pPr>
      <w:r>
        <w:rPr>
          <w:lang w:val="en-US"/>
        </w:rPr>
        <w:br w:type="page"/>
      </w:r>
      <w:r>
        <w:rPr>
          <w:lang w:val="en-US"/>
        </w:rPr>
        <w:lastRenderedPageBreak/>
        <w:t>Fare clic su “Add” (Inserisci).</w:t>
      </w:r>
    </w:p>
    <w:p w:rsidR="0089309E" w:rsidRDefault="00BF4F3A">
      <w:r>
        <w:rPr>
          <w:noProof/>
          <w:lang w:val="en-US" w:bidi="ar-SA"/>
        </w:rPr>
        <w:drawing>
          <wp:inline distT="0" distB="0" distL="0" distR="0" wp14:anchorId="531943AE" wp14:editId="0B464BC5">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7"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rsidR="0089309E" w:rsidRDefault="00BF4F3A">
      <w:pPr>
        <w:pStyle w:val="Hinweise"/>
        <w:rPr>
          <w:lang w:val="es-ES"/>
        </w:rPr>
      </w:pPr>
      <w:r>
        <w:rPr>
          <w:b/>
          <w:bCs/>
          <w:iCs/>
          <w:lang w:val="es-ES"/>
        </w:rPr>
        <w:t>Nota:</w:t>
      </w:r>
      <w:r>
        <w:rPr>
          <w:iCs/>
          <w:lang w:val="es-ES"/>
        </w:rPr>
        <w:t xml:space="preserve"> è possibile che per una determinata CPU esistano più versioni diverse tra loro per gamma di funzioni (memoria di lavoro, memoria integrata, funzioni tecnologiche ecc.). In questo caso verificare che la CPU selezionata corrisponda all'hardware in uso.</w:t>
      </w:r>
    </w:p>
    <w:p w:rsidR="0089309E" w:rsidRDefault="00BF4F3A">
      <w:pPr>
        <w:pStyle w:val="Hinweise"/>
        <w:rPr>
          <w:lang w:val="es-ES"/>
        </w:rPr>
      </w:pPr>
      <w:r>
        <w:rPr>
          <w:b/>
          <w:bCs/>
          <w:iCs/>
          <w:lang w:val="es-ES"/>
        </w:rPr>
        <w:t>Nota:</w:t>
      </w:r>
      <w:r>
        <w:rPr>
          <w:iCs/>
          <w:lang w:val="es-ES"/>
        </w:rPr>
        <w:t xml:space="preserve"> per l’hardware sono spesso disponibili diverse versioni firmware. In questo caso si consiglia di utilizzare l’ultimo firmware (già preselezionato) e, se necessario, di aggiornare la CPU.</w:t>
      </w:r>
    </w:p>
    <w:p w:rsidR="0089309E" w:rsidRDefault="0089309E">
      <w:pPr>
        <w:spacing w:before="0" w:after="0" w:line="240" w:lineRule="auto"/>
        <w:ind w:left="0"/>
        <w:rPr>
          <w:lang w:val="es-ES"/>
        </w:rPr>
      </w:pPr>
    </w:p>
    <w:p w:rsidR="0089309E" w:rsidRDefault="00BF4F3A">
      <w:pPr>
        <w:pStyle w:val="SiemensNummerierung2"/>
        <w:rPr>
          <w:lang w:val="es-ES"/>
        </w:rPr>
      </w:pPr>
      <w:r>
        <w:rPr>
          <w:lang w:val="es-ES"/>
        </w:rPr>
        <w:br w:type="page"/>
      </w:r>
      <w:r>
        <w:rPr>
          <w:lang w:val="es-ES"/>
        </w:rPr>
        <w:lastRenderedPageBreak/>
        <w:t>TIA Portal passa automaticamente alla vista progetto e mostra nella configurazione dispositivi la CPU selezionata nel posto connettore 1 di una guida profilata.</w:t>
      </w:r>
    </w:p>
    <w:p w:rsidR="0089309E" w:rsidRDefault="00BF4F3A">
      <w:r>
        <w:rPr>
          <w:noProof/>
          <w:lang w:val="en-US" w:bidi="ar-SA"/>
        </w:rPr>
        <w:drawing>
          <wp:inline distT="0" distB="0" distL="0" distR="0" wp14:anchorId="22D58B13" wp14:editId="75452ED1">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rsidR="0089309E" w:rsidRDefault="00BF4F3A">
      <w:pPr>
        <w:pStyle w:val="Hinweise"/>
        <w:rPr>
          <w:lang w:val="fr-FR"/>
        </w:rPr>
      </w:pPr>
      <w:r>
        <w:rPr>
          <w:b/>
          <w:bCs/>
          <w:iCs/>
          <w:lang w:val="fr-FR"/>
        </w:rPr>
        <w:t>Nota:</w:t>
      </w:r>
      <w:r>
        <w:rPr>
          <w:iCs/>
          <w:lang w:val="fr-FR"/>
        </w:rPr>
        <w:t xml:space="preserve"> qui ora è possibile configurare la CPU secondo le proprie preimpostazioni. Si possono definire qui impostazioni per l'interfaccia PROFINET, il comportamento all’avvio, il ciclo, il carico di comunicazione e numerose altre opzioni.</w:t>
      </w:r>
    </w:p>
    <w:p w:rsidR="0089309E" w:rsidRDefault="0089309E">
      <w:pPr>
        <w:spacing w:before="0" w:after="0" w:line="240" w:lineRule="auto"/>
        <w:ind w:left="0"/>
        <w:rPr>
          <w:b/>
          <w:sz w:val="24"/>
          <w:szCs w:val="28"/>
          <w:lang w:val="fr-FR"/>
        </w:rPr>
      </w:pPr>
    </w:p>
    <w:p w:rsidR="0089309E" w:rsidRDefault="00BF4F3A">
      <w:pPr>
        <w:pStyle w:val="berschrift2"/>
        <w:rPr>
          <w:lang w:val="es-ES"/>
        </w:rPr>
      </w:pPr>
      <w:r>
        <w:rPr>
          <w:b w:val="0"/>
          <w:lang w:val="es-ES"/>
        </w:rPr>
        <w:br w:type="page"/>
      </w:r>
      <w:bookmarkStart w:id="55" w:name="_Toc486076500"/>
      <w:r>
        <w:rPr>
          <w:bCs/>
          <w:lang w:val="es-ES"/>
        </w:rPr>
        <w:lastRenderedPageBreak/>
        <w:t>Configurazione dell’interfaccia Ethernet della CPU 1512C-1 PN</w:t>
      </w:r>
      <w:bookmarkEnd w:id="55"/>
    </w:p>
    <w:p w:rsidR="0089309E" w:rsidRDefault="00BF4F3A">
      <w:pPr>
        <w:pStyle w:val="SiemensNummerierung2"/>
        <w:rPr>
          <w:lang w:val="es-ES"/>
        </w:rPr>
      </w:pPr>
      <w:r>
        <w:rPr>
          <w:lang w:val="es-ES"/>
        </w:rPr>
        <w:t>Selezionare la CPU con un doppio clic.</w:t>
      </w:r>
    </w:p>
    <w:p w:rsidR="0089309E" w:rsidRDefault="00BF4F3A">
      <w:pPr>
        <w:pStyle w:val="SiemensNummerierung2"/>
      </w:pPr>
      <w:r>
        <w:t xml:space="preserve">Aprire in </w:t>
      </w:r>
      <w:r>
        <w:sym w:font="Symbol" w:char="F0AE"/>
      </w:r>
      <w:r>
        <w:t xml:space="preserve"> “Properties” (Proprietà) il menu </w:t>
      </w:r>
      <w:r>
        <w:sym w:font="Symbol" w:char="F0AE"/>
      </w:r>
      <w:r>
        <w:t xml:space="preserve"> “PROFINET interface [X1]” (Interfaccia PROFINET [X1]) e selezionare </w:t>
      </w:r>
      <w:r>
        <w:sym w:font="Symbol" w:char="F0AE"/>
      </w:r>
      <w:r>
        <w:t xml:space="preserve"> “Ethernet addresses” (Indirizzi Ethernet).</w:t>
      </w:r>
    </w:p>
    <w:p w:rsidR="0089309E" w:rsidRDefault="00BF4F3A">
      <w:pPr>
        <w:pStyle w:val="SiemensNummerierung2"/>
        <w:numPr>
          <w:ilvl w:val="0"/>
          <w:numId w:val="0"/>
        </w:numPr>
        <w:ind w:left="851"/>
      </w:pPr>
      <w:r>
        <w:rPr>
          <w:noProof/>
          <w:lang w:val="en-US" w:bidi="ar-SA"/>
        </w:rPr>
        <w:drawing>
          <wp:inline distT="0" distB="0" distL="0" distR="0" wp14:anchorId="7A21FCBC" wp14:editId="04E9BF66">
            <wp:extent cx="5676900" cy="3441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rsidR="0089309E" w:rsidRDefault="00BF4F3A">
      <w:pPr>
        <w:pStyle w:val="SiemensNummerierung2"/>
        <w:rPr>
          <w:lang w:val="en-US"/>
        </w:rPr>
      </w:pPr>
      <w:r>
        <w:rPr>
          <w:lang w:val="en-US"/>
        </w:rPr>
        <w:t>Alla voce “Interface networked with” (Interfaccia collegata a) figura solo la voce “Not networked” (Non collegata in rete).</w:t>
      </w:r>
    </w:p>
    <w:p w:rsidR="0089309E" w:rsidRDefault="00BF4F3A">
      <w:pPr>
        <w:pStyle w:val="SiemensNummerierung2"/>
      </w:pPr>
      <w:r>
        <w:t xml:space="preserve">Inserire una sottorete Ethernet con il pulsante </w:t>
      </w:r>
      <w:r>
        <w:sym w:font="Symbol" w:char="F0AE"/>
      </w:r>
      <w:r>
        <w:t xml:space="preserve"> “Add new subnet” (Inserisci nuova sottorete). </w:t>
      </w:r>
    </w:p>
    <w:p w:rsidR="0089309E" w:rsidRDefault="00BF4F3A">
      <w:pPr>
        <w:pStyle w:val="SiemensNummerierung2"/>
        <w:numPr>
          <w:ilvl w:val="0"/>
          <w:numId w:val="0"/>
        </w:numPr>
        <w:ind w:left="1409"/>
      </w:pPr>
      <w:r>
        <w:rPr>
          <w:noProof/>
          <w:lang w:val="en-US" w:bidi="ar-SA"/>
        </w:rPr>
        <w:drawing>
          <wp:inline distT="0" distB="0" distL="0" distR="0" wp14:anchorId="16604C5A" wp14:editId="075DD73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9"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Pr="007578A8" w:rsidRDefault="00BF4F3A">
      <w:pPr>
        <w:pStyle w:val="SiemensNummerierung2"/>
        <w:rPr>
          <w:lang w:val="en-US"/>
        </w:rPr>
      </w:pPr>
      <w:r w:rsidRPr="007578A8">
        <w:rPr>
          <w:lang w:val="en-US"/>
        </w:rPr>
        <w:br w:type="page"/>
      </w:r>
      <w:r w:rsidRPr="007578A8">
        <w:rPr>
          <w:lang w:val="en-US"/>
        </w:rPr>
        <w:lastRenderedPageBreak/>
        <w:t>Lasciare invariate le voci “IP address” (Indirizzo IP) e “Subnet mask” (Maschera di sottorete) qui preimpostate.</w:t>
      </w:r>
    </w:p>
    <w:p w:rsidR="0089309E" w:rsidRDefault="00BF4F3A">
      <w:pPr>
        <w:pStyle w:val="SiemensNummerierung2"/>
        <w:numPr>
          <w:ilvl w:val="0"/>
          <w:numId w:val="0"/>
        </w:numPr>
        <w:ind w:left="1409"/>
      </w:pPr>
      <w:r>
        <w:rPr>
          <w:noProof/>
          <w:lang w:val="en-US" w:bidi="ar-SA"/>
        </w:rPr>
        <w:drawing>
          <wp:inline distT="0" distB="0" distL="0" distR="0" wp14:anchorId="361512A5" wp14:editId="61792559">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0"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b/>
          <w:sz w:val="24"/>
          <w:szCs w:val="28"/>
        </w:rPr>
      </w:pPr>
    </w:p>
    <w:p w:rsidR="0089309E" w:rsidRDefault="00BF4F3A">
      <w:pPr>
        <w:pStyle w:val="berschrift2"/>
        <w:rPr>
          <w:lang w:val="es-ES"/>
        </w:rPr>
      </w:pPr>
      <w:r>
        <w:rPr>
          <w:b w:val="0"/>
          <w:lang w:val="es-ES"/>
        </w:rPr>
        <w:br w:type="page"/>
      </w:r>
      <w:bookmarkStart w:id="56" w:name="_Toc486076501"/>
      <w:r>
        <w:rPr>
          <w:bCs/>
          <w:lang w:val="es-ES"/>
        </w:rPr>
        <w:lastRenderedPageBreak/>
        <w:t>Inserimento del modulo power PM 190W 120/230VAC</w:t>
      </w:r>
      <w:bookmarkEnd w:id="56"/>
    </w:p>
    <w:p w:rsidR="0089309E" w:rsidRDefault="00BF4F3A">
      <w:pPr>
        <w:pStyle w:val="SiemensNummerierung2"/>
        <w:rPr>
          <w:lang w:val="es-ES"/>
        </w:rPr>
      </w:pPr>
      <w:r>
        <w:rPr>
          <w:lang w:val="es-ES"/>
        </w:rPr>
        <w:t>Cercare il modulo corretto nel catalogo hardware e inserire il modulo power nel posto connettore 0. (</w:t>
      </w:r>
      <w:r>
        <w:sym w:font="Symbol" w:char="F0AE"/>
      </w:r>
      <w:r>
        <w:rPr>
          <w:lang w:val="es-ES"/>
        </w:rPr>
        <w:t xml:space="preserve"> Catalogo hardware </w:t>
      </w:r>
      <w:r>
        <w:sym w:font="Symbol" w:char="F0AE"/>
      </w:r>
      <w:r>
        <w:rPr>
          <w:lang w:val="es-ES"/>
        </w:rPr>
        <w:t xml:space="preserve"> PM </w:t>
      </w:r>
      <w:r>
        <w:sym w:font="Symbol" w:char="F0AE"/>
      </w:r>
      <w:r>
        <w:rPr>
          <w:lang w:val="es-ES"/>
        </w:rPr>
        <w:t xml:space="preserve"> PM 190W 120/230VAC (n° ordinazione 6EP1333-4BA00) </w:t>
      </w:r>
      <w:r>
        <w:sym w:font="Symbol" w:char="F0AE"/>
      </w:r>
      <w:r>
        <w:rPr>
          <w:lang w:val="es-ES"/>
        </w:rPr>
        <w:t xml:space="preserve"> posto connettore 0)</w:t>
      </w:r>
    </w:p>
    <w:p w:rsidR="0089309E" w:rsidRDefault="00BF4F3A">
      <w:pPr>
        <w:pStyle w:val="SiemensNummerierung2"/>
        <w:numPr>
          <w:ilvl w:val="0"/>
          <w:numId w:val="0"/>
        </w:numPr>
        <w:ind w:left="1409"/>
      </w:pPr>
      <w:r>
        <w:rPr>
          <w:noProof/>
          <w:lang w:val="en-US" w:bidi="ar-SA"/>
        </w:rPr>
        <w:drawing>
          <wp:inline distT="0" distB="0" distL="0" distR="0" wp14:anchorId="7F9AA643" wp14:editId="6AE95DDC">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1"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rsidR="0089309E" w:rsidRDefault="00BF4F3A">
      <w:pPr>
        <w:pStyle w:val="Hinweise"/>
      </w:pPr>
      <w:r>
        <w:rPr>
          <w:b/>
          <w:bCs/>
          <w:iCs/>
          <w:lang w:val="es-ES"/>
        </w:rPr>
        <w:t>Nota:</w:t>
      </w:r>
      <w:r>
        <w:rPr>
          <w:iCs/>
          <w:lang w:val="es-ES"/>
        </w:rPr>
        <w:t xml:space="preserve"> Per la selezione del modulo power è possibile inserire il numero di ordinazione direttamente nel campo di ricerca e fare clic su “Search down” </w:t>
      </w:r>
      <w:r>
        <w:rPr>
          <w:iCs/>
          <w:noProof/>
          <w:lang w:val="en-US" w:bidi="ar-SA"/>
        </w:rPr>
        <w:drawing>
          <wp:inline distT="0" distB="0" distL="0" distR="0" wp14:anchorId="15C2B4FD" wp14:editId="69A60F52">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2"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iCs/>
          <w:lang w:val="es-ES"/>
        </w:rPr>
        <w:t>.</w:t>
      </w:r>
      <w:r>
        <w:rPr>
          <w:i w:val="0"/>
          <w:lang w:val="es-ES"/>
        </w:rPr>
        <w:t xml:space="preserve"> </w:t>
      </w:r>
      <w:r>
        <w:rPr>
          <w:iCs/>
        </w:rPr>
        <w:t xml:space="preserve">Il catalogo hardware viene aperto nel punto giusto. </w:t>
      </w:r>
    </w:p>
    <w:p w:rsidR="0089309E" w:rsidRDefault="00BF4F3A">
      <w:pPr>
        <w:pStyle w:val="SiemensNummerierung2"/>
        <w:numPr>
          <w:ilvl w:val="0"/>
          <w:numId w:val="0"/>
        </w:numPr>
        <w:ind w:left="1409"/>
      </w:pPr>
      <w:r>
        <w:rPr>
          <w:noProof/>
          <w:lang w:val="en-US" w:bidi="ar-SA"/>
        </w:rPr>
        <w:drawing>
          <wp:inline distT="0" distB="0" distL="0" distR="0" wp14:anchorId="22A6AC96" wp14:editId="6F37AA44">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3"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rsidR="0089309E" w:rsidRDefault="00BF4F3A">
      <w:pPr>
        <w:pStyle w:val="Hinweise"/>
        <w:rPr>
          <w:rFonts w:cs="Arial"/>
          <w:b/>
          <w:lang w:val="es-ES"/>
        </w:rPr>
      </w:pPr>
      <w:r>
        <w:rPr>
          <w:b/>
          <w:bCs/>
          <w:iCs/>
          <w:lang w:val="es-ES"/>
        </w:rPr>
        <w:t xml:space="preserve">Note: </w:t>
      </w:r>
      <w:r>
        <w:rPr>
          <w:i w:val="0"/>
          <w:lang w:val="es-ES"/>
        </w:rPr>
        <w:br/>
      </w:r>
      <w:r>
        <w:rPr>
          <w:i w:val="0"/>
          <w:lang w:val="es-ES"/>
        </w:rPr>
        <w:br/>
      </w:r>
      <w:r>
        <w:rPr>
          <w:iCs/>
          <w:lang w:val="es-ES"/>
        </w:rPr>
        <w:t>è sufficiente un doppio clic su un modulo nel catalogo hardware per inserirlo nel primo posto connettore adeguato libero.</w:t>
      </w:r>
    </w:p>
    <w:p w:rsidR="0089309E" w:rsidRDefault="00BF4F3A">
      <w:pPr>
        <w:pStyle w:val="Hinweise"/>
        <w:rPr>
          <w:lang w:val="es-ES"/>
        </w:rPr>
      </w:pPr>
      <w:r>
        <w:rPr>
          <w:iCs/>
          <w:lang w:val="es-ES"/>
        </w:rPr>
        <w:t>se per un modulo, come nel caso del modulo power, è previsto un solo posto connettore, anche nella configurazione del dispositivo non è possibile posizionarlo in un altro punto.</w:t>
      </w:r>
    </w:p>
    <w:p w:rsidR="0089309E" w:rsidRDefault="00BF4F3A">
      <w:pPr>
        <w:pStyle w:val="berschrift2"/>
      </w:pPr>
      <w:r>
        <w:rPr>
          <w:b w:val="0"/>
          <w:lang w:val="es-ES"/>
        </w:rPr>
        <w:br w:type="page"/>
      </w:r>
      <w:bookmarkStart w:id="57" w:name="_Toc486076502"/>
      <w:r>
        <w:rPr>
          <w:bCs/>
        </w:rPr>
        <w:lastRenderedPageBreak/>
        <w:t>Configurazione delle aree di indirizzi per gli ingressi e le uscite digitali e analogiche</w:t>
      </w:r>
      <w:bookmarkEnd w:id="57"/>
    </w:p>
    <w:p w:rsidR="0089309E" w:rsidRDefault="00BF4F3A">
      <w:pPr>
        <w:rPr>
          <w:noProof/>
        </w:rPr>
      </w:pPr>
      <w:r>
        <w:rPr>
          <w:noProof/>
          <w:lang w:val="es-ES"/>
        </w:rPr>
        <w:t xml:space="preserve">Le aree di indirizzi per i segnali impiegati nel processo, vengono definite dal progettista dell'impianto per garantirne la corrispondenza alla documentazione dello stesso. </w:t>
      </w:r>
      <w:r>
        <w:rPr>
          <w:noProof/>
        </w:rPr>
        <w:t>Vedere il capitolo 5 Pianificazione</w:t>
      </w:r>
    </w:p>
    <w:p w:rsidR="0089309E" w:rsidRDefault="00BF4F3A">
      <w:pPr>
        <w:pStyle w:val="SiemensNummerierung2"/>
      </w:pPr>
      <w:r w:rsidRPr="007578A8">
        <w:rPr>
          <w:lang w:val="en-US"/>
        </w:rPr>
        <w:t xml:space="preserve">Al paragrafo "Vista generale dispositivi" accertarsi che le aree di indirizzi dei contatori veloci non utilizzati (HSC / HighSpeedCounter) si collochino al di sopra di 100. </w:t>
      </w:r>
      <w:r w:rsidRPr="007578A8">
        <w:rPr>
          <w:lang w:val="en-US"/>
        </w:rPr>
        <w:br/>
      </w:r>
      <w:r>
        <w:t>(</w:t>
      </w:r>
      <w:r>
        <w:sym w:font="Symbol" w:char="F0AE"/>
      </w:r>
      <w:r>
        <w:t xml:space="preserve"> Vista generale dispositivi </w:t>
      </w:r>
      <w:r>
        <w:sym w:font="Symbol" w:char="F0AE"/>
      </w:r>
      <w:r>
        <w:t xml:space="preserve"> HSC_1 ... HSC_6 </w:t>
      </w:r>
      <w:r>
        <w:sym w:font="Symbol" w:char="F0AE"/>
      </w:r>
      <w:r>
        <w:t xml:space="preserve"> Indirizzo I </w:t>
      </w:r>
      <w:r>
        <w:sym w:font="Symbol" w:char="F0AE"/>
      </w:r>
      <w:r>
        <w:t xml:space="preserve"> 110… 205 </w:t>
      </w:r>
      <w:r>
        <w:sym w:font="Symbol" w:char="F0AE"/>
      </w:r>
      <w:r>
        <w:t xml:space="preserve"> Indirizzo O </w:t>
      </w:r>
      <w:r>
        <w:sym w:font="Symbol" w:char="F0AE"/>
      </w:r>
      <w:r>
        <w:t xml:space="preserve"> 110…201)</w:t>
      </w:r>
    </w:p>
    <w:p w:rsidR="0089309E" w:rsidRDefault="00BF4F3A">
      <w:pPr>
        <w:pStyle w:val="SiemensNummerierung2"/>
        <w:rPr>
          <w:lang w:val="es-ES"/>
        </w:rPr>
      </w:pPr>
      <w:r>
        <w:rPr>
          <w:lang w:val="fr-FR"/>
        </w:rPr>
        <w:t xml:space="preserve">Impostare gli ingressi e </w:t>
      </w:r>
      <w:proofErr w:type="gramStart"/>
      <w:r>
        <w:rPr>
          <w:lang w:val="fr-FR"/>
        </w:rPr>
        <w:t>le uscite</w:t>
      </w:r>
      <w:proofErr w:type="gramEnd"/>
      <w:r>
        <w:rPr>
          <w:lang w:val="fr-FR"/>
        </w:rPr>
        <w:t xml:space="preserve"> analogiche sulle aree indirizzi corrette a partire da 64…. </w:t>
      </w:r>
      <w:r>
        <w:rPr>
          <w:lang w:val="es-ES"/>
        </w:rPr>
        <w:t>(</w:t>
      </w:r>
      <w:r>
        <w:sym w:font="Symbol" w:char="F0AE"/>
      </w:r>
      <w:r>
        <w:rPr>
          <w:lang w:val="es-ES"/>
        </w:rPr>
        <w:t xml:space="preserve"> Vista generale dispositivi </w:t>
      </w:r>
      <w:r>
        <w:sym w:font="Symbol" w:char="F0AE"/>
      </w:r>
      <w:r>
        <w:rPr>
          <w:lang w:val="es-ES"/>
        </w:rPr>
        <w:t xml:space="preserve"> AI5/AQ2 </w:t>
      </w:r>
      <w:r>
        <w:sym w:font="Symbol" w:char="F0AE"/>
      </w:r>
      <w:r>
        <w:rPr>
          <w:lang w:val="es-ES"/>
        </w:rPr>
        <w:t xml:space="preserve"> Posto connettore 1 8 </w:t>
      </w:r>
      <w:r>
        <w:sym w:font="Symbol" w:char="F0AE"/>
      </w:r>
      <w:r>
        <w:rPr>
          <w:lang w:val="es-ES"/>
        </w:rPr>
        <w:t xml:space="preserve"> Indirizzo I </w:t>
      </w:r>
      <w:r>
        <w:sym w:font="Symbol" w:char="F0AE"/>
      </w:r>
      <w:r>
        <w:rPr>
          <w:lang w:val="es-ES"/>
        </w:rPr>
        <w:t xml:space="preserve"> 64…73 </w:t>
      </w:r>
      <w:r>
        <w:sym w:font="Symbol" w:char="F0AE"/>
      </w:r>
      <w:r>
        <w:rPr>
          <w:lang w:val="es-ES"/>
        </w:rPr>
        <w:t xml:space="preserve"> Indirizzo O </w:t>
      </w:r>
      <w:r>
        <w:sym w:font="Symbol" w:char="F0AE"/>
      </w:r>
      <w:r>
        <w:rPr>
          <w:lang w:val="es-ES"/>
        </w:rPr>
        <w:t xml:space="preserve"> 64…67)</w:t>
      </w:r>
    </w:p>
    <w:p w:rsidR="0089309E" w:rsidRDefault="00BF4F3A">
      <w:pPr>
        <w:pStyle w:val="SiemensNummerierung2"/>
        <w:rPr>
          <w:lang w:val="es-ES"/>
        </w:rPr>
      </w:pPr>
      <w:r>
        <w:rPr>
          <w:lang w:val="es-ES"/>
        </w:rPr>
        <w:t xml:space="preserve">Impostare gli ingressi e le uscite digitali sulle aree indirizzi corrette a partire da 0…. </w:t>
      </w:r>
      <w:r>
        <w:rPr>
          <w:lang w:val="es-ES"/>
        </w:rPr>
        <w:br/>
        <w:t>(</w:t>
      </w:r>
      <w:r>
        <w:sym w:font="Symbol" w:char="F0AE"/>
      </w:r>
      <w:r>
        <w:rPr>
          <w:lang w:val="es-ES"/>
        </w:rPr>
        <w:t xml:space="preserve"> Vista generale dispositivi </w:t>
      </w:r>
      <w:r>
        <w:sym w:font="Symbol" w:char="F0AE"/>
      </w:r>
      <w:r>
        <w:rPr>
          <w:lang w:val="es-ES"/>
        </w:rPr>
        <w:t xml:space="preserve"> DI16/DQ16 </w:t>
      </w:r>
      <w:r>
        <w:sym w:font="Symbol" w:char="F0AE"/>
      </w:r>
      <w:r>
        <w:rPr>
          <w:lang w:val="es-ES"/>
        </w:rPr>
        <w:t xml:space="preserve"> Posto connettore 1 9 </w:t>
      </w:r>
      <w:r>
        <w:sym w:font="Symbol" w:char="F0AE"/>
      </w:r>
      <w:r>
        <w:rPr>
          <w:lang w:val="es-ES"/>
        </w:rPr>
        <w:t xml:space="preserve"> Indirizzo I </w:t>
      </w:r>
      <w:r>
        <w:sym w:font="Symbol" w:char="F0AE"/>
      </w:r>
      <w:r>
        <w:rPr>
          <w:lang w:val="es-ES"/>
        </w:rPr>
        <w:t xml:space="preserve"> 0…1 </w:t>
      </w:r>
      <w:r>
        <w:sym w:font="Symbol" w:char="F0AE"/>
      </w:r>
      <w:r>
        <w:rPr>
          <w:lang w:val="es-ES"/>
        </w:rPr>
        <w:t xml:space="preserve"> Indirizzo O </w:t>
      </w:r>
      <w:r>
        <w:sym w:font="Symbol" w:char="F0AE"/>
      </w:r>
      <w:r>
        <w:rPr>
          <w:lang w:val="es-ES"/>
        </w:rPr>
        <w:t xml:space="preserve"> 0…1 </w:t>
      </w:r>
      <w:r>
        <w:sym w:font="Symbol" w:char="F0AE"/>
      </w:r>
      <w:r>
        <w:rPr>
          <w:lang w:val="es-ES"/>
        </w:rPr>
        <w:t xml:space="preserve"> DI16/DQ16 </w:t>
      </w:r>
      <w:r>
        <w:sym w:font="Symbol" w:char="F0AE"/>
      </w:r>
      <w:r>
        <w:rPr>
          <w:lang w:val="es-ES"/>
        </w:rPr>
        <w:t xml:space="preserve"> Posto connettore 1 10 </w:t>
      </w:r>
      <w:r>
        <w:sym w:font="Symbol" w:char="F0AE"/>
      </w:r>
      <w:r>
        <w:rPr>
          <w:lang w:val="es-ES"/>
        </w:rPr>
        <w:t xml:space="preserve"> Indirizzo I </w:t>
      </w:r>
      <w:r>
        <w:sym w:font="Symbol" w:char="F0AE"/>
      </w:r>
      <w:r>
        <w:rPr>
          <w:lang w:val="es-ES"/>
        </w:rPr>
        <w:t xml:space="preserve"> 2…3 </w:t>
      </w:r>
      <w:r>
        <w:rPr>
          <w:lang w:val="es-ES"/>
        </w:rPr>
        <w:br/>
      </w:r>
      <w:r>
        <w:sym w:font="Symbol" w:char="F0AE"/>
      </w:r>
      <w:r>
        <w:rPr>
          <w:lang w:val="es-ES"/>
        </w:rPr>
        <w:t xml:space="preserve"> Indirizzo O </w:t>
      </w:r>
      <w:r>
        <w:sym w:font="Symbol" w:char="F0AE"/>
      </w:r>
      <w:r>
        <w:rPr>
          <w:lang w:val="es-ES"/>
        </w:rPr>
        <w:t xml:space="preserve"> 2…3)</w:t>
      </w:r>
    </w:p>
    <w:p w:rsidR="0089309E" w:rsidRDefault="00BF4F3A">
      <w:pPr>
        <w:rPr>
          <w:noProof/>
        </w:rPr>
      </w:pPr>
      <w:r>
        <w:rPr>
          <w:noProof/>
          <w:lang w:val="en-US" w:bidi="ar-SA"/>
        </w:rPr>
        <w:drawing>
          <wp:inline distT="0" distB="0" distL="0" distR="0" wp14:anchorId="458BE040" wp14:editId="2226C028">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4"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rsidR="0089309E" w:rsidRDefault="00BF4F3A">
      <w:pPr>
        <w:pStyle w:val="Hinweise"/>
        <w:rPr>
          <w:lang w:val="es-ES"/>
        </w:rPr>
      </w:pPr>
      <w:r>
        <w:rPr>
          <w:b/>
          <w:bCs/>
          <w:iCs/>
          <w:lang w:val="es-ES"/>
        </w:rPr>
        <w:t>Nota:</w:t>
      </w:r>
      <w:r>
        <w:rPr>
          <w:iCs/>
          <w:lang w:val="es-ES"/>
        </w:rPr>
        <w:t xml:space="preserve"> Per visualizzare e nascondere la vista generale dispositivi fare clic sulle frecce accanto a ”Device data” (Dati del dispositivo).</w:t>
      </w:r>
    </w:p>
    <w:p w:rsidR="0089309E" w:rsidRDefault="00BF4F3A">
      <w:pPr>
        <w:pStyle w:val="SiemensNummerierung2"/>
        <w:numPr>
          <w:ilvl w:val="0"/>
          <w:numId w:val="0"/>
        </w:numPr>
        <w:ind w:left="1409"/>
      </w:pPr>
      <w:r>
        <w:rPr>
          <w:noProof/>
          <w:lang w:val="en-US" w:bidi="ar-SA"/>
        </w:rPr>
        <w:drawing>
          <wp:inline distT="0" distB="0" distL="0" distR="0" wp14:anchorId="43A68E41" wp14:editId="67AC37A4">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5"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rsidR="0089309E" w:rsidRDefault="00BF4F3A">
      <w:pPr>
        <w:pStyle w:val="Hinweise"/>
        <w:rPr>
          <w:b/>
          <w:noProof/>
          <w:sz w:val="24"/>
          <w:szCs w:val="28"/>
          <w:lang w:val="es-ES"/>
        </w:rPr>
      </w:pPr>
      <w:r>
        <w:rPr>
          <w:b/>
          <w:bCs/>
          <w:iCs/>
          <w:lang w:val="es-ES"/>
        </w:rPr>
        <w:t>Nota:</w:t>
      </w:r>
      <w:r>
        <w:rPr>
          <w:iCs/>
          <w:lang w:val="es-ES"/>
        </w:rPr>
        <w:t xml:space="preserve"> Per impostare gli ingressi e le uscite analogiche e digitali nel modo desiderato, è necessario spostare dapprima i contatori veloci (HSC) nei campi più elevati.</w:t>
      </w:r>
    </w:p>
    <w:p w:rsidR="0089309E" w:rsidRDefault="00BF4F3A">
      <w:pPr>
        <w:pStyle w:val="berschrift2"/>
        <w:rPr>
          <w:lang w:val="es-ES"/>
        </w:rPr>
      </w:pPr>
      <w:r>
        <w:rPr>
          <w:b w:val="0"/>
          <w:noProof/>
          <w:lang w:val="es-ES"/>
        </w:rPr>
        <w:br w:type="page"/>
      </w:r>
      <w:r>
        <w:rPr>
          <w:bCs/>
          <w:noProof/>
          <w:lang w:val="es-ES"/>
        </w:rPr>
        <w:lastRenderedPageBreak/>
        <w:t xml:space="preserve"> </w:t>
      </w:r>
      <w:bookmarkStart w:id="58" w:name="_Toc486076503"/>
      <w:r>
        <w:rPr>
          <w:bCs/>
          <w:noProof/>
          <w:lang w:val="es-ES"/>
        </w:rPr>
        <w:t xml:space="preserve">Salvataggio e </w:t>
      </w:r>
      <w:r>
        <w:rPr>
          <w:bCs/>
          <w:lang w:val="es-ES"/>
        </w:rPr>
        <w:t>compilazione della configurazione hardware</w:t>
      </w:r>
      <w:bookmarkEnd w:id="58"/>
    </w:p>
    <w:p w:rsidR="0089309E" w:rsidRDefault="00BF4F3A">
      <w:pPr>
        <w:pStyle w:val="SiemensNummerierung2"/>
        <w:rPr>
          <w:lang w:val="es-ES"/>
        </w:rPr>
      </w:pPr>
      <w:r>
        <w:rPr>
          <w:lang w:val="es-ES"/>
        </w:rPr>
        <w:t xml:space="preserve">Prima di compilare la configurazione è necessario salvare il progetto facendo clic sul pulsante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54DF7B39" wp14:editId="1C872216">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6"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lang w:val="es-ES"/>
        </w:rPr>
        <w:t xml:space="preserve"> (Salva progetto). Per compilare la CPU con la configurazione del dispositivo selezionare la cartella </w:t>
      </w:r>
      <w:r>
        <w:sym w:font="Symbol" w:char="F0AE"/>
      </w:r>
      <w:r>
        <w:rPr>
          <w:lang w:val="es-ES"/>
        </w:rPr>
        <w:t xml:space="preserve"> “CPU_1512C [CPU1512C-1 PN]” e fare clic sul simbolo </w:t>
      </w:r>
      <w:r>
        <w:sym w:font="Symbol" w:char="F0AE"/>
      </w:r>
      <w:r>
        <w:rPr>
          <w:lang w:val="es-ES"/>
        </w:rPr>
        <w:t xml:space="preserve"> </w:t>
      </w:r>
      <w:r>
        <w:rPr>
          <w:noProof/>
          <w:lang w:val="en-US" w:bidi="ar-SA"/>
        </w:rPr>
        <w:drawing>
          <wp:inline distT="0" distB="0" distL="0" distR="0" wp14:anchorId="07335A72" wp14:editId="58218095">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7"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lang w:val="es-ES"/>
        </w:rPr>
        <w:t xml:space="preserve"> “Compile” (Compila). </w:t>
      </w:r>
    </w:p>
    <w:p w:rsidR="0089309E" w:rsidRDefault="00BF4F3A">
      <w:r>
        <w:rPr>
          <w:noProof/>
          <w:lang w:val="en-US" w:bidi="ar-SA"/>
        </w:rPr>
        <w:drawing>
          <wp:inline distT="0" distB="0" distL="0" distR="0" wp14:anchorId="184EC4AD" wp14:editId="20DBCD95">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8"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rsidR="0089309E" w:rsidRDefault="00BF4F3A">
      <w:pPr>
        <w:pStyle w:val="Hinweise"/>
        <w:rPr>
          <w:lang w:val="es-ES"/>
        </w:rPr>
      </w:pPr>
      <w:r>
        <w:rPr>
          <w:b/>
          <w:bCs/>
          <w:iCs/>
          <w:lang w:val="es-ES"/>
        </w:rPr>
        <w:t>Nota:</w:t>
      </w:r>
      <w:r>
        <w:rPr>
          <w:iCs/>
          <w:lang w:val="es-ES"/>
        </w:rPr>
        <w:t xml:space="preserve"> durante l’elaborazione di un progetto è opportuno eseguire di tanto in tanto il comando “Save project” (Salva progetto) perché non viene memorizzato automaticamente. Solo quando si chiude TIA Portal viene chiesto se si vuole salvare o meno.</w:t>
      </w:r>
    </w:p>
    <w:p w:rsidR="0089309E" w:rsidRDefault="00BF4F3A">
      <w:pPr>
        <w:pStyle w:val="SiemensNummerierung2"/>
        <w:rPr>
          <w:i/>
          <w:lang w:val="es-ES"/>
        </w:rPr>
      </w:pPr>
      <w:r>
        <w:rPr>
          <w:lang w:val="es-ES"/>
        </w:rPr>
        <w:br w:type="page"/>
      </w:r>
      <w:r>
        <w:rPr>
          <w:lang w:val="es-ES"/>
        </w:rPr>
        <w:lastRenderedPageBreak/>
        <w:t>Se la compilazione è corretta viene visualizzata la schermata seguente.</w:t>
      </w:r>
    </w:p>
    <w:p w:rsidR="0089309E" w:rsidRDefault="00BF4F3A">
      <w:pPr>
        <w:pStyle w:val="SiemensNummerierung2"/>
        <w:numPr>
          <w:ilvl w:val="0"/>
          <w:numId w:val="0"/>
        </w:numPr>
        <w:ind w:left="567"/>
      </w:pPr>
      <w:r>
        <w:rPr>
          <w:noProof/>
          <w:lang w:val="en-US" w:bidi="ar-SA"/>
        </w:rPr>
        <w:drawing>
          <wp:inline distT="0" distB="0" distL="0" distR="0" wp14:anchorId="2B6A9177" wp14:editId="325B4EE2">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9"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rsidR="0089309E" w:rsidRDefault="0089309E">
      <w:pPr>
        <w:spacing w:before="0" w:after="0" w:line="240" w:lineRule="auto"/>
        <w:ind w:left="0"/>
        <w:rPr>
          <w:b/>
          <w:noProof/>
          <w:sz w:val="24"/>
          <w:szCs w:val="28"/>
        </w:rPr>
      </w:pPr>
    </w:p>
    <w:p w:rsidR="0089309E" w:rsidRDefault="00BF4F3A">
      <w:pPr>
        <w:pStyle w:val="berschrift2"/>
        <w:rPr>
          <w:lang w:val="es-ES"/>
        </w:rPr>
      </w:pPr>
      <w:r>
        <w:rPr>
          <w:b w:val="0"/>
          <w:noProof/>
          <w:lang w:val="es-ES"/>
        </w:rPr>
        <w:br w:type="page"/>
      </w:r>
      <w:r>
        <w:rPr>
          <w:bCs/>
          <w:noProof/>
          <w:lang w:val="es-ES"/>
        </w:rPr>
        <w:lastRenderedPageBreak/>
        <w:t xml:space="preserve"> </w:t>
      </w:r>
      <w:bookmarkStart w:id="59" w:name="_Toc486076504"/>
      <w:r>
        <w:rPr>
          <w:bCs/>
          <w:noProof/>
          <w:lang w:val="es-ES"/>
        </w:rPr>
        <w:t>Caricamento della configurazione hardware nel dispositivo</w:t>
      </w:r>
      <w:bookmarkEnd w:id="59"/>
      <w:r>
        <w:rPr>
          <w:b w:val="0"/>
          <w:noProof/>
          <w:lang w:val="es-ES"/>
        </w:rPr>
        <w:t xml:space="preserve"> </w:t>
      </w:r>
    </w:p>
    <w:p w:rsidR="0089309E" w:rsidRDefault="00BF4F3A">
      <w:pPr>
        <w:pStyle w:val="SiemensNummerierung2"/>
        <w:rPr>
          <w:lang w:val="es-ES"/>
        </w:rPr>
      </w:pPr>
      <w:r>
        <w:rPr>
          <w:lang w:val="es-ES"/>
        </w:rPr>
        <w:t xml:space="preserve">Per caricare l’intera CPU nel dispositivo, selezionare nuovamente la cartella </w:t>
      </w:r>
      <w:r>
        <w:rPr>
          <w:lang w:val="es-ES"/>
        </w:rPr>
        <w:br/>
      </w:r>
      <w:r>
        <w:sym w:font="Symbol" w:char="F0AE"/>
      </w:r>
      <w:r>
        <w:rPr>
          <w:lang w:val="es-ES"/>
        </w:rPr>
        <w:t xml:space="preserve"> „CPU_1512C [CPU1512C-1 PN]“ e fare clic sul simbolo </w:t>
      </w:r>
      <w:r>
        <w:rPr>
          <w:noProof/>
          <w:lang w:val="en-US" w:bidi="ar-SA"/>
        </w:rPr>
        <w:drawing>
          <wp:inline distT="0" distB="0" distL="0" distR="0" wp14:anchorId="73EE06F8" wp14:editId="0D8E5441">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0"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s-ES"/>
        </w:rPr>
        <w:t xml:space="preserve"> </w:t>
      </w:r>
      <w:r>
        <w:sym w:font="Symbol" w:char="F0AE"/>
      </w:r>
      <w:r>
        <w:rPr>
          <w:lang w:val="es-ES"/>
        </w:rPr>
        <w:t xml:space="preserve"> “Download to device” (Carica nel dispositivo). </w:t>
      </w:r>
    </w:p>
    <w:p w:rsidR="0089309E" w:rsidRDefault="00BF4F3A">
      <w:pPr>
        <w:rPr>
          <w:noProof/>
        </w:rPr>
      </w:pPr>
      <w:r>
        <w:rPr>
          <w:noProof/>
          <w:lang w:val="en-US" w:bidi="ar-SA"/>
        </w:rPr>
        <w:drawing>
          <wp:inline distT="0" distB="0" distL="0" distR="0" wp14:anchorId="2842F457" wp14:editId="2BA48652">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1"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sidRPr="007578A8">
        <w:rPr>
          <w:lang w:val="en-US"/>
        </w:rPr>
        <w:t xml:space="preserve">Si apre </w:t>
      </w:r>
      <w:proofErr w:type="gramStart"/>
      <w:r w:rsidRPr="007578A8">
        <w:rPr>
          <w:lang w:val="en-US"/>
        </w:rPr>
        <w:t>il</w:t>
      </w:r>
      <w:proofErr w:type="gramEnd"/>
      <w:r w:rsidRPr="007578A8">
        <w:rPr>
          <w:lang w:val="en-US"/>
        </w:rPr>
        <w:t xml:space="preserve"> manager per la configurazione delle proprietà del collegamento (Extended download to device / Caricamento avanzato).</w:t>
      </w:r>
    </w:p>
    <w:p w:rsidR="0089309E" w:rsidRDefault="00BF4F3A">
      <w:pPr>
        <w:pStyle w:val="SiemensNummerierung2"/>
        <w:numPr>
          <w:ilvl w:val="0"/>
          <w:numId w:val="0"/>
        </w:numPr>
        <w:ind w:left="1409"/>
      </w:pPr>
      <w:r>
        <w:rPr>
          <w:noProof/>
          <w:lang w:val="en-US" w:bidi="ar-SA"/>
        </w:rPr>
        <w:drawing>
          <wp:inline distT="0" distB="0" distL="0" distR="0" wp14:anchorId="61C1D406" wp14:editId="63EFDB05">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2"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rsidR="0089309E" w:rsidRDefault="00BF4F3A">
      <w:pPr>
        <w:pStyle w:val="SiemensNummerierung2"/>
      </w:pPr>
      <w:r>
        <w:rPr>
          <w:lang w:val="es-ES"/>
        </w:rPr>
        <w:br w:type="page"/>
      </w:r>
      <w:r>
        <w:rPr>
          <w:lang w:val="es-ES"/>
        </w:rPr>
        <w:lastRenderedPageBreak/>
        <w:t xml:space="preserve">In primo luogo è necessario scegliere l’interfaccia corretta. </w:t>
      </w:r>
      <w:r>
        <w:t>L’operazione comprende tre passi.</w:t>
      </w:r>
    </w:p>
    <w:p w:rsidR="0089309E" w:rsidRDefault="00BF4F3A">
      <w:pPr>
        <w:pStyle w:val="SiemensNummerierung2"/>
        <w:numPr>
          <w:ilvl w:val="0"/>
          <w:numId w:val="0"/>
        </w:numPr>
        <w:ind w:left="1409"/>
        <w:rPr>
          <w:lang w:val="es-ES"/>
        </w:rPr>
      </w:pPr>
      <w:r>
        <w:sym w:font="Symbol" w:char="F0AE"/>
      </w:r>
      <w:r>
        <w:rPr>
          <w:lang w:val="es-ES"/>
        </w:rPr>
        <w:t xml:space="preserve"> Tipo di interfaccia PG/PC </w:t>
      </w:r>
      <w:r>
        <w:sym w:font="Symbol" w:char="F0AE"/>
      </w:r>
      <w:r>
        <w:rPr>
          <w:lang w:val="es-ES"/>
        </w:rPr>
        <w:t xml:space="preserve"> PN/IE</w:t>
      </w:r>
    </w:p>
    <w:p w:rsidR="0089309E" w:rsidRDefault="00BF4F3A">
      <w:pPr>
        <w:pStyle w:val="SiemensNummerierung2"/>
        <w:numPr>
          <w:ilvl w:val="0"/>
          <w:numId w:val="0"/>
        </w:numPr>
        <w:ind w:left="1409"/>
      </w:pPr>
      <w:r>
        <w:rPr>
          <w:noProof/>
          <w:lang w:val="en-US" w:bidi="ar-SA"/>
        </w:rPr>
        <w:drawing>
          <wp:inline distT="0" distB="0" distL="0" distR="0" wp14:anchorId="03B23DCA" wp14:editId="67F9223B">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3"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rsidR="0089309E" w:rsidRPr="007578A8" w:rsidRDefault="00BF4F3A">
      <w:pPr>
        <w:pStyle w:val="SiemensNummerierung2"/>
        <w:numPr>
          <w:ilvl w:val="0"/>
          <w:numId w:val="0"/>
        </w:numPr>
        <w:ind w:left="1409"/>
        <w:rPr>
          <w:lang w:val="en-US"/>
        </w:rPr>
      </w:pPr>
      <w:r>
        <w:sym w:font="Symbol" w:char="F0AE"/>
      </w:r>
      <w:r w:rsidRPr="007578A8">
        <w:rPr>
          <w:lang w:val="en-US"/>
        </w:rPr>
        <w:t xml:space="preserve"> Interfaccia PG/PC </w:t>
      </w:r>
      <w:r>
        <w:sym w:font="Symbol" w:char="F0AE"/>
      </w:r>
      <w:r w:rsidRPr="007578A8">
        <w:rPr>
          <w:lang w:val="en-US"/>
        </w:rPr>
        <w:t xml:space="preserve"> qui ad </w:t>
      </w:r>
      <w:proofErr w:type="gramStart"/>
      <w:r w:rsidRPr="007578A8">
        <w:rPr>
          <w:lang w:val="en-US"/>
        </w:rPr>
        <w:t>es.:</w:t>
      </w:r>
      <w:proofErr w:type="gramEnd"/>
      <w:r w:rsidRPr="007578A8">
        <w:rPr>
          <w:lang w:val="en-US"/>
        </w:rPr>
        <w:t xml:space="preserve"> Intel(R) Ethernet Connection I217-LM</w:t>
      </w:r>
    </w:p>
    <w:p w:rsidR="0089309E" w:rsidRDefault="00BF4F3A">
      <w:pPr>
        <w:pStyle w:val="SiemensNummerierung2"/>
        <w:numPr>
          <w:ilvl w:val="0"/>
          <w:numId w:val="0"/>
        </w:numPr>
        <w:ind w:left="1409"/>
      </w:pPr>
      <w:r>
        <w:rPr>
          <w:noProof/>
          <w:lang w:val="en-US" w:bidi="ar-SA"/>
        </w:rPr>
        <w:drawing>
          <wp:inline distT="0" distB="0" distL="0" distR="0" wp14:anchorId="5BA325F2" wp14:editId="1CF3A01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4"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rsidR="0089309E" w:rsidRPr="007578A8" w:rsidRDefault="00BF4F3A">
      <w:pPr>
        <w:pStyle w:val="Hinweise"/>
        <w:rPr>
          <w:lang w:val="en-US"/>
        </w:rPr>
      </w:pPr>
      <w:r w:rsidRPr="007578A8">
        <w:rPr>
          <w:b/>
          <w:bCs/>
          <w:iCs/>
          <w:lang w:val="en-US"/>
        </w:rPr>
        <w:t>Nota:</w:t>
      </w:r>
      <w:r w:rsidRPr="007578A8">
        <w:rPr>
          <w:iCs/>
          <w:lang w:val="en-US"/>
        </w:rPr>
        <w:t xml:space="preserve"> L'interfaccia PG/PC qui utilizzata è in funzione </w:t>
      </w:r>
      <w:proofErr w:type="gramStart"/>
      <w:r w:rsidRPr="007578A8">
        <w:rPr>
          <w:iCs/>
          <w:lang w:val="en-US"/>
        </w:rPr>
        <w:t>della</w:t>
      </w:r>
      <w:proofErr w:type="gramEnd"/>
      <w:r w:rsidRPr="007578A8">
        <w:rPr>
          <w:iCs/>
          <w:lang w:val="en-US"/>
        </w:rPr>
        <w:t xml:space="preserve"> scheda di interfaccia ETHERNET integrata nel dispositivo di programmazione.</w:t>
      </w:r>
    </w:p>
    <w:p w:rsidR="0089309E" w:rsidRDefault="00BF4F3A">
      <w:pPr>
        <w:pStyle w:val="SiemensNummerierung2"/>
        <w:numPr>
          <w:ilvl w:val="0"/>
          <w:numId w:val="0"/>
        </w:numPr>
        <w:ind w:left="1409"/>
        <w:rPr>
          <w:lang w:val="es-ES"/>
        </w:rPr>
      </w:pPr>
      <w:r>
        <w:sym w:font="Symbol" w:char="F0AE"/>
      </w:r>
      <w:r>
        <w:rPr>
          <w:lang w:val="es-ES"/>
        </w:rPr>
        <w:t xml:space="preserve"> Collegamento con l’interfaccia/la sottorete </w:t>
      </w:r>
      <w:r>
        <w:sym w:font="Symbol" w:char="F0AE"/>
      </w:r>
      <w:r>
        <w:rPr>
          <w:lang w:val="es-ES"/>
        </w:rPr>
        <w:t xml:space="preserve"> “PN/IE_1”</w:t>
      </w:r>
    </w:p>
    <w:p w:rsidR="0089309E" w:rsidRDefault="00BF4F3A">
      <w:pPr>
        <w:pStyle w:val="SiemensNummerierung2"/>
        <w:numPr>
          <w:ilvl w:val="0"/>
          <w:numId w:val="0"/>
        </w:numPr>
        <w:ind w:left="1409"/>
      </w:pPr>
      <w:r>
        <w:rPr>
          <w:noProof/>
          <w:lang w:val="en-US" w:bidi="ar-SA"/>
        </w:rPr>
        <w:drawing>
          <wp:inline distT="0" distB="0" distL="0" distR="0" wp14:anchorId="495055E9" wp14:editId="29FCAC27">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5"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br w:type="page"/>
      </w:r>
      <w:r>
        <w:rPr>
          <w:lang w:val="es-ES"/>
        </w:rPr>
        <w:lastRenderedPageBreak/>
        <w:t xml:space="preserve">Attivare il campo </w:t>
      </w:r>
      <w:r>
        <w:sym w:font="Symbol" w:char="F0AE"/>
      </w:r>
      <w:r>
        <w:rPr>
          <w:lang w:val="es-ES"/>
        </w:rPr>
        <w:t xml:space="preserve"> “Show all compatible devices” (Visualizza tutti i nodi compatibili) e avviare la ricerca dei nodi nella rete facendo clic sul pulsante </w:t>
      </w:r>
      <w:r>
        <w:sym w:font="Symbol" w:char="F0AE"/>
      </w:r>
      <w:r>
        <w:rPr>
          <w:lang w:val="es-ES"/>
        </w:rPr>
        <w:t xml:space="preserve"> </w:t>
      </w:r>
      <w:r>
        <w:rPr>
          <w:noProof/>
          <w:lang w:val="en-US" w:bidi="ar-SA"/>
        </w:rPr>
        <w:drawing>
          <wp:inline distT="0" distB="0" distL="0" distR="0" wp14:anchorId="5D652C35" wp14:editId="0D5DD781">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6"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es-ES"/>
        </w:rPr>
        <w:t xml:space="preserve"> (Avvia ricerca).</w:t>
      </w:r>
    </w:p>
    <w:p w:rsidR="0089309E" w:rsidRDefault="00BF4F3A">
      <w:pPr>
        <w:pStyle w:val="SiemensNummerierung2"/>
        <w:numPr>
          <w:ilvl w:val="0"/>
          <w:numId w:val="0"/>
        </w:numPr>
        <w:ind w:left="1409"/>
      </w:pPr>
      <w:r>
        <w:rPr>
          <w:noProof/>
          <w:lang w:val="en-US" w:bidi="ar-SA"/>
        </w:rPr>
        <w:drawing>
          <wp:inline distT="0" distB="0" distL="0" distR="0" wp14:anchorId="64213911" wp14:editId="69972CC5">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7"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SiemensNummerierung2"/>
      </w:pPr>
      <w:r>
        <w:rPr>
          <w:lang w:val="es-ES"/>
        </w:rPr>
        <w:br w:type="page"/>
      </w:r>
      <w:r>
        <w:rPr>
          <w:lang w:val="es-ES"/>
        </w:rPr>
        <w:lastRenderedPageBreak/>
        <w:t xml:space="preserve">Se visualizzata nell’elenco “Compatible devices in target network” (Nodi compatibili nella sottorete di destinazione), la CPU in uso deve essere selezionata e il caricamento deve essere avviato. </w:t>
      </w:r>
      <w:r>
        <w:t>(</w:t>
      </w:r>
      <w:r>
        <w:sym w:font="Symbol" w:char="F0AE"/>
      </w:r>
      <w:r>
        <w:t xml:space="preserve"> CPU 1512C-1 PN </w:t>
      </w:r>
      <w:r>
        <w:sym w:font="Symbol" w:char="F0AE"/>
      </w:r>
      <w:r>
        <w:t xml:space="preserve"> “Caricamento”)</w:t>
      </w:r>
    </w:p>
    <w:p w:rsidR="0089309E" w:rsidRDefault="00BF4F3A">
      <w:pPr>
        <w:pStyle w:val="SiemensNummerierung2"/>
        <w:numPr>
          <w:ilvl w:val="0"/>
          <w:numId w:val="0"/>
        </w:numPr>
        <w:ind w:left="1409"/>
      </w:pPr>
      <w:r>
        <w:rPr>
          <w:noProof/>
          <w:lang w:val="en-US" w:bidi="ar-SA"/>
        </w:rPr>
        <w:drawing>
          <wp:inline distT="0" distB="0" distL="0" distR="0" wp14:anchorId="679D7B79" wp14:editId="1F96BF1B">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8"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t xml:space="preserve">Prima viene visualizzata un’anteprima. Confermare la finestra di controllo </w:t>
      </w:r>
      <w:r>
        <w:sym w:font="Symbol" w:char="F0AE"/>
      </w:r>
      <w:r>
        <w:rPr>
          <w:lang w:val="es-ES"/>
        </w:rPr>
        <w:t xml:space="preserve"> “Overwrite all” (Sovrascrivi tutto) e proseguire con </w:t>
      </w:r>
      <w:r>
        <w:sym w:font="Symbol" w:char="F0AE"/>
      </w:r>
      <w:r>
        <w:rPr>
          <w:lang w:val="es-ES"/>
        </w:rPr>
        <w:t xml:space="preserve"> “Load” (Carica).</w:t>
      </w:r>
    </w:p>
    <w:p w:rsidR="0089309E" w:rsidRDefault="00BF4F3A">
      <w:pPr>
        <w:pStyle w:val="SiemensNummerierung2"/>
        <w:numPr>
          <w:ilvl w:val="0"/>
          <w:numId w:val="0"/>
        </w:numPr>
        <w:ind w:left="1409"/>
      </w:pPr>
      <w:r>
        <w:rPr>
          <w:noProof/>
          <w:lang w:val="en-US" w:bidi="ar-SA"/>
        </w:rPr>
        <w:drawing>
          <wp:inline distT="0" distB="0" distL="0" distR="0" wp14:anchorId="752E22BB" wp14:editId="05F75B6B">
            <wp:extent cx="4497070" cy="265938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9" cstate="print"/>
                    <a:srcRect/>
                    <a:stretch>
                      <a:fillRect/>
                    </a:stretch>
                  </pic:blipFill>
                  <pic:spPr bwMode="auto">
                    <a:xfrm>
                      <a:off x="0" y="0"/>
                      <a:ext cx="4497070" cy="2659380"/>
                    </a:xfrm>
                    <a:prstGeom prst="rect">
                      <a:avLst/>
                    </a:prstGeom>
                    <a:noFill/>
                    <a:ln w="9525">
                      <a:noFill/>
                      <a:miter lim="800000"/>
                      <a:headEnd/>
                      <a:tailEnd/>
                    </a:ln>
                  </pic:spPr>
                </pic:pic>
              </a:graphicData>
            </a:graphic>
          </wp:inline>
        </w:drawing>
      </w:r>
    </w:p>
    <w:p w:rsidR="0089309E" w:rsidRDefault="00BF4F3A">
      <w:pPr>
        <w:pStyle w:val="Hinweise"/>
      </w:pPr>
      <w:r>
        <w:rPr>
          <w:b/>
          <w:bCs/>
          <w:iCs/>
          <w:lang w:val="es-ES"/>
        </w:rPr>
        <w:lastRenderedPageBreak/>
        <w:t>Nota:</w:t>
      </w:r>
      <w:r>
        <w:rPr>
          <w:iCs/>
          <w:lang w:val="es-ES"/>
        </w:rPr>
        <w:t xml:space="preserve"> In “Load preview” (Anteprima di caricamento) dovrebbe essere visibile il simbolo </w:t>
      </w:r>
      <w:r>
        <w:rPr>
          <w:iCs/>
          <w:noProof/>
          <w:lang w:val="en-US" w:bidi="ar-SA"/>
        </w:rPr>
        <w:drawing>
          <wp:inline distT="0" distB="0" distL="0" distR="0" wp14:anchorId="7D7AD888" wp14:editId="6CD1D03D">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0"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 xml:space="preserve"> su ogni riga sulla quale vengono eseguite operazioni.</w:t>
      </w:r>
      <w:r>
        <w:rPr>
          <w:i w:val="0"/>
          <w:lang w:val="es-ES"/>
        </w:rPr>
        <w:t xml:space="preserve"> </w:t>
      </w:r>
      <w:r>
        <w:rPr>
          <w:iCs/>
        </w:rPr>
        <w:t>Per maggiori informazioni vedere la colonna “Message” (Messaggio).</w:t>
      </w:r>
    </w:p>
    <w:p w:rsidR="0089309E" w:rsidRPr="007578A8" w:rsidRDefault="00BF4F3A">
      <w:pPr>
        <w:pStyle w:val="SiemensNummerierung2"/>
        <w:rPr>
          <w:lang w:val="en-US"/>
        </w:rPr>
      </w:pPr>
      <w:r w:rsidRPr="007578A8">
        <w:rPr>
          <w:lang w:val="en-US"/>
        </w:rPr>
        <w:t xml:space="preserve">Ora è necessario selezionare l’opzione </w:t>
      </w:r>
      <w:r>
        <w:sym w:font="Symbol" w:char="F0AE"/>
      </w:r>
      <w:r w:rsidRPr="007578A8">
        <w:rPr>
          <w:lang w:val="en-US"/>
        </w:rPr>
        <w:t xml:space="preserve"> “Start all” (Avvia tutto) prima di poter concludere il caricamento con </w:t>
      </w:r>
      <w:r>
        <w:sym w:font="Symbol" w:char="F0AE"/>
      </w:r>
      <w:r w:rsidRPr="007578A8">
        <w:rPr>
          <w:lang w:val="en-US"/>
        </w:rPr>
        <w:t xml:space="preserve"> “Finish” (Fine).</w:t>
      </w:r>
    </w:p>
    <w:p w:rsidR="0089309E" w:rsidRDefault="00BF4F3A">
      <w:pPr>
        <w:pStyle w:val="SiemensNummerierung2"/>
        <w:numPr>
          <w:ilvl w:val="0"/>
          <w:numId w:val="0"/>
        </w:numPr>
        <w:ind w:left="1409"/>
      </w:pPr>
      <w:r>
        <w:rPr>
          <w:noProof/>
          <w:lang w:val="en-US" w:bidi="ar-SA"/>
        </w:rPr>
        <w:drawing>
          <wp:inline distT="0" distB="0" distL="0" distR="0" wp14:anchorId="482EB782" wp14:editId="4342E01A">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1"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Pr>
          <w:lang w:val="es-ES"/>
        </w:rPr>
        <w:t xml:space="preserve">Al termine del caricamento, se non sono presenti errori si apre automaticamente la vista progetto. Nella finestra delle informazioni, alla voce “General” (Generale) viene visualizzato un report del caricamento. </w:t>
      </w:r>
      <w:r w:rsidRPr="007578A8">
        <w:rPr>
          <w:lang w:val="en-US"/>
        </w:rPr>
        <w:t xml:space="preserve">Questo può essere utile per la ricerca degli errori qualora </w:t>
      </w:r>
      <w:proofErr w:type="gramStart"/>
      <w:r w:rsidRPr="007578A8">
        <w:rPr>
          <w:lang w:val="en-US"/>
        </w:rPr>
        <w:t>il</w:t>
      </w:r>
      <w:proofErr w:type="gramEnd"/>
      <w:r w:rsidRPr="007578A8">
        <w:rPr>
          <w:lang w:val="en-US"/>
        </w:rPr>
        <w:t xml:space="preserve"> caricamento non riuscisse.</w:t>
      </w:r>
    </w:p>
    <w:p w:rsidR="0089309E" w:rsidRDefault="00BF4F3A">
      <w:r>
        <w:rPr>
          <w:noProof/>
          <w:lang w:val="en-US" w:bidi="ar-SA"/>
        </w:rPr>
        <w:drawing>
          <wp:inline distT="0" distB="0" distL="0" distR="0" wp14:anchorId="779C122B" wp14:editId="3971FBD3">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2"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rsidR="0089309E" w:rsidRPr="007578A8" w:rsidRDefault="00BF4F3A">
      <w:pPr>
        <w:pStyle w:val="berschrift2"/>
        <w:rPr>
          <w:noProof/>
          <w:lang w:val="en-US"/>
        </w:rPr>
      </w:pPr>
      <w:r w:rsidRPr="007578A8">
        <w:rPr>
          <w:b w:val="0"/>
          <w:noProof/>
          <w:lang w:val="en-US"/>
        </w:rPr>
        <w:br w:type="page"/>
      </w:r>
      <w:r w:rsidRPr="007578A8">
        <w:rPr>
          <w:bCs/>
          <w:noProof/>
          <w:lang w:val="en-US"/>
        </w:rPr>
        <w:lastRenderedPageBreak/>
        <w:t xml:space="preserve"> </w:t>
      </w:r>
      <w:bookmarkStart w:id="60" w:name="_Toc486076505"/>
      <w:r w:rsidRPr="007578A8">
        <w:rPr>
          <w:bCs/>
          <w:noProof/>
          <w:lang w:val="en-US"/>
        </w:rPr>
        <w:t>Caricamento della configurazione hardware in PLCSIM per la simulazione (opzionale)</w:t>
      </w:r>
      <w:bookmarkEnd w:id="60"/>
    </w:p>
    <w:p w:rsidR="0089309E" w:rsidRPr="007578A8" w:rsidRDefault="00BF4F3A">
      <w:pPr>
        <w:pStyle w:val="SiemensNummerierung2"/>
        <w:rPr>
          <w:lang w:val="en-US"/>
        </w:rPr>
      </w:pPr>
      <w:r w:rsidRPr="007578A8">
        <w:rPr>
          <w:lang w:val="en-US"/>
        </w:rPr>
        <w:t xml:space="preserve">Se non è disponibile l’hardware è possibile caricare la configurazione hardware </w:t>
      </w:r>
      <w:r w:rsidRPr="007578A8">
        <w:rPr>
          <w:b/>
          <w:bCs/>
          <w:lang w:val="en-US"/>
        </w:rPr>
        <w:t>in alternativa</w:t>
      </w:r>
      <w:r w:rsidRPr="007578A8">
        <w:rPr>
          <w:lang w:val="en-US"/>
        </w:rPr>
        <w:t xml:space="preserve"> in una simulazione </w:t>
      </w:r>
      <w:proofErr w:type="gramStart"/>
      <w:r w:rsidRPr="007578A8">
        <w:rPr>
          <w:lang w:val="en-US"/>
        </w:rPr>
        <w:t>del</w:t>
      </w:r>
      <w:proofErr w:type="gramEnd"/>
      <w:r w:rsidRPr="007578A8">
        <w:rPr>
          <w:lang w:val="en-US"/>
        </w:rPr>
        <w:t xml:space="preserve"> PLC (S7-PLCSIM). </w:t>
      </w:r>
    </w:p>
    <w:p w:rsidR="0089309E" w:rsidRDefault="00BF4F3A">
      <w:pPr>
        <w:pStyle w:val="SiemensNummerierung2"/>
        <w:rPr>
          <w:lang w:val="es-ES"/>
        </w:rPr>
      </w:pPr>
      <w:r>
        <w:rPr>
          <w:lang w:val="es-ES"/>
        </w:rPr>
        <w:t xml:space="preserve">In primo luogo è necessario avviare la simulazione selezionando la cartella </w:t>
      </w:r>
      <w:r>
        <w:rPr>
          <w:lang w:val="es-ES"/>
        </w:rPr>
        <w:br/>
      </w:r>
      <w:r>
        <w:sym w:font="Symbol" w:char="F0AE"/>
      </w:r>
      <w:r>
        <w:rPr>
          <w:lang w:val="es-ES"/>
        </w:rPr>
        <w:t xml:space="preserve"> “CPU_1512C [CPU1512C-1 PN]” e facendo clic sul simbolo </w:t>
      </w:r>
      <w:r>
        <w:rPr>
          <w:noProof/>
          <w:lang w:val="en-US" w:bidi="ar-SA"/>
        </w:rPr>
        <w:drawing>
          <wp:inline distT="0" distB="0" distL="0" distR="0" wp14:anchorId="64D69F66" wp14:editId="18ADEC6A">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3"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s-ES"/>
        </w:rPr>
        <w:t xml:space="preserve"> </w:t>
      </w:r>
      <w:r>
        <w:sym w:font="Symbol" w:char="F0AE"/>
      </w:r>
      <w:r>
        <w:rPr>
          <w:lang w:val="es-ES"/>
        </w:rPr>
        <w:t xml:space="preserve"> “Start simulation” (Avvia simulazione).</w:t>
      </w:r>
    </w:p>
    <w:p w:rsidR="0089309E" w:rsidRDefault="00BF4F3A">
      <w:r>
        <w:rPr>
          <w:noProof/>
          <w:lang w:val="en-US" w:bidi="ar-SA"/>
        </w:rPr>
        <w:drawing>
          <wp:inline distT="0" distB="0" distL="0" distR="0" wp14:anchorId="6353689C" wp14:editId="11E11B2A">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4"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rsidR="0089309E" w:rsidRDefault="00BF4F3A">
      <w:pPr>
        <w:pStyle w:val="SiemensNummerierung2"/>
        <w:rPr>
          <w:lang w:val="fr-FR"/>
        </w:rPr>
      </w:pPr>
      <w:r>
        <w:rPr>
          <w:lang w:val="fr-FR"/>
        </w:rPr>
        <w:t xml:space="preserve">Confermare l’avvertenza sulla disattivazione di tutte le restanti interfacce online con </w:t>
      </w:r>
      <w:r>
        <w:rPr>
          <w:lang w:val="fr-FR"/>
        </w:rPr>
        <w:br/>
      </w:r>
      <w:r>
        <w:sym w:font="Symbol" w:char="F0AE"/>
      </w:r>
      <w:r>
        <w:rPr>
          <w:lang w:val="fr-FR"/>
        </w:rPr>
        <w:t xml:space="preserve"> “OK”.</w:t>
      </w:r>
    </w:p>
    <w:p w:rsidR="0089309E" w:rsidRDefault="00BF4F3A">
      <w:pPr>
        <w:pStyle w:val="SiemensNummerierung2"/>
        <w:numPr>
          <w:ilvl w:val="0"/>
          <w:numId w:val="0"/>
        </w:numPr>
        <w:ind w:left="1409"/>
      </w:pPr>
      <w:r>
        <w:rPr>
          <w:noProof/>
          <w:lang w:val="en-US" w:bidi="ar-SA"/>
        </w:rPr>
        <w:drawing>
          <wp:inline distT="0" distB="0" distL="0" distR="0" wp14:anchorId="03DBE2B8" wp14:editId="259552C2">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5"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br w:type="page"/>
      </w:r>
      <w:r>
        <w:rPr>
          <w:lang w:val="es-ES"/>
        </w:rPr>
        <w:lastRenderedPageBreak/>
        <w:t>Il software “S7-PLCSIM” si apre in una finestra separata nella vista compatta.</w:t>
      </w:r>
    </w:p>
    <w:p w:rsidR="0089309E" w:rsidRDefault="00BF4F3A">
      <w:pPr>
        <w:pStyle w:val="SiemensNummerierung2"/>
        <w:numPr>
          <w:ilvl w:val="0"/>
          <w:numId w:val="0"/>
        </w:numPr>
        <w:ind w:left="1409"/>
      </w:pPr>
      <w:r>
        <w:rPr>
          <w:noProof/>
          <w:lang w:val="en-US" w:bidi="ar-SA"/>
        </w:rPr>
        <w:drawing>
          <wp:inline distT="0" distB="0" distL="0" distR="0" wp14:anchorId="6C94B2DE" wp14:editId="1F9ED90D">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rsidR="0089309E" w:rsidRDefault="00BF4F3A">
      <w:pPr>
        <w:pStyle w:val="SiemensNummerierung2"/>
        <w:rPr>
          <w:lang w:val="es-ES"/>
        </w:rPr>
      </w:pPr>
      <w:r>
        <w:rPr>
          <w:lang w:val="es-ES"/>
        </w:rPr>
        <w:t>Quasi subito si apre il manager per la configurazione delle proprietà del collegamento (Extended download to device / Caricamento avanzato).</w:t>
      </w:r>
    </w:p>
    <w:p w:rsidR="0089309E" w:rsidRDefault="00BF4F3A">
      <w:pPr>
        <w:pStyle w:val="SiemensNummerierung2"/>
        <w:numPr>
          <w:ilvl w:val="0"/>
          <w:numId w:val="0"/>
        </w:numPr>
        <w:ind w:left="1409"/>
      </w:pPr>
      <w:r>
        <w:rPr>
          <w:noProof/>
          <w:lang w:val="en-US" w:bidi="ar-SA"/>
        </w:rPr>
        <w:drawing>
          <wp:inline distT="0" distB="0" distL="0" distR="0" wp14:anchorId="2BF97881" wp14:editId="1C90A9DB">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7"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rsidR="0089309E" w:rsidRDefault="00BF4F3A">
      <w:pPr>
        <w:spacing w:before="0" w:after="0" w:line="240" w:lineRule="auto"/>
        <w:ind w:left="0"/>
      </w:pPr>
      <w:r>
        <w:t xml:space="preserve"> </w:t>
      </w:r>
    </w:p>
    <w:p w:rsidR="0089309E" w:rsidRDefault="00BF4F3A">
      <w:pPr>
        <w:pStyle w:val="SiemensNummerierung2"/>
        <w:ind w:left="1276" w:hanging="133"/>
      </w:pPr>
      <w:r>
        <w:rPr>
          <w:lang w:val="es-ES"/>
        </w:rPr>
        <w:br w:type="page"/>
      </w:r>
      <w:r>
        <w:rPr>
          <w:lang w:val="es-ES"/>
        </w:rPr>
        <w:lastRenderedPageBreak/>
        <w:t xml:space="preserve">In primo luogo è necessario scegliere l’interfaccia corretta. </w:t>
      </w:r>
      <w:r>
        <w:t>L’operazione comprende tre passi.</w:t>
      </w:r>
    </w:p>
    <w:p w:rsidR="0089309E" w:rsidRDefault="00BF4F3A">
      <w:pPr>
        <w:pStyle w:val="SiemensNummerierung2"/>
        <w:numPr>
          <w:ilvl w:val="0"/>
          <w:numId w:val="0"/>
        </w:numPr>
        <w:ind w:left="1418"/>
        <w:rPr>
          <w:lang w:val="es-ES"/>
        </w:rPr>
      </w:pPr>
      <w:r>
        <w:sym w:font="Symbol" w:char="F0AE"/>
      </w:r>
      <w:r>
        <w:rPr>
          <w:lang w:val="es-ES"/>
        </w:rPr>
        <w:t xml:space="preserve"> Tipo di interfaccia PG/PC </w:t>
      </w:r>
      <w:r>
        <w:sym w:font="Symbol" w:char="F0AE"/>
      </w:r>
      <w:r>
        <w:rPr>
          <w:lang w:val="es-ES"/>
        </w:rPr>
        <w:t xml:space="preserve"> PN/IE</w:t>
      </w:r>
    </w:p>
    <w:p w:rsidR="0089309E" w:rsidRDefault="00BF4F3A">
      <w:pPr>
        <w:pStyle w:val="SiemensNummerierung2"/>
        <w:numPr>
          <w:ilvl w:val="0"/>
          <w:numId w:val="0"/>
        </w:numPr>
        <w:ind w:left="1409"/>
      </w:pPr>
      <w:r>
        <w:rPr>
          <w:noProof/>
          <w:lang w:val="en-US" w:bidi="ar-SA"/>
        </w:rPr>
        <w:drawing>
          <wp:inline distT="0" distB="0" distL="0" distR="0" wp14:anchorId="74D10ADA" wp14:editId="129A344D">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8"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rsidR="0089309E" w:rsidRDefault="00BF4F3A">
      <w:pPr>
        <w:pStyle w:val="SiemensNummerierung2"/>
        <w:numPr>
          <w:ilvl w:val="0"/>
          <w:numId w:val="0"/>
        </w:numPr>
        <w:ind w:left="1409"/>
        <w:rPr>
          <w:lang w:val="en-US"/>
        </w:rPr>
      </w:pPr>
      <w:r>
        <w:sym w:font="Symbol" w:char="F0AE"/>
      </w:r>
      <w:r>
        <w:rPr>
          <w:lang w:val="en-US"/>
        </w:rPr>
        <w:t xml:space="preserve"> Interfaccia PG/PC </w:t>
      </w:r>
      <w:r>
        <w:sym w:font="Symbol" w:char="F0AE"/>
      </w:r>
      <w:r>
        <w:rPr>
          <w:lang w:val="en-US"/>
        </w:rPr>
        <w:t xml:space="preserve"> PLCSIM S7-1200/S7-1500</w:t>
      </w:r>
    </w:p>
    <w:p w:rsidR="0089309E" w:rsidRDefault="00BF4F3A">
      <w:pPr>
        <w:pStyle w:val="SiemensNummerierung2"/>
        <w:numPr>
          <w:ilvl w:val="0"/>
          <w:numId w:val="0"/>
        </w:numPr>
        <w:ind w:left="1409"/>
      </w:pPr>
      <w:r>
        <w:rPr>
          <w:noProof/>
          <w:lang w:val="en-US" w:bidi="ar-SA"/>
        </w:rPr>
        <w:drawing>
          <wp:inline distT="0" distB="0" distL="0" distR="0" wp14:anchorId="40D51F0D" wp14:editId="4B150E96">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9"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rsidR="0089309E" w:rsidRDefault="00BF4F3A">
      <w:pPr>
        <w:pStyle w:val="SiemensNummerierung2"/>
        <w:numPr>
          <w:ilvl w:val="0"/>
          <w:numId w:val="0"/>
        </w:numPr>
        <w:ind w:left="1409"/>
        <w:rPr>
          <w:lang w:val="es-ES"/>
        </w:rPr>
      </w:pPr>
      <w:r>
        <w:sym w:font="Symbol" w:char="F0AE"/>
      </w:r>
      <w:r>
        <w:rPr>
          <w:lang w:val="es-ES"/>
        </w:rPr>
        <w:t xml:space="preserve"> Collegamento con l’interfaccia/la sottorete </w:t>
      </w:r>
      <w:r>
        <w:sym w:font="Symbol" w:char="F0AE"/>
      </w:r>
      <w:r>
        <w:rPr>
          <w:lang w:val="es-ES"/>
        </w:rPr>
        <w:t xml:space="preserve"> “PN/IE_1”</w:t>
      </w:r>
    </w:p>
    <w:p w:rsidR="0089309E" w:rsidRDefault="00BF4F3A">
      <w:pPr>
        <w:pStyle w:val="SiemensNummerierung2"/>
        <w:numPr>
          <w:ilvl w:val="0"/>
          <w:numId w:val="0"/>
        </w:numPr>
        <w:ind w:left="1409"/>
      </w:pPr>
      <w:r>
        <w:rPr>
          <w:noProof/>
          <w:lang w:val="en-US" w:bidi="ar-SA"/>
        </w:rPr>
        <w:drawing>
          <wp:inline distT="0" distB="0" distL="0" distR="0" wp14:anchorId="01DD7AAB" wp14:editId="28B7B45C">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0"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Default="00BF4F3A">
      <w:pPr>
        <w:pStyle w:val="SiemensNummerierung2"/>
        <w:rPr>
          <w:lang w:val="es-ES"/>
        </w:rPr>
      </w:pPr>
      <w:r>
        <w:rPr>
          <w:lang w:val="es-ES"/>
        </w:rPr>
        <w:br w:type="page"/>
      </w:r>
      <w:r>
        <w:rPr>
          <w:lang w:val="es-ES"/>
        </w:rPr>
        <w:lastRenderedPageBreak/>
        <w:t xml:space="preserve">Attivare il campo </w:t>
      </w:r>
      <w:r>
        <w:sym w:font="Symbol" w:char="F0AE"/>
      </w:r>
      <w:r>
        <w:rPr>
          <w:lang w:val="es-ES"/>
        </w:rPr>
        <w:t xml:space="preserve"> “Show all compatible devices” (Visualizza tutti i nodi compatibili) e avviare la ricerca dei nodi nella rete facendo clic sul pulsante </w:t>
      </w:r>
      <w:r>
        <w:sym w:font="Symbol" w:char="F0AE"/>
      </w:r>
      <w:r>
        <w:rPr>
          <w:lang w:val="es-ES"/>
        </w:rPr>
        <w:t xml:space="preserve"> </w:t>
      </w:r>
      <w:r>
        <w:rPr>
          <w:noProof/>
          <w:lang w:val="en-US" w:bidi="ar-SA"/>
        </w:rPr>
        <w:drawing>
          <wp:inline distT="0" distB="0" distL="0" distR="0" wp14:anchorId="2A8EF6C8" wp14:editId="499E1A77">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6"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es-ES"/>
        </w:rPr>
        <w:t xml:space="preserve"> (Avvia ricerca).</w:t>
      </w:r>
    </w:p>
    <w:p w:rsidR="0089309E" w:rsidRDefault="00BF4F3A">
      <w:pPr>
        <w:pStyle w:val="SiemensNummerierung2"/>
        <w:numPr>
          <w:ilvl w:val="0"/>
          <w:numId w:val="0"/>
        </w:numPr>
        <w:ind w:left="1409"/>
      </w:pPr>
      <w:r>
        <w:rPr>
          <w:noProof/>
          <w:lang w:val="en-US" w:bidi="ar-SA"/>
        </w:rPr>
        <w:drawing>
          <wp:inline distT="0" distB="0" distL="0" distR="0" wp14:anchorId="516A2FD4" wp14:editId="71B9C7BB">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1"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89309E" w:rsidRDefault="00BF4F3A">
      <w:pPr>
        <w:pStyle w:val="SiemensNummerierung2"/>
      </w:pPr>
      <w:r w:rsidRPr="007578A8">
        <w:rPr>
          <w:lang w:val="en-US"/>
        </w:rPr>
        <w:br w:type="page"/>
      </w:r>
      <w:r w:rsidRPr="007578A8">
        <w:rPr>
          <w:lang w:val="en-US"/>
        </w:rPr>
        <w:lastRenderedPageBreak/>
        <w:t xml:space="preserve">Se la simulazione compare nell’elenco “Compatible devices in target network” (Nodi compatibili nella sottorete di destinazione) è necessario selezionarla prima di poter avviare </w:t>
      </w:r>
      <w:proofErr w:type="gramStart"/>
      <w:r w:rsidRPr="007578A8">
        <w:rPr>
          <w:lang w:val="en-US"/>
        </w:rPr>
        <w:t>il</w:t>
      </w:r>
      <w:proofErr w:type="gramEnd"/>
      <w:r w:rsidRPr="007578A8">
        <w:rPr>
          <w:lang w:val="en-US"/>
        </w:rPr>
        <w:t xml:space="preserve"> caricamento. </w:t>
      </w:r>
      <w:r>
        <w:t>(</w:t>
      </w:r>
      <w:r>
        <w:sym w:font="Symbol" w:char="F0AE"/>
      </w:r>
      <w:r>
        <w:t xml:space="preserve"> “Simulazione CPU-1500“ </w:t>
      </w:r>
      <w:r>
        <w:sym w:font="Symbol" w:char="F0AE"/>
      </w:r>
      <w:r>
        <w:t xml:space="preserve"> “Caricamento“)</w:t>
      </w:r>
    </w:p>
    <w:p w:rsidR="0089309E" w:rsidRDefault="00BF4F3A">
      <w:pPr>
        <w:pStyle w:val="SiemensNummerierung2"/>
        <w:numPr>
          <w:ilvl w:val="0"/>
          <w:numId w:val="0"/>
        </w:numPr>
        <w:ind w:left="1409"/>
      </w:pPr>
      <w:r>
        <w:rPr>
          <w:noProof/>
          <w:lang w:val="en-US" w:bidi="ar-SA"/>
        </w:rPr>
        <w:drawing>
          <wp:inline distT="0" distB="0" distL="0" distR="0" wp14:anchorId="7F304A77" wp14:editId="7AA5A8E5">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2"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t xml:space="preserve">Prima viene visualizzata un’anteprima. Confermare la funzione </w:t>
      </w:r>
      <w:r>
        <w:sym w:font="Symbol" w:char="F0AE"/>
      </w:r>
      <w:r>
        <w:rPr>
          <w:lang w:val="es-ES"/>
        </w:rPr>
        <w:t xml:space="preserve"> “Overwrite all” (Sovrascrivi tutto) nella finestra di controllo, quindi selezionare </w:t>
      </w:r>
      <w:r>
        <w:sym w:font="Symbol" w:char="F0AE"/>
      </w:r>
      <w:r>
        <w:rPr>
          <w:lang w:val="es-ES"/>
        </w:rPr>
        <w:t xml:space="preserve"> “Load” (Carica).</w:t>
      </w:r>
    </w:p>
    <w:p w:rsidR="0089309E" w:rsidRDefault="00BF4F3A">
      <w:pPr>
        <w:pStyle w:val="SiemensNummerierung2"/>
        <w:numPr>
          <w:ilvl w:val="0"/>
          <w:numId w:val="0"/>
        </w:numPr>
        <w:ind w:left="1409"/>
      </w:pPr>
      <w:r>
        <w:rPr>
          <w:noProof/>
          <w:lang w:val="en-US" w:bidi="ar-SA"/>
        </w:rPr>
        <w:drawing>
          <wp:inline distT="0" distB="0" distL="0" distR="0" wp14:anchorId="404D4829" wp14:editId="6FD6272E">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3"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rsidR="0089309E" w:rsidRDefault="00BF4F3A">
      <w:pPr>
        <w:pStyle w:val="Hinweise"/>
      </w:pPr>
      <w:r>
        <w:rPr>
          <w:b/>
          <w:bCs/>
          <w:iCs/>
          <w:lang w:val="es-ES"/>
        </w:rPr>
        <w:t>Nota:</w:t>
      </w:r>
      <w:r>
        <w:rPr>
          <w:iCs/>
          <w:lang w:val="es-ES"/>
        </w:rPr>
        <w:t xml:space="preserve"> In “Load preview” (Anteprima di caricamento) dovrebbe essere visibile il simbolo </w:t>
      </w:r>
      <w:r>
        <w:rPr>
          <w:iCs/>
          <w:noProof/>
          <w:lang w:val="en-US" w:bidi="ar-SA"/>
        </w:rPr>
        <w:drawing>
          <wp:inline distT="0" distB="0" distL="0" distR="0" wp14:anchorId="05AA0B32" wp14:editId="677C3DD3">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0"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s-ES"/>
        </w:rPr>
        <w:t xml:space="preserve"> su ogni riga sulla quale vengono eseguite operazioni.</w:t>
      </w:r>
      <w:r>
        <w:rPr>
          <w:i w:val="0"/>
          <w:lang w:val="es-ES"/>
        </w:rPr>
        <w:t xml:space="preserve"> </w:t>
      </w:r>
      <w:r>
        <w:rPr>
          <w:iCs/>
        </w:rPr>
        <w:t>Per maggiori informazioni vedere la colonna “Message” (Messaggio).</w:t>
      </w:r>
    </w:p>
    <w:p w:rsidR="0089309E" w:rsidRPr="007578A8" w:rsidRDefault="00BF4F3A">
      <w:pPr>
        <w:pStyle w:val="SiemensNummerierung2"/>
        <w:rPr>
          <w:lang w:val="en-US"/>
        </w:rPr>
      </w:pPr>
      <w:r w:rsidRPr="007578A8">
        <w:rPr>
          <w:lang w:val="en-US"/>
        </w:rPr>
        <w:br w:type="page"/>
      </w:r>
      <w:r w:rsidRPr="007578A8">
        <w:rPr>
          <w:lang w:val="en-US"/>
        </w:rPr>
        <w:lastRenderedPageBreak/>
        <w:t xml:space="preserve">Ora è necessario selezionare l’opzione </w:t>
      </w:r>
      <w:r>
        <w:sym w:font="Symbol" w:char="F0AE"/>
      </w:r>
      <w:r w:rsidRPr="007578A8">
        <w:rPr>
          <w:lang w:val="en-US"/>
        </w:rPr>
        <w:t xml:space="preserve"> “Start all” (Avvia tutto) prima di poter concludere il caricamento con </w:t>
      </w:r>
      <w:r>
        <w:sym w:font="Symbol" w:char="F0AE"/>
      </w:r>
      <w:r w:rsidRPr="007578A8">
        <w:rPr>
          <w:lang w:val="en-US"/>
        </w:rPr>
        <w:t xml:space="preserve"> “Finish” (Fine).</w:t>
      </w:r>
    </w:p>
    <w:p w:rsidR="0089309E" w:rsidRDefault="00BF4F3A">
      <w:pPr>
        <w:pStyle w:val="SiemensNummerierung2"/>
        <w:numPr>
          <w:ilvl w:val="0"/>
          <w:numId w:val="0"/>
        </w:numPr>
        <w:ind w:left="1409"/>
      </w:pPr>
      <w:r>
        <w:rPr>
          <w:noProof/>
          <w:lang w:val="en-US" w:bidi="ar-SA"/>
        </w:rPr>
        <w:drawing>
          <wp:inline distT="0" distB="0" distL="0" distR="0" wp14:anchorId="245CBE7E" wp14:editId="15049E66">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4"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rsidR="0089309E" w:rsidRPr="007578A8" w:rsidRDefault="00BF4F3A">
      <w:pPr>
        <w:pStyle w:val="SiemensNummerierung2"/>
        <w:rPr>
          <w:lang w:val="en-US"/>
        </w:rPr>
      </w:pPr>
      <w:r>
        <w:rPr>
          <w:lang w:val="es-ES"/>
        </w:rPr>
        <w:t xml:space="preserve">Al termine del caricamento, se non sono presenti errori si apre automaticamente la vista progetto. Nella finestra delle informazioni, alla voce “General” (Generale) viene visualizzato un report del caricamento. </w:t>
      </w:r>
      <w:r w:rsidRPr="007578A8">
        <w:rPr>
          <w:lang w:val="en-US"/>
        </w:rPr>
        <w:t xml:space="preserve">Questo può essere utile per la ricerca degli errori qualora </w:t>
      </w:r>
      <w:proofErr w:type="gramStart"/>
      <w:r w:rsidRPr="007578A8">
        <w:rPr>
          <w:lang w:val="en-US"/>
        </w:rPr>
        <w:t>il</w:t>
      </w:r>
      <w:proofErr w:type="gramEnd"/>
      <w:r w:rsidRPr="007578A8">
        <w:rPr>
          <w:lang w:val="en-US"/>
        </w:rPr>
        <w:t xml:space="preserve"> caricamento non riuscisse.</w:t>
      </w:r>
    </w:p>
    <w:p w:rsidR="0089309E" w:rsidRDefault="00BF4F3A">
      <w:r>
        <w:rPr>
          <w:noProof/>
          <w:lang w:val="en-US" w:bidi="ar-SA"/>
        </w:rPr>
        <w:drawing>
          <wp:inline distT="0" distB="0" distL="0" distR="0" wp14:anchorId="6D3D727D" wp14:editId="695E1188">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5"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89309E" w:rsidRDefault="0089309E">
      <w:pPr>
        <w:spacing w:before="0" w:after="0" w:line="240" w:lineRule="auto"/>
        <w:ind w:left="0"/>
      </w:pPr>
    </w:p>
    <w:p w:rsidR="0089309E" w:rsidRPr="007578A8" w:rsidRDefault="00BF4F3A">
      <w:pPr>
        <w:pStyle w:val="SiemensNummerierung2"/>
        <w:rPr>
          <w:lang w:val="en-US"/>
        </w:rPr>
      </w:pPr>
      <w:r>
        <w:rPr>
          <w:lang w:val="es-ES"/>
        </w:rPr>
        <w:br w:type="page"/>
      </w:r>
      <w:r>
        <w:rPr>
          <w:lang w:val="es-ES"/>
        </w:rPr>
        <w:lastRenderedPageBreak/>
        <w:t xml:space="preserve">La vista compatta della simulazione PLCSIM è la seguente. </w:t>
      </w:r>
      <w:r w:rsidRPr="007578A8">
        <w:rPr>
          <w:lang w:val="en-US"/>
        </w:rPr>
        <w:t xml:space="preserve">Con </w:t>
      </w:r>
      <w:proofErr w:type="gramStart"/>
      <w:r w:rsidRPr="007578A8">
        <w:rPr>
          <w:lang w:val="en-US"/>
        </w:rPr>
        <w:t>un</w:t>
      </w:r>
      <w:proofErr w:type="gramEnd"/>
      <w:r w:rsidRPr="007578A8">
        <w:rPr>
          <w:lang w:val="en-US"/>
        </w:rPr>
        <w:t xml:space="preserve"> clic sul simbolo </w:t>
      </w:r>
      <w:r w:rsidRPr="007578A8">
        <w:rPr>
          <w:lang w:val="en-US"/>
        </w:rPr>
        <w:br/>
      </w:r>
      <w:r>
        <w:sym w:font="Symbol" w:char="F0AE"/>
      </w:r>
      <w:r w:rsidRPr="007578A8">
        <w:rPr>
          <w:lang w:val="en-US"/>
        </w:rPr>
        <w:t xml:space="preserve"> </w:t>
      </w:r>
      <w:r>
        <w:rPr>
          <w:noProof/>
          <w:lang w:val="en-US" w:bidi="ar-SA"/>
        </w:rPr>
        <w:drawing>
          <wp:inline distT="0" distB="0" distL="0" distR="0" wp14:anchorId="58D36C71" wp14:editId="41F40351">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6"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sidRPr="007578A8">
        <w:rPr>
          <w:lang w:val="en-US"/>
        </w:rPr>
        <w:t xml:space="preserve"> è possibile commutare alla vista progetto.</w:t>
      </w:r>
    </w:p>
    <w:p w:rsidR="0089309E" w:rsidRDefault="00BF4F3A">
      <w:pPr>
        <w:pStyle w:val="SiemensNummerierung2"/>
        <w:numPr>
          <w:ilvl w:val="0"/>
          <w:numId w:val="0"/>
        </w:numPr>
        <w:ind w:left="1409"/>
      </w:pPr>
      <w:r>
        <w:rPr>
          <w:noProof/>
          <w:lang w:val="en-US" w:bidi="ar-SA"/>
        </w:rPr>
        <w:drawing>
          <wp:inline distT="0" distB="0" distL="0" distR="0" wp14:anchorId="49301337" wp14:editId="545E082F">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7"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rsidR="0089309E" w:rsidRDefault="0089309E">
      <w:pPr>
        <w:pStyle w:val="SiemensNummerierung2"/>
        <w:numPr>
          <w:ilvl w:val="0"/>
          <w:numId w:val="0"/>
        </w:numPr>
        <w:ind w:left="1409"/>
      </w:pPr>
    </w:p>
    <w:p w:rsidR="0089309E" w:rsidRDefault="00BF4F3A">
      <w:pPr>
        <w:pStyle w:val="SiemensNummerierung2"/>
        <w:numPr>
          <w:ilvl w:val="0"/>
          <w:numId w:val="0"/>
        </w:numPr>
        <w:ind w:left="1409"/>
        <w:rPr>
          <w:lang w:val="es-ES"/>
        </w:rPr>
      </w:pPr>
      <w:r>
        <w:rPr>
          <w:lang w:val="es-ES"/>
        </w:rPr>
        <w:t xml:space="preserve">La simulazione PLCSIM viene visualizzata nella vista progetto nel modo seguente. </w:t>
      </w:r>
    </w:p>
    <w:p w:rsidR="0089309E" w:rsidRDefault="0089309E">
      <w:pPr>
        <w:pStyle w:val="SiemensNummerierung2"/>
        <w:numPr>
          <w:ilvl w:val="0"/>
          <w:numId w:val="0"/>
        </w:numPr>
        <w:ind w:left="1409" w:hanging="360"/>
        <w:rPr>
          <w:lang w:val="es-ES"/>
        </w:rPr>
      </w:pPr>
    </w:p>
    <w:p w:rsidR="0089309E" w:rsidRDefault="00BF4F3A">
      <w:pPr>
        <w:pStyle w:val="SiemensNummerierung2"/>
        <w:rPr>
          <w:lang w:val="es-ES"/>
        </w:rPr>
      </w:pPr>
      <w:r>
        <w:rPr>
          <w:lang w:val="es-ES"/>
        </w:rPr>
        <w:t xml:space="preserve">Con un doppio clic su </w:t>
      </w:r>
      <w:r>
        <w:sym w:font="Symbol" w:char="F0AE"/>
      </w:r>
      <w:r>
        <w:rPr>
          <w:lang w:val="es-ES"/>
        </w:rPr>
        <w:t xml:space="preserve"> “Device configuration” (Configurazione del dispositivo) è possibile visualizzare la configurazione caricata nella vista progetto. Facendo clic sul simbolo </w:t>
      </w:r>
      <w:r>
        <w:sym w:font="Symbol" w:char="F0AE"/>
      </w:r>
      <w:r>
        <w:rPr>
          <w:lang w:val="es-ES"/>
        </w:rPr>
        <w:t xml:space="preserve"> </w:t>
      </w:r>
      <w:r>
        <w:rPr>
          <w:noProof/>
          <w:lang w:val="en-US" w:bidi="ar-SA"/>
        </w:rPr>
        <w:drawing>
          <wp:inline distT="0" distB="0" distL="0" distR="0" wp14:anchorId="366CDFCC" wp14:editId="09D25E18">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08"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lang w:val="es-ES"/>
        </w:rPr>
        <w:t xml:space="preserve"> nella barra dei menu è possibile tornare alla vista compatta della simulazione.</w:t>
      </w:r>
    </w:p>
    <w:p w:rsidR="0089309E" w:rsidRDefault="00BF4F3A">
      <w:pPr>
        <w:pStyle w:val="SiemensNummerierung2"/>
        <w:numPr>
          <w:ilvl w:val="0"/>
          <w:numId w:val="0"/>
        </w:numPr>
        <w:ind w:left="1409"/>
      </w:pPr>
      <w:r>
        <w:rPr>
          <w:noProof/>
          <w:lang w:val="en-US" w:bidi="ar-SA"/>
        </w:rPr>
        <w:drawing>
          <wp:inline distT="0" distB="0" distL="0" distR="0" wp14:anchorId="66706F0C" wp14:editId="0260FF46">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9"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rsidR="0089309E" w:rsidRPr="007578A8" w:rsidRDefault="00BF4F3A">
      <w:pPr>
        <w:pStyle w:val="Hinweise"/>
        <w:rPr>
          <w:b/>
          <w:sz w:val="24"/>
          <w:szCs w:val="28"/>
          <w:lang w:val="en-US"/>
        </w:rPr>
      </w:pPr>
      <w:r w:rsidRPr="007578A8">
        <w:rPr>
          <w:b/>
          <w:bCs/>
          <w:iCs/>
          <w:lang w:val="en-US"/>
        </w:rPr>
        <w:t>Nota:</w:t>
      </w:r>
      <w:r w:rsidRPr="007578A8">
        <w:rPr>
          <w:iCs/>
          <w:lang w:val="en-US"/>
        </w:rPr>
        <w:t xml:space="preserve"> qui non è possibile rilevare gli errori </w:t>
      </w:r>
      <w:proofErr w:type="gramStart"/>
      <w:r w:rsidRPr="007578A8">
        <w:rPr>
          <w:iCs/>
          <w:lang w:val="en-US"/>
        </w:rPr>
        <w:t>della</w:t>
      </w:r>
      <w:proofErr w:type="gramEnd"/>
      <w:r w:rsidRPr="007578A8">
        <w:rPr>
          <w:iCs/>
          <w:lang w:val="en-US"/>
        </w:rPr>
        <w:t xml:space="preserve"> configurazione hardware in quanto si tratta di una simulazione.</w:t>
      </w:r>
    </w:p>
    <w:p w:rsidR="0089309E" w:rsidRDefault="00BF4F3A">
      <w:pPr>
        <w:pStyle w:val="berschrift2"/>
      </w:pPr>
      <w:r w:rsidRPr="007578A8">
        <w:rPr>
          <w:b w:val="0"/>
          <w:lang w:val="en-US"/>
        </w:rPr>
        <w:br w:type="page"/>
      </w:r>
      <w:r w:rsidRPr="007578A8">
        <w:rPr>
          <w:bCs/>
          <w:lang w:val="en-US"/>
        </w:rPr>
        <w:lastRenderedPageBreak/>
        <w:t xml:space="preserve"> </w:t>
      </w:r>
      <w:bookmarkStart w:id="61" w:name="_Toc486076506"/>
      <w:r>
        <w:rPr>
          <w:bCs/>
        </w:rPr>
        <w:t>Archiviazione del progetto</w:t>
      </w:r>
      <w:bookmarkEnd w:id="61"/>
    </w:p>
    <w:p w:rsidR="0089309E" w:rsidRDefault="00BF4F3A">
      <w:pPr>
        <w:pStyle w:val="SiemensNummerierung2"/>
        <w:spacing w:after="240"/>
        <w:rPr>
          <w:noProof/>
        </w:rPr>
      </w:pPr>
      <w:r w:rsidRPr="007578A8">
        <w:rPr>
          <w:lang w:val="en-US"/>
        </w:rPr>
        <w:t xml:space="preserve">Per archiviare </w:t>
      </w:r>
      <w:proofErr w:type="gramStart"/>
      <w:r w:rsidRPr="007578A8">
        <w:rPr>
          <w:lang w:val="en-US"/>
        </w:rPr>
        <w:t>il</w:t>
      </w:r>
      <w:proofErr w:type="gramEnd"/>
      <w:r w:rsidRPr="007578A8">
        <w:rPr>
          <w:lang w:val="en-US"/>
        </w:rPr>
        <w:t xml:space="preserve"> progetto selezionare il menu </w:t>
      </w:r>
      <w:r>
        <w:sym w:font="Symbol" w:char="F0AE"/>
      </w:r>
      <w:r w:rsidRPr="007578A8">
        <w:rPr>
          <w:lang w:val="en-US"/>
        </w:rPr>
        <w:t xml:space="preserve"> “Project” (Progetto) e la voce </w:t>
      </w:r>
      <w:r w:rsidRPr="007578A8">
        <w:rPr>
          <w:lang w:val="en-US"/>
        </w:rPr>
        <w:br/>
      </w:r>
      <w:r>
        <w:sym w:font="Symbol" w:char="F0AE"/>
      </w:r>
      <w:r w:rsidRPr="007578A8">
        <w:rPr>
          <w:lang w:val="en-US"/>
        </w:rPr>
        <w:t xml:space="preserve"> “Archive…” </w:t>
      </w:r>
      <w:r>
        <w:t>(Archivia...).</w:t>
      </w:r>
    </w:p>
    <w:p w:rsidR="0089309E" w:rsidRDefault="00BF4F3A">
      <w:pPr>
        <w:pStyle w:val="SiemensNummerierung2"/>
        <w:numPr>
          <w:ilvl w:val="0"/>
          <w:numId w:val="0"/>
        </w:numPr>
        <w:spacing w:after="240"/>
        <w:ind w:left="708"/>
        <w:rPr>
          <w:noProof/>
        </w:rPr>
      </w:pPr>
      <w:r>
        <w:rPr>
          <w:noProof/>
          <w:lang w:val="en-US" w:bidi="ar-SA"/>
        </w:rPr>
        <w:drawing>
          <wp:inline distT="0" distB="0" distL="0" distR="0" wp14:anchorId="5E2DC0B9" wp14:editId="1C475E11">
            <wp:extent cx="5934075" cy="344297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0"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89309E" w:rsidRDefault="00BF4F3A">
      <w:pPr>
        <w:pStyle w:val="SiemensNummerierung2"/>
        <w:rPr>
          <w:lang w:val="es-ES"/>
        </w:rPr>
      </w:pPr>
      <w:r>
        <w:rPr>
          <w:lang w:val="es-ES"/>
        </w:rPr>
        <w:t>Confermare</w:t>
      </w:r>
      <w:r>
        <w:rPr>
          <w:noProof/>
          <w:lang w:val="es-ES"/>
        </w:rPr>
        <w:t xml:space="preserve">il salvataggio del progetto con </w:t>
      </w:r>
      <w:r>
        <w:sym w:font="Symbol" w:char="F0AE"/>
      </w:r>
      <w:r>
        <w:rPr>
          <w:lang w:val="es-ES"/>
        </w:rPr>
        <w:t xml:space="preserve">“Yes” (Sì) </w:t>
      </w:r>
      <w:r>
        <w:rPr>
          <w:noProof/>
          <w:lang w:val="es-ES"/>
        </w:rPr>
        <w:t>.</w:t>
      </w:r>
    </w:p>
    <w:p w:rsidR="0089309E" w:rsidRDefault="00BF4F3A">
      <w:pPr>
        <w:pStyle w:val="SiemensNummerierung2"/>
        <w:numPr>
          <w:ilvl w:val="0"/>
          <w:numId w:val="0"/>
        </w:numPr>
        <w:ind w:left="1409"/>
      </w:pPr>
      <w:r>
        <w:rPr>
          <w:noProof/>
          <w:lang w:val="en-US" w:bidi="ar-SA"/>
        </w:rPr>
        <w:drawing>
          <wp:inline distT="0" distB="0" distL="0" distR="0" wp14:anchorId="78F06905" wp14:editId="39F9E385">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1"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rsidR="0089309E" w:rsidRDefault="00BF4F3A">
      <w:pPr>
        <w:pStyle w:val="SiemensNummerierung2"/>
      </w:pPr>
      <w:r w:rsidRPr="007578A8">
        <w:rPr>
          <w:lang w:val="en-US"/>
        </w:rPr>
        <w:t xml:space="preserve">Selezionare una cartella in cui archiviare </w:t>
      </w:r>
      <w:proofErr w:type="gramStart"/>
      <w:r w:rsidRPr="007578A8">
        <w:rPr>
          <w:lang w:val="en-US"/>
        </w:rPr>
        <w:t>il</w:t>
      </w:r>
      <w:proofErr w:type="gramEnd"/>
      <w:r w:rsidRPr="007578A8">
        <w:rPr>
          <w:lang w:val="en-US"/>
        </w:rPr>
        <w:t xml:space="preserve"> progetto e salvare come “TIA Portal project archives”. (</w:t>
      </w:r>
      <w:r>
        <w:sym w:font="Symbol" w:char="F0AE"/>
      </w:r>
      <w:r w:rsidRPr="007578A8">
        <w:rPr>
          <w:lang w:val="en-US"/>
        </w:rPr>
        <w:t xml:space="preserve"> “Archivi di progetto del TIA Portal” </w:t>
      </w:r>
      <w:r>
        <w:sym w:font="Symbol" w:char="F0AE"/>
      </w:r>
      <w:r w:rsidRPr="007578A8">
        <w:rPr>
          <w:lang w:val="en-US"/>
        </w:rPr>
        <w:t xml:space="preserve"> „SCE_DE_012-105_Configurazione hardware_S7-1512C…” </w:t>
      </w:r>
      <w:r>
        <w:sym w:font="Symbol" w:char="F0AE"/>
      </w:r>
      <w:r w:rsidRPr="007578A8">
        <w:rPr>
          <w:lang w:val="en-US"/>
        </w:rPr>
        <w:t xml:space="preserve"> </w:t>
      </w:r>
      <w:r>
        <w:t>“Salva”)</w:t>
      </w:r>
    </w:p>
    <w:p w:rsidR="0089309E" w:rsidRDefault="0089309E">
      <w:pPr>
        <w:pStyle w:val="SiemensNummerierung2"/>
        <w:numPr>
          <w:ilvl w:val="0"/>
          <w:numId w:val="0"/>
        </w:numPr>
        <w:ind w:left="1049"/>
      </w:pPr>
    </w:p>
    <w:p w:rsidR="0089309E" w:rsidRDefault="0089309E">
      <w:pPr>
        <w:pStyle w:val="SiemensNummerierung2"/>
        <w:numPr>
          <w:ilvl w:val="0"/>
          <w:numId w:val="0"/>
        </w:numPr>
        <w:ind w:left="1409"/>
        <w:rPr>
          <w:b/>
          <w:i/>
          <w:sz w:val="24"/>
        </w:rPr>
      </w:pPr>
    </w:p>
    <w:p w:rsidR="0089309E" w:rsidRDefault="00BF4F3A">
      <w:pPr>
        <w:pStyle w:val="berschrift2"/>
      </w:pPr>
      <w:r>
        <w:rPr>
          <w:b w:val="0"/>
        </w:rPr>
        <w:br w:type="page"/>
      </w:r>
      <w:bookmarkStart w:id="62" w:name="_Toc486076507"/>
      <w:r>
        <w:rPr>
          <w:bCs/>
        </w:rPr>
        <w:lastRenderedPageBreak/>
        <w:t>Lista di controllo</w:t>
      </w:r>
      <w:bookmarkEnd w:id="62"/>
    </w:p>
    <w:p w:rsidR="0089309E" w:rsidRDefault="0089309E">
      <w:pPr>
        <w:pStyle w:val="SiemensNummerierung2"/>
        <w:numPr>
          <w:ilvl w:val="0"/>
          <w:numId w:val="0"/>
        </w:numPr>
        <w:ind w:left="1049"/>
      </w:pPr>
    </w:p>
    <w:tbl>
      <w:tblPr>
        <w:tblW w:w="8567"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447"/>
        <w:gridCol w:w="1411"/>
      </w:tblGrid>
      <w:tr w:rsidR="0089309E">
        <w:tc>
          <w:tcPr>
            <w:tcW w:w="709" w:type="dxa"/>
          </w:tcPr>
          <w:p w:rsidR="0089309E" w:rsidRDefault="00BF4F3A">
            <w:pPr>
              <w:spacing w:line="240" w:lineRule="auto"/>
              <w:ind w:left="0"/>
              <w:jc w:val="center"/>
              <w:rPr>
                <w:b/>
              </w:rPr>
            </w:pPr>
            <w:r>
              <w:rPr>
                <w:b/>
                <w:bCs/>
              </w:rPr>
              <w:t>N.</w:t>
            </w:r>
          </w:p>
        </w:tc>
        <w:tc>
          <w:tcPr>
            <w:tcW w:w="6447" w:type="dxa"/>
          </w:tcPr>
          <w:p w:rsidR="0089309E" w:rsidRDefault="00BF4F3A">
            <w:pPr>
              <w:pStyle w:val="Siemensaufzhlung"/>
              <w:spacing w:line="240" w:lineRule="auto"/>
            </w:pPr>
            <w:r>
              <w:rPr>
                <w:bCs/>
              </w:rPr>
              <w:t>Descrizione</w:t>
            </w:r>
          </w:p>
        </w:tc>
        <w:tc>
          <w:tcPr>
            <w:tcW w:w="1411" w:type="dxa"/>
          </w:tcPr>
          <w:p w:rsidR="0089309E" w:rsidRDefault="00BF4F3A">
            <w:pPr>
              <w:spacing w:line="240" w:lineRule="auto"/>
              <w:ind w:left="0"/>
              <w:rPr>
                <w:b/>
              </w:rPr>
            </w:pPr>
            <w:r>
              <w:rPr>
                <w:b/>
                <w:bCs/>
              </w:rPr>
              <w:t>controllato</w:t>
            </w:r>
          </w:p>
        </w:tc>
      </w:tr>
      <w:tr w:rsidR="0089309E" w:rsidRPr="00B20BAA">
        <w:tc>
          <w:tcPr>
            <w:tcW w:w="709" w:type="dxa"/>
          </w:tcPr>
          <w:p w:rsidR="0089309E" w:rsidRDefault="00BF4F3A">
            <w:pPr>
              <w:spacing w:line="240" w:lineRule="auto"/>
              <w:ind w:left="0"/>
              <w:jc w:val="center"/>
            </w:pPr>
            <w:r>
              <w:t>1</w:t>
            </w:r>
          </w:p>
        </w:tc>
        <w:tc>
          <w:tcPr>
            <w:tcW w:w="6447" w:type="dxa"/>
            <w:vAlign w:val="center"/>
          </w:tcPr>
          <w:p w:rsidR="0089309E" w:rsidRDefault="00BF4F3A">
            <w:pPr>
              <w:spacing w:line="240" w:lineRule="auto"/>
              <w:ind w:left="0"/>
              <w:rPr>
                <w:lang w:val="en-US"/>
              </w:rPr>
            </w:pPr>
            <w:r>
              <w:rPr>
                <w:lang w:val="en-US"/>
              </w:rPr>
              <w:t>Il progetto è stato creato.</w:t>
            </w:r>
          </w:p>
        </w:tc>
        <w:tc>
          <w:tcPr>
            <w:tcW w:w="1411" w:type="dxa"/>
          </w:tcPr>
          <w:p w:rsidR="0089309E" w:rsidRDefault="0089309E">
            <w:pPr>
              <w:spacing w:line="240" w:lineRule="auto"/>
              <w:ind w:left="0"/>
              <w:rPr>
                <w:lang w:val="en-US"/>
              </w:rPr>
            </w:pPr>
          </w:p>
        </w:tc>
      </w:tr>
      <w:tr w:rsidR="0089309E" w:rsidRPr="00B20BAA">
        <w:tc>
          <w:tcPr>
            <w:tcW w:w="709" w:type="dxa"/>
          </w:tcPr>
          <w:p w:rsidR="0089309E" w:rsidRDefault="00BF4F3A">
            <w:pPr>
              <w:spacing w:line="240" w:lineRule="auto"/>
              <w:ind w:left="0"/>
              <w:jc w:val="center"/>
            </w:pPr>
            <w:r>
              <w:t>2</w:t>
            </w:r>
          </w:p>
        </w:tc>
        <w:tc>
          <w:tcPr>
            <w:tcW w:w="6447" w:type="dxa"/>
          </w:tcPr>
          <w:p w:rsidR="0089309E" w:rsidRPr="007578A8" w:rsidRDefault="00BF4F3A">
            <w:pPr>
              <w:spacing w:line="240" w:lineRule="auto"/>
              <w:ind w:left="0"/>
              <w:rPr>
                <w:lang w:val="en-US"/>
              </w:rPr>
            </w:pPr>
            <w:r w:rsidRPr="007578A8">
              <w:rPr>
                <w:lang w:val="en-US"/>
              </w:rPr>
              <w:t>Posto connettore 0: modulo power con il numero di ordinazione corretto</w:t>
            </w:r>
          </w:p>
        </w:tc>
        <w:tc>
          <w:tcPr>
            <w:tcW w:w="1411" w:type="dxa"/>
          </w:tcPr>
          <w:p w:rsidR="0089309E" w:rsidRPr="007578A8" w:rsidRDefault="0089309E">
            <w:pPr>
              <w:spacing w:line="240" w:lineRule="auto"/>
              <w:ind w:left="0"/>
              <w:rPr>
                <w:lang w:val="en-US"/>
              </w:rPr>
            </w:pPr>
          </w:p>
        </w:tc>
      </w:tr>
      <w:tr w:rsidR="0089309E" w:rsidRPr="00B20BAA">
        <w:tc>
          <w:tcPr>
            <w:tcW w:w="709" w:type="dxa"/>
          </w:tcPr>
          <w:p w:rsidR="0089309E" w:rsidRDefault="00BF4F3A">
            <w:pPr>
              <w:spacing w:line="240" w:lineRule="auto"/>
              <w:ind w:left="0"/>
              <w:jc w:val="center"/>
            </w:pPr>
            <w:r>
              <w:t>3</w:t>
            </w:r>
          </w:p>
        </w:tc>
        <w:tc>
          <w:tcPr>
            <w:tcW w:w="6447" w:type="dxa"/>
          </w:tcPr>
          <w:p w:rsidR="0089309E" w:rsidRPr="007578A8" w:rsidRDefault="00BF4F3A">
            <w:pPr>
              <w:spacing w:line="240" w:lineRule="auto"/>
              <w:ind w:left="0"/>
              <w:rPr>
                <w:lang w:val="en-US"/>
              </w:rPr>
            </w:pPr>
            <w:r w:rsidRPr="007578A8">
              <w:rPr>
                <w:lang w:val="en-US"/>
              </w:rPr>
              <w:t>Posto connettore 1: CPU con il numero di ordinazione corretto</w:t>
            </w:r>
          </w:p>
        </w:tc>
        <w:tc>
          <w:tcPr>
            <w:tcW w:w="1411" w:type="dxa"/>
          </w:tcPr>
          <w:p w:rsidR="0089309E" w:rsidRPr="007578A8" w:rsidRDefault="0089309E">
            <w:pPr>
              <w:spacing w:line="240" w:lineRule="auto"/>
              <w:ind w:left="0"/>
              <w:rPr>
                <w:lang w:val="en-US"/>
              </w:rPr>
            </w:pPr>
          </w:p>
        </w:tc>
      </w:tr>
      <w:tr w:rsidR="0089309E" w:rsidRPr="00B20BAA">
        <w:tc>
          <w:tcPr>
            <w:tcW w:w="709" w:type="dxa"/>
          </w:tcPr>
          <w:p w:rsidR="0089309E" w:rsidRDefault="00BF4F3A">
            <w:pPr>
              <w:spacing w:line="240" w:lineRule="auto"/>
              <w:ind w:left="0"/>
              <w:jc w:val="center"/>
            </w:pPr>
            <w:r>
              <w:t>4</w:t>
            </w:r>
          </w:p>
        </w:tc>
        <w:tc>
          <w:tcPr>
            <w:tcW w:w="6447" w:type="dxa"/>
          </w:tcPr>
          <w:p w:rsidR="0089309E" w:rsidRPr="007578A8" w:rsidRDefault="00BF4F3A">
            <w:pPr>
              <w:spacing w:line="240" w:lineRule="auto"/>
              <w:ind w:left="0"/>
              <w:rPr>
                <w:lang w:val="en-US"/>
              </w:rPr>
            </w:pPr>
            <w:r w:rsidRPr="007578A8">
              <w:rPr>
                <w:lang w:val="en-US"/>
              </w:rPr>
              <w:t>Posto connettore 1: CPU con la versione firmware corretta</w:t>
            </w:r>
          </w:p>
        </w:tc>
        <w:tc>
          <w:tcPr>
            <w:tcW w:w="1411" w:type="dxa"/>
          </w:tcPr>
          <w:p w:rsidR="0089309E" w:rsidRPr="007578A8" w:rsidRDefault="0089309E">
            <w:pPr>
              <w:spacing w:line="240" w:lineRule="auto"/>
              <w:ind w:left="0"/>
              <w:rPr>
                <w:lang w:val="en-US"/>
              </w:rPr>
            </w:pPr>
          </w:p>
        </w:tc>
      </w:tr>
      <w:tr w:rsidR="0089309E">
        <w:tc>
          <w:tcPr>
            <w:tcW w:w="709" w:type="dxa"/>
            <w:vAlign w:val="center"/>
          </w:tcPr>
          <w:p w:rsidR="0089309E" w:rsidRDefault="00BF4F3A">
            <w:pPr>
              <w:spacing w:line="240" w:lineRule="auto"/>
              <w:ind w:left="0"/>
              <w:jc w:val="center"/>
            </w:pPr>
            <w:r>
              <w:t>5</w:t>
            </w:r>
          </w:p>
        </w:tc>
        <w:tc>
          <w:tcPr>
            <w:tcW w:w="6447" w:type="dxa"/>
            <w:vAlign w:val="center"/>
          </w:tcPr>
          <w:p w:rsidR="0089309E" w:rsidRDefault="00BF4F3A">
            <w:pPr>
              <w:spacing w:line="240" w:lineRule="auto"/>
              <w:ind w:left="0"/>
              <w:rPr>
                <w:lang w:val="fr-FR"/>
              </w:rPr>
            </w:pPr>
            <w:r>
              <w:rPr>
                <w:lang w:val="fr-FR"/>
              </w:rPr>
              <w:t>Posto connettore 1: area indirizzi degli ingressi digitali corretta</w:t>
            </w:r>
          </w:p>
        </w:tc>
        <w:tc>
          <w:tcPr>
            <w:tcW w:w="1411" w:type="dxa"/>
            <w:vAlign w:val="center"/>
          </w:tcPr>
          <w:p w:rsidR="0089309E" w:rsidRDefault="0089309E">
            <w:pPr>
              <w:spacing w:line="240" w:lineRule="auto"/>
              <w:ind w:left="0"/>
              <w:rPr>
                <w:lang w:val="fr-FR"/>
              </w:rPr>
            </w:pPr>
          </w:p>
        </w:tc>
      </w:tr>
      <w:tr w:rsidR="0089309E">
        <w:tc>
          <w:tcPr>
            <w:tcW w:w="709" w:type="dxa"/>
            <w:vAlign w:val="center"/>
          </w:tcPr>
          <w:p w:rsidR="0089309E" w:rsidRDefault="00BF4F3A">
            <w:pPr>
              <w:spacing w:line="240" w:lineRule="auto"/>
              <w:ind w:left="0"/>
              <w:jc w:val="center"/>
            </w:pPr>
            <w:r>
              <w:t>6</w:t>
            </w:r>
          </w:p>
        </w:tc>
        <w:tc>
          <w:tcPr>
            <w:tcW w:w="6447" w:type="dxa"/>
            <w:vAlign w:val="center"/>
          </w:tcPr>
          <w:p w:rsidR="0089309E" w:rsidRDefault="00BF4F3A">
            <w:pPr>
              <w:spacing w:line="240" w:lineRule="auto"/>
              <w:ind w:left="0"/>
            </w:pPr>
            <w:r>
              <w:t>Posto connettore 1: Area indirizzi delle uscite digitali corretta</w:t>
            </w:r>
          </w:p>
        </w:tc>
        <w:tc>
          <w:tcPr>
            <w:tcW w:w="1411" w:type="dxa"/>
            <w:vAlign w:val="center"/>
          </w:tcPr>
          <w:p w:rsidR="0089309E" w:rsidRDefault="0089309E">
            <w:pPr>
              <w:spacing w:line="240" w:lineRule="auto"/>
              <w:ind w:left="0"/>
            </w:pPr>
          </w:p>
        </w:tc>
      </w:tr>
      <w:tr w:rsidR="0089309E" w:rsidRPr="00B20BAA">
        <w:tc>
          <w:tcPr>
            <w:tcW w:w="709" w:type="dxa"/>
            <w:vAlign w:val="center"/>
          </w:tcPr>
          <w:p w:rsidR="0089309E" w:rsidRDefault="00BF4F3A">
            <w:pPr>
              <w:spacing w:line="240" w:lineRule="auto"/>
              <w:ind w:left="0"/>
              <w:jc w:val="center"/>
            </w:pPr>
            <w:r>
              <w:t>7</w:t>
            </w:r>
          </w:p>
        </w:tc>
        <w:tc>
          <w:tcPr>
            <w:tcW w:w="6447" w:type="dxa"/>
            <w:vAlign w:val="center"/>
          </w:tcPr>
          <w:p w:rsidR="0089309E" w:rsidRDefault="00BF4F3A">
            <w:pPr>
              <w:spacing w:line="240" w:lineRule="auto"/>
              <w:ind w:left="0"/>
              <w:rPr>
                <w:lang w:val="fr-FR"/>
              </w:rPr>
            </w:pPr>
            <w:r>
              <w:rPr>
                <w:lang w:val="fr-FR"/>
              </w:rPr>
              <w:t>Posto connettore 1: Area indirizzi degli ingressi analogici corretta</w:t>
            </w:r>
          </w:p>
        </w:tc>
        <w:tc>
          <w:tcPr>
            <w:tcW w:w="1411" w:type="dxa"/>
            <w:vAlign w:val="center"/>
          </w:tcPr>
          <w:p w:rsidR="0089309E" w:rsidRDefault="0089309E">
            <w:pPr>
              <w:spacing w:line="240" w:lineRule="auto"/>
              <w:ind w:left="0"/>
              <w:rPr>
                <w:lang w:val="fr-FR"/>
              </w:rPr>
            </w:pPr>
          </w:p>
        </w:tc>
      </w:tr>
      <w:tr w:rsidR="0089309E" w:rsidRPr="00B20BAA">
        <w:tc>
          <w:tcPr>
            <w:tcW w:w="709" w:type="dxa"/>
            <w:vAlign w:val="center"/>
          </w:tcPr>
          <w:p w:rsidR="0089309E" w:rsidRDefault="00BF4F3A">
            <w:pPr>
              <w:spacing w:line="240" w:lineRule="auto"/>
              <w:ind w:left="0"/>
              <w:jc w:val="center"/>
            </w:pPr>
            <w:r>
              <w:t>8</w:t>
            </w:r>
          </w:p>
        </w:tc>
        <w:tc>
          <w:tcPr>
            <w:tcW w:w="6447" w:type="dxa"/>
            <w:vAlign w:val="center"/>
          </w:tcPr>
          <w:p w:rsidR="0089309E" w:rsidRDefault="00BF4F3A">
            <w:pPr>
              <w:spacing w:line="240" w:lineRule="auto"/>
              <w:ind w:left="0"/>
              <w:rPr>
                <w:lang w:val="fr-FR"/>
              </w:rPr>
            </w:pPr>
            <w:r>
              <w:rPr>
                <w:lang w:val="fr-FR"/>
              </w:rPr>
              <w:t>Posto connettore 1: Area indirizzi delle uscite analogiche corretta</w:t>
            </w:r>
          </w:p>
        </w:tc>
        <w:tc>
          <w:tcPr>
            <w:tcW w:w="1411" w:type="dxa"/>
            <w:vAlign w:val="center"/>
          </w:tcPr>
          <w:p w:rsidR="0089309E" w:rsidRDefault="0089309E">
            <w:pPr>
              <w:spacing w:line="240" w:lineRule="auto"/>
              <w:ind w:left="0"/>
              <w:rPr>
                <w:lang w:val="fr-FR"/>
              </w:rPr>
            </w:pPr>
          </w:p>
        </w:tc>
      </w:tr>
      <w:tr w:rsidR="0089309E" w:rsidRPr="00B20BAA">
        <w:tc>
          <w:tcPr>
            <w:tcW w:w="709" w:type="dxa"/>
          </w:tcPr>
          <w:p w:rsidR="0089309E" w:rsidRDefault="00BF4F3A">
            <w:pPr>
              <w:spacing w:line="240" w:lineRule="auto"/>
              <w:ind w:left="0"/>
              <w:jc w:val="center"/>
            </w:pPr>
            <w:r>
              <w:t>9</w:t>
            </w:r>
          </w:p>
        </w:tc>
        <w:tc>
          <w:tcPr>
            <w:tcW w:w="6447" w:type="dxa"/>
          </w:tcPr>
          <w:p w:rsidR="0089309E" w:rsidRDefault="00BF4F3A">
            <w:pPr>
              <w:spacing w:line="240" w:lineRule="auto"/>
              <w:ind w:left="0"/>
              <w:rPr>
                <w:lang w:val="es-ES"/>
              </w:rPr>
            </w:pPr>
            <w:r>
              <w:rPr>
                <w:lang w:val="es-ES"/>
              </w:rPr>
              <w:t>Configurazione hardware compilata senza messaggi di errore</w:t>
            </w:r>
          </w:p>
        </w:tc>
        <w:tc>
          <w:tcPr>
            <w:tcW w:w="1411" w:type="dxa"/>
          </w:tcPr>
          <w:p w:rsidR="0089309E" w:rsidRDefault="0089309E">
            <w:pPr>
              <w:spacing w:line="240" w:lineRule="auto"/>
              <w:ind w:left="0"/>
              <w:rPr>
                <w:lang w:val="es-ES"/>
              </w:rPr>
            </w:pPr>
          </w:p>
        </w:tc>
      </w:tr>
      <w:tr w:rsidR="0089309E" w:rsidRPr="00B20BAA">
        <w:tc>
          <w:tcPr>
            <w:tcW w:w="709" w:type="dxa"/>
          </w:tcPr>
          <w:p w:rsidR="0089309E" w:rsidRDefault="00BF4F3A">
            <w:pPr>
              <w:spacing w:line="240" w:lineRule="auto"/>
              <w:ind w:left="0"/>
              <w:jc w:val="center"/>
            </w:pPr>
            <w:r>
              <w:t>10</w:t>
            </w:r>
          </w:p>
        </w:tc>
        <w:tc>
          <w:tcPr>
            <w:tcW w:w="6447" w:type="dxa"/>
          </w:tcPr>
          <w:p w:rsidR="0089309E" w:rsidRDefault="00BF4F3A">
            <w:pPr>
              <w:spacing w:line="240" w:lineRule="auto"/>
              <w:ind w:left="0"/>
              <w:rPr>
                <w:lang w:val="es-ES"/>
              </w:rPr>
            </w:pPr>
            <w:r>
              <w:rPr>
                <w:lang w:val="es-ES"/>
              </w:rPr>
              <w:t>Configurazione hardware caricata senza messaggi di errore</w:t>
            </w:r>
          </w:p>
        </w:tc>
        <w:tc>
          <w:tcPr>
            <w:tcW w:w="1411" w:type="dxa"/>
          </w:tcPr>
          <w:p w:rsidR="0089309E" w:rsidRDefault="0089309E">
            <w:pPr>
              <w:spacing w:line="240" w:lineRule="auto"/>
              <w:ind w:left="0"/>
              <w:rPr>
                <w:lang w:val="es-ES"/>
              </w:rPr>
            </w:pPr>
          </w:p>
        </w:tc>
      </w:tr>
      <w:tr w:rsidR="0089309E">
        <w:tc>
          <w:tcPr>
            <w:tcW w:w="709" w:type="dxa"/>
          </w:tcPr>
          <w:p w:rsidR="0089309E" w:rsidRDefault="00BF4F3A">
            <w:pPr>
              <w:spacing w:line="240" w:lineRule="auto"/>
              <w:ind w:left="0"/>
              <w:jc w:val="center"/>
            </w:pPr>
            <w:r>
              <w:t>11</w:t>
            </w:r>
          </w:p>
        </w:tc>
        <w:tc>
          <w:tcPr>
            <w:tcW w:w="6447" w:type="dxa"/>
          </w:tcPr>
          <w:p w:rsidR="0089309E" w:rsidRDefault="00BF4F3A">
            <w:pPr>
              <w:spacing w:line="240" w:lineRule="auto"/>
              <w:ind w:left="0"/>
            </w:pPr>
            <w:r>
              <w:t>Progetto archiviato correttamente</w:t>
            </w:r>
          </w:p>
        </w:tc>
        <w:tc>
          <w:tcPr>
            <w:tcW w:w="1411" w:type="dxa"/>
          </w:tcPr>
          <w:p w:rsidR="0089309E" w:rsidRDefault="0089309E">
            <w:pPr>
              <w:spacing w:line="240" w:lineRule="auto"/>
              <w:ind w:left="0"/>
            </w:pPr>
          </w:p>
        </w:tc>
      </w:tr>
    </w:tbl>
    <w:p w:rsidR="0089309E" w:rsidRDefault="0089309E">
      <w:pPr>
        <w:pStyle w:val="SiemensNummerierung2"/>
        <w:numPr>
          <w:ilvl w:val="0"/>
          <w:numId w:val="0"/>
        </w:numPr>
        <w:ind w:left="1049"/>
      </w:pPr>
    </w:p>
    <w:p w:rsidR="0089309E" w:rsidRDefault="00BF4F3A">
      <w:pPr>
        <w:pStyle w:val="berschrift1"/>
      </w:pPr>
      <w:r>
        <w:rPr>
          <w:b w:val="0"/>
        </w:rPr>
        <w:br w:type="page"/>
      </w:r>
      <w:bookmarkStart w:id="63" w:name="_Toc486076508"/>
      <w:r>
        <w:rPr>
          <w:bCs/>
        </w:rPr>
        <w:lastRenderedPageBreak/>
        <w:t>Esercitazione</w:t>
      </w:r>
      <w:bookmarkEnd w:id="63"/>
    </w:p>
    <w:p w:rsidR="0089309E" w:rsidRDefault="00BF4F3A">
      <w:pPr>
        <w:pStyle w:val="berschrift2"/>
      </w:pPr>
      <w:bookmarkStart w:id="64" w:name="_Toc486076509"/>
      <w:r>
        <w:rPr>
          <w:bCs/>
        </w:rPr>
        <w:t>Definizione del compito – esercitazione</w:t>
      </w:r>
      <w:bookmarkEnd w:id="64"/>
      <w:r>
        <w:rPr>
          <w:b w:val="0"/>
        </w:rPr>
        <w:t xml:space="preserve"> </w:t>
      </w:r>
    </w:p>
    <w:p w:rsidR="0089309E" w:rsidRPr="007578A8" w:rsidRDefault="00BF4F3A">
      <w:pPr>
        <w:rPr>
          <w:bCs/>
          <w:iCs/>
          <w:spacing w:val="10"/>
          <w:lang w:val="en-US"/>
        </w:rPr>
      </w:pPr>
      <w:r w:rsidRPr="007578A8">
        <w:rPr>
          <w:lang w:val="en-US"/>
        </w:rPr>
        <w:t xml:space="preserve">La configurazione hardware </w:t>
      </w:r>
      <w:proofErr w:type="gramStart"/>
      <w:r w:rsidRPr="007578A8">
        <w:rPr>
          <w:lang w:val="en-US"/>
        </w:rPr>
        <w:t>del</w:t>
      </w:r>
      <w:proofErr w:type="gramEnd"/>
      <w:r w:rsidRPr="007578A8">
        <w:rPr>
          <w:lang w:val="en-US"/>
        </w:rPr>
        <w:t xml:space="preserve"> Trainer Package </w:t>
      </w:r>
      <w:r w:rsidRPr="007578A8">
        <w:rPr>
          <w:color w:val="000000"/>
          <w:lang w:val="en-US"/>
        </w:rPr>
        <w:t xml:space="preserve">SIMATIC </w:t>
      </w:r>
      <w:r w:rsidRPr="007578A8">
        <w:rPr>
          <w:szCs w:val="20"/>
          <w:lang w:val="en-US"/>
        </w:rPr>
        <w:t>CPU 1512C PN con software, PM 1507 e CP 1542-5 (PROFIBUS)</w:t>
      </w:r>
      <w:r w:rsidRPr="007578A8">
        <w:rPr>
          <w:lang w:val="en-US"/>
        </w:rPr>
        <w:t xml:space="preserve"> non è ancora completa. Inserire </w:t>
      </w:r>
      <w:proofErr w:type="gramStart"/>
      <w:r w:rsidRPr="007578A8">
        <w:rPr>
          <w:lang w:val="en-US"/>
        </w:rPr>
        <w:t>il</w:t>
      </w:r>
      <w:proofErr w:type="gramEnd"/>
      <w:r w:rsidRPr="007578A8">
        <w:rPr>
          <w:lang w:val="en-US"/>
        </w:rPr>
        <w:t xml:space="preserve"> seguente modulo ancora mancante. Selezionare </w:t>
      </w:r>
      <w:proofErr w:type="gramStart"/>
      <w:r w:rsidRPr="007578A8">
        <w:rPr>
          <w:lang w:val="en-US"/>
        </w:rPr>
        <w:t>il</w:t>
      </w:r>
      <w:proofErr w:type="gramEnd"/>
      <w:r w:rsidRPr="007578A8">
        <w:rPr>
          <w:lang w:val="en-US"/>
        </w:rPr>
        <w:t xml:space="preserve"> processore di comunicazione per il posto connettore 2. </w:t>
      </w:r>
      <w:proofErr w:type="gramStart"/>
      <w:r w:rsidRPr="007578A8">
        <w:rPr>
          <w:lang w:val="en-US"/>
        </w:rPr>
        <w:t>Nelle proprietà dell'interfaccia Profibus impostare l'indirizzo PROFIBUS 2, quindi interconnettere quest'interfaccia con la sottorete “PROFIBUS_1”.</w:t>
      </w:r>
      <w:proofErr w:type="gramEnd"/>
      <w:r w:rsidRPr="007578A8">
        <w:rPr>
          <w:rStyle w:val="Hervorhebung"/>
          <w:lang w:val="en-US"/>
        </w:rPr>
        <w:t xml:space="preserve"> </w:t>
      </w:r>
    </w:p>
    <w:p w:rsidR="0089309E" w:rsidRPr="007578A8" w:rsidRDefault="00BF4F3A">
      <w:pPr>
        <w:pStyle w:val="SiemenseinfacheAufzhlung"/>
        <w:rPr>
          <w:lang w:val="en-US"/>
        </w:rPr>
      </w:pPr>
      <w:r w:rsidRPr="007578A8">
        <w:rPr>
          <w:lang w:val="en-US"/>
        </w:rPr>
        <w:t>1X PROCESSORE DI COMUNICAZIONE CP 1542-5 PER IL COLLEGAMENTO DI SIMATIC S7-1500 A PROFIBUS DP, MASTER DPV1 OPPURE DP, COMUNICAZIONE S7 E PG/OP, DIAGNOSTICA SINCRONIZZAZIONE OROLOGIO, CONFIGURAZIONE MINIMA (</w:t>
      </w:r>
      <w:r w:rsidRPr="007578A8">
        <w:rPr>
          <w:caps/>
          <w:lang w:val="en-US"/>
        </w:rPr>
        <w:t>Numero di ordinazione</w:t>
      </w:r>
      <w:r w:rsidRPr="007578A8">
        <w:rPr>
          <w:lang w:val="en-US"/>
        </w:rPr>
        <w:t>: 6GK7542-5FX00-0XE0 )</w:t>
      </w:r>
    </w:p>
    <w:p w:rsidR="0089309E" w:rsidRDefault="00BF4F3A">
      <w:pPr>
        <w:pStyle w:val="berschrift2"/>
      </w:pPr>
      <w:bookmarkStart w:id="65" w:name="_Toc486076510"/>
      <w:r>
        <w:rPr>
          <w:bCs/>
        </w:rPr>
        <w:t>Pianificazione</w:t>
      </w:r>
      <w:bookmarkEnd w:id="65"/>
    </w:p>
    <w:p w:rsidR="0089309E" w:rsidRDefault="00BF4F3A">
      <w:pPr>
        <w:rPr>
          <w:i/>
          <w:lang w:val="es-ES"/>
        </w:rPr>
      </w:pPr>
      <w:r>
        <w:rPr>
          <w:i/>
          <w:iCs/>
          <w:lang w:val="es-ES"/>
        </w:rPr>
        <w:t>Pianificare ora in autonomia la realizzazione del compito.</w:t>
      </w:r>
    </w:p>
    <w:p w:rsidR="0089309E" w:rsidRDefault="0089309E">
      <w:pPr>
        <w:spacing w:before="0" w:after="0" w:line="240" w:lineRule="auto"/>
        <w:ind w:left="0"/>
        <w:rPr>
          <w:b/>
          <w:sz w:val="24"/>
          <w:szCs w:val="28"/>
          <w:lang w:val="es-ES"/>
        </w:rPr>
      </w:pPr>
    </w:p>
    <w:p w:rsidR="0089309E" w:rsidRDefault="00BF4F3A">
      <w:pPr>
        <w:pStyle w:val="berschrift2"/>
      </w:pPr>
      <w:r>
        <w:rPr>
          <w:b w:val="0"/>
          <w:lang w:val="es-ES"/>
        </w:rPr>
        <w:br w:type="page"/>
      </w:r>
      <w:bookmarkStart w:id="66" w:name="_Toc486076511"/>
      <w:r>
        <w:rPr>
          <w:bCs/>
        </w:rPr>
        <w:lastRenderedPageBreak/>
        <w:t>Lista di controllo – esercitazione</w:t>
      </w:r>
      <w:bookmarkEnd w:id="66"/>
    </w:p>
    <w:p w:rsidR="0089309E" w:rsidRDefault="0089309E">
      <w:pPr>
        <w:pStyle w:val="SiemensNummerierung2"/>
        <w:numPr>
          <w:ilvl w:val="0"/>
          <w:numId w:val="0"/>
        </w:numPr>
        <w:ind w:left="1049"/>
      </w:pPr>
    </w:p>
    <w:tbl>
      <w:tblPr>
        <w:tblW w:w="8817"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662"/>
        <w:gridCol w:w="1479"/>
      </w:tblGrid>
      <w:tr w:rsidR="0089309E">
        <w:tc>
          <w:tcPr>
            <w:tcW w:w="676" w:type="dxa"/>
          </w:tcPr>
          <w:p w:rsidR="0089309E" w:rsidRDefault="00BF4F3A">
            <w:pPr>
              <w:spacing w:after="0"/>
              <w:ind w:left="0"/>
              <w:jc w:val="center"/>
              <w:rPr>
                <w:b/>
              </w:rPr>
            </w:pPr>
            <w:r>
              <w:rPr>
                <w:b/>
                <w:bCs/>
              </w:rPr>
              <w:t>N.</w:t>
            </w:r>
          </w:p>
        </w:tc>
        <w:tc>
          <w:tcPr>
            <w:tcW w:w="6662" w:type="dxa"/>
          </w:tcPr>
          <w:p w:rsidR="0089309E" w:rsidRDefault="00BF4F3A">
            <w:pPr>
              <w:spacing w:after="0"/>
              <w:ind w:left="0"/>
              <w:rPr>
                <w:b/>
              </w:rPr>
            </w:pPr>
            <w:r>
              <w:rPr>
                <w:b/>
                <w:bCs/>
              </w:rPr>
              <w:t>Descrizione</w:t>
            </w:r>
          </w:p>
        </w:tc>
        <w:tc>
          <w:tcPr>
            <w:tcW w:w="1479" w:type="dxa"/>
          </w:tcPr>
          <w:p w:rsidR="0089309E" w:rsidRDefault="00BF4F3A">
            <w:pPr>
              <w:spacing w:after="0"/>
              <w:ind w:left="0"/>
              <w:rPr>
                <w:b/>
              </w:rPr>
            </w:pPr>
            <w:r>
              <w:rPr>
                <w:b/>
                <w:bCs/>
              </w:rPr>
              <w:t>controllato</w:t>
            </w:r>
          </w:p>
        </w:tc>
      </w:tr>
      <w:tr w:rsidR="0089309E" w:rsidRPr="00B20BAA">
        <w:tc>
          <w:tcPr>
            <w:tcW w:w="676" w:type="dxa"/>
          </w:tcPr>
          <w:p w:rsidR="0089309E" w:rsidRDefault="00BF4F3A">
            <w:pPr>
              <w:spacing w:after="0"/>
              <w:ind w:left="0"/>
              <w:jc w:val="center"/>
            </w:pPr>
            <w:r>
              <w:t>1</w:t>
            </w:r>
          </w:p>
        </w:tc>
        <w:tc>
          <w:tcPr>
            <w:tcW w:w="6662" w:type="dxa"/>
          </w:tcPr>
          <w:p w:rsidR="0089309E" w:rsidRPr="007578A8" w:rsidRDefault="00BF4F3A">
            <w:pPr>
              <w:spacing w:after="0"/>
              <w:ind w:left="0"/>
              <w:rPr>
                <w:lang w:val="en-US"/>
              </w:rPr>
            </w:pPr>
            <w:r w:rsidRPr="007578A8">
              <w:rPr>
                <w:lang w:val="en-US"/>
              </w:rPr>
              <w:t>Posto connettore 2: Processore di comunicazione con il numero di ordinazione corretto</w:t>
            </w:r>
          </w:p>
        </w:tc>
        <w:tc>
          <w:tcPr>
            <w:tcW w:w="1479" w:type="dxa"/>
          </w:tcPr>
          <w:p w:rsidR="0089309E" w:rsidRPr="007578A8" w:rsidRDefault="0089309E">
            <w:pPr>
              <w:spacing w:after="0"/>
              <w:ind w:left="0"/>
              <w:rPr>
                <w:b/>
                <w:lang w:val="en-US"/>
              </w:rPr>
            </w:pPr>
          </w:p>
        </w:tc>
      </w:tr>
      <w:tr w:rsidR="0089309E" w:rsidRPr="00B20BAA">
        <w:tc>
          <w:tcPr>
            <w:tcW w:w="676" w:type="dxa"/>
          </w:tcPr>
          <w:p w:rsidR="0089309E" w:rsidRDefault="00BF4F3A">
            <w:pPr>
              <w:spacing w:after="0"/>
              <w:ind w:left="0"/>
              <w:jc w:val="center"/>
            </w:pPr>
            <w:r>
              <w:t>2</w:t>
            </w:r>
          </w:p>
        </w:tc>
        <w:tc>
          <w:tcPr>
            <w:tcW w:w="6662" w:type="dxa"/>
            <w:vAlign w:val="center"/>
          </w:tcPr>
          <w:p w:rsidR="0089309E" w:rsidRDefault="00BF4F3A">
            <w:pPr>
              <w:spacing w:after="0"/>
              <w:ind w:left="0"/>
              <w:rPr>
                <w:lang w:val="fr-FR"/>
              </w:rPr>
            </w:pPr>
            <w:r>
              <w:rPr>
                <w:lang w:val="fr-FR"/>
              </w:rPr>
              <w:t xml:space="preserve">Posto connettore 2: Processore di comunicazione con il </w:t>
            </w:r>
            <w:r>
              <w:rPr>
                <w:lang w:val="fr-FR"/>
              </w:rPr>
              <w:br/>
              <w:t>Versione firmware</w:t>
            </w:r>
          </w:p>
        </w:tc>
        <w:tc>
          <w:tcPr>
            <w:tcW w:w="1479" w:type="dxa"/>
          </w:tcPr>
          <w:p w:rsidR="0089309E" w:rsidRDefault="0089309E">
            <w:pPr>
              <w:spacing w:after="0"/>
              <w:ind w:left="0"/>
              <w:rPr>
                <w:b/>
                <w:lang w:val="fr-FR"/>
              </w:rPr>
            </w:pPr>
          </w:p>
        </w:tc>
      </w:tr>
      <w:tr w:rsidR="0089309E" w:rsidRPr="00B20BAA">
        <w:tc>
          <w:tcPr>
            <w:tcW w:w="676" w:type="dxa"/>
          </w:tcPr>
          <w:p w:rsidR="0089309E" w:rsidRDefault="00BF4F3A">
            <w:pPr>
              <w:spacing w:after="0"/>
              <w:ind w:left="0"/>
              <w:jc w:val="center"/>
            </w:pPr>
            <w:r>
              <w:t>3</w:t>
            </w:r>
          </w:p>
        </w:tc>
        <w:tc>
          <w:tcPr>
            <w:tcW w:w="6662" w:type="dxa"/>
            <w:vAlign w:val="center"/>
          </w:tcPr>
          <w:p w:rsidR="0089309E" w:rsidRPr="007578A8" w:rsidRDefault="00BF4F3A">
            <w:pPr>
              <w:spacing w:after="0"/>
              <w:ind w:left="0"/>
              <w:rPr>
                <w:lang w:val="en-US"/>
              </w:rPr>
            </w:pPr>
            <w:r w:rsidRPr="007578A8">
              <w:rPr>
                <w:lang w:val="en-US"/>
              </w:rPr>
              <w:t>Posto connettore 2: Interfaccia PROFIBUS collegata alla sottorete</w:t>
            </w:r>
          </w:p>
        </w:tc>
        <w:tc>
          <w:tcPr>
            <w:tcW w:w="1479" w:type="dxa"/>
          </w:tcPr>
          <w:p w:rsidR="0089309E" w:rsidRPr="007578A8" w:rsidRDefault="0089309E">
            <w:pPr>
              <w:spacing w:after="0"/>
              <w:ind w:left="0"/>
              <w:rPr>
                <w:b/>
                <w:lang w:val="en-US"/>
              </w:rPr>
            </w:pPr>
          </w:p>
        </w:tc>
      </w:tr>
      <w:tr w:rsidR="0089309E" w:rsidRPr="00B20BAA">
        <w:tc>
          <w:tcPr>
            <w:tcW w:w="676" w:type="dxa"/>
          </w:tcPr>
          <w:p w:rsidR="0089309E" w:rsidRDefault="00BF4F3A">
            <w:pPr>
              <w:spacing w:after="0"/>
              <w:ind w:left="0"/>
              <w:jc w:val="center"/>
            </w:pPr>
            <w:r>
              <w:t>4</w:t>
            </w:r>
          </w:p>
        </w:tc>
        <w:tc>
          <w:tcPr>
            <w:tcW w:w="6662" w:type="dxa"/>
            <w:vAlign w:val="center"/>
          </w:tcPr>
          <w:p w:rsidR="0089309E" w:rsidRPr="007578A8" w:rsidRDefault="00BF4F3A">
            <w:pPr>
              <w:spacing w:after="0"/>
              <w:ind w:left="0"/>
              <w:rPr>
                <w:lang w:val="en-US"/>
              </w:rPr>
            </w:pPr>
            <w:r w:rsidRPr="007578A8">
              <w:rPr>
                <w:lang w:val="en-US"/>
              </w:rPr>
              <w:t>Posto connettore 2: Indirizzo PROFIBUS corretto</w:t>
            </w:r>
          </w:p>
        </w:tc>
        <w:tc>
          <w:tcPr>
            <w:tcW w:w="1479" w:type="dxa"/>
          </w:tcPr>
          <w:p w:rsidR="0089309E" w:rsidRPr="007578A8" w:rsidRDefault="0089309E">
            <w:pPr>
              <w:spacing w:after="0"/>
              <w:ind w:left="0"/>
              <w:rPr>
                <w:b/>
                <w:lang w:val="en-US"/>
              </w:rPr>
            </w:pPr>
          </w:p>
        </w:tc>
      </w:tr>
      <w:tr w:rsidR="0089309E" w:rsidRPr="00B20BAA">
        <w:tc>
          <w:tcPr>
            <w:tcW w:w="676" w:type="dxa"/>
          </w:tcPr>
          <w:p w:rsidR="0089309E" w:rsidRDefault="00BF4F3A">
            <w:pPr>
              <w:spacing w:after="0"/>
              <w:ind w:left="0"/>
              <w:jc w:val="center"/>
            </w:pPr>
            <w:r>
              <w:t>5</w:t>
            </w:r>
          </w:p>
        </w:tc>
        <w:tc>
          <w:tcPr>
            <w:tcW w:w="6662" w:type="dxa"/>
          </w:tcPr>
          <w:p w:rsidR="0089309E" w:rsidRDefault="00BF4F3A">
            <w:pPr>
              <w:spacing w:after="0"/>
              <w:ind w:left="0"/>
              <w:rPr>
                <w:lang w:val="es-ES"/>
              </w:rPr>
            </w:pPr>
            <w:r>
              <w:rPr>
                <w:lang w:val="es-ES"/>
              </w:rPr>
              <w:t>Configurazione hardware compilata senza messaggi di errore</w:t>
            </w:r>
          </w:p>
        </w:tc>
        <w:tc>
          <w:tcPr>
            <w:tcW w:w="1479" w:type="dxa"/>
          </w:tcPr>
          <w:p w:rsidR="0089309E" w:rsidRDefault="0089309E">
            <w:pPr>
              <w:spacing w:after="0"/>
              <w:ind w:left="0"/>
              <w:rPr>
                <w:lang w:val="es-ES"/>
              </w:rPr>
            </w:pPr>
          </w:p>
        </w:tc>
      </w:tr>
      <w:tr w:rsidR="0089309E" w:rsidRPr="00B20BAA">
        <w:tc>
          <w:tcPr>
            <w:tcW w:w="676" w:type="dxa"/>
          </w:tcPr>
          <w:p w:rsidR="0089309E" w:rsidRDefault="00BF4F3A">
            <w:pPr>
              <w:spacing w:after="0"/>
              <w:ind w:left="0"/>
              <w:jc w:val="center"/>
            </w:pPr>
            <w:r>
              <w:t>6</w:t>
            </w:r>
          </w:p>
        </w:tc>
        <w:tc>
          <w:tcPr>
            <w:tcW w:w="6662" w:type="dxa"/>
          </w:tcPr>
          <w:p w:rsidR="0089309E" w:rsidRDefault="00BF4F3A">
            <w:pPr>
              <w:spacing w:after="0"/>
              <w:ind w:left="0"/>
              <w:rPr>
                <w:lang w:val="es-ES"/>
              </w:rPr>
            </w:pPr>
            <w:r>
              <w:rPr>
                <w:lang w:val="es-ES"/>
              </w:rPr>
              <w:t>Configurazione hardware caricata senza messaggi di errore</w:t>
            </w:r>
          </w:p>
        </w:tc>
        <w:tc>
          <w:tcPr>
            <w:tcW w:w="1479" w:type="dxa"/>
          </w:tcPr>
          <w:p w:rsidR="0089309E" w:rsidRDefault="0089309E">
            <w:pPr>
              <w:spacing w:after="0"/>
              <w:ind w:left="0"/>
              <w:rPr>
                <w:lang w:val="es-ES"/>
              </w:rPr>
            </w:pPr>
          </w:p>
        </w:tc>
      </w:tr>
      <w:tr w:rsidR="0089309E">
        <w:tc>
          <w:tcPr>
            <w:tcW w:w="676" w:type="dxa"/>
          </w:tcPr>
          <w:p w:rsidR="0089309E" w:rsidRDefault="00BF4F3A">
            <w:pPr>
              <w:spacing w:after="0"/>
              <w:ind w:left="0"/>
              <w:jc w:val="center"/>
            </w:pPr>
            <w:r>
              <w:t>7</w:t>
            </w:r>
          </w:p>
        </w:tc>
        <w:tc>
          <w:tcPr>
            <w:tcW w:w="6662" w:type="dxa"/>
          </w:tcPr>
          <w:p w:rsidR="0089309E" w:rsidRDefault="00BF4F3A">
            <w:pPr>
              <w:spacing w:after="0"/>
              <w:ind w:left="0"/>
            </w:pPr>
            <w:r>
              <w:t>Progetto archiviato correttamente</w:t>
            </w:r>
          </w:p>
        </w:tc>
        <w:tc>
          <w:tcPr>
            <w:tcW w:w="1479" w:type="dxa"/>
          </w:tcPr>
          <w:p w:rsidR="0089309E" w:rsidRDefault="0089309E">
            <w:pPr>
              <w:spacing w:after="0"/>
              <w:ind w:left="0"/>
            </w:pPr>
          </w:p>
        </w:tc>
      </w:tr>
    </w:tbl>
    <w:p w:rsidR="0089309E" w:rsidRDefault="0089309E">
      <w:pPr>
        <w:pStyle w:val="SiemensNummerierung2"/>
        <w:numPr>
          <w:ilvl w:val="0"/>
          <w:numId w:val="0"/>
        </w:numPr>
        <w:ind w:left="1049"/>
      </w:pPr>
    </w:p>
    <w:p w:rsidR="0089309E" w:rsidRDefault="00BF4F3A">
      <w:pPr>
        <w:pStyle w:val="berschrift1"/>
      </w:pPr>
      <w:r>
        <w:rPr>
          <w:b w:val="0"/>
        </w:rPr>
        <w:br w:type="page"/>
      </w:r>
      <w:bookmarkStart w:id="67" w:name="_Toc486076512"/>
      <w:r>
        <w:rPr>
          <w:bCs/>
        </w:rPr>
        <w:lastRenderedPageBreak/>
        <w:t>Ulteriori informazioni</w:t>
      </w:r>
      <w:bookmarkEnd w:id="67"/>
    </w:p>
    <w:p w:rsidR="0089309E" w:rsidRDefault="0089309E">
      <w:pPr>
        <w:rPr>
          <w:rStyle w:val="Hyperlink"/>
        </w:rPr>
      </w:pPr>
    </w:p>
    <w:p w:rsidR="0089309E" w:rsidRPr="007578A8" w:rsidRDefault="00BF4F3A">
      <w:pPr>
        <w:pStyle w:val="SiemensNummerierung2"/>
        <w:numPr>
          <w:ilvl w:val="0"/>
          <w:numId w:val="0"/>
        </w:numPr>
        <w:ind w:left="708"/>
        <w:rPr>
          <w:rStyle w:val="Fett"/>
          <w:b w:val="0"/>
          <w:bCs w:val="0"/>
          <w:color w:val="0000FF"/>
          <w:lang w:val="en-US"/>
        </w:rPr>
      </w:pPr>
      <w:r w:rsidRPr="007578A8">
        <w:rPr>
          <w:lang w:val="en-US"/>
        </w:rPr>
        <w:t xml:space="preserve">Per l'apprendimento o l'approfondimento sono disponibili ulteriori informazioni di orientamento, come ad </w:t>
      </w:r>
      <w:proofErr w:type="gramStart"/>
      <w:r w:rsidRPr="007578A8">
        <w:rPr>
          <w:lang w:val="en-US"/>
        </w:rPr>
        <w:t>es.:</w:t>
      </w:r>
      <w:proofErr w:type="gramEnd"/>
      <w:r w:rsidRPr="007578A8">
        <w:rPr>
          <w:lang w:val="en-US"/>
        </w:rPr>
        <w:t xml:space="preserve"> Getting Started, video, tutorial, App, manuali, guide alla programmazione e Trial software/firmware al link seguente:</w:t>
      </w:r>
      <w:r w:rsidRPr="007578A8">
        <w:rPr>
          <w:lang w:val="en-US"/>
        </w:rPr>
        <w:br/>
      </w:r>
      <w:r w:rsidRPr="007578A8">
        <w:rPr>
          <w:lang w:val="en-US"/>
        </w:rPr>
        <w:br/>
      </w:r>
      <w:r>
        <w:rPr>
          <w:rStyle w:val="Fett"/>
          <w:b w:val="0"/>
          <w:bCs w:val="0"/>
          <w:color w:val="0000FF"/>
        </w:rPr>
        <w:fldChar w:fldCharType="begin"/>
      </w:r>
      <w:r w:rsidRPr="007578A8">
        <w:rPr>
          <w:rStyle w:val="Fett"/>
          <w:b w:val="0"/>
          <w:bCs w:val="0"/>
          <w:color w:val="0000FF"/>
          <w:lang w:val="en-US"/>
        </w:rPr>
        <w:instrText xml:space="preserve"> HYPERLINK "http://www.siemens.com/sce/s7-1500</w:instrText>
      </w:r>
    </w:p>
    <w:p w:rsidR="0089309E" w:rsidRPr="007578A8" w:rsidRDefault="00BF4F3A">
      <w:pPr>
        <w:pStyle w:val="SiemensNummerierung2"/>
        <w:numPr>
          <w:ilvl w:val="0"/>
          <w:numId w:val="0"/>
        </w:numPr>
        <w:ind w:left="708"/>
        <w:rPr>
          <w:rStyle w:val="Hyperlink"/>
          <w:color w:val="0000FF"/>
          <w:lang w:val="en-US"/>
        </w:rPr>
      </w:pPr>
      <w:r w:rsidRPr="007578A8">
        <w:rPr>
          <w:rStyle w:val="Fett"/>
          <w:b w:val="0"/>
          <w:bCs w:val="0"/>
          <w:color w:val="0000FF"/>
          <w:lang w:val="en-US"/>
        </w:rPr>
        <w:instrText xml:space="preserve">" </w:instrText>
      </w:r>
      <w:r>
        <w:rPr>
          <w:rStyle w:val="Fett"/>
          <w:b w:val="0"/>
          <w:bCs w:val="0"/>
          <w:color w:val="0000FF"/>
        </w:rPr>
        <w:fldChar w:fldCharType="separate"/>
      </w:r>
      <w:r w:rsidRPr="007578A8">
        <w:rPr>
          <w:rStyle w:val="Hyperlink"/>
          <w:color w:val="0000FF"/>
          <w:lang w:val="en-US"/>
        </w:rPr>
        <w:t>www.siemens.com/sce/s7-1500</w:t>
      </w:r>
    </w:p>
    <w:p w:rsidR="0089309E" w:rsidRPr="007578A8" w:rsidRDefault="00BF4F3A">
      <w:pPr>
        <w:rPr>
          <w:lang w:val="en-US"/>
        </w:rPr>
      </w:pPr>
      <w:r>
        <w:rPr>
          <w:rStyle w:val="Fett"/>
          <w:b w:val="0"/>
          <w:bCs w:val="0"/>
          <w:color w:val="0000FF"/>
        </w:rPr>
        <w:fldChar w:fldCharType="end"/>
      </w:r>
    </w:p>
    <w:p w:rsidR="0089309E" w:rsidRPr="007578A8" w:rsidRDefault="0089309E">
      <w:pPr>
        <w:rPr>
          <w:lang w:val="en-US"/>
        </w:rPr>
      </w:pPr>
    </w:p>
    <w:sectPr w:rsidR="0089309E" w:rsidRPr="007578A8" w:rsidSect="007578A8">
      <w:headerReference w:type="default" r:id="rId112"/>
      <w:footerReference w:type="default" r:id="rId113"/>
      <w:footerReference w:type="first" r:id="rId114"/>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C4D" w:rsidRDefault="00165C4D">
      <w:pPr>
        <w:spacing w:line="240" w:lineRule="auto"/>
      </w:pPr>
      <w:r>
        <w:separator/>
      </w:r>
    </w:p>
  </w:endnote>
  <w:endnote w:type="continuationSeparator" w:id="0">
    <w:p w:rsidR="00165C4D" w:rsidRDefault="00165C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9E" w:rsidRPr="007578A8" w:rsidRDefault="00BF4F3A">
    <w:pPr>
      <w:tabs>
        <w:tab w:val="right" w:pos="9923"/>
      </w:tabs>
      <w:spacing w:before="0" w:after="0"/>
      <w:ind w:left="0"/>
      <w:rPr>
        <w:rFonts w:cs="Arial"/>
        <w:color w:val="000000"/>
        <w:sz w:val="16"/>
        <w:szCs w:val="16"/>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AC073A">
      <w:rPr>
        <w:noProof/>
        <w:sz w:val="16"/>
        <w:szCs w:val="16"/>
        <w:lang w:val="it-IT"/>
      </w:rPr>
      <w:t>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lang w:val="it-IT"/>
      </w:rPr>
      <w:fldChar w:fldCharType="begin"/>
    </w:r>
    <w:r>
      <w:rPr>
        <w:lang w:val="it-IT"/>
      </w:rPr>
      <w:instrText xml:space="preserve"> FILENAME   \* MERGEFORMAT </w:instrText>
    </w:r>
    <w:r>
      <w:rPr>
        <w:lang w:val="it-IT"/>
      </w:rPr>
      <w:fldChar w:fldCharType="separate"/>
    </w:r>
    <w:r w:rsidR="00AC073A" w:rsidRPr="00AC073A">
      <w:rPr>
        <w:noProof/>
        <w:color w:val="000000"/>
        <w:sz w:val="14"/>
        <w:szCs w:val="14"/>
        <w:lang w:val="it-IT"/>
      </w:rPr>
      <w:t>SCE_IT_012-105 Hardware Configuration S7-1500_R1703.docx</w:t>
    </w:r>
    <w:r>
      <w:rPr>
        <w:noProof/>
        <w:color w:val="000000"/>
        <w:sz w:val="14"/>
        <w:szCs w:val="14"/>
        <w:lang w:val="it-IT"/>
      </w:rPr>
      <w:fldChar w:fldCharType="end"/>
    </w:r>
    <w:r>
      <w:rPr>
        <w:color w:val="000000"/>
        <w:lang w:val="it-IT"/>
      </w:rPr>
      <w:tab/>
    </w:r>
    <w:r>
      <w:rPr>
        <w:color w:val="000000"/>
        <w:lang w:val="it-IT"/>
      </w:rPr>
      <w:tab/>
    </w:r>
    <w:r>
      <w:rPr>
        <w:color w:val="000000"/>
        <w:lang w:val="it-IT"/>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9E" w:rsidRDefault="00BF4F3A">
    <w:pPr>
      <w:pStyle w:val="Fuzeile"/>
      <w:tabs>
        <w:tab w:val="clear" w:pos="4536"/>
        <w:tab w:val="clear" w:pos="9072"/>
        <w:tab w:val="right" w:pos="9923"/>
      </w:tabs>
      <w:spacing w:before="0" w:after="0"/>
      <w:ind w:left="0"/>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C4D" w:rsidRDefault="00165C4D">
      <w:pPr>
        <w:spacing w:line="240" w:lineRule="auto"/>
      </w:pPr>
      <w:r>
        <w:separator/>
      </w:r>
    </w:p>
  </w:footnote>
  <w:footnote w:type="continuationSeparator" w:id="0">
    <w:p w:rsidR="00165C4D" w:rsidRDefault="00165C4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09E" w:rsidRDefault="00BF4F3A">
    <w:pPr>
      <w:spacing w:before="0" w:after="0" w:line="0" w:lineRule="atLeast"/>
      <w:jc w:val="right"/>
      <w:rPr>
        <w:color w:val="374B5A"/>
        <w:sz w:val="18"/>
        <w:szCs w:val="18"/>
        <w:lang w:val="es-ES"/>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012-105, edizione 05/2017 </w:t>
    </w:r>
    <w:r>
      <w:rPr>
        <w:rStyle w:val="Seitenzahl"/>
        <w:color w:val="374B5A"/>
        <w:sz w:val="18"/>
        <w:szCs w:val="18"/>
        <w:lang w:val="it-IT"/>
      </w:rPr>
      <w:t>|</w:t>
    </w:r>
    <w:r>
      <w:rPr>
        <w:rStyle w:val="Seitenzahl"/>
        <w:b/>
        <w:bCs/>
        <w:color w:val="374B5A"/>
        <w:sz w:val="18"/>
        <w:szCs w:val="18"/>
        <w:lang w:val="it-IT"/>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4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9"/>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09E"/>
    <w:rsid w:val="00165C4D"/>
    <w:rsid w:val="007578A8"/>
    <w:rsid w:val="0089309E"/>
    <w:rsid w:val="009340DF"/>
    <w:rsid w:val="00AC073A"/>
    <w:rsid w:val="00B20BAA"/>
    <w:rsid w:val="00BF4F3A"/>
    <w:rsid w:val="00C73B29"/>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customXml" Target="../customXml/item2.xml"/><Relationship Id="rId21" Type="http://schemas.openxmlformats.org/officeDocument/2006/relationships/image" Target="media/image11.emf"/><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eader" Target="header1.xml"/><Relationship Id="rId16" Type="http://schemas.openxmlformats.org/officeDocument/2006/relationships/image" Target="media/image6.jpeg"/><Relationship Id="rId107" Type="http://schemas.openxmlformats.org/officeDocument/2006/relationships/image" Target="media/image96.png"/><Relationship Id="rId11" Type="http://schemas.openxmlformats.org/officeDocument/2006/relationships/image" Target="media/image3.wmf"/><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footer" Target="footer1.xml"/><Relationship Id="rId118" Type="http://schemas.openxmlformats.org/officeDocument/2006/relationships/customXml" Target="../customXml/item3.xml"/><Relationship Id="rId80" Type="http://schemas.openxmlformats.org/officeDocument/2006/relationships/image" Target="media/image69.jpeg"/><Relationship Id="rId85" Type="http://schemas.openxmlformats.org/officeDocument/2006/relationships/image" Target="media/image74.png"/><Relationship Id="rId12" Type="http://schemas.openxmlformats.org/officeDocument/2006/relationships/hyperlink" Target="http://www.siemens.com/tp" TargetMode="External"/><Relationship Id="rId17" Type="http://schemas.openxmlformats.org/officeDocument/2006/relationships/image" Target="media/image7.emf"/><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emf"/><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footer" Target="footer2.xml"/><Relationship Id="rId119" Type="http://schemas.openxmlformats.org/officeDocument/2006/relationships/customXml" Target="../customXml/item4.xml"/><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hyperlink" Target="https://eb.automation.siemens.com/mall/de/WW/Catalog/Configurators" TargetMode="External"/><Relationship Id="rId109" Type="http://schemas.openxmlformats.org/officeDocument/2006/relationships/image" Target="media/image98.pn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6.png"/><Relationship Id="rId106"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C8EFF5-15EA-4321-9BC7-D17AF729C2B6}"/>
</file>

<file path=customXml/itemProps2.xml><?xml version="1.0" encoding="utf-8"?>
<ds:datastoreItem xmlns:ds="http://schemas.openxmlformats.org/officeDocument/2006/customXml" ds:itemID="{F5FCF77D-213A-485A-B483-71FB9304D7DA}"/>
</file>

<file path=customXml/itemProps3.xml><?xml version="1.0" encoding="utf-8"?>
<ds:datastoreItem xmlns:ds="http://schemas.openxmlformats.org/officeDocument/2006/customXml" ds:itemID="{45684CC2-0B2A-464A-8EDE-AE14D17ED6A1}"/>
</file>

<file path=customXml/itemProps4.xml><?xml version="1.0" encoding="utf-8"?>
<ds:datastoreItem xmlns:ds="http://schemas.openxmlformats.org/officeDocument/2006/customXml" ds:itemID="{01BA5768-049C-4786-B55F-A193937CC618}"/>
</file>

<file path=docProps/app.xml><?xml version="1.0" encoding="utf-8"?>
<Properties xmlns="http://schemas.openxmlformats.org/officeDocument/2006/extended-properties" xmlns:vt="http://schemas.openxmlformats.org/officeDocument/2006/docPropsVTypes">
  <Template>Normal.dotm</Template>
  <TotalTime>0</TotalTime>
  <Pages>1</Pages>
  <Words>6860</Words>
  <Characters>39108</Characters>
  <Application>Microsoft Office Word</Application>
  <DocSecurity>0</DocSecurity>
  <Lines>325</Lines>
  <Paragraphs>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45877</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15</cp:revision>
  <cp:lastPrinted>2017-06-24T12:26:00Z</cp:lastPrinted>
  <dcterms:created xsi:type="dcterms:W3CDTF">2017-05-04T07:49:00Z</dcterms:created>
  <dcterms:modified xsi:type="dcterms:W3CDTF">2017-06-24T12:26:00Z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