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left" w:pos="720"/>
        </w:tabs>
        <w:spacing w:before="0" w:after="0" w:line="264" w:lineRule="auto"/>
        <w:ind w:left="0" w:right="-527"/>
        <w:rPr>
          <w:b/>
          <w:sz w:val="24"/>
          <w:szCs w:val="24"/>
          <w:lang w:val="en-US"/>
        </w:rPr>
      </w:pPr>
      <w:bookmarkStart w:id="0" w:name="OLE_LINK1"/>
      <w:bookmarkStart w:id="1" w:name="OLE_LINK2"/>
      <w:r>
        <w:rPr>
          <w:noProof/>
          <w:color w:val="FF0000"/>
          <w:lang w:val="en-US" w:bidi="ar-SA"/>
        </w:rPr>
        <w:drawing>
          <wp:anchor distT="0" distB="0" distL="114300" distR="114300" simplePos="0" relativeHeight="251667456" behindDoc="0" locked="0" layoutInCell="1" allowOverlap="1">
            <wp:simplePos x="0" y="0"/>
            <wp:positionH relativeFrom="column">
              <wp:posOffset>-4401820</wp:posOffset>
            </wp:positionH>
            <wp:positionV relativeFrom="paragraph">
              <wp:posOffset>-918845</wp:posOffset>
            </wp:positionV>
            <wp:extent cx="12549505" cy="7199630"/>
            <wp:effectExtent l="0" t="0" r="4445" b="127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fik 8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2549505" cy="7199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color w:val="FF0000"/>
          <w:lang w:val="en-US" w:bidi="ar-SA"/>
        </w:rPr>
        <w:drawing>
          <wp:anchor distT="0" distB="0" distL="114300" distR="114300" simplePos="0" relativeHeight="251666432" behindDoc="0" locked="0" layoutInCell="1" allowOverlap="1">
            <wp:simplePos x="0" y="0"/>
            <wp:positionH relativeFrom="column">
              <wp:posOffset>4584993</wp:posOffset>
            </wp:positionH>
            <wp:positionV relativeFrom="paragraph">
              <wp:posOffset>6819477</wp:posOffset>
            </wp:positionV>
            <wp:extent cx="1726508" cy="866579"/>
            <wp:effectExtent l="0" t="0" r="7620"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fik 8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6508" cy="866579"/>
                    </a:xfrm>
                    <a:prstGeom prst="rect">
                      <a:avLst/>
                    </a:prstGeom>
                  </pic:spPr>
                </pic:pic>
              </a:graphicData>
            </a:graphic>
          </wp:anchor>
        </w:drawing>
      </w:r>
      <w:r>
        <w:rPr>
          <w:noProof/>
          <w:color w:val="FF0000"/>
          <w:lang w:val="en-US" w:bidi="ar-SA"/>
        </w:rPr>
        <w:drawing>
          <wp:anchor distT="0" distB="0" distL="114300" distR="114300" simplePos="0" relativeHeight="251668480" behindDoc="0" locked="0" layoutInCell="1" allowOverlap="1">
            <wp:simplePos x="0" y="0"/>
            <wp:positionH relativeFrom="column">
              <wp:posOffset>12817</wp:posOffset>
            </wp:positionH>
            <wp:positionV relativeFrom="paragraph">
              <wp:posOffset>-345150</wp:posOffset>
            </wp:positionV>
            <wp:extent cx="2013122" cy="852932"/>
            <wp:effectExtent l="0" t="0" r="6350" b="4445"/>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fik 8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3122" cy="852932"/>
                    </a:xfrm>
                    <a:prstGeom prst="rect">
                      <a:avLst/>
                    </a:prstGeom>
                  </pic:spPr>
                </pic:pic>
              </a:graphicData>
            </a:graphic>
          </wp:anchor>
        </w:drawing>
      </w:r>
      <w:r>
        <w:rPr>
          <w:noProof/>
          <w:color w:val="FF0000"/>
          <w:lang w:val="en-US" w:bidi="ar-SA"/>
        </w:rPr>
        <mc:AlternateContent>
          <mc:Choice Requires="wpg">
            <w:drawing>
              <wp:anchor distT="0" distB="0" distL="114300" distR="114300" simplePos="0" relativeHeight="251669504" behindDoc="0" locked="0" layoutInCell="1" allowOverlap="1">
                <wp:simplePos x="0" y="0"/>
                <wp:positionH relativeFrom="column">
                  <wp:posOffset>2025939</wp:posOffset>
                </wp:positionH>
                <wp:positionV relativeFrom="paragraph">
                  <wp:posOffset>3776216</wp:posOffset>
                </wp:positionV>
                <wp:extent cx="4250219" cy="2316970"/>
                <wp:effectExtent l="0" t="0" r="0" b="7620"/>
                <wp:wrapNone/>
                <wp:docPr id="87" name="Gruppieren 87"/>
                <wp:cNvGraphicFramePr/>
                <a:graphic xmlns:a="http://schemas.openxmlformats.org/drawingml/2006/main">
                  <a:graphicData uri="http://schemas.microsoft.com/office/word/2010/wordprocessingGroup">
                    <wpg:wgp>
                      <wpg:cNvGrpSpPr/>
                      <wpg:grpSpPr>
                        <a:xfrm>
                          <a:off x="0" y="0"/>
                          <a:ext cx="4250219" cy="2316970"/>
                          <a:chOff x="0" y="-337775"/>
                          <a:chExt cx="3456330" cy="2197529"/>
                        </a:xfrm>
                      </wpg:grpSpPr>
                      <wps:wsp>
                        <wps:cNvPr id="88"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Siemens Automation Cooperates with Education (SCE) | From Version V14 SP1</w:t>
                              </w:r>
                            </w:p>
                          </w:txbxContent>
                        </wps:txbx>
                        <wps:bodyPr rot="0" vert="horz" wrap="square" lIns="144000" tIns="72000" rIns="216000" bIns="0" anchor="t" anchorCtr="0" upright="1">
                          <a:noAutofit/>
                        </wps:bodyPr>
                      </wps:wsp>
                      <wps:wsp>
                        <wps:cNvPr id="89"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9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011-100</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Unspecified Hardware Configuration</w:t>
                              </w:r>
                            </w:p>
                            <w:p>
                              <w:pPr>
                                <w:pStyle w:val="Textkrper2"/>
                                <w:spacing w:line="280" w:lineRule="atLeast"/>
                                <w:jc w:val="left"/>
                                <w:rPr>
                                  <w:rFonts w:ascii="Arial" w:hAnsi="Arial" w:cs="Arial"/>
                                  <w:b w:val="0"/>
                                  <w:bCs/>
                                  <w:color w:val="FFFFFF" w:themeColor="background1"/>
                                  <w:sz w:val="26"/>
                                  <w:szCs w:val="26"/>
                                  <w:lang w:val="en-US"/>
                                </w:rPr>
                              </w:pPr>
                              <w:proofErr w:type="gramStart"/>
                              <w:r>
                                <w:rPr>
                                  <w:rFonts w:ascii="Arial" w:hAnsi="Arial" w:cs="Arial"/>
                                  <w:b w:val="0"/>
                                  <w:bCs/>
                                  <w:color w:val="FFFFFF" w:themeColor="background1"/>
                                  <w:sz w:val="26"/>
                                  <w:szCs w:val="26"/>
                                  <w:lang w:val="en-US"/>
                                </w:rPr>
                                <w:t>with</w:t>
                              </w:r>
                              <w:proofErr w:type="gramEnd"/>
                              <w:r>
                                <w:rPr>
                                  <w:rFonts w:ascii="Arial" w:hAnsi="Arial" w:cs="Arial"/>
                                  <w:b w:val="0"/>
                                  <w:bCs/>
                                  <w:color w:val="FFFFFF" w:themeColor="background1"/>
                                  <w:sz w:val="26"/>
                                  <w:szCs w:val="26"/>
                                  <w:lang w:val="en-US"/>
                                </w:rPr>
                                <w:t xml:space="preserve"> SIMATIC S7-1200</w:t>
                              </w:r>
                            </w:p>
                            <w:p>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 </w:t>
                              </w:r>
                            </w:p>
                          </w:txbxContent>
                        </wps:txbx>
                        <wps:bodyPr rot="0" vert="horz" wrap="square" lIns="144000" tIns="72000" rIns="216000" bIns="0" anchor="t" anchorCtr="0" upright="1">
                          <a:noAutofit/>
                        </wps:bodyPr>
                      </wps:wsp>
                    </wpg:wgp>
                  </a:graphicData>
                </a:graphic>
              </wp:anchor>
            </w:drawing>
          </mc:Choice>
          <mc:Fallback>
            <w:pict>
              <v:group id="Gruppieren 87" o:spid="_x0000_s1026" style="position:absolute;left:0;text-align:left;margin-left:159.5pt;margin-top:297.35pt;width:334.65pt;height:182.45pt;z-index:251669504"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AnssIA&#10;AADbAAAADwAAAGRycy9kb3ducmV2LnhtbERPy2rCQBTdF/oPwy10VyctJEh0FJFqs9CCL3B5zVyT&#10;YOZOyEyT+PfOouDycN7T+WBq0VHrKssKPkcRCOLc6ooLBcfD6mMMwnlkjbVlUnAnB/PZ68sUU217&#10;3lG394UIIexSVFB636RSurwkg25kG+LAXW1r0AfYFlK32IdwU8uvKEqkwYpDQ4kNLUvKb/s/o+B8&#10;SupdPGzjn9U66zeH3/Vl8W2Uen8bFhMQngb/FP+7M61gHMaG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CeywgAAANsAAAAPAAAAAAAAAAAAAAAAAJgCAABkcnMvZG93&#10;bnJldi54bWxQSwUGAAAAAAQABAD1AAAAhwMAAAAA&#10;" fillcolor="#4bb9b9" stroked="f">
                  <v:path arrowok="t"/>
                  <v:textbox inset="4mm,2mm,6mm,0">
                    <w:txbxContent>
                      <w:p w:rsidR="00705C53" w:rsidRDefault="00214DD7">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Learn-/Training Document</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w:t>
                        </w:r>
                        <w:r w:rsidR="003714DC" w:rsidRPr="003714DC">
                          <w:rPr>
                            <w:rFonts w:cs="Arial"/>
                            <w:color w:val="FFFFFF"/>
                            <w:sz w:val="26"/>
                            <w:szCs w:val="26"/>
                            <w:lang w:val="en-US"/>
                          </w:rPr>
                          <w:t xml:space="preserve">From Version V14 </w:t>
                        </w:r>
                        <w:r w:rsidR="003714DC" w:rsidRPr="003714DC">
                          <w:rPr>
                            <w:rFonts w:cs="Arial"/>
                            <w:color w:val="FFFFFF"/>
                            <w:sz w:val="26"/>
                            <w:szCs w:val="26"/>
                            <w:lang w:val="en-US"/>
                          </w:rPr>
                          <w:t>SP1</w:t>
                        </w:r>
                      </w:p>
                    </w:txbxContent>
                  </v:textbox>
                </v:shape>
                <v:shape id="Textplatzhalter 1" o:spid="_x0000_s1028"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vkMMA&#10;AADbAAAADwAAAGRycy9kb3ducmV2LnhtbESPQYvCMBSE74L/ITzBm6Z6cNtqFFlYKHhaFdHbs3m2&#10;1ealNFG7++vNwoLHYWa+YRarztTiQa2rLCuYjCMQxLnVFRcK9ruvUQzCeWSNtWVS8EMOVst+b4Gp&#10;tk/+psfWFyJA2KWooPS+SaV0eUkG3dg2xMG72NagD7ItpG7xGeCmltMomkmDFYeFEhv6LCm/be9G&#10;AfpMHuLzMftIaHZ2CV3Xp82vUsNBt56D8NT5d/i/nWkFcQJ/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vkMMAAADbAAAADwAAAAAAAAAAAAAAAACYAgAAZHJzL2Rv&#10;d25yZXYueG1sUEsFBgAAAAAEAAQA9QAAAIgDAAAAAA==&#10;" stroked="f">
                  <v:path arrowok="t"/>
                  <v:textbox inset="6mm,0,4mm,0">
                    <w:txbxContent>
                      <w:p w:rsidR="00705C53" w:rsidRDefault="00214DD7">
                        <w:pPr>
                          <w:jc w:val="right"/>
                          <w:textAlignment w:val="baseline"/>
                          <w:rPr>
                            <w:rFonts w:cs="Arial"/>
                            <w:sz w:val="18"/>
                            <w:szCs w:val="18"/>
                          </w:rPr>
                        </w:pPr>
                        <w:r>
                          <w:rPr>
                            <w:rFonts w:cs="Arial"/>
                            <w:b/>
                            <w:bCs/>
                            <w:color w:val="000000"/>
                            <w:sz w:val="18"/>
                            <w:szCs w:val="18"/>
                          </w:rPr>
                          <w:t>siemens.com/</w:t>
                        </w:r>
                        <w:proofErr w:type="spellStart"/>
                        <w:r>
                          <w:rPr>
                            <w:rFonts w:cs="Arial"/>
                            <w:b/>
                            <w:bCs/>
                            <w:color w:val="000000"/>
                            <w:sz w:val="18"/>
                            <w:szCs w:val="18"/>
                          </w:rPr>
                          <w:t>sce</w:t>
                        </w:r>
                        <w:proofErr w:type="spellEnd"/>
                      </w:p>
                    </w:txbxContent>
                  </v:textbox>
                </v:shape>
                <v:shape id="Titel 3" o:spid="_x0000_s1029"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acIA&#10;AADbAAAADwAAAGRycy9kb3ducmV2LnhtbERPy4rCMBTdC/5DuII7TRUUpxpFRB0XzkB9gMs7zZ22&#10;2NyUJmPr308WgsvDeS9WrSnFg2pXWFYwGkYgiFOrC84UXM67wQyE88gaS8uk4EkOVstuZ4Gxtg0n&#10;9Dj5TIQQdjEqyL2vYildmpNBN7QVceB+bW3QB1hnUtfYhHBTynEUTaXBgkNDjhVtckrvpz+j4Had&#10;lsmk/Zp87vaH5nj+3v+st0apfq9dz0F4av1b/HIftIKPsD58C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71pwgAAANsAAAAPAAAAAAAAAAAAAAAAAJgCAABkcnMvZG93&#10;bnJldi54bWxQSwUGAAAAAAQABAD1AAAAhwMAAAAA&#10;" fillcolor="#4bb9b9" stroked="f">
                  <v:path arrowok="t"/>
                  <v:textbox inset="4mm,2mm,6mm,0">
                    <w:txbxContent>
                      <w:p w:rsidR="00705C53" w:rsidRDefault="00214DD7">
                        <w:pPr>
                          <w:pStyle w:val="Textkrper2"/>
                          <w:spacing w:before="120" w:line="280" w:lineRule="atLeast"/>
                          <w:jc w:val="left"/>
                          <w:rPr>
                            <w:rFonts w:ascii="Arial" w:hAnsi="Arial" w:cs="Arial"/>
                            <w:color w:val="FFFFFF" w:themeColor="background1"/>
                            <w:sz w:val="26"/>
                            <w:szCs w:val="26"/>
                            <w:lang w:val="en-US"/>
                          </w:rPr>
                        </w:pPr>
                        <w:r>
                          <w:rPr>
                            <w:rFonts w:ascii="Arial" w:hAnsi="Arial" w:cs="Arial"/>
                            <w:color w:val="FFFFFF" w:themeColor="background1"/>
                            <w:sz w:val="26"/>
                            <w:szCs w:val="26"/>
                            <w:lang w:val="en-US"/>
                          </w:rPr>
                          <w:t>TIA Portal Module 011-100</w:t>
                        </w:r>
                      </w:p>
                      <w:p w:rsidR="00705C53" w:rsidRDefault="00214DD7">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Unspecified Hardware Configuration</w:t>
                        </w:r>
                      </w:p>
                      <w:p w:rsidR="00705C53" w:rsidRDefault="00214DD7">
                        <w:pPr>
                          <w:pStyle w:val="Textkrper2"/>
                          <w:spacing w:line="280" w:lineRule="atLeast"/>
                          <w:jc w:val="left"/>
                          <w:rPr>
                            <w:rFonts w:ascii="Arial" w:hAnsi="Arial" w:cs="Arial"/>
                            <w:b w:val="0"/>
                            <w:bCs/>
                            <w:color w:val="FFFFFF" w:themeColor="background1"/>
                            <w:sz w:val="26"/>
                            <w:szCs w:val="26"/>
                            <w:lang w:val="en-US"/>
                          </w:rPr>
                        </w:pPr>
                        <w:proofErr w:type="gramStart"/>
                        <w:r>
                          <w:rPr>
                            <w:rFonts w:ascii="Arial" w:hAnsi="Arial" w:cs="Arial"/>
                            <w:b w:val="0"/>
                            <w:bCs/>
                            <w:color w:val="FFFFFF" w:themeColor="background1"/>
                            <w:sz w:val="26"/>
                            <w:szCs w:val="26"/>
                            <w:lang w:val="en-US"/>
                          </w:rPr>
                          <w:t>with</w:t>
                        </w:r>
                        <w:proofErr w:type="gramEnd"/>
                        <w:r>
                          <w:rPr>
                            <w:rFonts w:ascii="Arial" w:hAnsi="Arial" w:cs="Arial"/>
                            <w:b w:val="0"/>
                            <w:bCs/>
                            <w:color w:val="FFFFFF" w:themeColor="background1"/>
                            <w:sz w:val="26"/>
                            <w:szCs w:val="26"/>
                            <w:lang w:val="en-US"/>
                          </w:rPr>
                          <w:t xml:space="preserve"> SIMATIC S7-1200</w:t>
                        </w:r>
                      </w:p>
                      <w:p w:rsidR="00705C53" w:rsidRDefault="00214DD7">
                        <w:pPr>
                          <w:pStyle w:val="Textkrper2"/>
                          <w:spacing w:line="280" w:lineRule="atLeast"/>
                          <w:jc w:val="left"/>
                          <w:rPr>
                            <w:rFonts w:ascii="Arial" w:hAnsi="Arial" w:cs="Arial"/>
                            <w:b w:val="0"/>
                            <w:bCs/>
                            <w:color w:val="FFFFFF" w:themeColor="background1"/>
                            <w:sz w:val="26"/>
                            <w:szCs w:val="26"/>
                            <w:lang w:val="en-US"/>
                          </w:rPr>
                        </w:pPr>
                        <w:r>
                          <w:rPr>
                            <w:rFonts w:ascii="Arial" w:hAnsi="Arial" w:cs="Arial"/>
                            <w:b w:val="0"/>
                            <w:bCs/>
                            <w:color w:val="FFFFFF" w:themeColor="background1"/>
                            <w:sz w:val="26"/>
                            <w:szCs w:val="26"/>
                            <w:lang w:val="en-US"/>
                          </w:rPr>
                          <w:t xml:space="preserve"> </w:t>
                        </w:r>
                      </w:p>
                    </w:txbxContent>
                  </v:textbox>
                </v:shape>
              </v:group>
            </w:pict>
          </mc:Fallback>
        </mc:AlternateContent>
      </w:r>
      <w:r>
        <w:rPr>
          <w:color w:val="FF0000"/>
          <w:lang w:val="en-US"/>
        </w:rPr>
        <w:br w:type="page"/>
      </w:r>
      <w:r>
        <w:rPr>
          <w:b/>
          <w:bCs/>
          <w:sz w:val="24"/>
          <w:szCs w:val="24"/>
          <w:lang w:val="en-US"/>
        </w:rPr>
        <w:lastRenderedPageBreak/>
        <w:t>Matching SCE Trainer Packages for these Learn-/Training Document</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AC/DC/RELAY (set of 6) "TIA Portal"</w:t>
      </w:r>
      <w:r>
        <w:rPr>
          <w:color w:val="000000"/>
          <w:lang w:val="en-US"/>
        </w:rPr>
        <w:br/>
        <w:t>Order no.: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en-US"/>
        </w:rPr>
      </w:pPr>
      <w:r>
        <w:rPr>
          <w:b/>
          <w:bCs/>
          <w:color w:val="000000"/>
          <w:lang w:val="en-US"/>
        </w:rPr>
        <w:t>SIMATIC S7-1200 DC/DC/DC (set of 6) "TIA Portal"</w:t>
      </w:r>
      <w:r>
        <w:rPr>
          <w:color w:val="000000"/>
          <w:lang w:val="en-US"/>
        </w:rPr>
        <w:br/>
        <w:t>Order no.: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Upgrade SIMATIC STEP 7 BASIC V14 SP1 (for S7-1200) (set of 6) "TIA Portal"</w:t>
      </w:r>
      <w:r>
        <w:rPr>
          <w:color w:val="000000"/>
          <w:lang w:val="en-US"/>
        </w:rPr>
        <w:br/>
        <w:t>Order no.: 6ES7822-0AA04-4YE5</w:t>
      </w:r>
    </w:p>
    <w:p>
      <w:pPr>
        <w:pStyle w:val="Kopfzeile"/>
        <w:tabs>
          <w:tab w:val="clear" w:pos="4536"/>
          <w:tab w:val="clear" w:pos="9072"/>
        </w:tabs>
        <w:spacing w:before="0" w:after="0" w:line="264" w:lineRule="auto"/>
        <w:ind w:left="0" w:right="567"/>
        <w:rPr>
          <w:b/>
          <w:szCs w:val="20"/>
          <w:lang w:val="en-US"/>
        </w:rPr>
      </w:pPr>
    </w:p>
    <w:p>
      <w:pPr>
        <w:pStyle w:val="Kopfzeile"/>
        <w:spacing w:before="0" w:after="0" w:line="264" w:lineRule="auto"/>
        <w:ind w:left="0" w:right="567"/>
        <w:rPr>
          <w:szCs w:val="20"/>
          <w:lang w:val="en-US"/>
        </w:rPr>
      </w:pPr>
      <w:r>
        <w:rPr>
          <w:szCs w:val="20"/>
          <w:lang w:val="en-US"/>
        </w:rPr>
        <w:t>Note that these trainer packages are replaced with successor packages when necessary.</w:t>
      </w:r>
    </w:p>
    <w:p>
      <w:pPr>
        <w:pStyle w:val="Kopfzeile"/>
        <w:spacing w:before="0" w:after="0" w:line="264" w:lineRule="auto"/>
        <w:ind w:left="0" w:right="567"/>
        <w:rPr>
          <w:color w:val="0000FF"/>
          <w:szCs w:val="20"/>
          <w:u w:val="single"/>
          <w:lang w:val="en-US"/>
        </w:rPr>
      </w:pPr>
      <w:r>
        <w:rPr>
          <w:szCs w:val="20"/>
          <w:lang w:val="en-US"/>
        </w:rPr>
        <w:t>An overview of the currently available SCE packages is available at:</w:t>
      </w:r>
      <w:r>
        <w:rPr>
          <w:lang w:val="en-US"/>
        </w:rPr>
        <w:t xml:space="preserve"> </w:t>
      </w:r>
      <w:hyperlink r:id="rId12" w:history="1">
        <w:r>
          <w:rPr>
            <w:rStyle w:val="Hyperlink"/>
            <w:color w:val="0000FF"/>
            <w:szCs w:val="20"/>
            <w:lang w:val="en-US"/>
          </w:rPr>
          <w:t>siemens.com/sce/</w:t>
        </w:r>
        <w:proofErr w:type="spellStart"/>
        <w:r>
          <w:rPr>
            <w:rStyle w:val="Hyperlink"/>
            <w:color w:val="0000FF"/>
            <w:szCs w:val="20"/>
            <w:lang w:val="en-US"/>
          </w:rPr>
          <w:t>tp</w:t>
        </w:r>
        <w:proofErr w:type="spellEnd"/>
      </w:hyperlink>
    </w:p>
    <w:p>
      <w:pPr>
        <w:pStyle w:val="Kopfzeile"/>
        <w:tabs>
          <w:tab w:val="clear" w:pos="4536"/>
          <w:tab w:val="clear" w:pos="9072"/>
        </w:tabs>
        <w:spacing w:before="0" w:after="0" w:line="264" w:lineRule="auto"/>
        <w:ind w:left="0" w:right="567"/>
        <w:rPr>
          <w:b/>
          <w:sz w:val="24"/>
          <w:szCs w:val="24"/>
          <w:lang w:val="en-US"/>
        </w:rPr>
      </w:pPr>
      <w:r>
        <w:rPr>
          <w:sz w:val="24"/>
          <w:szCs w:val="24"/>
          <w:lang w:val="en-US"/>
        </w:rPr>
        <w:br/>
      </w:r>
      <w:r>
        <w:rPr>
          <w:sz w:val="24"/>
          <w:szCs w:val="24"/>
          <w:lang w:val="en-US"/>
        </w:rPr>
        <w:br/>
      </w:r>
      <w:r>
        <w:rPr>
          <w:b/>
          <w:bCs/>
          <w:sz w:val="24"/>
          <w:szCs w:val="24"/>
          <w:lang w:val="en-US"/>
        </w:rPr>
        <w:t>Continued training</w:t>
      </w:r>
    </w:p>
    <w:p>
      <w:pPr>
        <w:pStyle w:val="Kopfzeile"/>
        <w:spacing w:before="0" w:after="0" w:line="264" w:lineRule="auto"/>
        <w:ind w:left="0" w:right="567"/>
        <w:rPr>
          <w:rStyle w:val="Hyperlink"/>
          <w:color w:val="0000FF"/>
          <w:szCs w:val="20"/>
          <w:lang w:val="en-US"/>
        </w:rPr>
      </w:pPr>
      <w:r>
        <w:rPr>
          <w:szCs w:val="20"/>
          <w:lang w:val="en-US"/>
        </w:rPr>
        <w:t xml:space="preserve">For regional Siemens SCE continued training, get in touch with your regional SCE contact </w:t>
      </w:r>
      <w:r>
        <w:fldChar w:fldCharType="begin"/>
      </w:r>
      <w:r>
        <w:rPr>
          <w:lang w:val="en-US"/>
        </w:rPr>
        <w:instrText>HYPERLINK "http://www.siemens.com/contact"</w:instrText>
      </w:r>
      <w:r>
        <w:fldChar w:fldCharType="separate"/>
      </w:r>
      <w:r>
        <w:rPr>
          <w:rStyle w:val="Hyperlink"/>
          <w:color w:val="0000FF"/>
          <w:szCs w:val="20"/>
          <w:lang w:val="en-US"/>
        </w:rPr>
        <w:t>siemens.com/sce/contact</w:t>
      </w:r>
    </w:p>
    <w:p>
      <w:pPr>
        <w:pStyle w:val="Kopfzeile"/>
        <w:tabs>
          <w:tab w:val="clear" w:pos="4536"/>
          <w:tab w:val="clear" w:pos="9072"/>
        </w:tabs>
        <w:spacing w:before="0" w:after="0" w:line="264" w:lineRule="auto"/>
        <w:ind w:left="0" w:right="567"/>
        <w:rPr>
          <w:b/>
          <w:szCs w:val="20"/>
          <w:lang w:val="en-US"/>
        </w:rPr>
      </w:pPr>
      <w:r>
        <w:fldChar w:fldCharType="end"/>
      </w:r>
      <w:r>
        <w:rPr>
          <w:sz w:val="24"/>
          <w:szCs w:val="24"/>
          <w:lang w:val="en-US"/>
        </w:rPr>
        <w:br/>
      </w:r>
      <w:r>
        <w:rPr>
          <w:sz w:val="24"/>
          <w:szCs w:val="24"/>
          <w:lang w:val="en-US"/>
        </w:rPr>
        <w:br/>
      </w:r>
      <w:r>
        <w:rPr>
          <w:b/>
          <w:bCs/>
          <w:sz w:val="24"/>
          <w:szCs w:val="24"/>
          <w:lang w:val="en-US"/>
        </w:rPr>
        <w:t xml:space="preserve">Additional information regarding SCE </w:t>
      </w:r>
    </w:p>
    <w:proofErr w:type="gramStart"/>
    <w:p>
      <w:pPr>
        <w:pStyle w:val="Kopfzeile"/>
        <w:spacing w:before="0" w:after="0" w:line="264" w:lineRule="auto"/>
        <w:ind w:left="0" w:right="567"/>
        <w:rPr>
          <w:b/>
          <w:sz w:val="24"/>
          <w:szCs w:val="24"/>
          <w:lang w:val="en-US"/>
        </w:rPr>
      </w:pPr>
      <w:r>
        <w:fldChar w:fldCharType="begin"/>
      </w:r>
      <w:r>
        <w:rPr>
          <w:lang w:val="en-US"/>
        </w:rPr>
        <w:instrText xml:space="preserve"> HYPERLINK "http://www.siemens.com/sce" </w:instrText>
      </w:r>
      <w:r>
        <w:fldChar w:fldCharType="separate"/>
      </w:r>
      <w:r>
        <w:rPr>
          <w:rStyle w:val="Hyperlink"/>
          <w:color w:val="0000FF"/>
          <w:szCs w:val="20"/>
          <w:lang w:val="en-US"/>
        </w:rPr>
        <w:t>siemens.com/sce</w:t>
      </w:r>
      <w:r>
        <w:rPr>
          <w:rStyle w:val="Hyperlink"/>
          <w:color w:val="0000FF"/>
          <w:szCs w:val="20"/>
          <w:lang w:val="en-US"/>
        </w:rPr>
        <w:fldChar w:fldCharType="end"/>
      </w:r>
      <w:proofErr w:type="gramEnd"/>
      <w:r>
        <w:rPr>
          <w:lang w:val="en-US"/>
        </w:rPr>
        <w:br/>
      </w:r>
      <w:r>
        <w:rPr>
          <w:sz w:val="24"/>
          <w:szCs w:val="24"/>
          <w:lang w:val="en-US"/>
        </w:rPr>
        <w:br/>
      </w:r>
      <w:r>
        <w:rPr>
          <w:sz w:val="24"/>
          <w:szCs w:val="24"/>
          <w:lang w:val="en-US"/>
        </w:rPr>
        <w:br/>
      </w:r>
      <w:r>
        <w:rPr>
          <w:b/>
          <w:bCs/>
          <w:sz w:val="24"/>
          <w:szCs w:val="24"/>
          <w:lang w:val="en-US"/>
        </w:rPr>
        <w:t>Information regarding use</w:t>
      </w:r>
    </w:p>
    <w:p>
      <w:pPr>
        <w:pStyle w:val="Kopfzeile"/>
        <w:spacing w:before="0" w:after="0" w:line="264" w:lineRule="auto"/>
        <w:ind w:left="0" w:right="-2"/>
        <w:rPr>
          <w:szCs w:val="20"/>
          <w:lang w:val="en-US"/>
        </w:rPr>
      </w:pPr>
      <w:r>
        <w:rPr>
          <w:szCs w:val="20"/>
          <w:lang w:val="en-US"/>
        </w:rPr>
        <w:t xml:space="preserve">The SCE </w:t>
      </w:r>
      <w:r>
        <w:rPr>
          <w:rFonts w:cs="Arial"/>
          <w:szCs w:val="20"/>
          <w:lang w:val="en-US"/>
        </w:rPr>
        <w:t>Learn-/Training Document</w:t>
      </w:r>
      <w:r>
        <w:rPr>
          <w:szCs w:val="20"/>
          <w:lang w:val="en-US"/>
        </w:rPr>
        <w:t xml:space="preserve"> for the integrated automation solution Totally Integrated Automation (TIA) was prepared for the program "Siemens Automation Cooperates with Education (SCE)" specifically for training purposes for public educational facilities and R&amp;D institutions. Siemens AG does not guarantee the contents.</w:t>
      </w:r>
    </w:p>
    <w:p>
      <w:pPr>
        <w:pStyle w:val="Kopfzeile"/>
        <w:spacing w:before="0" w:after="0" w:line="264" w:lineRule="auto"/>
        <w:ind w:left="0" w:right="567"/>
        <w:rPr>
          <w:szCs w:val="20"/>
          <w:lang w:val="en-US"/>
        </w:rPr>
      </w:pPr>
    </w:p>
    <w:p>
      <w:pPr>
        <w:pStyle w:val="Kopfzeile"/>
        <w:spacing w:before="0" w:after="0" w:line="264" w:lineRule="auto"/>
        <w:ind w:left="0" w:right="-2"/>
        <w:rPr>
          <w:szCs w:val="20"/>
          <w:lang w:val="en-US"/>
        </w:rPr>
      </w:pPr>
      <w:r>
        <w:rPr>
          <w:szCs w:val="20"/>
          <w:lang w:val="en-US"/>
        </w:rPr>
        <w:t xml:space="preserve">This document is to be used only for initial training on Siemens products/systems, which means </w:t>
      </w:r>
      <w:proofErr w:type="gramStart"/>
      <w:r>
        <w:rPr>
          <w:szCs w:val="20"/>
          <w:lang w:val="en-US"/>
        </w:rPr>
        <w:t>it</w:t>
      </w:r>
      <w:proofErr w:type="gramEnd"/>
      <w:r>
        <w:rPr>
          <w:szCs w:val="20"/>
          <w:lang w:val="en-US"/>
        </w:rPr>
        <w:t xml:space="preserve"> can be copied in whole or part and given to those being trained for use within the scope of their training. Circulation or copying this </w:t>
      </w:r>
      <w:r>
        <w:rPr>
          <w:rFonts w:cs="Arial"/>
          <w:szCs w:val="20"/>
          <w:lang w:val="en-US"/>
        </w:rPr>
        <w:t>Learn-/Training Document</w:t>
      </w:r>
      <w:r>
        <w:rPr>
          <w:szCs w:val="20"/>
          <w:lang w:val="en-US"/>
        </w:rPr>
        <w:t xml:space="preserve"> and sharing its content is permitted within public training and advanced training facilities for training purposes. </w:t>
      </w:r>
    </w:p>
    <w:p>
      <w:pPr>
        <w:pStyle w:val="Kopfzeile"/>
        <w:spacing w:before="0" w:after="0" w:line="264" w:lineRule="auto"/>
        <w:ind w:right="567"/>
        <w:rPr>
          <w:lang w:val="en-US"/>
        </w:rPr>
      </w:pPr>
    </w:p>
    <w:p>
      <w:pPr>
        <w:pStyle w:val="Kopfzeile"/>
        <w:tabs>
          <w:tab w:val="clear" w:pos="4536"/>
          <w:tab w:val="clear" w:pos="9072"/>
        </w:tabs>
        <w:spacing w:before="0" w:after="0" w:line="264" w:lineRule="auto"/>
        <w:ind w:left="0" w:right="-2"/>
        <w:rPr>
          <w:szCs w:val="20"/>
          <w:lang w:val="en-US"/>
        </w:rPr>
      </w:pPr>
      <w:r>
        <w:rPr>
          <w:szCs w:val="20"/>
          <w:lang w:val="en-US"/>
        </w:rPr>
        <w:t xml:space="preserve">Exceptions require written consent from the Siemens AG contact person: Roland Scheuerer </w:t>
      </w:r>
      <w:r>
        <w:rPr>
          <w:color w:val="0000FF"/>
          <w:szCs w:val="20"/>
          <w:u w:val="single"/>
          <w:lang w:val="en-US"/>
        </w:rPr>
        <w:t>roland.scheuerer@siemens.com</w:t>
      </w:r>
      <w:r>
        <w:rPr>
          <w:szCs w:val="20"/>
          <w:lang w:val="en-US"/>
        </w:rPr>
        <w:t>.</w:t>
      </w:r>
    </w:p>
    <w:p>
      <w:pPr>
        <w:pStyle w:val="Kopfzeile"/>
        <w:spacing w:before="0" w:after="0" w:line="264" w:lineRule="auto"/>
        <w:ind w:left="0" w:right="567"/>
        <w:rPr>
          <w:szCs w:val="20"/>
          <w:lang w:val="en-US"/>
        </w:rPr>
      </w:pPr>
    </w:p>
    <w:p>
      <w:pPr>
        <w:pStyle w:val="Kopfzeile"/>
        <w:tabs>
          <w:tab w:val="left" w:pos="9354"/>
        </w:tabs>
        <w:spacing w:before="0" w:after="0" w:line="264" w:lineRule="auto"/>
        <w:ind w:left="0" w:right="-2"/>
        <w:rPr>
          <w:szCs w:val="20"/>
          <w:lang w:val="en-US"/>
        </w:rPr>
      </w:pPr>
      <w:r>
        <w:rPr>
          <w:szCs w:val="20"/>
          <w:lang w:val="en-US"/>
        </w:rPr>
        <w:t>Offenders will be held liable. All rights including translation are reserved, particularly if a patent is granted or a utility model or design is registered.</w:t>
      </w:r>
    </w:p>
    <w:p>
      <w:pPr>
        <w:pStyle w:val="Kopfzeile"/>
        <w:spacing w:before="0" w:after="0" w:line="264" w:lineRule="auto"/>
        <w:ind w:left="0" w:right="567"/>
        <w:rPr>
          <w:szCs w:val="20"/>
          <w:lang w:val="en-US"/>
        </w:rPr>
      </w:pPr>
    </w:p>
    <w:p>
      <w:pPr>
        <w:pStyle w:val="Kopfzeile"/>
        <w:spacing w:before="0" w:after="0" w:line="264" w:lineRule="auto"/>
        <w:ind w:left="0" w:right="-2"/>
        <w:rPr>
          <w:szCs w:val="20"/>
          <w:lang w:val="en-US"/>
        </w:rPr>
      </w:pPr>
      <w:r>
        <w:rPr>
          <w:szCs w:val="20"/>
          <w:lang w:val="en-US"/>
        </w:rPr>
        <w:t xml:space="preserve">Use for industrial customer courses is explicitly not permitted. We do not consent to commercial use of the </w:t>
      </w:r>
      <w:r>
        <w:rPr>
          <w:rFonts w:cs="Arial"/>
          <w:szCs w:val="20"/>
          <w:lang w:val="en-US"/>
        </w:rPr>
        <w:t>Learn-/Training Document</w:t>
      </w:r>
      <w:r>
        <w:rPr>
          <w:szCs w:val="20"/>
          <w:lang w:val="en-US"/>
        </w:rPr>
        <w:t>.</w:t>
      </w:r>
    </w:p>
    <w:p>
      <w:pPr>
        <w:pStyle w:val="Kopfzeile"/>
        <w:spacing w:before="0" w:after="0" w:line="264" w:lineRule="auto"/>
        <w:ind w:left="0" w:right="567"/>
        <w:rPr>
          <w:szCs w:val="20"/>
          <w:lang w:val="en-US"/>
        </w:rPr>
      </w:pPr>
    </w:p>
    <w:p>
      <w:pPr>
        <w:pStyle w:val="Kopfzeile"/>
        <w:tabs>
          <w:tab w:val="left" w:pos="9354"/>
        </w:tabs>
        <w:spacing w:before="0" w:after="0" w:line="264" w:lineRule="auto"/>
        <w:ind w:left="0" w:right="-2"/>
        <w:rPr>
          <w:rFonts w:cs="Arial"/>
          <w:szCs w:val="20"/>
          <w:lang w:val="en-US"/>
        </w:rPr>
      </w:pPr>
      <w:r>
        <w:rPr>
          <w:rFonts w:cs="Arial"/>
          <w:szCs w:val="20"/>
          <w:lang w:val="en-US"/>
        </w:rPr>
        <w:t>We wish to thank the TU Dresden, particularly Prof. Dr.-</w:t>
      </w:r>
      <w:proofErr w:type="spellStart"/>
      <w:r>
        <w:rPr>
          <w:rFonts w:cs="Arial"/>
          <w:szCs w:val="20"/>
          <w:lang w:val="en-US"/>
        </w:rPr>
        <w:t>Ing</w:t>
      </w:r>
      <w:proofErr w:type="spellEnd"/>
      <w:r>
        <w:rPr>
          <w:rFonts w:cs="Arial"/>
          <w:szCs w:val="20"/>
          <w:lang w:val="en-US"/>
        </w:rPr>
        <w:t xml:space="preserve">. Leon </w:t>
      </w:r>
      <w:proofErr w:type="spellStart"/>
      <w:r>
        <w:rPr>
          <w:rFonts w:cs="Arial"/>
          <w:szCs w:val="20"/>
          <w:lang w:val="en-US"/>
        </w:rPr>
        <w:t>Urbas</w:t>
      </w:r>
      <w:proofErr w:type="spellEnd"/>
      <w:r>
        <w:rPr>
          <w:rFonts w:cs="Arial"/>
          <w:szCs w:val="20"/>
          <w:lang w:val="en-US"/>
        </w:rPr>
        <w:t xml:space="preserve"> and the Michael </w:t>
      </w:r>
      <w:proofErr w:type="spellStart"/>
      <w:r>
        <w:rPr>
          <w:rFonts w:cs="Arial"/>
          <w:szCs w:val="20"/>
          <w:lang w:val="en-US"/>
        </w:rPr>
        <w:t>Dziallas</w:t>
      </w:r>
      <w:proofErr w:type="spellEnd"/>
      <w:r>
        <w:rPr>
          <w:rFonts w:cs="Arial"/>
          <w:szCs w:val="20"/>
          <w:lang w:val="en-US"/>
        </w:rPr>
        <w:t xml:space="preserve"> Engineering Corporation and all other involved persons for their support during the preparation of this Learn-/Training Document.</w:t>
      </w:r>
    </w:p>
    <w:p>
      <w:pPr>
        <w:pStyle w:val="Kopfzeile"/>
        <w:spacing w:before="0" w:after="0" w:line="264" w:lineRule="auto"/>
        <w:ind w:left="0" w:right="567"/>
        <w:rPr>
          <w:szCs w:val="20"/>
          <w:lang w:val="en-US"/>
        </w:rPr>
      </w:pPr>
    </w:p>
    <w:bookmarkEnd w:id="0"/>
    <w:bookmarkEnd w:id="1"/>
    <w:p>
      <w:pPr>
        <w:pStyle w:val="Kopfzeile"/>
        <w:spacing w:before="0" w:after="0" w:line="264" w:lineRule="auto"/>
        <w:ind w:left="0" w:right="567"/>
        <w:rPr>
          <w:rStyle w:val="InhaltsverzeichnisZchn"/>
          <w:b w:val="0"/>
          <w:smallCaps w:val="0"/>
          <w:spacing w:val="0"/>
          <w:sz w:val="48"/>
          <w:szCs w:val="52"/>
          <w:lang w:val="en-US"/>
        </w:rPr>
      </w:pPr>
      <w:r>
        <w:rPr>
          <w:rStyle w:val="InhaltsverzeichnisZchn"/>
          <w:b w:val="0"/>
          <w:spacing w:val="0"/>
          <w:sz w:val="48"/>
          <w:szCs w:val="48"/>
          <w:lang w:val="en-US"/>
        </w:rPr>
        <w:br w:type="page"/>
      </w:r>
    </w:p>
    <w:p>
      <w:pPr>
        <w:pStyle w:val="Kopfzeile"/>
        <w:spacing w:before="0" w:after="0" w:line="264" w:lineRule="auto"/>
        <w:ind w:left="0" w:right="567"/>
        <w:rPr>
          <w:rStyle w:val="InhaltsverzeichnisZchn"/>
          <w:b w:val="0"/>
          <w:smallCaps w:val="0"/>
          <w:spacing w:val="0"/>
          <w:sz w:val="48"/>
          <w:szCs w:val="52"/>
        </w:rPr>
      </w:pPr>
      <w:r>
        <w:rPr>
          <w:rStyle w:val="InhaltsverzeichnisZchn"/>
          <w:b w:val="0"/>
          <w:smallCaps w:val="0"/>
          <w:spacing w:val="0"/>
          <w:sz w:val="48"/>
          <w:szCs w:val="52"/>
        </w:rPr>
        <w:lastRenderedPageBreak/>
        <w:t xml:space="preserve">Table </w:t>
      </w:r>
      <w:proofErr w:type="spellStart"/>
      <w:r>
        <w:rPr>
          <w:rStyle w:val="InhaltsverzeichnisZchn"/>
          <w:b w:val="0"/>
          <w:smallCaps w:val="0"/>
          <w:spacing w:val="0"/>
          <w:sz w:val="48"/>
          <w:szCs w:val="52"/>
        </w:rPr>
        <w:t>of</w:t>
      </w:r>
      <w:proofErr w:type="spellEnd"/>
      <w:r>
        <w:rPr>
          <w:rStyle w:val="InhaltsverzeichnisZchn"/>
          <w:b w:val="0"/>
          <w:smallCaps w:val="0"/>
          <w:spacing w:val="0"/>
          <w:sz w:val="48"/>
          <w:szCs w:val="52"/>
        </w:rPr>
        <w:t xml:space="preserve"> </w:t>
      </w:r>
      <w:proofErr w:type="spellStart"/>
      <w:r>
        <w:rPr>
          <w:rStyle w:val="InhaltsverzeichnisZchn"/>
          <w:b w:val="0"/>
          <w:smallCaps w:val="0"/>
          <w:spacing w:val="0"/>
          <w:sz w:val="48"/>
          <w:szCs w:val="52"/>
        </w:rPr>
        <w:t>contents</w:t>
      </w:r>
      <w:proofErr w:type="spellEnd"/>
    </w:p>
    <w:p>
      <w:pPr>
        <w:pStyle w:val="Verzeichnis1"/>
        <w:rPr>
          <w:rFonts w:asciiTheme="minorHAnsi" w:eastAsiaTheme="minorEastAsia" w:hAnsiTheme="minorHAnsi" w:cstheme="minorBidi"/>
          <w:spacing w:val="0"/>
          <w:sz w:val="22"/>
          <w:lang w:val="en-US" w:bidi="ar-SA"/>
        </w:rPr>
      </w:pPr>
      <w:r>
        <w:fldChar w:fldCharType="begin"/>
      </w:r>
      <w:r>
        <w:instrText xml:space="preserve"> TOC \o "1-3" \h \z \u </w:instrText>
      </w:r>
      <w:r>
        <w:fldChar w:fldCharType="separate"/>
      </w:r>
      <w:hyperlink w:anchor="_Toc496779947" w:history="1">
        <w:r>
          <w:rPr>
            <w:rStyle w:val="Hyperlink"/>
          </w:rPr>
          <w:t>1</w:t>
        </w:r>
        <w:r>
          <w:rPr>
            <w:rFonts w:asciiTheme="minorHAnsi" w:eastAsiaTheme="minorEastAsia" w:hAnsiTheme="minorHAnsi" w:cstheme="minorBidi"/>
            <w:spacing w:val="0"/>
            <w:sz w:val="22"/>
            <w:lang w:val="en-US" w:bidi="ar-SA"/>
          </w:rPr>
          <w:tab/>
        </w:r>
        <w:r>
          <w:rPr>
            <w:rStyle w:val="Hyperlink"/>
            <w:bCs/>
          </w:rPr>
          <w:t>Goal</w:t>
        </w:r>
        <w:r>
          <w:rPr>
            <w:webHidden/>
          </w:rPr>
          <w:tab/>
        </w:r>
        <w:r>
          <w:rPr>
            <w:webHidden/>
          </w:rPr>
          <w:fldChar w:fldCharType="begin"/>
        </w:r>
        <w:r>
          <w:rPr>
            <w:webHidden/>
          </w:rPr>
          <w:instrText xml:space="preserve"> PAGEREF _Toc496779947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6779948" w:history="1">
        <w:r>
          <w:rPr>
            <w:rStyle w:val="Hyperlink"/>
          </w:rPr>
          <w:t>2</w:t>
        </w:r>
        <w:r>
          <w:rPr>
            <w:rFonts w:asciiTheme="minorHAnsi" w:eastAsiaTheme="minorEastAsia" w:hAnsiTheme="minorHAnsi" w:cstheme="minorBidi"/>
            <w:spacing w:val="0"/>
            <w:sz w:val="22"/>
            <w:lang w:val="en-US" w:bidi="ar-SA"/>
          </w:rPr>
          <w:tab/>
        </w:r>
        <w:r>
          <w:rPr>
            <w:rStyle w:val="Hyperlink"/>
            <w:bCs/>
          </w:rPr>
          <w:t>Prerequisite</w:t>
        </w:r>
        <w:r>
          <w:rPr>
            <w:webHidden/>
          </w:rPr>
          <w:tab/>
        </w:r>
        <w:r>
          <w:rPr>
            <w:webHidden/>
          </w:rPr>
          <w:fldChar w:fldCharType="begin"/>
        </w:r>
        <w:r>
          <w:rPr>
            <w:webHidden/>
          </w:rPr>
          <w:instrText xml:space="preserve"> PAGEREF _Toc496779948 \h </w:instrText>
        </w:r>
        <w:r>
          <w:rPr>
            <w:webHidden/>
          </w:rPr>
        </w:r>
        <w:r>
          <w:rPr>
            <w:webHidden/>
          </w:rPr>
          <w:fldChar w:fldCharType="separate"/>
        </w:r>
        <w:r>
          <w:rPr>
            <w:webHidden/>
          </w:rPr>
          <w:t>5</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6779949" w:history="1">
        <w:r>
          <w:rPr>
            <w:rStyle w:val="Hyperlink"/>
          </w:rPr>
          <w:t>3</w:t>
        </w:r>
        <w:r>
          <w:rPr>
            <w:rFonts w:asciiTheme="minorHAnsi" w:eastAsiaTheme="minorEastAsia" w:hAnsiTheme="minorHAnsi" w:cstheme="minorBidi"/>
            <w:spacing w:val="0"/>
            <w:sz w:val="22"/>
            <w:lang w:val="en-US" w:bidi="ar-SA"/>
          </w:rPr>
          <w:tab/>
        </w:r>
        <w:r>
          <w:rPr>
            <w:rStyle w:val="Hyperlink"/>
            <w:bCs/>
            <w:lang w:val="en-US"/>
          </w:rPr>
          <w:t>Required hardware and software</w:t>
        </w:r>
        <w:r>
          <w:rPr>
            <w:webHidden/>
          </w:rPr>
          <w:tab/>
        </w:r>
        <w:r>
          <w:rPr>
            <w:webHidden/>
          </w:rPr>
          <w:fldChar w:fldCharType="begin"/>
        </w:r>
        <w:r>
          <w:rPr>
            <w:webHidden/>
          </w:rPr>
          <w:instrText xml:space="preserve"> PAGEREF _Toc496779949 \h </w:instrText>
        </w:r>
        <w:r>
          <w:rPr>
            <w:webHidden/>
          </w:rPr>
        </w:r>
        <w:r>
          <w:rPr>
            <w:webHidden/>
          </w:rPr>
          <w:fldChar w:fldCharType="separate"/>
        </w:r>
        <w:r>
          <w:rPr>
            <w:webHidden/>
          </w:rPr>
          <w:t>6</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6779950" w:history="1">
        <w:r>
          <w:rPr>
            <w:rStyle w:val="Hyperlink"/>
          </w:rPr>
          <w:t>4</w:t>
        </w:r>
        <w:r>
          <w:rPr>
            <w:rFonts w:asciiTheme="minorHAnsi" w:eastAsiaTheme="minorEastAsia" w:hAnsiTheme="minorHAnsi" w:cstheme="minorBidi"/>
            <w:spacing w:val="0"/>
            <w:sz w:val="22"/>
            <w:lang w:val="en-US" w:bidi="ar-SA"/>
          </w:rPr>
          <w:tab/>
        </w:r>
        <w:r>
          <w:rPr>
            <w:rStyle w:val="Hyperlink"/>
            <w:bCs/>
          </w:rPr>
          <w:t>Theory</w:t>
        </w:r>
        <w:r>
          <w:rPr>
            <w:webHidden/>
          </w:rPr>
          <w:tab/>
        </w:r>
        <w:r>
          <w:rPr>
            <w:webHidden/>
          </w:rPr>
          <w:fldChar w:fldCharType="begin"/>
        </w:r>
        <w:r>
          <w:rPr>
            <w:webHidden/>
          </w:rPr>
          <w:instrText xml:space="preserve"> PAGEREF _Toc496779950 \h </w:instrText>
        </w:r>
        <w:r>
          <w:rPr>
            <w:webHidden/>
          </w:rPr>
        </w:r>
        <w:r>
          <w:rPr>
            <w:webHidden/>
          </w:rPr>
          <w:fldChar w:fldCharType="separate"/>
        </w:r>
        <w:r>
          <w:rPr>
            <w:webHidden/>
          </w:rPr>
          <w:t>7</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51"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SIMATIC S7-1200 automation system</w:t>
        </w:r>
        <w:r>
          <w:rPr>
            <w:noProof/>
            <w:webHidden/>
          </w:rPr>
          <w:tab/>
        </w:r>
        <w:r>
          <w:rPr>
            <w:noProof/>
            <w:webHidden/>
          </w:rPr>
          <w:fldChar w:fldCharType="begin"/>
        </w:r>
        <w:r>
          <w:rPr>
            <w:noProof/>
            <w:webHidden/>
          </w:rPr>
          <w:instrText xml:space="preserve"> PAGEREF _Toc496779951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52" w:history="1">
        <w:r>
          <w:rPr>
            <w:rStyle w:val="Hyperlink"/>
            <w:noProof/>
          </w:rPr>
          <w:t>4.1.1</w:t>
        </w:r>
        <w:r>
          <w:rPr>
            <w:rFonts w:asciiTheme="minorHAnsi" w:eastAsiaTheme="minorEastAsia" w:hAnsiTheme="minorHAnsi" w:cstheme="minorBidi"/>
            <w:noProof/>
            <w:sz w:val="22"/>
            <w:lang w:val="en-US" w:bidi="ar-SA"/>
          </w:rPr>
          <w:tab/>
        </w:r>
        <w:r>
          <w:rPr>
            <w:rStyle w:val="Hyperlink"/>
            <w:bCs/>
            <w:noProof/>
          </w:rPr>
          <w:t>Range of modules</w:t>
        </w:r>
        <w:r>
          <w:rPr>
            <w:noProof/>
            <w:webHidden/>
          </w:rPr>
          <w:tab/>
        </w:r>
        <w:r>
          <w:rPr>
            <w:noProof/>
            <w:webHidden/>
          </w:rPr>
          <w:fldChar w:fldCharType="begin"/>
        </w:r>
        <w:r>
          <w:rPr>
            <w:noProof/>
            <w:webHidden/>
          </w:rPr>
          <w:instrText xml:space="preserve"> PAGEREF _Toc496779952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53" w:history="1">
        <w:r>
          <w:rPr>
            <w:rStyle w:val="Hyperlink"/>
            <w:noProof/>
            <w:lang w:val="en-US"/>
          </w:rPr>
          <w:t>4.2</w:t>
        </w:r>
        <w:r>
          <w:rPr>
            <w:rFonts w:asciiTheme="minorHAnsi" w:eastAsiaTheme="minorEastAsia" w:hAnsiTheme="minorHAnsi" w:cstheme="minorBidi"/>
            <w:noProof/>
            <w:sz w:val="22"/>
            <w:lang w:val="en-US" w:bidi="ar-SA"/>
          </w:rPr>
          <w:tab/>
        </w:r>
        <w:r>
          <w:rPr>
            <w:rStyle w:val="Hyperlink"/>
            <w:bCs/>
            <w:noProof/>
            <w:lang w:val="en-US"/>
          </w:rPr>
          <w:t>Operator control and display elements of the CPU 1214C DC/DC/DC</w:t>
        </w:r>
        <w:r>
          <w:rPr>
            <w:noProof/>
            <w:webHidden/>
          </w:rPr>
          <w:tab/>
        </w:r>
        <w:r>
          <w:rPr>
            <w:noProof/>
            <w:webHidden/>
          </w:rPr>
          <w:fldChar w:fldCharType="begin"/>
        </w:r>
        <w:r>
          <w:rPr>
            <w:noProof/>
            <w:webHidden/>
          </w:rPr>
          <w:instrText xml:space="preserve"> PAGEREF _Toc496779953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54" w:history="1">
        <w:r>
          <w:rPr>
            <w:rStyle w:val="Hyperlink"/>
            <w:noProof/>
            <w:lang w:val="en-US"/>
          </w:rPr>
          <w:t>4.2.1</w:t>
        </w:r>
        <w:r>
          <w:rPr>
            <w:rFonts w:asciiTheme="minorHAnsi" w:eastAsiaTheme="minorEastAsia" w:hAnsiTheme="minorHAnsi" w:cstheme="minorBidi"/>
            <w:noProof/>
            <w:sz w:val="22"/>
            <w:lang w:val="en-US" w:bidi="ar-SA"/>
          </w:rPr>
          <w:tab/>
        </w:r>
        <w:r>
          <w:rPr>
            <w:rStyle w:val="Hyperlink"/>
            <w:rFonts w:eastAsia="ArialUnicodeMS"/>
            <w:bCs/>
            <w:noProof/>
            <w:lang w:val="en-US"/>
          </w:rPr>
          <w:t>Front view of the CPU 1214C DC/DC/DC</w:t>
        </w:r>
        <w:r>
          <w:rPr>
            <w:noProof/>
            <w:webHidden/>
          </w:rPr>
          <w:tab/>
        </w:r>
        <w:r>
          <w:rPr>
            <w:noProof/>
            <w:webHidden/>
          </w:rPr>
          <w:fldChar w:fldCharType="begin"/>
        </w:r>
        <w:r>
          <w:rPr>
            <w:noProof/>
            <w:webHidden/>
          </w:rPr>
          <w:instrText xml:space="preserve"> PAGEREF _Toc496779954 \h </w:instrText>
        </w:r>
        <w:r>
          <w:rPr>
            <w:noProof/>
            <w:webHidden/>
          </w:rPr>
        </w:r>
        <w:r>
          <w:rPr>
            <w:noProof/>
            <w:webHidden/>
          </w:rPr>
          <w:fldChar w:fldCharType="separate"/>
        </w:r>
        <w:r>
          <w:rPr>
            <w:noProof/>
            <w:webHidden/>
          </w:rPr>
          <w:t>10</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55"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bCs/>
            <w:noProof/>
          </w:rPr>
          <w:t>SIMATIC memory card (MC)</w:t>
        </w:r>
        <w:r>
          <w:rPr>
            <w:noProof/>
            <w:webHidden/>
          </w:rPr>
          <w:tab/>
        </w:r>
        <w:r>
          <w:rPr>
            <w:noProof/>
            <w:webHidden/>
          </w:rPr>
          <w:fldChar w:fldCharType="begin"/>
        </w:r>
        <w:r>
          <w:rPr>
            <w:noProof/>
            <w:webHidden/>
          </w:rPr>
          <w:instrText xml:space="preserve"> PAGEREF _Toc496779955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56" w:history="1">
        <w:r>
          <w:rPr>
            <w:rStyle w:val="Hyperlink"/>
            <w:noProof/>
          </w:rPr>
          <w:t>4.2.3</w:t>
        </w:r>
        <w:r>
          <w:rPr>
            <w:rFonts w:asciiTheme="minorHAnsi" w:eastAsiaTheme="minorEastAsia" w:hAnsiTheme="minorHAnsi" w:cstheme="minorBidi"/>
            <w:noProof/>
            <w:sz w:val="22"/>
            <w:lang w:val="en-US" w:bidi="ar-SA"/>
          </w:rPr>
          <w:tab/>
        </w:r>
        <w:r>
          <w:rPr>
            <w:rStyle w:val="Hyperlink"/>
            <w:rFonts w:eastAsia="ArialUnicodeMS"/>
            <w:bCs/>
            <w:noProof/>
          </w:rPr>
          <w:t>Operating states of the CPU</w:t>
        </w:r>
        <w:r>
          <w:rPr>
            <w:noProof/>
            <w:webHidden/>
          </w:rPr>
          <w:tab/>
        </w:r>
        <w:r>
          <w:rPr>
            <w:noProof/>
            <w:webHidden/>
          </w:rPr>
          <w:fldChar w:fldCharType="begin"/>
        </w:r>
        <w:r>
          <w:rPr>
            <w:noProof/>
            <w:webHidden/>
          </w:rPr>
          <w:instrText xml:space="preserve"> PAGEREF _Toc496779956 \h </w:instrText>
        </w:r>
        <w:r>
          <w:rPr>
            <w:noProof/>
            <w:webHidden/>
          </w:rPr>
        </w:r>
        <w:r>
          <w:rPr>
            <w:noProof/>
            <w:webHidden/>
          </w:rPr>
          <w:fldChar w:fldCharType="separate"/>
        </w:r>
        <w:r>
          <w:rPr>
            <w:noProof/>
            <w:webHidden/>
          </w:rPr>
          <w:t>11</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57"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bCs/>
            <w:noProof/>
          </w:rPr>
          <w:t>Status and error displays</w:t>
        </w:r>
        <w:r>
          <w:rPr>
            <w:noProof/>
            <w:webHidden/>
          </w:rPr>
          <w:tab/>
        </w:r>
        <w:r>
          <w:rPr>
            <w:noProof/>
            <w:webHidden/>
          </w:rPr>
          <w:fldChar w:fldCharType="begin"/>
        </w:r>
        <w:r>
          <w:rPr>
            <w:noProof/>
            <w:webHidden/>
          </w:rPr>
          <w:instrText xml:space="preserve"> PAGEREF _Toc496779957 \h </w:instrText>
        </w:r>
        <w:r>
          <w:rPr>
            <w:noProof/>
            <w:webHidden/>
          </w:rPr>
        </w:r>
        <w:r>
          <w:rPr>
            <w:noProof/>
            <w:webHidden/>
          </w:rPr>
          <w:fldChar w:fldCharType="separate"/>
        </w:r>
        <w:r>
          <w:rPr>
            <w:noProof/>
            <w:webHidden/>
          </w:rPr>
          <w:t>12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58" w:history="1">
        <w:r>
          <w:rPr>
            <w:rStyle w:val="Hyperlink"/>
            <w:noProof/>
            <w:lang w:val="en-US"/>
          </w:rPr>
          <w:t>4.3</w:t>
        </w:r>
        <w:r>
          <w:rPr>
            <w:rFonts w:asciiTheme="minorHAnsi" w:eastAsiaTheme="minorEastAsia" w:hAnsiTheme="minorHAnsi" w:cstheme="minorBidi"/>
            <w:noProof/>
            <w:sz w:val="22"/>
            <w:lang w:val="en-US" w:bidi="ar-SA"/>
          </w:rPr>
          <w:tab/>
        </w:r>
        <w:r>
          <w:rPr>
            <w:rStyle w:val="Hyperlink"/>
            <w:bCs/>
            <w:noProof/>
            <w:lang w:val="en-US"/>
          </w:rPr>
          <w:t>STEP 7 Basic V14 (TIA Portal V14) programming software</w:t>
        </w:r>
        <w:r>
          <w:rPr>
            <w:noProof/>
            <w:webHidden/>
          </w:rPr>
          <w:tab/>
        </w:r>
        <w:r>
          <w:rPr>
            <w:noProof/>
            <w:webHidden/>
          </w:rPr>
          <w:fldChar w:fldCharType="begin"/>
        </w:r>
        <w:r>
          <w:rPr>
            <w:noProof/>
            <w:webHidden/>
          </w:rPr>
          <w:instrText xml:space="preserve"> PAGEREF _Toc496779958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59" w:history="1">
        <w:r>
          <w:rPr>
            <w:rStyle w:val="Hyperlink"/>
            <w:noProof/>
          </w:rPr>
          <w:t>4.3.1</w:t>
        </w:r>
        <w:r>
          <w:rPr>
            <w:rFonts w:asciiTheme="minorHAnsi" w:eastAsiaTheme="minorEastAsia" w:hAnsiTheme="minorHAnsi" w:cstheme="minorBidi"/>
            <w:noProof/>
            <w:sz w:val="22"/>
            <w:lang w:val="en-US" w:bidi="ar-SA"/>
          </w:rPr>
          <w:tab/>
        </w:r>
        <w:r>
          <w:rPr>
            <w:rStyle w:val="Hyperlink"/>
            <w:bCs/>
            <w:noProof/>
          </w:rPr>
          <w:t>Project</w:t>
        </w:r>
        <w:r>
          <w:rPr>
            <w:noProof/>
            <w:webHidden/>
          </w:rPr>
          <w:tab/>
        </w:r>
        <w:r>
          <w:rPr>
            <w:noProof/>
            <w:webHidden/>
          </w:rPr>
          <w:fldChar w:fldCharType="begin"/>
        </w:r>
        <w:r>
          <w:rPr>
            <w:noProof/>
            <w:webHidden/>
          </w:rPr>
          <w:instrText xml:space="preserve"> PAGEREF _Toc496779959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60" w:history="1">
        <w:r>
          <w:rPr>
            <w:rStyle w:val="Hyperlink"/>
            <w:noProof/>
          </w:rPr>
          <w:t>4.3.2</w:t>
        </w:r>
        <w:r>
          <w:rPr>
            <w:rFonts w:asciiTheme="minorHAnsi" w:eastAsiaTheme="minorEastAsia" w:hAnsiTheme="minorHAnsi" w:cstheme="minorBidi"/>
            <w:noProof/>
            <w:sz w:val="22"/>
            <w:lang w:val="en-US" w:bidi="ar-SA"/>
          </w:rPr>
          <w:tab/>
        </w:r>
        <w:r>
          <w:rPr>
            <w:rStyle w:val="Hyperlink"/>
            <w:bCs/>
            <w:noProof/>
          </w:rPr>
          <w:t>Hardware configuration</w:t>
        </w:r>
        <w:r>
          <w:rPr>
            <w:noProof/>
            <w:webHidden/>
          </w:rPr>
          <w:tab/>
        </w:r>
        <w:r>
          <w:rPr>
            <w:noProof/>
            <w:webHidden/>
          </w:rPr>
          <w:fldChar w:fldCharType="begin"/>
        </w:r>
        <w:r>
          <w:rPr>
            <w:noProof/>
            <w:webHidden/>
          </w:rPr>
          <w:instrText xml:space="preserve"> PAGEREF _Toc496779960 \h </w:instrText>
        </w:r>
        <w:r>
          <w:rPr>
            <w:noProof/>
            <w:webHidden/>
          </w:rPr>
        </w:r>
        <w:r>
          <w:rPr>
            <w:noProof/>
            <w:webHidden/>
          </w:rPr>
          <w:fldChar w:fldCharType="separate"/>
        </w:r>
        <w:r>
          <w:rPr>
            <w:noProof/>
            <w:webHidden/>
          </w:rPr>
          <w:t>13</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61" w:history="1">
        <w:r>
          <w:rPr>
            <w:rStyle w:val="Hyperlink"/>
            <w:noProof/>
          </w:rPr>
          <w:t>4.3.3</w:t>
        </w:r>
        <w:r>
          <w:rPr>
            <w:rFonts w:asciiTheme="minorHAnsi" w:eastAsiaTheme="minorEastAsia" w:hAnsiTheme="minorHAnsi" w:cstheme="minorBidi"/>
            <w:noProof/>
            <w:sz w:val="22"/>
            <w:lang w:val="en-US" w:bidi="ar-SA"/>
          </w:rPr>
          <w:tab/>
        </w:r>
        <w:r>
          <w:rPr>
            <w:rStyle w:val="Hyperlink"/>
            <w:bCs/>
            <w:noProof/>
          </w:rPr>
          <w:t>Planning the hardware</w:t>
        </w:r>
        <w:r>
          <w:rPr>
            <w:noProof/>
            <w:webHidden/>
          </w:rPr>
          <w:tab/>
        </w:r>
        <w:r>
          <w:rPr>
            <w:noProof/>
            <w:webHidden/>
          </w:rPr>
          <w:fldChar w:fldCharType="begin"/>
        </w:r>
        <w:r>
          <w:rPr>
            <w:noProof/>
            <w:webHidden/>
          </w:rPr>
          <w:instrText xml:space="preserve"> PAGEREF _Toc496779961 \h </w:instrText>
        </w:r>
        <w:r>
          <w:rPr>
            <w:noProof/>
            <w:webHidden/>
          </w:rPr>
        </w:r>
        <w:r>
          <w:rPr>
            <w:noProof/>
            <w:webHidden/>
          </w:rPr>
          <w:fldChar w:fldCharType="separate"/>
        </w:r>
        <w:r>
          <w:rPr>
            <w:noProof/>
            <w:webHidden/>
          </w:rPr>
          <w:t>14</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62" w:history="1">
        <w:r>
          <w:rPr>
            <w:rStyle w:val="Hyperlink"/>
            <w:noProof/>
            <w:lang w:val="en-US"/>
          </w:rPr>
          <w:t>4.3.4</w:t>
        </w:r>
        <w:r>
          <w:rPr>
            <w:rFonts w:asciiTheme="minorHAnsi" w:eastAsiaTheme="minorEastAsia" w:hAnsiTheme="minorHAnsi" w:cstheme="minorBidi"/>
            <w:noProof/>
            <w:sz w:val="22"/>
            <w:lang w:val="en-US" w:bidi="ar-SA"/>
          </w:rPr>
          <w:tab/>
        </w:r>
        <w:r>
          <w:rPr>
            <w:rStyle w:val="Hyperlink"/>
            <w:bCs/>
            <w:noProof/>
            <w:lang w:val="en-US"/>
          </w:rPr>
          <w:t>TIA Portal – Project view and portal view</w:t>
        </w:r>
        <w:r>
          <w:rPr>
            <w:noProof/>
            <w:webHidden/>
          </w:rPr>
          <w:tab/>
        </w:r>
        <w:r>
          <w:rPr>
            <w:noProof/>
            <w:webHidden/>
          </w:rPr>
          <w:fldChar w:fldCharType="begin"/>
        </w:r>
        <w:r>
          <w:rPr>
            <w:noProof/>
            <w:webHidden/>
          </w:rPr>
          <w:instrText xml:space="preserve"> PAGEREF _Toc496779962 \h </w:instrText>
        </w:r>
        <w:r>
          <w:rPr>
            <w:noProof/>
            <w:webHidden/>
          </w:rPr>
        </w:r>
        <w:r>
          <w:rPr>
            <w:noProof/>
            <w:webHidden/>
          </w:rPr>
          <w:fldChar w:fldCharType="separate"/>
        </w:r>
        <w:r>
          <w:rPr>
            <w:noProof/>
            <w:webHidden/>
          </w:rPr>
          <w:t>15</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63" w:history="1">
        <w:r>
          <w:rPr>
            <w:rStyle w:val="Hyperlink"/>
            <w:noProof/>
            <w:lang w:val="en-US"/>
          </w:rPr>
          <w:t>4.3.5</w:t>
        </w:r>
        <w:r>
          <w:rPr>
            <w:rFonts w:asciiTheme="minorHAnsi" w:eastAsiaTheme="minorEastAsia" w:hAnsiTheme="minorHAnsi" w:cstheme="minorBidi"/>
            <w:noProof/>
            <w:sz w:val="22"/>
            <w:lang w:val="en-US" w:bidi="ar-SA"/>
          </w:rPr>
          <w:tab/>
        </w:r>
        <w:r>
          <w:rPr>
            <w:rStyle w:val="Hyperlink"/>
            <w:bCs/>
            <w:noProof/>
            <w:lang w:val="en-US"/>
          </w:rPr>
          <w:t>Basic settings for the TIA Portal</w:t>
        </w:r>
        <w:r>
          <w:rPr>
            <w:noProof/>
            <w:webHidden/>
          </w:rPr>
          <w:tab/>
        </w:r>
        <w:r>
          <w:rPr>
            <w:noProof/>
            <w:webHidden/>
          </w:rPr>
          <w:fldChar w:fldCharType="begin"/>
        </w:r>
        <w:r>
          <w:rPr>
            <w:noProof/>
            <w:webHidden/>
          </w:rPr>
          <w:instrText xml:space="preserve"> PAGEREF _Toc496779963 \h </w:instrText>
        </w:r>
        <w:r>
          <w:rPr>
            <w:noProof/>
            <w:webHidden/>
          </w:rPr>
        </w:r>
        <w:r>
          <w:rPr>
            <w:noProof/>
            <w:webHidden/>
          </w:rPr>
          <w:fldChar w:fldCharType="separate"/>
        </w:r>
        <w:r>
          <w:rPr>
            <w:noProof/>
            <w:webHidden/>
          </w:rPr>
          <w:t>17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64" w:history="1">
        <w:r>
          <w:rPr>
            <w:rStyle w:val="Hyperlink"/>
            <w:noProof/>
            <w:lang w:val="en-US"/>
          </w:rPr>
          <w:t>4.3.6</w:t>
        </w:r>
        <w:r>
          <w:rPr>
            <w:rFonts w:asciiTheme="minorHAnsi" w:eastAsiaTheme="minorEastAsia" w:hAnsiTheme="minorHAnsi" w:cstheme="minorBidi"/>
            <w:noProof/>
            <w:sz w:val="22"/>
            <w:lang w:val="en-US" w:bidi="ar-SA"/>
          </w:rPr>
          <w:tab/>
        </w:r>
        <w:r>
          <w:rPr>
            <w:rStyle w:val="Hyperlink"/>
            <w:bCs/>
            <w:noProof/>
            <w:lang w:val="en-US"/>
          </w:rPr>
          <w:t>Set the IP address on the programming device</w:t>
        </w:r>
        <w:r>
          <w:rPr>
            <w:noProof/>
            <w:webHidden/>
          </w:rPr>
          <w:tab/>
        </w:r>
        <w:r>
          <w:rPr>
            <w:noProof/>
            <w:webHidden/>
          </w:rPr>
          <w:fldChar w:fldCharType="begin"/>
        </w:r>
        <w:r>
          <w:rPr>
            <w:noProof/>
            <w:webHidden/>
          </w:rPr>
          <w:instrText xml:space="preserve"> PAGEREF _Toc496779964 \h </w:instrText>
        </w:r>
        <w:r>
          <w:rPr>
            <w:noProof/>
            <w:webHidden/>
          </w:rPr>
        </w:r>
        <w:r>
          <w:rPr>
            <w:noProof/>
            <w:webHidden/>
          </w:rPr>
          <w:fldChar w:fldCharType="separate"/>
        </w:r>
        <w:r>
          <w:rPr>
            <w:noProof/>
            <w:webHidden/>
          </w:rPr>
          <w:t>19</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65" w:history="1">
        <w:r>
          <w:rPr>
            <w:rStyle w:val="Hyperlink"/>
            <w:noProof/>
            <w:lang w:val="en-US"/>
          </w:rPr>
          <w:t>4.3.7</w:t>
        </w:r>
        <w:r>
          <w:rPr>
            <w:rFonts w:asciiTheme="minorHAnsi" w:eastAsiaTheme="minorEastAsia" w:hAnsiTheme="minorHAnsi" w:cstheme="minorBidi"/>
            <w:noProof/>
            <w:sz w:val="22"/>
            <w:lang w:val="en-US" w:bidi="ar-SA"/>
          </w:rPr>
          <w:tab/>
        </w:r>
        <w:r>
          <w:rPr>
            <w:rStyle w:val="Hyperlink"/>
            <w:bCs/>
            <w:noProof/>
            <w:lang w:val="en-US"/>
          </w:rPr>
          <w:t>Set the IP address in the CPU</w:t>
        </w:r>
        <w:r>
          <w:rPr>
            <w:noProof/>
            <w:webHidden/>
          </w:rPr>
          <w:tab/>
        </w:r>
        <w:r>
          <w:rPr>
            <w:noProof/>
            <w:webHidden/>
          </w:rPr>
          <w:fldChar w:fldCharType="begin"/>
        </w:r>
        <w:r>
          <w:rPr>
            <w:noProof/>
            <w:webHidden/>
          </w:rPr>
          <w:instrText xml:space="preserve"> PAGEREF _Toc496779965 \h </w:instrText>
        </w:r>
        <w:r>
          <w:rPr>
            <w:noProof/>
            <w:webHidden/>
          </w:rPr>
        </w:r>
        <w:r>
          <w:rPr>
            <w:noProof/>
            <w:webHidden/>
          </w:rPr>
          <w:fldChar w:fldCharType="separate"/>
        </w:r>
        <w:r>
          <w:rPr>
            <w:noProof/>
            <w:webHidden/>
          </w:rPr>
          <w:t>22</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6779966" w:history="1">
        <w:r>
          <w:rPr>
            <w:rStyle w:val="Hyperlink"/>
            <w:noProof/>
            <w:lang w:val="en-US"/>
          </w:rPr>
          <w:t>4.3.8</w:t>
        </w:r>
        <w:r>
          <w:rPr>
            <w:rFonts w:asciiTheme="minorHAnsi" w:eastAsiaTheme="minorEastAsia" w:hAnsiTheme="minorHAnsi" w:cstheme="minorBidi"/>
            <w:noProof/>
            <w:sz w:val="22"/>
            <w:lang w:val="en-US" w:bidi="ar-SA"/>
          </w:rPr>
          <w:tab/>
        </w:r>
        <w:r>
          <w:rPr>
            <w:rStyle w:val="Hyperlink"/>
            <w:bCs/>
            <w:noProof/>
            <w:lang w:val="en-US"/>
          </w:rPr>
          <w:t>Restore the factory settings of the CPU</w:t>
        </w:r>
        <w:r>
          <w:rPr>
            <w:noProof/>
            <w:webHidden/>
          </w:rPr>
          <w:tab/>
        </w:r>
        <w:r>
          <w:rPr>
            <w:noProof/>
            <w:webHidden/>
          </w:rPr>
          <w:fldChar w:fldCharType="begin"/>
        </w:r>
        <w:r>
          <w:rPr>
            <w:noProof/>
            <w:webHidden/>
          </w:rPr>
          <w:instrText xml:space="preserve"> PAGEREF _Toc496779966 \h </w:instrText>
        </w:r>
        <w:r>
          <w:rPr>
            <w:noProof/>
            <w:webHidden/>
          </w:rPr>
        </w:r>
        <w:r>
          <w:rPr>
            <w:noProof/>
            <w:webHidden/>
          </w:rPr>
          <w:fldChar w:fldCharType="separate"/>
        </w:r>
        <w:r>
          <w:rPr>
            <w:noProof/>
            <w:webHidden/>
          </w:rPr>
          <w:t>25</w:t>
        </w:r>
        <w:r>
          <w:rPr>
            <w:noProof/>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6779967" w:history="1">
        <w:r>
          <w:rPr>
            <w:rStyle w:val="Hyperlink"/>
          </w:rPr>
          <w:t>5</w:t>
        </w:r>
        <w:r>
          <w:rPr>
            <w:rFonts w:asciiTheme="minorHAnsi" w:eastAsiaTheme="minorEastAsia" w:hAnsiTheme="minorHAnsi" w:cstheme="minorBidi"/>
            <w:spacing w:val="0"/>
            <w:sz w:val="22"/>
            <w:lang w:val="en-US" w:bidi="ar-SA"/>
          </w:rPr>
          <w:tab/>
        </w:r>
        <w:r>
          <w:rPr>
            <w:rStyle w:val="Hyperlink"/>
            <w:bCs/>
          </w:rPr>
          <w:t>Task</w:t>
        </w:r>
        <w:r>
          <w:rPr>
            <w:webHidden/>
          </w:rPr>
          <w:tab/>
        </w:r>
        <w:r>
          <w:rPr>
            <w:webHidden/>
          </w:rPr>
          <w:fldChar w:fldCharType="begin"/>
        </w:r>
        <w:r>
          <w:rPr>
            <w:webHidden/>
          </w:rPr>
          <w:instrText xml:space="preserve"> PAGEREF _Toc496779967 \h </w:instrText>
        </w:r>
        <w:r>
          <w:rPr>
            <w:webHidden/>
          </w:rPr>
        </w:r>
        <w:r>
          <w:rPr>
            <w:webHidden/>
          </w:rPr>
          <w:fldChar w:fldCharType="separate"/>
        </w:r>
        <w:r>
          <w:rPr>
            <w:webHidden/>
          </w:rPr>
          <w:t>26</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6779968" w:history="1">
        <w:r>
          <w:rPr>
            <w:rStyle w:val="Hyperlink"/>
            <w:lang w:val="en-US"/>
          </w:rPr>
          <w:t>6</w:t>
        </w:r>
        <w:r>
          <w:rPr>
            <w:rFonts w:asciiTheme="minorHAnsi" w:eastAsiaTheme="minorEastAsia" w:hAnsiTheme="minorHAnsi" w:cstheme="minorBidi"/>
            <w:spacing w:val="0"/>
            <w:sz w:val="22"/>
            <w:lang w:val="en-US" w:bidi="ar-SA"/>
          </w:rPr>
          <w:tab/>
        </w:r>
        <w:r>
          <w:rPr>
            <w:rStyle w:val="Hyperlink"/>
            <w:bCs/>
            <w:lang w:val="en-US"/>
          </w:rPr>
          <w:t>Planning</w:t>
        </w:r>
        <w:r>
          <w:rPr>
            <w:webHidden/>
          </w:rPr>
          <w:tab/>
        </w:r>
        <w:r>
          <w:rPr>
            <w:webHidden/>
          </w:rPr>
          <w:fldChar w:fldCharType="begin"/>
        </w:r>
        <w:r>
          <w:rPr>
            <w:webHidden/>
          </w:rPr>
          <w:instrText xml:space="preserve"> PAGEREF _Toc496779968 \h </w:instrText>
        </w:r>
        <w:r>
          <w:rPr>
            <w:webHidden/>
          </w:rPr>
        </w:r>
        <w:r>
          <w:rPr>
            <w:webHidden/>
          </w:rPr>
          <w:fldChar w:fldCharType="separate"/>
        </w:r>
        <w:r>
          <w:rPr>
            <w:webHidden/>
          </w:rPr>
          <w:t>26</w:t>
        </w:r>
        <w:r>
          <w:rPr>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6779969" w:history="1">
        <w:r>
          <w:rPr>
            <w:rStyle w:val="Hyperlink"/>
          </w:rPr>
          <w:t>7</w:t>
        </w:r>
        <w:r>
          <w:rPr>
            <w:rFonts w:asciiTheme="minorHAnsi" w:eastAsiaTheme="minorEastAsia" w:hAnsiTheme="minorHAnsi" w:cstheme="minorBidi"/>
            <w:spacing w:val="0"/>
            <w:sz w:val="22"/>
            <w:lang w:val="en-US" w:bidi="ar-SA"/>
          </w:rPr>
          <w:tab/>
        </w:r>
        <w:r>
          <w:rPr>
            <w:rStyle w:val="Hyperlink"/>
            <w:bCs/>
          </w:rPr>
          <w:t>Structured step-by-step instructions</w:t>
        </w:r>
        <w:r>
          <w:rPr>
            <w:webHidden/>
          </w:rPr>
          <w:tab/>
        </w:r>
        <w:r>
          <w:rPr>
            <w:webHidden/>
          </w:rPr>
          <w:fldChar w:fldCharType="begin"/>
        </w:r>
        <w:r>
          <w:rPr>
            <w:webHidden/>
          </w:rPr>
          <w:instrText xml:space="preserve"> PAGEREF _Toc496779969 \h </w:instrText>
        </w:r>
        <w:r>
          <w:rPr>
            <w:webHidden/>
          </w:rPr>
        </w:r>
        <w:r>
          <w:rPr>
            <w:webHidden/>
          </w:rPr>
          <w:fldChar w:fldCharType="separate"/>
        </w:r>
        <w:r>
          <w:rPr>
            <w:webHidden/>
          </w:rPr>
          <w:t>27</w:t>
        </w:r>
        <w:r>
          <w:rPr>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70"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Create a new project</w:t>
        </w:r>
        <w:r>
          <w:rPr>
            <w:noProof/>
            <w:webHidden/>
          </w:rPr>
          <w:tab/>
        </w:r>
        <w:r>
          <w:rPr>
            <w:noProof/>
            <w:webHidden/>
          </w:rPr>
          <w:fldChar w:fldCharType="begin"/>
        </w:r>
        <w:r>
          <w:rPr>
            <w:noProof/>
            <w:webHidden/>
          </w:rPr>
          <w:instrText xml:space="preserve"> PAGEREF _Toc496779970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71" w:history="1">
        <w:r>
          <w:rPr>
            <w:rStyle w:val="Hyperlink"/>
            <w:noProof/>
            <w:lang w:val="en-US"/>
          </w:rPr>
          <w:t>7.2</w:t>
        </w:r>
        <w:r>
          <w:rPr>
            <w:rFonts w:asciiTheme="minorHAnsi" w:eastAsiaTheme="minorEastAsia" w:hAnsiTheme="minorHAnsi" w:cstheme="minorBidi"/>
            <w:noProof/>
            <w:sz w:val="22"/>
            <w:lang w:val="en-US" w:bidi="ar-SA"/>
          </w:rPr>
          <w:tab/>
        </w:r>
        <w:r>
          <w:rPr>
            <w:rStyle w:val="Hyperlink"/>
            <w:bCs/>
            <w:noProof/>
            <w:lang w:val="en-US"/>
          </w:rPr>
          <w:t>Read the hardware of SIMATIC S7-1200</w:t>
        </w:r>
        <w:r>
          <w:rPr>
            <w:noProof/>
            <w:webHidden/>
          </w:rPr>
          <w:tab/>
        </w:r>
        <w:r>
          <w:rPr>
            <w:noProof/>
            <w:webHidden/>
          </w:rPr>
          <w:fldChar w:fldCharType="begin"/>
        </w:r>
        <w:r>
          <w:rPr>
            <w:noProof/>
            <w:webHidden/>
          </w:rPr>
          <w:instrText xml:space="preserve"> PAGEREF _Toc496779971 \h </w:instrText>
        </w:r>
        <w:r>
          <w:rPr>
            <w:noProof/>
            <w:webHidden/>
          </w:rPr>
        </w:r>
        <w:r>
          <w:rPr>
            <w:noProof/>
            <w:webHidden/>
          </w:rPr>
          <w:fldChar w:fldCharType="separate"/>
        </w:r>
        <w:r>
          <w:rPr>
            <w:noProof/>
            <w:webHidden/>
          </w:rPr>
          <w:t>28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72" w:history="1">
        <w:r>
          <w:rPr>
            <w:rStyle w:val="Hyperlink"/>
            <w:noProof/>
            <w:lang w:val="en-US"/>
          </w:rPr>
          <w:t>7.3</w:t>
        </w:r>
        <w:r>
          <w:rPr>
            <w:rFonts w:asciiTheme="minorHAnsi" w:eastAsiaTheme="minorEastAsia" w:hAnsiTheme="minorHAnsi" w:cstheme="minorBidi"/>
            <w:noProof/>
            <w:sz w:val="22"/>
            <w:lang w:val="en-US" w:bidi="ar-SA"/>
          </w:rPr>
          <w:tab/>
        </w:r>
        <w:r>
          <w:rPr>
            <w:rStyle w:val="Hyperlink"/>
            <w:bCs/>
            <w:noProof/>
            <w:lang w:val="en-US"/>
          </w:rPr>
          <w:t>Configure the Ethernet interface of the CPU 1214C</w:t>
        </w:r>
        <w:r>
          <w:rPr>
            <w:noProof/>
            <w:webHidden/>
          </w:rPr>
          <w:tab/>
        </w:r>
        <w:r>
          <w:rPr>
            <w:noProof/>
            <w:webHidden/>
          </w:rPr>
          <w:fldChar w:fldCharType="begin"/>
        </w:r>
        <w:r>
          <w:rPr>
            <w:noProof/>
            <w:webHidden/>
          </w:rPr>
          <w:instrText xml:space="preserve"> PAGEREF _Toc496779972 \h </w:instrText>
        </w:r>
        <w:r>
          <w:rPr>
            <w:noProof/>
            <w:webHidden/>
          </w:rPr>
        </w:r>
        <w:r>
          <w:rPr>
            <w:noProof/>
            <w:webHidden/>
          </w:rPr>
          <w:fldChar w:fldCharType="separate"/>
        </w:r>
        <w:r>
          <w:rPr>
            <w:noProof/>
            <w:webHidden/>
          </w:rPr>
          <w:t>34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73"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Configure the address areas</w:t>
        </w:r>
        <w:r>
          <w:rPr>
            <w:noProof/>
            <w:webHidden/>
          </w:rPr>
          <w:tab/>
        </w:r>
        <w:r>
          <w:rPr>
            <w:noProof/>
            <w:webHidden/>
          </w:rPr>
          <w:fldChar w:fldCharType="begin"/>
        </w:r>
        <w:r>
          <w:rPr>
            <w:noProof/>
            <w:webHidden/>
          </w:rPr>
          <w:instrText xml:space="preserve"> PAGEREF _Toc496779973 \h </w:instrText>
        </w:r>
        <w:r>
          <w:rPr>
            <w:noProof/>
            <w:webHidden/>
          </w:rPr>
        </w:r>
        <w:r>
          <w:rPr>
            <w:noProof/>
            <w:webHidden/>
          </w:rPr>
          <w:fldChar w:fldCharType="separate"/>
        </w:r>
        <w:r>
          <w:rPr>
            <w:noProof/>
            <w:webHidden/>
          </w:rPr>
          <w:t>36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74" w:history="1">
        <w:r>
          <w:rPr>
            <w:rStyle w:val="Hyperlink"/>
            <w:noProof/>
            <w:lang w:val="en-US"/>
          </w:rPr>
          <w:t>7.5</w:t>
        </w:r>
        <w:r>
          <w:rPr>
            <w:rFonts w:asciiTheme="minorHAnsi" w:eastAsiaTheme="minorEastAsia" w:hAnsiTheme="minorHAnsi" w:cstheme="minorBidi"/>
            <w:noProof/>
            <w:sz w:val="22"/>
            <w:lang w:val="en-US" w:bidi="ar-SA"/>
          </w:rPr>
          <w:tab/>
        </w:r>
        <w:r>
          <w:rPr>
            <w:rStyle w:val="Hyperlink"/>
            <w:bCs/>
            <w:noProof/>
            <w:lang w:val="en-US"/>
          </w:rPr>
          <w:t>Save and compile the hardware configuration</w:t>
        </w:r>
        <w:r>
          <w:rPr>
            <w:noProof/>
            <w:webHidden/>
          </w:rPr>
          <w:tab/>
        </w:r>
        <w:r>
          <w:rPr>
            <w:noProof/>
            <w:webHidden/>
          </w:rPr>
          <w:fldChar w:fldCharType="begin"/>
        </w:r>
        <w:r>
          <w:rPr>
            <w:noProof/>
            <w:webHidden/>
          </w:rPr>
          <w:instrText xml:space="preserve"> PAGEREF _Toc496779974 \h </w:instrText>
        </w:r>
        <w:r>
          <w:rPr>
            <w:noProof/>
            <w:webHidden/>
          </w:rPr>
        </w:r>
        <w:r>
          <w:rPr>
            <w:noProof/>
            <w:webHidden/>
          </w:rPr>
          <w:fldChar w:fldCharType="separate"/>
        </w:r>
        <w:r>
          <w:rPr>
            <w:noProof/>
            <w:webHidden/>
          </w:rPr>
          <w:t>37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75" w:history="1">
        <w:r>
          <w:rPr>
            <w:rStyle w:val="Hyperlink"/>
            <w:noProof/>
            <w:lang w:val="en-US"/>
          </w:rPr>
          <w:t>7.6</w:t>
        </w:r>
        <w:r>
          <w:rPr>
            <w:rFonts w:asciiTheme="minorHAnsi" w:eastAsiaTheme="minorEastAsia" w:hAnsiTheme="minorHAnsi" w:cstheme="minorBidi"/>
            <w:noProof/>
            <w:sz w:val="22"/>
            <w:lang w:val="en-US" w:bidi="ar-SA"/>
          </w:rPr>
          <w:tab/>
        </w:r>
        <w:r>
          <w:rPr>
            <w:rStyle w:val="Hyperlink"/>
            <w:bCs/>
            <w:noProof/>
            <w:lang w:val="en-US"/>
          </w:rPr>
          <w:t>Download the hardware configuration to the device</w:t>
        </w:r>
        <w:r>
          <w:rPr>
            <w:noProof/>
            <w:webHidden/>
          </w:rPr>
          <w:tab/>
        </w:r>
        <w:r>
          <w:rPr>
            <w:noProof/>
            <w:webHidden/>
          </w:rPr>
          <w:fldChar w:fldCharType="begin"/>
        </w:r>
        <w:r>
          <w:rPr>
            <w:noProof/>
            <w:webHidden/>
          </w:rPr>
          <w:instrText xml:space="preserve"> PAGEREF _Toc496779975 \h </w:instrText>
        </w:r>
        <w:r>
          <w:rPr>
            <w:noProof/>
            <w:webHidden/>
          </w:rPr>
        </w:r>
        <w:r>
          <w:rPr>
            <w:noProof/>
            <w:webHidden/>
          </w:rPr>
          <w:fldChar w:fldCharType="separate"/>
        </w:r>
        <w:r>
          <w:rPr>
            <w:noProof/>
            <w:webHidden/>
          </w:rPr>
          <w:t>38</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76"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Archive the project</w:t>
        </w:r>
        <w:r>
          <w:rPr>
            <w:noProof/>
            <w:webHidden/>
          </w:rPr>
          <w:tab/>
        </w:r>
        <w:r>
          <w:rPr>
            <w:noProof/>
            <w:webHidden/>
          </w:rPr>
          <w:fldChar w:fldCharType="begin"/>
        </w:r>
        <w:r>
          <w:rPr>
            <w:noProof/>
            <w:webHidden/>
          </w:rPr>
          <w:instrText xml:space="preserve"> PAGEREF _Toc496779976 \h </w:instrText>
        </w:r>
        <w:r>
          <w:rPr>
            <w:noProof/>
            <w:webHidden/>
          </w:rPr>
        </w:r>
        <w:r>
          <w:rPr>
            <w:noProof/>
            <w:webHidden/>
          </w:rPr>
          <w:fldChar w:fldCharType="separate"/>
        </w:r>
        <w:r>
          <w:rPr>
            <w:noProof/>
            <w:webHidden/>
          </w:rPr>
          <w:t>43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6779977"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Checklist</w:t>
        </w:r>
        <w:r>
          <w:rPr>
            <w:noProof/>
            <w:webHidden/>
          </w:rPr>
          <w:tab/>
        </w:r>
        <w:r>
          <w:rPr>
            <w:noProof/>
            <w:webHidden/>
          </w:rPr>
          <w:fldChar w:fldCharType="begin"/>
        </w:r>
        <w:r>
          <w:rPr>
            <w:noProof/>
            <w:webHidden/>
          </w:rPr>
          <w:instrText xml:space="preserve"> PAGEREF _Toc496779977 \h </w:instrText>
        </w:r>
        <w:r>
          <w:rPr>
            <w:noProof/>
            <w:webHidden/>
          </w:rPr>
        </w:r>
        <w:r>
          <w:rPr>
            <w:noProof/>
            <w:webHidden/>
          </w:rPr>
          <w:fldChar w:fldCharType="separate"/>
        </w:r>
        <w:r>
          <w:rPr>
            <w:noProof/>
            <w:webHidden/>
          </w:rPr>
          <w:t>44</w:t>
        </w:r>
        <w:r>
          <w:rPr>
            <w:noProof/>
            <w:webHidden/>
          </w:rPr>
          <w:fldChar w:fldCharType="end"/>
        </w:r>
      </w:hyperlink>
    </w:p>
    <w:p>
      <w:pPr>
        <w:pStyle w:val="Verzeichnis1"/>
        <w:rPr>
          <w:rFonts w:asciiTheme="minorHAnsi" w:eastAsiaTheme="minorEastAsia" w:hAnsiTheme="minorHAnsi" w:cstheme="minorBidi"/>
          <w:spacing w:val="0"/>
          <w:sz w:val="22"/>
          <w:lang w:val="en-US" w:bidi="ar-SA"/>
        </w:rPr>
      </w:pPr>
      <w:hyperlink w:anchor="_Toc496779978" w:history="1">
        <w:r>
          <w:rPr>
            <w:rStyle w:val="Hyperlink"/>
            <w:lang w:val="en-US"/>
          </w:rPr>
          <w:t>8</w:t>
        </w:r>
        <w:r>
          <w:rPr>
            <w:rFonts w:asciiTheme="minorHAnsi" w:eastAsiaTheme="minorEastAsia" w:hAnsiTheme="minorHAnsi" w:cstheme="minorBidi"/>
            <w:spacing w:val="0"/>
            <w:sz w:val="22"/>
            <w:lang w:val="en-US" w:bidi="ar-SA"/>
          </w:rPr>
          <w:tab/>
        </w:r>
        <w:r>
          <w:rPr>
            <w:rStyle w:val="Hyperlink"/>
            <w:bCs/>
            <w:lang w:val="en-US"/>
          </w:rPr>
          <w:t>Additional</w:t>
        </w:r>
        <w:r>
          <w:rPr>
            <w:rStyle w:val="Hyperlink"/>
            <w:lang w:val="en-US"/>
          </w:rPr>
          <w:t xml:space="preserve"> information</w:t>
        </w:r>
        <w:r>
          <w:rPr>
            <w:webHidden/>
          </w:rPr>
          <w:tab/>
        </w:r>
        <w:r>
          <w:rPr>
            <w:webHidden/>
          </w:rPr>
          <w:fldChar w:fldCharType="begin"/>
        </w:r>
        <w:r>
          <w:rPr>
            <w:webHidden/>
          </w:rPr>
          <w:instrText xml:space="preserve"> PAGEREF _Toc496779978 \h </w:instrText>
        </w:r>
        <w:r>
          <w:rPr>
            <w:webHidden/>
          </w:rPr>
        </w:r>
        <w:r>
          <w:rPr>
            <w:webHidden/>
          </w:rPr>
          <w:fldChar w:fldCharType="separate"/>
        </w:r>
        <w:r>
          <w:rPr>
            <w:webHidden/>
          </w:rPr>
          <w:t>45</w:t>
        </w:r>
        <w:r>
          <w:rPr>
            <w:webHidden/>
          </w:rPr>
          <w:fldChar w:fldCharType="end"/>
        </w:r>
      </w:hyperlink>
    </w:p>
    <w:p>
      <w:pPr>
        <w:tabs>
          <w:tab w:val="right" w:leader="dot" w:pos="9354"/>
        </w:tabs>
        <w:ind w:left="0"/>
        <w:rPr>
          <w:b/>
          <w:bCs/>
        </w:rPr>
      </w:pPr>
      <w:r>
        <w:rPr>
          <w:b/>
          <w:bCs/>
        </w:rPr>
        <w:fldChar w:fldCharType="end"/>
      </w:r>
    </w:p>
    <w:p>
      <w:pPr>
        <w:tabs>
          <w:tab w:val="right" w:leader="dot" w:pos="9354"/>
        </w:tabs>
        <w:ind w:left="0"/>
      </w:pPr>
    </w:p>
    <w:p>
      <w:pPr>
        <w:pStyle w:val="Titel"/>
        <w:rPr>
          <w:lang w:val="en-US"/>
        </w:rPr>
      </w:pPr>
      <w:r>
        <w:rPr>
          <w:b w:val="0"/>
          <w:lang w:val="en-US"/>
        </w:rPr>
        <w:br w:type="page"/>
      </w:r>
      <w:r>
        <w:rPr>
          <w:bCs/>
          <w:lang w:val="en-US"/>
        </w:rPr>
        <w:lastRenderedPageBreak/>
        <w:t>Unspecified Hardware Configuration – for a SIMATIC S7-1200</w:t>
      </w:r>
    </w:p>
    <w:p>
      <w:pPr>
        <w:pStyle w:val="berschrift1"/>
      </w:pPr>
      <w:bookmarkStart w:id="2" w:name="_Toc496779947"/>
      <w:r>
        <w:rPr>
          <w:bCs/>
        </w:rPr>
        <w:t>Goal</w:t>
      </w:r>
      <w:bookmarkEnd w:id="2"/>
    </w:p>
    <w:p>
      <w:pPr>
        <w:rPr>
          <w:lang w:val="en-US"/>
        </w:rPr>
      </w:pPr>
      <w:r>
        <w:rPr>
          <w:lang w:val="en-US"/>
        </w:rPr>
        <w:t xml:space="preserve">In this chapter, you will first learn how to </w:t>
      </w:r>
      <w:r>
        <w:rPr>
          <w:rStyle w:val="Hervorhebung"/>
          <w:lang w:val="en-US"/>
        </w:rPr>
        <w:t>create a project</w:t>
      </w:r>
      <w:r>
        <w:rPr>
          <w:lang w:val="en-US"/>
        </w:rPr>
        <w:t xml:space="preserve">. Next you will be shown how you can use the </w:t>
      </w:r>
      <w:r>
        <w:rPr>
          <w:rStyle w:val="Hervorhebung"/>
          <w:lang w:val="en-US"/>
        </w:rPr>
        <w:t>TIA Portal</w:t>
      </w:r>
      <w:r>
        <w:rPr>
          <w:lang w:val="en-US"/>
        </w:rPr>
        <w:t xml:space="preserve"> to detect </w:t>
      </w:r>
      <w:r>
        <w:rPr>
          <w:rStyle w:val="Hervorhebung"/>
          <w:lang w:val="en-US"/>
        </w:rPr>
        <w:t>hardware</w:t>
      </w:r>
      <w:r>
        <w:rPr>
          <w:lang w:val="en-US"/>
        </w:rPr>
        <w:t xml:space="preserve"> already installed and add it to a project. This hardware will then be configured.</w:t>
      </w:r>
    </w:p>
    <w:p>
      <w:pPr>
        <w:rPr>
          <w:rFonts w:cs="Arial"/>
          <w:lang w:val="en-US"/>
        </w:rPr>
      </w:pPr>
      <w:r>
        <w:rPr>
          <w:rFonts w:cs="Arial"/>
          <w:lang w:val="en-US"/>
        </w:rPr>
        <w:t>The SIMATIC S7 controllers listed in Chapter 3 can be used.</w:t>
      </w:r>
    </w:p>
    <w:p>
      <w:pPr>
        <w:pStyle w:val="berschrift1"/>
      </w:pPr>
      <w:bookmarkStart w:id="3" w:name="_Toc496779948"/>
      <w:proofErr w:type="spellStart"/>
      <w:r>
        <w:rPr>
          <w:bCs/>
        </w:rPr>
        <w:t>Prerequisite</w:t>
      </w:r>
      <w:bookmarkEnd w:id="3"/>
      <w:proofErr w:type="spellEnd"/>
    </w:p>
    <w:p>
      <w:pPr>
        <w:rPr>
          <w:lang w:val="en-US"/>
        </w:rPr>
      </w:pPr>
      <w:r>
        <w:rPr>
          <w:lang w:val="en-US"/>
        </w:rPr>
        <w:t xml:space="preserve">You do not need any previous knowledge from other chapters to successfully complete this chapter. You only need an S7-1200 controller and a PC with the STEP 7 Basic V14 (TIA Portal V14) </w:t>
      </w:r>
      <w:r>
        <w:rPr>
          <w:szCs w:val="18"/>
          <w:lang w:val="en-US"/>
        </w:rPr>
        <w:t>software</w:t>
      </w:r>
      <w:r>
        <w:rPr>
          <w:lang w:val="en-US"/>
        </w:rPr>
        <w:t>.</w:t>
      </w:r>
    </w:p>
    <w:p>
      <w:pPr>
        <w:spacing w:before="0" w:after="0" w:line="240" w:lineRule="auto"/>
        <w:ind w:left="0"/>
        <w:rPr>
          <w:lang w:val="en-US"/>
        </w:rPr>
      </w:pPr>
      <w:bookmarkStart w:id="4" w:name="_GoBack"/>
      <w:bookmarkEnd w:id="4"/>
      <w:r>
        <w:rPr>
          <w:lang w:val="en-US"/>
        </w:rPr>
        <w:br w:type="page"/>
      </w:r>
    </w:p>
    <w:p>
      <w:pPr>
        <w:numPr>
          <w:ilvl w:val="0"/>
          <w:numId w:val="7"/>
        </w:numPr>
        <w:spacing w:before="480" w:after="200" w:line="276" w:lineRule="auto"/>
        <w:contextualSpacing/>
        <w:outlineLvl w:val="0"/>
        <w:rPr>
          <w:b/>
          <w:spacing w:val="5"/>
          <w:sz w:val="36"/>
          <w:szCs w:val="36"/>
        </w:rPr>
      </w:pPr>
      <w:bookmarkStart w:id="5" w:name="_Toc480876447"/>
      <w:bookmarkStart w:id="6" w:name="_Toc496779949"/>
      <w:r>
        <w:rPr>
          <w:b/>
          <w:bCs/>
          <w:sz w:val="36"/>
          <w:szCs w:val="36"/>
          <w:lang w:val="en-US"/>
        </w:rPr>
        <w:lastRenderedPageBreak/>
        <w:t>Required hardware and software</w:t>
      </w:r>
      <w:bookmarkEnd w:id="5"/>
      <w:bookmarkEnd w:id="6"/>
    </w:p>
    <w:p>
      <w:pPr>
        <w:spacing w:before="480" w:after="200" w:line="276" w:lineRule="auto"/>
        <w:ind w:left="432"/>
        <w:contextualSpacing/>
        <w:outlineLvl w:val="0"/>
        <w:rPr>
          <w:b/>
          <w:spacing w:val="5"/>
          <w:sz w:val="24"/>
          <w:szCs w:val="36"/>
        </w:rPr>
      </w:pPr>
    </w:p>
    <w:p>
      <w:pPr>
        <w:ind w:left="709" w:hanging="283"/>
        <w:rPr>
          <w:lang w:val="en-US"/>
        </w:rPr>
      </w:pPr>
      <w:r>
        <w:rPr>
          <w:b/>
          <w:bCs/>
          <w:lang w:val="en-US"/>
        </w:rPr>
        <w:t>1</w:t>
      </w:r>
      <w:r>
        <w:rPr>
          <w:lang w:val="en-US"/>
        </w:rPr>
        <w:tab/>
        <w:t>Engineering station: requirements include hardware and operating system (for additional information, see Readme on the TIA Portal Installation DVDs)</w:t>
      </w:r>
    </w:p>
    <w:p>
      <w:pPr>
        <w:ind w:left="709" w:hanging="283"/>
        <w:rPr>
          <w:lang w:val="en-US"/>
        </w:rPr>
      </w:pPr>
      <w:r>
        <w:rPr>
          <w:b/>
          <w:bCs/>
          <w:lang w:val="en-US"/>
        </w:rPr>
        <w:t>2</w:t>
      </w:r>
      <w:r>
        <w:rPr>
          <w:lang w:val="en-US"/>
        </w:rPr>
        <w:tab/>
        <w:t>SIMATIC STEP 7 Basic software in TIA Portal – as of V14 SP1</w:t>
      </w:r>
    </w:p>
    <w:p>
      <w:pPr>
        <w:ind w:left="709" w:hanging="283"/>
        <w:rPr>
          <w:lang w:val="en-US"/>
        </w:rPr>
      </w:pPr>
      <w:r>
        <w:rPr>
          <w:b/>
          <w:bCs/>
          <w:lang w:val="en-US"/>
        </w:rPr>
        <w:t>3</w:t>
      </w:r>
      <w:r>
        <w:rPr>
          <w:lang w:val="en-US"/>
        </w:rPr>
        <w:tab/>
        <w:t xml:space="preserve">SIMATIC S7-1200 controller, e.g. CPU 1214C DC/DC/DC with ANALOG OUTPUT SB1232 signal board, 1 AO – Firmware as of V4.2.1 </w:t>
      </w:r>
    </w:p>
    <w:p>
      <w:pPr>
        <w:ind w:left="709" w:hanging="283"/>
        <w:rPr>
          <w:lang w:val="en-US"/>
        </w:rPr>
      </w:pPr>
      <w:r>
        <w:rPr>
          <w:b/>
          <w:bCs/>
          <w:lang w:val="en-US"/>
        </w:rPr>
        <w:t>4</w:t>
      </w:r>
      <w:r>
        <w:rPr>
          <w:lang w:val="en-US"/>
        </w:rPr>
        <w:tab/>
        <w:t>Ethernet connection between engineering station and controller</w:t>
      </w:r>
    </w:p>
    <w:p>
      <w:pPr>
        <w:rPr>
          <w:lang w:val="en-US"/>
        </w:rPr>
      </w:pPr>
      <w:r>
        <w:rPr>
          <w:noProof/>
          <w:lang w:val="en-US"/>
        </w:rPr>
        <w:pict>
          <v:shapetype id="_x0000_t202" coordsize="21600,21600" o:spt="202" path="m,l,21600r21600,l21600,xe">
            <v:stroke joinstyle="miter"/>
            <v:path gradientshapeok="t" o:connecttype="rect"/>
          </v:shapetype>
          <v:shape id="Textfeld 86" o:spid="_x0000_s1028" type="#_x0000_t202" style="position:absolute;left:0;text-align:left;margin-left:297.65pt;margin-top:6.75pt;width:121.6pt;height:1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46hg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Ahb+OoYCAAAZBQAADgAAAAAAAAAAAAAAAAAuAgAAZHJzL2Uyb0RvYy54bWxQSwECLQAUAAYACAAA&#10;ACEAycLSdd4AAAAKAQAADwAAAAAAAAAAAAAAAADgBAAAZHJzL2Rvd25yZXYueG1sUEsFBgAAAAAE&#10;AAQA8wAAAOsFAAAAAA==&#10;" stroked="f">
            <v:textbox>
              <w:txbxContent>
                <w:p>
                  <w:pPr>
                    <w:ind w:left="0"/>
                  </w:pPr>
                  <w:r>
                    <w:rPr>
                      <w:noProof/>
                      <w:lang w:val="en-US" w:bidi="ar-SA"/>
                    </w:rPr>
                    <w:drawing>
                      <wp:inline distT="0" distB="0" distL="0" distR="0">
                        <wp:extent cx="1307465" cy="864235"/>
                        <wp:effectExtent l="0" t="0" r="6985" b="0"/>
                        <wp:docPr id="85" name="Grafik 8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7465" cy="864235"/>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w:t>
                  </w:r>
                  <w:r>
                    <w:rPr>
                      <w:lang w:val="en-US"/>
                    </w:rPr>
                    <w:t>SIMATIC</w:t>
                  </w:r>
                  <w:r>
                    <w:rPr>
                      <w:rFonts w:cs="Arial"/>
                      <w:lang w:val="en-US"/>
                    </w:rPr>
                    <w:t xml:space="preserve"> STEP 7 Basic (TIA Portal) as of V14 SP1</w:t>
                  </w:r>
                </w:p>
              </w:txbxContent>
            </v:textbox>
          </v:shape>
        </w:pict>
      </w:r>
      <w:r>
        <w:rPr>
          <w:noProof/>
          <w:lang w:val="en-US"/>
        </w:rPr>
        <w:pict>
          <v:shape id="Textfeld 84" o:spid="_x0000_s1029" type="#_x0000_t202" style="position:absolute;left:0;text-align:left;margin-left:69.4pt;margin-top:11.15pt;width:145.7pt;height:1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wr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wBCwriAIAABk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2670" cy="1042670"/>
                        <wp:effectExtent l="0" t="0" r="5080" b="5080"/>
                        <wp:docPr id="83" name="Grafik 8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a:ln>
                                  <a:noFill/>
                                </a:ln>
                              </pic:spPr>
                            </pic:pic>
                          </a:graphicData>
                        </a:graphic>
                      </wp:inline>
                    </w:drawing>
                  </w:r>
                </w:p>
                <w:p>
                  <w:pPr>
                    <w:ind w:left="0"/>
                    <w:jc w:val="center"/>
                    <w:rPr>
                      <w:lang w:val="en-US"/>
                    </w:rPr>
                  </w:pPr>
                  <w:r>
                    <w:rPr>
                      <w:b/>
                      <w:lang w:val="en-US"/>
                    </w:rPr>
                    <w:t>1</w:t>
                  </w:r>
                  <w:r>
                    <w:rPr>
                      <w:lang w:val="en-US"/>
                    </w:rPr>
                    <w:t xml:space="preserve"> Engineering Station</w:t>
                  </w:r>
                </w:p>
              </w:txbxContent>
            </v:textbox>
          </v:shape>
        </w:pict>
      </w:r>
    </w:p>
    <w:p>
      <w:pPr>
        <w:rPr>
          <w:lang w:val="en-US"/>
        </w:rPr>
      </w:pPr>
    </w:p>
    <w:p>
      <w:pPr>
        <w:rPr>
          <w:lang w:val="en-US"/>
        </w:rPr>
      </w:pPr>
    </w:p>
    <w:p>
      <w:pPr>
        <w:rPr>
          <w:lang w:val="en-US"/>
        </w:rPr>
      </w:pPr>
      <w:r>
        <w:rPr>
          <w:noProof/>
          <w:lang w:val="en-US"/>
        </w:rPr>
        <w:pict>
          <v:line id="Gerade Verbindung 82" o:spid="_x0000_s103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" strokeweight="3pt">
            <v:stroke endarrow="block"/>
          </v:line>
        </w:pict>
      </w:r>
    </w:p>
    <w:p>
      <w:pPr>
        <w:rPr>
          <w:lang w:val="en-US"/>
        </w:rPr>
      </w:pPr>
    </w:p>
    <w:p>
      <w:pPr>
        <w:rPr>
          <w:lang w:val="en-US"/>
        </w:rPr>
      </w:pPr>
      <w:r>
        <w:rPr>
          <w:noProof/>
          <w:lang w:val="en-US"/>
        </w:rPr>
        <w:pict>
          <v:group id="Gruppieren 79" o:spid="_x0000_s1033" style="position:absolute;left:0;text-align:left;margin-left:145.5pt;margin-top:19.95pt;width:18.1pt;height:123.8pt;z-index:25166438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">
            <v:line id="Line 12" o:spid="_x0000_s1035"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PPMAAAADbAAAADwAAAGRycy9kb3ducmV2LnhtbERPTWvCQBC9F/wPywje6kaFIqmriCD2&#10;JmrV6zQ7zSbNzsbsVNN/3z0Ueny878Wq9426UxerwAYm4wwUcRFsxaWB99P2eQ4qCrLFJjAZ+KEI&#10;q+XgaYG5DQ8+0P0opUohHHM04ETaXOtYOPIYx6ElTtxn6DxKgl2pbYePFO4bPc2yF+2x4tTgsKWN&#10;o+Lr+O0N7OTs9jzLPi51uFbbenc7SX0zZjTs16+ghHr5F/+536yBeVqf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9DzzAAAAA2wAAAA8AAAAAAAAAAAAAAAAA&#10;oQIAAGRycy9kb3ducmV2LnhtbFBLBQYAAAAABAAEAPkAAACOAwAAAAA=&#10;" strokecolor="#00963f" strokeweight="4.5pt"/>
            <v:line id="Line 13" o:spid="_x0000_s1034"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p8MAAADbAAAADwAAAGRycy9kb3ducmV2LnhtbESPQWvCQBSE74X+h+UVeqsbLRRJXaUU&#10;RG+iVr2+Zp/ZxOzbmH1q/PfdQqHHYWa+YSaz3jfqSl2sAhsYDjJQxEWwFZcGvrbzlzGoKMgWm8Bk&#10;4E4RZtPHhwnmNtx4TdeNlCpBOOZowIm0udaxcOQxDkJLnLxj6DxKkl2pbYe3BPeNHmXZm/ZYcVpw&#10;2NKno+K0uXgDC9m5Fb9m3/s6HKp5vThvpT4b8/zUf7yDEurlP/zXXloD4yH8fkk/QE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xqqfDAAAA2wAAAA8AAAAAAAAAAAAA&#10;AAAAoQIAAGRycy9kb3ducmV2LnhtbFBLBQYAAAAABAAEAPkAAACRAwAAAAA=&#10;" strokecolor="#00963f" strokeweight="4.5pt"/>
          </v:group>
        </w:pict>
      </w:r>
    </w:p>
    <w:p>
      <w:pPr>
        <w:rPr>
          <w:lang w:val="en-US"/>
        </w:rPr>
      </w:pPr>
    </w:p>
    <w:p>
      <w:pPr>
        <w:rPr>
          <w:lang w:val="en-US"/>
        </w:rPr>
      </w:pPr>
      <w:r>
        <w:rPr>
          <w:noProof/>
          <w:lang w:val="en-US"/>
        </w:rPr>
        <w:pict>
          <v:shape id="Textfeld 78" o:spid="_x0000_s1030" type="#_x0000_t202" style="position:absolute;left:0;text-align:left;margin-left:134.75pt;margin-top:3.4pt;width:136.65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76xQIAAKc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aiI76xQIAAKcFAAAOAAAAAAAAAAAAAAAAAC4CAABkcnMvZTJvRG9jLnhtbFBLAQItABQA&#10;BgAIAAAAIQA6WZFM3QAAAAgBAAAPAAAAAAAAAAAAAAAAAB8FAABkcnMvZG93bnJldi54bWxQSwUG&#10;AAAAAAQABADzAAAAKQYAAAAA&#10;" strokecolor="white">
            <v:textbox inset=",,,.3mm">
              <w:txbxContent>
                <w:p>
                  <w:pPr>
                    <w:ind w:left="0"/>
                    <w:jc w:val="center"/>
                    <w:rPr>
                      <w:rFonts w:cs="Arial"/>
                    </w:rPr>
                  </w:pPr>
                  <w:r>
                    <w:rPr>
                      <w:rFonts w:cs="Arial"/>
                      <w:b/>
                      <w:bCs/>
                      <w:lang w:val="en-US"/>
                    </w:rPr>
                    <w:t>4</w:t>
                  </w:r>
                  <w:r>
                    <w:rPr>
                      <w:rFonts w:cs="Arial"/>
                      <w:lang w:val="en-US"/>
                    </w:rPr>
                    <w:t xml:space="preserve"> Ethernet connection</w:t>
                  </w:r>
                </w:p>
              </w:txbxContent>
            </v:textbox>
          </v:shape>
        </w:pict>
      </w:r>
    </w:p>
    <w:p>
      <w:pPr>
        <w:rPr>
          <w:lang w:val="en-US"/>
        </w:rPr>
      </w:pPr>
    </w:p>
    <w:p>
      <w:pPr>
        <w:rPr>
          <w:lang w:val="en-US"/>
        </w:rPr>
      </w:pPr>
      <w:r>
        <w:rPr>
          <w:noProof/>
          <w:lang w:val="en-US"/>
        </w:rPr>
        <w:pict>
          <v:shape id="Textfeld 77" o:spid="_x0000_s1031" type="#_x0000_t202" style="position:absolute;left:0;text-align:left;margin-left:51.2pt;margin-top:14pt;width:272.45pt;height:11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Xr0IssUCAACoBQAADgAAAAAAAAAAAAAAAAAuAgAAZHJzL2Uyb0RvYy54bWxQSwECLQAU&#10;AAYACAAAACEAfQtaYt4AAAAKAQAADwAAAAAAAAAAAAAAAAAfBQAAZHJzL2Rvd25yZXYueG1sUEsF&#10;BgAAAAAEAAQA8wAAACoGAAAAAA==&#10;" strokecolor="white">
            <v:textbox inset=",,,.3mm">
              <w:txbxContent>
                <w:p>
                  <w:pPr>
                    <w:ind w:left="0"/>
                    <w:jc w:val="center"/>
                  </w:pPr>
                  <w:r>
                    <w:rPr>
                      <w:noProof/>
                      <w:lang w:val="en-US" w:bidi="ar-SA"/>
                    </w:rPr>
                    <w:drawing>
                      <wp:inline distT="0" distB="0" distL="0" distR="0">
                        <wp:extent cx="895985" cy="836930"/>
                        <wp:effectExtent l="0" t="0" r="0" b="1270"/>
                        <wp:docPr id="76" name="Grafik 76"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985" cy="836930"/>
                                </a:xfrm>
                                <a:prstGeom prst="rect">
                                  <a:avLst/>
                                </a:prstGeom>
                                <a:noFill/>
                                <a:ln>
                                  <a:noFill/>
                                </a:ln>
                              </pic:spPr>
                            </pic:pic>
                          </a:graphicData>
                        </a:graphic>
                      </wp:inline>
                    </w:drawing>
                  </w:r>
                </w:p>
                <w:p>
                  <w:pPr>
                    <w:ind w:left="0"/>
                    <w:jc w:val="center"/>
                    <w:rPr>
                      <w:rFonts w:cs="Arial"/>
                    </w:rPr>
                  </w:pPr>
                  <w:r>
                    <w:rPr>
                      <w:b/>
                      <w:bCs/>
                      <w:lang w:val="en-US"/>
                    </w:rPr>
                    <w:t>3</w:t>
                  </w:r>
                  <w:r>
                    <w:rPr>
                      <w:lang w:val="en-US"/>
                    </w:rPr>
                    <w:t xml:space="preserve"> SIMATIC S7-1200 controller</w:t>
                  </w:r>
                </w:p>
              </w:txbxContent>
            </v:textbox>
          </v:shape>
        </w:pict>
      </w: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r>
        <w:rPr>
          <w:lang w:val="en-US"/>
        </w:rPr>
        <w:br w:type="page"/>
      </w:r>
    </w:p>
    <w:p>
      <w:pPr>
        <w:pStyle w:val="berschrift1"/>
      </w:pPr>
      <w:bookmarkStart w:id="7" w:name="_Toc496779950"/>
      <w:bookmarkStart w:id="8" w:name="_Toc383196602"/>
      <w:proofErr w:type="spellStart"/>
      <w:r>
        <w:rPr>
          <w:bCs/>
        </w:rPr>
        <w:lastRenderedPageBreak/>
        <w:t>Theory</w:t>
      </w:r>
      <w:bookmarkEnd w:id="7"/>
      <w:proofErr w:type="spellEnd"/>
    </w:p>
    <w:p>
      <w:pPr>
        <w:pStyle w:val="berschrift2"/>
      </w:pPr>
      <w:bookmarkStart w:id="9" w:name="_Toc496779951"/>
      <w:r>
        <w:rPr>
          <w:bCs/>
        </w:rPr>
        <w:t xml:space="preserve">SIMATIC S7-1200 </w:t>
      </w:r>
      <w:proofErr w:type="spellStart"/>
      <w:r>
        <w:rPr>
          <w:bCs/>
        </w:rPr>
        <w:t>automation</w:t>
      </w:r>
      <w:proofErr w:type="spellEnd"/>
      <w:r>
        <w:rPr>
          <w:bCs/>
        </w:rPr>
        <w:t xml:space="preserve"> </w:t>
      </w:r>
      <w:proofErr w:type="spellStart"/>
      <w:r>
        <w:rPr>
          <w:bCs/>
        </w:rPr>
        <w:t>system</w:t>
      </w:r>
      <w:bookmarkEnd w:id="8"/>
      <w:bookmarkEnd w:id="9"/>
      <w:proofErr w:type="spellEnd"/>
    </w:p>
    <w:p>
      <w:pPr>
        <w:rPr>
          <w:rFonts w:cs="Arial"/>
          <w:szCs w:val="18"/>
          <w:lang w:val="en-US"/>
        </w:rPr>
      </w:pPr>
      <w:r>
        <w:rPr>
          <w:rFonts w:cs="Arial"/>
          <w:szCs w:val="18"/>
          <w:lang w:val="en-US"/>
        </w:rPr>
        <w:t>The SIMATIC S7-1200 automation system is a modular microcontroller system for the lower performance range.</w:t>
      </w:r>
    </w:p>
    <w:p>
      <w:pPr>
        <w:rPr>
          <w:rFonts w:cs="Arial"/>
          <w:szCs w:val="18"/>
          <w:lang w:val="en-US"/>
        </w:rPr>
      </w:pPr>
      <w:r>
        <w:rPr>
          <w:rFonts w:cs="Arial"/>
          <w:szCs w:val="18"/>
          <w:lang w:val="en-US"/>
        </w:rPr>
        <w:t>A comprehensive range of modules is available to optimally adapt the system to the automation task.</w:t>
      </w:r>
    </w:p>
    <w:p>
      <w:pPr>
        <w:rPr>
          <w:rFonts w:ascii="Helvetica" w:hAnsi="Helvetica"/>
          <w:lang w:val="en-US"/>
        </w:rPr>
      </w:pPr>
      <w:r>
        <w:rPr>
          <w:rFonts w:ascii="Helvetica" w:hAnsi="Helvetica"/>
          <w:lang w:val="en-US"/>
        </w:rPr>
        <w:t xml:space="preserve">The S7 controller consists of a power supply and a CPU with integrated inputs and outputs or additional input and output modules for digital and analog signals. </w:t>
      </w:r>
    </w:p>
    <w:p>
      <w:pPr>
        <w:rPr>
          <w:lang w:val="en-US"/>
        </w:rPr>
      </w:pPr>
      <w:r>
        <w:rPr>
          <w:lang w:val="en-US"/>
        </w:rPr>
        <w:t>If necessary, communication processors and function modules are also used for special tasks such as stepper motor control.</w:t>
      </w:r>
    </w:p>
    <w:p>
      <w:pPr>
        <w:rPr>
          <w:lang w:val="en-US"/>
        </w:rPr>
      </w:pPr>
    </w:p>
    <w:p>
      <w:pPr>
        <w:rPr>
          <w:lang w:val="en-US"/>
        </w:rPr>
      </w:pPr>
      <w:r>
        <w:rPr>
          <w:lang w:val="en-US"/>
        </w:rPr>
        <w:t>The programmable logic controller (PLC) uses the S7 program to monitor and control a machine or process. In doing so, the IO modules are scanned in the S7 program using input addresses (%I) and addressed using output addresses (%Q).</w:t>
      </w:r>
    </w:p>
    <w:p>
      <w:pPr>
        <w:rPr>
          <w:lang w:val="en-US"/>
        </w:rPr>
      </w:pPr>
    </w:p>
    <w:p>
      <w:pPr>
        <w:rPr>
          <w:rFonts w:cs="Arial"/>
          <w:lang w:val="en-US"/>
        </w:rPr>
      </w:pPr>
      <w:r>
        <w:rPr>
          <w:rFonts w:cs="Arial"/>
          <w:lang w:val="en-US"/>
        </w:rPr>
        <w:t>The system is programmed with the TIA Portal Basic or Professional software.</w:t>
      </w:r>
    </w:p>
    <w:p>
      <w:pPr>
        <w:pStyle w:val="berschrift3"/>
      </w:pPr>
      <w:bookmarkStart w:id="10" w:name="_Toc383196619"/>
      <w:r>
        <w:rPr>
          <w:b w:val="0"/>
          <w:iCs w:val="0"/>
          <w:lang w:val="en-US"/>
        </w:rPr>
        <w:br w:type="page"/>
      </w:r>
      <w:bookmarkStart w:id="11" w:name="_Toc496779952"/>
      <w:r>
        <w:rPr>
          <w:bCs/>
        </w:rPr>
        <w:lastRenderedPageBreak/>
        <w:t xml:space="preserve">Range </w:t>
      </w:r>
      <w:proofErr w:type="spellStart"/>
      <w:r>
        <w:rPr>
          <w:bCs/>
        </w:rPr>
        <w:t>of</w:t>
      </w:r>
      <w:proofErr w:type="spellEnd"/>
      <w:r>
        <w:rPr>
          <w:bCs/>
        </w:rPr>
        <w:t xml:space="preserve"> </w:t>
      </w:r>
      <w:proofErr w:type="spellStart"/>
      <w:r>
        <w:rPr>
          <w:bCs/>
        </w:rPr>
        <w:t>modules</w:t>
      </w:r>
      <w:bookmarkEnd w:id="10"/>
      <w:bookmarkEnd w:id="11"/>
      <w:proofErr w:type="spellEnd"/>
    </w:p>
    <w:p>
      <w:pPr>
        <w:rPr>
          <w:lang w:val="en-US"/>
        </w:rPr>
      </w:pPr>
      <w:r>
        <w:rPr>
          <w:lang w:val="en-US"/>
        </w:rPr>
        <w:t>The SIMATIC S7-1200 is a modular automation system and offers the following range of modules:</w:t>
      </w:r>
    </w:p>
    <w:p>
      <w:pPr>
        <w:rPr>
          <w:lang w:val="en-US"/>
        </w:rPr>
      </w:pPr>
      <w:r>
        <w:rPr>
          <w:lang w:val="en-US"/>
        </w:rPr>
        <w:t>Central processing units (CPUs) with different performance, integrated inputs/outputs, and PROFINET interface (e.g. CPU 1214C)</w:t>
      </w:r>
    </w:p>
    <w:p>
      <w:r>
        <w:rPr>
          <w:noProof/>
          <w:lang w:val="en-US" w:bidi="ar-SA"/>
        </w:rPr>
        <w:drawing>
          <wp:inline distT="0" distB="0" distL="0" distR="0">
            <wp:extent cx="1979295" cy="1765935"/>
            <wp:effectExtent l="0" t="0" r="1905"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9295" cy="1765935"/>
                    </a:xfrm>
                    <a:prstGeom prst="rect">
                      <a:avLst/>
                    </a:prstGeom>
                    <a:noFill/>
                    <a:ln>
                      <a:noFill/>
                    </a:ln>
                  </pic:spPr>
                </pic:pic>
              </a:graphicData>
            </a:graphic>
          </wp:inline>
        </w:drawing>
      </w:r>
    </w:p>
    <w:p>
      <w:pPr>
        <w:rPr>
          <w:lang w:val="en-US"/>
        </w:rPr>
      </w:pPr>
      <w:r>
        <w:rPr>
          <w:lang w:val="en-US"/>
        </w:rPr>
        <w:t>Power supply module (PM) with input 120/230 V AC, 50 Hz / 60 Hz, 1.2 A / 0.7 A and output 24 V DC / 2.5 A</w:t>
      </w:r>
    </w:p>
    <w:p>
      <w:r>
        <w:rPr>
          <w:noProof/>
          <w:lang w:val="en-US" w:bidi="ar-SA"/>
        </w:rPr>
        <w:drawing>
          <wp:inline distT="0" distB="0" distL="0" distR="0">
            <wp:extent cx="1327785" cy="1640840"/>
            <wp:effectExtent l="0" t="0" r="571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7785" cy="1640840"/>
                    </a:xfrm>
                    <a:prstGeom prst="rect">
                      <a:avLst/>
                    </a:prstGeom>
                    <a:noFill/>
                    <a:ln>
                      <a:noFill/>
                    </a:ln>
                  </pic:spPr>
                </pic:pic>
              </a:graphicData>
            </a:graphic>
          </wp:inline>
        </w:drawing>
      </w:r>
    </w:p>
    <w:p>
      <w:pPr>
        <w:rPr>
          <w:rFonts w:eastAsia="SimSun"/>
          <w:lang w:val="en-US"/>
        </w:rPr>
      </w:pPr>
      <w:r>
        <w:rPr>
          <w:lang w:val="en-US"/>
        </w:rPr>
        <w:t>Signal boards (SBs) for adding analog or digital inputs/outputs, in which case the size of the CPU remains unchanged. (Signal boards can be used with CPUs 1211C / 1212C and 1214C.)</w:t>
      </w:r>
    </w:p>
    <w:p>
      <w:r>
        <w:rPr>
          <w:noProof/>
          <w:lang w:val="en-US" w:bidi="ar-SA"/>
        </w:rPr>
        <w:drawing>
          <wp:inline distT="0" distB="0" distL="0" distR="0">
            <wp:extent cx="1240155" cy="1252855"/>
            <wp:effectExtent l="0" t="0" r="0"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155" cy="1252855"/>
                    </a:xfrm>
                    <a:prstGeom prst="rect">
                      <a:avLst/>
                    </a:prstGeom>
                    <a:noFill/>
                    <a:ln>
                      <a:noFill/>
                    </a:ln>
                  </pic:spPr>
                </pic:pic>
              </a:graphicData>
            </a:graphic>
          </wp:inline>
        </w:drawing>
      </w:r>
    </w:p>
    <w:p>
      <w:pPr>
        <w:rPr>
          <w:lang w:val="en-US"/>
        </w:rPr>
      </w:pPr>
      <w:r>
        <w:rPr>
          <w:lang w:val="en-US"/>
        </w:rPr>
        <w:br w:type="page"/>
      </w:r>
      <w:r>
        <w:rPr>
          <w:lang w:val="en-US"/>
        </w:rPr>
        <w:lastRenderedPageBreak/>
        <w:t>Signal modules (SMs) for digital and analog inputs and outputs (a maximum of 2 SMs can be used for CPU 1212C and a maximum of 8 SMs for CPU 1214C.)</w:t>
      </w:r>
    </w:p>
    <w:p>
      <w:r>
        <w:rPr>
          <w:noProof/>
          <w:lang w:val="en-US" w:bidi="ar-SA"/>
        </w:rPr>
        <w:drawing>
          <wp:inline distT="0" distB="0" distL="0" distR="0">
            <wp:extent cx="914400" cy="16033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1603375"/>
                    </a:xfrm>
                    <a:prstGeom prst="rect">
                      <a:avLst/>
                    </a:prstGeom>
                    <a:noFill/>
                    <a:ln>
                      <a:noFill/>
                    </a:ln>
                  </pic:spPr>
                </pic:pic>
              </a:graphicData>
            </a:graphic>
          </wp:inline>
        </w:drawing>
      </w:r>
    </w:p>
    <w:p>
      <w:pPr>
        <w:rPr>
          <w:lang w:val="en-US"/>
        </w:rPr>
      </w:pPr>
      <w:r>
        <w:rPr>
          <w:lang w:val="en-US"/>
        </w:rPr>
        <w:t>Communication modules (CMs) for serial communication RS232 / RS 485 (Up to 3 CMs can be used for CPUs 1211C / 1212C and 1214C.)</w:t>
      </w:r>
    </w:p>
    <w:p>
      <w:r>
        <w:rPr>
          <w:noProof/>
          <w:lang w:val="en-US" w:bidi="ar-SA"/>
        </w:rPr>
        <w:drawing>
          <wp:inline distT="0" distB="0" distL="0" distR="0">
            <wp:extent cx="763905" cy="16783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3905" cy="1678305"/>
                    </a:xfrm>
                    <a:prstGeom prst="rect">
                      <a:avLst/>
                    </a:prstGeom>
                    <a:noFill/>
                    <a:ln>
                      <a:noFill/>
                    </a:ln>
                  </pic:spPr>
                </pic:pic>
              </a:graphicData>
            </a:graphic>
          </wp:inline>
        </w:drawing>
      </w:r>
    </w:p>
    <w:p>
      <w:pPr>
        <w:rPr>
          <w:lang w:val="en-US"/>
        </w:rPr>
      </w:pPr>
      <w:r>
        <w:rPr>
          <w:lang w:val="en-US"/>
        </w:rPr>
        <w:t>Compact switch module (CSM) with 4x RJ45 sockets 10/100 Mbps</w:t>
      </w:r>
    </w:p>
    <w:p>
      <w:r>
        <w:rPr>
          <w:noProof/>
          <w:lang w:val="en-US" w:bidi="ar-SA"/>
        </w:rPr>
        <w:drawing>
          <wp:inline distT="0" distB="0" distL="0" distR="0">
            <wp:extent cx="939165" cy="1691005"/>
            <wp:effectExtent l="0" t="0" r="0" b="444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9165" cy="1691005"/>
                    </a:xfrm>
                    <a:prstGeom prst="rect">
                      <a:avLst/>
                    </a:prstGeom>
                    <a:noFill/>
                    <a:ln>
                      <a:noFill/>
                    </a:ln>
                  </pic:spPr>
                </pic:pic>
              </a:graphicData>
            </a:graphic>
          </wp:inline>
        </w:drawing>
      </w:r>
    </w:p>
    <w:p>
      <w:pPr>
        <w:rPr>
          <w:lang w:val="en-US"/>
        </w:rPr>
      </w:pPr>
      <w:r>
        <w:rPr>
          <w:lang w:val="en-US"/>
        </w:rPr>
        <w:t>SIMATIC memory cards from 2 MB to 32 MB for storing program data and for easy exchange of CPUs during maintenance.</w:t>
      </w:r>
    </w:p>
    <w:p>
      <w:r>
        <w:rPr>
          <w:noProof/>
          <w:lang w:val="en-US" w:bidi="ar-SA"/>
        </w:rPr>
        <w:drawing>
          <wp:inline distT="0" distB="0" distL="0" distR="0">
            <wp:extent cx="1653540" cy="839470"/>
            <wp:effectExtent l="0" t="0" r="381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3540" cy="839470"/>
                    </a:xfrm>
                    <a:prstGeom prst="rect">
                      <a:avLst/>
                    </a:prstGeom>
                    <a:noFill/>
                    <a:ln>
                      <a:noFill/>
                    </a:ln>
                  </pic:spPr>
                </pic:pic>
              </a:graphicData>
            </a:graphic>
          </wp:inline>
        </w:drawing>
      </w:r>
    </w:p>
    <w:p>
      <w:pPr>
        <w:pStyle w:val="Hinweise"/>
        <w:rPr>
          <w:lang w:val="en-US"/>
        </w:rPr>
      </w:pPr>
      <w:r>
        <w:rPr>
          <w:b/>
          <w:bCs/>
          <w:lang w:val="en-US"/>
        </w:rPr>
        <w:t>Note:</w:t>
      </w:r>
      <w:r>
        <w:rPr>
          <w:lang w:val="en-US"/>
        </w:rPr>
        <w:t xml:space="preserve"> Only a single CPU (any type) with integrated digital inputs and digital outputs is needed for this module.</w:t>
      </w:r>
    </w:p>
    <w:p>
      <w:pPr>
        <w:pStyle w:val="berschrift2"/>
        <w:rPr>
          <w:spacing w:val="-2"/>
          <w:lang w:val="en-US"/>
        </w:rPr>
      </w:pPr>
      <w:bookmarkStart w:id="12" w:name="_Toc383196621"/>
      <w:r>
        <w:rPr>
          <w:b w:val="0"/>
          <w:lang w:val="en-US"/>
        </w:rPr>
        <w:br w:type="page"/>
      </w:r>
      <w:bookmarkStart w:id="13" w:name="_Toc496779953"/>
      <w:r>
        <w:rPr>
          <w:bCs/>
          <w:lang w:val="en-US"/>
        </w:rPr>
        <w:lastRenderedPageBreak/>
        <w:t xml:space="preserve">Operator control and display elements of the CPU 1214C </w:t>
      </w:r>
      <w:bookmarkEnd w:id="12"/>
      <w:r>
        <w:rPr>
          <w:bCs/>
          <w:lang w:val="en-US"/>
        </w:rPr>
        <w:t>DC/DC/DC</w:t>
      </w:r>
      <w:bookmarkEnd w:id="13"/>
    </w:p>
    <w:p>
      <w:pPr>
        <w:pStyle w:val="berschrift3"/>
        <w:rPr>
          <w:lang w:val="en-US"/>
        </w:rPr>
      </w:pPr>
      <w:bookmarkStart w:id="14" w:name="_Toc496779954"/>
      <w:r>
        <w:rPr>
          <w:rFonts w:eastAsia="ArialUnicodeMS"/>
          <w:bCs/>
          <w:lang w:val="en-US"/>
        </w:rPr>
        <w:t>Front view of the CPU 1214C DC/DC/DC</w:t>
      </w:r>
      <w:bookmarkEnd w:id="14"/>
    </w:p>
    <w:p>
      <w:pPr>
        <w:rPr>
          <w:rFonts w:eastAsia="ArialUnicodeMS"/>
          <w:lang w:val="en-US"/>
        </w:rPr>
      </w:pPr>
      <w:r>
        <w:rPr>
          <w:rFonts w:eastAsia="ArialUnicodeMS"/>
          <w:lang w:val="en-US"/>
        </w:rPr>
        <w:t>With integrated power supply (24 V connection) and integrated inputs and outputs, the CPU 1214C DC/DC/DC is immediately ready for use without any other components.</w:t>
      </w:r>
    </w:p>
    <w:p>
      <w:pPr>
        <w:rPr>
          <w:rFonts w:eastAsia="ArialUnicodeMS"/>
          <w:lang w:val="en-US"/>
        </w:rPr>
      </w:pPr>
      <w:r>
        <w:rPr>
          <w:rFonts w:eastAsia="ArialUnicodeMS"/>
          <w:lang w:val="en-US"/>
        </w:rPr>
        <w:t xml:space="preserve">The CPU has an integrated TCP/IP connection for communication with a programming device. </w:t>
      </w:r>
    </w:p>
    <w:p>
      <w:pPr>
        <w:rPr>
          <w:rFonts w:eastAsia="ArialUnicodeMS"/>
          <w:lang w:val="en-US"/>
        </w:rPr>
      </w:pPr>
      <w:r>
        <w:rPr>
          <w:rFonts w:eastAsia="ArialUnicodeMS"/>
          <w:lang w:val="en-US"/>
        </w:rPr>
        <w:t>The CPU can thus communicate with HMI devices or other CPUs via an Ethernet network.</w:t>
      </w:r>
    </w:p>
    <w:p>
      <w:r>
        <w:rPr>
          <w:noProof/>
          <w:lang w:val="en-US" w:bidi="ar-SA"/>
        </w:rPr>
        <w:drawing>
          <wp:inline distT="0" distB="0" distL="0" distR="0">
            <wp:extent cx="2955925" cy="3043555"/>
            <wp:effectExtent l="0" t="0" r="0" b="4445"/>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5925" cy="3043555"/>
                    </a:xfrm>
                    <a:prstGeom prst="rect">
                      <a:avLst/>
                    </a:prstGeom>
                    <a:noFill/>
                    <a:ln>
                      <a:noFill/>
                    </a:ln>
                  </pic:spPr>
                </pic:pic>
              </a:graphicData>
            </a:graphic>
          </wp:inline>
        </w:drawing>
      </w:r>
    </w:p>
    <w:p>
      <w:pPr>
        <w:rPr>
          <w:rFonts w:eastAsia="ArialUnicodeMS"/>
          <w:lang w:val="en-US"/>
        </w:rPr>
      </w:pPr>
      <w:r>
        <w:rPr>
          <w:rFonts w:eastAsia="Arial Unicode MS" w:cs="Arial"/>
        </w:rPr>
        <w:sym w:font="Wingdings" w:char="F081"/>
      </w:r>
      <w:r>
        <w:rPr>
          <w:rFonts w:eastAsia="ArialUnicodeMS"/>
          <w:lang w:val="en-US"/>
        </w:rPr>
        <w:tab/>
        <w:t xml:space="preserve">24 V </w:t>
      </w:r>
      <w:proofErr w:type="gramStart"/>
      <w:r>
        <w:rPr>
          <w:rFonts w:eastAsia="ArialUnicodeMS"/>
          <w:lang w:val="en-US"/>
        </w:rPr>
        <w:t>connection</w:t>
      </w:r>
      <w:proofErr w:type="gramEnd"/>
    </w:p>
    <w:p>
      <w:pPr>
        <w:rPr>
          <w:rFonts w:eastAsia="ArialUnicodeMS"/>
          <w:lang w:val="en-US"/>
        </w:rPr>
      </w:pPr>
      <w:r>
        <w:rPr>
          <w:rFonts w:eastAsia="Arial Unicode MS"/>
        </w:rPr>
        <w:sym w:font="Wingdings" w:char="F082"/>
      </w:r>
      <w:r>
        <w:rPr>
          <w:rFonts w:eastAsia="ArialUnicodeMS"/>
          <w:lang w:val="en-US"/>
        </w:rPr>
        <w:tab/>
        <w:t>Plug-in terminal block for user wiring (behind the cover flaps)</w:t>
      </w:r>
    </w:p>
    <w:p>
      <w:pPr>
        <w:rPr>
          <w:lang w:val="en-US"/>
        </w:rPr>
      </w:pPr>
      <w:r>
        <w:rPr>
          <w:rFonts w:eastAsia="Arial Unicode MS" w:cs="Arial"/>
        </w:rPr>
        <w:sym w:font="Wingdings" w:char="F083"/>
      </w:r>
      <w:r>
        <w:rPr>
          <w:rFonts w:eastAsia="ArialUnicodeMS"/>
          <w:lang w:val="en-US"/>
        </w:rPr>
        <w:tab/>
        <w:t>Status LEDs for the integrated IO and the operating state of the CPU</w:t>
      </w:r>
    </w:p>
    <w:p>
      <w:pPr>
        <w:rPr>
          <w:lang w:val="en-US"/>
        </w:rPr>
      </w:pPr>
      <w:r>
        <w:rPr>
          <w:rFonts w:eastAsia="Arial Unicode MS" w:cs="Arial"/>
        </w:rPr>
        <w:sym w:font="Wingdings" w:char="F084"/>
      </w:r>
      <w:r>
        <w:rPr>
          <w:rFonts w:eastAsia="ArialUnicodeMS"/>
          <w:lang w:val="en-US"/>
        </w:rPr>
        <w:tab/>
        <w:t>TCP/IP connection (on the underside of the CPU)</w:t>
      </w:r>
    </w:p>
    <w:p>
      <w:pPr>
        <w:pStyle w:val="berschrift3"/>
      </w:pPr>
      <w:r>
        <w:rPr>
          <w:rFonts w:eastAsia="ArialUnicodeMS"/>
          <w:b w:val="0"/>
          <w:iCs w:val="0"/>
          <w:lang w:val="en-US"/>
        </w:rPr>
        <w:br w:type="page"/>
      </w:r>
      <w:bookmarkStart w:id="15" w:name="_Toc496779955"/>
      <w:r>
        <w:rPr>
          <w:rFonts w:eastAsia="ArialUnicodeMS"/>
          <w:bCs/>
        </w:rPr>
        <w:lastRenderedPageBreak/>
        <w:t xml:space="preserve">SIMATIC </w:t>
      </w:r>
      <w:proofErr w:type="spellStart"/>
      <w:r>
        <w:rPr>
          <w:rFonts w:eastAsia="ArialUnicodeMS"/>
          <w:bCs/>
        </w:rPr>
        <w:t>memory</w:t>
      </w:r>
      <w:proofErr w:type="spellEnd"/>
      <w:r>
        <w:rPr>
          <w:rFonts w:eastAsia="ArialUnicodeMS"/>
          <w:bCs/>
        </w:rPr>
        <w:t xml:space="preserve"> </w:t>
      </w:r>
      <w:proofErr w:type="spellStart"/>
      <w:r>
        <w:rPr>
          <w:rFonts w:eastAsia="ArialUnicodeMS"/>
          <w:bCs/>
        </w:rPr>
        <w:t>card</w:t>
      </w:r>
      <w:proofErr w:type="spellEnd"/>
      <w:r>
        <w:rPr>
          <w:rFonts w:eastAsia="ArialUnicodeMS"/>
          <w:bCs/>
        </w:rPr>
        <w:t xml:space="preserve"> (MC)</w:t>
      </w:r>
      <w:bookmarkEnd w:id="15"/>
    </w:p>
    <w:p>
      <w:pPr>
        <w:rPr>
          <w:rFonts w:eastAsia="ArialUnicodeMS"/>
        </w:rPr>
      </w:pPr>
      <w:r>
        <w:rPr>
          <w:rFonts w:eastAsia="ArialUnicodeMS"/>
          <w:lang w:val="en-US"/>
        </w:rPr>
        <w:t xml:space="preserve">The optional </w:t>
      </w:r>
      <w:r>
        <w:rPr>
          <w:rFonts w:eastAsia="ArialUnicodeMS"/>
          <w:b/>
          <w:bCs/>
          <w:lang w:val="en-US"/>
        </w:rPr>
        <w:t>SIMATIC memory card (MC)</w:t>
      </w:r>
      <w:r>
        <w:rPr>
          <w:rFonts w:eastAsia="ArialUnicodeMS"/>
          <w:lang w:val="en-US"/>
        </w:rPr>
        <w:t xml:space="preserve"> stores a program as well as data, system data, files and projects. </w:t>
      </w:r>
      <w:proofErr w:type="spellStart"/>
      <w:r>
        <w:rPr>
          <w:rFonts w:eastAsia="ArialUnicodeMS"/>
        </w:rPr>
        <w:t>It</w:t>
      </w:r>
      <w:proofErr w:type="spellEnd"/>
      <w:r>
        <w:rPr>
          <w:rFonts w:eastAsia="ArialUnicodeMS"/>
        </w:rPr>
        <w:t xml:space="preserve"> </w:t>
      </w:r>
      <w:proofErr w:type="spellStart"/>
      <w:r>
        <w:rPr>
          <w:rFonts w:eastAsia="ArialUnicodeMS"/>
        </w:rPr>
        <w:t>can</w:t>
      </w:r>
      <w:proofErr w:type="spellEnd"/>
      <w:r>
        <w:rPr>
          <w:rFonts w:eastAsia="ArialUnicodeMS"/>
        </w:rPr>
        <w:t xml:space="preserve"> </w:t>
      </w:r>
      <w:proofErr w:type="spellStart"/>
      <w:r>
        <w:rPr>
          <w:rFonts w:eastAsia="ArialUnicodeMS"/>
        </w:rPr>
        <w:t>be</w:t>
      </w:r>
      <w:proofErr w:type="spellEnd"/>
      <w:r>
        <w:rPr>
          <w:rFonts w:eastAsia="ArialUnicodeMS"/>
        </w:rPr>
        <w:t xml:space="preserve"> </w:t>
      </w:r>
      <w:proofErr w:type="spellStart"/>
      <w:r>
        <w:rPr>
          <w:rFonts w:eastAsia="ArialUnicodeMS"/>
        </w:rPr>
        <w:t>used</w:t>
      </w:r>
      <w:proofErr w:type="spellEnd"/>
      <w:r>
        <w:rPr>
          <w:rFonts w:eastAsia="ArialUnicodeMS"/>
        </w:rPr>
        <w:t xml:space="preserve"> </w:t>
      </w:r>
      <w:proofErr w:type="spellStart"/>
      <w:r>
        <w:rPr>
          <w:rFonts w:eastAsia="ArialUnicodeMS"/>
        </w:rPr>
        <w:t>for</w:t>
      </w:r>
      <w:proofErr w:type="spellEnd"/>
      <w:r>
        <w:rPr>
          <w:rFonts w:eastAsia="ArialUnicodeMS"/>
        </w:rPr>
        <w:t>:</w:t>
      </w:r>
    </w:p>
    <w:p>
      <w:pPr>
        <w:pStyle w:val="SiemensListe"/>
        <w:rPr>
          <w:rFonts w:eastAsia="ArialUnicodeMS"/>
          <w:lang w:val="en-US"/>
        </w:rPr>
      </w:pPr>
      <w:r>
        <w:rPr>
          <w:rFonts w:eastAsia="ArialUnicodeMS"/>
          <w:lang w:val="en-US"/>
        </w:rPr>
        <w:t>Transferring a program to multiple CPUs</w:t>
      </w:r>
    </w:p>
    <w:p>
      <w:pPr>
        <w:pStyle w:val="SiemensListe"/>
        <w:rPr>
          <w:rFonts w:eastAsia="ArialUnicodeMS"/>
          <w:lang w:val="en-US"/>
        </w:rPr>
      </w:pPr>
      <w:r>
        <w:rPr>
          <w:lang w:val="en-US"/>
        </w:rPr>
        <w:t>Firmware update of CPUs, signal modules (SMs) and communication modules (CMs)</w:t>
      </w:r>
    </w:p>
    <w:p>
      <w:pPr>
        <w:pStyle w:val="SiemensListe"/>
        <w:rPr>
          <w:rFonts w:eastAsia="ArialUnicodeMS"/>
        </w:rPr>
      </w:pPr>
      <w:r>
        <w:rPr>
          <w:rFonts w:eastAsia="ArialUnicodeMS"/>
        </w:rPr>
        <w:t xml:space="preserve">Easy </w:t>
      </w:r>
      <w:proofErr w:type="spellStart"/>
      <w:r>
        <w:rPr>
          <w:rFonts w:eastAsia="ArialUnicodeMS"/>
        </w:rPr>
        <w:t>replacement</w:t>
      </w:r>
      <w:proofErr w:type="spellEnd"/>
      <w:r>
        <w:rPr>
          <w:rFonts w:eastAsia="ArialUnicodeMS"/>
        </w:rPr>
        <w:t xml:space="preserve"> </w:t>
      </w:r>
      <w:proofErr w:type="spellStart"/>
      <w:r>
        <w:rPr>
          <w:rFonts w:eastAsia="ArialUnicodeMS"/>
        </w:rPr>
        <w:t>of</w:t>
      </w:r>
      <w:proofErr w:type="spellEnd"/>
      <w:r>
        <w:rPr>
          <w:rFonts w:eastAsia="ArialUnicodeMS"/>
        </w:rPr>
        <w:t xml:space="preserve"> </w:t>
      </w:r>
      <w:proofErr w:type="spellStart"/>
      <w:r>
        <w:rPr>
          <w:rFonts w:eastAsia="ArialUnicodeMS"/>
        </w:rPr>
        <w:t>the</w:t>
      </w:r>
      <w:proofErr w:type="spellEnd"/>
      <w:r>
        <w:rPr>
          <w:rFonts w:eastAsia="ArialUnicodeMS"/>
        </w:rPr>
        <w:t xml:space="preserve"> CPU</w:t>
      </w:r>
    </w:p>
    <w:p>
      <w:pPr>
        <w:rPr>
          <w:rFonts w:eastAsia="ArialUnicodeMS"/>
        </w:rPr>
      </w:pPr>
      <w:r>
        <w:rPr>
          <w:rFonts w:eastAsia="ArialUnicodeMS"/>
          <w:noProof/>
          <w:lang w:val="en-US" w:bidi="ar-SA"/>
        </w:rPr>
        <w:drawing>
          <wp:inline distT="0" distB="0" distL="0" distR="0">
            <wp:extent cx="1428115" cy="1628140"/>
            <wp:effectExtent l="0" t="0" r="635" b="0"/>
            <wp:docPr id="9" name="Bild 9" descr="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8115" cy="1628140"/>
                    </a:xfrm>
                    <a:prstGeom prst="rect">
                      <a:avLst/>
                    </a:prstGeom>
                    <a:noFill/>
                    <a:ln>
                      <a:noFill/>
                    </a:ln>
                  </pic:spPr>
                </pic:pic>
              </a:graphicData>
            </a:graphic>
          </wp:inline>
        </w:drawing>
      </w:r>
    </w:p>
    <w:p>
      <w:pPr>
        <w:pStyle w:val="berschrift3"/>
      </w:pPr>
      <w:bookmarkStart w:id="16" w:name="_Toc496779956"/>
      <w:r>
        <w:rPr>
          <w:rFonts w:eastAsia="ArialUnicodeMS"/>
          <w:bCs/>
        </w:rPr>
        <w:t xml:space="preserve">Operating </w:t>
      </w:r>
      <w:proofErr w:type="spellStart"/>
      <w:r>
        <w:rPr>
          <w:rFonts w:eastAsia="ArialUnicodeMS"/>
          <w:bCs/>
        </w:rPr>
        <w:t>states</w:t>
      </w:r>
      <w:proofErr w:type="spellEnd"/>
      <w:r>
        <w:rPr>
          <w:rFonts w:eastAsia="ArialUnicodeMS"/>
          <w:bCs/>
        </w:rPr>
        <w:t xml:space="preserve"> </w:t>
      </w:r>
      <w:proofErr w:type="spellStart"/>
      <w:r>
        <w:rPr>
          <w:rFonts w:eastAsia="ArialUnicodeMS"/>
          <w:bCs/>
        </w:rPr>
        <w:t>of</w:t>
      </w:r>
      <w:proofErr w:type="spellEnd"/>
      <w:r>
        <w:rPr>
          <w:rFonts w:eastAsia="ArialUnicodeMS"/>
          <w:bCs/>
        </w:rPr>
        <w:t xml:space="preserve"> </w:t>
      </w:r>
      <w:proofErr w:type="spellStart"/>
      <w:r>
        <w:rPr>
          <w:rFonts w:eastAsia="ArialUnicodeMS"/>
          <w:bCs/>
        </w:rPr>
        <w:t>the</w:t>
      </w:r>
      <w:proofErr w:type="spellEnd"/>
      <w:r>
        <w:rPr>
          <w:rFonts w:eastAsia="ArialUnicodeMS"/>
          <w:bCs/>
        </w:rPr>
        <w:t xml:space="preserve"> CPU</w:t>
      </w:r>
      <w:bookmarkEnd w:id="16"/>
    </w:p>
    <w:p>
      <w:pPr>
        <w:rPr>
          <w:rFonts w:eastAsia="ArialUnicodeMS"/>
          <w:lang w:val="en-US"/>
        </w:rPr>
      </w:pPr>
      <w:r>
        <w:rPr>
          <w:rFonts w:eastAsia="ArialUnicodeMS"/>
          <w:lang w:val="en-US"/>
        </w:rPr>
        <w:t xml:space="preserve">The CPU can have the following three operating states: </w:t>
      </w:r>
    </w:p>
    <w:p>
      <w:pPr>
        <w:pStyle w:val="SiemensListe"/>
        <w:rPr>
          <w:rFonts w:eastAsia="ArialUnicodeMS"/>
          <w:lang w:val="en-US"/>
        </w:rPr>
      </w:pPr>
      <w:r>
        <w:rPr>
          <w:rFonts w:eastAsia="ArialUnicodeMS"/>
          <w:lang w:val="en-US"/>
        </w:rPr>
        <w:t xml:space="preserve">In the </w:t>
      </w:r>
      <w:r>
        <w:rPr>
          <w:rFonts w:eastAsia="ArialUnicodeMS"/>
          <w:b/>
          <w:bCs/>
          <w:lang w:val="en-US"/>
        </w:rPr>
        <w:t>STOP</w:t>
      </w:r>
      <w:r>
        <w:rPr>
          <w:rFonts w:eastAsia="ArialUnicodeMS"/>
          <w:lang w:val="en-US"/>
        </w:rPr>
        <w:t xml:space="preserve"> operating state, the CPU is not executing the program and you can download a </w:t>
      </w:r>
      <w:r>
        <w:rPr>
          <w:rFonts w:eastAsia="ArialUnicodeMS"/>
          <w:lang w:val="en-US"/>
        </w:rPr>
        <w:br/>
        <w:t xml:space="preserve"> project.</w:t>
      </w:r>
    </w:p>
    <w:p>
      <w:pPr>
        <w:pStyle w:val="SiemensListe"/>
        <w:rPr>
          <w:rFonts w:eastAsia="ArialUnicodeMS"/>
          <w:lang w:val="en-US"/>
        </w:rPr>
      </w:pPr>
      <w:r>
        <w:rPr>
          <w:rFonts w:eastAsia="ArialUnicodeMS"/>
          <w:lang w:val="en-US"/>
        </w:rPr>
        <w:t xml:space="preserve">In the </w:t>
      </w:r>
      <w:r>
        <w:rPr>
          <w:rFonts w:eastAsia="ArialUnicodeMS"/>
          <w:b/>
          <w:bCs/>
          <w:lang w:val="en-US"/>
        </w:rPr>
        <w:t>STARTUP</w:t>
      </w:r>
      <w:r>
        <w:rPr>
          <w:rFonts w:eastAsia="ArialUnicodeMS"/>
          <w:lang w:val="en-US"/>
        </w:rPr>
        <w:t xml:space="preserve"> operating state, the CPU is starting up.</w:t>
      </w:r>
    </w:p>
    <w:p>
      <w:pPr>
        <w:pStyle w:val="SiemensListe"/>
        <w:rPr>
          <w:rFonts w:eastAsia="ArialUnicodeMS"/>
          <w:lang w:val="en-US"/>
        </w:rPr>
      </w:pPr>
      <w:r>
        <w:rPr>
          <w:rFonts w:eastAsia="ArialUnicodeMS"/>
          <w:lang w:val="en-US"/>
        </w:rPr>
        <w:t xml:space="preserve">In the </w:t>
      </w:r>
      <w:r>
        <w:rPr>
          <w:rFonts w:eastAsia="ArialUnicodeMS"/>
          <w:b/>
          <w:bCs/>
          <w:lang w:val="en-US"/>
        </w:rPr>
        <w:t>RUN</w:t>
      </w:r>
      <w:r>
        <w:rPr>
          <w:rFonts w:eastAsia="ArialUnicodeMS"/>
          <w:lang w:val="en-US"/>
        </w:rPr>
        <w:t xml:space="preserve"> operating state, the program is cyclically executed. </w:t>
      </w:r>
    </w:p>
    <w:p>
      <w:pPr>
        <w:rPr>
          <w:rFonts w:eastAsia="ArialUnicodeMS"/>
          <w:lang w:val="en-US"/>
        </w:rPr>
      </w:pPr>
      <w:r>
        <w:rPr>
          <w:rFonts w:eastAsia="ArialUnicodeMS"/>
          <w:lang w:val="en-US"/>
        </w:rPr>
        <w:t xml:space="preserve">The CPU does not have a physical switch for changing the operating state. </w:t>
      </w:r>
    </w:p>
    <w:p>
      <w:pPr>
        <w:rPr>
          <w:rFonts w:eastAsia="ArialUnicodeMS"/>
          <w:lang w:val="en-US"/>
        </w:rPr>
      </w:pPr>
      <w:r>
        <w:rPr>
          <w:rFonts w:eastAsia="ArialUnicodeMS"/>
          <w:lang w:val="en-US"/>
        </w:rPr>
        <w:t>You use the button on the operator panel of the STEP 7 Basic software to change the operating state (</w:t>
      </w:r>
      <w:r>
        <w:rPr>
          <w:rFonts w:eastAsia="ArialUnicodeMS"/>
          <w:b/>
          <w:bCs/>
          <w:lang w:val="en-US"/>
        </w:rPr>
        <w:t>STOP</w:t>
      </w:r>
      <w:r>
        <w:rPr>
          <w:rFonts w:eastAsia="ArialUnicodeMS"/>
          <w:lang w:val="en-US"/>
        </w:rPr>
        <w:t xml:space="preserve"> or </w:t>
      </w:r>
      <w:r>
        <w:rPr>
          <w:rFonts w:eastAsia="ArialUnicodeMS"/>
          <w:b/>
          <w:bCs/>
          <w:lang w:val="en-US"/>
        </w:rPr>
        <w:t>RUN</w:t>
      </w:r>
      <w:r>
        <w:rPr>
          <w:rFonts w:eastAsia="ArialUnicodeMS"/>
          <w:lang w:val="en-US"/>
        </w:rPr>
        <w:t xml:space="preserve">). The operator panel also contains an </w:t>
      </w:r>
      <w:r>
        <w:rPr>
          <w:rFonts w:eastAsia="ArialUnicodeMS"/>
          <w:b/>
          <w:bCs/>
          <w:lang w:val="en-US"/>
        </w:rPr>
        <w:t>MRES</w:t>
      </w:r>
      <w:r>
        <w:rPr>
          <w:rFonts w:eastAsia="ArialUnicodeMS"/>
          <w:lang w:val="en-US"/>
        </w:rPr>
        <w:t xml:space="preserve"> button for performing a memory reset and displays the status LEDs of the CPU.</w:t>
      </w:r>
    </w:p>
    <w:p>
      <w:r>
        <w:rPr>
          <w:noProof/>
          <w:lang w:val="en-US" w:bidi="ar-SA"/>
        </w:rPr>
        <w:drawing>
          <wp:inline distT="0" distB="0" distL="0" distR="0">
            <wp:extent cx="1916430" cy="1565910"/>
            <wp:effectExtent l="0" t="0" r="762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6430" cy="1565910"/>
                    </a:xfrm>
                    <a:prstGeom prst="rect">
                      <a:avLst/>
                    </a:prstGeom>
                    <a:noFill/>
                    <a:ln>
                      <a:noFill/>
                    </a:ln>
                  </pic:spPr>
                </pic:pic>
              </a:graphicData>
            </a:graphic>
          </wp:inline>
        </w:drawing>
      </w:r>
    </w:p>
    <w:p>
      <w:pPr>
        <w:rPr>
          <w:rFonts w:eastAsia="ArialUnicodeMS"/>
        </w:rPr>
      </w:pPr>
    </w:p>
    <w:p>
      <w:pPr>
        <w:pStyle w:val="berschrift3"/>
      </w:pPr>
      <w:r>
        <w:rPr>
          <w:rFonts w:eastAsia="ArialUnicodeMS"/>
          <w:b w:val="0"/>
          <w:iCs w:val="0"/>
        </w:rPr>
        <w:br w:type="page"/>
      </w:r>
      <w:bookmarkStart w:id="17" w:name="_Toc496779957"/>
      <w:r>
        <w:rPr>
          <w:rFonts w:eastAsia="ArialUnicodeMS"/>
          <w:bCs/>
        </w:rPr>
        <w:lastRenderedPageBreak/>
        <w:t xml:space="preserve">Status </w:t>
      </w:r>
      <w:proofErr w:type="spellStart"/>
      <w:r>
        <w:rPr>
          <w:rFonts w:eastAsia="ArialUnicodeMS"/>
          <w:bCs/>
        </w:rPr>
        <w:t>and</w:t>
      </w:r>
      <w:proofErr w:type="spellEnd"/>
      <w:r>
        <w:rPr>
          <w:rFonts w:eastAsia="ArialUnicodeMS"/>
          <w:bCs/>
        </w:rPr>
        <w:t xml:space="preserve"> </w:t>
      </w:r>
      <w:proofErr w:type="spellStart"/>
      <w:r>
        <w:rPr>
          <w:rFonts w:eastAsia="ArialUnicodeMS"/>
          <w:bCs/>
        </w:rPr>
        <w:t>error</w:t>
      </w:r>
      <w:proofErr w:type="spellEnd"/>
      <w:r>
        <w:rPr>
          <w:rFonts w:eastAsia="ArialUnicodeMS"/>
          <w:bCs/>
        </w:rPr>
        <w:t xml:space="preserve"> </w:t>
      </w:r>
      <w:proofErr w:type="spellStart"/>
      <w:r>
        <w:rPr>
          <w:rFonts w:eastAsia="ArialUnicodeMS"/>
          <w:bCs/>
        </w:rPr>
        <w:t>displays</w:t>
      </w:r>
      <w:bookmarkEnd w:id="17"/>
      <w:proofErr w:type="spellEnd"/>
    </w:p>
    <w:p>
      <w:pPr>
        <w:rPr>
          <w:rFonts w:eastAsia="ArialUnicodeMS"/>
        </w:rPr>
      </w:pPr>
    </w:p>
    <w:p>
      <w:pPr>
        <w:rPr>
          <w:rFonts w:eastAsia="ArialUnicodeMS"/>
          <w:lang w:val="en-US"/>
        </w:rPr>
      </w:pPr>
      <w:r>
        <w:rPr>
          <w:rFonts w:eastAsia="ArialUnicodeMS"/>
          <w:lang w:val="en-US"/>
        </w:rPr>
        <w:t xml:space="preserve">The </w:t>
      </w:r>
      <w:r>
        <w:rPr>
          <w:rFonts w:eastAsia="ArialUnicodeMS"/>
          <w:b/>
          <w:bCs/>
          <w:lang w:val="en-US"/>
        </w:rPr>
        <w:t>RUN/STOP status LED</w:t>
      </w:r>
      <w:r>
        <w:rPr>
          <w:rFonts w:eastAsia="ArialUnicodeMS"/>
          <w:lang w:val="en-US"/>
        </w:rPr>
        <w:t xml:space="preserve"> on the front side of the CPU indicates the current operating state of the CPU by the color of the display.</w:t>
      </w:r>
    </w:p>
    <w:p>
      <w:pPr>
        <w:rPr>
          <w:lang w:val="en-US"/>
        </w:rPr>
      </w:pPr>
    </w:p>
    <w:p>
      <w:r>
        <w:rPr>
          <w:noProof/>
        </w:rPr>
        <w:pict>
          <v:shape id="Text Box 72" o:spid="_x0000_s1032" type="#_x0000_t202" style="position:absolute;left:0;text-align:left;margin-left:229.95pt;margin-top:9.6pt;width:187.15pt;height:148.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">
            <v:textbox>
              <w:txbxContent>
                <w:p>
                  <w:pPr>
                    <w:pStyle w:val="SiemensListe"/>
                    <w:ind w:left="567" w:hanging="283"/>
                    <w:rPr>
                      <w:rFonts w:eastAsia="ArialUnicodeMS"/>
                      <w:lang w:val="en-US"/>
                    </w:rPr>
                  </w:pPr>
                  <w:r>
                    <w:rPr>
                      <w:rFonts w:eastAsia="ArialUnicodeMS"/>
                      <w:b/>
                      <w:bCs/>
                      <w:lang w:val="en-US"/>
                    </w:rPr>
                    <w:t>Yellow</w:t>
                  </w:r>
                  <w:r>
                    <w:rPr>
                      <w:rFonts w:eastAsia="ArialUnicodeMS"/>
                      <w:lang w:val="en-US"/>
                    </w:rPr>
                    <w:t xml:space="preserve"> light indicates </w:t>
                  </w:r>
                  <w:r>
                    <w:rPr>
                      <w:rFonts w:eastAsia="ArialUnicodeMS"/>
                      <w:b/>
                      <w:bCs/>
                      <w:lang w:val="en-US"/>
                    </w:rPr>
                    <w:t>STOP</w:t>
                  </w:r>
                  <w:r>
                    <w:rPr>
                      <w:rFonts w:eastAsia="ArialUnicodeMS"/>
                      <w:lang w:val="en-US"/>
                    </w:rPr>
                    <w:t xml:space="preserve"> operating state.</w:t>
                  </w:r>
                </w:p>
                <w:p>
                  <w:pPr>
                    <w:pStyle w:val="SiemensListe"/>
                    <w:ind w:left="567" w:hanging="283"/>
                    <w:rPr>
                      <w:rFonts w:eastAsia="ArialUnicodeMS"/>
                      <w:lang w:val="en-US"/>
                    </w:rPr>
                  </w:pPr>
                  <w:r>
                    <w:rPr>
                      <w:rFonts w:eastAsia="ArialUnicodeMS"/>
                      <w:b/>
                      <w:bCs/>
                      <w:lang w:val="en-US"/>
                    </w:rPr>
                    <w:t>Green</w:t>
                  </w:r>
                  <w:r>
                    <w:rPr>
                      <w:rFonts w:eastAsia="ArialUnicodeMS"/>
                      <w:lang w:val="en-US"/>
                    </w:rPr>
                    <w:t xml:space="preserve"> light indicates </w:t>
                  </w:r>
                  <w:r>
                    <w:rPr>
                      <w:rFonts w:eastAsia="ArialUnicodeMS"/>
                      <w:b/>
                      <w:bCs/>
                      <w:lang w:val="en-US"/>
                    </w:rPr>
                    <w:t>RUN</w:t>
                  </w:r>
                  <w:r>
                    <w:rPr>
                      <w:rFonts w:eastAsia="ArialUnicodeMS"/>
                      <w:lang w:val="en-US"/>
                    </w:rPr>
                    <w:t xml:space="preserve"> operating state.</w:t>
                  </w:r>
                </w:p>
                <w:p>
                  <w:pPr>
                    <w:pStyle w:val="SiemensListe"/>
                    <w:ind w:left="567" w:hanging="283"/>
                    <w:rPr>
                      <w:lang w:val="en-US"/>
                    </w:rPr>
                  </w:pPr>
                  <w:r>
                    <w:rPr>
                      <w:rFonts w:eastAsia="ArialUnicodeMS"/>
                      <w:lang w:val="en-US"/>
                    </w:rPr>
                    <w:t xml:space="preserve">A </w:t>
                  </w:r>
                  <w:r>
                    <w:rPr>
                      <w:rFonts w:eastAsia="ArialUnicodeMS"/>
                      <w:b/>
                      <w:bCs/>
                      <w:lang w:val="en-US"/>
                    </w:rPr>
                    <w:t>flashing light</w:t>
                  </w:r>
                  <w:r>
                    <w:rPr>
                      <w:rFonts w:eastAsia="ArialUnicodeMS"/>
                      <w:lang w:val="en-US"/>
                    </w:rPr>
                    <w:t xml:space="preserve"> indicates </w:t>
                  </w:r>
                  <w:r>
                    <w:rPr>
                      <w:rFonts w:eastAsia="ArialUnicodeMS"/>
                      <w:b/>
                      <w:bCs/>
                      <w:lang w:val="en-US"/>
                    </w:rPr>
                    <w:t>STARTUP</w:t>
                  </w:r>
                  <w:r>
                    <w:rPr>
                      <w:rFonts w:eastAsia="ArialUnicodeMS"/>
                      <w:lang w:val="en-US"/>
                    </w:rPr>
                    <w:t xml:space="preserve"> operating state.</w:t>
                  </w:r>
                </w:p>
              </w:txbxContent>
            </v:textbox>
          </v:shape>
        </w:pict>
      </w:r>
      <w:r>
        <w:rPr>
          <w:noProof/>
          <w:lang w:val="en-US" w:bidi="ar-SA"/>
        </w:rPr>
        <w:drawing>
          <wp:inline distT="0" distB="0" distL="0" distR="0">
            <wp:extent cx="2167255" cy="2404745"/>
            <wp:effectExtent l="0" t="0" r="444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7255" cy="2404745"/>
                    </a:xfrm>
                    <a:prstGeom prst="rect">
                      <a:avLst/>
                    </a:prstGeom>
                    <a:noFill/>
                    <a:ln>
                      <a:noFill/>
                    </a:ln>
                  </pic:spPr>
                </pic:pic>
              </a:graphicData>
            </a:graphic>
          </wp:inline>
        </w:drawing>
      </w:r>
    </w:p>
    <w:p/>
    <w:p>
      <w:pPr>
        <w:rPr>
          <w:lang w:val="en-US"/>
        </w:rPr>
      </w:pPr>
      <w:r>
        <w:rPr>
          <w:lang w:val="en-US"/>
        </w:rPr>
        <w:t xml:space="preserve">There are two additional LEDs here: </w:t>
      </w:r>
      <w:r>
        <w:rPr>
          <w:b/>
          <w:bCs/>
          <w:lang w:val="en-US"/>
        </w:rPr>
        <w:t>ERROR</w:t>
      </w:r>
      <w:r>
        <w:rPr>
          <w:lang w:val="en-US"/>
        </w:rPr>
        <w:t xml:space="preserve"> LED for indicating errors and </w:t>
      </w:r>
      <w:r>
        <w:rPr>
          <w:b/>
          <w:bCs/>
          <w:lang w:val="en-US"/>
        </w:rPr>
        <w:t>MAINT</w:t>
      </w:r>
      <w:r>
        <w:rPr>
          <w:lang w:val="en-US"/>
        </w:rPr>
        <w:t xml:space="preserve"> LED for indicating that maintenance is required.</w:t>
      </w:r>
    </w:p>
    <w:p>
      <w:pPr>
        <w:rPr>
          <w:lang w:val="en-US"/>
        </w:rPr>
      </w:pPr>
    </w:p>
    <w:p>
      <w:pPr>
        <w:rPr>
          <w:lang w:val="en-US"/>
        </w:rPr>
      </w:pPr>
    </w:p>
    <w:p>
      <w:pPr>
        <w:pStyle w:val="berschrift2"/>
        <w:rPr>
          <w:lang w:val="en-US"/>
        </w:rPr>
      </w:pPr>
      <w:r>
        <w:rPr>
          <w:b w:val="0"/>
          <w:lang w:val="en-US"/>
        </w:rPr>
        <w:br w:type="page"/>
      </w:r>
      <w:bookmarkStart w:id="18" w:name="_Toc496779958"/>
      <w:r>
        <w:rPr>
          <w:bCs/>
          <w:lang w:val="en-US"/>
        </w:rPr>
        <w:lastRenderedPageBreak/>
        <w:t>STEP 7 Basic V14 (TIA Portal V14) programming software</w:t>
      </w:r>
      <w:bookmarkEnd w:id="18"/>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 xml:space="preserve">The </w:t>
      </w:r>
      <w:r>
        <w:rPr>
          <w:rFonts w:cs="Arial"/>
          <w:lang w:val="en-US"/>
        </w:rPr>
        <w:t>STEP 7 Basic V14 (TIA Portal V14)</w:t>
      </w:r>
      <w:r>
        <w:rPr>
          <w:rFonts w:cs="Arial"/>
          <w:szCs w:val="18"/>
          <w:lang w:val="en-US"/>
        </w:rPr>
        <w:t xml:space="preserve"> software is the programming tool for the following automation systems:</w:t>
      </w:r>
    </w:p>
    <w:p>
      <w:pPr>
        <w:pStyle w:val="SiemensListe"/>
        <w:rPr>
          <w:lang w:val="en-US"/>
        </w:rPr>
      </w:pPr>
      <w:r>
        <w:rPr>
          <w:lang w:val="en-US"/>
        </w:rPr>
        <w:t>SIMATIC S7-1200</w:t>
      </w:r>
    </w:p>
    <w:p>
      <w:pPr>
        <w:pStyle w:val="SiemensListe"/>
        <w:rPr>
          <w:lang w:val="en-US"/>
        </w:rPr>
      </w:pPr>
      <w:r>
        <w:rPr>
          <w:lang w:val="en-US"/>
        </w:rPr>
        <w:t>Basic Panels</w:t>
      </w:r>
    </w:p>
    <w:p>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p>
    <w:p>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n-US"/>
        </w:rPr>
      </w:pPr>
      <w:r>
        <w:rPr>
          <w:rFonts w:cs="Arial"/>
          <w:lang w:val="en-US"/>
        </w:rPr>
        <w:t>STEP 7 Basic V14</w:t>
      </w:r>
      <w:r>
        <w:rPr>
          <w:rFonts w:cs="Arial"/>
          <w:szCs w:val="18"/>
          <w:lang w:val="en-US"/>
        </w:rPr>
        <w:t xml:space="preserve"> provides the following functions for automation of a system:</w:t>
      </w:r>
    </w:p>
    <w:p>
      <w:pPr>
        <w:pStyle w:val="SiemensListe"/>
        <w:rPr>
          <w:lang w:val="en-US"/>
        </w:rPr>
      </w:pPr>
      <w:r>
        <w:rPr>
          <w:lang w:val="en-US"/>
        </w:rPr>
        <w:t>Configuration and parameter assignment of the hardware</w:t>
      </w:r>
    </w:p>
    <w:p>
      <w:pPr>
        <w:pStyle w:val="SiemensListe"/>
        <w:rPr>
          <w:lang w:val="en-US"/>
        </w:rPr>
      </w:pPr>
      <w:r>
        <w:rPr>
          <w:lang w:val="en-US"/>
        </w:rPr>
        <w:t>Specification of the communication</w:t>
      </w:r>
    </w:p>
    <w:p>
      <w:pPr>
        <w:pStyle w:val="SiemensListe"/>
        <w:rPr>
          <w:lang w:val="en-US"/>
        </w:rPr>
      </w:pPr>
      <w:r>
        <w:rPr>
          <w:lang w:val="en-US"/>
        </w:rPr>
        <w:t>Programming</w:t>
      </w:r>
    </w:p>
    <w:p>
      <w:pPr>
        <w:pStyle w:val="SiemensListe"/>
        <w:rPr>
          <w:lang w:val="en-US"/>
        </w:rPr>
      </w:pPr>
      <w:r>
        <w:rPr>
          <w:lang w:val="en-US"/>
        </w:rPr>
        <w:t>Testing, commissioning and servicing with operational/diagnostic functions</w:t>
      </w:r>
    </w:p>
    <w:p>
      <w:pPr>
        <w:pStyle w:val="SiemensListe"/>
        <w:rPr>
          <w:lang w:val="en-US"/>
        </w:rPr>
      </w:pPr>
      <w:r>
        <w:rPr>
          <w:lang w:val="en-US"/>
        </w:rPr>
        <w:t>Documentation</w:t>
      </w:r>
    </w:p>
    <w:p>
      <w:pPr>
        <w:pStyle w:val="SiemensListe"/>
        <w:rPr>
          <w:lang w:val="en-US"/>
        </w:rPr>
      </w:pPr>
      <w:r>
        <w:rPr>
          <w:lang w:val="en-US"/>
        </w:rPr>
        <w:t>Creation of visualizations for SIMATIC Basic Panels using the integrated WinCC Basic software</w:t>
      </w:r>
    </w:p>
    <w:p>
      <w:pPr>
        <w:pStyle w:val="SiemensListe"/>
        <w:rPr>
          <w:lang w:val="en-US"/>
        </w:rPr>
      </w:pPr>
      <w:r>
        <w:rPr>
          <w:lang w:val="en-US"/>
        </w:rPr>
        <w:t>Support is provided for all functions through detailed online help.</w:t>
      </w:r>
    </w:p>
    <w:p>
      <w:pPr>
        <w:pStyle w:val="berschrift3"/>
      </w:pPr>
      <w:bookmarkStart w:id="19" w:name="_Toc496779959"/>
      <w:r>
        <w:rPr>
          <w:bCs/>
        </w:rPr>
        <w:t>Project</w:t>
      </w:r>
      <w:bookmarkEnd w:id="19"/>
    </w:p>
    <w:p>
      <w:pPr>
        <w:rPr>
          <w:lang w:val="en-US"/>
        </w:rPr>
      </w:pPr>
      <w:r>
        <w:rPr>
          <w:lang w:val="en-US"/>
        </w:rPr>
        <w:t>To implement a solution for an automation and visualization task, you create a project in the TIA Portal. A project in the TIA Portal contains the configuration data for the configuration and internetworking of devices as well as the programs and the configuration of the visualization.</w:t>
      </w:r>
    </w:p>
    <w:p>
      <w:pPr>
        <w:pStyle w:val="berschrift3"/>
      </w:pPr>
      <w:bookmarkStart w:id="20" w:name="_Toc496779960"/>
      <w:r>
        <w:rPr>
          <w:bCs/>
        </w:rPr>
        <w:t xml:space="preserve">Hardware </w:t>
      </w:r>
      <w:proofErr w:type="spellStart"/>
      <w:r>
        <w:rPr>
          <w:bCs/>
        </w:rPr>
        <w:t>configuration</w:t>
      </w:r>
      <w:bookmarkEnd w:id="20"/>
      <w:proofErr w:type="spellEnd"/>
    </w:p>
    <w:p>
      <w:pPr>
        <w:rPr>
          <w:lang w:val="en-US"/>
        </w:rPr>
      </w:pPr>
      <w:r>
        <w:rPr>
          <w:lang w:val="en-US"/>
        </w:rPr>
        <w:t xml:space="preserve">The </w:t>
      </w:r>
      <w:r>
        <w:rPr>
          <w:rStyle w:val="IntensivesZitatZchn1"/>
          <w:lang w:val="en-US"/>
        </w:rPr>
        <w:t>hardware configuration</w:t>
      </w:r>
      <w:r>
        <w:rPr>
          <w:lang w:val="en-US"/>
        </w:rPr>
        <w:t xml:space="preserve"> includes the configuration of the devices, consisting of the hardware of the automation system, the field devices on the PROFINET bus system and the hardware for visualization. The configuration of the networks specifies the communication between the various hardware components. Individual hardware components are </w:t>
      </w:r>
      <w:r>
        <w:rPr>
          <w:rStyle w:val="IntensivesZitatZchn1"/>
          <w:lang w:val="en-US"/>
        </w:rPr>
        <w:t>inserted in the hardware configuration</w:t>
      </w:r>
      <w:r>
        <w:rPr>
          <w:lang w:val="en-US"/>
        </w:rPr>
        <w:t xml:space="preserve"> from catalogs.</w:t>
      </w:r>
    </w:p>
    <w:p>
      <w:pPr>
        <w:rPr>
          <w:lang w:val="en-US"/>
        </w:rPr>
      </w:pPr>
      <w:r>
        <w:rPr>
          <w:lang w:val="en-US"/>
        </w:rPr>
        <w:t>The hardware of SIMATIC S7-1200 automation systems comprises the controller (CPU), the signal modules for input and output signals (SMs), the communication modules (CMs) and other special-purpose modules.</w:t>
      </w:r>
    </w:p>
    <w:p>
      <w:pPr>
        <w:rPr>
          <w:lang w:val="en-US"/>
        </w:rPr>
      </w:pPr>
      <w:r>
        <w:rPr>
          <w:lang w:val="en-US"/>
        </w:rPr>
        <w:t>The signal modules and the field devices connect the input and output data of the process to be automated and visualized to the automation system.</w:t>
      </w:r>
    </w:p>
    <w:p>
      <w:pPr>
        <w:rPr>
          <w:lang w:val="en-US"/>
        </w:rPr>
      </w:pPr>
      <w:r>
        <w:rPr>
          <w:lang w:val="en-US"/>
        </w:rPr>
        <w:t>The hardware configuration enables the downloading of automation and visualization solutions to the automation system and access to the connected signal modules by the controller.</w:t>
      </w:r>
    </w:p>
    <w:p>
      <w:pPr>
        <w:pStyle w:val="berschrift3"/>
      </w:pPr>
      <w:r>
        <w:rPr>
          <w:b w:val="0"/>
          <w:iCs w:val="0"/>
          <w:lang w:val="en-US"/>
        </w:rPr>
        <w:br w:type="page"/>
      </w:r>
      <w:bookmarkStart w:id="21" w:name="_Toc496779961"/>
      <w:proofErr w:type="spellStart"/>
      <w:r>
        <w:rPr>
          <w:bCs/>
        </w:rPr>
        <w:lastRenderedPageBreak/>
        <w:t>Planning</w:t>
      </w:r>
      <w:proofErr w:type="spellEnd"/>
      <w:r>
        <w:rPr>
          <w:bCs/>
        </w:rPr>
        <w:t xml:space="preserve"> </w:t>
      </w:r>
      <w:proofErr w:type="spellStart"/>
      <w:r>
        <w:rPr>
          <w:bCs/>
        </w:rPr>
        <w:t>the</w:t>
      </w:r>
      <w:proofErr w:type="spellEnd"/>
      <w:r>
        <w:rPr>
          <w:bCs/>
        </w:rPr>
        <w:t xml:space="preserve"> </w:t>
      </w:r>
      <w:proofErr w:type="spellStart"/>
      <w:r>
        <w:rPr>
          <w:bCs/>
        </w:rPr>
        <w:t>hardware</w:t>
      </w:r>
      <w:bookmarkEnd w:id="21"/>
      <w:proofErr w:type="spellEnd"/>
    </w:p>
    <w:p>
      <w:pPr>
        <w:rPr>
          <w:lang w:val="en-US"/>
        </w:rPr>
      </w:pPr>
      <w:r>
        <w:rPr>
          <w:lang w:val="en-US"/>
        </w:rPr>
        <w:t>Before you can configure the hardware, you must plan it (hardware planning). In general, you begin by selecting which controllers are needed and how many. You then select the communication modules and signal modules. The selection of signal modules is based on the number and type of inputs and outputs needed. As the final step, a power supply that ensures the necessary power supply must be selected for each controller or field device.</w:t>
      </w:r>
    </w:p>
    <w:p>
      <w:pPr>
        <w:rPr>
          <w:lang w:val="en-US"/>
        </w:rPr>
      </w:pPr>
      <w:r>
        <w:rPr>
          <w:lang w:val="en-US"/>
        </w:rPr>
        <w:t>The functionality required and the ambient conditions are of vital importance for planning the hardware configuration. For example, the temperature range in the application area sometimes limits which devices are available for selection. Fail-safe operation might be another requirement.</w:t>
      </w:r>
    </w:p>
    <w:p>
      <w:pPr>
        <w:rPr>
          <w:lang w:val="en-US"/>
        </w:rPr>
      </w:pPr>
      <w:r>
        <w:rPr>
          <w:lang w:val="en-US"/>
        </w:rPr>
        <w:t xml:space="preserve">The </w:t>
      </w:r>
      <w:hyperlink r:id="rId27" w:history="1">
        <w:r>
          <w:rPr>
            <w:rStyle w:val="Hyperlink"/>
            <w:color w:val="0000FF"/>
            <w:lang w:val="en-US"/>
          </w:rPr>
          <w:t>TIA Selection Tool</w:t>
        </w:r>
      </w:hyperlink>
      <w:r>
        <w:rPr>
          <w:lang w:val="en-US"/>
        </w:rPr>
        <w:t xml:space="preserve"> (Select automation technology </w:t>
      </w:r>
      <w:r>
        <w:sym w:font="Symbol" w:char="F0AE"/>
      </w:r>
      <w:r>
        <w:rPr>
          <w:lang w:val="en-US"/>
        </w:rPr>
        <w:t xml:space="preserve"> TIA Selection Tool and follow the instructions) provides you support. Note: The TIA Selection Tool requires Java.</w:t>
      </w:r>
    </w:p>
    <w:p>
      <w:pPr>
        <w:pStyle w:val="Hinweise"/>
        <w:rPr>
          <w:lang w:val="en-US"/>
        </w:rPr>
      </w:pPr>
    </w:p>
    <w:p>
      <w:pPr>
        <w:pStyle w:val="Hinweise"/>
        <w:rPr>
          <w:lang w:val="en-US"/>
        </w:rPr>
      </w:pPr>
      <w:r>
        <w:rPr>
          <w:b/>
          <w:bCs/>
          <w:lang w:val="en-US"/>
        </w:rPr>
        <w:t>Note for online research:</w:t>
      </w:r>
      <w:r>
        <w:rPr>
          <w:lang w:val="en-US"/>
        </w:rPr>
        <w:t xml:space="preserve"> If more than one manual is available, you should look for the description "Device Manual", "Product Manual" or simply "Manual" (as opposed to "Function Manual", "List Manual", "System Manual", etc.) in order to find the device specifications.</w:t>
      </w:r>
    </w:p>
    <w:p>
      <w:pPr>
        <w:rPr>
          <w:lang w:val="en-US"/>
        </w:rPr>
      </w:pPr>
    </w:p>
    <w:p>
      <w:pPr>
        <w:pStyle w:val="berschrift3"/>
        <w:rPr>
          <w:lang w:val="en-US"/>
        </w:rPr>
      </w:pPr>
      <w:r>
        <w:rPr>
          <w:b w:val="0"/>
          <w:iCs w:val="0"/>
          <w:lang w:val="en-US"/>
        </w:rPr>
        <w:br w:type="page"/>
      </w:r>
      <w:bookmarkStart w:id="22" w:name="_Toc496779962"/>
      <w:r>
        <w:rPr>
          <w:bCs/>
          <w:lang w:val="en-US"/>
        </w:rPr>
        <w:lastRenderedPageBreak/>
        <w:t>TIA Portal – Project view and portal view</w:t>
      </w:r>
      <w:bookmarkEnd w:id="22"/>
    </w:p>
    <w:p>
      <w:pPr>
        <w:rPr>
          <w:lang w:val="en-US"/>
        </w:rPr>
      </w:pPr>
      <w:r>
        <w:rPr>
          <w:lang w:val="en-US"/>
        </w:rPr>
        <w:t xml:space="preserve">The TIA Portal has two important views. When started, the TIA Portal displays the portal view by default. This view makes getting started easier, especially for beginning users. </w:t>
      </w:r>
    </w:p>
    <w:p>
      <w:pPr>
        <w:rPr>
          <w:rFonts w:cs="Arial"/>
          <w:szCs w:val="20"/>
          <w:lang w:val="en-US"/>
        </w:rPr>
      </w:pPr>
      <w:r>
        <w:rPr>
          <w:rFonts w:cs="Arial"/>
          <w:szCs w:val="20"/>
          <w:lang w:val="en-US"/>
        </w:rPr>
        <w:t>The portal view provides a task-oriented view of the tools for working on the project. Here, you can quickly decide what you want to do and open the tool for the task at hand. If necessary, a change to the project view takes place automatically for the selected task.</w:t>
      </w:r>
    </w:p>
    <w:p>
      <w:pPr>
        <w:rPr>
          <w:rFonts w:cs="Arial"/>
          <w:szCs w:val="20"/>
          <w:lang w:val="en-US"/>
        </w:rPr>
      </w:pPr>
      <w:r>
        <w:fldChar w:fldCharType="begin"/>
      </w:r>
      <w:r>
        <w:rPr>
          <w:lang w:val="en-US"/>
        </w:rPr>
        <w:instrText xml:space="preserve"> REF _Ref393350243 \h  \* MERGEFORMAT </w:instrText>
      </w:r>
      <w:r>
        <w:fldChar w:fldCharType="separate"/>
      </w:r>
      <w:r>
        <w:rPr>
          <w:lang w:val="en-US"/>
        </w:rPr>
        <w:t>Figure 1</w:t>
      </w:r>
      <w:r>
        <w:fldChar w:fldCharType="end"/>
      </w:r>
      <w:r>
        <w:rPr>
          <w:lang w:val="en-US"/>
        </w:rPr>
        <w:t xml:space="preserve"> shows the portal view. At the bottom left, there is an option to switch between this view and the project view.</w:t>
      </w:r>
    </w:p>
    <w:p>
      <w:pPr>
        <w:rPr>
          <w:lang w:val="en-US"/>
        </w:rPr>
      </w:pPr>
    </w:p>
    <w:p>
      <w:pPr>
        <w:keepNext/>
      </w:pPr>
      <w:r>
        <w:rPr>
          <w:noProof/>
          <w:lang w:val="en-US" w:bidi="ar-SA"/>
        </w:rPr>
        <w:drawing>
          <wp:inline distT="0" distB="0" distL="0" distR="0">
            <wp:extent cx="5939790" cy="3664585"/>
            <wp:effectExtent l="0" t="0" r="3810" b="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0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664585"/>
                    </a:xfrm>
                    <a:prstGeom prst="rect">
                      <a:avLst/>
                    </a:prstGeom>
                  </pic:spPr>
                </pic:pic>
              </a:graphicData>
            </a:graphic>
          </wp:inline>
        </w:drawing>
      </w:r>
    </w:p>
    <w:p>
      <w:pPr>
        <w:pStyle w:val="Beschriftung"/>
        <w:jc w:val="both"/>
        <w:rPr>
          <w:lang w:val="en-US"/>
        </w:rPr>
      </w:pPr>
      <w:bookmarkStart w:id="23" w:name="_Ref393350243"/>
      <w:r>
        <w:rPr>
          <w:bCs w:val="0"/>
          <w:lang w:val="en-US"/>
        </w:rPr>
        <w:t xml:space="preserve">Figure </w:t>
      </w:r>
      <w:r>
        <w:rPr>
          <w:bCs w:val="0"/>
        </w:rPr>
        <w:fldChar w:fldCharType="begin"/>
      </w:r>
      <w:r>
        <w:rPr>
          <w:bCs w:val="0"/>
          <w:lang w:val="en-US"/>
        </w:rPr>
        <w:instrText xml:space="preserve"> SEQ Abbildung \* ARABIC </w:instrText>
      </w:r>
      <w:r>
        <w:rPr>
          <w:bCs w:val="0"/>
        </w:rPr>
        <w:fldChar w:fldCharType="separate"/>
      </w:r>
      <w:r>
        <w:rPr>
          <w:bCs w:val="0"/>
          <w:noProof/>
          <w:lang w:val="en-US"/>
        </w:rPr>
        <w:t>1</w:t>
      </w:r>
      <w:r>
        <w:rPr>
          <w:bCs w:val="0"/>
          <w:noProof/>
        </w:rPr>
        <w:fldChar w:fldCharType="end"/>
      </w:r>
      <w:bookmarkEnd w:id="23"/>
      <w:r>
        <w:rPr>
          <w:bCs w:val="0"/>
          <w:lang w:val="en-US"/>
        </w:rPr>
        <w:t>: Portal view</w:t>
      </w:r>
    </w:p>
    <w:p>
      <w:pPr>
        <w:spacing w:before="0" w:after="0" w:line="240" w:lineRule="auto"/>
        <w:ind w:left="0"/>
        <w:rPr>
          <w:lang w:val="en-US"/>
        </w:rPr>
      </w:pPr>
    </w:p>
    <w:p>
      <w:pPr>
        <w:rPr>
          <w:lang w:val="en-US"/>
        </w:rPr>
      </w:pPr>
      <w:r>
        <w:rPr>
          <w:lang w:val="en-US"/>
        </w:rPr>
        <w:br w:type="page"/>
      </w:r>
      <w:r>
        <w:rPr>
          <w:lang w:val="en-US"/>
        </w:rPr>
        <w:lastRenderedPageBreak/>
        <w:t xml:space="preserve">The project view, as shown in </w:t>
      </w:r>
      <w:r>
        <w:fldChar w:fldCharType="begin"/>
      </w:r>
      <w:r>
        <w:rPr>
          <w:lang w:val="en-US"/>
        </w:rPr>
        <w:instrText xml:space="preserve"> REF _Ref393350319 \h  \* MERGEFORMAT </w:instrText>
      </w:r>
      <w:r>
        <w:fldChar w:fldCharType="separate"/>
      </w:r>
      <w:r>
        <w:rPr>
          <w:lang w:val="en-US"/>
        </w:rPr>
        <w:t>Figure 2</w:t>
      </w:r>
      <w:r>
        <w:fldChar w:fldCharType="end"/>
      </w:r>
      <w:r>
        <w:rPr>
          <w:lang w:val="en-US"/>
        </w:rPr>
        <w:t xml:space="preserve">, is used for hardware configuration, programming, creation of the visualization and many other tasks. </w:t>
      </w:r>
    </w:p>
    <w:p>
      <w:pPr>
        <w:rPr>
          <w:rFonts w:cs="Arial"/>
          <w:szCs w:val="20"/>
          <w:lang w:val="en-US"/>
        </w:rPr>
      </w:pPr>
      <w:r>
        <w:rPr>
          <w:rFonts w:cs="Arial"/>
          <w:szCs w:val="20"/>
          <w:lang w:val="en-US"/>
        </w:rPr>
        <w:t>By default, the project view displays the menu bar with the toolbars at the top, the project tree with all components of a project on the left and the so-called "task cards" with instructions and libraries, for example, on the right.</w:t>
      </w:r>
    </w:p>
    <w:p>
      <w:pPr>
        <w:rPr>
          <w:rFonts w:cs="Arial"/>
          <w:lang w:val="en-US"/>
        </w:rPr>
      </w:pPr>
      <w:bookmarkStart w:id="24" w:name="block_2"/>
      <w:bookmarkEnd w:id="24"/>
      <w:r>
        <w:rPr>
          <w:rFonts w:cs="Arial"/>
          <w:lang w:val="en-US"/>
        </w:rPr>
        <w:t>If an element (for example, the device configuration) is selected in the project tree, it is displayed in the center and can be worked on there.</w:t>
      </w:r>
    </w:p>
    <w:p>
      <w:pPr>
        <w:rPr>
          <w:lang w:val="en-US"/>
        </w:rPr>
      </w:pPr>
    </w:p>
    <w:p>
      <w:pPr>
        <w:keepNext/>
      </w:pPr>
      <w:r>
        <w:rPr>
          <w:noProof/>
          <w:lang w:val="en-US" w:bidi="ar-SA"/>
        </w:rPr>
        <w:drawing>
          <wp:inline distT="0" distB="0" distL="0" distR="0">
            <wp:extent cx="5939790" cy="3520440"/>
            <wp:effectExtent l="0" t="0" r="3810" b="381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0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520440"/>
                    </a:xfrm>
                    <a:prstGeom prst="rect">
                      <a:avLst/>
                    </a:prstGeom>
                  </pic:spPr>
                </pic:pic>
              </a:graphicData>
            </a:graphic>
          </wp:inline>
        </w:drawing>
      </w:r>
    </w:p>
    <w:p>
      <w:pPr>
        <w:pStyle w:val="Beschriftung"/>
        <w:jc w:val="both"/>
      </w:pPr>
      <w:bookmarkStart w:id="25" w:name="_Ref393350319"/>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bookmarkEnd w:id="25"/>
      <w:r>
        <w:rPr>
          <w:bCs w:val="0"/>
        </w:rPr>
        <w:t xml:space="preserve">: Project </w:t>
      </w:r>
      <w:proofErr w:type="spellStart"/>
      <w:r>
        <w:rPr>
          <w:bCs w:val="0"/>
        </w:rPr>
        <w:t>view</w:t>
      </w:r>
      <w:proofErr w:type="spellEnd"/>
    </w:p>
    <w:p>
      <w:pPr>
        <w:pStyle w:val="berschrift3"/>
        <w:rPr>
          <w:lang w:val="en-US"/>
        </w:rPr>
      </w:pPr>
      <w:bookmarkStart w:id="26" w:name="_Ref393351932"/>
      <w:r>
        <w:rPr>
          <w:b w:val="0"/>
          <w:iCs w:val="0"/>
          <w:lang w:val="en-US"/>
        </w:rPr>
        <w:br w:type="page"/>
      </w:r>
      <w:bookmarkStart w:id="27" w:name="_Toc496779963"/>
      <w:r>
        <w:rPr>
          <w:bCs/>
          <w:lang w:val="en-US"/>
        </w:rPr>
        <w:lastRenderedPageBreak/>
        <w:t>Basic settings for the TIA Portal</w:t>
      </w:r>
      <w:bookmarkEnd w:id="27"/>
    </w:p>
    <w:p>
      <w:pPr>
        <w:pStyle w:val="SiemensNummerierung2"/>
      </w:pPr>
      <w:r>
        <w:rPr>
          <w:lang w:val="en-US"/>
        </w:rPr>
        <w:t xml:space="preserve">Users can specify their own default settings for certain settings in the TIA Portal. </w:t>
      </w:r>
      <w:r>
        <w:t xml:space="preserve">A </w:t>
      </w:r>
      <w:proofErr w:type="spellStart"/>
      <w:r>
        <w:t>few</w:t>
      </w:r>
      <w:proofErr w:type="spellEnd"/>
      <w:r>
        <w:t xml:space="preserve"> </w:t>
      </w:r>
      <w:proofErr w:type="spellStart"/>
      <w:r>
        <w:t>important</w:t>
      </w:r>
      <w:proofErr w:type="spellEnd"/>
      <w:r>
        <w:t xml:space="preserve"> </w:t>
      </w:r>
      <w:proofErr w:type="spellStart"/>
      <w:r>
        <w:t>settings</w:t>
      </w:r>
      <w:proofErr w:type="spellEnd"/>
      <w:r>
        <w:t xml:space="preserve"> </w:t>
      </w:r>
      <w:proofErr w:type="spellStart"/>
      <w:r>
        <w:t>are</w:t>
      </w:r>
      <w:proofErr w:type="spellEnd"/>
      <w:r>
        <w:t xml:space="preserve"> </w:t>
      </w:r>
      <w:proofErr w:type="spellStart"/>
      <w:r>
        <w:t>shown</w:t>
      </w:r>
      <w:proofErr w:type="spellEnd"/>
      <w:r>
        <w:t xml:space="preserve"> </w:t>
      </w:r>
      <w:proofErr w:type="spellStart"/>
      <w:r>
        <w:t>here</w:t>
      </w:r>
      <w:proofErr w:type="spellEnd"/>
      <w:r>
        <w:t>.</w:t>
      </w:r>
    </w:p>
    <w:p>
      <w:pPr>
        <w:pStyle w:val="SiemensNummerierung2"/>
        <w:rPr>
          <w:lang w:val="en-US"/>
        </w:rPr>
      </w:pPr>
      <w:r>
        <w:rPr>
          <w:lang w:val="en-US"/>
        </w:rPr>
        <w:t xml:space="preserve">In the project view, select the </w:t>
      </w:r>
      <w:r>
        <w:sym w:font="Symbol" w:char="00AE"/>
      </w:r>
      <w:r>
        <w:rPr>
          <w:lang w:val="en-US"/>
        </w:rPr>
        <w:t xml:space="preserve"> "Options" menu and then </w:t>
      </w:r>
      <w:r>
        <w:sym w:font="Symbol" w:char="00AE"/>
      </w:r>
      <w:r>
        <w:rPr>
          <w:lang w:val="en-US"/>
        </w:rPr>
        <w:t xml:space="preserve"> "Settings".</w:t>
      </w:r>
    </w:p>
    <w:p>
      <w:r>
        <w:rPr>
          <w:noProof/>
          <w:lang w:val="en-US" w:bidi="ar-SA"/>
        </w:rPr>
        <w:drawing>
          <wp:inline distT="0" distB="0" distL="0" distR="0">
            <wp:extent cx="5939790" cy="3677285"/>
            <wp:effectExtent l="0" t="0" r="381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01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3677285"/>
                    </a:xfrm>
                    <a:prstGeom prst="rect">
                      <a:avLst/>
                    </a:prstGeom>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One basic setting is the selection of the user interface language and the language for the program display. In the curriculums to follow, "English" will be used for both settings.</w:t>
      </w:r>
    </w:p>
    <w:p>
      <w:pPr>
        <w:pStyle w:val="SiemensNummerierung2"/>
        <w:rPr>
          <w:lang w:val="en-US"/>
        </w:rPr>
      </w:pPr>
      <w:r>
        <w:rPr>
          <w:lang w:val="en-US"/>
        </w:rPr>
        <w:t xml:space="preserve">Under "General" in "Settings", select </w:t>
      </w:r>
      <w:r>
        <w:sym w:font="Symbol" w:char="00AE"/>
      </w:r>
      <w:r>
        <w:rPr>
          <w:lang w:val="en-US"/>
        </w:rPr>
        <w:t xml:space="preserve"> "User interface language </w:t>
      </w:r>
      <w:r>
        <w:sym w:font="Symbol" w:char="00AE"/>
      </w:r>
      <w:r>
        <w:rPr>
          <w:lang w:val="en-US"/>
        </w:rPr>
        <w:t xml:space="preserve"> English" and "Mnemonic </w:t>
      </w:r>
      <w:r>
        <w:sym w:font="Symbol" w:char="00AE"/>
      </w:r>
      <w:r>
        <w:rPr>
          <w:lang w:val="en-US"/>
        </w:rPr>
        <w:t xml:space="preserve"> International".</w:t>
      </w:r>
    </w:p>
    <w:p>
      <w:r>
        <w:rPr>
          <w:noProof/>
          <w:lang w:val="en-US" w:bidi="ar-SA"/>
        </w:rPr>
        <w:drawing>
          <wp:inline distT="0" distB="0" distL="0" distR="0">
            <wp:extent cx="5939790" cy="2773680"/>
            <wp:effectExtent l="0" t="0" r="3810" b="762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0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9790" cy="2773680"/>
                    </a:xfrm>
                    <a:prstGeom prst="rect">
                      <a:avLst/>
                    </a:prstGeom>
                  </pic:spPr>
                </pic:pic>
              </a:graphicData>
            </a:graphic>
          </wp:inline>
        </w:drawing>
      </w:r>
    </w:p>
    <w:p>
      <w:pPr>
        <w:pStyle w:val="Hinweise"/>
        <w:rPr>
          <w:lang w:val="en-US"/>
        </w:rPr>
      </w:pPr>
      <w:r>
        <w:rPr>
          <w:b/>
          <w:bCs/>
          <w:lang w:val="en-US"/>
        </w:rPr>
        <w:t>Note:</w:t>
      </w:r>
      <w:r>
        <w:rPr>
          <w:lang w:val="en-US"/>
        </w:rPr>
        <w:t xml:space="preserve"> These settings can always be changed.</w:t>
      </w:r>
    </w:p>
    <w:p>
      <w:pPr>
        <w:spacing w:before="0" w:after="0" w:line="240" w:lineRule="auto"/>
        <w:ind w:left="0"/>
        <w:rPr>
          <w:lang w:val="en-US"/>
        </w:rPr>
      </w:pPr>
    </w:p>
    <w:p>
      <w:pPr>
        <w:pStyle w:val="berschrift3"/>
        <w:rPr>
          <w:lang w:val="en-US"/>
        </w:rPr>
      </w:pPr>
      <w:r>
        <w:rPr>
          <w:b w:val="0"/>
          <w:iCs w:val="0"/>
          <w:lang w:val="en-US"/>
        </w:rPr>
        <w:br w:type="page"/>
      </w:r>
      <w:bookmarkStart w:id="28" w:name="_Toc496779964"/>
      <w:r>
        <w:rPr>
          <w:bCs/>
          <w:lang w:val="en-US"/>
        </w:rPr>
        <w:lastRenderedPageBreak/>
        <w:t>Set the IP address on the programming device</w:t>
      </w:r>
      <w:bookmarkEnd w:id="28"/>
    </w:p>
    <w:p>
      <w:pPr>
        <w:tabs>
          <w:tab w:val="left" w:pos="709"/>
        </w:tabs>
        <w:spacing w:line="288" w:lineRule="auto"/>
        <w:ind w:left="709"/>
        <w:rPr>
          <w:rFonts w:cs="Arial"/>
          <w:lang w:val="en-US"/>
        </w:rPr>
      </w:pPr>
    </w:p>
    <w:p>
      <w:pPr>
        <w:tabs>
          <w:tab w:val="left" w:pos="709"/>
        </w:tabs>
        <w:spacing w:line="288" w:lineRule="auto"/>
        <w:ind w:left="709"/>
        <w:rPr>
          <w:rFonts w:cs="Arial"/>
          <w:lang w:val="en-US"/>
        </w:rPr>
      </w:pPr>
      <w:r>
        <w:rPr>
          <w:rFonts w:cs="Arial"/>
          <w:lang w:val="en-US"/>
        </w:rPr>
        <w:t xml:space="preserve">To program the SIMATIC S7-1200 controller from the PC, the programming device or a laptop, you need a TCP/IP connection or an optional PROFIBUS connection. </w:t>
      </w:r>
    </w:p>
    <w:p>
      <w:pPr>
        <w:tabs>
          <w:tab w:val="left" w:pos="709"/>
        </w:tabs>
        <w:spacing w:line="288" w:lineRule="auto"/>
        <w:ind w:left="709"/>
        <w:rPr>
          <w:rFonts w:cs="Arial"/>
          <w:lang w:val="en-US"/>
        </w:rPr>
      </w:pPr>
    </w:p>
    <w:p>
      <w:pPr>
        <w:tabs>
          <w:tab w:val="left" w:pos="709"/>
        </w:tabs>
        <w:spacing w:line="288" w:lineRule="auto"/>
        <w:ind w:left="709"/>
        <w:rPr>
          <w:rFonts w:cs="Arial"/>
          <w:lang w:val="en-US"/>
        </w:rPr>
      </w:pPr>
      <w:r>
        <w:rPr>
          <w:rFonts w:cs="Arial"/>
          <w:lang w:val="en-US"/>
        </w:rPr>
        <w:t>For the PC and SIMATIC S7-1200 to communicate with each other via TCP/IP, it is important that the IP addresses of both devices match.</w:t>
      </w:r>
    </w:p>
    <w:p>
      <w:pPr>
        <w:tabs>
          <w:tab w:val="left" w:pos="709"/>
        </w:tabs>
        <w:spacing w:line="288" w:lineRule="auto"/>
        <w:ind w:left="709"/>
        <w:rPr>
          <w:rFonts w:cs="Arial"/>
          <w:lang w:val="en-US"/>
        </w:rPr>
      </w:pPr>
    </w:p>
    <w:p>
      <w:pPr>
        <w:pStyle w:val="Standardeinzug"/>
        <w:tabs>
          <w:tab w:val="left" w:pos="709"/>
        </w:tabs>
        <w:spacing w:line="288" w:lineRule="auto"/>
        <w:ind w:left="709"/>
        <w:rPr>
          <w:rFonts w:ascii="Arial" w:hAnsi="Arial" w:cs="Arial"/>
          <w:iCs/>
          <w:lang w:val="en-US"/>
        </w:rPr>
      </w:pPr>
      <w:r>
        <w:rPr>
          <w:rFonts w:ascii="Arial" w:hAnsi="Arial" w:cs="Arial"/>
          <w:lang w:val="en-US"/>
        </w:rPr>
        <w:t>First, we show you how to set the IP address of a PC with Windows 7 operating system.</w:t>
      </w:r>
    </w:p>
    <w:p>
      <w:pPr>
        <w:pStyle w:val="SiemensNummerierung2"/>
        <w:rPr>
          <w:lang w:val="en-US"/>
        </w:rPr>
      </w:pPr>
      <w:r>
        <w:rPr>
          <w:lang w:val="en-US"/>
        </w:rPr>
        <w:t xml:space="preserve">Locate the network icon in the taskbar at the bottom </w:t>
      </w:r>
      <w:r>
        <w:rPr>
          <w:noProof/>
          <w:lang w:val="en-US" w:bidi="ar-SA"/>
        </w:rPr>
        <w:drawing>
          <wp:inline distT="0" distB="0" distL="0" distR="0">
            <wp:extent cx="259080" cy="304800"/>
            <wp:effectExtent l="0" t="0" r="762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32">
                      <a:extLst>
                        <a:ext uri="{28A0092B-C50C-407E-A947-70E740481C1C}">
                          <a14:useLocalDpi xmlns:a14="http://schemas.microsoft.com/office/drawing/2010/main" val="0"/>
                        </a:ext>
                      </a:extLst>
                    </a:blip>
                    <a:stretch>
                      <a:fillRect/>
                    </a:stretch>
                  </pic:blipFill>
                  <pic:spPr>
                    <a:xfrm>
                      <a:off x="0" y="0"/>
                      <a:ext cx="259080" cy="304800"/>
                    </a:xfrm>
                    <a:prstGeom prst="rect">
                      <a:avLst/>
                    </a:prstGeom>
                  </pic:spPr>
                </pic:pic>
              </a:graphicData>
            </a:graphic>
          </wp:inline>
        </w:drawing>
      </w:r>
      <w:r>
        <w:rPr>
          <w:lang w:val="en-US"/>
        </w:rPr>
        <w:t xml:space="preserve"> and click </w:t>
      </w:r>
      <w:r>
        <w:sym w:font="Symbol" w:char="00AE"/>
      </w:r>
      <w:r>
        <w:rPr>
          <w:lang w:val="en-US"/>
        </w:rPr>
        <w:t xml:space="preserve"> "Open Network and Sharing Center".</w:t>
      </w:r>
    </w:p>
    <w:p>
      <w:r>
        <w:rPr>
          <w:noProof/>
          <w:lang w:val="en-US" w:bidi="ar-SA"/>
        </w:rPr>
        <w:drawing>
          <wp:inline distT="0" distB="0" distL="0" distR="0">
            <wp:extent cx="2834640" cy="2491740"/>
            <wp:effectExtent l="0" t="0" r="381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03.jpg"/>
                    <pic:cNvPicPr/>
                  </pic:nvPicPr>
                  <pic:blipFill>
                    <a:blip r:embed="rId33">
                      <a:extLst>
                        <a:ext uri="{28A0092B-C50C-407E-A947-70E740481C1C}">
                          <a14:useLocalDpi xmlns:a14="http://schemas.microsoft.com/office/drawing/2010/main" val="0"/>
                        </a:ext>
                      </a:extLst>
                    </a:blip>
                    <a:stretch>
                      <a:fillRect/>
                    </a:stretch>
                  </pic:blipFill>
                  <pic:spPr>
                    <a:xfrm>
                      <a:off x="0" y="0"/>
                      <a:ext cx="2834640" cy="2491740"/>
                    </a:xfrm>
                    <a:prstGeom prst="rect">
                      <a:avLst/>
                    </a:prstGeom>
                  </pic:spPr>
                </pic:pic>
              </a:graphicData>
            </a:graphic>
          </wp:inline>
        </w:drawing>
      </w:r>
    </w:p>
    <w:p>
      <w:pPr>
        <w:spacing w:before="0" w:after="0" w:line="240" w:lineRule="auto"/>
        <w:ind w:left="0"/>
        <w:rPr>
          <w:rFonts w:cs="Arial"/>
        </w:rPr>
      </w:pPr>
    </w:p>
    <w:p>
      <w:pPr>
        <w:pStyle w:val="SiemensNummerierung2"/>
        <w:rPr>
          <w:lang w:val="en-US"/>
        </w:rPr>
      </w:pPr>
      <w:r>
        <w:rPr>
          <w:lang w:val="en-US"/>
        </w:rPr>
        <w:br w:type="page"/>
      </w:r>
      <w:r>
        <w:rPr>
          <w:lang w:val="en-US"/>
        </w:rPr>
        <w:lastRenderedPageBreak/>
        <w:t xml:space="preserve">In the open Network and Sharing Center window, click </w:t>
      </w:r>
      <w:r>
        <w:sym w:font="Symbol" w:char="00AE"/>
      </w:r>
      <w:r>
        <w:rPr>
          <w:lang w:val="en-US"/>
        </w:rPr>
        <w:t xml:space="preserve"> "Change adapter settings".</w:t>
      </w:r>
    </w:p>
    <w:p>
      <w:r>
        <w:rPr>
          <w:noProof/>
          <w:lang w:val="en-US" w:bidi="ar-SA"/>
        </w:rPr>
        <w:drawing>
          <wp:inline distT="0" distB="0" distL="0" distR="0">
            <wp:extent cx="4678218" cy="4440156"/>
            <wp:effectExtent l="0" t="0" r="8255"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4.jpg"/>
                    <pic:cNvPicPr/>
                  </pic:nvPicPr>
                  <pic:blipFill>
                    <a:blip r:embed="rId34">
                      <a:extLst>
                        <a:ext uri="{28A0092B-C50C-407E-A947-70E740481C1C}">
                          <a14:useLocalDpi xmlns:a14="http://schemas.microsoft.com/office/drawing/2010/main" val="0"/>
                        </a:ext>
                      </a:extLst>
                    </a:blip>
                    <a:stretch>
                      <a:fillRect/>
                    </a:stretch>
                  </pic:blipFill>
                  <pic:spPr>
                    <a:xfrm>
                      <a:off x="0" y="0"/>
                      <a:ext cx="4697552" cy="4458506"/>
                    </a:xfrm>
                    <a:prstGeom prst="rect">
                      <a:avLst/>
                    </a:prstGeom>
                  </pic:spPr>
                </pic:pic>
              </a:graphicData>
            </a:graphic>
          </wp:inline>
        </w:drawing>
      </w:r>
    </w:p>
    <w:p>
      <w:pPr>
        <w:pStyle w:val="SiemensNummerierung2"/>
        <w:rPr>
          <w:lang w:val="en-US"/>
        </w:rPr>
      </w:pPr>
      <w:r>
        <w:rPr>
          <w:lang w:val="en-US"/>
        </w:rPr>
        <w:t xml:space="preserve">Select the desired </w:t>
      </w:r>
      <w:r>
        <w:sym w:font="Symbol" w:char="00AE"/>
      </w:r>
      <w:r>
        <w:rPr>
          <w:lang w:val="en-US"/>
        </w:rPr>
        <w:t xml:space="preserve"> "Local Area Connection" that you want to use to connect to the controller and click </w:t>
      </w:r>
      <w:r>
        <w:sym w:font="Symbol" w:char="00AE"/>
      </w:r>
      <w:r>
        <w:rPr>
          <w:lang w:val="en-US"/>
        </w:rPr>
        <w:t xml:space="preserve"> "Properties".</w:t>
      </w:r>
    </w:p>
    <w:p>
      <w:r>
        <w:rPr>
          <w:noProof/>
          <w:lang w:val="en-US" w:bidi="ar-SA"/>
        </w:rPr>
        <w:drawing>
          <wp:inline distT="0" distB="0" distL="0" distR="0">
            <wp:extent cx="4678045" cy="2799105"/>
            <wp:effectExtent l="0" t="0" r="8255" b="127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5.jpg"/>
                    <pic:cNvPicPr/>
                  </pic:nvPicPr>
                  <pic:blipFill>
                    <a:blip r:embed="rId35">
                      <a:extLst>
                        <a:ext uri="{28A0092B-C50C-407E-A947-70E740481C1C}">
                          <a14:useLocalDpi xmlns:a14="http://schemas.microsoft.com/office/drawing/2010/main" val="0"/>
                        </a:ext>
                      </a:extLst>
                    </a:blip>
                    <a:stretch>
                      <a:fillRect/>
                    </a:stretch>
                  </pic:blipFill>
                  <pic:spPr>
                    <a:xfrm>
                      <a:off x="0" y="0"/>
                      <a:ext cx="4718986" cy="2823602"/>
                    </a:xfrm>
                    <a:prstGeom prst="rect">
                      <a:avLst/>
                    </a:prstGeom>
                  </pic:spPr>
                </pic:pic>
              </a:graphicData>
            </a:graphic>
          </wp:inline>
        </w:drawing>
      </w:r>
    </w:p>
    <w:p>
      <w:pPr>
        <w:rPr>
          <w:rFonts w:cs="Arial"/>
        </w:rPr>
      </w:pPr>
    </w:p>
    <w:p>
      <w:pPr>
        <w:pStyle w:val="SiemensNummerierung2"/>
        <w:rPr>
          <w:lang w:val="en-US"/>
        </w:rPr>
      </w:pPr>
      <w:r>
        <w:rPr>
          <w:lang w:val="en-US"/>
        </w:rPr>
        <w:br w:type="page"/>
      </w:r>
      <w:r>
        <w:rPr>
          <w:lang w:val="en-US"/>
        </w:rPr>
        <w:lastRenderedPageBreak/>
        <w:t xml:space="preserve">Next, select </w:t>
      </w:r>
      <w:r>
        <w:sym w:font="Symbol" w:char="00AE"/>
      </w:r>
      <w:r>
        <w:rPr>
          <w:lang w:val="en-US"/>
        </w:rPr>
        <w:t xml:space="preserve"> "Properties" for </w:t>
      </w:r>
      <w:r>
        <w:sym w:font="Symbol" w:char="00AE"/>
      </w:r>
      <w:r>
        <w:rPr>
          <w:lang w:val="en-US"/>
        </w:rPr>
        <w:t xml:space="preserve"> "Internet Protocol Version 4 (TCP/IP)".</w:t>
      </w:r>
    </w:p>
    <w:p>
      <w:r>
        <w:rPr>
          <w:noProof/>
          <w:lang w:val="en-US" w:bidi="ar-SA"/>
        </w:rPr>
        <w:drawing>
          <wp:inline distT="0" distB="0" distL="0" distR="0">
            <wp:extent cx="2868930" cy="3704910"/>
            <wp:effectExtent l="0" t="0" r="762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06.jpg"/>
                    <pic:cNvPicPr/>
                  </pic:nvPicPr>
                  <pic:blipFill>
                    <a:blip r:embed="rId36">
                      <a:extLst>
                        <a:ext uri="{28A0092B-C50C-407E-A947-70E740481C1C}">
                          <a14:useLocalDpi xmlns:a14="http://schemas.microsoft.com/office/drawing/2010/main" val="0"/>
                        </a:ext>
                      </a:extLst>
                    </a:blip>
                    <a:stretch>
                      <a:fillRect/>
                    </a:stretch>
                  </pic:blipFill>
                  <pic:spPr>
                    <a:xfrm>
                      <a:off x="0" y="0"/>
                      <a:ext cx="2895462" cy="3739173"/>
                    </a:xfrm>
                    <a:prstGeom prst="rect">
                      <a:avLst/>
                    </a:prstGeom>
                  </pic:spPr>
                </pic:pic>
              </a:graphicData>
            </a:graphic>
          </wp:inline>
        </w:drawing>
      </w:r>
    </w:p>
    <w:p>
      <w:pPr>
        <w:pStyle w:val="SiemensNummerierung2"/>
        <w:rPr>
          <w:lang w:val="en-US"/>
        </w:rPr>
      </w:pPr>
      <w:r>
        <w:rPr>
          <w:lang w:val="en-US"/>
        </w:rPr>
        <w:t xml:space="preserve">You can use the following address, for example </w:t>
      </w:r>
      <w:r>
        <w:sym w:font="Symbol" w:char="00AE"/>
      </w:r>
      <w:r>
        <w:rPr>
          <w:lang w:val="en-US"/>
        </w:rPr>
        <w:t xml:space="preserve"> IP address: 192.168.0.99 </w:t>
      </w:r>
      <w:r>
        <w:sym w:font="Symbol" w:char="00AE"/>
      </w:r>
      <w:r>
        <w:rPr>
          <w:lang w:val="en-US"/>
        </w:rPr>
        <w:t xml:space="preserve"> Subnet mask 255.255.255.0 and accept the settings (</w:t>
      </w:r>
      <w:r>
        <w:sym w:font="Symbol" w:char="00AE"/>
      </w:r>
      <w:r>
        <w:rPr>
          <w:lang w:val="en-US"/>
        </w:rPr>
        <w:t xml:space="preserve"> "OK")</w:t>
      </w:r>
    </w:p>
    <w:p>
      <w:r>
        <w:rPr>
          <w:noProof/>
          <w:lang w:val="en-US" w:bidi="ar-SA"/>
        </w:rPr>
        <w:drawing>
          <wp:inline distT="0" distB="0" distL="0" distR="0">
            <wp:extent cx="2869116" cy="3265055"/>
            <wp:effectExtent l="0" t="0" r="762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007.jpg"/>
                    <pic:cNvPicPr/>
                  </pic:nvPicPr>
                  <pic:blipFill>
                    <a:blip r:embed="rId37">
                      <a:extLst>
                        <a:ext uri="{28A0092B-C50C-407E-A947-70E740481C1C}">
                          <a14:useLocalDpi xmlns:a14="http://schemas.microsoft.com/office/drawing/2010/main" val="0"/>
                        </a:ext>
                      </a:extLst>
                    </a:blip>
                    <a:stretch>
                      <a:fillRect/>
                    </a:stretch>
                  </pic:blipFill>
                  <pic:spPr>
                    <a:xfrm>
                      <a:off x="0" y="0"/>
                      <a:ext cx="2887600" cy="3286089"/>
                    </a:xfrm>
                    <a:prstGeom prst="rect">
                      <a:avLst/>
                    </a:prstGeom>
                  </pic:spPr>
                </pic:pic>
              </a:graphicData>
            </a:graphic>
          </wp:inline>
        </w:drawing>
      </w:r>
    </w:p>
    <w:p>
      <w:pPr>
        <w:rPr>
          <w:rFonts w:cs="Arial"/>
        </w:rPr>
      </w:pPr>
    </w:p>
    <w:p>
      <w:pPr>
        <w:pStyle w:val="berschrift3"/>
        <w:rPr>
          <w:lang w:val="en-US"/>
        </w:rPr>
      </w:pPr>
      <w:r>
        <w:rPr>
          <w:b w:val="0"/>
          <w:iCs w:val="0"/>
          <w:lang w:val="en-US"/>
        </w:rPr>
        <w:br w:type="page"/>
      </w:r>
      <w:bookmarkStart w:id="29" w:name="_Toc496779965"/>
      <w:r>
        <w:rPr>
          <w:bCs/>
          <w:lang w:val="en-US"/>
        </w:rPr>
        <w:lastRenderedPageBreak/>
        <w:t>Set the IP address in the CPU</w:t>
      </w:r>
      <w:bookmarkEnd w:id="29"/>
    </w:p>
    <w:p>
      <w:pPr>
        <w:rPr>
          <w:rFonts w:cs="Arial"/>
          <w:iCs/>
          <w:lang w:val="en-US"/>
        </w:rPr>
      </w:pPr>
      <w:r>
        <w:rPr>
          <w:rFonts w:cs="Arial"/>
          <w:lang w:val="en-US"/>
        </w:rPr>
        <w:t>The IP address of SIMATIC S7-1200 is set as follows.</w:t>
      </w:r>
    </w:p>
    <w:p>
      <w:pPr>
        <w:pStyle w:val="SiemensNummerierung2"/>
        <w:rPr>
          <w:lang w:val="en-US"/>
        </w:rPr>
      </w:pPr>
      <w:r>
        <w:rPr>
          <w:lang w:val="en-US"/>
        </w:rPr>
        <w:t>Select the Totally Integrated Automation Portal for this, which is opened here with a double-click (</w:t>
      </w:r>
      <w:r>
        <w:fldChar w:fldCharType="begin"/>
      </w:r>
      <w:r>
        <w:rPr>
          <w:lang w:val="en-US"/>
        </w:rPr>
        <w:instrText>SYMBOL 174 \f "Symbol" \s 10</w:instrText>
      </w:r>
      <w:r>
        <w:fldChar w:fldCharType="separate"/>
      </w:r>
      <w:r>
        <w:rPr>
          <w:lang w:val="en-US"/>
        </w:rPr>
        <w:t>®</w:t>
      </w:r>
      <w:r>
        <w:fldChar w:fldCharType="end"/>
      </w:r>
      <w:r>
        <w:rPr>
          <w:lang w:val="en-US"/>
        </w:rPr>
        <w:t xml:space="preserve"> TIA Portal V14) </w:t>
      </w:r>
    </w:p>
    <w:p>
      <w:r>
        <w:rPr>
          <w:noProof/>
          <w:lang w:val="en-US" w:bidi="ar-SA"/>
        </w:rPr>
        <w:drawing>
          <wp:inline distT="0" distB="0" distL="0" distR="0">
            <wp:extent cx="1133475" cy="847725"/>
            <wp:effectExtent l="0" t="0" r="9525" b="952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TIA_V14_Button.JPG"/>
                    <pic:cNvPicPr/>
                  </pic:nvPicPr>
                  <pic:blipFill>
                    <a:blip r:embed="rId38">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lang w:val="en-US"/>
        </w:rPr>
      </w:pPr>
      <w:r>
        <w:rPr>
          <w:lang w:val="en-US"/>
        </w:rPr>
        <w:t xml:space="preserve">Select </w:t>
      </w:r>
      <w:r>
        <w:sym w:font="Symbol" w:char="F0AE"/>
      </w:r>
      <w:r>
        <w:rPr>
          <w:lang w:val="en-US"/>
        </w:rPr>
        <w:t xml:space="preserve"> "Online &amp; diagnostics", and open the </w:t>
      </w:r>
      <w:r>
        <w:sym w:font="Symbol" w:char="F0AE"/>
      </w:r>
      <w:r>
        <w:rPr>
          <w:lang w:val="en-US"/>
        </w:rPr>
        <w:t>"project view".</w:t>
      </w:r>
    </w:p>
    <w:p>
      <w:pPr>
        <w:rPr>
          <w:rFonts w:cs="Arial"/>
        </w:rPr>
      </w:pPr>
      <w:r>
        <w:rPr>
          <w:rFonts w:cs="Arial"/>
          <w:noProof/>
          <w:lang w:val="en-US" w:bidi="ar-SA"/>
        </w:rPr>
        <w:drawing>
          <wp:inline distT="0" distB="0" distL="0" distR="0">
            <wp:extent cx="5939790" cy="3677285"/>
            <wp:effectExtent l="0" t="0" r="381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0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9790" cy="3677285"/>
                    </a:xfrm>
                    <a:prstGeom prst="rect">
                      <a:avLst/>
                    </a:prstGeom>
                  </pic:spPr>
                </pic:pic>
              </a:graphicData>
            </a:graphic>
          </wp:inline>
        </w:drawing>
      </w:r>
    </w:p>
    <w:p>
      <w:pPr>
        <w:rPr>
          <w:rFonts w:cs="Arial"/>
        </w:rPr>
      </w:pPr>
    </w:p>
    <w:p>
      <w:pPr>
        <w:pStyle w:val="SiemensNummerierung2"/>
      </w:pPr>
      <w:r>
        <w:rPr>
          <w:lang w:val="en-US"/>
        </w:rPr>
        <w:br w:type="page"/>
      </w:r>
      <w:r>
        <w:rPr>
          <w:lang w:val="en-US"/>
        </w:rPr>
        <w:lastRenderedPageBreak/>
        <w:t xml:space="preserve">In the project tree under </w:t>
      </w:r>
      <w:r>
        <w:sym w:font="Symbol" w:char="F0AE"/>
      </w:r>
      <w:r>
        <w:rPr>
          <w:lang w:val="en-US"/>
        </w:rPr>
        <w:t xml:space="preserve"> "Online access", select the network adapter that was set previously. If you click </w:t>
      </w:r>
      <w:r>
        <w:sym w:font="Symbol" w:char="F0AE"/>
      </w:r>
      <w:r>
        <w:rPr>
          <w:lang w:val="en-US"/>
        </w:rPr>
        <w:t xml:space="preserve"> "Update accessible devices" here, you see the IP address (if previously set) or the MAC address (if IP address not yet assigned) of the connected SIMATIC S7-1200. </w:t>
      </w:r>
      <w:r>
        <w:t xml:space="preserve">Select </w:t>
      </w:r>
      <w:r>
        <w:sym w:font="Symbol" w:char="F0AE"/>
      </w:r>
      <w:r>
        <w:t xml:space="preserve"> "Online &amp; </w:t>
      </w:r>
      <w:proofErr w:type="spellStart"/>
      <w:r>
        <w:t>diagnostics</w:t>
      </w:r>
      <w:proofErr w:type="spellEnd"/>
      <w:r>
        <w:t xml:space="preserve">" </w:t>
      </w:r>
      <w:proofErr w:type="spellStart"/>
      <w:r>
        <w:t>here</w:t>
      </w:r>
      <w:proofErr w:type="spellEnd"/>
      <w:r>
        <w:t>.</w:t>
      </w:r>
    </w:p>
    <w:p>
      <w:r>
        <w:rPr>
          <w:noProof/>
          <w:lang w:val="en-US" w:bidi="ar-SA"/>
        </w:rPr>
        <w:drawing>
          <wp:inline distT="0" distB="0" distL="0" distR="0">
            <wp:extent cx="5939790" cy="3677285"/>
            <wp:effectExtent l="0" t="0" r="381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0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9790" cy="3677285"/>
                    </a:xfrm>
                    <a:prstGeom prst="rect">
                      <a:avLst/>
                    </a:prstGeom>
                  </pic:spPr>
                </pic:pic>
              </a:graphicData>
            </a:graphic>
          </wp:inline>
        </w:drawing>
      </w:r>
    </w:p>
    <w:p>
      <w:pPr>
        <w:spacing w:before="0" w:after="0" w:line="240" w:lineRule="auto"/>
        <w:ind w:left="0"/>
        <w:rPr>
          <w:rFonts w:cs="Arial"/>
        </w:rPr>
      </w:pPr>
    </w:p>
    <w:p>
      <w:pPr>
        <w:pStyle w:val="SiemensNummerierung2"/>
        <w:rPr>
          <w:lang w:val="en-US"/>
        </w:rPr>
      </w:pPr>
      <w:r>
        <w:rPr>
          <w:lang w:val="en-US"/>
        </w:rPr>
        <w:br w:type="page"/>
      </w:r>
      <w:r>
        <w:rPr>
          <w:lang w:val="en-US"/>
        </w:rPr>
        <w:lastRenderedPageBreak/>
        <w:t>Under</w:t>
      </w:r>
      <w:r>
        <w:sym w:font="Symbol" w:char="F0AE"/>
      </w:r>
      <w:r>
        <w:rPr>
          <w:lang w:val="en-US"/>
        </w:rPr>
        <w:t xml:space="preserve"> "Functions", you now find the </w:t>
      </w:r>
      <w:r>
        <w:sym w:font="Symbol" w:char="F0AE"/>
      </w:r>
      <w:r>
        <w:rPr>
          <w:lang w:val="en-US"/>
        </w:rPr>
        <w:t xml:space="preserve"> "Assign IP address" item. Enter the following IP address here (example): </w:t>
      </w:r>
      <w:r>
        <w:sym w:font="Symbol" w:char="00AE"/>
      </w:r>
      <w:r>
        <w:rPr>
          <w:lang w:val="en-US"/>
        </w:rPr>
        <w:t xml:space="preserve"> IP address: 192.168.0.1 </w:t>
      </w:r>
      <w:r>
        <w:sym w:font="Symbol" w:char="00AE"/>
      </w:r>
      <w:r>
        <w:rPr>
          <w:lang w:val="en-US"/>
        </w:rPr>
        <w:t xml:space="preserve"> Subnet mask 255.255.255.0. Click </w:t>
      </w:r>
      <w:r>
        <w:sym w:font="Symbol" w:char="F0AE"/>
      </w:r>
      <w:r>
        <w:rPr>
          <w:lang w:val="en-US"/>
        </w:rPr>
        <w:t xml:space="preserve"> "Assign IP address" and this new address will be assigned to your SIMATIC S7</w:t>
      </w:r>
      <w:r>
        <w:rPr>
          <w:lang w:val="en-US"/>
        </w:rPr>
        <w:noBreakHyphen/>
        <w:t xml:space="preserve">1200. </w:t>
      </w:r>
    </w:p>
    <w:p>
      <w:pPr>
        <w:rPr>
          <w:rFonts w:cs="Arial"/>
        </w:rPr>
      </w:pPr>
      <w:r>
        <w:rPr>
          <w:rFonts w:cs="Arial"/>
          <w:noProof/>
          <w:lang w:val="en-US" w:bidi="ar-SA"/>
        </w:rPr>
        <w:drawing>
          <wp:inline distT="0" distB="0" distL="0" distR="0">
            <wp:extent cx="5939790" cy="3677285"/>
            <wp:effectExtent l="0" t="0" r="381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0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9790" cy="3677285"/>
                    </a:xfrm>
                    <a:prstGeom prst="rect">
                      <a:avLst/>
                    </a:prstGeom>
                  </pic:spPr>
                </pic:pic>
              </a:graphicData>
            </a:graphic>
          </wp:inline>
        </w:drawing>
      </w:r>
    </w:p>
    <w:p>
      <w:pPr>
        <w:pStyle w:val="SiemensNummerierung2"/>
        <w:rPr>
          <w:lang w:val="en-US"/>
        </w:rPr>
      </w:pPr>
      <w:r>
        <w:rPr>
          <w:lang w:val="en-US"/>
        </w:rPr>
        <w:t xml:space="preserve">If the IP address was not successfully assigned, you will receive a message in the </w:t>
      </w:r>
      <w:r>
        <w:sym w:font="Symbol" w:char="F0AE"/>
      </w:r>
      <w:r>
        <w:rPr>
          <w:lang w:val="en-US"/>
        </w:rPr>
        <w:t xml:space="preserve"> "Info" window under </w:t>
      </w:r>
      <w:r>
        <w:sym w:font="Symbol" w:char="F0AE"/>
      </w:r>
      <w:r>
        <w:rPr>
          <w:lang w:val="en-US"/>
        </w:rPr>
        <w:t xml:space="preserve"> "General".</w:t>
      </w:r>
    </w:p>
    <w:p>
      <w:r>
        <w:rPr>
          <w:noProof/>
          <w:lang w:val="en-US" w:bidi="ar-SA"/>
        </w:rPr>
        <w:drawing>
          <wp:inline distT="0" distB="0" distL="0" distR="0">
            <wp:extent cx="5939790" cy="1465580"/>
            <wp:effectExtent l="0" t="0" r="3810" b="127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012.JPG"/>
                    <pic:cNvPicPr/>
                  </pic:nvPicPr>
                  <pic:blipFill>
                    <a:blip r:embed="rId42">
                      <a:extLst>
                        <a:ext uri="{28A0092B-C50C-407E-A947-70E740481C1C}">
                          <a14:useLocalDpi xmlns:a14="http://schemas.microsoft.com/office/drawing/2010/main" val="0"/>
                        </a:ext>
                      </a:extLst>
                    </a:blip>
                    <a:stretch>
                      <a:fillRect/>
                    </a:stretch>
                  </pic:blipFill>
                  <pic:spPr>
                    <a:xfrm>
                      <a:off x="0" y="0"/>
                      <a:ext cx="5939790" cy="1465580"/>
                    </a:xfrm>
                    <a:prstGeom prst="rect">
                      <a:avLst/>
                    </a:prstGeom>
                  </pic:spPr>
                </pic:pic>
              </a:graphicData>
            </a:graphic>
          </wp:inline>
        </w:drawing>
      </w:r>
    </w:p>
    <w:p>
      <w:pPr>
        <w:spacing w:before="0" w:after="0" w:line="240" w:lineRule="auto"/>
        <w:ind w:left="0"/>
      </w:pPr>
    </w:p>
    <w:p>
      <w:pPr>
        <w:pStyle w:val="berschrift3"/>
        <w:rPr>
          <w:lang w:val="en-US"/>
        </w:rPr>
      </w:pPr>
      <w:r>
        <w:rPr>
          <w:b w:val="0"/>
          <w:iCs w:val="0"/>
          <w:lang w:val="en-US"/>
        </w:rPr>
        <w:br w:type="page"/>
      </w:r>
      <w:bookmarkStart w:id="30" w:name="_Toc496779966"/>
      <w:r>
        <w:rPr>
          <w:bCs/>
          <w:lang w:val="en-US"/>
        </w:rPr>
        <w:lastRenderedPageBreak/>
        <w:t>Restore the factory settings of the CPU</w:t>
      </w:r>
      <w:bookmarkEnd w:id="30"/>
    </w:p>
    <w:p>
      <w:pPr>
        <w:pStyle w:val="SiemensNummerierung2"/>
        <w:rPr>
          <w:lang w:val="en-US"/>
        </w:rPr>
      </w:pPr>
      <w:r>
        <w:rPr>
          <w:lang w:val="en-US"/>
        </w:rPr>
        <w:t xml:space="preserve">If the IP address could not be assigned, the program data on the CPU must be deleted. This is done by resetting the CPU. To reset the controller, select the </w:t>
      </w:r>
      <w:r>
        <w:sym w:font="Symbol" w:char="F0AE"/>
      </w:r>
      <w:r>
        <w:rPr>
          <w:lang w:val="en-US"/>
        </w:rPr>
        <w:t xml:space="preserve"> "Reset to factory settings" function and click </w:t>
      </w:r>
      <w:r>
        <w:sym w:font="Symbol" w:char="F0AE"/>
      </w:r>
      <w:r>
        <w:rPr>
          <w:lang w:val="en-US"/>
        </w:rPr>
        <w:t xml:space="preserve"> "Reset".</w:t>
      </w:r>
    </w:p>
    <w:p>
      <w:r>
        <w:rPr>
          <w:noProof/>
          <w:lang w:val="en-US" w:bidi="ar-SA"/>
        </w:rPr>
        <w:drawing>
          <wp:inline distT="0" distB="0" distL="0" distR="0">
            <wp:extent cx="5939790" cy="3677285"/>
            <wp:effectExtent l="0" t="0" r="381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0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9790" cy="3677285"/>
                    </a:xfrm>
                    <a:prstGeom prst="rect">
                      <a:avLst/>
                    </a:prstGeom>
                  </pic:spPr>
                </pic:pic>
              </a:graphicData>
            </a:graphic>
          </wp:inline>
        </w:drawing>
      </w:r>
    </w:p>
    <w:p>
      <w:pPr>
        <w:pStyle w:val="SiemensNummerierung2"/>
        <w:rPr>
          <w:lang w:val="en-US"/>
        </w:rPr>
      </w:pPr>
      <w:r>
        <w:rPr>
          <w:lang w:val="en-US"/>
        </w:rPr>
        <w:t xml:space="preserve">Confirm the prompt asking if you really want to reset the module with </w:t>
      </w:r>
      <w:r>
        <w:sym w:font="Symbol" w:char="F0AE"/>
      </w:r>
      <w:r>
        <w:rPr>
          <w:lang w:val="en-US"/>
        </w:rPr>
        <w:t xml:space="preserve"> "Yes".</w:t>
      </w:r>
    </w:p>
    <w:p>
      <w:pPr>
        <w:rPr>
          <w:rStyle w:val="SiemensNummerierung2Zchn"/>
        </w:rPr>
      </w:pPr>
      <w:r>
        <w:rPr>
          <w:noProof/>
          <w:lang w:val="en-US" w:bidi="ar-SA"/>
        </w:rPr>
        <w:drawing>
          <wp:inline distT="0" distB="0" distL="0" distR="0">
            <wp:extent cx="3413760" cy="130302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014.JPG"/>
                    <pic:cNvPicPr/>
                  </pic:nvPicPr>
                  <pic:blipFill>
                    <a:blip r:embed="rId44">
                      <a:extLst>
                        <a:ext uri="{28A0092B-C50C-407E-A947-70E740481C1C}">
                          <a14:useLocalDpi xmlns:a14="http://schemas.microsoft.com/office/drawing/2010/main" val="0"/>
                        </a:ext>
                      </a:extLst>
                    </a:blip>
                    <a:stretch>
                      <a:fillRect/>
                    </a:stretch>
                  </pic:blipFill>
                  <pic:spPr>
                    <a:xfrm>
                      <a:off x="0" y="0"/>
                      <a:ext cx="3413760" cy="1303020"/>
                    </a:xfrm>
                    <a:prstGeom prst="rect">
                      <a:avLst/>
                    </a:prstGeom>
                  </pic:spPr>
                </pic:pic>
              </a:graphicData>
            </a:graphic>
          </wp:inline>
        </w:drawing>
      </w:r>
    </w:p>
    <w:p>
      <w:pPr>
        <w:pStyle w:val="SiemensNummerierung2"/>
      </w:pPr>
      <w:r>
        <w:rPr>
          <w:lang w:val="en-US"/>
        </w:rPr>
        <w:t xml:space="preserve">If necessary, stop the CPU. </w:t>
      </w:r>
      <w:r>
        <w:t>(</w:t>
      </w:r>
      <w:r>
        <w:sym w:font="Symbol" w:char="F0AE"/>
      </w:r>
      <w:r>
        <w:t xml:space="preserve"> "Yes")</w:t>
      </w:r>
    </w:p>
    <w:p>
      <w:r>
        <w:rPr>
          <w:noProof/>
          <w:lang w:val="en-US" w:bidi="ar-SA"/>
        </w:rPr>
        <w:drawing>
          <wp:inline distT="0" distB="0" distL="0" distR="0">
            <wp:extent cx="3413760" cy="13716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015.JPG"/>
                    <pic:cNvPicPr/>
                  </pic:nvPicPr>
                  <pic:blipFill>
                    <a:blip r:embed="rId45">
                      <a:extLst>
                        <a:ext uri="{28A0092B-C50C-407E-A947-70E740481C1C}">
                          <a14:useLocalDpi xmlns:a14="http://schemas.microsoft.com/office/drawing/2010/main" val="0"/>
                        </a:ext>
                      </a:extLst>
                    </a:blip>
                    <a:stretch>
                      <a:fillRect/>
                    </a:stretch>
                  </pic:blipFill>
                  <pic:spPr>
                    <a:xfrm>
                      <a:off x="0" y="0"/>
                      <a:ext cx="3413760" cy="1371600"/>
                    </a:xfrm>
                    <a:prstGeom prst="rect">
                      <a:avLst/>
                    </a:prstGeom>
                  </pic:spPr>
                </pic:pic>
              </a:graphicData>
            </a:graphic>
          </wp:inline>
        </w:drawing>
      </w:r>
    </w:p>
    <w:p>
      <w:pPr>
        <w:pStyle w:val="berschrift1"/>
      </w:pPr>
      <w:r>
        <w:rPr>
          <w:b w:val="0"/>
        </w:rPr>
        <w:br w:type="page"/>
      </w:r>
      <w:bookmarkStart w:id="31" w:name="_Toc496779967"/>
      <w:r>
        <w:rPr>
          <w:bCs/>
        </w:rPr>
        <w:lastRenderedPageBreak/>
        <w:t>Task</w:t>
      </w:r>
      <w:bookmarkEnd w:id="26"/>
      <w:bookmarkEnd w:id="31"/>
    </w:p>
    <w:p>
      <w:r>
        <w:rPr>
          <w:lang w:val="en-US"/>
        </w:rPr>
        <w:t xml:space="preserve">Create a project and add the modules of the existing hardware (here: Trainer Package </w:t>
      </w:r>
      <w:r>
        <w:rPr>
          <w:b/>
          <w:bCs/>
          <w:color w:val="000000"/>
          <w:lang w:val="en-US"/>
        </w:rPr>
        <w:t>SIMATIC S7-1200 with CPU 1214C)</w:t>
      </w:r>
      <w:r>
        <w:rPr>
          <w:lang w:val="en-US"/>
        </w:rPr>
        <w:t xml:space="preserve"> by using the automatic hardware detection of the </w:t>
      </w:r>
      <w:r>
        <w:rPr>
          <w:b/>
          <w:bCs/>
          <w:color w:val="000000"/>
          <w:lang w:val="en-US"/>
        </w:rPr>
        <w:t>TIA Portal</w:t>
      </w:r>
      <w:r>
        <w:rPr>
          <w:lang w:val="en-US"/>
        </w:rPr>
        <w:t xml:space="preserve">. </w:t>
      </w:r>
      <w:r>
        <w:t xml:space="preserve">The </w:t>
      </w:r>
      <w:proofErr w:type="spellStart"/>
      <w:r>
        <w:t>following</w:t>
      </w:r>
      <w:proofErr w:type="spellEnd"/>
      <w:r>
        <w:t xml:space="preserve"> </w:t>
      </w:r>
      <w:proofErr w:type="spellStart"/>
      <w:r>
        <w:t>modules</w:t>
      </w:r>
      <w:proofErr w:type="spellEnd"/>
      <w:r>
        <w:t xml:space="preserve"> must </w:t>
      </w:r>
      <w:proofErr w:type="spellStart"/>
      <w:r>
        <w:t>be</w:t>
      </w:r>
      <w:proofErr w:type="spellEnd"/>
      <w:r>
        <w:t xml:space="preserve"> </w:t>
      </w:r>
      <w:proofErr w:type="spellStart"/>
      <w:r>
        <w:t>detected</w:t>
      </w:r>
      <w:proofErr w:type="spellEnd"/>
      <w:r>
        <w:t>:</w:t>
      </w:r>
    </w:p>
    <w:p>
      <w:pPr>
        <w:pStyle w:val="SiemensListe"/>
        <w:jc w:val="left"/>
        <w:rPr>
          <w:lang w:val="en-US"/>
        </w:rPr>
      </w:pPr>
      <w:r>
        <w:rPr>
          <w:lang w:val="en-US"/>
        </w:rPr>
        <w:t xml:space="preserve">SIMATIC S7-1200, CPU 1214C DC/DC/DC </w:t>
      </w:r>
      <w:r>
        <w:rPr>
          <w:lang w:val="en-US"/>
        </w:rPr>
        <w:br/>
        <w:t>(Order number: 6ES7 214-1AG40-0XB0)</w:t>
      </w:r>
    </w:p>
    <w:p>
      <w:pPr>
        <w:pStyle w:val="SiemensListe"/>
        <w:jc w:val="left"/>
        <w:rPr>
          <w:lang w:val="en-US"/>
        </w:rPr>
      </w:pPr>
      <w:r>
        <w:rPr>
          <w:lang w:val="en-US"/>
        </w:rPr>
        <w:t xml:space="preserve">1X SIMATIC S7-1200, signal board ANALOG OUTPUT SB1232, 1 AO </w:t>
      </w:r>
      <w:r>
        <w:rPr>
          <w:lang w:val="en-US"/>
        </w:rPr>
        <w:br/>
        <w:t>(Order number: 6ES7 232-4HA30-0XB0)</w:t>
      </w:r>
    </w:p>
    <w:p>
      <w:pPr>
        <w:pStyle w:val="SiemenseinfacheAufzhlung"/>
        <w:numPr>
          <w:ilvl w:val="0"/>
          <w:numId w:val="0"/>
        </w:numPr>
        <w:ind w:left="1352"/>
        <w:rPr>
          <w:szCs w:val="20"/>
          <w:lang w:val="en-US"/>
        </w:rPr>
      </w:pPr>
    </w:p>
    <w:p>
      <w:pPr>
        <w:pStyle w:val="berschrift1"/>
        <w:rPr>
          <w:lang w:val="en-US"/>
        </w:rPr>
      </w:pPr>
      <w:bookmarkStart w:id="32" w:name="_Toc496779968"/>
      <w:r>
        <w:rPr>
          <w:bCs/>
          <w:lang w:val="en-US"/>
        </w:rPr>
        <w:t>Planning</w:t>
      </w:r>
      <w:bookmarkEnd w:id="32"/>
    </w:p>
    <w:p>
      <w:pPr>
        <w:rPr>
          <w:lang w:val="en-US"/>
        </w:rPr>
      </w:pPr>
      <w:bookmarkStart w:id="33" w:name="_Ref393351948"/>
      <w:r>
        <w:rPr>
          <w:lang w:val="en-US"/>
        </w:rPr>
        <w:t>Because this is a new system, a new project must be created.</w:t>
      </w:r>
    </w:p>
    <w:p>
      <w:pPr>
        <w:rPr>
          <w:lang w:val="en-US"/>
        </w:rPr>
      </w:pPr>
      <w:r>
        <w:rPr>
          <w:lang w:val="en-US"/>
        </w:rPr>
        <w:t>The hardware for this project is already specified by the existing hardware (here: SIMATIC S7-1200 Trainer Package). Therefore, a selection does not have to be made. Instead, the listed modules of the Trainer Package are detected directly. The order numbers (see Task or Table 1) can be used for checking purposes.</w:t>
      </w:r>
    </w:p>
    <w:p>
      <w:pPr>
        <w:rPr>
          <w:lang w:val="en-US"/>
        </w:rPr>
      </w:pPr>
      <w:r>
        <w:rPr>
          <w:lang w:val="en-US"/>
        </w:rPr>
        <w:t>The Ethernet interface must be set for the configuration of the CPU. For the digital and analog inputs and outputs, the address areas corresponding to Table 1 will be set.</w:t>
      </w:r>
    </w:p>
    <w:p>
      <w:pPr>
        <w:rPr>
          <w:lang w:val="en-US"/>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1085"/>
        <w:gridCol w:w="1951"/>
      </w:tblGrid>
      <w:tr>
        <w:trPr>
          <w:trHeight w:hRule="exact" w:val="468"/>
        </w:trPr>
        <w:tc>
          <w:tcPr>
            <w:tcW w:w="2552" w:type="dxa"/>
          </w:tcPr>
          <w:p>
            <w:pPr>
              <w:ind w:left="0"/>
              <w:rPr>
                <w:b/>
              </w:rPr>
            </w:pPr>
            <w:r>
              <w:rPr>
                <w:b/>
                <w:bCs/>
              </w:rPr>
              <w:t>Module</w:t>
            </w:r>
          </w:p>
        </w:tc>
        <w:tc>
          <w:tcPr>
            <w:tcW w:w="2551" w:type="dxa"/>
          </w:tcPr>
          <w:p>
            <w:pPr>
              <w:ind w:left="0"/>
              <w:rPr>
                <w:b/>
              </w:rPr>
            </w:pPr>
            <w:r>
              <w:rPr>
                <w:b/>
                <w:bCs/>
              </w:rPr>
              <w:t xml:space="preserve">Order </w:t>
            </w:r>
            <w:proofErr w:type="spellStart"/>
            <w:r>
              <w:rPr>
                <w:b/>
                <w:bCs/>
              </w:rPr>
              <w:t>number</w:t>
            </w:r>
            <w:proofErr w:type="spellEnd"/>
          </w:p>
        </w:tc>
        <w:tc>
          <w:tcPr>
            <w:tcW w:w="1085" w:type="dxa"/>
          </w:tcPr>
          <w:p>
            <w:pPr>
              <w:ind w:left="0"/>
              <w:jc w:val="center"/>
              <w:rPr>
                <w:b/>
              </w:rPr>
            </w:pPr>
            <w:r>
              <w:rPr>
                <w:b/>
                <w:bCs/>
              </w:rPr>
              <w:t>Slot</w:t>
            </w:r>
          </w:p>
        </w:tc>
        <w:tc>
          <w:tcPr>
            <w:tcW w:w="1951" w:type="dxa"/>
          </w:tcPr>
          <w:p>
            <w:pPr>
              <w:ind w:left="0"/>
              <w:jc w:val="center"/>
              <w:rPr>
                <w:b/>
              </w:rPr>
            </w:pPr>
            <w:proofErr w:type="spellStart"/>
            <w:r>
              <w:rPr>
                <w:b/>
                <w:bCs/>
              </w:rPr>
              <w:t>Address</w:t>
            </w:r>
            <w:proofErr w:type="spellEnd"/>
            <w:r>
              <w:rPr>
                <w:b/>
                <w:bCs/>
              </w:rPr>
              <w:t xml:space="preserve"> </w:t>
            </w:r>
            <w:proofErr w:type="spellStart"/>
            <w:r>
              <w:rPr>
                <w:b/>
                <w:bCs/>
              </w:rPr>
              <w:t>area</w:t>
            </w:r>
            <w:proofErr w:type="spellEnd"/>
          </w:p>
        </w:tc>
      </w:tr>
      <w:tr>
        <w:trPr>
          <w:trHeight w:hRule="exact" w:val="1357"/>
        </w:trPr>
        <w:tc>
          <w:tcPr>
            <w:tcW w:w="2552" w:type="dxa"/>
          </w:tcPr>
          <w:p>
            <w:pPr>
              <w:ind w:left="0"/>
              <w:rPr>
                <w:lang w:val="fr-FR"/>
              </w:rPr>
            </w:pPr>
            <w:r>
              <w:rPr>
                <w:rFonts w:cs="Arial"/>
                <w:szCs w:val="20"/>
                <w:lang w:val="fr-FR"/>
              </w:rPr>
              <w:t>CPU 1214C DC/DC/DC</w:t>
            </w:r>
          </w:p>
        </w:tc>
        <w:tc>
          <w:tcPr>
            <w:tcW w:w="2551" w:type="dxa"/>
          </w:tcPr>
          <w:p>
            <w:pPr>
              <w:ind w:left="0"/>
            </w:pPr>
            <w:r>
              <w:rPr>
                <w:szCs w:val="20"/>
              </w:rPr>
              <w:t>6ES7 214-1AG40-0XB0</w:t>
            </w:r>
          </w:p>
        </w:tc>
        <w:tc>
          <w:tcPr>
            <w:tcW w:w="1085" w:type="dxa"/>
          </w:tcPr>
          <w:p>
            <w:pPr>
              <w:ind w:left="0"/>
              <w:jc w:val="center"/>
            </w:pPr>
            <w:r>
              <w:t>1</w:t>
            </w:r>
          </w:p>
        </w:tc>
        <w:tc>
          <w:tcPr>
            <w:tcW w:w="1951" w:type="dxa"/>
          </w:tcPr>
          <w:p>
            <w:pPr>
              <w:ind w:left="0"/>
              <w:jc w:val="center"/>
            </w:pPr>
            <w:r>
              <w:t>DI 0.0 -1.5</w:t>
            </w:r>
          </w:p>
          <w:p>
            <w:pPr>
              <w:ind w:left="0"/>
              <w:jc w:val="center"/>
            </w:pPr>
            <w:r>
              <w:t>DQ 0.0 - 1.1</w:t>
            </w:r>
          </w:p>
          <w:p>
            <w:pPr>
              <w:ind w:left="0"/>
              <w:jc w:val="center"/>
            </w:pPr>
            <w:r>
              <w:t>AI 64 / 66</w:t>
            </w:r>
          </w:p>
        </w:tc>
      </w:tr>
      <w:tr>
        <w:trPr>
          <w:trHeight w:hRule="exact" w:val="397"/>
        </w:trPr>
        <w:tc>
          <w:tcPr>
            <w:tcW w:w="2552" w:type="dxa"/>
          </w:tcPr>
          <w:p>
            <w:pPr>
              <w:ind w:left="0"/>
            </w:pPr>
            <w:r>
              <w:rPr>
                <w:rFonts w:cs="Arial"/>
                <w:szCs w:val="20"/>
              </w:rPr>
              <w:t>SB1232, 1 AO</w:t>
            </w:r>
          </w:p>
        </w:tc>
        <w:tc>
          <w:tcPr>
            <w:tcW w:w="2551" w:type="dxa"/>
          </w:tcPr>
          <w:p>
            <w:pPr>
              <w:ind w:left="0"/>
            </w:pPr>
            <w:r>
              <w:rPr>
                <w:szCs w:val="20"/>
              </w:rPr>
              <w:t>6ES7 232-4HA30-0XB0</w:t>
            </w:r>
          </w:p>
        </w:tc>
        <w:tc>
          <w:tcPr>
            <w:tcW w:w="1085" w:type="dxa"/>
          </w:tcPr>
          <w:p>
            <w:pPr>
              <w:ind w:left="0"/>
              <w:jc w:val="center"/>
            </w:pPr>
          </w:p>
        </w:tc>
        <w:tc>
          <w:tcPr>
            <w:tcW w:w="1951" w:type="dxa"/>
          </w:tcPr>
          <w:p>
            <w:pPr>
              <w:ind w:left="0"/>
              <w:jc w:val="center"/>
            </w:pPr>
            <w:r>
              <w:t>AO 64</w:t>
            </w:r>
          </w:p>
        </w:tc>
      </w:tr>
    </w:tbl>
    <w:p>
      <w:pPr>
        <w:pStyle w:val="Beschriftung"/>
        <w:jc w:val="left"/>
        <w:rPr>
          <w:lang w:val="en-US"/>
        </w:rPr>
      </w:pPr>
      <w:r>
        <w:rPr>
          <w:bCs w:val="0"/>
          <w:lang w:val="en-US"/>
        </w:rPr>
        <w:t xml:space="preserve">Table </w:t>
      </w:r>
      <w:r>
        <w:rPr>
          <w:bCs w:val="0"/>
        </w:rPr>
        <w:fldChar w:fldCharType="begin"/>
      </w:r>
      <w:r>
        <w:rPr>
          <w:bCs w:val="0"/>
          <w:lang w:val="en-US"/>
        </w:rPr>
        <w:instrText xml:space="preserve"> SEQ Tabelle \* ARABIC </w:instrText>
      </w:r>
      <w:r>
        <w:rPr>
          <w:bCs w:val="0"/>
        </w:rPr>
        <w:fldChar w:fldCharType="separate"/>
      </w:r>
      <w:r>
        <w:rPr>
          <w:bCs w:val="0"/>
          <w:noProof/>
          <w:lang w:val="en-US"/>
        </w:rPr>
        <w:t>1</w:t>
      </w:r>
      <w:r>
        <w:rPr>
          <w:bCs w:val="0"/>
          <w:noProof/>
        </w:rPr>
        <w:fldChar w:fldCharType="end"/>
      </w:r>
      <w:bookmarkEnd w:id="33"/>
      <w:r>
        <w:rPr>
          <w:bCs w:val="0"/>
          <w:lang w:val="en-US"/>
        </w:rPr>
        <w:t xml:space="preserve">: Overview of the planned configuration </w:t>
      </w:r>
    </w:p>
    <w:p>
      <w:pPr>
        <w:rPr>
          <w:lang w:val="en-US"/>
        </w:rPr>
      </w:pPr>
    </w:p>
    <w:p>
      <w:pPr>
        <w:rPr>
          <w:i/>
          <w:lang w:val="en-US"/>
        </w:rPr>
      </w:pPr>
      <w:r>
        <w:rPr>
          <w:lang w:val="en-US"/>
        </w:rPr>
        <w:t xml:space="preserve">As the final step, the hardware configuration must be compiled and downloaded. Any errors present can be detected during compiling and incorrect modules can be detected when the controller is started </w:t>
      </w:r>
      <w:r>
        <w:rPr>
          <w:i/>
          <w:iCs/>
          <w:lang w:val="en-US"/>
        </w:rPr>
        <w:t>(only possible when hardware is present and installed identically)</w:t>
      </w:r>
      <w:r>
        <w:rPr>
          <w:lang w:val="en-US"/>
        </w:rPr>
        <w:t>.</w:t>
      </w:r>
    </w:p>
    <w:p>
      <w:pPr>
        <w:rPr>
          <w:lang w:val="en-US"/>
        </w:rPr>
      </w:pPr>
      <w:r>
        <w:rPr>
          <w:lang w:val="en-US"/>
        </w:rPr>
        <w:t>The tested project must be saved and archived.</w:t>
      </w:r>
    </w:p>
    <w:p>
      <w:pPr>
        <w:pStyle w:val="berschrift1"/>
      </w:pPr>
      <w:r>
        <w:rPr>
          <w:b w:val="0"/>
          <w:lang w:val="en-US"/>
        </w:rPr>
        <w:br w:type="page"/>
      </w:r>
      <w:bookmarkStart w:id="34" w:name="_Toc496779969"/>
      <w:r>
        <w:rPr>
          <w:bCs/>
        </w:rPr>
        <w:lastRenderedPageBreak/>
        <w:t xml:space="preserve">Structured </w:t>
      </w:r>
      <w:proofErr w:type="spellStart"/>
      <w:r>
        <w:rPr>
          <w:bCs/>
        </w:rPr>
        <w:t>step-by-step</w:t>
      </w:r>
      <w:proofErr w:type="spellEnd"/>
      <w:r>
        <w:rPr>
          <w:bCs/>
        </w:rPr>
        <w:t xml:space="preserve"> </w:t>
      </w:r>
      <w:proofErr w:type="spellStart"/>
      <w:r>
        <w:rPr>
          <w:bCs/>
        </w:rPr>
        <w:t>instructions</w:t>
      </w:r>
      <w:bookmarkEnd w:id="34"/>
      <w:proofErr w:type="spellEnd"/>
    </w:p>
    <w:p>
      <w:r>
        <w:rPr>
          <w:lang w:val="en-US"/>
        </w:rPr>
        <w:t xml:space="preserve">You can find instructions on how to carry out planning below. If you already have the relevant previous knowledge, it will be sufficient to focus on the numbered steps. </w:t>
      </w:r>
      <w:proofErr w:type="spellStart"/>
      <w:r>
        <w:t>Otherwise</w:t>
      </w:r>
      <w:proofErr w:type="spellEnd"/>
      <w:r>
        <w:t xml:space="preserve">, </w:t>
      </w:r>
      <w:proofErr w:type="spellStart"/>
      <w:r>
        <w:t>simply</w:t>
      </w:r>
      <w:proofErr w:type="spellEnd"/>
      <w:r>
        <w:t xml:space="preserve"> </w:t>
      </w:r>
      <w:proofErr w:type="spellStart"/>
      <w:r>
        <w:t>follow</w:t>
      </w:r>
      <w:proofErr w:type="spellEnd"/>
      <w:r>
        <w:t xml:space="preserve"> </w:t>
      </w:r>
      <w:proofErr w:type="spellStart"/>
      <w:r>
        <w:t>the</w:t>
      </w:r>
      <w:proofErr w:type="spellEnd"/>
      <w:r>
        <w:t xml:space="preserve"> </w:t>
      </w:r>
      <w:proofErr w:type="spellStart"/>
      <w:r>
        <w:t>steps</w:t>
      </w:r>
      <w:proofErr w:type="spellEnd"/>
      <w:r>
        <w:t xml:space="preserve"> in </w:t>
      </w:r>
      <w:proofErr w:type="spellStart"/>
      <w:r>
        <w:t>the</w:t>
      </w:r>
      <w:proofErr w:type="spellEnd"/>
      <w:r>
        <w:t xml:space="preserve"> </w:t>
      </w:r>
      <w:proofErr w:type="spellStart"/>
      <w:r>
        <w:t>instructions</w:t>
      </w:r>
      <w:proofErr w:type="spellEnd"/>
      <w:r>
        <w:t>.</w:t>
      </w:r>
    </w:p>
    <w:p>
      <w:pPr>
        <w:pStyle w:val="berschrift2"/>
      </w:pPr>
      <w:bookmarkStart w:id="35" w:name="_Toc496779970"/>
      <w:r>
        <w:rPr>
          <w:bCs/>
        </w:rPr>
        <w:t xml:space="preserve">Create a </w:t>
      </w:r>
      <w:proofErr w:type="spellStart"/>
      <w:r>
        <w:rPr>
          <w:bCs/>
        </w:rPr>
        <w:t>new</w:t>
      </w:r>
      <w:proofErr w:type="spellEnd"/>
      <w:r>
        <w:rPr>
          <w:bCs/>
        </w:rPr>
        <w:t xml:space="preserve"> </w:t>
      </w:r>
      <w:proofErr w:type="spellStart"/>
      <w:r>
        <w:rPr>
          <w:bCs/>
        </w:rPr>
        <w:t>project</w:t>
      </w:r>
      <w:bookmarkEnd w:id="35"/>
      <w:proofErr w:type="spellEnd"/>
    </w:p>
    <w:p>
      <w:pPr>
        <w:pStyle w:val="SiemensNummerierung2"/>
        <w:rPr>
          <w:lang w:val="en-US"/>
        </w:rPr>
      </w:pPr>
      <w:r>
        <w:rPr>
          <w:lang w:val="en-US"/>
        </w:rPr>
        <w:t>Select the Totally Integrated Automation Portal for this, which is opened here with a double-click (</w:t>
      </w:r>
      <w:r>
        <w:fldChar w:fldCharType="begin"/>
      </w:r>
      <w:r>
        <w:rPr>
          <w:lang w:val="en-US"/>
        </w:rPr>
        <w:instrText>SYMBOL 174 \f "Symbol" \s 10</w:instrText>
      </w:r>
      <w:r>
        <w:fldChar w:fldCharType="separate"/>
      </w:r>
      <w:r>
        <w:rPr>
          <w:lang w:val="en-US"/>
        </w:rPr>
        <w:t>®</w:t>
      </w:r>
      <w:r>
        <w:fldChar w:fldCharType="end"/>
      </w:r>
      <w:r>
        <w:rPr>
          <w:lang w:val="en-US"/>
        </w:rPr>
        <w:t xml:space="preserve"> TIA Portal V14) </w:t>
      </w:r>
    </w:p>
    <w:p>
      <w:pPr>
        <w:rPr>
          <w:rStyle w:val="SiemensNummerierung2Zchn"/>
        </w:rPr>
      </w:pPr>
      <w:r>
        <w:rPr>
          <w:noProof/>
          <w:lang w:val="en-US" w:bidi="ar-SA"/>
        </w:rPr>
        <w:drawing>
          <wp:inline distT="0" distB="0" distL="0" distR="0">
            <wp:extent cx="1133475" cy="8477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TIA_V14_Button.JPG"/>
                    <pic:cNvPicPr/>
                  </pic:nvPicPr>
                  <pic:blipFill>
                    <a:blip r:embed="rId38">
                      <a:extLst>
                        <a:ext uri="{28A0092B-C50C-407E-A947-70E740481C1C}">
                          <a14:useLocalDpi xmlns:a14="http://schemas.microsoft.com/office/drawing/2010/main" val="0"/>
                        </a:ext>
                      </a:extLst>
                    </a:blip>
                    <a:stretch>
                      <a:fillRect/>
                    </a:stretch>
                  </pic:blipFill>
                  <pic:spPr>
                    <a:xfrm>
                      <a:off x="0" y="0"/>
                      <a:ext cx="1133475" cy="847725"/>
                    </a:xfrm>
                    <a:prstGeom prst="rect">
                      <a:avLst/>
                    </a:prstGeom>
                  </pic:spPr>
                </pic:pic>
              </a:graphicData>
            </a:graphic>
          </wp:inline>
        </w:drawing>
      </w:r>
    </w:p>
    <w:p>
      <w:pPr>
        <w:pStyle w:val="SiemensNummerierung2"/>
        <w:rPr>
          <w:lang w:val="en-US"/>
        </w:rPr>
      </w:pPr>
      <w:r>
        <w:rPr>
          <w:lang w:val="en-US"/>
        </w:rPr>
        <w:t xml:space="preserve">In the portal view under the "Start" menu, select the command </w:t>
      </w:r>
      <w:r>
        <w:sym w:font="Symbol" w:char="F0AE"/>
      </w:r>
      <w:r>
        <w:rPr>
          <w:lang w:val="en-US"/>
        </w:rPr>
        <w:t xml:space="preserve"> "Create new project".</w:t>
      </w:r>
    </w:p>
    <w:p>
      <w:r>
        <w:rPr>
          <w:noProof/>
          <w:lang w:val="en-US" w:bidi="ar-SA"/>
        </w:rPr>
        <w:drawing>
          <wp:inline distT="0" distB="0" distL="0" distR="0">
            <wp:extent cx="2650836" cy="2464882"/>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0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4628" cy="2514900"/>
                    </a:xfrm>
                    <a:prstGeom prst="rect">
                      <a:avLst/>
                    </a:prstGeom>
                  </pic:spPr>
                </pic:pic>
              </a:graphicData>
            </a:graphic>
          </wp:inline>
        </w:drawing>
      </w:r>
    </w:p>
    <w:p>
      <w:pPr>
        <w:pStyle w:val="SiemensNummerierung2"/>
        <w:rPr>
          <w:lang w:val="en-US"/>
        </w:rPr>
      </w:pPr>
      <w:r>
        <w:rPr>
          <w:lang w:val="en-US"/>
        </w:rPr>
        <w:t xml:space="preserve">Modify Project name, Path, Author and Comment as appropriate and click </w:t>
      </w:r>
      <w:r>
        <w:sym w:font="Symbol" w:char="F0AE"/>
      </w:r>
      <w:r>
        <w:rPr>
          <w:lang w:val="en-US"/>
        </w:rPr>
        <w:t xml:space="preserve"> "Create".</w:t>
      </w:r>
    </w:p>
    <w:p>
      <w:r>
        <w:rPr>
          <w:noProof/>
          <w:lang w:val="en-US" w:bidi="ar-SA"/>
        </w:rPr>
        <w:drawing>
          <wp:inline distT="0" distB="0" distL="0" distR="0">
            <wp:extent cx="3687954" cy="1526989"/>
            <wp:effectExtent l="0" t="0" r="8255" b="0"/>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020.JPG"/>
                    <pic:cNvPicPr/>
                  </pic:nvPicPr>
                  <pic:blipFill>
                    <a:blip r:embed="rId47">
                      <a:extLst>
                        <a:ext uri="{28A0092B-C50C-407E-A947-70E740481C1C}">
                          <a14:useLocalDpi xmlns:a14="http://schemas.microsoft.com/office/drawing/2010/main" val="0"/>
                        </a:ext>
                      </a:extLst>
                    </a:blip>
                    <a:stretch>
                      <a:fillRect/>
                    </a:stretch>
                  </pic:blipFill>
                  <pic:spPr>
                    <a:xfrm>
                      <a:off x="0" y="0"/>
                      <a:ext cx="3782130" cy="1565982"/>
                    </a:xfrm>
                    <a:prstGeom prst="rect">
                      <a:avLst/>
                    </a:prstGeom>
                  </pic:spPr>
                </pic:pic>
              </a:graphicData>
            </a:graphic>
          </wp:inline>
        </w:drawing>
      </w:r>
    </w:p>
    <w:p>
      <w:pPr>
        <w:pStyle w:val="SiemensNummerierung2"/>
        <w:rPr>
          <w:lang w:val="en-US"/>
        </w:rPr>
      </w:pPr>
      <w:r>
        <w:rPr>
          <w:lang w:val="en-US"/>
        </w:rPr>
        <w:t>The project will be created and opened and the menu "Start", "First steps" will open automatically.</w:t>
      </w:r>
    </w:p>
    <w:p>
      <w:pPr>
        <w:pStyle w:val="berschrift2"/>
        <w:rPr>
          <w:lang w:val="en-US"/>
        </w:rPr>
      </w:pPr>
      <w:r>
        <w:rPr>
          <w:b w:val="0"/>
          <w:lang w:val="en-US"/>
        </w:rPr>
        <w:br w:type="page"/>
      </w:r>
      <w:bookmarkStart w:id="36" w:name="_Toc496779971"/>
      <w:r>
        <w:rPr>
          <w:bCs/>
          <w:lang w:val="en-US"/>
        </w:rPr>
        <w:lastRenderedPageBreak/>
        <w:t>Read the hardware of SIMATIC S7-1200</w:t>
      </w:r>
      <w:bookmarkEnd w:id="36"/>
    </w:p>
    <w:p>
      <w:pPr>
        <w:pStyle w:val="SiemensNummerierung2"/>
        <w:rPr>
          <w:lang w:val="en-US"/>
        </w:rPr>
      </w:pPr>
      <w:r>
        <w:rPr>
          <w:lang w:val="en-US"/>
        </w:rPr>
        <w:t xml:space="preserve">In the </w:t>
      </w:r>
      <w:r>
        <w:sym w:font="Symbol" w:char="F0AE"/>
      </w:r>
      <w:r>
        <w:rPr>
          <w:lang w:val="en-US"/>
        </w:rPr>
        <w:t xml:space="preserve"> "Start" portal, select </w:t>
      </w:r>
      <w:r>
        <w:sym w:font="Symbol" w:char="F0AE"/>
      </w:r>
      <w:r>
        <w:rPr>
          <w:lang w:val="en-US"/>
        </w:rPr>
        <w:t xml:space="preserve"> "First steps" </w:t>
      </w:r>
      <w:r>
        <w:sym w:font="Symbol" w:char="F0AE"/>
      </w:r>
      <w:r>
        <w:rPr>
          <w:lang w:val="en-US"/>
        </w:rPr>
        <w:t xml:space="preserve"> "Devices &amp; Networks" </w:t>
      </w:r>
      <w:r>
        <w:sym w:font="Symbol" w:char="F0AE"/>
      </w:r>
      <w:r>
        <w:rPr>
          <w:lang w:val="en-US"/>
        </w:rPr>
        <w:t xml:space="preserve"> "Configure a device".</w:t>
      </w:r>
    </w:p>
    <w:p>
      <w:r>
        <w:rPr>
          <w:noProof/>
          <w:lang w:val="en-US" w:bidi="ar-SA"/>
        </w:rPr>
        <w:drawing>
          <wp:inline distT="0" distB="0" distL="0" distR="0">
            <wp:extent cx="5763490" cy="3555816"/>
            <wp:effectExtent l="0" t="0" r="8890" b="6985"/>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02264" cy="3579738"/>
                    </a:xfrm>
                    <a:prstGeom prst="rect">
                      <a:avLst/>
                    </a:prstGeom>
                  </pic:spPr>
                </pic:pic>
              </a:graphicData>
            </a:graphic>
          </wp:inline>
        </w:drawing>
      </w:r>
    </w:p>
    <w:p>
      <w:pPr>
        <w:pStyle w:val="SiemensNummerierung2"/>
        <w:rPr>
          <w:lang w:val="en-US"/>
        </w:rPr>
      </w:pPr>
      <w:r>
        <w:rPr>
          <w:lang w:val="en-US"/>
        </w:rPr>
        <w:t>The "Show all devices" menu opens in the "Devices &amp; Networks" portal.</w:t>
      </w:r>
    </w:p>
    <w:p>
      <w:pPr>
        <w:pStyle w:val="SiemensNummerierung2"/>
        <w:rPr>
          <w:lang w:val="en-US"/>
        </w:rPr>
      </w:pPr>
      <w:r>
        <w:rPr>
          <w:lang w:val="en-US"/>
        </w:rPr>
        <w:t>Switch to the "Add new device" menu.</w:t>
      </w:r>
    </w:p>
    <w:p>
      <w:r>
        <w:rPr>
          <w:noProof/>
          <w:lang w:val="en-US" w:bidi="ar-SA"/>
        </w:rPr>
        <w:drawing>
          <wp:inline distT="0" distB="0" distL="0" distR="0">
            <wp:extent cx="5763788" cy="3556000"/>
            <wp:effectExtent l="0" t="0" r="8890" b="635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02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28259" cy="3595776"/>
                    </a:xfrm>
                    <a:prstGeom prst="rect">
                      <a:avLst/>
                    </a:prstGeom>
                  </pic:spPr>
                </pic:pic>
              </a:graphicData>
            </a:graphic>
          </wp:inline>
        </w:drawing>
      </w:r>
    </w:p>
    <w:p>
      <w:pPr>
        <w:pStyle w:val="SiemensNummerierung2"/>
        <w:rPr>
          <w:lang w:val="en-US"/>
        </w:rPr>
      </w:pPr>
      <w:r>
        <w:rPr>
          <w:lang w:val="en-US"/>
        </w:rPr>
        <w:br w:type="page"/>
      </w:r>
      <w:r>
        <w:rPr>
          <w:lang w:val="en-US"/>
        </w:rPr>
        <w:lastRenderedPageBreak/>
        <w:t>Create a new CPU. Use an unspecified model of the S7-1200 CPU with order number 6ES7 2XX-XXXXX-XXXX for this.</w:t>
      </w:r>
    </w:p>
    <w:p>
      <w:pPr>
        <w:pStyle w:val="SiemensNummerierung2"/>
        <w:rPr>
          <w:lang w:val="en-US"/>
        </w:rPr>
      </w:pPr>
      <w:r>
        <w:rPr>
          <w:lang w:val="en-US"/>
        </w:rPr>
        <w:t xml:space="preserve">(Controllers </w:t>
      </w:r>
      <w:r>
        <w:sym w:font="Symbol" w:char="F0AE"/>
      </w:r>
      <w:r>
        <w:rPr>
          <w:lang w:val="en-US"/>
        </w:rPr>
        <w:t xml:space="preserve"> SIMATIC S7-1200 </w:t>
      </w:r>
      <w:r>
        <w:sym w:font="Symbol" w:char="F0AE"/>
      </w:r>
      <w:r>
        <w:rPr>
          <w:lang w:val="en-US"/>
        </w:rPr>
        <w:t xml:space="preserve"> CPU </w:t>
      </w:r>
      <w:r>
        <w:sym w:font="Symbol" w:char="F0AE"/>
      </w:r>
      <w:r>
        <w:rPr>
          <w:lang w:val="en-US"/>
        </w:rPr>
        <w:t xml:space="preserve"> Unspecified CPU 1200 </w:t>
      </w:r>
      <w:r>
        <w:sym w:font="Symbol" w:char="F0AE"/>
      </w:r>
      <w:r>
        <w:rPr>
          <w:lang w:val="en-US"/>
        </w:rPr>
        <w:t xml:space="preserve"> </w:t>
      </w:r>
      <w:r>
        <w:rPr>
          <w:color w:val="000000"/>
          <w:lang w:val="en-US"/>
        </w:rPr>
        <w:t xml:space="preserve">6ES7 2XX-XXXXX-XXXX </w:t>
      </w:r>
      <w:r>
        <w:sym w:font="Symbol" w:char="F0AE"/>
      </w:r>
      <w:r>
        <w:rPr>
          <w:lang w:val="en-US"/>
        </w:rPr>
        <w:t xml:space="preserve"> V4.2)</w:t>
      </w:r>
    </w:p>
    <w:p>
      <w:r>
        <w:rPr>
          <w:noProof/>
          <w:lang w:val="en-US" w:bidi="ar-SA"/>
        </w:rPr>
        <w:drawing>
          <wp:inline distT="0" distB="0" distL="0" distR="0">
            <wp:extent cx="5939790" cy="3520440"/>
            <wp:effectExtent l="0" t="0" r="3810" b="381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02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9790" cy="3520440"/>
                    </a:xfrm>
                    <a:prstGeom prst="rect">
                      <a:avLst/>
                    </a:prstGeom>
                  </pic:spPr>
                </pic:pic>
              </a:graphicData>
            </a:graphic>
          </wp:inline>
        </w:drawing>
      </w:r>
    </w:p>
    <w:p>
      <w:pPr>
        <w:pStyle w:val="SiemensNummerierung2"/>
        <w:rPr>
          <w:lang w:val="en-US"/>
        </w:rPr>
      </w:pPr>
      <w:r>
        <w:rPr>
          <w:lang w:val="en-US"/>
        </w:rPr>
        <w:t xml:space="preserve">Assign a device name (Device name </w:t>
      </w:r>
      <w:r>
        <w:sym w:font="Symbol" w:char="F0AE"/>
      </w:r>
      <w:r>
        <w:rPr>
          <w:lang w:val="en-US"/>
        </w:rPr>
        <w:t xml:space="preserve"> "CPU_1200"). </w:t>
      </w:r>
    </w:p>
    <w:p>
      <w:r>
        <w:rPr>
          <w:noProof/>
          <w:lang w:val="en-US" w:bidi="ar-SA"/>
        </w:rPr>
        <w:drawing>
          <wp:inline distT="0" distB="0" distL="0" distR="0">
            <wp:extent cx="4233545" cy="676275"/>
            <wp:effectExtent l="0" t="0" r="0" b="9525"/>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33545" cy="676275"/>
                    </a:xfrm>
                    <a:prstGeom prst="rect">
                      <a:avLst/>
                    </a:prstGeom>
                    <a:noFill/>
                    <a:ln>
                      <a:noFill/>
                    </a:ln>
                  </pic:spPr>
                </pic:pic>
              </a:graphicData>
            </a:graphic>
          </wp:inline>
        </w:drawing>
      </w:r>
    </w:p>
    <w:p>
      <w:pPr>
        <w:pStyle w:val="SiemensNummerierung2"/>
      </w:pPr>
      <w:r>
        <w:t xml:space="preserve">Select "Open </w:t>
      </w:r>
      <w:proofErr w:type="spellStart"/>
      <w:r>
        <w:t>device</w:t>
      </w:r>
      <w:proofErr w:type="spellEnd"/>
      <w:r>
        <w:t xml:space="preserve"> </w:t>
      </w:r>
      <w:proofErr w:type="spellStart"/>
      <w:r>
        <w:t>view</w:t>
      </w:r>
      <w:proofErr w:type="spellEnd"/>
      <w:r>
        <w:t>".</w:t>
      </w:r>
    </w:p>
    <w:p>
      <w:r>
        <w:rPr>
          <w:noProof/>
          <w:lang w:val="en-US" w:bidi="ar-SA"/>
        </w:rPr>
        <w:drawing>
          <wp:inline distT="0" distB="0" distL="0" distR="0">
            <wp:extent cx="2204720" cy="463550"/>
            <wp:effectExtent l="0" t="0" r="5080" b="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4720" cy="463550"/>
                    </a:xfrm>
                    <a:prstGeom prst="rect">
                      <a:avLst/>
                    </a:prstGeom>
                    <a:noFill/>
                    <a:ln>
                      <a:noFill/>
                    </a:ln>
                  </pic:spPr>
                </pic:pic>
              </a:graphicData>
            </a:graphic>
          </wp:inline>
        </w:drawing>
      </w:r>
    </w:p>
    <w:p>
      <w:pPr>
        <w:spacing w:before="0" w:after="0" w:line="240" w:lineRule="auto"/>
        <w:ind w:left="0"/>
      </w:pPr>
    </w:p>
    <w:p>
      <w:pPr>
        <w:pStyle w:val="SiemensNummerierung2"/>
      </w:pPr>
      <w:r>
        <w:br w:type="page"/>
      </w:r>
      <w:r>
        <w:lastRenderedPageBreak/>
        <w:t>Click "Add".</w:t>
      </w:r>
    </w:p>
    <w:p>
      <w:r>
        <w:rPr>
          <w:noProof/>
          <w:lang w:val="en-US" w:bidi="ar-SA"/>
        </w:rPr>
        <w:drawing>
          <wp:inline distT="0" distB="0" distL="0" distR="0">
            <wp:extent cx="5939790" cy="3520440"/>
            <wp:effectExtent l="0" t="0" r="3810" b="381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024.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39790" cy="3520440"/>
                    </a:xfrm>
                    <a:prstGeom prst="rect">
                      <a:avLst/>
                    </a:prstGeom>
                  </pic:spPr>
                </pic:pic>
              </a:graphicData>
            </a:graphic>
          </wp:inline>
        </w:drawing>
      </w:r>
    </w:p>
    <w:p>
      <w:pPr>
        <w:pStyle w:val="SiemensNummerierung2"/>
        <w:rPr>
          <w:lang w:val="en-US"/>
        </w:rPr>
      </w:pPr>
      <w:r>
        <w:rPr>
          <w:lang w:val="en-US"/>
        </w:rPr>
        <w:t>The TIA Portal now switches automatically to the project view and displays a notice there that this device is not specified. In order to have the hardware configuration automatically detected, start detection by clicking "detect" in the yellow information box (</w:t>
      </w:r>
      <w:r>
        <w:sym w:font="Symbol" w:char="F0AE"/>
      </w:r>
      <w:r>
        <w:rPr>
          <w:lang w:val="en-US"/>
        </w:rPr>
        <w:t xml:space="preserve"> detect).</w:t>
      </w:r>
    </w:p>
    <w:p>
      <w:r>
        <w:rPr>
          <w:noProof/>
          <w:lang w:val="en-US" w:bidi="ar-SA"/>
        </w:rPr>
        <w:drawing>
          <wp:inline distT="0" distB="0" distL="0" distR="0">
            <wp:extent cx="5939790" cy="3520440"/>
            <wp:effectExtent l="0" t="0" r="3810" b="3810"/>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025.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39790" cy="3520440"/>
                    </a:xfrm>
                    <a:prstGeom prst="rect">
                      <a:avLst/>
                    </a:prstGeom>
                  </pic:spPr>
                </pic:pic>
              </a:graphicData>
            </a:graphic>
          </wp:inline>
        </w:drawing>
      </w:r>
    </w:p>
    <w:p>
      <w:pPr>
        <w:pStyle w:val="SiemensNummerierung2"/>
        <w:rPr>
          <w:lang w:val="en-US"/>
        </w:rPr>
      </w:pPr>
      <w:r>
        <w:rPr>
          <w:lang w:val="en-US"/>
        </w:rPr>
        <w:br w:type="page"/>
      </w:r>
      <w:r>
        <w:rPr>
          <w:lang w:val="en-US"/>
        </w:rPr>
        <w:lastRenderedPageBreak/>
        <w:t>Select the type of your PG/PC interface (</w:t>
      </w:r>
      <w:r>
        <w:sym w:font="Symbol" w:char="F0AE"/>
      </w:r>
      <w:r>
        <w:rPr>
          <w:lang w:val="en-US"/>
        </w:rPr>
        <w:t xml:space="preserve"> Type of the PG/PC interface: PN/IE).</w:t>
      </w:r>
    </w:p>
    <w:p>
      <w:r>
        <w:rPr>
          <w:noProof/>
          <w:lang w:val="en-US" w:bidi="ar-SA"/>
        </w:rPr>
        <w:drawing>
          <wp:inline distT="0" distB="0" distL="0" distR="0">
            <wp:extent cx="4685030" cy="3514023"/>
            <wp:effectExtent l="0" t="0" r="127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026.JPG"/>
                    <pic:cNvPicPr/>
                  </pic:nvPicPr>
                  <pic:blipFill>
                    <a:blip r:embed="rId54">
                      <a:extLst>
                        <a:ext uri="{28A0092B-C50C-407E-A947-70E740481C1C}">
                          <a14:useLocalDpi xmlns:a14="http://schemas.microsoft.com/office/drawing/2010/main" val="0"/>
                        </a:ext>
                      </a:extLst>
                    </a:blip>
                    <a:stretch>
                      <a:fillRect/>
                    </a:stretch>
                  </pic:blipFill>
                  <pic:spPr>
                    <a:xfrm>
                      <a:off x="0" y="0"/>
                      <a:ext cx="4702920" cy="3527441"/>
                    </a:xfrm>
                    <a:prstGeom prst="rect">
                      <a:avLst/>
                    </a:prstGeom>
                  </pic:spPr>
                </pic:pic>
              </a:graphicData>
            </a:graphic>
          </wp:inline>
        </w:drawing>
      </w:r>
    </w:p>
    <w:p>
      <w:pPr>
        <w:pStyle w:val="SiemensNummerierung2"/>
        <w:rPr>
          <w:lang w:val="en-US"/>
        </w:rPr>
      </w:pPr>
      <w:r>
        <w:rPr>
          <w:lang w:val="en-US"/>
        </w:rPr>
        <w:t>You can now select the network adapter you want to use to establish an Ethernet connection with the PLC (</w:t>
      </w:r>
      <w:r>
        <w:sym w:font="Symbol" w:char="F0AE"/>
      </w:r>
      <w:r>
        <w:rPr>
          <w:lang w:val="en-US"/>
        </w:rPr>
        <w:t xml:space="preserve"> PG/PC interface: Intel(R) Ethernet Connection (4) I219-LM).</w:t>
      </w:r>
    </w:p>
    <w:p>
      <w:r>
        <w:rPr>
          <w:noProof/>
          <w:lang w:val="en-US" w:bidi="ar-SA"/>
        </w:rPr>
        <w:drawing>
          <wp:inline distT="0" distB="0" distL="0" distR="0">
            <wp:extent cx="4660554" cy="3495665"/>
            <wp:effectExtent l="0" t="0" r="6985" b="0"/>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027.JPG"/>
                    <pic:cNvPicPr/>
                  </pic:nvPicPr>
                  <pic:blipFill>
                    <a:blip r:embed="rId55">
                      <a:extLst>
                        <a:ext uri="{28A0092B-C50C-407E-A947-70E740481C1C}">
                          <a14:useLocalDpi xmlns:a14="http://schemas.microsoft.com/office/drawing/2010/main" val="0"/>
                        </a:ext>
                      </a:extLst>
                    </a:blip>
                    <a:stretch>
                      <a:fillRect/>
                    </a:stretch>
                  </pic:blipFill>
                  <pic:spPr>
                    <a:xfrm>
                      <a:off x="0" y="0"/>
                      <a:ext cx="4671562" cy="3503921"/>
                    </a:xfrm>
                    <a:prstGeom prst="rect">
                      <a:avLst/>
                    </a:prstGeom>
                  </pic:spPr>
                </pic:pic>
              </a:graphicData>
            </a:graphic>
          </wp:inline>
        </w:drawing>
      </w:r>
    </w:p>
    <w:p>
      <w:pPr>
        <w:pStyle w:val="SiemensNummerierung2"/>
        <w:numPr>
          <w:ilvl w:val="0"/>
          <w:numId w:val="0"/>
        </w:numPr>
        <w:spacing w:line="24" w:lineRule="atLeast"/>
        <w:ind w:left="1049"/>
      </w:pPr>
    </w:p>
    <w:p>
      <w:pPr>
        <w:pStyle w:val="SiemensNummerierung2"/>
        <w:rPr>
          <w:lang w:val="en-US"/>
        </w:rPr>
      </w:pPr>
      <w:r>
        <w:rPr>
          <w:lang w:val="en-US"/>
        </w:rPr>
        <w:br w:type="page"/>
      </w:r>
      <w:r>
        <w:rPr>
          <w:lang w:val="en-US"/>
        </w:rPr>
        <w:lastRenderedPageBreak/>
        <w:t xml:space="preserve">The search for devices in the network must be started by clicking the </w:t>
      </w:r>
      <w:r>
        <w:sym w:font="Symbol" w:char="F0AE"/>
      </w:r>
      <w:r>
        <w:rPr>
          <w:lang w:val="en-US"/>
        </w:rPr>
        <w:t xml:space="preserve"> </w:t>
      </w:r>
      <w:r>
        <w:rPr>
          <w:noProof/>
          <w:lang w:val="en-US" w:bidi="ar-SA"/>
        </w:rPr>
        <w:drawing>
          <wp:inline distT="0" distB="0" distL="0" distR="0">
            <wp:extent cx="676275" cy="150495"/>
            <wp:effectExtent l="0" t="0" r="9525" b="190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6275" cy="150495"/>
                    </a:xfrm>
                    <a:prstGeom prst="rect">
                      <a:avLst/>
                    </a:prstGeom>
                    <a:noFill/>
                    <a:ln>
                      <a:noFill/>
                    </a:ln>
                  </pic:spPr>
                </pic:pic>
              </a:graphicData>
            </a:graphic>
          </wp:inline>
        </w:drawing>
      </w:r>
      <w:r>
        <w:rPr>
          <w:noProof/>
          <w:lang w:val="en-US"/>
        </w:rPr>
        <w:t xml:space="preserve"> </w:t>
      </w:r>
      <w:r>
        <w:rPr>
          <w:lang w:val="en-US"/>
        </w:rPr>
        <w:t xml:space="preserve"> button.</w:t>
      </w:r>
    </w:p>
    <w:p>
      <w:r>
        <w:rPr>
          <w:noProof/>
          <w:lang w:val="en-US" w:bidi="ar-SA"/>
        </w:rPr>
        <w:drawing>
          <wp:inline distT="0" distB="0" distL="0" distR="0">
            <wp:extent cx="4591050" cy="3443533"/>
            <wp:effectExtent l="0" t="0" r="0" b="508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28.JPG"/>
                    <pic:cNvPicPr/>
                  </pic:nvPicPr>
                  <pic:blipFill>
                    <a:blip r:embed="rId57">
                      <a:extLst>
                        <a:ext uri="{28A0092B-C50C-407E-A947-70E740481C1C}">
                          <a14:useLocalDpi xmlns:a14="http://schemas.microsoft.com/office/drawing/2010/main" val="0"/>
                        </a:ext>
                      </a:extLst>
                    </a:blip>
                    <a:stretch>
                      <a:fillRect/>
                    </a:stretch>
                  </pic:blipFill>
                  <pic:spPr>
                    <a:xfrm>
                      <a:off x="0" y="0"/>
                      <a:ext cx="4667104" cy="3500577"/>
                    </a:xfrm>
                    <a:prstGeom prst="rect">
                      <a:avLst/>
                    </a:prstGeom>
                  </pic:spPr>
                </pic:pic>
              </a:graphicData>
            </a:graphic>
          </wp:inline>
        </w:drawing>
      </w:r>
    </w:p>
    <w:p>
      <w:pPr>
        <w:pStyle w:val="SiemensNummerierung2"/>
        <w:rPr>
          <w:lang w:val="en-US"/>
        </w:rPr>
      </w:pPr>
      <w:r>
        <w:rPr>
          <w:lang w:val="en-US"/>
        </w:rPr>
        <w:t xml:space="preserve">All accessible nodes are found and listed. If you have selected the correct CPU, the corresponding CPU and all the connected modules will be detected when you click "detect". </w:t>
      </w:r>
    </w:p>
    <w:p>
      <w:pPr>
        <w:rPr>
          <w:noProof/>
        </w:rPr>
      </w:pPr>
      <w:r>
        <w:rPr>
          <w:noProof/>
          <w:lang w:val="en-US" w:bidi="ar-SA"/>
        </w:rPr>
        <w:drawing>
          <wp:inline distT="0" distB="0" distL="0" distR="0">
            <wp:extent cx="4591281" cy="3443706"/>
            <wp:effectExtent l="0" t="0" r="0" b="4445"/>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029.JPG"/>
                    <pic:cNvPicPr/>
                  </pic:nvPicPr>
                  <pic:blipFill>
                    <a:blip r:embed="rId58">
                      <a:extLst>
                        <a:ext uri="{28A0092B-C50C-407E-A947-70E740481C1C}">
                          <a14:useLocalDpi xmlns:a14="http://schemas.microsoft.com/office/drawing/2010/main" val="0"/>
                        </a:ext>
                      </a:extLst>
                    </a:blip>
                    <a:stretch>
                      <a:fillRect/>
                    </a:stretch>
                  </pic:blipFill>
                  <pic:spPr>
                    <a:xfrm>
                      <a:off x="0" y="0"/>
                      <a:ext cx="4598217" cy="3448909"/>
                    </a:xfrm>
                    <a:prstGeom prst="rect">
                      <a:avLst/>
                    </a:prstGeom>
                  </pic:spPr>
                </pic:pic>
              </a:graphicData>
            </a:graphic>
          </wp:inline>
        </w:drawing>
      </w:r>
    </w:p>
    <w:p>
      <w:pPr>
        <w:pStyle w:val="Hinweise"/>
        <w:rPr>
          <w:lang w:val="en-US"/>
        </w:rPr>
      </w:pPr>
      <w:r>
        <w:rPr>
          <w:b/>
          <w:bCs/>
          <w:lang w:val="en-US"/>
        </w:rPr>
        <w:t>Note:</w:t>
      </w:r>
      <w:r>
        <w:rPr>
          <w:lang w:val="en-US"/>
        </w:rPr>
        <w:t xml:space="preserve"> If the list does not contain your CPU, ensure that you have selected the correct network adapter and have established a connection between the laptop and CPU.</w:t>
      </w:r>
    </w:p>
    <w:p>
      <w:pPr>
        <w:pStyle w:val="SiemensNummerierung2"/>
        <w:rPr>
          <w:lang w:val="en-US"/>
        </w:rPr>
      </w:pPr>
      <w:r>
        <w:rPr>
          <w:lang w:val="en-US"/>
        </w:rPr>
        <w:br w:type="page"/>
      </w:r>
      <w:r>
        <w:rPr>
          <w:lang w:val="en-US"/>
        </w:rPr>
        <w:lastRenderedPageBreak/>
        <w:t xml:space="preserve">The TIA Portal shows the complete device configuration of the selected CPU with signal board </w:t>
      </w:r>
      <w:r>
        <w:rPr>
          <w:szCs w:val="20"/>
          <w:lang w:val="en-US"/>
        </w:rPr>
        <w:t>SB1232, 1 AO</w:t>
      </w:r>
      <w:r>
        <w:rPr>
          <w:lang w:val="en-US"/>
        </w:rPr>
        <w:t>.</w:t>
      </w:r>
    </w:p>
    <w:p>
      <w:r>
        <w:rPr>
          <w:noProof/>
          <w:lang w:val="en-US" w:bidi="ar-SA"/>
        </w:rPr>
        <w:drawing>
          <wp:inline distT="0" distB="0" distL="0" distR="0">
            <wp:extent cx="5939790" cy="3520440"/>
            <wp:effectExtent l="0" t="0" r="3810" b="381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03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520440"/>
                    </a:xfrm>
                    <a:prstGeom prst="rect">
                      <a:avLst/>
                    </a:prstGeom>
                  </pic:spPr>
                </pic:pic>
              </a:graphicData>
            </a:graphic>
          </wp:inline>
        </w:drawing>
      </w:r>
    </w:p>
    <w:p>
      <w:pPr>
        <w:pStyle w:val="Hinweise"/>
        <w:rPr>
          <w:lang w:val="en-US"/>
        </w:rPr>
      </w:pPr>
      <w:r>
        <w:rPr>
          <w:b/>
          <w:bCs/>
          <w:lang w:val="en-US"/>
        </w:rPr>
        <w:t>Note:</w:t>
      </w:r>
      <w:r>
        <w:rPr>
          <w:lang w:val="en-US"/>
        </w:rPr>
        <w:t xml:space="preserve"> You can now configure the CPU according to your specifications there. Possible settings include the PROFINET interface, startup characteristics, cycle, password protection, communication load and many more.</w:t>
      </w:r>
    </w:p>
    <w:p>
      <w:pPr>
        <w:spacing w:before="0" w:after="0" w:line="240" w:lineRule="auto"/>
        <w:ind w:left="0"/>
        <w:rPr>
          <w:b/>
          <w:sz w:val="24"/>
          <w:szCs w:val="28"/>
          <w:lang w:val="en-US"/>
        </w:rPr>
      </w:pPr>
    </w:p>
    <w:p>
      <w:pPr>
        <w:pStyle w:val="berschrift2"/>
        <w:rPr>
          <w:lang w:val="en-US"/>
        </w:rPr>
      </w:pPr>
      <w:r>
        <w:rPr>
          <w:b w:val="0"/>
          <w:lang w:val="en-US"/>
        </w:rPr>
        <w:br w:type="page"/>
      </w:r>
      <w:bookmarkStart w:id="37" w:name="_Toc496779972"/>
      <w:r>
        <w:rPr>
          <w:bCs/>
          <w:lang w:val="en-US"/>
        </w:rPr>
        <w:lastRenderedPageBreak/>
        <w:t>Configure the Ethernet interface of the CPU 1214C</w:t>
      </w:r>
      <w:bookmarkEnd w:id="37"/>
    </w:p>
    <w:p>
      <w:pPr>
        <w:pStyle w:val="SiemensNummerierung2"/>
        <w:rPr>
          <w:lang w:val="en-US"/>
        </w:rPr>
      </w:pPr>
      <w:r>
        <w:rPr>
          <w:lang w:val="en-US"/>
        </w:rPr>
        <w:t>Select the CPU with a double-click</w:t>
      </w:r>
    </w:p>
    <w:p>
      <w:pPr>
        <w:pStyle w:val="SiemensNummerierung2"/>
        <w:rPr>
          <w:lang w:val="en-US"/>
        </w:rPr>
      </w:pPr>
      <w:r>
        <w:rPr>
          <w:lang w:val="en-US"/>
        </w:rPr>
        <w:t xml:space="preserve">Under </w:t>
      </w:r>
      <w:r>
        <w:sym w:font="Symbol" w:char="F0AE"/>
      </w:r>
      <w:r>
        <w:rPr>
          <w:lang w:val="en-US"/>
        </w:rPr>
        <w:t xml:space="preserve"> "Properties", open the </w:t>
      </w:r>
      <w:r>
        <w:sym w:font="Symbol" w:char="F0AE"/>
      </w:r>
      <w:r>
        <w:rPr>
          <w:lang w:val="en-US"/>
        </w:rPr>
        <w:t xml:space="preserve"> "PROFINET interface [X1]" menu and select the </w:t>
      </w:r>
      <w:r>
        <w:sym w:font="Symbol" w:char="F0AE"/>
      </w:r>
      <w:r>
        <w:rPr>
          <w:lang w:val="en-US"/>
        </w:rPr>
        <w:t xml:space="preserve"> "Ethernet addresses" entry.</w:t>
      </w:r>
    </w:p>
    <w:p>
      <w:r>
        <w:rPr>
          <w:noProof/>
          <w:lang w:val="en-US" w:bidi="ar-SA"/>
        </w:rPr>
        <w:drawing>
          <wp:inline distT="0" distB="0" distL="0" distR="0">
            <wp:extent cx="5048250" cy="3091879"/>
            <wp:effectExtent l="0" t="0" r="0" b="0"/>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031.JPG"/>
                    <pic:cNvPicPr/>
                  </pic:nvPicPr>
                  <pic:blipFill>
                    <a:blip r:embed="rId59">
                      <a:extLst>
                        <a:ext uri="{28A0092B-C50C-407E-A947-70E740481C1C}">
                          <a14:useLocalDpi xmlns:a14="http://schemas.microsoft.com/office/drawing/2010/main" val="0"/>
                        </a:ext>
                      </a:extLst>
                    </a:blip>
                    <a:stretch>
                      <a:fillRect/>
                    </a:stretch>
                  </pic:blipFill>
                  <pic:spPr>
                    <a:xfrm>
                      <a:off x="0" y="0"/>
                      <a:ext cx="5069875" cy="3105123"/>
                    </a:xfrm>
                    <a:prstGeom prst="rect">
                      <a:avLst/>
                    </a:prstGeom>
                  </pic:spPr>
                </pic:pic>
              </a:graphicData>
            </a:graphic>
          </wp:inline>
        </w:drawing>
      </w:r>
    </w:p>
    <w:p>
      <w:pPr>
        <w:pStyle w:val="SiemensNummerierung2"/>
        <w:rPr>
          <w:lang w:val="en-US"/>
        </w:rPr>
      </w:pPr>
      <w:r>
        <w:rPr>
          <w:lang w:val="en-US"/>
        </w:rPr>
        <w:t>Under "Interface networked with", only the "Not networked" entry is available.</w:t>
      </w:r>
    </w:p>
    <w:p>
      <w:pPr>
        <w:pStyle w:val="SiemensNummerierung2"/>
        <w:rPr>
          <w:lang w:val="en-US"/>
        </w:rPr>
      </w:pPr>
      <w:r>
        <w:rPr>
          <w:lang w:val="en-US"/>
        </w:rPr>
        <w:t xml:space="preserve">Add an Ethernet subnet with the </w:t>
      </w:r>
      <w:r>
        <w:sym w:font="Symbol" w:char="F0AE"/>
      </w:r>
      <w:r>
        <w:rPr>
          <w:lang w:val="en-US"/>
        </w:rPr>
        <w:t xml:space="preserve"> "Add new subnet" button. </w:t>
      </w:r>
    </w:p>
    <w:p>
      <w:r>
        <w:rPr>
          <w:noProof/>
          <w:lang w:val="en-US" w:bidi="ar-SA"/>
        </w:rPr>
        <w:drawing>
          <wp:inline distT="0" distB="0" distL="0" distR="0">
            <wp:extent cx="5048250" cy="1052195"/>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8250" cy="1052195"/>
                    </a:xfrm>
                    <a:prstGeom prst="rect">
                      <a:avLst/>
                    </a:prstGeom>
                    <a:noFill/>
                    <a:ln>
                      <a:noFill/>
                    </a:ln>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 xml:space="preserve">Keep the </w:t>
      </w:r>
      <w:proofErr w:type="spellStart"/>
      <w:r>
        <w:rPr>
          <w:lang w:val="en-US"/>
        </w:rPr>
        <w:t>preassigned</w:t>
      </w:r>
      <w:proofErr w:type="spellEnd"/>
      <w:r>
        <w:rPr>
          <w:lang w:val="en-US"/>
        </w:rPr>
        <w:t xml:space="preserve"> "IP address" and "Subnet mask".</w:t>
      </w:r>
    </w:p>
    <w:p>
      <w:r>
        <w:rPr>
          <w:noProof/>
          <w:lang w:val="en-US" w:bidi="ar-SA"/>
        </w:rPr>
        <w:drawing>
          <wp:inline distT="0" distB="0" distL="0" distR="0">
            <wp:extent cx="5043044" cy="3011055"/>
            <wp:effectExtent l="0" t="0" r="5715" b="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032.JPG"/>
                    <pic:cNvPicPr/>
                  </pic:nvPicPr>
                  <pic:blipFill>
                    <a:blip r:embed="rId61">
                      <a:extLst>
                        <a:ext uri="{28A0092B-C50C-407E-A947-70E740481C1C}">
                          <a14:useLocalDpi xmlns:a14="http://schemas.microsoft.com/office/drawing/2010/main" val="0"/>
                        </a:ext>
                      </a:extLst>
                    </a:blip>
                    <a:stretch>
                      <a:fillRect/>
                    </a:stretch>
                  </pic:blipFill>
                  <pic:spPr>
                    <a:xfrm>
                      <a:off x="0" y="0"/>
                      <a:ext cx="5077362" cy="3031546"/>
                    </a:xfrm>
                    <a:prstGeom prst="rect">
                      <a:avLst/>
                    </a:prstGeom>
                  </pic:spPr>
                </pic:pic>
              </a:graphicData>
            </a:graphic>
          </wp:inline>
        </w:drawing>
      </w:r>
    </w:p>
    <w:p>
      <w:pPr>
        <w:pStyle w:val="berschrift2"/>
      </w:pPr>
      <w:r>
        <w:rPr>
          <w:b w:val="0"/>
        </w:rPr>
        <w:br w:type="page"/>
      </w:r>
      <w:bookmarkStart w:id="38" w:name="_Toc496779973"/>
      <w:proofErr w:type="spellStart"/>
      <w:r>
        <w:rPr>
          <w:bCs/>
        </w:rPr>
        <w:lastRenderedPageBreak/>
        <w:t>Configure</w:t>
      </w:r>
      <w:proofErr w:type="spellEnd"/>
      <w:r>
        <w:rPr>
          <w:bCs/>
        </w:rPr>
        <w:t xml:space="preserve"> </w:t>
      </w:r>
      <w:proofErr w:type="spellStart"/>
      <w:r>
        <w:rPr>
          <w:bCs/>
        </w:rPr>
        <w:t>the</w:t>
      </w:r>
      <w:proofErr w:type="spellEnd"/>
      <w:r>
        <w:rPr>
          <w:bCs/>
        </w:rPr>
        <w:t xml:space="preserve"> </w:t>
      </w:r>
      <w:proofErr w:type="spellStart"/>
      <w:r>
        <w:rPr>
          <w:bCs/>
        </w:rPr>
        <w:t>address</w:t>
      </w:r>
      <w:proofErr w:type="spellEnd"/>
      <w:r>
        <w:rPr>
          <w:bCs/>
        </w:rPr>
        <w:t xml:space="preserve"> </w:t>
      </w:r>
      <w:proofErr w:type="spellStart"/>
      <w:r>
        <w:rPr>
          <w:bCs/>
        </w:rPr>
        <w:t>areas</w:t>
      </w:r>
      <w:bookmarkEnd w:id="38"/>
      <w:proofErr w:type="spellEnd"/>
      <w:r>
        <w:rPr>
          <w:b w:val="0"/>
        </w:rPr>
        <w:t xml:space="preserve"> </w:t>
      </w:r>
    </w:p>
    <w:p>
      <w:pPr>
        <w:pStyle w:val="SiemensNummerierung2"/>
        <w:rPr>
          <w:lang w:val="en-US"/>
        </w:rPr>
      </w:pPr>
      <w:r>
        <w:rPr>
          <w:lang w:val="en-US"/>
        </w:rPr>
        <w:t>The next step is to check the address areas of the inputs and outputs and adapt them if necessary. DI/DO should have an address area of 0…1 and AI/AO should have an address area of 64…67 and 64…65, respectively. (</w:t>
      </w:r>
      <w:r>
        <w:sym w:font="Symbol" w:char="F0AE"/>
      </w:r>
      <w:r>
        <w:rPr>
          <w:lang w:val="en-US"/>
        </w:rPr>
        <w:t xml:space="preserve"> Device overview </w:t>
      </w:r>
      <w:r>
        <w:sym w:font="Symbol" w:char="F0AE"/>
      </w:r>
      <w:r>
        <w:rPr>
          <w:lang w:val="en-US"/>
        </w:rPr>
        <w:t xml:space="preserve"> DI 14/DQ 10_1 </w:t>
      </w:r>
      <w:r>
        <w:sym w:font="Symbol" w:char="F0AE"/>
      </w:r>
      <w:r>
        <w:rPr>
          <w:lang w:val="en-US"/>
        </w:rPr>
        <w:t xml:space="preserve"> I address: 0..1</w:t>
      </w:r>
      <w:r>
        <w:sym w:font="Symbol" w:char="F0AE"/>
      </w:r>
      <w:r>
        <w:rPr>
          <w:lang w:val="en-US"/>
        </w:rPr>
        <w:t xml:space="preserve"> Q address: 0...1 </w:t>
      </w:r>
      <w:r>
        <w:sym w:font="Symbol" w:char="F0AE"/>
      </w:r>
      <w:r>
        <w:rPr>
          <w:lang w:val="en-US"/>
        </w:rPr>
        <w:t xml:space="preserve"> AI 2_1 </w:t>
      </w:r>
      <w:r>
        <w:sym w:font="Symbol" w:char="F0AE"/>
      </w:r>
      <w:r>
        <w:rPr>
          <w:lang w:val="en-US"/>
        </w:rPr>
        <w:t xml:space="preserve"> I address: 64…67 </w:t>
      </w:r>
      <w:r>
        <w:sym w:font="Symbol" w:char="F0AE"/>
      </w:r>
      <w:r>
        <w:rPr>
          <w:lang w:val="en-US"/>
        </w:rPr>
        <w:t xml:space="preserve"> AQ 1x12BIT_1 </w:t>
      </w:r>
      <w:r>
        <w:sym w:font="Symbol" w:char="F0AE"/>
      </w:r>
      <w:r>
        <w:rPr>
          <w:lang w:val="en-US"/>
        </w:rPr>
        <w:t xml:space="preserve"> Q address: 64…65)</w:t>
      </w:r>
    </w:p>
    <w:p>
      <w:pPr>
        <w:rPr>
          <w:noProof/>
        </w:rPr>
      </w:pPr>
      <w:r>
        <w:rPr>
          <w:noProof/>
          <w:lang w:val="en-US" w:bidi="ar-SA"/>
        </w:rPr>
        <w:drawing>
          <wp:inline distT="0" distB="0" distL="0" distR="0">
            <wp:extent cx="5939790" cy="2844800"/>
            <wp:effectExtent l="0" t="0" r="381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33.JPG"/>
                    <pic:cNvPicPr/>
                  </pic:nvPicPr>
                  <pic:blipFill>
                    <a:blip r:embed="rId62">
                      <a:extLst>
                        <a:ext uri="{28A0092B-C50C-407E-A947-70E740481C1C}">
                          <a14:useLocalDpi xmlns:a14="http://schemas.microsoft.com/office/drawing/2010/main" val="0"/>
                        </a:ext>
                      </a:extLst>
                    </a:blip>
                    <a:stretch>
                      <a:fillRect/>
                    </a:stretch>
                  </pic:blipFill>
                  <pic:spPr>
                    <a:xfrm>
                      <a:off x="0" y="0"/>
                      <a:ext cx="5939790" cy="2844800"/>
                    </a:xfrm>
                    <a:prstGeom prst="rect">
                      <a:avLst/>
                    </a:prstGeom>
                  </pic:spPr>
                </pic:pic>
              </a:graphicData>
            </a:graphic>
          </wp:inline>
        </w:drawing>
      </w:r>
    </w:p>
    <w:p>
      <w:pPr>
        <w:rPr>
          <w:noProof/>
        </w:rPr>
      </w:pPr>
    </w:p>
    <w:p>
      <w:pPr>
        <w:pStyle w:val="Hinweise"/>
        <w:rPr>
          <w:lang w:val="en-US"/>
        </w:rPr>
      </w:pPr>
      <w:r>
        <w:rPr>
          <w:b/>
          <w:bCs/>
          <w:lang w:val="en-US"/>
        </w:rPr>
        <w:t>Note:</w:t>
      </w:r>
      <w:r>
        <w:rPr>
          <w:lang w:val="en-US"/>
        </w:rPr>
        <w:t xml:space="preserve"> To show and hide the Device overview, you need to click the small arrow next to "Device data" on the right side of the hardware configuration.</w:t>
      </w:r>
    </w:p>
    <w:p>
      <w:r>
        <w:rPr>
          <w:noProof/>
          <w:lang w:val="en-US" w:bidi="ar-SA"/>
        </w:rPr>
        <w:drawing>
          <wp:inline distT="0" distB="0" distL="0" distR="0">
            <wp:extent cx="400685" cy="1014730"/>
            <wp:effectExtent l="0" t="0" r="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0685" cy="1014730"/>
                    </a:xfrm>
                    <a:prstGeom prst="rect">
                      <a:avLst/>
                    </a:prstGeom>
                    <a:noFill/>
                    <a:ln>
                      <a:noFill/>
                    </a:ln>
                  </pic:spPr>
                </pic:pic>
              </a:graphicData>
            </a:graphic>
          </wp:inline>
        </w:drawing>
      </w:r>
    </w:p>
    <w:p>
      <w:pPr>
        <w:spacing w:before="0" w:after="0" w:line="240" w:lineRule="auto"/>
        <w:ind w:left="0"/>
        <w:rPr>
          <w:b/>
          <w:noProof/>
          <w:sz w:val="24"/>
          <w:szCs w:val="28"/>
        </w:rPr>
      </w:pPr>
    </w:p>
    <w:p>
      <w:pPr>
        <w:pStyle w:val="berschrift2"/>
        <w:rPr>
          <w:lang w:val="en-US"/>
        </w:rPr>
      </w:pPr>
      <w:r>
        <w:rPr>
          <w:b w:val="0"/>
          <w:noProof/>
          <w:lang w:val="en-US"/>
        </w:rPr>
        <w:br w:type="page"/>
      </w:r>
      <w:bookmarkStart w:id="39" w:name="_Toc496779974"/>
      <w:r>
        <w:rPr>
          <w:bCs/>
          <w:noProof/>
          <w:lang w:val="en-US"/>
        </w:rPr>
        <w:lastRenderedPageBreak/>
        <w:t xml:space="preserve">Save and </w:t>
      </w:r>
      <w:r>
        <w:rPr>
          <w:bCs/>
          <w:lang w:val="en-US"/>
        </w:rPr>
        <w:t>compile the hardware configuration</w:t>
      </w:r>
      <w:bookmarkEnd w:id="39"/>
    </w:p>
    <w:p>
      <w:pPr>
        <w:pStyle w:val="SiemensNummerierung2"/>
        <w:rPr>
          <w:lang w:val="en-US"/>
        </w:rPr>
      </w:pPr>
      <w:r>
        <w:rPr>
          <w:lang w:val="en-US"/>
        </w:rPr>
        <w:t xml:space="preserve">Before you compile the configuration, you should save your project by clicking the </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extent cx="851535" cy="175260"/>
            <wp:effectExtent l="0" t="0" r="5715" b="0"/>
            <wp:docPr id="51" name="Bild 51" descr="SaveButton_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aveButton_projec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51535" cy="175260"/>
                    </a:xfrm>
                    <a:prstGeom prst="rect">
                      <a:avLst/>
                    </a:prstGeom>
                    <a:noFill/>
                    <a:ln>
                      <a:noFill/>
                    </a:ln>
                  </pic:spPr>
                </pic:pic>
              </a:graphicData>
            </a:graphic>
          </wp:inline>
        </w:drawing>
      </w:r>
      <w:r>
        <w:rPr>
          <w:lang w:val="en-US"/>
        </w:rPr>
        <w:t xml:space="preserve"> button. To compile your CPU with the device configuration, first select the </w:t>
      </w:r>
      <w:r>
        <w:sym w:font="Symbol" w:char="F0AE"/>
      </w:r>
      <w:r>
        <w:rPr>
          <w:lang w:val="en-US"/>
        </w:rPr>
        <w:t xml:space="preserve"> "CPU_1200 [CPU1214C DC/DC/DC]" folder and click the </w:t>
      </w:r>
      <w:r>
        <w:sym w:font="Symbol" w:char="F0AE"/>
      </w:r>
      <w:r>
        <w:rPr>
          <w:lang w:val="en-US"/>
        </w:rPr>
        <w:t xml:space="preserve"> </w:t>
      </w:r>
      <w:r>
        <w:rPr>
          <w:noProof/>
          <w:lang w:val="en-US" w:bidi="ar-SA"/>
        </w:rPr>
        <w:drawing>
          <wp:inline distT="0" distB="0" distL="0" distR="0">
            <wp:extent cx="225425" cy="150495"/>
            <wp:effectExtent l="0" t="0" r="3175" b="1905"/>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425" cy="150495"/>
                    </a:xfrm>
                    <a:prstGeom prst="rect">
                      <a:avLst/>
                    </a:prstGeom>
                    <a:noFill/>
                    <a:ln>
                      <a:noFill/>
                    </a:ln>
                  </pic:spPr>
                </pic:pic>
              </a:graphicData>
            </a:graphic>
          </wp:inline>
        </w:drawing>
      </w:r>
      <w:r>
        <w:rPr>
          <w:lang w:val="en-US"/>
        </w:rPr>
        <w:t xml:space="preserve"> "Compile" icon. </w:t>
      </w:r>
    </w:p>
    <w:p>
      <w:r>
        <w:rPr>
          <w:noProof/>
          <w:lang w:val="en-US" w:bidi="ar-SA"/>
        </w:rPr>
        <w:drawing>
          <wp:inline distT="0" distB="0" distL="0" distR="0">
            <wp:extent cx="5939790" cy="3520440"/>
            <wp:effectExtent l="0" t="0" r="3810" b="381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034.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39790" cy="3520440"/>
                    </a:xfrm>
                    <a:prstGeom prst="rect">
                      <a:avLst/>
                    </a:prstGeom>
                  </pic:spPr>
                </pic:pic>
              </a:graphicData>
            </a:graphic>
          </wp:inline>
        </w:drawing>
      </w:r>
    </w:p>
    <w:p>
      <w:pPr>
        <w:pStyle w:val="Hinweise"/>
        <w:rPr>
          <w:lang w:val="en-US"/>
        </w:rPr>
      </w:pPr>
      <w:r>
        <w:rPr>
          <w:b/>
          <w:bCs/>
          <w:lang w:val="en-US"/>
        </w:rPr>
        <w:t>Note:</w:t>
      </w:r>
      <w:r>
        <w:rPr>
          <w:lang w:val="en-US"/>
        </w:rPr>
        <w:t xml:space="preserve"> "Save project" should be used again and again when working on a project since this does not happen automatically. A prompt to save the project only occurs when the TIA Portal is closed.</w:t>
      </w:r>
    </w:p>
    <w:p>
      <w:pPr>
        <w:pStyle w:val="SiemensNummerierung2"/>
        <w:rPr>
          <w:i/>
          <w:lang w:val="en-US"/>
        </w:rPr>
      </w:pPr>
      <w:r>
        <w:rPr>
          <w:lang w:val="en-US"/>
        </w:rPr>
        <w:t>If the project was compiled without errors, you see the following screen.</w:t>
      </w:r>
    </w:p>
    <w:p>
      <w:r>
        <w:rPr>
          <w:noProof/>
          <w:lang w:val="en-US" w:bidi="ar-SA"/>
        </w:rPr>
        <w:drawing>
          <wp:inline distT="0" distB="0" distL="0" distR="0">
            <wp:extent cx="5033587" cy="1491673"/>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035.JPG"/>
                    <pic:cNvPicPr/>
                  </pic:nvPicPr>
                  <pic:blipFill>
                    <a:blip r:embed="rId67">
                      <a:extLst>
                        <a:ext uri="{28A0092B-C50C-407E-A947-70E740481C1C}">
                          <a14:useLocalDpi xmlns:a14="http://schemas.microsoft.com/office/drawing/2010/main" val="0"/>
                        </a:ext>
                      </a:extLst>
                    </a:blip>
                    <a:stretch>
                      <a:fillRect/>
                    </a:stretch>
                  </pic:blipFill>
                  <pic:spPr>
                    <a:xfrm>
                      <a:off x="0" y="0"/>
                      <a:ext cx="5095736" cy="1510091"/>
                    </a:xfrm>
                    <a:prstGeom prst="rect">
                      <a:avLst/>
                    </a:prstGeom>
                  </pic:spPr>
                </pic:pic>
              </a:graphicData>
            </a:graphic>
          </wp:inline>
        </w:drawing>
      </w:r>
    </w:p>
    <w:p>
      <w:pPr>
        <w:spacing w:before="0" w:after="0" w:line="240" w:lineRule="auto"/>
        <w:ind w:left="0"/>
        <w:rPr>
          <w:b/>
          <w:noProof/>
          <w:sz w:val="24"/>
          <w:szCs w:val="28"/>
        </w:rPr>
      </w:pPr>
    </w:p>
    <w:p>
      <w:pPr>
        <w:pStyle w:val="berschrift2"/>
        <w:rPr>
          <w:lang w:val="en-US"/>
        </w:rPr>
      </w:pPr>
      <w:r>
        <w:rPr>
          <w:b w:val="0"/>
          <w:noProof/>
          <w:lang w:val="en-US"/>
        </w:rPr>
        <w:br w:type="page"/>
      </w:r>
      <w:bookmarkStart w:id="40" w:name="_Toc496779975"/>
      <w:r>
        <w:rPr>
          <w:bCs/>
          <w:noProof/>
          <w:lang w:val="en-US"/>
        </w:rPr>
        <w:lastRenderedPageBreak/>
        <w:t>Download the hardware configuration to the device</w:t>
      </w:r>
      <w:bookmarkEnd w:id="40"/>
      <w:r>
        <w:rPr>
          <w:b w:val="0"/>
          <w:noProof/>
          <w:lang w:val="en-US"/>
        </w:rPr>
        <w:t xml:space="preserve"> </w:t>
      </w:r>
    </w:p>
    <w:p>
      <w:pPr>
        <w:pStyle w:val="SiemensNummerierung2"/>
        <w:rPr>
          <w:lang w:val="en-US"/>
        </w:rPr>
      </w:pPr>
      <w:r>
        <w:rPr>
          <w:lang w:val="en-US"/>
        </w:rPr>
        <w:t xml:space="preserve">To download your entire CPU, select the </w:t>
      </w:r>
      <w:r>
        <w:sym w:font="Symbol" w:char="F0AE"/>
      </w:r>
      <w:r>
        <w:rPr>
          <w:lang w:val="en-US"/>
        </w:rPr>
        <w:t xml:space="preserve"> "CPU_1200 [CPU1214C DC/DC/DC]" folder and click the </w:t>
      </w:r>
      <w:r>
        <w:rPr>
          <w:noProof/>
          <w:lang w:val="en-US" w:bidi="ar-SA"/>
        </w:rPr>
        <w:drawing>
          <wp:inline distT="0" distB="0" distL="0" distR="0">
            <wp:extent cx="187960" cy="187960"/>
            <wp:effectExtent l="0" t="0" r="2540" b="254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lang w:val="en-US"/>
        </w:rPr>
        <w:t xml:space="preserve"> </w:t>
      </w:r>
      <w:r>
        <w:sym w:font="Symbol" w:char="F0AE"/>
      </w:r>
      <w:r>
        <w:rPr>
          <w:lang w:val="en-US"/>
        </w:rPr>
        <w:t xml:space="preserve"> "Download" icon.</w:t>
      </w:r>
    </w:p>
    <w:p>
      <w:pPr>
        <w:rPr>
          <w:noProof/>
        </w:rPr>
      </w:pPr>
      <w:r>
        <w:rPr>
          <w:noProof/>
          <w:lang w:val="en-US" w:bidi="ar-SA"/>
        </w:rPr>
        <w:drawing>
          <wp:inline distT="0" distB="0" distL="0" distR="0">
            <wp:extent cx="5755963" cy="3411488"/>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03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9891" cy="3413816"/>
                    </a:xfrm>
                    <a:prstGeom prst="rect">
                      <a:avLst/>
                    </a:prstGeom>
                  </pic:spPr>
                </pic:pic>
              </a:graphicData>
            </a:graphic>
          </wp:inline>
        </w:drawing>
      </w:r>
    </w:p>
    <w:p>
      <w:pPr>
        <w:pStyle w:val="SiemensNummerierung2"/>
        <w:rPr>
          <w:lang w:val="en-US"/>
        </w:rPr>
      </w:pPr>
      <w:r>
        <w:rPr>
          <w:lang w:val="en-US"/>
        </w:rPr>
        <w:t>The manager for configuring the connection properties (extended download) opens.</w:t>
      </w:r>
    </w:p>
    <w:p>
      <w:r>
        <w:rPr>
          <w:noProof/>
          <w:lang w:val="en-US" w:bidi="ar-SA"/>
        </w:rPr>
        <w:drawing>
          <wp:inline distT="0" distB="0" distL="0" distR="0">
            <wp:extent cx="4469719" cy="3668171"/>
            <wp:effectExtent l="0" t="0" r="7620" b="889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t="854" b="3387"/>
                    <a:stretch>
                      <a:fillRect/>
                    </a:stretch>
                  </pic:blipFill>
                  <pic:spPr bwMode="auto">
                    <a:xfrm>
                      <a:off x="0" y="0"/>
                      <a:ext cx="4483591" cy="3679555"/>
                    </a:xfrm>
                    <a:prstGeom prst="rect">
                      <a:avLst/>
                    </a:prstGeom>
                    <a:noFill/>
                    <a:ln>
                      <a:noFill/>
                    </a:ln>
                  </pic:spPr>
                </pic:pic>
              </a:graphicData>
            </a:graphic>
          </wp:inline>
        </w:drawing>
      </w:r>
    </w:p>
    <w:p>
      <w:pPr>
        <w:pStyle w:val="SiemensNummerierung2"/>
        <w:rPr>
          <w:lang w:val="en-US"/>
        </w:rPr>
      </w:pPr>
      <w:r>
        <w:rPr>
          <w:lang w:val="en-US"/>
        </w:rPr>
        <w:br w:type="page"/>
      </w:r>
      <w:r>
        <w:rPr>
          <w:lang w:val="en-US"/>
        </w:rPr>
        <w:lastRenderedPageBreak/>
        <w:t>First, the interface must be correctly selected. This happens in three steps.</w:t>
      </w:r>
    </w:p>
    <w:p>
      <w:pPr>
        <w:pStyle w:val="SiemensNummerierung2"/>
        <w:rPr>
          <w:lang w:val="en-US"/>
        </w:rPr>
      </w:pPr>
      <w:r>
        <w:rPr>
          <w:lang w:val="en-US"/>
        </w:rPr>
        <w:t xml:space="preserve">Type of the PG/PC interface </w:t>
      </w:r>
      <w:r>
        <w:sym w:font="Symbol" w:char="F0AE"/>
      </w:r>
      <w:r>
        <w:rPr>
          <w:lang w:val="en-US"/>
        </w:rPr>
        <w:t xml:space="preserve"> PN/IE</w:t>
      </w:r>
    </w:p>
    <w:p>
      <w:r>
        <w:rPr>
          <w:noProof/>
          <w:lang w:val="en-US" w:bidi="ar-SA"/>
        </w:rPr>
        <w:drawing>
          <wp:inline distT="0" distB="0" distL="0" distR="0">
            <wp:extent cx="5048250" cy="1869482"/>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038.JPG"/>
                    <pic:cNvPicPr/>
                  </pic:nvPicPr>
                  <pic:blipFill>
                    <a:blip r:embed="rId71">
                      <a:extLst>
                        <a:ext uri="{28A0092B-C50C-407E-A947-70E740481C1C}">
                          <a14:useLocalDpi xmlns:a14="http://schemas.microsoft.com/office/drawing/2010/main" val="0"/>
                        </a:ext>
                      </a:extLst>
                    </a:blip>
                    <a:stretch>
                      <a:fillRect/>
                    </a:stretch>
                  </pic:blipFill>
                  <pic:spPr>
                    <a:xfrm>
                      <a:off x="0" y="0"/>
                      <a:ext cx="5075926" cy="1879731"/>
                    </a:xfrm>
                    <a:prstGeom prst="rect">
                      <a:avLst/>
                    </a:prstGeom>
                  </pic:spPr>
                </pic:pic>
              </a:graphicData>
            </a:graphic>
          </wp:inline>
        </w:drawing>
      </w:r>
    </w:p>
    <w:p>
      <w:pPr>
        <w:pStyle w:val="SiemensNummerierung2"/>
        <w:rPr>
          <w:lang w:val="en-US"/>
        </w:rPr>
      </w:pPr>
      <w:r>
        <w:rPr>
          <w:lang w:val="en-US"/>
        </w:rPr>
        <w:t xml:space="preserve">PG/PC interface </w:t>
      </w:r>
      <w:r>
        <w:sym w:font="Symbol" w:char="F0AE"/>
      </w:r>
      <w:r>
        <w:rPr>
          <w:lang w:val="en-US"/>
        </w:rPr>
        <w:t xml:space="preserve"> here: Intel(R) Ethernet Connection I217-LM</w:t>
      </w:r>
    </w:p>
    <w:p>
      <w:r>
        <w:rPr>
          <w:noProof/>
          <w:lang w:val="en-US" w:bidi="ar-SA"/>
        </w:rPr>
        <w:drawing>
          <wp:inline distT="0" distB="0" distL="0" distR="0">
            <wp:extent cx="5048250" cy="2067009"/>
            <wp:effectExtent l="0" t="0" r="0" b="952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39.JPG"/>
                    <pic:cNvPicPr/>
                  </pic:nvPicPr>
                  <pic:blipFill>
                    <a:blip r:embed="rId72">
                      <a:extLst>
                        <a:ext uri="{28A0092B-C50C-407E-A947-70E740481C1C}">
                          <a14:useLocalDpi xmlns:a14="http://schemas.microsoft.com/office/drawing/2010/main" val="0"/>
                        </a:ext>
                      </a:extLst>
                    </a:blip>
                    <a:stretch>
                      <a:fillRect/>
                    </a:stretch>
                  </pic:blipFill>
                  <pic:spPr>
                    <a:xfrm>
                      <a:off x="0" y="0"/>
                      <a:ext cx="5074796" cy="2077878"/>
                    </a:xfrm>
                    <a:prstGeom prst="rect">
                      <a:avLst/>
                    </a:prstGeom>
                  </pic:spPr>
                </pic:pic>
              </a:graphicData>
            </a:graphic>
          </wp:inline>
        </w:drawing>
      </w:r>
    </w:p>
    <w:p>
      <w:pPr>
        <w:pStyle w:val="SiemensNummerierung2"/>
        <w:rPr>
          <w:lang w:val="en-US"/>
        </w:rPr>
      </w:pPr>
      <w:r>
        <w:rPr>
          <w:lang w:val="en-US"/>
        </w:rPr>
        <w:t xml:space="preserve">Connection to interface/subnet </w:t>
      </w:r>
      <w:r>
        <w:sym w:font="Symbol" w:char="F0AE"/>
      </w:r>
      <w:r>
        <w:rPr>
          <w:lang w:val="en-US"/>
        </w:rPr>
        <w:t xml:space="preserve"> "PN/IE_1"</w:t>
      </w:r>
    </w:p>
    <w:p>
      <w:r>
        <w:rPr>
          <w:noProof/>
          <w:lang w:val="en-US" w:bidi="ar-SA"/>
        </w:rPr>
        <w:drawing>
          <wp:inline distT="0" distB="0" distL="0" distR="0">
            <wp:extent cx="5048250" cy="190834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040.JPG"/>
                    <pic:cNvPicPr/>
                  </pic:nvPicPr>
                  <pic:blipFill>
                    <a:blip r:embed="rId73">
                      <a:extLst>
                        <a:ext uri="{28A0092B-C50C-407E-A947-70E740481C1C}">
                          <a14:useLocalDpi xmlns:a14="http://schemas.microsoft.com/office/drawing/2010/main" val="0"/>
                        </a:ext>
                      </a:extLst>
                    </a:blip>
                    <a:stretch>
                      <a:fillRect/>
                    </a:stretch>
                  </pic:blipFill>
                  <pic:spPr>
                    <a:xfrm>
                      <a:off x="0" y="0"/>
                      <a:ext cx="5078965" cy="1919951"/>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The </w:t>
      </w:r>
      <w:r>
        <w:sym w:font="Symbol" w:char="F0AE"/>
      </w:r>
      <w:r>
        <w:rPr>
          <w:lang w:val="en-US"/>
        </w:rPr>
        <w:t xml:space="preserve"> "Show all compatible devices" check box must be selected. The search for devices in the network is started by clicking the </w:t>
      </w:r>
      <w:r>
        <w:sym w:font="Symbol" w:char="F0AE"/>
      </w:r>
      <w:r>
        <w:rPr>
          <w:lang w:val="en-US"/>
        </w:rPr>
        <w:t xml:space="preserve"> </w:t>
      </w:r>
      <w:r>
        <w:rPr>
          <w:noProof/>
          <w:lang w:val="en-US" w:bidi="ar-SA"/>
        </w:rPr>
        <w:drawing>
          <wp:inline distT="0" distB="0" distL="0" distR="0">
            <wp:extent cx="864235" cy="200660"/>
            <wp:effectExtent l="0" t="0" r="0" b="8890"/>
            <wp:docPr id="61" name="Bild 61" descr="SearchButton_erreichbareTeilneh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archButton_erreichbareTeilnehme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4235" cy="200660"/>
                    </a:xfrm>
                    <a:prstGeom prst="rect">
                      <a:avLst/>
                    </a:prstGeom>
                    <a:noFill/>
                    <a:ln>
                      <a:noFill/>
                    </a:ln>
                  </pic:spPr>
                </pic:pic>
              </a:graphicData>
            </a:graphic>
          </wp:inline>
        </w:drawing>
      </w:r>
      <w:r>
        <w:rPr>
          <w:noProof/>
          <w:lang w:val="en-US"/>
        </w:rPr>
        <w:t xml:space="preserve"> </w:t>
      </w:r>
      <w:r>
        <w:rPr>
          <w:lang w:val="en-US"/>
        </w:rPr>
        <w:t xml:space="preserve"> button.</w:t>
      </w:r>
    </w:p>
    <w:p>
      <w:r>
        <w:rPr>
          <w:noProof/>
          <w:lang w:val="en-US" w:bidi="ar-SA"/>
        </w:rPr>
        <w:drawing>
          <wp:inline distT="0" distB="0" distL="0" distR="0">
            <wp:extent cx="5062220" cy="4333247"/>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042.JPG"/>
                    <pic:cNvPicPr/>
                  </pic:nvPicPr>
                  <pic:blipFill>
                    <a:blip r:embed="rId75">
                      <a:extLst>
                        <a:ext uri="{28A0092B-C50C-407E-A947-70E740481C1C}">
                          <a14:useLocalDpi xmlns:a14="http://schemas.microsoft.com/office/drawing/2010/main" val="0"/>
                        </a:ext>
                      </a:extLst>
                    </a:blip>
                    <a:stretch>
                      <a:fillRect/>
                    </a:stretch>
                  </pic:blipFill>
                  <pic:spPr>
                    <a:xfrm>
                      <a:off x="0" y="0"/>
                      <a:ext cx="5083100" cy="4351120"/>
                    </a:xfrm>
                    <a:prstGeom prst="rect">
                      <a:avLst/>
                    </a:prstGeom>
                  </pic:spPr>
                </pic:pic>
              </a:graphicData>
            </a:graphic>
          </wp:inline>
        </w:drawing>
      </w:r>
    </w:p>
    <w:p>
      <w:pPr>
        <w:spacing w:before="0" w:after="0" w:line="240" w:lineRule="auto"/>
        <w:ind w:left="0"/>
      </w:pPr>
    </w:p>
    <w:p>
      <w:pPr>
        <w:pStyle w:val="SiemensNummerierung2"/>
        <w:rPr>
          <w:lang w:val="en-US"/>
        </w:rPr>
      </w:pPr>
      <w:r>
        <w:rPr>
          <w:lang w:val="en-US"/>
        </w:rPr>
        <w:br w:type="page"/>
      </w:r>
      <w:r>
        <w:rPr>
          <w:lang w:val="en-US"/>
        </w:rPr>
        <w:lastRenderedPageBreak/>
        <w:t>If your CPU is shown in the "Compatible devices in target subnet" list, you must select it. The download can then be started (</w:t>
      </w:r>
      <w:r>
        <w:sym w:font="Symbol" w:char="F0AE"/>
      </w:r>
      <w:r>
        <w:rPr>
          <w:lang w:val="en-US"/>
        </w:rPr>
        <w:t xml:space="preserve"> CPU 1214C DC/DC/DC </w:t>
      </w:r>
      <w:r>
        <w:sym w:font="Symbol" w:char="F0AE"/>
      </w:r>
      <w:r>
        <w:rPr>
          <w:lang w:val="en-US"/>
        </w:rPr>
        <w:t xml:space="preserve"> "Load").</w:t>
      </w:r>
    </w:p>
    <w:p>
      <w:r>
        <w:rPr>
          <w:noProof/>
          <w:lang w:val="en-US" w:bidi="ar-SA"/>
        </w:rPr>
        <w:drawing>
          <wp:inline distT="0" distB="0" distL="0" distR="0">
            <wp:extent cx="5048481" cy="4321487"/>
            <wp:effectExtent l="0" t="0" r="0" b="317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044.JPG"/>
                    <pic:cNvPicPr/>
                  </pic:nvPicPr>
                  <pic:blipFill>
                    <a:blip r:embed="rId76">
                      <a:extLst>
                        <a:ext uri="{28A0092B-C50C-407E-A947-70E740481C1C}">
                          <a14:useLocalDpi xmlns:a14="http://schemas.microsoft.com/office/drawing/2010/main" val="0"/>
                        </a:ext>
                      </a:extLst>
                    </a:blip>
                    <a:stretch>
                      <a:fillRect/>
                    </a:stretch>
                  </pic:blipFill>
                  <pic:spPr>
                    <a:xfrm>
                      <a:off x="0" y="0"/>
                      <a:ext cx="5063642" cy="4334465"/>
                    </a:xfrm>
                    <a:prstGeom prst="rect">
                      <a:avLst/>
                    </a:prstGeom>
                  </pic:spPr>
                </pic:pic>
              </a:graphicData>
            </a:graphic>
          </wp:inline>
        </w:drawing>
      </w:r>
    </w:p>
    <w:p>
      <w:pPr>
        <w:pStyle w:val="SiemensNummerierung2"/>
        <w:rPr>
          <w:lang w:val="en-US"/>
        </w:rPr>
      </w:pPr>
      <w:r>
        <w:rPr>
          <w:lang w:val="en-US"/>
        </w:rPr>
        <w:t xml:space="preserve">You first obtain a preview. Confirm the prompt </w:t>
      </w:r>
      <w:r>
        <w:sym w:font="Symbol" w:char="F0AE"/>
      </w:r>
      <w:r>
        <w:rPr>
          <w:lang w:val="en-US"/>
        </w:rPr>
        <w:t xml:space="preserve"> "Overwrite all" and continue with </w:t>
      </w:r>
      <w:r>
        <w:sym w:font="Symbol" w:char="F0AE"/>
      </w:r>
      <w:r>
        <w:rPr>
          <w:lang w:val="en-US"/>
        </w:rPr>
        <w:t xml:space="preserve"> "Load".</w:t>
      </w:r>
    </w:p>
    <w:p>
      <w:r>
        <w:rPr>
          <w:noProof/>
          <w:lang w:val="en-US" w:bidi="ar-SA"/>
        </w:rPr>
        <w:drawing>
          <wp:inline distT="0" distB="0" distL="0" distR="0">
            <wp:extent cx="4502727" cy="2670635"/>
            <wp:effectExtent l="0" t="0" r="0"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045.JPG"/>
                    <pic:cNvPicPr/>
                  </pic:nvPicPr>
                  <pic:blipFill>
                    <a:blip r:embed="rId77">
                      <a:extLst>
                        <a:ext uri="{28A0092B-C50C-407E-A947-70E740481C1C}">
                          <a14:useLocalDpi xmlns:a14="http://schemas.microsoft.com/office/drawing/2010/main" val="0"/>
                        </a:ext>
                      </a:extLst>
                    </a:blip>
                    <a:stretch>
                      <a:fillRect/>
                    </a:stretch>
                  </pic:blipFill>
                  <pic:spPr>
                    <a:xfrm>
                      <a:off x="0" y="0"/>
                      <a:ext cx="4531249" cy="2687552"/>
                    </a:xfrm>
                    <a:prstGeom prst="rect">
                      <a:avLst/>
                    </a:prstGeom>
                  </pic:spPr>
                </pic:pic>
              </a:graphicData>
            </a:graphic>
          </wp:inline>
        </w:drawing>
      </w:r>
    </w:p>
    <w:p>
      <w:pPr>
        <w:pStyle w:val="Hinweise"/>
      </w:pPr>
      <w:r>
        <w:rPr>
          <w:b/>
          <w:bCs/>
          <w:lang w:val="en-US"/>
        </w:rPr>
        <w:t>Note:</w:t>
      </w:r>
      <w:r>
        <w:rPr>
          <w:lang w:val="en-US"/>
        </w:rPr>
        <w:t xml:space="preserve"> The </w:t>
      </w:r>
      <w:r>
        <w:rPr>
          <w:noProof/>
          <w:lang w:val="en-US" w:bidi="ar-SA"/>
        </w:rPr>
        <w:drawing>
          <wp:inline distT="0" distB="0" distL="0" distR="0">
            <wp:extent cx="137795" cy="137795"/>
            <wp:effectExtent l="0" t="0" r="0" b="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795" cy="137795"/>
                    </a:xfrm>
                    <a:prstGeom prst="rect">
                      <a:avLst/>
                    </a:prstGeom>
                    <a:noFill/>
                    <a:ln>
                      <a:noFill/>
                    </a:ln>
                  </pic:spPr>
                </pic:pic>
              </a:graphicData>
            </a:graphic>
          </wp:inline>
        </w:drawing>
      </w:r>
      <w:r>
        <w:rPr>
          <w:lang w:val="en-US"/>
        </w:rPr>
        <w:t xml:space="preserve"> symbol should be visible in every line of the "Load preview". </w:t>
      </w:r>
      <w:proofErr w:type="spellStart"/>
      <w:r>
        <w:t>You</w:t>
      </w:r>
      <w:proofErr w:type="spellEnd"/>
      <w:r>
        <w:t xml:space="preserve"> </w:t>
      </w:r>
      <w:proofErr w:type="spellStart"/>
      <w:r>
        <w:t>can</w:t>
      </w:r>
      <w:proofErr w:type="spellEnd"/>
      <w:r>
        <w:t xml:space="preserve"> find additional </w:t>
      </w:r>
      <w:proofErr w:type="spellStart"/>
      <w:r>
        <w:t>information</w:t>
      </w:r>
      <w:proofErr w:type="spellEnd"/>
      <w:r>
        <w:t xml:space="preserve"> in </w:t>
      </w:r>
      <w:proofErr w:type="spellStart"/>
      <w:r>
        <w:t>the</w:t>
      </w:r>
      <w:proofErr w:type="spellEnd"/>
      <w:r>
        <w:t xml:space="preserve"> "Message" </w:t>
      </w:r>
      <w:proofErr w:type="spellStart"/>
      <w:r>
        <w:t>column</w:t>
      </w:r>
      <w:proofErr w:type="spellEnd"/>
      <w:r>
        <w:t>.</w:t>
      </w:r>
    </w:p>
    <w:p>
      <w:pPr>
        <w:pStyle w:val="SiemensNummerierung2"/>
        <w:rPr>
          <w:lang w:val="en-US"/>
        </w:rPr>
      </w:pPr>
      <w:r>
        <w:rPr>
          <w:lang w:val="en-US"/>
        </w:rPr>
        <w:br w:type="page"/>
      </w:r>
      <w:r>
        <w:rPr>
          <w:lang w:val="en-US"/>
        </w:rPr>
        <w:lastRenderedPageBreak/>
        <w:t xml:space="preserve">The </w:t>
      </w:r>
      <w:r>
        <w:sym w:font="Symbol" w:char="F0AE"/>
      </w:r>
      <w:r>
        <w:rPr>
          <w:lang w:val="en-US"/>
        </w:rPr>
        <w:t xml:space="preserve"> "Start all" option will be selected next before the download operation can be completed with </w:t>
      </w:r>
      <w:r>
        <w:sym w:font="Symbol" w:char="F0AE"/>
      </w:r>
      <w:r>
        <w:rPr>
          <w:lang w:val="en-US"/>
        </w:rPr>
        <w:t xml:space="preserve"> "Finish".</w:t>
      </w:r>
    </w:p>
    <w:p>
      <w:r>
        <w:rPr>
          <w:noProof/>
          <w:lang w:val="en-US" w:bidi="ar-SA"/>
        </w:rPr>
        <w:drawing>
          <wp:inline distT="0" distB="0" distL="0" distR="0">
            <wp:extent cx="5037745" cy="2987963"/>
            <wp:effectExtent l="0" t="0" r="0" b="317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46.JPG"/>
                    <pic:cNvPicPr/>
                  </pic:nvPicPr>
                  <pic:blipFill>
                    <a:blip r:embed="rId79">
                      <a:extLst>
                        <a:ext uri="{28A0092B-C50C-407E-A947-70E740481C1C}">
                          <a14:useLocalDpi xmlns:a14="http://schemas.microsoft.com/office/drawing/2010/main" val="0"/>
                        </a:ext>
                      </a:extLst>
                    </a:blip>
                    <a:stretch>
                      <a:fillRect/>
                    </a:stretch>
                  </pic:blipFill>
                  <pic:spPr>
                    <a:xfrm>
                      <a:off x="0" y="0"/>
                      <a:ext cx="5054936" cy="2998159"/>
                    </a:xfrm>
                    <a:prstGeom prst="rect">
                      <a:avLst/>
                    </a:prstGeom>
                  </pic:spPr>
                </pic:pic>
              </a:graphicData>
            </a:graphic>
          </wp:inline>
        </w:drawing>
      </w:r>
    </w:p>
    <w:p>
      <w:pPr>
        <w:pStyle w:val="SiemensNummerierung2"/>
      </w:pPr>
      <w:r>
        <w:rPr>
          <w:lang w:val="en-US"/>
        </w:rPr>
        <w:t xml:space="preserve">After a successful download, the project view will open again automatically. A loading report appears in the information field under "General". </w:t>
      </w:r>
      <w:r>
        <w:t xml:space="preserve">This </w:t>
      </w:r>
      <w:proofErr w:type="spellStart"/>
      <w:r>
        <w:t>can</w:t>
      </w:r>
      <w:proofErr w:type="spellEnd"/>
      <w:r>
        <w:t xml:space="preserve"> </w:t>
      </w:r>
      <w:proofErr w:type="spellStart"/>
      <w:r>
        <w:t>be</w:t>
      </w:r>
      <w:proofErr w:type="spellEnd"/>
      <w:r>
        <w:t xml:space="preserve"> </w:t>
      </w:r>
      <w:proofErr w:type="spellStart"/>
      <w:r>
        <w:t>helpful</w:t>
      </w:r>
      <w:proofErr w:type="spellEnd"/>
      <w:r>
        <w:t xml:space="preserve"> </w:t>
      </w:r>
      <w:proofErr w:type="spellStart"/>
      <w:r>
        <w:t>when</w:t>
      </w:r>
      <w:proofErr w:type="spellEnd"/>
      <w:r>
        <w:t xml:space="preserve"> </w:t>
      </w:r>
      <w:proofErr w:type="spellStart"/>
      <w:r>
        <w:t>troubleshooting</w:t>
      </w:r>
      <w:proofErr w:type="spellEnd"/>
      <w:r>
        <w:t xml:space="preserve"> an </w:t>
      </w:r>
      <w:proofErr w:type="spellStart"/>
      <w:r>
        <w:t>unsuccessful</w:t>
      </w:r>
      <w:proofErr w:type="spellEnd"/>
      <w:r>
        <w:t xml:space="preserve"> </w:t>
      </w:r>
      <w:proofErr w:type="spellStart"/>
      <w:r>
        <w:t>download</w:t>
      </w:r>
      <w:proofErr w:type="spellEnd"/>
      <w:r>
        <w:t>.</w:t>
      </w:r>
    </w:p>
    <w:p>
      <w:r>
        <w:rPr>
          <w:noProof/>
          <w:lang w:val="en-US" w:bidi="ar-SA"/>
        </w:rPr>
        <w:drawing>
          <wp:inline distT="0" distB="0" distL="0" distR="0">
            <wp:extent cx="5939790" cy="3520440"/>
            <wp:effectExtent l="0" t="0" r="3810" b="381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47.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39790" cy="3520440"/>
                    </a:xfrm>
                    <a:prstGeom prst="rect">
                      <a:avLst/>
                    </a:prstGeom>
                  </pic:spPr>
                </pic:pic>
              </a:graphicData>
            </a:graphic>
          </wp:inline>
        </w:drawing>
      </w:r>
    </w:p>
    <w:p>
      <w:pPr>
        <w:pStyle w:val="berschrift2"/>
      </w:pPr>
      <w:r>
        <w:rPr>
          <w:b w:val="0"/>
        </w:rPr>
        <w:br w:type="page"/>
      </w:r>
      <w:bookmarkStart w:id="41" w:name="_Toc496779976"/>
      <w:r>
        <w:rPr>
          <w:bCs/>
        </w:rPr>
        <w:lastRenderedPageBreak/>
        <w:t xml:space="preserve">Archive </w:t>
      </w:r>
      <w:proofErr w:type="spellStart"/>
      <w:r>
        <w:rPr>
          <w:bCs/>
        </w:rPr>
        <w:t>the</w:t>
      </w:r>
      <w:proofErr w:type="spellEnd"/>
      <w:r>
        <w:rPr>
          <w:bCs/>
        </w:rPr>
        <w:t xml:space="preserve"> </w:t>
      </w:r>
      <w:proofErr w:type="spellStart"/>
      <w:r>
        <w:rPr>
          <w:bCs/>
        </w:rPr>
        <w:t>project</w:t>
      </w:r>
      <w:bookmarkEnd w:id="41"/>
      <w:proofErr w:type="spellEnd"/>
    </w:p>
    <w:p>
      <w:pPr>
        <w:pStyle w:val="SiemensNummerierung2"/>
        <w:rPr>
          <w:lang w:val="en-US"/>
        </w:rPr>
      </w:pPr>
      <w:r>
        <w:rPr>
          <w:lang w:val="en-US"/>
        </w:rPr>
        <w:t xml:space="preserve">To archive the project, select the </w:t>
      </w:r>
      <w:r>
        <w:sym w:font="Symbol" w:char="F0AE"/>
      </w:r>
      <w:r>
        <w:rPr>
          <w:lang w:val="en-US"/>
        </w:rPr>
        <w:t xml:space="preserve"> "Archive ..." command in the </w:t>
      </w:r>
      <w:r>
        <w:sym w:font="Symbol" w:char="F0AE"/>
      </w:r>
      <w:r>
        <w:rPr>
          <w:lang w:val="en-US"/>
        </w:rPr>
        <w:t xml:space="preserve"> "Project" menu.</w:t>
      </w:r>
    </w:p>
    <w:p>
      <w:r>
        <w:rPr>
          <w:noProof/>
          <w:lang w:val="en-US" w:bidi="ar-SA"/>
        </w:rPr>
        <w:drawing>
          <wp:inline distT="0" distB="0" distL="0" distR="0">
            <wp:extent cx="5939790" cy="3520440"/>
            <wp:effectExtent l="0" t="0" r="3810" b="381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04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39790" cy="3520440"/>
                    </a:xfrm>
                    <a:prstGeom prst="rect">
                      <a:avLst/>
                    </a:prstGeom>
                  </pic:spPr>
                </pic:pic>
              </a:graphicData>
            </a:graphic>
          </wp:inline>
        </w:drawing>
      </w:r>
    </w:p>
    <w:p>
      <w:pPr>
        <w:pStyle w:val="SiemensNummerierung2"/>
        <w:rPr>
          <w:lang w:val="en-US"/>
        </w:rPr>
      </w:pPr>
      <w:r>
        <w:rPr>
          <w:lang w:val="en-US"/>
        </w:rPr>
        <w:t>Confirm the prompt</w:t>
      </w:r>
      <w:r>
        <w:rPr>
          <w:noProof/>
          <w:lang w:val="en-US"/>
        </w:rPr>
        <w:t xml:space="preserve"> to save the project with </w:t>
      </w:r>
      <w:r>
        <w:sym w:font="Symbol" w:char="F0AE"/>
      </w:r>
      <w:r>
        <w:rPr>
          <w:lang w:val="en-US"/>
        </w:rPr>
        <w:t xml:space="preserve"> "Yes"</w:t>
      </w:r>
      <w:r>
        <w:rPr>
          <w:noProof/>
          <w:lang w:val="en-US"/>
        </w:rPr>
        <w:t>.</w:t>
      </w:r>
    </w:p>
    <w:p>
      <w:r>
        <w:rPr>
          <w:noProof/>
          <w:lang w:val="en-US" w:bidi="ar-SA"/>
        </w:rPr>
        <w:drawing>
          <wp:inline distT="0" distB="0" distL="0" distR="0">
            <wp:extent cx="3634509" cy="1383197"/>
            <wp:effectExtent l="0" t="0" r="4445" b="762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049.JPG"/>
                    <pic:cNvPicPr/>
                  </pic:nvPicPr>
                  <pic:blipFill>
                    <a:blip r:embed="rId82">
                      <a:extLst>
                        <a:ext uri="{28A0092B-C50C-407E-A947-70E740481C1C}">
                          <a14:useLocalDpi xmlns:a14="http://schemas.microsoft.com/office/drawing/2010/main" val="0"/>
                        </a:ext>
                      </a:extLst>
                    </a:blip>
                    <a:stretch>
                      <a:fillRect/>
                    </a:stretch>
                  </pic:blipFill>
                  <pic:spPr>
                    <a:xfrm>
                      <a:off x="0" y="0"/>
                      <a:ext cx="3686398" cy="1402944"/>
                    </a:xfrm>
                    <a:prstGeom prst="rect">
                      <a:avLst/>
                    </a:prstGeom>
                  </pic:spPr>
                </pic:pic>
              </a:graphicData>
            </a:graphic>
          </wp:inline>
        </w:drawing>
      </w:r>
    </w:p>
    <w:p>
      <w:pPr>
        <w:pStyle w:val="SiemensNummerierung2"/>
        <w:rPr>
          <w:lang w:val="en-US"/>
        </w:rPr>
      </w:pPr>
      <w:r>
        <w:rPr>
          <w:lang w:val="en-US"/>
        </w:rPr>
        <w:t>Select a folder where you want to archive your project and save it as file type "TIA Portal project archive" (</w:t>
      </w:r>
      <w:r>
        <w:sym w:font="Symbol" w:char="F0AE"/>
      </w:r>
      <w:r>
        <w:rPr>
          <w:lang w:val="en-US"/>
        </w:rPr>
        <w:t xml:space="preserve"> "TIA Portal project archive" </w:t>
      </w:r>
      <w:r>
        <w:sym w:font="Symbol" w:char="F0AE"/>
      </w:r>
      <w:r>
        <w:rPr>
          <w:lang w:val="en-US"/>
        </w:rPr>
        <w:t xml:space="preserve"> "SCE_EN_011-100_Unspecified hardware configuration_S7-1200" </w:t>
      </w:r>
      <w:r>
        <w:sym w:font="Symbol" w:char="F0AE"/>
      </w:r>
      <w:r>
        <w:rPr>
          <w:lang w:val="en-US"/>
        </w:rPr>
        <w:t xml:space="preserve"> "Save").</w:t>
      </w:r>
    </w:p>
    <w:p>
      <w:pPr>
        <w:pStyle w:val="SiemensNummerierung2"/>
        <w:numPr>
          <w:ilvl w:val="0"/>
          <w:numId w:val="0"/>
        </w:numPr>
        <w:ind w:left="1409"/>
        <w:rPr>
          <w:b/>
          <w:i/>
          <w:sz w:val="24"/>
          <w:lang w:val="en-US"/>
        </w:rPr>
      </w:pPr>
    </w:p>
    <w:p>
      <w:pPr>
        <w:pStyle w:val="berschrift2"/>
      </w:pPr>
      <w:r>
        <w:rPr>
          <w:b w:val="0"/>
          <w:lang w:val="en-US"/>
        </w:rPr>
        <w:br w:type="page"/>
      </w:r>
      <w:bookmarkStart w:id="42" w:name="_Toc496779977"/>
      <w:r>
        <w:rPr>
          <w:bCs/>
        </w:rPr>
        <w:lastRenderedPageBreak/>
        <w:t>Checklist</w:t>
      </w:r>
      <w:bookmarkEnd w:id="42"/>
    </w:p>
    <w:p>
      <w:pPr>
        <w:pStyle w:val="SiemensNummerierung2"/>
        <w:numPr>
          <w:ilvl w:val="0"/>
          <w:numId w:val="0"/>
        </w:numPr>
        <w:ind w:left="1049"/>
      </w:pPr>
    </w:p>
    <w:tbl>
      <w:tblPr>
        <w:tblW w:w="8939" w:type="dxa"/>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0"/>
        <w:gridCol w:w="6804"/>
        <w:gridCol w:w="1275"/>
      </w:tblGrid>
      <w:tr>
        <w:trPr>
          <w:trHeight w:hRule="exact" w:val="397"/>
        </w:trPr>
        <w:tc>
          <w:tcPr>
            <w:tcW w:w="860" w:type="dxa"/>
          </w:tcPr>
          <w:p>
            <w:pPr>
              <w:ind w:left="0"/>
              <w:jc w:val="center"/>
              <w:rPr>
                <w:b/>
              </w:rPr>
            </w:pPr>
            <w:proofErr w:type="spellStart"/>
            <w:r>
              <w:rPr>
                <w:b/>
                <w:bCs/>
              </w:rPr>
              <w:t>No</w:t>
            </w:r>
            <w:proofErr w:type="spellEnd"/>
            <w:r>
              <w:rPr>
                <w:b/>
                <w:bCs/>
              </w:rPr>
              <w:t>.</w:t>
            </w:r>
          </w:p>
        </w:tc>
        <w:tc>
          <w:tcPr>
            <w:tcW w:w="6804" w:type="dxa"/>
          </w:tcPr>
          <w:p>
            <w:pPr>
              <w:pStyle w:val="Siemensaufzhlung"/>
            </w:pPr>
            <w:r>
              <w:rPr>
                <w:bCs/>
              </w:rPr>
              <w:t>Description</w:t>
            </w:r>
          </w:p>
        </w:tc>
        <w:tc>
          <w:tcPr>
            <w:tcW w:w="1275" w:type="dxa"/>
          </w:tcPr>
          <w:p>
            <w:pPr>
              <w:ind w:left="0"/>
              <w:rPr>
                <w:b/>
              </w:rPr>
            </w:pPr>
            <w:proofErr w:type="spellStart"/>
            <w:r>
              <w:rPr>
                <w:b/>
                <w:bCs/>
              </w:rPr>
              <w:t>Completed</w:t>
            </w:r>
            <w:proofErr w:type="spellEnd"/>
          </w:p>
        </w:tc>
      </w:tr>
      <w:tr>
        <w:trPr>
          <w:trHeight w:hRule="exact" w:val="397"/>
        </w:trPr>
        <w:tc>
          <w:tcPr>
            <w:tcW w:w="860" w:type="dxa"/>
            <w:tcBorders>
              <w:top w:val="single" w:sz="4" w:space="0" w:color="000000"/>
              <w:left w:val="single" w:sz="4" w:space="0" w:color="000000"/>
              <w:bottom w:val="single" w:sz="4" w:space="0" w:color="000000"/>
              <w:right w:val="single" w:sz="4" w:space="0" w:color="000000"/>
            </w:tcBorders>
          </w:tcPr>
          <w:p>
            <w:pPr>
              <w:ind w:left="0"/>
              <w:jc w:val="center"/>
            </w:pPr>
            <w:r>
              <w:t>1</w:t>
            </w:r>
          </w:p>
        </w:tc>
        <w:tc>
          <w:tcPr>
            <w:tcW w:w="6804" w:type="dxa"/>
            <w:tcBorders>
              <w:top w:val="single" w:sz="4" w:space="0" w:color="000000"/>
              <w:left w:val="single" w:sz="4" w:space="0" w:color="000000"/>
              <w:bottom w:val="single" w:sz="4" w:space="0" w:color="000000"/>
              <w:right w:val="single" w:sz="4" w:space="0" w:color="000000"/>
            </w:tcBorders>
          </w:tcPr>
          <w:p>
            <w:pPr>
              <w:ind w:left="0"/>
            </w:pPr>
            <w:r>
              <w:t xml:space="preserve">Project was </w:t>
            </w:r>
            <w:proofErr w:type="spellStart"/>
            <w:r>
              <w:t>created</w:t>
            </w:r>
            <w:proofErr w:type="spellEnd"/>
          </w:p>
        </w:tc>
        <w:tc>
          <w:tcPr>
            <w:tcW w:w="1275"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860" w:type="dxa"/>
            <w:tcBorders>
              <w:top w:val="single" w:sz="4" w:space="0" w:color="000000"/>
              <w:left w:val="single" w:sz="4" w:space="0" w:color="000000"/>
              <w:bottom w:val="single" w:sz="4" w:space="0" w:color="000000"/>
              <w:right w:val="single" w:sz="4" w:space="0" w:color="000000"/>
            </w:tcBorders>
          </w:tcPr>
          <w:p>
            <w:pPr>
              <w:ind w:left="0"/>
              <w:jc w:val="center"/>
            </w:pPr>
            <w:r>
              <w:t>2</w:t>
            </w:r>
          </w:p>
        </w:tc>
        <w:tc>
          <w:tcPr>
            <w:tcW w:w="6804" w:type="dxa"/>
            <w:tcBorders>
              <w:top w:val="single" w:sz="4" w:space="0" w:color="000000"/>
              <w:left w:val="single" w:sz="4" w:space="0" w:color="000000"/>
              <w:bottom w:val="single" w:sz="4" w:space="0" w:color="000000"/>
              <w:right w:val="single" w:sz="4" w:space="0" w:color="000000"/>
            </w:tcBorders>
          </w:tcPr>
          <w:p>
            <w:pPr>
              <w:ind w:left="0"/>
              <w:rPr>
                <w:lang w:val="en-US"/>
              </w:rPr>
            </w:pPr>
            <w:r>
              <w:rPr>
                <w:lang w:val="en-US"/>
              </w:rPr>
              <w:t>Slot 1: CPU with correct order number</w:t>
            </w:r>
          </w:p>
        </w:tc>
        <w:tc>
          <w:tcPr>
            <w:tcW w:w="1275"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hRule="exact" w:val="397"/>
        </w:trPr>
        <w:tc>
          <w:tcPr>
            <w:tcW w:w="860" w:type="dxa"/>
            <w:tcBorders>
              <w:top w:val="single" w:sz="4" w:space="0" w:color="000000"/>
              <w:left w:val="single" w:sz="4" w:space="0" w:color="000000"/>
              <w:bottom w:val="single" w:sz="4" w:space="0" w:color="000000"/>
              <w:right w:val="single" w:sz="4" w:space="0" w:color="000000"/>
            </w:tcBorders>
          </w:tcPr>
          <w:p>
            <w:pPr>
              <w:ind w:left="0"/>
              <w:jc w:val="center"/>
            </w:pPr>
            <w:r>
              <w:t>3</w:t>
            </w:r>
          </w:p>
        </w:tc>
        <w:tc>
          <w:tcPr>
            <w:tcW w:w="6804" w:type="dxa"/>
            <w:tcBorders>
              <w:top w:val="single" w:sz="4" w:space="0" w:color="000000"/>
              <w:left w:val="single" w:sz="4" w:space="0" w:color="000000"/>
              <w:bottom w:val="single" w:sz="4" w:space="0" w:color="000000"/>
              <w:right w:val="single" w:sz="4" w:space="0" w:color="000000"/>
            </w:tcBorders>
          </w:tcPr>
          <w:p>
            <w:pPr>
              <w:ind w:left="0"/>
              <w:rPr>
                <w:lang w:val="en-US"/>
              </w:rPr>
            </w:pPr>
            <w:r>
              <w:rPr>
                <w:lang w:val="en-US"/>
              </w:rPr>
              <w:t>Slot 1: CPU with correct firmware version</w:t>
            </w:r>
          </w:p>
        </w:tc>
        <w:tc>
          <w:tcPr>
            <w:tcW w:w="1275"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hRule="exact" w:val="397"/>
        </w:trPr>
        <w:tc>
          <w:tcPr>
            <w:tcW w:w="860" w:type="dxa"/>
            <w:tcBorders>
              <w:top w:val="single" w:sz="4" w:space="0" w:color="000000"/>
              <w:left w:val="single" w:sz="4" w:space="0" w:color="000000"/>
              <w:bottom w:val="single" w:sz="4" w:space="0" w:color="000000"/>
              <w:right w:val="single" w:sz="4" w:space="0" w:color="000000"/>
            </w:tcBorders>
          </w:tcPr>
          <w:p>
            <w:pPr>
              <w:ind w:left="0"/>
              <w:jc w:val="center"/>
            </w:pPr>
            <w:r>
              <w:t>4</w:t>
            </w:r>
          </w:p>
        </w:tc>
        <w:tc>
          <w:tcPr>
            <w:tcW w:w="6804" w:type="dxa"/>
            <w:tcBorders>
              <w:top w:val="single" w:sz="4" w:space="0" w:color="000000"/>
              <w:left w:val="single" w:sz="4" w:space="0" w:color="000000"/>
              <w:bottom w:val="single" w:sz="4" w:space="0" w:color="000000"/>
              <w:right w:val="single" w:sz="4" w:space="0" w:color="000000"/>
            </w:tcBorders>
          </w:tcPr>
          <w:p>
            <w:pPr>
              <w:ind w:left="0"/>
              <w:rPr>
                <w:lang w:val="en-US"/>
              </w:rPr>
            </w:pPr>
            <w:r>
              <w:rPr>
                <w:lang w:val="en-US"/>
              </w:rPr>
              <w:t>Signal board: Analog module AQ 1x12BIT with correct order number</w:t>
            </w:r>
          </w:p>
        </w:tc>
        <w:tc>
          <w:tcPr>
            <w:tcW w:w="1275"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hRule="exact" w:val="397"/>
        </w:trPr>
        <w:tc>
          <w:tcPr>
            <w:tcW w:w="860" w:type="dxa"/>
            <w:tcBorders>
              <w:top w:val="single" w:sz="4" w:space="0" w:color="000000"/>
              <w:left w:val="single" w:sz="4" w:space="0" w:color="000000"/>
              <w:bottom w:val="single" w:sz="4" w:space="0" w:color="000000"/>
              <w:right w:val="single" w:sz="4" w:space="0" w:color="000000"/>
            </w:tcBorders>
          </w:tcPr>
          <w:p>
            <w:pPr>
              <w:ind w:left="0"/>
              <w:jc w:val="center"/>
            </w:pPr>
            <w:r>
              <w:t>5</w:t>
            </w:r>
          </w:p>
        </w:tc>
        <w:tc>
          <w:tcPr>
            <w:tcW w:w="6804" w:type="dxa"/>
            <w:tcBorders>
              <w:top w:val="single" w:sz="4" w:space="0" w:color="000000"/>
              <w:left w:val="single" w:sz="4" w:space="0" w:color="000000"/>
              <w:bottom w:val="single" w:sz="4" w:space="0" w:color="000000"/>
              <w:right w:val="single" w:sz="4" w:space="0" w:color="000000"/>
            </w:tcBorders>
          </w:tcPr>
          <w:p>
            <w:pPr>
              <w:ind w:left="0"/>
              <w:rPr>
                <w:lang w:val="en-US"/>
              </w:rPr>
            </w:pPr>
            <w:r>
              <w:rPr>
                <w:lang w:val="en-US"/>
              </w:rPr>
              <w:t>Signal board: Analog module AQ 1x12BIT with correct firmware version</w:t>
            </w:r>
          </w:p>
        </w:tc>
        <w:tc>
          <w:tcPr>
            <w:tcW w:w="1275"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hRule="exact" w:val="397"/>
        </w:trPr>
        <w:tc>
          <w:tcPr>
            <w:tcW w:w="860" w:type="dxa"/>
            <w:tcBorders>
              <w:top w:val="single" w:sz="4" w:space="0" w:color="000000"/>
              <w:left w:val="single" w:sz="4" w:space="0" w:color="000000"/>
              <w:bottom w:val="single" w:sz="4" w:space="0" w:color="000000"/>
              <w:right w:val="single" w:sz="4" w:space="0" w:color="000000"/>
            </w:tcBorders>
          </w:tcPr>
          <w:p>
            <w:pPr>
              <w:ind w:left="0"/>
              <w:jc w:val="center"/>
            </w:pPr>
            <w:r>
              <w:t>6</w:t>
            </w:r>
          </w:p>
        </w:tc>
        <w:tc>
          <w:tcPr>
            <w:tcW w:w="6804" w:type="dxa"/>
            <w:tcBorders>
              <w:top w:val="single" w:sz="4" w:space="0" w:color="000000"/>
              <w:left w:val="single" w:sz="4" w:space="0" w:color="000000"/>
              <w:bottom w:val="single" w:sz="4" w:space="0" w:color="000000"/>
              <w:right w:val="single" w:sz="4" w:space="0" w:color="000000"/>
            </w:tcBorders>
          </w:tcPr>
          <w:p>
            <w:pPr>
              <w:ind w:left="0"/>
            </w:pPr>
            <w:proofErr w:type="spellStart"/>
            <w:r>
              <w:t>Address</w:t>
            </w:r>
            <w:proofErr w:type="spellEnd"/>
            <w:r>
              <w:t xml:space="preserve"> </w:t>
            </w:r>
            <w:proofErr w:type="spellStart"/>
            <w:r>
              <w:t>areas</w:t>
            </w:r>
            <w:proofErr w:type="spellEnd"/>
            <w:r>
              <w:t xml:space="preserve"> </w:t>
            </w:r>
            <w:proofErr w:type="spellStart"/>
            <w:r>
              <w:t>correct</w:t>
            </w:r>
            <w:proofErr w:type="spellEnd"/>
          </w:p>
        </w:tc>
        <w:tc>
          <w:tcPr>
            <w:tcW w:w="1275" w:type="dxa"/>
            <w:tcBorders>
              <w:top w:val="single" w:sz="4" w:space="0" w:color="000000"/>
              <w:left w:val="single" w:sz="4" w:space="0" w:color="000000"/>
              <w:bottom w:val="single" w:sz="4" w:space="0" w:color="000000"/>
              <w:right w:val="single" w:sz="4" w:space="0" w:color="000000"/>
            </w:tcBorders>
          </w:tcPr>
          <w:p>
            <w:pPr>
              <w:ind w:left="0"/>
            </w:pPr>
          </w:p>
        </w:tc>
      </w:tr>
      <w:tr>
        <w:trPr>
          <w:trHeight w:hRule="exact" w:val="397"/>
        </w:trPr>
        <w:tc>
          <w:tcPr>
            <w:tcW w:w="860" w:type="dxa"/>
            <w:tcBorders>
              <w:top w:val="single" w:sz="4" w:space="0" w:color="000000"/>
              <w:left w:val="single" w:sz="4" w:space="0" w:color="000000"/>
              <w:bottom w:val="single" w:sz="4" w:space="0" w:color="000000"/>
              <w:right w:val="single" w:sz="4" w:space="0" w:color="000000"/>
            </w:tcBorders>
          </w:tcPr>
          <w:p>
            <w:pPr>
              <w:ind w:left="0"/>
              <w:jc w:val="center"/>
            </w:pPr>
            <w:r>
              <w:t>7</w:t>
            </w:r>
          </w:p>
        </w:tc>
        <w:tc>
          <w:tcPr>
            <w:tcW w:w="6804" w:type="dxa"/>
            <w:tcBorders>
              <w:top w:val="single" w:sz="4" w:space="0" w:color="000000"/>
              <w:left w:val="single" w:sz="4" w:space="0" w:color="000000"/>
              <w:bottom w:val="single" w:sz="4" w:space="0" w:color="000000"/>
              <w:right w:val="single" w:sz="4" w:space="0" w:color="000000"/>
            </w:tcBorders>
          </w:tcPr>
          <w:p>
            <w:pPr>
              <w:ind w:left="0"/>
              <w:rPr>
                <w:lang w:val="en-US"/>
              </w:rPr>
            </w:pPr>
            <w:r>
              <w:rPr>
                <w:lang w:val="en-US"/>
              </w:rPr>
              <w:t>Hardware configuration was compiled without error message</w:t>
            </w:r>
          </w:p>
        </w:tc>
        <w:tc>
          <w:tcPr>
            <w:tcW w:w="1275"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hRule="exact" w:val="397"/>
        </w:trPr>
        <w:tc>
          <w:tcPr>
            <w:tcW w:w="860" w:type="dxa"/>
            <w:tcBorders>
              <w:top w:val="single" w:sz="4" w:space="0" w:color="000000"/>
              <w:left w:val="single" w:sz="4" w:space="0" w:color="000000"/>
              <w:bottom w:val="single" w:sz="4" w:space="0" w:color="000000"/>
              <w:right w:val="single" w:sz="4" w:space="0" w:color="000000"/>
            </w:tcBorders>
          </w:tcPr>
          <w:p>
            <w:pPr>
              <w:ind w:left="0"/>
              <w:jc w:val="center"/>
            </w:pPr>
            <w:r>
              <w:t>8</w:t>
            </w:r>
          </w:p>
        </w:tc>
        <w:tc>
          <w:tcPr>
            <w:tcW w:w="6804" w:type="dxa"/>
            <w:tcBorders>
              <w:top w:val="single" w:sz="4" w:space="0" w:color="000000"/>
              <w:left w:val="single" w:sz="4" w:space="0" w:color="000000"/>
              <w:bottom w:val="single" w:sz="4" w:space="0" w:color="000000"/>
              <w:right w:val="single" w:sz="4" w:space="0" w:color="000000"/>
            </w:tcBorders>
          </w:tcPr>
          <w:p>
            <w:pPr>
              <w:ind w:left="0"/>
              <w:rPr>
                <w:lang w:val="en-US"/>
              </w:rPr>
            </w:pPr>
            <w:r>
              <w:rPr>
                <w:lang w:val="en-US"/>
              </w:rPr>
              <w:t>Hardware configuration was downloaded without error message</w:t>
            </w:r>
          </w:p>
        </w:tc>
        <w:tc>
          <w:tcPr>
            <w:tcW w:w="1275" w:type="dxa"/>
            <w:tcBorders>
              <w:top w:val="single" w:sz="4" w:space="0" w:color="000000"/>
              <w:left w:val="single" w:sz="4" w:space="0" w:color="000000"/>
              <w:bottom w:val="single" w:sz="4" w:space="0" w:color="000000"/>
              <w:right w:val="single" w:sz="4" w:space="0" w:color="000000"/>
            </w:tcBorders>
          </w:tcPr>
          <w:p>
            <w:pPr>
              <w:ind w:left="0"/>
              <w:rPr>
                <w:lang w:val="en-US"/>
              </w:rPr>
            </w:pPr>
          </w:p>
        </w:tc>
      </w:tr>
      <w:tr>
        <w:trPr>
          <w:trHeight w:hRule="exact" w:val="397"/>
        </w:trPr>
        <w:tc>
          <w:tcPr>
            <w:tcW w:w="860" w:type="dxa"/>
            <w:tcBorders>
              <w:top w:val="single" w:sz="4" w:space="0" w:color="000000"/>
              <w:left w:val="single" w:sz="4" w:space="0" w:color="000000"/>
              <w:bottom w:val="single" w:sz="4" w:space="0" w:color="000000"/>
              <w:right w:val="single" w:sz="4" w:space="0" w:color="000000"/>
            </w:tcBorders>
          </w:tcPr>
          <w:p>
            <w:pPr>
              <w:ind w:left="0"/>
              <w:jc w:val="center"/>
            </w:pPr>
            <w:r>
              <w:t>9</w:t>
            </w:r>
          </w:p>
        </w:tc>
        <w:tc>
          <w:tcPr>
            <w:tcW w:w="6804" w:type="dxa"/>
            <w:tcBorders>
              <w:top w:val="single" w:sz="4" w:space="0" w:color="000000"/>
              <w:left w:val="single" w:sz="4" w:space="0" w:color="000000"/>
              <w:bottom w:val="single" w:sz="4" w:space="0" w:color="000000"/>
              <w:right w:val="single" w:sz="4" w:space="0" w:color="000000"/>
            </w:tcBorders>
          </w:tcPr>
          <w:p>
            <w:pPr>
              <w:ind w:left="0"/>
            </w:pPr>
            <w:r>
              <w:t xml:space="preserve">Project was </w:t>
            </w:r>
            <w:proofErr w:type="spellStart"/>
            <w:r>
              <w:t>successfully</w:t>
            </w:r>
            <w:proofErr w:type="spellEnd"/>
            <w:r>
              <w:t xml:space="preserve"> </w:t>
            </w:r>
            <w:proofErr w:type="spellStart"/>
            <w:r>
              <w:t>archived</w:t>
            </w:r>
            <w:proofErr w:type="spellEnd"/>
          </w:p>
        </w:tc>
        <w:tc>
          <w:tcPr>
            <w:tcW w:w="1275" w:type="dxa"/>
            <w:tcBorders>
              <w:top w:val="single" w:sz="4" w:space="0" w:color="000000"/>
              <w:left w:val="single" w:sz="4" w:space="0" w:color="000000"/>
              <w:bottom w:val="single" w:sz="4" w:space="0" w:color="000000"/>
              <w:right w:val="single" w:sz="4" w:space="0" w:color="000000"/>
            </w:tcBorders>
          </w:tcPr>
          <w:p>
            <w:pPr>
              <w:ind w:left="0"/>
            </w:pPr>
          </w:p>
        </w:tc>
      </w:tr>
    </w:tbl>
    <w:p>
      <w:pPr>
        <w:pStyle w:val="SiemensNummerierung2"/>
        <w:numPr>
          <w:ilvl w:val="0"/>
          <w:numId w:val="0"/>
        </w:numPr>
        <w:ind w:left="1049"/>
      </w:pPr>
    </w:p>
    <w:p>
      <w:pPr>
        <w:pStyle w:val="berschrift1"/>
        <w:rPr>
          <w:lang w:val="en-US"/>
        </w:rPr>
      </w:pPr>
      <w:r>
        <w:br w:type="page"/>
      </w:r>
      <w:bookmarkStart w:id="43" w:name="_Toc496779978"/>
      <w:r>
        <w:rPr>
          <w:bCs/>
          <w:lang w:val="en-US"/>
        </w:rPr>
        <w:lastRenderedPageBreak/>
        <w:t>Additional</w:t>
      </w:r>
      <w:r>
        <w:rPr>
          <w:lang w:val="en-US"/>
        </w:rPr>
        <w:t xml:space="preserve"> information</w:t>
      </w:r>
      <w:bookmarkEnd w:id="43"/>
      <w:r>
        <w:rPr>
          <w:lang w:val="en-US"/>
        </w:rPr>
        <w:br/>
      </w:r>
    </w:p>
    <w:p>
      <w:pPr>
        <w:pStyle w:val="SiemensNummerierung2"/>
        <w:numPr>
          <w:ilvl w:val="0"/>
          <w:numId w:val="0"/>
        </w:numPr>
        <w:ind w:left="708"/>
        <w:rPr>
          <w:lang w:val="en-US"/>
        </w:rPr>
      </w:pPr>
      <w:r>
        <w:rPr>
          <w:lang w:val="en-US"/>
        </w:rPr>
        <w:t>More information for further practice and consolidation is available as orientation, for example: Getting Started, videos, tutorials, apps, manuals, programming guidelines and trial software / firmware, under the following link:</w:t>
      </w:r>
      <w:r>
        <w:rPr>
          <w:lang w:val="en-US"/>
        </w:rPr>
        <w:tab/>
        <w:t xml:space="preserve"> </w:t>
      </w:r>
    </w:p>
    <w:p>
      <w:pPr>
        <w:pStyle w:val="Siemensaufzhlung"/>
        <w:ind w:left="708"/>
        <w:rPr>
          <w:rStyle w:val="Hyperlink"/>
          <w:b w:val="0"/>
          <w:color w:val="0000FF"/>
          <w:lang w:val="en-US"/>
        </w:rPr>
      </w:pPr>
      <w:r>
        <w:rPr>
          <w:b w:val="0"/>
          <w:color w:val="0000FF"/>
          <w:lang w:val="en-US"/>
        </w:rPr>
        <w:fldChar w:fldCharType="begin"/>
      </w:r>
      <w:r>
        <w:rPr>
          <w:b w:val="0"/>
          <w:color w:val="0000FF"/>
          <w:lang w:val="en-US"/>
        </w:rPr>
        <w:instrText xml:space="preserve"> HYPERLINK "http://www.siemens.com/sce/s7-1200" </w:instrText>
      </w:r>
      <w:r>
        <w:rPr>
          <w:b w:val="0"/>
          <w:color w:val="0000FF"/>
          <w:lang w:val="en-US"/>
        </w:rPr>
        <w:fldChar w:fldCharType="separate"/>
      </w:r>
      <w:r>
        <w:rPr>
          <w:rStyle w:val="Hyperlink"/>
          <w:color w:val="0000FF"/>
          <w:lang w:val="en-US"/>
        </w:rPr>
        <w:br/>
      </w:r>
      <w:r>
        <w:rPr>
          <w:rStyle w:val="Hyperlink"/>
          <w:b w:val="0"/>
          <w:color w:val="0000FF"/>
          <w:lang w:val="en-US"/>
        </w:rPr>
        <w:t>www.siemens.com/sce/s7-1200</w:t>
      </w:r>
    </w:p>
    <w:p>
      <w:pPr>
        <w:pStyle w:val="Siemensaufzhlung"/>
        <w:ind w:left="708"/>
        <w:rPr>
          <w:b w:val="0"/>
          <w:lang w:val="en-US"/>
        </w:rPr>
      </w:pPr>
      <w:r>
        <w:rPr>
          <w:b w:val="0"/>
          <w:color w:val="0000FF"/>
          <w:lang w:val="en-US"/>
        </w:rPr>
        <w:fldChar w:fldCharType="end"/>
      </w:r>
      <w:r>
        <w:rPr>
          <w:highlight w:val="yellow"/>
          <w:lang w:val="en-US"/>
        </w:rPr>
        <w:br/>
      </w:r>
      <w:r>
        <w:rPr>
          <w:lang w:val="en-US"/>
        </w:rPr>
        <w:t>Preview „</w:t>
      </w:r>
      <w:r>
        <w:rPr>
          <w:bCs/>
          <w:lang w:val="en-US"/>
        </w:rPr>
        <w:t>Additional</w:t>
      </w:r>
      <w:r>
        <w:rPr>
          <w:lang w:val="en-US"/>
        </w:rPr>
        <w:t xml:space="preserve"> information“ </w:t>
      </w:r>
    </w:p>
    <w:p>
      <w:pPr>
        <w:rPr>
          <w:rStyle w:val="Hyperlink"/>
          <w:color w:val="0000FF"/>
        </w:rPr>
      </w:pPr>
      <w:r>
        <w:rPr>
          <w:rStyle w:val="Hyperlink"/>
          <w:color w:val="0000FF"/>
          <w:sz w:val="6"/>
          <w:lang w:val="en-US"/>
        </w:rPr>
        <w:br/>
      </w:r>
      <w:r>
        <w:rPr>
          <w:noProof/>
          <w:lang w:val="en-US" w:bidi="ar-SA"/>
        </w:rPr>
        <w:drawing>
          <wp:inline distT="0" distB="0" distL="0" distR="0">
            <wp:extent cx="5629275" cy="2657475"/>
            <wp:effectExtent l="0" t="0" r="9525" b="952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29275" cy="2657475"/>
                    </a:xfrm>
                    <a:prstGeom prst="rect">
                      <a:avLst/>
                    </a:prstGeom>
                  </pic:spPr>
                </pic:pic>
              </a:graphicData>
            </a:graphic>
          </wp:inline>
        </w:drawing>
      </w:r>
    </w:p>
    <w:p/>
    <w:p/>
    <w:p/>
    <w:p/>
    <w:p/>
    <w:p/>
    <w:p>
      <w:pPr>
        <w:pStyle w:val="Siemensaufzhlung"/>
      </w:pPr>
    </w:p>
    <w:p/>
    <w:p>
      <w:pPr>
        <w:pStyle w:val="Subline13pt"/>
        <w:sectPr>
          <w:headerReference w:type="default" r:id="rId84"/>
          <w:footerReference w:type="default" r:id="rId85"/>
          <w:footerReference w:type="first" r:id="rId86"/>
          <w:pgSz w:w="11906" w:h="16838"/>
          <w:pgMar w:top="1418" w:right="1418" w:bottom="1134" w:left="1134" w:header="737" w:footer="170" w:gutter="0"/>
          <w:pgNumType w:start="1"/>
          <w:cols w:space="708"/>
          <w:titlePg/>
          <w:docGrid w:linePitch="360"/>
        </w:sectPr>
      </w:pPr>
    </w:p>
    <w:p>
      <w:pPr>
        <w:pStyle w:val="Subline13pt"/>
        <w:jc w:val="left"/>
        <w:rPr>
          <w:rFonts w:ascii="Arial" w:hAnsi="Arial" w:cs="Arial"/>
        </w:rPr>
      </w:pPr>
      <w:r>
        <w:rPr>
          <w:rFonts w:ascii="Arial" w:hAnsi="Arial" w:cs="Arial"/>
          <w:noProof/>
        </w:rPr>
        <w:lastRenderedPageBreak/>
        <w:drawing>
          <wp:anchor distT="0" distB="0" distL="114300" distR="114300" simplePos="0" relativeHeight="251671552" behindDoc="1" locked="1" layoutInCell="0" allowOverlap="1">
            <wp:simplePos x="0" y="0"/>
            <wp:positionH relativeFrom="page">
              <wp:posOffset>0</wp:posOffset>
            </wp:positionH>
            <wp:positionV relativeFrom="page">
              <wp:posOffset>0</wp:posOffset>
            </wp:positionV>
            <wp:extent cx="8381144" cy="7214400"/>
            <wp:effectExtent l="0" t="0" r="1270" b="5715"/>
            <wp:wrapNone/>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381144"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t>Further</w:t>
      </w:r>
      <w:r>
        <w:rPr>
          <w:rFonts w:ascii="Arial" w:hAnsi="Arial" w:cs="Arial"/>
        </w:rPr>
        <w:t xml:space="preserve"> Information</w:t>
      </w:r>
      <w:r>
        <w:rPr>
          <w:rFonts w:ascii="Arial" w:hAnsi="Arial" w:cs="Arial"/>
        </w:rPr>
        <w:br/>
      </w:r>
    </w:p>
    <w:p>
      <w:pPr>
        <w:pStyle w:val="Subline13pt"/>
        <w:spacing w:line="240" w:lineRule="auto"/>
        <w:jc w:val="left"/>
        <w:rPr>
          <w:rFonts w:ascii="Arial" w:hAnsi="Arial" w:cs="Arial"/>
          <w:sz w:val="18"/>
          <w:szCs w:val="22"/>
        </w:rPr>
      </w:pPr>
      <w:r>
        <w:rPr>
          <w:rFonts w:ascii="Arial" w:hAnsi="Arial" w:cs="Arial"/>
          <w:b w:val="0"/>
          <w:sz w:val="18"/>
          <w:szCs w:val="22"/>
        </w:rPr>
        <w:t>Siemens Automation Cooperates with Education</w:t>
      </w:r>
      <w:r>
        <w:rPr>
          <w:rFonts w:ascii="Arial" w:hAnsi="Arial" w:cs="Arial"/>
          <w:sz w:val="18"/>
          <w:szCs w:val="22"/>
        </w:rPr>
        <w:br/>
        <w:t>siemens.com/sce</w:t>
      </w:r>
    </w:p>
    <w:p>
      <w:pPr>
        <w:pStyle w:val="Bodytext75pt"/>
        <w:spacing w:after="113" w:line="227" w:lineRule="atLeast"/>
        <w:jc w:val="left"/>
        <w:rPr>
          <w:rFonts w:ascii="Arial" w:hAnsi="Arial" w:cs="Arial"/>
          <w:sz w:val="18"/>
          <w:szCs w:val="22"/>
        </w:rPr>
      </w:pPr>
      <w:r>
        <w:rPr>
          <w:rFonts w:ascii="Arial" w:hAnsi="Arial" w:cs="Arial"/>
          <w:sz w:val="18"/>
          <w:szCs w:val="22"/>
        </w:rPr>
        <w:t>SCE Learn-/Training Documents</w:t>
      </w:r>
      <w:r>
        <w:rPr>
          <w:rFonts w:ascii="Arial" w:hAnsi="Arial" w:cs="Arial"/>
          <w:sz w:val="18"/>
          <w:szCs w:val="22"/>
        </w:rPr>
        <w:br/>
      </w:r>
      <w:r>
        <w:rPr>
          <w:rFonts w:ascii="Arial" w:hAnsi="Arial" w:cs="Arial"/>
          <w:b/>
          <w:sz w:val="18"/>
          <w:szCs w:val="22"/>
        </w:rPr>
        <w:t>siemens.com/sce/documents</w:t>
      </w:r>
    </w:p>
    <w:p>
      <w:pPr>
        <w:pStyle w:val="Bodytext75pt"/>
        <w:spacing w:after="113" w:line="227" w:lineRule="atLeast"/>
        <w:jc w:val="left"/>
        <w:rPr>
          <w:rFonts w:ascii="Arial" w:hAnsi="Arial" w:cs="Arial"/>
          <w:sz w:val="18"/>
          <w:szCs w:val="22"/>
        </w:rPr>
      </w:pPr>
      <w:r>
        <w:rPr>
          <w:rFonts w:ascii="Arial" w:hAnsi="Arial" w:cs="Arial"/>
          <w:sz w:val="18"/>
          <w:szCs w:val="22"/>
        </w:rPr>
        <w:t>SCE Trainer Packages</w:t>
      </w:r>
      <w:r>
        <w:rPr>
          <w:rFonts w:ascii="Arial" w:hAnsi="Arial" w:cs="Arial"/>
          <w:sz w:val="18"/>
          <w:szCs w:val="22"/>
        </w:rPr>
        <w:br/>
      </w:r>
      <w:r>
        <w:rPr>
          <w:rFonts w:ascii="Arial" w:hAnsi="Arial" w:cs="Arial"/>
          <w:b/>
          <w:sz w:val="18"/>
          <w:szCs w:val="22"/>
        </w:rPr>
        <w:t>siemens.com/sce/</w:t>
      </w:r>
      <w:proofErr w:type="spellStart"/>
      <w:r>
        <w:rPr>
          <w:rFonts w:ascii="Arial" w:hAnsi="Arial" w:cs="Arial"/>
          <w:b/>
          <w:sz w:val="18"/>
          <w:szCs w:val="22"/>
        </w:rPr>
        <w:t>tp</w:t>
      </w:r>
      <w:proofErr w:type="spellEnd"/>
    </w:p>
    <w:p>
      <w:pPr>
        <w:pStyle w:val="Bodytext75pt"/>
        <w:spacing w:after="113" w:line="227" w:lineRule="atLeast"/>
        <w:jc w:val="left"/>
        <w:rPr>
          <w:rFonts w:ascii="Arial" w:hAnsi="Arial" w:cs="Arial"/>
          <w:sz w:val="18"/>
          <w:szCs w:val="22"/>
        </w:rPr>
      </w:pPr>
      <w:r>
        <w:rPr>
          <w:rFonts w:ascii="Arial" w:hAnsi="Arial" w:cs="Arial"/>
          <w:sz w:val="18"/>
          <w:szCs w:val="22"/>
        </w:rPr>
        <w:t xml:space="preserve">SCE Contact Partners </w:t>
      </w:r>
      <w:r>
        <w:rPr>
          <w:rFonts w:ascii="Arial" w:hAnsi="Arial" w:cs="Arial"/>
          <w:sz w:val="18"/>
          <w:szCs w:val="22"/>
        </w:rPr>
        <w:br/>
      </w:r>
      <w:r>
        <w:rPr>
          <w:rFonts w:ascii="Arial" w:hAnsi="Arial" w:cs="Arial"/>
          <w:b/>
          <w:sz w:val="18"/>
          <w:szCs w:val="22"/>
        </w:rPr>
        <w:t>siemens.com/sce/contact</w:t>
      </w:r>
    </w:p>
    <w:p>
      <w:pPr>
        <w:pStyle w:val="Bodytext75pt"/>
        <w:spacing w:after="113" w:line="227" w:lineRule="atLeast"/>
        <w:jc w:val="left"/>
        <w:rPr>
          <w:rFonts w:ascii="Arial" w:hAnsi="Arial" w:cs="Arial"/>
          <w:b/>
          <w:sz w:val="18"/>
          <w:szCs w:val="22"/>
        </w:rPr>
      </w:pPr>
      <w:r>
        <w:rPr>
          <w:rFonts w:ascii="Arial" w:hAnsi="Arial" w:cs="Arial"/>
          <w:sz w:val="18"/>
          <w:szCs w:val="22"/>
        </w:rPr>
        <w:t>Digital Enterprise</w:t>
      </w:r>
      <w:r>
        <w:rPr>
          <w:rFonts w:ascii="Arial" w:hAnsi="Arial" w:cs="Arial"/>
          <w:sz w:val="18"/>
          <w:szCs w:val="22"/>
        </w:rPr>
        <w:br/>
      </w:r>
      <w:r>
        <w:rPr>
          <w:rFonts w:ascii="Arial" w:hAnsi="Arial" w:cs="Arial"/>
          <w:b/>
          <w:sz w:val="18"/>
          <w:szCs w:val="22"/>
        </w:rPr>
        <w:t>siemens.com/digital-enterprise</w:t>
      </w:r>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proofErr w:type="gramStart"/>
      <w:r>
        <w:rPr>
          <w:rFonts w:ascii="Arial" w:hAnsi="Arial" w:cs="Arial"/>
          <w:sz w:val="18"/>
          <w:szCs w:val="22"/>
        </w:rPr>
        <w:t>)</w:t>
      </w:r>
      <w:proofErr w:type="gramEnd"/>
      <w:r>
        <w:rPr>
          <w:rFonts w:ascii="Arial" w:hAnsi="Arial" w:cs="Arial"/>
          <w:sz w:val="18"/>
          <w:szCs w:val="22"/>
        </w:rPr>
        <w:br/>
      </w:r>
      <w:r>
        <w:rPr>
          <w:rFonts w:ascii="Arial" w:hAnsi="Arial" w:cs="Arial"/>
          <w:b/>
          <w:sz w:val="18"/>
          <w:szCs w:val="22"/>
        </w:rPr>
        <w:t>siemens.com/</w:t>
      </w:r>
      <w:proofErr w:type="spellStart"/>
      <w:r>
        <w:rPr>
          <w:rFonts w:ascii="Arial" w:hAnsi="Arial" w:cs="Arial"/>
          <w:b/>
          <w:sz w:val="18"/>
          <w:szCs w:val="22"/>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Technical </w:t>
      </w: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rPr>
      </w:pPr>
      <w:r>
        <w:rPr>
          <w:rFonts w:ascii="Arial" w:hAnsi="Arial" w:cs="Arial"/>
          <w:sz w:val="18"/>
          <w:szCs w:val="22"/>
        </w:rPr>
        <w:t>Industry Online Support</w:t>
      </w:r>
      <w:r>
        <w:rPr>
          <w:rFonts w:ascii="Arial" w:hAnsi="Arial" w:cs="Arial"/>
          <w:sz w:val="18"/>
          <w:szCs w:val="22"/>
        </w:rPr>
        <w:br/>
      </w:r>
      <w:r>
        <w:rPr>
          <w:rFonts w:ascii="Arial" w:hAnsi="Arial" w:cs="Arial"/>
          <w:b/>
          <w:sz w:val="18"/>
          <w:szCs w:val="22"/>
        </w:rPr>
        <w:t>support.industry.siemens.com</w:t>
      </w:r>
    </w:p>
    <w:p>
      <w:pPr>
        <w:pStyle w:val="Bodytext75pt"/>
        <w:spacing w:after="113" w:line="227" w:lineRule="atLeast"/>
        <w:jc w:val="left"/>
        <w:rPr>
          <w:rFonts w:ascii="Arial" w:hAnsi="Arial" w:cs="Arial"/>
        </w:rPr>
      </w:pPr>
      <w:r>
        <w:rPr>
          <w:rFonts w:ascii="Arial" w:hAnsi="Arial" w:cs="Arial"/>
          <w:sz w:val="18"/>
          <w:szCs w:val="22"/>
        </w:rPr>
        <w:t xml:space="preserve">Product catalogue and online ordering system Industry Mall </w:t>
      </w:r>
      <w:r>
        <w:rPr>
          <w:rFonts w:ascii="Arial" w:hAnsi="Arial" w:cs="Arial"/>
          <w:sz w:val="18"/>
          <w:szCs w:val="22"/>
        </w:rPr>
        <w:br/>
      </w:r>
      <w:r>
        <w:rPr>
          <w:rFonts w:ascii="Arial" w:hAnsi="Arial" w:cs="Arial"/>
          <w:b/>
          <w:sz w:val="18"/>
          <w:szCs w:val="22"/>
        </w:rPr>
        <w:t>mall.industry.siemens.com</w:t>
      </w:r>
    </w:p>
    <w:p>
      <w:pPr>
        <w:pStyle w:val="Bodytext75pt"/>
        <w:jc w:val="left"/>
        <w:rPr>
          <w:rFonts w:ascii="Arial" w:hAnsi="Arial" w:cs="Arial"/>
        </w:rPr>
      </w:pPr>
    </w:p>
    <w:p>
      <w:pPr>
        <w:pStyle w:val="Bodytext75pt"/>
        <w:jc w:val="left"/>
        <w:rPr>
          <w:rFonts w:ascii="Arial" w:hAnsi="Arial" w:cs="Arial"/>
        </w:rPr>
      </w:pPr>
    </w:p>
    <w:p>
      <w:pPr>
        <w:pStyle w:val="Bodytext75pt"/>
        <w:jc w:val="left"/>
        <w:rPr>
          <w:rFonts w:ascii="Arial" w:hAnsi="Arial" w:cs="Arial"/>
        </w:rPr>
      </w:pPr>
      <w:r>
        <w:rPr>
          <w:rFonts w:ascii="Arial" w:hAnsi="Arial" w:cs="Arial"/>
        </w:rPr>
        <w:t>Siemens AG</w:t>
      </w:r>
      <w:r>
        <w:rPr>
          <w:rFonts w:ascii="Arial" w:hAnsi="Arial" w:cs="Arial"/>
        </w:rPr>
        <w:br/>
        <w:t xml:space="preserve">Digital Factory </w:t>
      </w:r>
      <w:r>
        <w:rPr>
          <w:rFonts w:ascii="Arial" w:hAnsi="Arial" w:cs="Arial"/>
        </w:rPr>
        <w:br/>
        <w:t>P.O. Box 4848</w:t>
      </w:r>
      <w:r>
        <w:rPr>
          <w:rFonts w:ascii="Arial" w:hAnsi="Arial" w:cs="Arial"/>
        </w:rPr>
        <w:br/>
        <w:t>90026 Nuremberg</w:t>
      </w:r>
      <w:r>
        <w:rPr>
          <w:rFonts w:ascii="Arial" w:hAnsi="Arial" w:cs="Arial"/>
        </w:rPr>
        <w:br/>
        <w:t>Germany</w:t>
      </w:r>
    </w:p>
    <w:p>
      <w:pPr>
        <w:pStyle w:val="Bodytext75pt"/>
        <w:jc w:val="left"/>
        <w:rPr>
          <w:rFonts w:ascii="Arial" w:hAnsi="Arial" w:cs="Arial"/>
        </w:rPr>
      </w:pPr>
    </w:p>
    <w:p>
      <w:pPr>
        <w:pStyle w:val="Bodytext75pt"/>
        <w:jc w:val="left"/>
        <w:rPr>
          <w:rFonts w:ascii="Arial" w:hAnsi="Arial" w:cs="Arial"/>
        </w:rPr>
      </w:pPr>
      <w:r>
        <w:rPr>
          <w:rFonts w:ascii="Arial" w:hAnsi="Arial" w:cs="Arial"/>
        </w:rPr>
        <w:t>Subject to change and errors</w:t>
      </w:r>
      <w:r>
        <w:rPr>
          <w:rFonts w:ascii="Arial" w:hAnsi="Arial" w:cs="Arial"/>
        </w:rPr>
        <w:br/>
        <w:t>© Siemens AG 2018</w:t>
      </w:r>
    </w:p>
    <w:p>
      <w:pPr>
        <w:pStyle w:val="Bodytext75pt"/>
        <w:rPr>
          <w:rFonts w:ascii="Arial" w:hAnsi="Arial" w:cs="Arial"/>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72576" behindDoc="0" locked="1" layoutInCell="1" allowOverlap="1">
                <wp:simplePos x="0" y="0"/>
                <wp:positionH relativeFrom="column">
                  <wp:posOffset>-720090</wp:posOffset>
                </wp:positionH>
                <wp:positionV relativeFrom="page">
                  <wp:posOffset>10160635</wp:posOffset>
                </wp:positionV>
                <wp:extent cx="7560000" cy="525600"/>
                <wp:effectExtent l="0" t="0" r="3175" b="8255"/>
                <wp:wrapNone/>
                <wp:docPr id="94" name="Rechteck 94"/>
                <wp:cNvGraphicFramePr/>
                <a:graphic xmlns:a="http://schemas.openxmlformats.org/drawingml/2006/main">
                  <a:graphicData uri="http://schemas.microsoft.com/office/word/2010/wordprocessingShape">
                    <wps:wsp>
                      <wps:cNvSpPr/>
                      <wps:spPr>
                        <a:xfrm>
                          <a:off x="0" y="0"/>
                          <a:ext cx="7560000" cy="52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E3228F" id="Rechteck 94" o:spid="_x0000_s1026" style="position:absolute;margin-left:-56.7pt;margin-top:800.05pt;width:595.3pt;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" fillcolor="white [3212]" stroked="f" strokeweight="2pt">
                <w10:wrap anchory="page"/>
                <w10:anchorlock/>
              </v:rect>
            </w:pict>
          </mc:Fallback>
        </mc:AlternateContent>
      </w:r>
      <w:r>
        <w:rPr>
          <w:rFonts w:ascii="Arial" w:hAnsi="Arial" w:cs="Arial"/>
          <w:b/>
          <w:sz w:val="18"/>
          <w:szCs w:val="22"/>
          <w:lang w:val="de-DE"/>
        </w:rPr>
        <w:t>siemens.com/sce</w:t>
      </w: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lang w:val="en-US"/>
      </w:rPr>
      <w:tab/>
      <w:t xml:space="preserve">  </w:t>
    </w:r>
    <w:r>
      <w:rPr>
        <w:sz w:val="16"/>
        <w:szCs w:val="16"/>
      </w:rPr>
      <w:fldChar w:fldCharType="begin"/>
    </w:r>
    <w:r>
      <w:rPr>
        <w:sz w:val="16"/>
        <w:szCs w:val="16"/>
        <w:lang w:val="en-US"/>
      </w:rPr>
      <w:instrText xml:space="preserve"> PAGE </w:instrText>
    </w:r>
    <w:r>
      <w:rPr>
        <w:sz w:val="16"/>
        <w:szCs w:val="16"/>
      </w:rPr>
      <w:fldChar w:fldCharType="separate"/>
    </w:r>
    <w:r>
      <w:rPr>
        <w:noProof/>
        <w:sz w:val="16"/>
        <w:szCs w:val="16"/>
        <w:lang w:val="en-US"/>
      </w:rPr>
      <w:t>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SCE_EN_011-100 Unspecific Hardware Configuration S7-1200_R1709</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ind w:left="0"/>
      <w:rPr>
        <w:lang w:val="en-US"/>
      </w:rPr>
    </w:pPr>
    <w:r>
      <w:rPr>
        <w:color w:val="000000"/>
        <w:sz w:val="16"/>
        <w:szCs w:val="16"/>
        <w:lang w:val="en-US"/>
      </w:rPr>
      <w:t xml:space="preserve">For unrestricted use </w:t>
    </w:r>
    <w:r>
      <w:rPr>
        <w:sz w:val="16"/>
        <w:szCs w:val="16"/>
        <w:lang w:val="en-US"/>
      </w:rPr>
      <w:t xml:space="preserve">in educational / R&amp;D institutions. </w:t>
    </w:r>
    <w:r>
      <w:rPr>
        <w:color w:val="000000"/>
        <w:sz w:val="16"/>
        <w:szCs w:val="16"/>
        <w:lang w:val="en-US"/>
      </w:rPr>
      <w:t>© Siemens AG 2018. All rights reserved.</w:t>
    </w:r>
    <w:r>
      <w:rPr>
        <w:rFonts w:cs="Arial"/>
        <w:sz w:val="16"/>
        <w:szCs w:val="16"/>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lang w:val="en-US"/>
      </w:rPr>
    </w:pPr>
    <w:r>
      <w:rPr>
        <w:rStyle w:val="Seitenzahl"/>
        <w:b/>
        <w:color w:val="374B5A"/>
        <w:sz w:val="18"/>
        <w:szCs w:val="18"/>
        <w:lang w:val="en-US"/>
      </w:rPr>
      <w:t xml:space="preserve">Learn-/Training Document </w:t>
    </w:r>
    <w:r>
      <w:rPr>
        <w:rStyle w:val="Seitenzahl"/>
        <w:color w:val="374B5A"/>
        <w:sz w:val="18"/>
        <w:szCs w:val="18"/>
        <w:lang w:val="en-US"/>
      </w:rPr>
      <w:t>|</w:t>
    </w:r>
    <w:r>
      <w:rPr>
        <w:rStyle w:val="Seitenzahl"/>
        <w:b/>
        <w:color w:val="374B5A"/>
        <w:sz w:val="18"/>
        <w:szCs w:val="18"/>
        <w:lang w:val="en-US"/>
      </w:rPr>
      <w:t xml:space="preserve"> TIA Portal </w:t>
    </w:r>
    <w:proofErr w:type="spellStart"/>
    <w:r>
      <w:rPr>
        <w:rStyle w:val="Seitenzahl"/>
        <w:b/>
        <w:color w:val="374B5A"/>
        <w:sz w:val="18"/>
        <w:szCs w:val="18"/>
        <w:lang w:val="en-US"/>
      </w:rPr>
      <w:t>Modul</w:t>
    </w:r>
    <w:proofErr w:type="spellEnd"/>
    <w:r>
      <w:rPr>
        <w:rStyle w:val="Seitenzahl"/>
        <w:b/>
        <w:color w:val="374B5A"/>
        <w:sz w:val="18"/>
        <w:szCs w:val="18"/>
        <w:lang w:val="en-US"/>
      </w:rPr>
      <w:t xml:space="preserve"> 011-100, Edition 2018 </w:t>
    </w:r>
    <w:r>
      <w:rPr>
        <w:rStyle w:val="Seitenzahl"/>
        <w:color w:val="374B5A"/>
        <w:sz w:val="18"/>
        <w:szCs w:val="18"/>
        <w:lang w:val="en-US"/>
      </w:rPr>
      <w:t>|</w:t>
    </w:r>
    <w:r>
      <w:rPr>
        <w:rStyle w:val="Seitenzahl"/>
        <w:b/>
        <w:color w:val="374B5A"/>
        <w:sz w:val="18"/>
        <w:szCs w:val="18"/>
        <w:lang w:val="en-US"/>
      </w:rPr>
      <w:t xml:space="preserve"> Digital Factory, DF FA</w:t>
    </w:r>
  </w:p>
  <w:p>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681ECD0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C3720DF"/>
    <w:multiLevelType w:val="hybridMultilevel"/>
    <w:tmpl w:val="A5A42AE0"/>
    <w:lvl w:ilvl="0" w:tplc="37840D9E">
      <w:start w:val="4"/>
      <w:numFmt w:val="bullet"/>
      <w:lvlText w:val="-"/>
      <w:lvlJc w:val="left"/>
      <w:pPr>
        <w:ind w:left="927" w:hanging="360"/>
      </w:pPr>
      <w:rPr>
        <w:rFonts w:ascii="Arial" w:eastAsia="ArialUnicodeMS" w:hAnsi="Arial" w:cs="Arial"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4"/>
  </w:num>
  <w:num w:numId="8">
    <w:abstractNumId w:val="1"/>
  </w:num>
  <w:num w:numId="9">
    <w:abstractNumId w:val="6"/>
  </w:num>
  <w:num w:numId="10">
    <w:abstractNumId w:val="5"/>
  </w:num>
  <w:num w:numId="11">
    <w:abstractNumId w:val="1"/>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FR"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8193">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pacing w:val="5"/>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04913909">
      <w:bodyDiv w:val="1"/>
      <w:marLeft w:val="0"/>
      <w:marRight w:val="0"/>
      <w:marTop w:val="0"/>
      <w:marBottom w:val="0"/>
      <w:divBdr>
        <w:top w:val="none" w:sz="0" w:space="0" w:color="auto"/>
        <w:left w:val="none" w:sz="0" w:space="0" w:color="auto"/>
        <w:bottom w:val="none" w:sz="0" w:space="0" w:color="auto"/>
        <w:right w:val="none" w:sz="0" w:space="0" w:color="auto"/>
      </w:divBdr>
    </w:div>
    <w:div w:id="1874532091">
      <w:bodyDiv w:val="1"/>
      <w:marLeft w:val="0"/>
      <w:marRight w:val="0"/>
      <w:marTop w:val="0"/>
      <w:marBottom w:val="0"/>
      <w:divBdr>
        <w:top w:val="none" w:sz="0" w:space="0" w:color="auto"/>
        <w:left w:val="none" w:sz="0" w:space="0" w:color="auto"/>
        <w:bottom w:val="none" w:sz="0" w:space="0" w:color="auto"/>
        <w:right w:val="none" w:sz="0" w:space="0" w:color="auto"/>
      </w:divBdr>
    </w:div>
    <w:div w:id="207508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image" Target="media/image7.emf"/><Relationship Id="rId11" Type="http://schemas.openxmlformats.org/officeDocument/2006/relationships/image" Target="media/image3.wmf"/><Relationship Id="rId32" Type="http://schemas.openxmlformats.org/officeDocument/2006/relationships/image" Target="media/image22.jpg"/><Relationship Id="rId37" Type="http://schemas.openxmlformats.org/officeDocument/2006/relationships/image" Target="media/image27.jpg"/><Relationship Id="rId53" Type="http://schemas.openxmlformats.org/officeDocument/2006/relationships/image" Target="media/image43.JPG"/><Relationship Id="rId58" Type="http://schemas.openxmlformats.org/officeDocument/2006/relationships/image" Target="media/image48.JPG"/><Relationship Id="rId74" Type="http://schemas.openxmlformats.org/officeDocument/2006/relationships/image" Target="media/image64.jpeg"/><Relationship Id="rId79" Type="http://schemas.openxmlformats.org/officeDocument/2006/relationships/image" Target="media/image69.JPG"/><Relationship Id="rId5" Type="http://schemas.openxmlformats.org/officeDocument/2006/relationships/settings" Target="settings.xml"/><Relationship Id="rId90" Type="http://schemas.openxmlformats.org/officeDocument/2006/relationships/customXml" Target="../customXml/item2.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hyperlink" Target="https://mall.industry.siemens.com/mall/en/WW/Catalog/Configurators" TargetMode="External"/><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G"/><Relationship Id="rId77" Type="http://schemas.openxmlformats.org/officeDocument/2006/relationships/image" Target="media/image67.JP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JPG"/><Relationship Id="rId80" Type="http://schemas.openxmlformats.org/officeDocument/2006/relationships/image" Target="media/image70.JP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iemens.com/tp" TargetMode="Externa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 Id="rId67" Type="http://schemas.openxmlformats.org/officeDocument/2006/relationships/image" Target="media/image57.JPG"/><Relationship Id="rId20" Type="http://schemas.openxmlformats.org/officeDocument/2006/relationships/image" Target="media/image11.emf"/><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image" Target="media/image65.JPG"/><Relationship Id="rId83" Type="http://schemas.openxmlformats.org/officeDocument/2006/relationships/image" Target="media/image73.png"/><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2.pn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G"/><Relationship Id="rId78" Type="http://schemas.openxmlformats.org/officeDocument/2006/relationships/image" Target="media/image68.png"/><Relationship Id="rId81" Type="http://schemas.openxmlformats.org/officeDocument/2006/relationships/image" Target="media/image71.JPG"/><Relationship Id="rId86"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png"/><Relationship Id="rId55" Type="http://schemas.openxmlformats.org/officeDocument/2006/relationships/image" Target="media/image45.JPG"/><Relationship Id="rId76" Type="http://schemas.openxmlformats.org/officeDocument/2006/relationships/image" Target="media/image66.JPG"/><Relationship Id="rId7" Type="http://schemas.openxmlformats.org/officeDocument/2006/relationships/footnotes" Target="footnotes.xml"/><Relationship Id="rId71" Type="http://schemas.openxmlformats.org/officeDocument/2006/relationships/image" Target="media/image61.JPG"/><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5.jpe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4.jpeg"/><Relationship Id="rId61" Type="http://schemas.openxmlformats.org/officeDocument/2006/relationships/image" Target="media/image51.JPG"/><Relationship Id="rId82" Type="http://schemas.openxmlformats.org/officeDocument/2006/relationships/image" Target="media/image72.JPG"/><Relationship Id="rId19" Type="http://schemas.openxmlformats.org/officeDocument/2006/relationships/image" Target="media/image10.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DC6159-2594-4696-BC29-237480618F2D}"/>
</file>

<file path=customXml/itemProps2.xml><?xml version="1.0" encoding="utf-8"?>
<ds:datastoreItem xmlns:ds="http://schemas.openxmlformats.org/officeDocument/2006/customXml" ds:itemID="{764AD0F4-FD34-4010-8AE0-98450F7EE141}"/>
</file>

<file path=customXml/itemProps3.xml><?xml version="1.0" encoding="utf-8"?>
<ds:datastoreItem xmlns:ds="http://schemas.openxmlformats.org/officeDocument/2006/customXml" ds:itemID="{853139CF-EAAD-4EF9-8EA9-AA4667C593CD}"/>
</file>

<file path=customXml/itemProps4.xml><?xml version="1.0" encoding="utf-8"?>
<ds:datastoreItem xmlns:ds="http://schemas.openxmlformats.org/officeDocument/2006/customXml" ds:itemID="{761B78E6-567E-4E59-AC87-B5C58BFC3298}"/>
</file>

<file path=docProps/app.xml><?xml version="1.0" encoding="utf-8"?>
<Properties xmlns="http://schemas.openxmlformats.org/officeDocument/2006/extended-properties" xmlns:vt="http://schemas.openxmlformats.org/officeDocument/2006/docPropsVTypes">
  <Template>Normal.dotm</Template>
  <TotalTime>0</TotalTime>
  <Pages>46</Pages>
  <Words>3853</Words>
  <Characters>22681</Characters>
  <Application>Microsoft Office Word</Application>
  <DocSecurity>0</DocSecurity>
  <Lines>189</Lines>
  <Paragraphs>52</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Hardwarekonfiguration S7-1516F</vt:lpstr>
      <vt:lpstr>Hardwarekonfiguration S7-1516F</vt:lpstr>
    </vt:vector>
  </TitlesOfParts>
  <Company>Michael Dziallas Engineering</Company>
  <LinksUpToDate>false</LinksUpToDate>
  <CharactersWithSpaces>26482</CharactersWithSpaces>
  <SharedDoc>false</SharedDoc>
  <HLinks>
    <vt:vector size="216" baseType="variant">
      <vt:variant>
        <vt:i4>7274542</vt:i4>
      </vt:variant>
      <vt:variant>
        <vt:i4>225</vt:i4>
      </vt:variant>
      <vt:variant>
        <vt:i4>0</vt:i4>
      </vt:variant>
      <vt:variant>
        <vt:i4>5</vt:i4>
      </vt:variant>
      <vt:variant>
        <vt:lpwstr>http://www.siemens.com/sce/s7-1200</vt:lpwstr>
      </vt:variant>
      <vt:variant>
        <vt:lpwstr/>
      </vt:variant>
      <vt:variant>
        <vt:i4>7995445</vt:i4>
      </vt:variant>
      <vt:variant>
        <vt:i4>198</vt:i4>
      </vt:variant>
      <vt:variant>
        <vt:i4>0</vt:i4>
      </vt:variant>
      <vt:variant>
        <vt:i4>5</vt:i4>
      </vt:variant>
      <vt:variant>
        <vt:lpwstr>https://mall.industry.siemens.com/mall/en/WW/Catalog/Configurators</vt:lpwstr>
      </vt:variant>
      <vt:variant>
        <vt:lpwstr/>
      </vt:variant>
      <vt:variant>
        <vt:i4>1441847</vt:i4>
      </vt:variant>
      <vt:variant>
        <vt:i4>191</vt:i4>
      </vt:variant>
      <vt:variant>
        <vt:i4>0</vt:i4>
      </vt:variant>
      <vt:variant>
        <vt:i4>5</vt:i4>
      </vt:variant>
      <vt:variant>
        <vt:lpwstr/>
      </vt:variant>
      <vt:variant>
        <vt:lpwstr>_Toc420566501</vt:lpwstr>
      </vt:variant>
      <vt:variant>
        <vt:i4>1441847</vt:i4>
      </vt:variant>
      <vt:variant>
        <vt:i4>185</vt:i4>
      </vt:variant>
      <vt:variant>
        <vt:i4>0</vt:i4>
      </vt:variant>
      <vt:variant>
        <vt:i4>5</vt:i4>
      </vt:variant>
      <vt:variant>
        <vt:lpwstr/>
      </vt:variant>
      <vt:variant>
        <vt:lpwstr>_Toc420566500</vt:lpwstr>
      </vt:variant>
      <vt:variant>
        <vt:i4>2031670</vt:i4>
      </vt:variant>
      <vt:variant>
        <vt:i4>179</vt:i4>
      </vt:variant>
      <vt:variant>
        <vt:i4>0</vt:i4>
      </vt:variant>
      <vt:variant>
        <vt:i4>5</vt:i4>
      </vt:variant>
      <vt:variant>
        <vt:lpwstr/>
      </vt:variant>
      <vt:variant>
        <vt:lpwstr>_Toc420566499</vt:lpwstr>
      </vt:variant>
      <vt:variant>
        <vt:i4>2031670</vt:i4>
      </vt:variant>
      <vt:variant>
        <vt:i4>173</vt:i4>
      </vt:variant>
      <vt:variant>
        <vt:i4>0</vt:i4>
      </vt:variant>
      <vt:variant>
        <vt:i4>5</vt:i4>
      </vt:variant>
      <vt:variant>
        <vt:lpwstr/>
      </vt:variant>
      <vt:variant>
        <vt:lpwstr>_Toc420566498</vt:lpwstr>
      </vt:variant>
      <vt:variant>
        <vt:i4>2031670</vt:i4>
      </vt:variant>
      <vt:variant>
        <vt:i4>167</vt:i4>
      </vt:variant>
      <vt:variant>
        <vt:i4>0</vt:i4>
      </vt:variant>
      <vt:variant>
        <vt:i4>5</vt:i4>
      </vt:variant>
      <vt:variant>
        <vt:lpwstr/>
      </vt:variant>
      <vt:variant>
        <vt:lpwstr>_Toc420566497</vt:lpwstr>
      </vt:variant>
      <vt:variant>
        <vt:i4>2031670</vt:i4>
      </vt:variant>
      <vt:variant>
        <vt:i4>161</vt:i4>
      </vt:variant>
      <vt:variant>
        <vt:i4>0</vt:i4>
      </vt:variant>
      <vt:variant>
        <vt:i4>5</vt:i4>
      </vt:variant>
      <vt:variant>
        <vt:lpwstr/>
      </vt:variant>
      <vt:variant>
        <vt:lpwstr>_Toc420566496</vt:lpwstr>
      </vt:variant>
      <vt:variant>
        <vt:i4>2031670</vt:i4>
      </vt:variant>
      <vt:variant>
        <vt:i4>155</vt:i4>
      </vt:variant>
      <vt:variant>
        <vt:i4>0</vt:i4>
      </vt:variant>
      <vt:variant>
        <vt:i4>5</vt:i4>
      </vt:variant>
      <vt:variant>
        <vt:lpwstr/>
      </vt:variant>
      <vt:variant>
        <vt:lpwstr>_Toc420566495</vt:lpwstr>
      </vt:variant>
      <vt:variant>
        <vt:i4>2031670</vt:i4>
      </vt:variant>
      <vt:variant>
        <vt:i4>149</vt:i4>
      </vt:variant>
      <vt:variant>
        <vt:i4>0</vt:i4>
      </vt:variant>
      <vt:variant>
        <vt:i4>5</vt:i4>
      </vt:variant>
      <vt:variant>
        <vt:lpwstr/>
      </vt:variant>
      <vt:variant>
        <vt:lpwstr>_Toc420566494</vt:lpwstr>
      </vt:variant>
      <vt:variant>
        <vt:i4>2031670</vt:i4>
      </vt:variant>
      <vt:variant>
        <vt:i4>143</vt:i4>
      </vt:variant>
      <vt:variant>
        <vt:i4>0</vt:i4>
      </vt:variant>
      <vt:variant>
        <vt:i4>5</vt:i4>
      </vt:variant>
      <vt:variant>
        <vt:lpwstr/>
      </vt:variant>
      <vt:variant>
        <vt:lpwstr>_Toc420566493</vt:lpwstr>
      </vt:variant>
      <vt:variant>
        <vt:i4>2031670</vt:i4>
      </vt:variant>
      <vt:variant>
        <vt:i4>137</vt:i4>
      </vt:variant>
      <vt:variant>
        <vt:i4>0</vt:i4>
      </vt:variant>
      <vt:variant>
        <vt:i4>5</vt:i4>
      </vt:variant>
      <vt:variant>
        <vt:lpwstr/>
      </vt:variant>
      <vt:variant>
        <vt:lpwstr>_Toc420566492</vt:lpwstr>
      </vt:variant>
      <vt:variant>
        <vt:i4>2031670</vt:i4>
      </vt:variant>
      <vt:variant>
        <vt:i4>131</vt:i4>
      </vt:variant>
      <vt:variant>
        <vt:i4>0</vt:i4>
      </vt:variant>
      <vt:variant>
        <vt:i4>5</vt:i4>
      </vt:variant>
      <vt:variant>
        <vt:lpwstr/>
      </vt:variant>
      <vt:variant>
        <vt:lpwstr>_Toc420566491</vt:lpwstr>
      </vt:variant>
      <vt:variant>
        <vt:i4>2031670</vt:i4>
      </vt:variant>
      <vt:variant>
        <vt:i4>125</vt:i4>
      </vt:variant>
      <vt:variant>
        <vt:i4>0</vt:i4>
      </vt:variant>
      <vt:variant>
        <vt:i4>5</vt:i4>
      </vt:variant>
      <vt:variant>
        <vt:lpwstr/>
      </vt:variant>
      <vt:variant>
        <vt:lpwstr>_Toc420566490</vt:lpwstr>
      </vt:variant>
      <vt:variant>
        <vt:i4>1966134</vt:i4>
      </vt:variant>
      <vt:variant>
        <vt:i4>119</vt:i4>
      </vt:variant>
      <vt:variant>
        <vt:i4>0</vt:i4>
      </vt:variant>
      <vt:variant>
        <vt:i4>5</vt:i4>
      </vt:variant>
      <vt:variant>
        <vt:lpwstr/>
      </vt:variant>
      <vt:variant>
        <vt:lpwstr>_Toc420566489</vt:lpwstr>
      </vt:variant>
      <vt:variant>
        <vt:i4>1966134</vt:i4>
      </vt:variant>
      <vt:variant>
        <vt:i4>113</vt:i4>
      </vt:variant>
      <vt:variant>
        <vt:i4>0</vt:i4>
      </vt:variant>
      <vt:variant>
        <vt:i4>5</vt:i4>
      </vt:variant>
      <vt:variant>
        <vt:lpwstr/>
      </vt:variant>
      <vt:variant>
        <vt:lpwstr>_Toc420566488</vt:lpwstr>
      </vt:variant>
      <vt:variant>
        <vt:i4>1966134</vt:i4>
      </vt:variant>
      <vt:variant>
        <vt:i4>107</vt:i4>
      </vt:variant>
      <vt:variant>
        <vt:i4>0</vt:i4>
      </vt:variant>
      <vt:variant>
        <vt:i4>5</vt:i4>
      </vt:variant>
      <vt:variant>
        <vt:lpwstr/>
      </vt:variant>
      <vt:variant>
        <vt:lpwstr>_Toc420566487</vt:lpwstr>
      </vt:variant>
      <vt:variant>
        <vt:i4>1966134</vt:i4>
      </vt:variant>
      <vt:variant>
        <vt:i4>101</vt:i4>
      </vt:variant>
      <vt:variant>
        <vt:i4>0</vt:i4>
      </vt:variant>
      <vt:variant>
        <vt:i4>5</vt:i4>
      </vt:variant>
      <vt:variant>
        <vt:lpwstr/>
      </vt:variant>
      <vt:variant>
        <vt:lpwstr>_Toc420566486</vt:lpwstr>
      </vt:variant>
      <vt:variant>
        <vt:i4>1966134</vt:i4>
      </vt:variant>
      <vt:variant>
        <vt:i4>95</vt:i4>
      </vt:variant>
      <vt:variant>
        <vt:i4>0</vt:i4>
      </vt:variant>
      <vt:variant>
        <vt:i4>5</vt:i4>
      </vt:variant>
      <vt:variant>
        <vt:lpwstr/>
      </vt:variant>
      <vt:variant>
        <vt:lpwstr>_Toc420566485</vt:lpwstr>
      </vt:variant>
      <vt:variant>
        <vt:i4>1966134</vt:i4>
      </vt:variant>
      <vt:variant>
        <vt:i4>89</vt:i4>
      </vt:variant>
      <vt:variant>
        <vt:i4>0</vt:i4>
      </vt:variant>
      <vt:variant>
        <vt:i4>5</vt:i4>
      </vt:variant>
      <vt:variant>
        <vt:lpwstr/>
      </vt:variant>
      <vt:variant>
        <vt:lpwstr>_Toc420566484</vt:lpwstr>
      </vt:variant>
      <vt:variant>
        <vt:i4>1966134</vt:i4>
      </vt:variant>
      <vt:variant>
        <vt:i4>83</vt:i4>
      </vt:variant>
      <vt:variant>
        <vt:i4>0</vt:i4>
      </vt:variant>
      <vt:variant>
        <vt:i4>5</vt:i4>
      </vt:variant>
      <vt:variant>
        <vt:lpwstr/>
      </vt:variant>
      <vt:variant>
        <vt:lpwstr>_Toc420566483</vt:lpwstr>
      </vt:variant>
      <vt:variant>
        <vt:i4>1966134</vt:i4>
      </vt:variant>
      <vt:variant>
        <vt:i4>77</vt:i4>
      </vt:variant>
      <vt:variant>
        <vt:i4>0</vt:i4>
      </vt:variant>
      <vt:variant>
        <vt:i4>5</vt:i4>
      </vt:variant>
      <vt:variant>
        <vt:lpwstr/>
      </vt:variant>
      <vt:variant>
        <vt:lpwstr>_Toc420566482</vt:lpwstr>
      </vt:variant>
      <vt:variant>
        <vt:i4>1966134</vt:i4>
      </vt:variant>
      <vt:variant>
        <vt:i4>71</vt:i4>
      </vt:variant>
      <vt:variant>
        <vt:i4>0</vt:i4>
      </vt:variant>
      <vt:variant>
        <vt:i4>5</vt:i4>
      </vt:variant>
      <vt:variant>
        <vt:lpwstr/>
      </vt:variant>
      <vt:variant>
        <vt:lpwstr>_Toc420566481</vt:lpwstr>
      </vt:variant>
      <vt:variant>
        <vt:i4>1966134</vt:i4>
      </vt:variant>
      <vt:variant>
        <vt:i4>65</vt:i4>
      </vt:variant>
      <vt:variant>
        <vt:i4>0</vt:i4>
      </vt:variant>
      <vt:variant>
        <vt:i4>5</vt:i4>
      </vt:variant>
      <vt:variant>
        <vt:lpwstr/>
      </vt:variant>
      <vt:variant>
        <vt:lpwstr>_Toc420566480</vt:lpwstr>
      </vt:variant>
      <vt:variant>
        <vt:i4>1114166</vt:i4>
      </vt:variant>
      <vt:variant>
        <vt:i4>59</vt:i4>
      </vt:variant>
      <vt:variant>
        <vt:i4>0</vt:i4>
      </vt:variant>
      <vt:variant>
        <vt:i4>5</vt:i4>
      </vt:variant>
      <vt:variant>
        <vt:lpwstr/>
      </vt:variant>
      <vt:variant>
        <vt:lpwstr>_Toc420566479</vt:lpwstr>
      </vt:variant>
      <vt:variant>
        <vt:i4>1114166</vt:i4>
      </vt:variant>
      <vt:variant>
        <vt:i4>53</vt:i4>
      </vt:variant>
      <vt:variant>
        <vt:i4>0</vt:i4>
      </vt:variant>
      <vt:variant>
        <vt:i4>5</vt:i4>
      </vt:variant>
      <vt:variant>
        <vt:lpwstr/>
      </vt:variant>
      <vt:variant>
        <vt:lpwstr>_Toc420566478</vt:lpwstr>
      </vt:variant>
      <vt:variant>
        <vt:i4>1114166</vt:i4>
      </vt:variant>
      <vt:variant>
        <vt:i4>47</vt:i4>
      </vt:variant>
      <vt:variant>
        <vt:i4>0</vt:i4>
      </vt:variant>
      <vt:variant>
        <vt:i4>5</vt:i4>
      </vt:variant>
      <vt:variant>
        <vt:lpwstr/>
      </vt:variant>
      <vt:variant>
        <vt:lpwstr>_Toc420566477</vt:lpwstr>
      </vt:variant>
      <vt:variant>
        <vt:i4>1114166</vt:i4>
      </vt:variant>
      <vt:variant>
        <vt:i4>41</vt:i4>
      </vt:variant>
      <vt:variant>
        <vt:i4>0</vt:i4>
      </vt:variant>
      <vt:variant>
        <vt:i4>5</vt:i4>
      </vt:variant>
      <vt:variant>
        <vt:lpwstr/>
      </vt:variant>
      <vt:variant>
        <vt:lpwstr>_Toc420566476</vt:lpwstr>
      </vt:variant>
      <vt:variant>
        <vt:i4>1114166</vt:i4>
      </vt:variant>
      <vt:variant>
        <vt:i4>35</vt:i4>
      </vt:variant>
      <vt:variant>
        <vt:i4>0</vt:i4>
      </vt:variant>
      <vt:variant>
        <vt:i4>5</vt:i4>
      </vt:variant>
      <vt:variant>
        <vt:lpwstr/>
      </vt:variant>
      <vt:variant>
        <vt:lpwstr>_Toc420566475</vt:lpwstr>
      </vt:variant>
      <vt:variant>
        <vt:i4>1114166</vt:i4>
      </vt:variant>
      <vt:variant>
        <vt:i4>29</vt:i4>
      </vt:variant>
      <vt:variant>
        <vt:i4>0</vt:i4>
      </vt:variant>
      <vt:variant>
        <vt:i4>5</vt:i4>
      </vt:variant>
      <vt:variant>
        <vt:lpwstr/>
      </vt:variant>
      <vt:variant>
        <vt:lpwstr>_Toc420566474</vt:lpwstr>
      </vt:variant>
      <vt:variant>
        <vt:i4>1114166</vt:i4>
      </vt:variant>
      <vt:variant>
        <vt:i4>23</vt:i4>
      </vt:variant>
      <vt:variant>
        <vt:i4>0</vt:i4>
      </vt:variant>
      <vt:variant>
        <vt:i4>5</vt:i4>
      </vt:variant>
      <vt:variant>
        <vt:lpwstr/>
      </vt:variant>
      <vt:variant>
        <vt:lpwstr>_Toc420566473</vt:lpwstr>
      </vt:variant>
      <vt:variant>
        <vt:i4>1114166</vt:i4>
      </vt:variant>
      <vt:variant>
        <vt:i4>17</vt:i4>
      </vt:variant>
      <vt:variant>
        <vt:i4>0</vt:i4>
      </vt:variant>
      <vt:variant>
        <vt:i4>5</vt:i4>
      </vt:variant>
      <vt:variant>
        <vt:lpwstr/>
      </vt:variant>
      <vt:variant>
        <vt:lpwstr>_Toc420566472</vt:lpwstr>
      </vt:variant>
      <vt:variant>
        <vt:i4>1114166</vt:i4>
      </vt:variant>
      <vt:variant>
        <vt:i4>11</vt:i4>
      </vt:variant>
      <vt:variant>
        <vt:i4>0</vt:i4>
      </vt:variant>
      <vt:variant>
        <vt:i4>5</vt:i4>
      </vt:variant>
      <vt:variant>
        <vt:lpwstr/>
      </vt:variant>
      <vt:variant>
        <vt:lpwstr>_Toc420566471</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Schmitt, Sabine (DF FA S EUR&amp;AFR SCE)</cp:lastModifiedBy>
  <cp:revision>30</cp:revision>
  <cp:lastPrinted>2017-05-15T08:16:00Z</cp:lastPrinted>
  <dcterms:created xsi:type="dcterms:W3CDTF">2017-08-08T13:41:00Z</dcterms:created>
  <dcterms:modified xsi:type="dcterms:W3CDTF">2017-12-18T08:32:00Z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ies>
</file>