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sz w:val="24"/>
          <w:szCs w:val="24"/>
          <w:lang w:val="fr-FR"/>
        </w:rPr>
      </w:pPr>
      <w:bookmarkStart w:id="0" w:name="OLE_LINK1"/>
      <w:bookmarkStart w:id="1" w:name="OLE_LINK2"/>
      <w:r>
        <w:rPr>
          <w:noProof/>
          <w:sz w:val="40"/>
          <w:szCs w:val="40"/>
          <w:lang w:val="en-US" w:bidi="ar-SA"/>
        </w:rPr>
        <w:drawing>
          <wp:anchor distT="0" distB="0" distL="114300" distR="114300" simplePos="0" relativeHeight="251680768" behindDoc="1" locked="0" layoutInCell="1" allowOverlap="1">
            <wp:simplePos x="0" y="0"/>
            <wp:positionH relativeFrom="column">
              <wp:posOffset>-4371975</wp:posOffset>
            </wp:positionH>
            <wp:positionV relativeFrom="paragraph">
              <wp:posOffset>-898490</wp:posOffset>
            </wp:positionV>
            <wp:extent cx="12567920" cy="7210425"/>
            <wp:effectExtent l="0" t="0" r="508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141027_0617-1 (141222-1)_ECI_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7920" cy="7210425"/>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val="en-US" w:bidi="ar-SA"/>
        </w:rPr>
        <w:pict>
          <v:group id="_x0000_s1045" style="position:absolute;margin-left:159.45pt;margin-top:281.6pt;width:334.65pt;height:198.15pt;z-index:251679744;mso-position-horizontal-relative:text;mso-position-vertical-relative:text" coordorigin="4323,7050" coordsize="6693,3963">
            <v:shapetype id="_x0000_t202" coordsize="21600,21600" o:spt="202" path="m,l,21600r21600,l21600,xe">
              <v:stroke joinstyle="miter"/>
              <v:path gradientshapeok="t" o:connecttype="rect"/>
            </v:shapetype>
            <v:shape id="Titel 3" o:spid="_x0000_s1031" type="#_x0000_t202" style="position:absolute;left:4323;top:7050;width:6692;height:2014;visibility:visible;mso-wrap-style:square;v-text-anchor:top" o:bwmode="lightGrayScale" fillcolor="#4bb9b9" stroked="f">
              <v:path arrowok="t"/>
              <v:textbox inset="4mm,0,6mm,0">
                <w:txbxContent>
                  <w:p>
                    <w:pPr>
                      <w:shd w:val="clear" w:color="auto" w:fill="4BB9B9"/>
                      <w:spacing w:before="0" w:after="0" w:line="20" w:lineRule="atLeast"/>
                      <w:ind w:left="0"/>
                      <w:textAlignment w:val="baseline"/>
                      <w:rPr>
                        <w:rFonts w:ascii="Siemens Sans" w:hAnsi="Siemens Sans"/>
                        <w:b/>
                        <w:color w:val="FFFFFF"/>
                        <w:lang w:val="fr-FR"/>
                      </w:rPr>
                    </w:pPr>
                    <w:r>
                      <w:rPr>
                        <w:rFonts w:cs="Arial"/>
                        <w:color w:val="FFFFFF"/>
                        <w:spacing w:val="-4"/>
                        <w:kern w:val="24"/>
                        <w:sz w:val="52"/>
                        <w:szCs w:val="52"/>
                        <w:lang w:val="fr-FR"/>
                      </w:rPr>
                      <w:t>Support d'apprentissage/</w:t>
                    </w:r>
                    <w:r>
                      <w:rPr>
                        <w:rFonts w:cs="Arial"/>
                        <w:color w:val="FFFFFF"/>
                        <w:spacing w:val="-4"/>
                        <w:kern w:val="24"/>
                        <w:sz w:val="52"/>
                        <w:szCs w:val="52"/>
                        <w:lang w:val="fr-FR"/>
                      </w:rPr>
                      <w:b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V14 SP1</w:t>
                    </w:r>
                  </w:p>
                </w:txbxContent>
              </v:textbox>
            </v:shape>
            <v:shape id="Textplatzhalter 1" o:spid="_x0000_s1032" type="#_x0000_t202" style="position:absolute;left:4323;top:10535;width:669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lang w:val="fr-FR"/>
                      </w:rPr>
                      <w:t>siemens.com/sce</w:t>
                    </w:r>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Module 011-001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 xml:space="preserve">Mise à jour du </w:t>
                    </w:r>
                    <w:proofErr w:type="spellStart"/>
                    <w:r>
                      <w:rPr>
                        <w:rFonts w:ascii="Arial" w:hAnsi="Arial" w:cs="Arial"/>
                        <w:b w:val="0"/>
                        <w:color w:val="FFFFFF" w:themeColor="background1"/>
                        <w:sz w:val="26"/>
                        <w:szCs w:val="26"/>
                        <w:lang w:val="fr-FR"/>
                      </w:rPr>
                      <w:t>firmware</w:t>
                    </w:r>
                    <w:proofErr w:type="spellEnd"/>
                    <w:r>
                      <w:rPr>
                        <w:rFonts w:ascii="Arial" w:hAnsi="Arial" w:cs="Arial"/>
                        <w:b w:val="0"/>
                        <w:color w:val="FFFFFF" w:themeColor="background1"/>
                        <w:sz w:val="26"/>
                        <w:szCs w:val="26"/>
                        <w:lang w:val="fr-FR"/>
                      </w:rPr>
                      <w:t xml:space="preserve"> SIMATIC S7-1200</w:t>
                    </w:r>
                  </w:p>
                </w:txbxContent>
              </v:textbox>
            </v:shape>
          </v:group>
        </w:pict>
      </w:r>
      <w:r>
        <w:rPr>
          <w:noProof/>
          <w:sz w:val="40"/>
          <w:szCs w:val="40"/>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4" o:spid="_x0000_s1029" type="#_x0000_t75" style="position:absolute;margin-left:.95pt;margin-top:-27.2pt;width:158.5pt;height:67.2pt;z-index:251678720;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3" o:title=""/>
            <v:path arrowok="t"/>
          </v:shape>
        </w:pict>
      </w:r>
      <w:r>
        <w:rPr>
          <w:noProof/>
          <w:sz w:val="40"/>
          <w:szCs w:val="40"/>
          <w:lang w:val="en-US" w:bidi="ar-SA"/>
        </w:rPr>
        <w:pict>
          <v:shape id="Grafik 92" o:spid="_x0000_s1027" type="#_x0000_t75" style="position:absolute;margin-left:360.95pt;margin-top:536.95pt;width:135.95pt;height:68.25pt;z-index:251676672;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4" o:title=""/>
            <v:path arrowok="t"/>
          </v:shape>
        </w:pict>
      </w:r>
      <w:r>
        <w:rPr>
          <w:color w:val="FF0000"/>
          <w:lang w:val="fr-FR"/>
        </w:rPr>
        <w:br w:type="page"/>
      </w:r>
      <w:r>
        <w:rPr>
          <w:b/>
          <w:bCs/>
          <w:sz w:val="24"/>
          <w:szCs w:val="24"/>
          <w:lang w:val="fr-FR"/>
        </w:rPr>
        <w:lastRenderedPageBreak/>
        <w:t>Packages SCE pour formateurs adaptés à ces supports d’apprentissage/de formation</w:t>
      </w:r>
    </w:p>
    <w:p>
      <w:pPr>
        <w:pStyle w:val="Kopfzeile"/>
        <w:tabs>
          <w:tab w:val="clear" w:pos="4536"/>
          <w:tab w:val="clear" w:pos="9072"/>
        </w:tabs>
        <w:spacing w:before="0" w:after="0" w:line="264" w:lineRule="auto"/>
        <w:ind w:left="0" w:right="-527"/>
        <w:rPr>
          <w:b/>
          <w:szCs w:val="20"/>
          <w:lang w:val="fr-FR"/>
        </w:rPr>
      </w:pPr>
    </w:p>
    <w:p>
      <w:pPr>
        <w:pStyle w:val="Kopfzeile"/>
        <w:numPr>
          <w:ilvl w:val="0"/>
          <w:numId w:val="9"/>
        </w:numPr>
        <w:tabs>
          <w:tab w:val="clear" w:pos="4536"/>
        </w:tabs>
        <w:spacing w:before="0" w:after="0" w:line="264" w:lineRule="auto"/>
        <w:ind w:right="567"/>
        <w:rPr>
          <w:szCs w:val="20"/>
          <w:lang w:val="fr-FR"/>
        </w:rPr>
      </w:pPr>
      <w:r>
        <w:rPr>
          <w:b/>
          <w:bCs/>
          <w:szCs w:val="20"/>
          <w:lang w:val="fr-FR"/>
        </w:rPr>
        <w:t>SIMATIC S7-1200 AC/DC/RELAIS (paquet de 6) "TIA Portal"</w:t>
      </w:r>
      <w:r>
        <w:rPr>
          <w:szCs w:val="20"/>
          <w:lang w:val="fr-FR"/>
        </w:rPr>
        <w:br/>
        <w:t>N° d'article : 6ES7214-1BE30-4AB3</w:t>
      </w:r>
    </w:p>
    <w:p>
      <w:pPr>
        <w:pStyle w:val="Kopfzeile"/>
        <w:numPr>
          <w:ilvl w:val="0"/>
          <w:numId w:val="9"/>
        </w:numPr>
        <w:tabs>
          <w:tab w:val="clear" w:pos="4536"/>
        </w:tabs>
        <w:spacing w:before="0" w:after="0" w:line="264" w:lineRule="auto"/>
        <w:ind w:right="567"/>
        <w:rPr>
          <w:szCs w:val="20"/>
          <w:lang w:val="en-US"/>
        </w:rPr>
      </w:pPr>
      <w:r>
        <w:rPr>
          <w:b/>
          <w:bCs/>
          <w:szCs w:val="20"/>
          <w:lang w:val="fr-FR"/>
        </w:rPr>
        <w:t>SIMATIC S7-1200 DC/DC/DC 6 postes "TIA Portal"</w:t>
      </w:r>
      <w:r>
        <w:rPr>
          <w:szCs w:val="20"/>
          <w:lang w:val="fr-FR"/>
        </w:rPr>
        <w:br/>
        <w:t>N° d'article : 6ES7214-1AE30-4AB3</w:t>
      </w:r>
    </w:p>
    <w:p>
      <w:pPr>
        <w:pStyle w:val="Kopfzeile"/>
        <w:numPr>
          <w:ilvl w:val="0"/>
          <w:numId w:val="9"/>
        </w:numPr>
        <w:tabs>
          <w:tab w:val="clear" w:pos="4536"/>
        </w:tabs>
        <w:spacing w:before="0" w:after="0" w:line="264" w:lineRule="auto"/>
        <w:ind w:right="567"/>
        <w:rPr>
          <w:szCs w:val="20"/>
          <w:lang w:val="en-US"/>
        </w:rPr>
      </w:pPr>
      <w:r>
        <w:rPr>
          <w:b/>
          <w:bCs/>
          <w:szCs w:val="20"/>
          <w:lang w:val="en-US"/>
        </w:rPr>
        <w:t>SIMATIC STEP 7 BASIC V14 SP1 Upgrade (for S7-1200) (</w:t>
      </w:r>
      <w:proofErr w:type="spellStart"/>
      <w:r>
        <w:rPr>
          <w:b/>
          <w:bCs/>
          <w:szCs w:val="20"/>
          <w:lang w:val="en-US"/>
        </w:rPr>
        <w:t>paquet</w:t>
      </w:r>
      <w:proofErr w:type="spellEnd"/>
      <w:r>
        <w:rPr>
          <w:b/>
          <w:bCs/>
          <w:szCs w:val="20"/>
          <w:lang w:val="en-US"/>
        </w:rPr>
        <w:t xml:space="preserve"> de 6) "TIA Portal"</w:t>
      </w:r>
      <w:r>
        <w:rPr>
          <w:szCs w:val="20"/>
          <w:lang w:val="en-US"/>
        </w:rPr>
        <w:br/>
        <w:t xml:space="preserve">N° </w:t>
      </w:r>
      <w:proofErr w:type="spellStart"/>
      <w:r>
        <w:rPr>
          <w:szCs w:val="20"/>
          <w:lang w:val="en-US"/>
        </w:rPr>
        <w:t>d'article</w:t>
      </w:r>
      <w:proofErr w:type="spellEnd"/>
      <w:r>
        <w:rPr>
          <w:szCs w:val="20"/>
          <w:lang w:val="en-US"/>
        </w:rPr>
        <w:t xml:space="preserve"> : 6ES7822-0AA04-4YE5</w:t>
      </w: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szCs w:val="20"/>
          <w:u w:val="single"/>
          <w:lang w:val="fr-FR"/>
        </w:rPr>
      </w:pPr>
      <w:r>
        <w:rPr>
          <w:szCs w:val="20"/>
          <w:lang w:val="fr-FR"/>
        </w:rPr>
        <w:t>Vous pouvez consulter les packages SCE actuellement disponibles sous :</w:t>
      </w:r>
      <w:r>
        <w:rPr>
          <w:lang w:val="fr-FR"/>
        </w:rPr>
        <w:t xml:space="preserve"> </w:t>
      </w:r>
      <w:hyperlink r:id="rId15" w:history="1">
        <w:r>
          <w:rPr>
            <w:rStyle w:val="Hyperlink"/>
            <w:color w:val="0000FF"/>
            <w:szCs w:val="20"/>
            <w:lang w:val="fr-FR"/>
          </w:rPr>
          <w:t>siemens.com/sce/</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sz w:val="24"/>
          <w:szCs w:val="24"/>
          <w:lang w:val="fr-FR"/>
        </w:rPr>
        <w:br/>
      </w:r>
      <w:r>
        <w:rPr>
          <w:b/>
          <w:bCs/>
          <w:sz w:val="24"/>
          <w:szCs w:val="24"/>
          <w:lang w:val="fr-FR"/>
        </w:rPr>
        <w:t>Formations</w:t>
      </w:r>
    </w:p>
    <w:p>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 </w:t>
      </w:r>
      <w:r>
        <w:rPr>
          <w:lang w:val="fr-FR"/>
        </w:rPr>
        <w:fldChar w:fldCharType="begin"/>
      </w:r>
      <w:r>
        <w:rPr>
          <w:lang w:val="fr-FR"/>
        </w:rPr>
        <w:instrText>HYPERLINK "http://www.siemens.com/contact"</w:instrText>
      </w:r>
      <w:r>
        <w:rPr>
          <w:lang w:val="fr-FR"/>
        </w:rP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szCs w:val="20"/>
          <w:lang w:val="fr-FR"/>
        </w:rPr>
      </w:pPr>
      <w:r>
        <w:rPr>
          <w:lang w:val="fr-FR"/>
        </w:rP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pPr>
        <w:pStyle w:val="Kopfzeile"/>
        <w:spacing w:before="0" w:after="0" w:line="264" w:lineRule="auto"/>
        <w:ind w:left="0" w:right="567"/>
        <w:jc w:val="both"/>
        <w:rPr>
          <w:b/>
          <w:bCs/>
          <w:sz w:val="24"/>
          <w:szCs w:val="24"/>
          <w:lang w:val="fr-FR"/>
        </w:rPr>
      </w:pPr>
      <w:hyperlink r:id="rId16" w:history="1">
        <w:r>
          <w:rPr>
            <w:rStyle w:val="Hyperlink"/>
            <w:color w:val="0000FF"/>
            <w:szCs w:val="20"/>
            <w:lang w:val="fr-FR"/>
          </w:rPr>
          <w:t>siemens.com/sce</w:t>
        </w:r>
      </w:hyperlink>
      <w:r>
        <w:rPr>
          <w:lang w:val="fr-FR"/>
        </w:rPr>
        <w:br/>
      </w:r>
      <w:r>
        <w:rPr>
          <w:sz w:val="24"/>
          <w:szCs w:val="24"/>
          <w:lang w:val="fr-FR"/>
        </w:rPr>
        <w:br/>
      </w:r>
      <w:r>
        <w:rPr>
          <w:sz w:val="24"/>
          <w:szCs w:val="24"/>
          <w:lang w:val="fr-FR"/>
        </w:rPr>
        <w:br/>
      </w:r>
      <w:r>
        <w:rPr>
          <w:b/>
          <w:bCs/>
          <w:sz w:val="24"/>
          <w:szCs w:val="24"/>
          <w:lang w:val="fr-FR"/>
        </w:rPr>
        <w:t>Remarque d’utilisation</w:t>
      </w:r>
    </w:p>
    <w:p>
      <w:pPr>
        <w:pStyle w:val="Kopfzeile"/>
        <w:spacing w:before="0" w:after="0" w:line="264" w:lineRule="auto"/>
        <w:ind w:left="0" w:right="567"/>
        <w:jc w:val="both"/>
        <w:rPr>
          <w:color w:val="0000FF"/>
          <w:szCs w:val="20"/>
          <w:u w:val="single"/>
          <w:lang w:val="fr-FR"/>
        </w:rPr>
      </w:pPr>
      <w:r>
        <w:rPr>
          <w:szCs w:val="20"/>
          <w:lang w:val="fr-FR"/>
        </w:rPr>
        <w:t xml:space="preserve">Les supports d'apprentissage/de formation SCE pour la solution d'automatisation cohérente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ont été spécialement créés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AG n’assume aucune responsabilité quant au contenu.</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pPr>
        <w:pStyle w:val="Kopfzeile"/>
        <w:spacing w:before="0" w:after="0" w:line="264" w:lineRule="auto"/>
        <w:ind w:right="567"/>
        <w:jc w:val="both"/>
        <w:rPr>
          <w:lang w:val="fr-FR"/>
        </w:rPr>
      </w:pPr>
    </w:p>
    <w:p>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des interlocuteurs Siemens AG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pPr>
        <w:pStyle w:val="Kopfzeile"/>
        <w:spacing w:before="0" w:after="0" w:line="264" w:lineRule="auto"/>
        <w:ind w:left="0" w:right="567"/>
        <w:jc w:val="both"/>
        <w:rPr>
          <w:szCs w:val="20"/>
          <w:lang w:val="fr-FR"/>
        </w:rPr>
      </w:pPr>
    </w:p>
    <w:p>
      <w:pPr>
        <w:pStyle w:val="Kopfzeile"/>
        <w:tabs>
          <w:tab w:val="clear" w:pos="4536"/>
          <w:tab w:val="clear" w:pos="9072"/>
        </w:tabs>
        <w:spacing w:before="0" w:after="0" w:line="264" w:lineRule="auto"/>
        <w:ind w:left="0" w:right="567"/>
        <w:jc w:val="both"/>
        <w:rPr>
          <w:szCs w:val="20"/>
          <w:lang w:val="fr-FR"/>
        </w:rPr>
      </w:pPr>
      <w:r>
        <w:rPr>
          <w:szCs w:val="20"/>
          <w:lang w:val="fr-FR"/>
        </w:rPr>
        <w:t xml:space="preserve">Nous remercions l'Université technique de Dresde, en particulier M. le Professeur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la société Michael </w:t>
      </w:r>
      <w:proofErr w:type="spellStart"/>
      <w:r>
        <w:rPr>
          <w:szCs w:val="20"/>
          <w:lang w:val="fr-FR"/>
        </w:rPr>
        <w:t>Dziallas</w:t>
      </w:r>
      <w:proofErr w:type="spellEnd"/>
      <w:r>
        <w:rPr>
          <w:szCs w:val="20"/>
          <w:lang w:val="fr-FR"/>
        </w:rPr>
        <w:t xml:space="preserve"> Engineering ainsi que toutes les personnes ayant contribué à la réalisation des supports d'apprentissage/de formation SCE.</w:t>
      </w:r>
    </w:p>
    <w:p>
      <w:pPr>
        <w:tabs>
          <w:tab w:val="left" w:pos="8945"/>
          <w:tab w:val="right" w:pos="9781"/>
        </w:tabs>
        <w:spacing w:before="0" w:after="0" w:line="264" w:lineRule="auto"/>
        <w:ind w:left="0" w:right="-2"/>
        <w:rPr>
          <w:rFonts w:cs="Arial"/>
          <w:b/>
          <w:lang w:val="fr-FR"/>
        </w:rPr>
      </w:pPr>
    </w:p>
    <w:p>
      <w:pPr>
        <w:pStyle w:val="berschrift1"/>
        <w:rPr>
          <w:lang w:val="fr-FR"/>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pacing w:val="0"/>
          <w:sz w:val="48"/>
          <w:szCs w:val="48"/>
        </w:rPr>
      </w:pPr>
      <w:r>
        <w:rPr>
          <w:rStyle w:val="InhaltsverzeichnisZchn"/>
          <w:b/>
          <w:bCs/>
          <w:sz w:val="48"/>
          <w:szCs w:val="48"/>
          <w:lang w:val="fr-FR"/>
        </w:rPr>
        <w:lastRenderedPageBreak/>
        <w:t>Sommaire</w:t>
      </w:r>
    </w:p>
    <w:p/>
    <w:p>
      <w:pPr>
        <w:pStyle w:val="Verzeichnis1"/>
        <w:rPr>
          <w:rFonts w:asciiTheme="minorHAnsi" w:eastAsiaTheme="minorEastAsia" w:hAnsiTheme="minorHAnsi" w:cstheme="minorBidi"/>
          <w:spacing w:val="0"/>
          <w:sz w:val="22"/>
          <w:lang w:eastAsia="de-DE" w:bidi="ar-SA"/>
        </w:rPr>
      </w:pPr>
      <w:r>
        <w:rPr>
          <w:lang w:val="fr-FR"/>
        </w:rPr>
        <w:fldChar w:fldCharType="begin"/>
      </w:r>
      <w:r>
        <w:instrText xml:space="preserve"> TOC \o "1-3" \h \z \u </w:instrText>
      </w:r>
      <w:r>
        <w:fldChar w:fldCharType="separate"/>
      </w:r>
      <w:hyperlink w:anchor="_Toc486499630" w:history="1">
        <w:r>
          <w:rPr>
            <w:rStyle w:val="Hyperlink"/>
          </w:rPr>
          <w:t>1</w:t>
        </w:r>
        <w:r>
          <w:rPr>
            <w:rFonts w:asciiTheme="minorHAnsi" w:eastAsiaTheme="minorEastAsia" w:hAnsiTheme="minorHAnsi" w:cstheme="minorBidi"/>
            <w:spacing w:val="0"/>
            <w:sz w:val="22"/>
            <w:lang w:eastAsia="de-DE" w:bidi="ar-SA"/>
          </w:rPr>
          <w:tab/>
        </w:r>
        <w:r>
          <w:rPr>
            <w:rStyle w:val="Hyperlink"/>
            <w:bCs/>
            <w:lang w:val="fr-FR"/>
          </w:rPr>
          <w:t>Objectif</w:t>
        </w:r>
        <w:r>
          <w:rPr>
            <w:webHidden/>
          </w:rPr>
          <w:tab/>
        </w:r>
        <w:r>
          <w:rPr>
            <w:webHidden/>
          </w:rPr>
          <w:fldChar w:fldCharType="begin"/>
        </w:r>
        <w:r>
          <w:rPr>
            <w:webHidden/>
          </w:rPr>
          <w:instrText xml:space="preserve"> PAGEREF _Toc486499630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499631" w:history="1">
        <w:r>
          <w:rPr>
            <w:rStyle w:val="Hyperlink"/>
          </w:rPr>
          <w:t>2</w:t>
        </w:r>
        <w:r>
          <w:rPr>
            <w:rFonts w:asciiTheme="minorHAnsi" w:eastAsiaTheme="minorEastAsia" w:hAnsiTheme="minorHAnsi" w:cstheme="minorBidi"/>
            <w:spacing w:val="0"/>
            <w:sz w:val="22"/>
            <w:lang w:eastAsia="de-DE" w:bidi="ar-SA"/>
          </w:rPr>
          <w:tab/>
        </w:r>
        <w:r>
          <w:rPr>
            <w:rStyle w:val="Hyperlink"/>
            <w:bCs/>
            <w:lang w:val="fr-FR"/>
          </w:rPr>
          <w:t>Conditions requises</w:t>
        </w:r>
        <w:r>
          <w:rPr>
            <w:webHidden/>
          </w:rPr>
          <w:tab/>
        </w:r>
        <w:r>
          <w:rPr>
            <w:webHidden/>
          </w:rPr>
          <w:fldChar w:fldCharType="begin"/>
        </w:r>
        <w:r>
          <w:rPr>
            <w:webHidden/>
          </w:rPr>
          <w:instrText xml:space="preserve"> PAGEREF _Toc486499631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499632" w:history="1">
        <w:r>
          <w:rPr>
            <w:rStyle w:val="Hyperlink"/>
          </w:rPr>
          <w:t>3</w:t>
        </w:r>
        <w:r>
          <w:rPr>
            <w:rFonts w:asciiTheme="minorHAnsi" w:eastAsiaTheme="minorEastAsia" w:hAnsiTheme="minorHAnsi" w:cstheme="minorBidi"/>
            <w:spacing w:val="0"/>
            <w:sz w:val="22"/>
            <w:lang w:eastAsia="de-DE" w:bidi="ar-SA"/>
          </w:rPr>
          <w:tab/>
        </w:r>
        <w:r>
          <w:rPr>
            <w:rStyle w:val="Hyperlink"/>
            <w:bCs/>
            <w:lang w:val="fr-FR"/>
          </w:rPr>
          <w:t>Configurations matérielles et logicielles requises</w:t>
        </w:r>
        <w:r>
          <w:rPr>
            <w:webHidden/>
          </w:rPr>
          <w:tab/>
        </w:r>
        <w:r>
          <w:rPr>
            <w:webHidden/>
          </w:rPr>
          <w:fldChar w:fldCharType="begin"/>
        </w:r>
        <w:r>
          <w:rPr>
            <w:webHidden/>
          </w:rPr>
          <w:instrText xml:space="preserve"> PAGEREF _Toc486499632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499633" w:history="1">
        <w:r>
          <w:rPr>
            <w:rStyle w:val="Hyperlink"/>
          </w:rPr>
          <w:t>4</w:t>
        </w:r>
        <w:r>
          <w:rPr>
            <w:rFonts w:asciiTheme="minorHAnsi" w:eastAsiaTheme="minorEastAsia" w:hAnsiTheme="minorHAnsi" w:cstheme="minorBidi"/>
            <w:spacing w:val="0"/>
            <w:sz w:val="22"/>
            <w:lang w:eastAsia="de-DE" w:bidi="ar-SA"/>
          </w:rPr>
          <w:tab/>
        </w:r>
        <w:r>
          <w:rPr>
            <w:rStyle w:val="Hyperlink"/>
            <w:bCs/>
            <w:lang w:val="fr-FR"/>
          </w:rPr>
          <w:t>Théorie</w:t>
        </w:r>
        <w:r>
          <w:rPr>
            <w:webHidden/>
          </w:rPr>
          <w:tab/>
        </w:r>
        <w:r>
          <w:rPr>
            <w:webHidden/>
          </w:rPr>
          <w:fldChar w:fldCharType="begin"/>
        </w:r>
        <w:r>
          <w:rPr>
            <w:webHidden/>
          </w:rPr>
          <w:instrText xml:space="preserve"> PAGEREF _Toc486499633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6499634" w:history="1">
        <w:r>
          <w:rPr>
            <w:rStyle w:val="Hyperlink"/>
            <w:noProof/>
          </w:rPr>
          <w:t>4.1</w:t>
        </w:r>
        <w:r>
          <w:rPr>
            <w:rFonts w:asciiTheme="minorHAnsi" w:eastAsiaTheme="minorEastAsia" w:hAnsiTheme="minorHAnsi" w:cstheme="minorBidi"/>
            <w:noProof/>
            <w:sz w:val="22"/>
            <w:lang w:eastAsia="de-DE" w:bidi="ar-SA"/>
          </w:rPr>
          <w:tab/>
        </w:r>
        <w:r>
          <w:rPr>
            <w:rStyle w:val="Hyperlink"/>
            <w:bCs/>
            <w:noProof/>
            <w:lang w:val="fr-FR"/>
          </w:rPr>
          <w:t>Système d'automatisation SIMATIC S7-1200</w:t>
        </w:r>
        <w:r>
          <w:rPr>
            <w:noProof/>
            <w:webHidden/>
          </w:rPr>
          <w:tab/>
        </w:r>
        <w:r>
          <w:rPr>
            <w:noProof/>
            <w:webHidden/>
          </w:rPr>
          <w:fldChar w:fldCharType="begin"/>
        </w:r>
        <w:r>
          <w:rPr>
            <w:noProof/>
            <w:webHidden/>
          </w:rPr>
          <w:instrText xml:space="preserve"> PAGEREF _Toc486499634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6499635" w:history="1">
        <w:r>
          <w:rPr>
            <w:rStyle w:val="Hyperlink"/>
            <w:noProof/>
          </w:rPr>
          <w:t>4.2</w:t>
        </w:r>
        <w:r>
          <w:rPr>
            <w:rFonts w:asciiTheme="minorHAnsi" w:eastAsiaTheme="minorEastAsia" w:hAnsiTheme="minorHAnsi" w:cstheme="minorBidi"/>
            <w:noProof/>
            <w:sz w:val="22"/>
            <w:lang w:eastAsia="de-DE" w:bidi="ar-SA"/>
          </w:rPr>
          <w:tab/>
        </w:r>
        <w:r>
          <w:rPr>
            <w:rStyle w:val="Hyperlink"/>
            <w:bCs/>
            <w:noProof/>
            <w:lang w:val="fr-FR"/>
          </w:rPr>
          <w:t>Éléments de commande et d'affichage de la CPU 1214C DC/DC/DC</w:t>
        </w:r>
        <w:r>
          <w:rPr>
            <w:noProof/>
            <w:webHidden/>
          </w:rPr>
          <w:tab/>
        </w:r>
        <w:r>
          <w:rPr>
            <w:noProof/>
            <w:webHidden/>
          </w:rPr>
          <w:fldChar w:fldCharType="begin"/>
        </w:r>
        <w:r>
          <w:rPr>
            <w:noProof/>
            <w:webHidden/>
          </w:rPr>
          <w:instrText xml:space="preserve"> PAGEREF _Toc486499635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36" w:history="1">
        <w:r>
          <w:rPr>
            <w:rStyle w:val="Hyperlink"/>
            <w:noProof/>
          </w:rPr>
          <w:t>4.2.1</w:t>
        </w:r>
        <w:r>
          <w:rPr>
            <w:rFonts w:asciiTheme="minorHAnsi" w:eastAsiaTheme="minorEastAsia" w:hAnsiTheme="minorHAnsi" w:cstheme="minorBidi"/>
            <w:noProof/>
            <w:sz w:val="22"/>
            <w:lang w:eastAsia="de-DE" w:bidi="ar-SA"/>
          </w:rPr>
          <w:tab/>
        </w:r>
        <w:r>
          <w:rPr>
            <w:rStyle w:val="Hyperlink"/>
            <w:rFonts w:eastAsia="ArialUnicodeMS"/>
            <w:bCs/>
            <w:noProof/>
            <w:lang w:val="fr-FR"/>
          </w:rPr>
          <w:t>Vue frontale de la CPU 1214C DC/DC/DC</w:t>
        </w:r>
        <w:r>
          <w:rPr>
            <w:noProof/>
            <w:webHidden/>
          </w:rPr>
          <w:tab/>
        </w:r>
        <w:r>
          <w:rPr>
            <w:noProof/>
            <w:webHidden/>
          </w:rPr>
          <w:fldChar w:fldCharType="begin"/>
        </w:r>
        <w:r>
          <w:rPr>
            <w:noProof/>
            <w:webHidden/>
          </w:rPr>
          <w:instrText xml:space="preserve"> PAGEREF _Toc486499636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37" w:history="1">
        <w:r>
          <w:rPr>
            <w:rStyle w:val="Hyperlink"/>
            <w:noProof/>
          </w:rPr>
          <w:t>4.2.2</w:t>
        </w:r>
        <w:r>
          <w:rPr>
            <w:rFonts w:asciiTheme="minorHAnsi" w:eastAsiaTheme="minorEastAsia" w:hAnsiTheme="minorHAnsi" w:cstheme="minorBidi"/>
            <w:noProof/>
            <w:sz w:val="22"/>
            <w:lang w:eastAsia="de-DE" w:bidi="ar-SA"/>
          </w:rPr>
          <w:tab/>
        </w:r>
        <w:r>
          <w:rPr>
            <w:rStyle w:val="Hyperlink"/>
            <w:rFonts w:eastAsia="ArialUnicodeMS"/>
            <w:bCs/>
            <w:noProof/>
            <w:lang w:val="fr-FR"/>
          </w:rPr>
          <w:t>Carte mémoire SIMATIC (Memory Card, MC)</w:t>
        </w:r>
        <w:r>
          <w:rPr>
            <w:noProof/>
            <w:webHidden/>
          </w:rPr>
          <w:tab/>
        </w:r>
        <w:r>
          <w:rPr>
            <w:noProof/>
            <w:webHidden/>
          </w:rPr>
          <w:fldChar w:fldCharType="begin"/>
        </w:r>
        <w:r>
          <w:rPr>
            <w:noProof/>
            <w:webHidden/>
          </w:rPr>
          <w:instrText xml:space="preserve"> PAGEREF _Toc486499637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38" w:history="1">
        <w:r>
          <w:rPr>
            <w:rStyle w:val="Hyperlink"/>
            <w:noProof/>
          </w:rPr>
          <w:t>4.2.3</w:t>
        </w:r>
        <w:r>
          <w:rPr>
            <w:rFonts w:asciiTheme="minorHAnsi" w:eastAsiaTheme="minorEastAsia" w:hAnsiTheme="minorHAnsi" w:cstheme="minorBidi"/>
            <w:noProof/>
            <w:sz w:val="22"/>
            <w:lang w:eastAsia="de-DE" w:bidi="ar-SA"/>
          </w:rPr>
          <w:tab/>
        </w:r>
        <w:r>
          <w:rPr>
            <w:rStyle w:val="Hyperlink"/>
            <w:rFonts w:eastAsia="ArialUnicodeMS"/>
            <w:bCs/>
            <w:noProof/>
            <w:lang w:val="fr-FR"/>
          </w:rPr>
          <w:t>États de fonctionnement de la CPU</w:t>
        </w:r>
        <w:r>
          <w:rPr>
            <w:noProof/>
            <w:webHidden/>
          </w:rPr>
          <w:tab/>
        </w:r>
        <w:r>
          <w:rPr>
            <w:noProof/>
            <w:webHidden/>
          </w:rPr>
          <w:fldChar w:fldCharType="begin"/>
        </w:r>
        <w:r>
          <w:rPr>
            <w:noProof/>
            <w:webHidden/>
          </w:rPr>
          <w:instrText xml:space="preserve"> PAGEREF _Toc486499638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39" w:history="1">
        <w:r>
          <w:rPr>
            <w:rStyle w:val="Hyperlink"/>
            <w:noProof/>
          </w:rPr>
          <w:t>4.2.4</w:t>
        </w:r>
        <w:r>
          <w:rPr>
            <w:rFonts w:asciiTheme="minorHAnsi" w:eastAsiaTheme="minorEastAsia" w:hAnsiTheme="minorHAnsi" w:cstheme="minorBidi"/>
            <w:noProof/>
            <w:sz w:val="22"/>
            <w:lang w:eastAsia="de-DE" w:bidi="ar-SA"/>
          </w:rPr>
          <w:tab/>
        </w:r>
        <w:r>
          <w:rPr>
            <w:rStyle w:val="Hyperlink"/>
            <w:rFonts w:eastAsia="ArialUnicodeMS"/>
            <w:bCs/>
            <w:noProof/>
            <w:lang w:val="fr-FR"/>
          </w:rPr>
          <w:t>Indications d'état et de défauts</w:t>
        </w:r>
        <w:r>
          <w:rPr>
            <w:noProof/>
            <w:webHidden/>
          </w:rPr>
          <w:tab/>
        </w:r>
        <w:r>
          <w:rPr>
            <w:noProof/>
            <w:webHidden/>
          </w:rPr>
          <w:fldChar w:fldCharType="begin"/>
        </w:r>
        <w:r>
          <w:rPr>
            <w:noProof/>
            <w:webHidden/>
          </w:rPr>
          <w:instrText xml:space="preserve"> PAGEREF _Toc486499639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6499640" w:history="1">
        <w:r>
          <w:rPr>
            <w:rStyle w:val="Hyperlink"/>
            <w:noProof/>
          </w:rPr>
          <w:t>4.3</w:t>
        </w:r>
        <w:r>
          <w:rPr>
            <w:rFonts w:asciiTheme="minorHAnsi" w:eastAsiaTheme="minorEastAsia" w:hAnsiTheme="minorHAnsi" w:cstheme="minorBidi"/>
            <w:noProof/>
            <w:sz w:val="22"/>
            <w:lang w:eastAsia="de-DE" w:bidi="ar-SA"/>
          </w:rPr>
          <w:tab/>
        </w:r>
        <w:r>
          <w:rPr>
            <w:rStyle w:val="Hyperlink"/>
            <w:bCs/>
            <w:noProof/>
            <w:lang w:val="fr-FR"/>
          </w:rPr>
          <w:t>Logiciel de programmation STEP 7 Basic (TIA Portal V14)</w:t>
        </w:r>
        <w:r>
          <w:rPr>
            <w:noProof/>
            <w:webHidden/>
          </w:rPr>
          <w:tab/>
        </w:r>
        <w:r>
          <w:rPr>
            <w:noProof/>
            <w:webHidden/>
          </w:rPr>
          <w:fldChar w:fldCharType="begin"/>
        </w:r>
        <w:r>
          <w:rPr>
            <w:noProof/>
            <w:webHidden/>
          </w:rPr>
          <w:instrText xml:space="preserve"> PAGEREF _Toc486499640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41" w:history="1">
        <w:r>
          <w:rPr>
            <w:rStyle w:val="Hyperlink"/>
            <w:noProof/>
          </w:rPr>
          <w:t>4.3.1</w:t>
        </w:r>
        <w:r>
          <w:rPr>
            <w:rFonts w:asciiTheme="minorHAnsi" w:eastAsiaTheme="minorEastAsia" w:hAnsiTheme="minorHAnsi" w:cstheme="minorBidi"/>
            <w:noProof/>
            <w:sz w:val="22"/>
            <w:lang w:eastAsia="de-DE" w:bidi="ar-SA"/>
          </w:rPr>
          <w:tab/>
        </w:r>
        <w:r>
          <w:rPr>
            <w:rStyle w:val="Hyperlink"/>
            <w:bCs/>
            <w:noProof/>
            <w:lang w:val="fr-FR"/>
          </w:rPr>
          <w:t>Paramètres de base de TIA Portal</w:t>
        </w:r>
        <w:r>
          <w:rPr>
            <w:noProof/>
            <w:webHidden/>
          </w:rPr>
          <w:tab/>
        </w:r>
        <w:r>
          <w:rPr>
            <w:noProof/>
            <w:webHidden/>
          </w:rPr>
          <w:fldChar w:fldCharType="begin"/>
        </w:r>
        <w:r>
          <w:rPr>
            <w:noProof/>
            <w:webHidden/>
          </w:rPr>
          <w:instrText xml:space="preserve"> PAGEREF _Toc486499641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42" w:history="1">
        <w:r>
          <w:rPr>
            <w:rStyle w:val="Hyperlink"/>
            <w:noProof/>
          </w:rPr>
          <w:t>4.3.2</w:t>
        </w:r>
        <w:r>
          <w:rPr>
            <w:rFonts w:asciiTheme="minorHAnsi" w:eastAsiaTheme="minorEastAsia" w:hAnsiTheme="minorHAnsi" w:cstheme="minorBidi"/>
            <w:noProof/>
            <w:sz w:val="22"/>
            <w:lang w:eastAsia="de-DE" w:bidi="ar-SA"/>
          </w:rPr>
          <w:tab/>
        </w:r>
        <w:r>
          <w:rPr>
            <w:rStyle w:val="Hyperlink"/>
            <w:bCs/>
            <w:noProof/>
            <w:lang w:val="fr-FR"/>
          </w:rPr>
          <w:t>Paramétrer l'adresse IP sur l'appareil de programmation</w:t>
        </w:r>
        <w:r>
          <w:rPr>
            <w:noProof/>
            <w:webHidden/>
          </w:rPr>
          <w:tab/>
        </w:r>
        <w:r>
          <w:rPr>
            <w:noProof/>
            <w:webHidden/>
          </w:rPr>
          <w:fldChar w:fldCharType="begin"/>
        </w:r>
        <w:r>
          <w:rPr>
            <w:noProof/>
            <w:webHidden/>
          </w:rPr>
          <w:instrText xml:space="preserve"> PAGEREF _Toc486499642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43" w:history="1">
        <w:r>
          <w:rPr>
            <w:rStyle w:val="Hyperlink"/>
            <w:noProof/>
          </w:rPr>
          <w:t>4.3.3</w:t>
        </w:r>
        <w:r>
          <w:rPr>
            <w:rFonts w:asciiTheme="minorHAnsi" w:eastAsiaTheme="minorEastAsia" w:hAnsiTheme="minorHAnsi" w:cstheme="minorBidi"/>
            <w:noProof/>
            <w:sz w:val="22"/>
            <w:lang w:eastAsia="de-DE" w:bidi="ar-SA"/>
          </w:rPr>
          <w:tab/>
        </w:r>
        <w:r>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_Toc486499643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44" w:history="1">
        <w:r>
          <w:rPr>
            <w:rStyle w:val="Hyperlink"/>
            <w:noProof/>
          </w:rPr>
          <w:t>4.3.4</w:t>
        </w:r>
        <w:r>
          <w:rPr>
            <w:rFonts w:asciiTheme="minorHAnsi" w:eastAsiaTheme="minorEastAsia" w:hAnsiTheme="minorHAnsi" w:cstheme="minorBidi"/>
            <w:noProof/>
            <w:sz w:val="22"/>
            <w:lang w:eastAsia="de-DE" w:bidi="ar-SA"/>
          </w:rPr>
          <w:tab/>
        </w:r>
        <w:r>
          <w:rPr>
            <w:rStyle w:val="Hyperlink"/>
            <w:bCs/>
            <w:noProof/>
            <w:lang w:val="fr-FR"/>
          </w:rPr>
          <w:t>Restaurer la CPU aux valeurs d'usine</w:t>
        </w:r>
        <w:r>
          <w:rPr>
            <w:noProof/>
            <w:webHidden/>
          </w:rPr>
          <w:tab/>
        </w:r>
        <w:r>
          <w:rPr>
            <w:noProof/>
            <w:webHidden/>
          </w:rPr>
          <w:fldChar w:fldCharType="begin"/>
        </w:r>
        <w:r>
          <w:rPr>
            <w:noProof/>
            <w:webHidden/>
          </w:rPr>
          <w:instrText xml:space="preserve"> PAGEREF _Toc486499644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45" w:history="1">
        <w:r>
          <w:rPr>
            <w:rStyle w:val="Hyperlink"/>
            <w:noProof/>
          </w:rPr>
          <w:t>4.3.5</w:t>
        </w:r>
        <w:r>
          <w:rPr>
            <w:rFonts w:asciiTheme="minorHAnsi" w:eastAsiaTheme="minorEastAsia" w:hAnsiTheme="minorHAnsi" w:cstheme="minorBidi"/>
            <w:noProof/>
            <w:sz w:val="22"/>
            <w:lang w:eastAsia="de-DE" w:bidi="ar-SA"/>
          </w:rPr>
          <w:tab/>
        </w:r>
        <w:r>
          <w:rPr>
            <w:rStyle w:val="Hyperlink"/>
            <w:bCs/>
            <w:noProof/>
            <w:lang w:val="fr-FR"/>
          </w:rPr>
          <w:t>Charger la mise à jour du firmware de la page de support SIEMENS</w:t>
        </w:r>
        <w:r>
          <w:rPr>
            <w:noProof/>
            <w:webHidden/>
          </w:rPr>
          <w:tab/>
        </w:r>
        <w:r>
          <w:rPr>
            <w:noProof/>
            <w:webHidden/>
          </w:rPr>
          <w:fldChar w:fldCharType="begin"/>
        </w:r>
        <w:r>
          <w:rPr>
            <w:noProof/>
            <w:webHidden/>
          </w:rPr>
          <w:instrText xml:space="preserve"> PAGEREF _Toc486499645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499646" w:history="1">
        <w:r>
          <w:rPr>
            <w:rStyle w:val="Hyperlink"/>
            <w:noProof/>
          </w:rPr>
          <w:t>4.3.6</w:t>
        </w:r>
        <w:r>
          <w:rPr>
            <w:rFonts w:asciiTheme="minorHAnsi" w:eastAsiaTheme="minorEastAsia" w:hAnsiTheme="minorHAnsi" w:cstheme="minorBidi"/>
            <w:noProof/>
            <w:sz w:val="22"/>
            <w:lang w:eastAsia="de-DE" w:bidi="ar-SA"/>
          </w:rPr>
          <w:tab/>
        </w:r>
        <w:r>
          <w:rPr>
            <w:rStyle w:val="Hyperlink"/>
            <w:bCs/>
            <w:noProof/>
            <w:lang w:val="fr-FR"/>
          </w:rPr>
          <w:t>Mise à jour du firmware de la CPU</w:t>
        </w:r>
        <w:r>
          <w:rPr>
            <w:noProof/>
            <w:webHidden/>
          </w:rPr>
          <w:tab/>
        </w:r>
        <w:r>
          <w:rPr>
            <w:noProof/>
            <w:webHidden/>
          </w:rPr>
          <w:fldChar w:fldCharType="begin"/>
        </w:r>
        <w:r>
          <w:rPr>
            <w:noProof/>
            <w:webHidden/>
          </w:rPr>
          <w:instrText xml:space="preserve"> PAGEREF _Toc486499646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499647" w:history="1">
        <w:r>
          <w:rPr>
            <w:rStyle w:val="Hyperlink"/>
            <w:rFonts w:cs="Arial"/>
          </w:rPr>
          <w:t>5</w:t>
        </w:r>
        <w:r>
          <w:rPr>
            <w:rFonts w:asciiTheme="minorHAnsi" w:eastAsiaTheme="minorEastAsia" w:hAnsiTheme="minorHAnsi" w:cstheme="minorBidi"/>
            <w:spacing w:val="0"/>
            <w:sz w:val="22"/>
            <w:lang w:eastAsia="de-DE" w:bidi="ar-SA"/>
          </w:rPr>
          <w:tab/>
        </w:r>
        <w:r>
          <w:rPr>
            <w:rStyle w:val="Hyperlink"/>
            <w:bCs/>
            <w:lang w:val="fr-FR"/>
          </w:rPr>
          <w:t>Informations complémentaires</w:t>
        </w:r>
        <w:r>
          <w:rPr>
            <w:webHidden/>
          </w:rPr>
          <w:tab/>
        </w:r>
        <w:r>
          <w:rPr>
            <w:webHidden/>
          </w:rPr>
          <w:fldChar w:fldCharType="begin"/>
        </w:r>
        <w:r>
          <w:rPr>
            <w:webHidden/>
          </w:rPr>
          <w:instrText xml:space="preserve"> PAGEREF _Toc486499647 \h </w:instrText>
        </w:r>
        <w:r>
          <w:rPr>
            <w:webHidden/>
          </w:rPr>
        </w:r>
        <w:r>
          <w:rPr>
            <w:webHidden/>
          </w:rPr>
          <w:fldChar w:fldCharType="separate"/>
        </w:r>
        <w:r>
          <w:rPr>
            <w:webHidden/>
          </w:rPr>
          <w:t>30</w:t>
        </w:r>
        <w:r>
          <w:rPr>
            <w:webHidden/>
          </w:rPr>
          <w:fldChar w:fldCharType="end"/>
        </w:r>
      </w:hyperlink>
    </w:p>
    <w:p>
      <w:pPr>
        <w:tabs>
          <w:tab w:val="right" w:leader="dot" w:pos="9354"/>
        </w:tabs>
        <w:ind w:left="0"/>
      </w:pPr>
      <w:r>
        <w:rPr>
          <w:b/>
          <w:bCs/>
        </w:rPr>
        <w:fldChar w:fldCharType="end"/>
      </w:r>
    </w:p>
    <w:p>
      <w:pPr>
        <w:pStyle w:val="Titel"/>
        <w:rPr>
          <w:spacing w:val="-12"/>
          <w:lang w:val="fr-FR"/>
        </w:rPr>
      </w:pPr>
      <w:r>
        <w:rPr>
          <w:b w:val="0"/>
          <w:lang w:val="fr-FR"/>
        </w:rPr>
        <w:br w:type="page"/>
      </w:r>
      <w:r>
        <w:rPr>
          <w:bCs/>
          <w:spacing w:val="-12"/>
          <w:lang w:val="fr-FR"/>
        </w:rPr>
        <w:lastRenderedPageBreak/>
        <w:t xml:space="preserve">Mise à jour du </w:t>
      </w:r>
      <w:proofErr w:type="spellStart"/>
      <w:r>
        <w:rPr>
          <w:bCs/>
          <w:spacing w:val="-12"/>
          <w:lang w:val="fr-FR"/>
        </w:rPr>
        <w:t>firmware</w:t>
      </w:r>
      <w:proofErr w:type="spellEnd"/>
      <w:r>
        <w:rPr>
          <w:bCs/>
          <w:spacing w:val="-12"/>
          <w:lang w:val="fr-FR"/>
        </w:rPr>
        <w:t xml:space="preserve"> – SIMATIC S7-1200</w:t>
      </w:r>
    </w:p>
    <w:p>
      <w:pPr>
        <w:pStyle w:val="berschrift1"/>
      </w:pPr>
      <w:bookmarkStart w:id="2" w:name="_Toc486499630"/>
      <w:r>
        <w:rPr>
          <w:bCs/>
          <w:lang w:val="fr-FR"/>
        </w:rPr>
        <w:t>Objectif</w:t>
      </w:r>
      <w:bookmarkEnd w:id="2"/>
    </w:p>
    <w:p>
      <w:pPr>
        <w:rPr>
          <w:lang w:val="fr-FR"/>
        </w:rPr>
      </w:pPr>
      <w:r>
        <w:rPr>
          <w:lang w:val="fr-FR"/>
        </w:rPr>
        <w:t xml:space="preserve">Ce chapitre indique comment contrôler et mettre à jour la </w:t>
      </w:r>
      <w:r>
        <w:rPr>
          <w:b/>
          <w:bCs/>
          <w:lang w:val="fr-FR"/>
        </w:rPr>
        <w:t xml:space="preserve">version de </w:t>
      </w:r>
      <w:proofErr w:type="spellStart"/>
      <w:r>
        <w:rPr>
          <w:b/>
          <w:bCs/>
          <w:lang w:val="fr-FR"/>
        </w:rPr>
        <w:t>firmware</w:t>
      </w:r>
      <w:proofErr w:type="spellEnd"/>
      <w:r>
        <w:rPr>
          <w:b/>
          <w:bCs/>
          <w:lang w:val="fr-FR"/>
        </w:rPr>
        <w:t xml:space="preserve"> de la CPU</w:t>
      </w:r>
      <w:r>
        <w:rPr>
          <w:lang w:val="fr-FR"/>
        </w:rPr>
        <w:t xml:space="preserve"> d'un </w:t>
      </w:r>
      <w:r>
        <w:rPr>
          <w:b/>
          <w:bCs/>
          <w:lang w:val="fr-FR"/>
        </w:rPr>
        <w:t>SIMATIC S7-1200</w:t>
      </w:r>
      <w:r>
        <w:rPr>
          <w:lang w:val="fr-FR"/>
        </w:rPr>
        <w:t xml:space="preserve"> à l'aide de TIA Portal.</w:t>
      </w:r>
    </w:p>
    <w:p>
      <w:pPr>
        <w:rPr>
          <w:lang w:val="fr-FR"/>
        </w:rPr>
      </w:pPr>
      <w:r>
        <w:rPr>
          <w:lang w:val="fr-FR"/>
        </w:rPr>
        <w:t>Les automates SIMATIC S7 listés au chapitre 3 peuvent être utilisés.</w:t>
      </w:r>
    </w:p>
    <w:p>
      <w:pPr>
        <w:pStyle w:val="berschrift1"/>
      </w:pPr>
      <w:bookmarkStart w:id="3" w:name="_Toc486499631"/>
      <w:r>
        <w:rPr>
          <w:bCs/>
          <w:lang w:val="fr-FR"/>
        </w:rPr>
        <w:t>Conditions requises</w:t>
      </w:r>
      <w:bookmarkEnd w:id="3"/>
    </w:p>
    <w:p>
      <w:pPr>
        <w:rPr>
          <w:lang w:val="fr-FR"/>
        </w:rPr>
      </w:pPr>
      <w:r>
        <w:rPr>
          <w:lang w:val="fr-FR"/>
        </w:rPr>
        <w:t>Aucune connaissance préalable n'est requise pour terminer ce module avec succès.</w:t>
      </w:r>
    </w:p>
    <w:p>
      <w:pPr>
        <w:pStyle w:val="berschrift1"/>
      </w:pPr>
      <w:bookmarkStart w:id="4" w:name="_Toc476488324"/>
      <w:bookmarkStart w:id="5" w:name="_Toc486499632"/>
      <w:r>
        <w:rPr>
          <w:bCs/>
          <w:lang w:val="fr-FR"/>
        </w:rPr>
        <w:t>Configurations matérielles et logicielles requises</w:t>
      </w:r>
      <w:bookmarkEnd w:id="4"/>
      <w:bookmarkEnd w:id="5"/>
    </w:p>
    <w:p>
      <w:pPr>
        <w:ind w:left="1134" w:hanging="454"/>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1134" w:hanging="454"/>
        <w:rPr>
          <w:lang w:val="fr-FR"/>
        </w:rPr>
      </w:pPr>
      <w:r>
        <w:rPr>
          <w:b/>
          <w:bCs/>
          <w:lang w:val="fr-FR"/>
        </w:rPr>
        <w:t>2</w:t>
      </w:r>
      <w:r>
        <w:rPr>
          <w:lang w:val="fr-FR"/>
        </w:rPr>
        <w:tab/>
        <w:t>Logiciel SIMATIC STEP 7 Basic dans TIA Portal – à partir de V14 SP1</w:t>
      </w:r>
    </w:p>
    <w:p>
      <w:pPr>
        <w:ind w:left="1134" w:hanging="454"/>
        <w:rPr>
          <w:lang w:val="fr-FR"/>
        </w:rPr>
      </w:pPr>
      <w:r>
        <w:rPr>
          <w:b/>
          <w:bCs/>
          <w:lang w:val="fr-FR"/>
        </w:rPr>
        <w:t>3</w:t>
      </w:r>
      <w:r>
        <w:rPr>
          <w:lang w:val="fr-FR"/>
        </w:rPr>
        <w:tab/>
        <w:t xml:space="preserve">Automate SIMATIC S7-1200, par exemple CPU 1214C DC/DC/DC – à partir du </w:t>
      </w:r>
      <w:proofErr w:type="spellStart"/>
      <w:r>
        <w:rPr>
          <w:lang w:val="fr-FR"/>
        </w:rPr>
        <w:t>firmware</w:t>
      </w:r>
      <w:proofErr w:type="spellEnd"/>
      <w:r>
        <w:rPr>
          <w:lang w:val="fr-FR"/>
        </w:rPr>
        <w:t xml:space="preserve"> V4.2.1 </w:t>
      </w:r>
    </w:p>
    <w:p>
      <w:pPr>
        <w:ind w:left="1134" w:hanging="454"/>
        <w:rPr>
          <w:lang w:val="fr-FR"/>
        </w:rPr>
      </w:pPr>
      <w:r>
        <w:rPr>
          <w:b/>
          <w:bCs/>
          <w:lang w:val="fr-FR"/>
        </w:rPr>
        <w:t>4</w:t>
      </w:r>
      <w:r>
        <w:rPr>
          <w:lang w:val="fr-FR"/>
        </w:rPr>
        <w:tab/>
        <w:t>Connexion Ethernet entre la station d'ingénierie et l'automate</w:t>
      </w:r>
    </w:p>
    <w:p>
      <w:pPr>
        <w:rPr>
          <w:lang w:val="fr-FR"/>
        </w:rPr>
      </w:pPr>
      <w:r>
        <w:rPr>
          <w:noProof/>
          <w:lang w:val="fr-FR"/>
        </w:rPr>
        <w:pict>
          <v:shape id="Text Box 101" o:spid="_x0000_s1034" type="#_x0000_t202" style="position:absolute;left:0;text-align:left;margin-left:297.65pt;margin-top:6.75pt;width:136.9pt;height:147.25pt;z-index:25165619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FYdcFK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24610" cy="867410"/>
                        <wp:effectExtent l="0" t="0" r="8890" b="8890"/>
                        <wp:docPr id="5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Basic (TIA Portal) à partir de V14  SP1</w:t>
                  </w:r>
                </w:p>
              </w:txbxContent>
            </v:textbox>
          </v:shape>
        </w:pict>
      </w:r>
      <w:r>
        <w:rPr>
          <w:noProof/>
          <w:lang w:val="fr-FR"/>
        </w:rPr>
        <w:pict>
          <v:shape id="Text Box 103" o:spid="_x0000_s1035" type="#_x0000_t202" style="position:absolute;left:0;text-align:left;margin-left:69.4pt;margin-top:11.15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b5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Cxb5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765" cy="1040765"/>
                        <wp:effectExtent l="0" t="0" r="6985" b="6985"/>
                        <wp:docPr id="6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rPr>
          <w:lang w:val="fr-FR"/>
        </w:rPr>
      </w:pPr>
    </w:p>
    <w:p>
      <w:pPr>
        <w:rPr>
          <w:lang w:val="fr-FR"/>
        </w:rPr>
      </w:pPr>
      <w:r>
        <w:rPr>
          <w:noProof/>
          <w:lang w:val="fr-FR"/>
        </w:rPr>
        <w:pict>
          <v:line id="Line 105" o:spid="_x0000_s1043"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ilLjUxAgAAWAQAAA4AAAAAAAAAAAAAAAAALgIA&#10;AGRycy9lMm9Eb2MueG1sUEsBAi0AFAAGAAgAAAAhAH9i3WndAAAACQEAAA8AAAAAAAAAAAAAAAAA&#10;iwQAAGRycy9kb3ducmV2LnhtbFBLBQYAAAAABAAEAPMAAACVBQAAAAA=&#10;" strokeweight="3pt">
            <v:stroke endarrow="block"/>
          </v:line>
        </w:pict>
      </w:r>
    </w:p>
    <w:p>
      <w:pPr>
        <w:rPr>
          <w:lang w:val="fr-FR"/>
        </w:rPr>
      </w:pPr>
    </w:p>
    <w:p>
      <w:pPr>
        <w:rPr>
          <w:lang w:val="fr-FR"/>
        </w:rPr>
      </w:pPr>
    </w:p>
    <w:p>
      <w:pPr>
        <w:rPr>
          <w:sz w:val="10"/>
          <w:lang w:val="fr-FR"/>
        </w:rPr>
      </w:pPr>
      <w:r>
        <w:rPr>
          <w:noProof/>
          <w:sz w:val="10"/>
          <w:lang w:val="fr-FR"/>
        </w:rPr>
        <w:pict>
          <v:group id="Group 106" o:spid="_x0000_s1040" style="position:absolute;left:0;text-align:left;margin-left:144.75pt;margin-top:12.45pt;width:18.1pt;height:123.8pt;z-index:2516608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">
            <v:line id="Line 107"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leMQAAADbAAAADwAAAGRycy9kb3ducmV2LnhtbESPX2vCQBDE3wv9DscW+lYv/ScSPaUU&#10;RN9K1dbXNbfNJc3txdyq6bf3BKGPw8z8hpnMet+oI3WxCmzgcZCBIi6Crbg0sFnPH0agoiBbbAKT&#10;gT+KMJve3kwwt+HEn3RcSakShGOOBpxIm2sdC0ce4yC0xMn7CZ1HSbIrte3wlOC+0U9ZNtQeK04L&#10;Dlt6d1T8rg7ewEK+3Ac/Z7vvOmyreb3Yr6XeG3N/17+NQQn18h++tpfWwOsLXL6kH6C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V4xAAAANsAAAAPAAAAAAAAAAAA&#10;AAAAAKECAABkcnMvZG93bnJldi54bWxQSwUGAAAAAAQABAD5AAAAkgMAAAAA&#10;" strokecolor="#00963f" strokeweight="4.5pt"/>
            <v:line id="Line 108"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group>
        </w:pict>
      </w:r>
    </w:p>
    <w:p>
      <w:pPr>
        <w:rPr>
          <w:lang w:val="fr-FR"/>
        </w:rPr>
      </w:pPr>
    </w:p>
    <w:p>
      <w:pPr>
        <w:rPr>
          <w:lang w:val="fr-FR"/>
        </w:rPr>
      </w:pPr>
      <w:r>
        <w:rPr>
          <w:noProof/>
          <w:lang w:val="fr-FR"/>
        </w:rPr>
        <w:pict>
          <v:shape id="Text Box 104" o:spid="_x0000_s1036" type="#_x0000_t202" style="position:absolute;left:0;text-align:left;margin-left:134.75pt;margin-top:3.4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w:r>
    </w:p>
    <w:p>
      <w:pPr>
        <w:rPr>
          <w:lang w:val="fr-FR"/>
        </w:rPr>
      </w:pPr>
    </w:p>
    <w:p>
      <w:pPr>
        <w:rPr>
          <w:lang w:val="fr-FR"/>
        </w:rPr>
      </w:pPr>
      <w:r>
        <w:rPr>
          <w:noProof/>
          <w:lang w:val="fr-FR"/>
        </w:rPr>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pPr>
                    <w:ind w:left="0"/>
                    <w:jc w:val="center"/>
                  </w:pPr>
                  <w:r>
                    <w:rPr>
                      <w:noProof/>
                      <w:lang w:val="en-US" w:bidi="ar-SA"/>
                    </w:rPr>
                    <w:drawing>
                      <wp:inline distT="0" distB="0" distL="0" distR="0">
                        <wp:extent cx="898525" cy="851535"/>
                        <wp:effectExtent l="0" t="0" r="0" b="5715"/>
                        <wp:docPr id="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v:textbox>
          </v:shape>
        </w:pict>
      </w:r>
    </w:p>
    <w:p>
      <w:pPr>
        <w:rPr>
          <w:lang w:val="fr-FR"/>
        </w:rPr>
      </w:pPr>
    </w:p>
    <w:p>
      <w:pPr>
        <w:rPr>
          <w:lang w:val="fr-FR"/>
        </w:rPr>
      </w:pPr>
    </w:p>
    <w:p>
      <w:pPr>
        <w:rPr>
          <w:lang w:val="fr-FR"/>
        </w:rPr>
      </w:pPr>
    </w:p>
    <w:p>
      <w:pPr>
        <w:pStyle w:val="berschrift1"/>
      </w:pPr>
      <w:bookmarkStart w:id="6" w:name="_Toc383196602"/>
      <w:r>
        <w:rPr>
          <w:b w:val="0"/>
          <w:lang w:val="fr-FR"/>
        </w:rPr>
        <w:br w:type="page"/>
      </w:r>
      <w:bookmarkStart w:id="7" w:name="_Toc486499633"/>
      <w:r>
        <w:rPr>
          <w:bCs/>
          <w:lang w:val="fr-FR"/>
        </w:rPr>
        <w:lastRenderedPageBreak/>
        <w:t>Théorie</w:t>
      </w:r>
      <w:bookmarkEnd w:id="7"/>
    </w:p>
    <w:p>
      <w:pPr>
        <w:pStyle w:val="berschrift2"/>
      </w:pPr>
      <w:bookmarkStart w:id="8" w:name="_Toc486499634"/>
      <w:r>
        <w:rPr>
          <w:bCs/>
          <w:lang w:val="fr-FR"/>
        </w:rPr>
        <w:t>Système d'automatisation SIMATIC S7-1200</w:t>
      </w:r>
      <w:bookmarkEnd w:id="6"/>
      <w:bookmarkEnd w:id="8"/>
    </w:p>
    <w:p>
      <w:pPr>
        <w:jc w:val="both"/>
        <w:rPr>
          <w:rFonts w:cs="Arial"/>
          <w:szCs w:val="18"/>
          <w:lang w:val="fr-FR"/>
        </w:rPr>
      </w:pPr>
      <w:bookmarkStart w:id="9" w:name="_Toc417506359"/>
      <w:r>
        <w:rPr>
          <w:rFonts w:cs="Arial"/>
          <w:szCs w:val="18"/>
          <w:lang w:val="fr-FR"/>
        </w:rPr>
        <w:t>Le système d'automatisation SIMATIC S7-1200 est un mini-contrôleur modulaire utilisé pour les petites performances.</w:t>
      </w:r>
    </w:p>
    <w:p>
      <w:pPr>
        <w:jc w:val="both"/>
        <w:rPr>
          <w:rFonts w:cs="Arial"/>
          <w:szCs w:val="18"/>
          <w:lang w:val="fr-FR"/>
        </w:rPr>
      </w:pPr>
      <w:r>
        <w:rPr>
          <w:rFonts w:cs="Arial"/>
          <w:szCs w:val="18"/>
          <w:lang w:val="fr-FR"/>
        </w:rPr>
        <w:t>Il existe un choix complet de modules pour une adaptation optimale à la tâche d'automatisation.</w:t>
      </w:r>
    </w:p>
    <w:p>
      <w:pPr>
        <w:jc w:val="both"/>
        <w:rPr>
          <w:rFonts w:ascii="Helvetica" w:hAnsi="Helvetica"/>
          <w:lang w:val="fr-FR"/>
        </w:rPr>
      </w:pPr>
      <w:r>
        <w:rPr>
          <w:rFonts w:ascii="Helvetica" w:hAnsi="Helvetica"/>
          <w:lang w:val="fr-FR"/>
        </w:rPr>
        <w:t xml:space="preserve">L'automate S7 est composé d’une alimentation électrique, d'une CPU avec entrées et sorties intégrées ou de modules d’entrées/sorties supplémentaires pour les signaux TOR et analogiques. </w:t>
      </w:r>
    </w:p>
    <w:p>
      <w:pPr>
        <w:jc w:val="both"/>
        <w:rPr>
          <w:lang w:val="fr-FR"/>
        </w:rPr>
      </w:pPr>
      <w:r>
        <w:rPr>
          <w:lang w:val="fr-FR"/>
        </w:rPr>
        <w:t>Si nécessaire, des processeurs de communication et des modules fonctionnels sont utilisés pour des tâches spéciales comme la commande de moteur pas à pas.</w:t>
      </w:r>
    </w:p>
    <w:p>
      <w:pPr>
        <w:pStyle w:val="berschrift2"/>
        <w:rPr>
          <w:spacing w:val="-4"/>
          <w:lang w:val="fr-FR"/>
        </w:rPr>
      </w:pPr>
      <w:bookmarkStart w:id="10" w:name="_Toc420567292"/>
      <w:bookmarkStart w:id="11" w:name="_Toc417506355"/>
      <w:r>
        <w:rPr>
          <w:b w:val="0"/>
          <w:lang w:val="fr-FR"/>
        </w:rPr>
        <w:br w:type="page"/>
      </w:r>
      <w:bookmarkStart w:id="12" w:name="_Toc486499635"/>
      <w:r>
        <w:rPr>
          <w:bCs/>
          <w:spacing w:val="-4"/>
          <w:lang w:val="fr-FR"/>
        </w:rPr>
        <w:lastRenderedPageBreak/>
        <w:t>Éléments de commande et d'affichage de la CPU 1214C DC/DC/DC</w:t>
      </w:r>
      <w:bookmarkEnd w:id="10"/>
      <w:bookmarkEnd w:id="11"/>
      <w:bookmarkEnd w:id="12"/>
    </w:p>
    <w:p>
      <w:pPr>
        <w:pStyle w:val="berschrift3"/>
        <w:rPr>
          <w:lang w:val="fr-FR"/>
        </w:rPr>
      </w:pPr>
      <w:bookmarkStart w:id="13" w:name="_Toc420567293"/>
      <w:bookmarkStart w:id="14" w:name="_Toc417506356"/>
      <w:bookmarkStart w:id="15" w:name="_Toc486499636"/>
      <w:r>
        <w:rPr>
          <w:rFonts w:eastAsia="ArialUnicodeMS"/>
          <w:bCs/>
          <w:iCs w:val="0"/>
          <w:lang w:val="fr-FR"/>
        </w:rPr>
        <w:t>Vue frontale de la CPU 1214C DC/DC/DC</w:t>
      </w:r>
      <w:bookmarkEnd w:id="13"/>
      <w:bookmarkEnd w:id="14"/>
      <w:bookmarkEnd w:id="15"/>
    </w:p>
    <w:p>
      <w:pPr>
        <w:rPr>
          <w:rFonts w:eastAsia="ArialUnicodeMS"/>
          <w:lang w:val="fr-FR"/>
        </w:rPr>
      </w:pPr>
      <w:r>
        <w:rPr>
          <w:rFonts w:eastAsia="ArialUnicodeMS"/>
          <w:lang w:val="fr-FR"/>
        </w:rPr>
        <w:t>Avec une alimentation intégrée de 24V et des entrées et sorties numériques intégrées, la CPU 1214C DC/DC/DC est prête à l’emploi, sans que des composants supplémentaires soient nécessaires.</w:t>
      </w:r>
    </w:p>
    <w:p>
      <w:pPr>
        <w:rPr>
          <w:rFonts w:eastAsia="ArialUnicodeMS"/>
          <w:lang w:val="fr-FR"/>
        </w:rPr>
      </w:pPr>
      <w:r>
        <w:rPr>
          <w:rFonts w:eastAsia="ArialUnicodeMS"/>
          <w:lang w:val="fr-FR"/>
        </w:rPr>
        <w:t xml:space="preserve">Pour communiquer avec l’appareil de programmation, la CPU est équipée d’un port TCP/IP intégré. </w:t>
      </w:r>
    </w:p>
    <w:p>
      <w:pPr>
        <w:rPr>
          <w:rFonts w:eastAsia="ArialUnicodeMS"/>
          <w:lang w:val="fr-FR"/>
        </w:rPr>
      </w:pPr>
      <w:r>
        <w:rPr>
          <w:rFonts w:eastAsia="ArialUnicodeMS"/>
          <w:lang w:val="fr-FR"/>
        </w:rPr>
        <w:t>Au moyen d’un réseau ETHERNET, la CPU est capable de communiquer avec des appareils de commande IHM et d’autres CPU.</w:t>
      </w:r>
    </w:p>
    <w:p>
      <w:r>
        <w:rPr>
          <w:noProof/>
          <w:lang w:val="en-US" w:bidi="ar-SA"/>
        </w:rPr>
        <w:drawing>
          <wp:inline distT="0" distB="0" distL="0" distR="0">
            <wp:extent cx="2964180" cy="3042920"/>
            <wp:effectExtent l="0" t="0" r="762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4180" cy="3042920"/>
                    </a:xfrm>
                    <a:prstGeom prst="rect">
                      <a:avLst/>
                    </a:prstGeom>
                    <a:noFill/>
                    <a:ln>
                      <a:noFill/>
                    </a:ln>
                  </pic:spPr>
                </pic:pic>
              </a:graphicData>
            </a:graphic>
          </wp:inline>
        </w:drawing>
      </w:r>
    </w:p>
    <w:p>
      <w:pPr>
        <w:rPr>
          <w:rFonts w:eastAsia="ArialUnicodeMS"/>
          <w:lang w:val="fr-FR"/>
        </w:rPr>
      </w:pPr>
      <w:r>
        <w:rPr>
          <w:rFonts w:ascii="Arial Unicode MS" w:eastAsia="Arial Unicode MS" w:hAnsi="Arial Unicode MS" w:cs="Arial Unicode MS"/>
          <w:lang w:val="fr-FR"/>
        </w:rPr>
        <w:t>①</w:t>
      </w:r>
      <w:r>
        <w:rPr>
          <w:rFonts w:eastAsia="ArialUnicodeMS"/>
          <w:lang w:val="fr-FR"/>
        </w:rPr>
        <w:t xml:space="preserve"> </w:t>
      </w:r>
      <w:r>
        <w:rPr>
          <w:rFonts w:eastAsia="ArialUnicodeMS"/>
          <w:lang w:val="fr-FR"/>
        </w:rPr>
        <w:tab/>
        <w:t>Alimentation 24V</w:t>
      </w:r>
    </w:p>
    <w:p>
      <w:pPr>
        <w:rPr>
          <w:rFonts w:eastAsia="ArialUnicodeMS"/>
          <w:lang w:val="fr-FR"/>
        </w:rPr>
      </w:pPr>
      <w:r>
        <w:rPr>
          <w:rFonts w:ascii="Arial Unicode MS" w:eastAsia="Arial Unicode MS" w:hAnsi="Arial Unicode MS" w:cs="Arial Unicode MS"/>
          <w:lang w:val="fr-FR"/>
        </w:rPr>
        <w:t>②</w:t>
      </w:r>
      <w:r>
        <w:rPr>
          <w:rFonts w:eastAsia="ArialUnicodeMS"/>
          <w:lang w:val="fr-FR"/>
        </w:rPr>
        <w:t xml:space="preserve"> </w:t>
      </w:r>
      <w:r>
        <w:rPr>
          <w:rFonts w:eastAsia="ArialUnicodeMS"/>
          <w:lang w:val="fr-FR"/>
        </w:rPr>
        <w:tab/>
        <w:t>Borniers enfichables pour un câblage utilisateur (derrière les caches plastiques)</w:t>
      </w:r>
    </w:p>
    <w:p>
      <w:pPr>
        <w:rPr>
          <w:rFonts w:eastAsia="ArialUnicodeMS"/>
          <w:lang w:val="fr-FR"/>
        </w:rPr>
      </w:pPr>
      <w:r>
        <w:rPr>
          <w:rFonts w:ascii="Arial Unicode MS" w:eastAsia="Arial Unicode MS" w:hAnsi="Arial Unicode MS" w:cs="Arial Unicode MS"/>
          <w:lang w:val="fr-FR"/>
        </w:rPr>
        <w:t>③</w:t>
      </w:r>
      <w:r>
        <w:rPr>
          <w:rFonts w:eastAsia="ArialUnicodeMS"/>
          <w:lang w:val="fr-FR"/>
        </w:rPr>
        <w:t xml:space="preserve"> </w:t>
      </w:r>
      <w:r>
        <w:rPr>
          <w:rFonts w:eastAsia="ArialUnicodeMS"/>
          <w:lang w:val="fr-FR"/>
        </w:rPr>
        <w:tab/>
        <w:t>DEL d'état pour les E/S intégrées et le mode de fonctionnement de la CPU</w:t>
      </w:r>
    </w:p>
    <w:p>
      <w:pPr>
        <w:rPr>
          <w:lang w:val="fr-FR"/>
        </w:rPr>
      </w:pPr>
      <w:r>
        <w:rPr>
          <w:rFonts w:ascii="Arial Unicode MS" w:eastAsia="Arial Unicode MS" w:hAnsi="Arial Unicode MS" w:cs="Arial Unicode MS"/>
          <w:lang w:val="fr-FR"/>
        </w:rPr>
        <w:t>④</w:t>
      </w:r>
      <w:r>
        <w:rPr>
          <w:rFonts w:eastAsia="ArialUnicodeMS"/>
          <w:lang w:val="fr-FR"/>
        </w:rPr>
        <w:t xml:space="preserve"> </w:t>
      </w:r>
      <w:r>
        <w:rPr>
          <w:rFonts w:eastAsia="ArialUnicodeMS"/>
          <w:lang w:val="fr-FR"/>
        </w:rPr>
        <w:tab/>
        <w:t>Connexion TCP/IP (sous la CPU)</w:t>
      </w:r>
    </w:p>
    <w:p>
      <w:pPr>
        <w:pStyle w:val="berschrift3"/>
        <w:rPr>
          <w:lang w:val="en-US"/>
        </w:rPr>
      </w:pPr>
      <w:r>
        <w:rPr>
          <w:rFonts w:eastAsia="ArialUnicodeMS"/>
          <w:b w:val="0"/>
          <w:iCs w:val="0"/>
          <w:lang w:val="fr-FR"/>
        </w:rPr>
        <w:br w:type="page"/>
      </w:r>
      <w:bookmarkStart w:id="16" w:name="_Toc420567294"/>
      <w:bookmarkStart w:id="17" w:name="_Toc417506357"/>
      <w:bookmarkStart w:id="18" w:name="_Toc486499637"/>
      <w:r>
        <w:rPr>
          <w:rFonts w:eastAsia="ArialUnicodeMS"/>
          <w:bCs/>
          <w:iCs w:val="0"/>
          <w:lang w:val="fr-FR"/>
        </w:rPr>
        <w:lastRenderedPageBreak/>
        <w:t xml:space="preserve">Carte mémoire SIMATIC (Memory </w:t>
      </w:r>
      <w:proofErr w:type="spellStart"/>
      <w:r>
        <w:rPr>
          <w:rFonts w:eastAsia="ArialUnicodeMS"/>
          <w:bCs/>
          <w:iCs w:val="0"/>
          <w:lang w:val="fr-FR"/>
        </w:rPr>
        <w:t>Card</w:t>
      </w:r>
      <w:proofErr w:type="spellEnd"/>
      <w:r>
        <w:rPr>
          <w:rFonts w:eastAsia="ArialUnicodeMS"/>
          <w:bCs/>
          <w:iCs w:val="0"/>
          <w:lang w:val="fr-FR"/>
        </w:rPr>
        <w:t>, MC)</w:t>
      </w:r>
      <w:bookmarkEnd w:id="16"/>
      <w:bookmarkEnd w:id="17"/>
      <w:bookmarkEnd w:id="18"/>
    </w:p>
    <w:p>
      <w:pPr>
        <w:rPr>
          <w:rFonts w:eastAsia="ArialUnicodeMS"/>
        </w:rPr>
      </w:pPr>
      <w:r>
        <w:rPr>
          <w:rFonts w:eastAsia="ArialUnicodeMS"/>
          <w:lang w:val="fr-FR"/>
        </w:rPr>
        <w:t xml:space="preserve">La carte mémoire </w:t>
      </w:r>
      <w:r>
        <w:rPr>
          <w:rFonts w:eastAsia="ArialUnicodeMS"/>
          <w:b/>
          <w:bCs/>
          <w:lang w:val="fr-FR"/>
        </w:rPr>
        <w:t xml:space="preserve">SIMATIC (Memory </w:t>
      </w:r>
      <w:proofErr w:type="spellStart"/>
      <w:r>
        <w:rPr>
          <w:rFonts w:eastAsia="ArialUnicodeMS"/>
          <w:b/>
          <w:bCs/>
          <w:lang w:val="fr-FR"/>
        </w:rPr>
        <w:t>Card</w:t>
      </w:r>
      <w:proofErr w:type="spellEnd"/>
      <w:r>
        <w:rPr>
          <w:rFonts w:eastAsia="ArialUnicodeMS"/>
          <w:b/>
          <w:bCs/>
          <w:lang w:val="fr-FR"/>
        </w:rPr>
        <w:t>, MC)</w:t>
      </w:r>
      <w:r>
        <w:rPr>
          <w:rFonts w:eastAsia="ArialUnicodeMS"/>
          <w:lang w:val="fr-FR"/>
        </w:rPr>
        <w:t xml:space="preserve"> disponible en option stocke le programme, les données, les données système, les fichiers et les projets. Elle peut être utilisée pour les opérations suivantes :</w:t>
      </w:r>
    </w:p>
    <w:p>
      <w:pPr>
        <w:pStyle w:val="SiemensListe"/>
        <w:rPr>
          <w:rFonts w:eastAsia="ArialUnicodeMS"/>
          <w:lang w:val="fr-FR"/>
        </w:rPr>
      </w:pPr>
      <w:r>
        <w:rPr>
          <w:rFonts w:eastAsia="ArialUnicodeMS"/>
          <w:lang w:val="fr-FR"/>
        </w:rPr>
        <w:t>Transfert du programme aux différentes CPU</w:t>
      </w:r>
    </w:p>
    <w:p>
      <w:pPr>
        <w:pStyle w:val="SiemensListe"/>
        <w:rPr>
          <w:rFonts w:eastAsia="ArialUnicodeMS"/>
          <w:lang w:val="fr-FR"/>
        </w:rPr>
      </w:pPr>
      <w:r>
        <w:rPr>
          <w:lang w:val="fr-FR"/>
        </w:rPr>
        <w:t xml:space="preserve">Mise à jour du </w:t>
      </w:r>
      <w:proofErr w:type="spellStart"/>
      <w:r>
        <w:rPr>
          <w:lang w:val="fr-FR"/>
        </w:rPr>
        <w:t>firmware</w:t>
      </w:r>
      <w:proofErr w:type="spellEnd"/>
      <w:r>
        <w:rPr>
          <w:lang w:val="fr-FR"/>
        </w:rPr>
        <w:t xml:space="preserve"> des CPU, des modules de signal SM et des modules de communication CM</w:t>
      </w:r>
    </w:p>
    <w:p>
      <w:pPr>
        <w:pStyle w:val="SiemensListe"/>
        <w:rPr>
          <w:rFonts w:eastAsia="ArialUnicodeMS"/>
        </w:rPr>
      </w:pPr>
      <w:r>
        <w:rPr>
          <w:rFonts w:eastAsia="ArialUnicodeMS"/>
          <w:lang w:val="fr-FR"/>
        </w:rPr>
        <w:t>Remplacement facile de la CPU</w:t>
      </w:r>
    </w:p>
    <w:p>
      <w:pPr>
        <w:rPr>
          <w:rFonts w:eastAsia="ArialUnicodeMS"/>
        </w:rPr>
      </w:pPr>
      <w:r>
        <w:rPr>
          <w:rFonts w:eastAsia="ArialUnicodeMS"/>
          <w:noProof/>
          <w:lang w:val="en-US" w:bidi="ar-SA"/>
        </w:rPr>
        <w:drawing>
          <wp:inline distT="0" distB="0" distL="0" distR="0">
            <wp:extent cx="1434465" cy="1623695"/>
            <wp:effectExtent l="0" t="0" r="0" b="0"/>
            <wp:docPr id="8" name="Bild 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4465" cy="1623695"/>
                    </a:xfrm>
                    <a:prstGeom prst="rect">
                      <a:avLst/>
                    </a:prstGeom>
                    <a:noFill/>
                    <a:ln>
                      <a:noFill/>
                    </a:ln>
                  </pic:spPr>
                </pic:pic>
              </a:graphicData>
            </a:graphic>
          </wp:inline>
        </w:drawing>
      </w:r>
    </w:p>
    <w:p>
      <w:pPr>
        <w:pStyle w:val="berschrift3"/>
        <w:rPr>
          <w:lang w:val="fr-FR"/>
        </w:rPr>
      </w:pPr>
      <w:bookmarkStart w:id="19" w:name="_Toc420567295"/>
      <w:bookmarkStart w:id="20" w:name="_Toc417506358"/>
      <w:bookmarkStart w:id="21" w:name="_Toc486499638"/>
      <w:r>
        <w:rPr>
          <w:rFonts w:eastAsia="ArialUnicodeMS"/>
          <w:bCs/>
          <w:iCs w:val="0"/>
          <w:lang w:val="fr-FR"/>
        </w:rPr>
        <w:t>États de fonctionnement de la CPU</w:t>
      </w:r>
      <w:bookmarkEnd w:id="19"/>
      <w:bookmarkEnd w:id="20"/>
      <w:bookmarkEnd w:id="21"/>
    </w:p>
    <w:p>
      <w:pPr>
        <w:rPr>
          <w:rFonts w:eastAsia="ArialUnicodeMS"/>
          <w:lang w:val="fr-FR"/>
        </w:rPr>
      </w:pPr>
      <w:r>
        <w:rPr>
          <w:rFonts w:eastAsia="ArialUnicodeMS"/>
          <w:lang w:val="fr-FR"/>
        </w:rPr>
        <w:t xml:space="preserve">La CPU peut avoir les trois modes de fonctionnement suivants : </w:t>
      </w:r>
    </w:p>
    <w:p>
      <w:pPr>
        <w:pStyle w:val="SiemensListe"/>
        <w:rPr>
          <w:rFonts w:eastAsia="ArialUnicodeMS"/>
          <w:lang w:val="fr-FR"/>
        </w:rPr>
      </w:pPr>
      <w:r>
        <w:rPr>
          <w:rFonts w:eastAsia="ArialUnicodeMS"/>
          <w:lang w:val="fr-FR"/>
        </w:rPr>
        <w:t xml:space="preserve">En mode </w:t>
      </w:r>
      <w:r>
        <w:rPr>
          <w:rFonts w:eastAsia="ArialUnicodeMS"/>
          <w:b/>
          <w:bCs/>
          <w:lang w:val="fr-FR"/>
        </w:rPr>
        <w:t>STOP</w:t>
      </w:r>
      <w:r>
        <w:rPr>
          <w:rFonts w:eastAsia="ArialUnicodeMS"/>
          <w:lang w:val="fr-FR"/>
        </w:rPr>
        <w:t>, la CPU n’exécute pas le programme, et vous pouvez charger un projet.</w:t>
      </w:r>
    </w:p>
    <w:p>
      <w:pPr>
        <w:pStyle w:val="SiemensListe"/>
        <w:rPr>
          <w:rFonts w:eastAsia="ArialUnicodeMS"/>
          <w:lang w:val="fr-FR"/>
        </w:rPr>
      </w:pPr>
      <w:r>
        <w:rPr>
          <w:rFonts w:eastAsia="ArialUnicodeMS"/>
          <w:lang w:val="fr-FR"/>
        </w:rPr>
        <w:t xml:space="preserve">En mode </w:t>
      </w:r>
      <w:r>
        <w:rPr>
          <w:rFonts w:eastAsia="ArialUnicodeMS"/>
          <w:b/>
          <w:bCs/>
          <w:lang w:val="fr-FR"/>
        </w:rPr>
        <w:t>STARTUP</w:t>
      </w:r>
      <w:r>
        <w:rPr>
          <w:rFonts w:eastAsia="ArialUnicodeMS"/>
          <w:lang w:val="fr-FR"/>
        </w:rPr>
        <w:t>, la CPU entame une procédure de démarrage.</w:t>
      </w:r>
    </w:p>
    <w:p>
      <w:pPr>
        <w:pStyle w:val="SiemensListe"/>
        <w:rPr>
          <w:rFonts w:eastAsia="ArialUnicodeMS"/>
          <w:lang w:val="fr-FR"/>
        </w:rPr>
      </w:pPr>
      <w:r>
        <w:rPr>
          <w:rFonts w:eastAsia="ArialUnicodeMS"/>
          <w:lang w:val="fr-FR"/>
        </w:rPr>
        <w:t xml:space="preserve">En mode </w:t>
      </w:r>
      <w:r>
        <w:rPr>
          <w:rFonts w:eastAsia="ArialUnicodeMS"/>
          <w:b/>
          <w:bCs/>
          <w:lang w:val="fr-FR"/>
        </w:rPr>
        <w:t>RUN</w:t>
      </w:r>
      <w:r>
        <w:rPr>
          <w:rFonts w:eastAsia="ArialUnicodeMS"/>
          <w:lang w:val="fr-FR"/>
        </w:rPr>
        <w:t xml:space="preserve">, le programme est exécuté de façon cyclique. </w:t>
      </w:r>
    </w:p>
    <w:p>
      <w:pPr>
        <w:rPr>
          <w:rFonts w:eastAsia="ArialUnicodeMS"/>
          <w:lang w:val="fr-FR"/>
        </w:rPr>
      </w:pPr>
      <w:r>
        <w:rPr>
          <w:rFonts w:eastAsia="ArialUnicodeMS"/>
          <w:lang w:val="fr-FR"/>
        </w:rPr>
        <w:t xml:space="preserve">La CPU n’a pas de commutateur physique pour changer de mode de fonctionnement. </w:t>
      </w:r>
    </w:p>
    <w:p>
      <w:pPr>
        <w:rPr>
          <w:rFonts w:eastAsia="ArialUnicodeMS"/>
          <w:lang w:val="fr-FR"/>
        </w:rPr>
      </w:pPr>
      <w:r>
        <w:rPr>
          <w:rFonts w:eastAsia="ArialUnicodeMS"/>
          <w:lang w:val="fr-FR"/>
        </w:rPr>
        <w:t xml:space="preserve">Le mode </w:t>
      </w:r>
      <w:r>
        <w:rPr>
          <w:rFonts w:eastAsia="ArialUnicodeMS"/>
          <w:b/>
          <w:bCs/>
          <w:lang w:val="fr-FR"/>
        </w:rPr>
        <w:t>STOP</w:t>
      </w:r>
      <w:r>
        <w:rPr>
          <w:rFonts w:eastAsia="ArialUnicodeMS"/>
          <w:lang w:val="fr-FR"/>
        </w:rPr>
        <w:t xml:space="preserve"> ou </w:t>
      </w:r>
      <w:r>
        <w:rPr>
          <w:rFonts w:eastAsia="ArialUnicodeMS"/>
          <w:b/>
          <w:bCs/>
          <w:lang w:val="fr-FR"/>
        </w:rPr>
        <w:t>RUN</w:t>
      </w:r>
      <w:r>
        <w:rPr>
          <w:rFonts w:eastAsia="ArialUnicodeMS"/>
          <w:lang w:val="fr-FR"/>
        </w:rPr>
        <w:t xml:space="preserve"> se change en utilisant le bouton sur le panneau de commande du logiciel STEP 7 Basic. De plus, le panneau de commande dispose d’un bouton </w:t>
      </w:r>
      <w:r>
        <w:rPr>
          <w:rFonts w:eastAsia="ArialUnicodeMS"/>
          <w:b/>
          <w:bCs/>
          <w:lang w:val="fr-FR"/>
        </w:rPr>
        <w:t xml:space="preserve">MRES </w:t>
      </w:r>
      <w:r>
        <w:rPr>
          <w:rFonts w:eastAsia="ArialUnicodeMS"/>
          <w:lang w:val="fr-FR"/>
        </w:rPr>
        <w:t>pour effectuer un effacement général et il affiche les LED d'état de la CPU.</w:t>
      </w:r>
    </w:p>
    <w:p>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3"/>
      </w:pPr>
      <w:r>
        <w:rPr>
          <w:rFonts w:eastAsia="ArialUnicodeMS"/>
          <w:b w:val="0"/>
          <w:iCs w:val="0"/>
          <w:lang w:val="fr-FR"/>
        </w:rPr>
        <w:br w:type="page"/>
      </w:r>
      <w:bookmarkStart w:id="22" w:name="_Toc486499639"/>
      <w:r>
        <w:rPr>
          <w:rFonts w:eastAsia="ArialUnicodeMS"/>
          <w:bCs/>
          <w:iCs w:val="0"/>
          <w:lang w:val="fr-FR"/>
        </w:rPr>
        <w:lastRenderedPageBreak/>
        <w:t>Indications d'état et de défauts</w:t>
      </w:r>
      <w:bookmarkEnd w:id="9"/>
      <w:bookmarkEnd w:id="22"/>
    </w:p>
    <w:p>
      <w:pPr>
        <w:rPr>
          <w:rFonts w:eastAsia="ArialUnicodeMS"/>
          <w:lang w:val="fr-FR"/>
        </w:rPr>
      </w:pPr>
      <w:r>
        <w:rPr>
          <w:rFonts w:eastAsia="ArialUnicodeMS"/>
          <w:lang w:val="fr-FR"/>
        </w:rPr>
        <w:t xml:space="preserve">La couleur de la </w:t>
      </w:r>
      <w:r>
        <w:rPr>
          <w:rFonts w:eastAsia="ArialUnicodeMS"/>
          <w:b/>
          <w:bCs/>
          <w:lang w:val="fr-FR"/>
        </w:rPr>
        <w:t>DEL d'état RUN/STOP</w:t>
      </w:r>
      <w:r>
        <w:rPr>
          <w:rFonts w:eastAsia="ArialUnicodeMS"/>
          <w:lang w:val="fr-FR"/>
        </w:rPr>
        <w:t xml:space="preserve"> sur la face avant de la CPU indique le mode de fonctionnement actuel.</w:t>
      </w:r>
    </w:p>
    <w:p>
      <w:pPr>
        <w:rPr>
          <w:lang w:val="fr-FR"/>
        </w:rPr>
      </w:pPr>
    </w:p>
    <w:p>
      <w:r>
        <w:rPr>
          <w:noProof/>
          <w:lang w:val="fr-FR"/>
        </w:rPr>
        <w:pict>
          <v:shape id="Text Box 72" o:spid="_x0000_s1038" type="#_x0000_t202" style="position:absolute;left:0;text-align:left;margin-left:230pt;margin-top:9.5pt;width:166pt;height:11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">
            <v:textbox>
              <w:txbxContent>
                <w:p>
                  <w:pPr>
                    <w:pStyle w:val="Listenabsatz"/>
                    <w:numPr>
                      <w:ilvl w:val="0"/>
                      <w:numId w:val="10"/>
                    </w:numPr>
                    <w:autoSpaceDE w:val="0"/>
                    <w:autoSpaceDN w:val="0"/>
                    <w:adjustRightInd w:val="0"/>
                    <w:ind w:left="284" w:hanging="284"/>
                    <w:rPr>
                      <w:rFonts w:eastAsia="ArialUnicodeMS" w:cs="Arial"/>
                      <w:lang w:val="fr-FR"/>
                    </w:rPr>
                  </w:pPr>
                  <w:r>
                    <w:rPr>
                      <w:rFonts w:eastAsia="ArialUnicodeMS" w:cs="Arial"/>
                      <w:lang w:val="fr-FR"/>
                    </w:rPr>
                    <w:t xml:space="preserve">Une lumière </w:t>
                  </w:r>
                  <w:r>
                    <w:rPr>
                      <w:rFonts w:eastAsia="ArialUnicodeMS" w:cs="Arial"/>
                      <w:b/>
                      <w:bCs/>
                      <w:lang w:val="fr-FR"/>
                    </w:rPr>
                    <w:t>jaune</w:t>
                  </w:r>
                  <w:r>
                    <w:rPr>
                      <w:rFonts w:eastAsia="ArialUnicodeMS" w:cs="Arial"/>
                      <w:lang w:val="fr-FR"/>
                    </w:rPr>
                    <w:t xml:space="preserve"> indique le mode </w:t>
                  </w:r>
                  <w:r>
                    <w:rPr>
                      <w:rFonts w:eastAsia="ArialUnicodeMS" w:cs="Arial"/>
                      <w:b/>
                      <w:bCs/>
                      <w:lang w:val="fr-FR"/>
                    </w:rPr>
                    <w:t>STOP</w:t>
                  </w:r>
                  <w:r>
                    <w:rPr>
                      <w:rFonts w:eastAsia="ArialUnicodeMS" w:cs="Arial"/>
                      <w:lang w:val="fr-FR"/>
                    </w:rPr>
                    <w:t>.</w:t>
                  </w:r>
                </w:p>
                <w:p>
                  <w:pPr>
                    <w:pStyle w:val="Listenabsatz"/>
                    <w:numPr>
                      <w:ilvl w:val="0"/>
                      <w:numId w:val="10"/>
                    </w:numPr>
                    <w:autoSpaceDE w:val="0"/>
                    <w:autoSpaceDN w:val="0"/>
                    <w:adjustRightInd w:val="0"/>
                    <w:ind w:left="284" w:hanging="284"/>
                    <w:rPr>
                      <w:rFonts w:eastAsia="ArialUnicodeMS" w:cs="Arial"/>
                      <w:lang w:val="fr-FR"/>
                    </w:rPr>
                  </w:pPr>
                  <w:r>
                    <w:rPr>
                      <w:rFonts w:eastAsia="ArialUnicodeMS" w:cs="Arial"/>
                      <w:lang w:val="fr-FR"/>
                    </w:rPr>
                    <w:t xml:space="preserve">Une lumière </w:t>
                  </w:r>
                  <w:r>
                    <w:rPr>
                      <w:rFonts w:eastAsia="ArialUnicodeMS" w:cs="Arial"/>
                      <w:b/>
                      <w:bCs/>
                      <w:lang w:val="fr-FR"/>
                    </w:rPr>
                    <w:t xml:space="preserve">verte </w:t>
                  </w:r>
                  <w:r>
                    <w:rPr>
                      <w:rFonts w:eastAsia="ArialUnicodeMS" w:cs="Arial"/>
                      <w:lang w:val="fr-FR"/>
                    </w:rPr>
                    <w:t xml:space="preserve">indique le mode </w:t>
                  </w:r>
                  <w:r>
                    <w:rPr>
                      <w:rFonts w:eastAsia="ArialUnicodeMS" w:cs="Arial"/>
                      <w:b/>
                      <w:bCs/>
                      <w:lang w:val="fr-FR"/>
                    </w:rPr>
                    <w:t>RUN</w:t>
                  </w:r>
                  <w:r>
                    <w:rPr>
                      <w:rFonts w:eastAsia="ArialUnicodeMS" w:cs="Arial"/>
                      <w:lang w:val="fr-FR"/>
                    </w:rPr>
                    <w:t>.</w:t>
                  </w:r>
                </w:p>
                <w:p>
                  <w:pPr>
                    <w:pStyle w:val="Listenabsatz"/>
                    <w:numPr>
                      <w:ilvl w:val="0"/>
                      <w:numId w:val="10"/>
                    </w:numPr>
                    <w:autoSpaceDE w:val="0"/>
                    <w:autoSpaceDN w:val="0"/>
                    <w:adjustRightInd w:val="0"/>
                    <w:ind w:left="284" w:hanging="284"/>
                    <w:rPr>
                      <w:rFonts w:cs="Arial"/>
                      <w:lang w:val="fr-FR"/>
                    </w:rPr>
                  </w:pPr>
                  <w:r>
                    <w:rPr>
                      <w:rFonts w:eastAsia="ArialUnicodeMS" w:cs="Arial"/>
                      <w:lang w:val="fr-FR"/>
                    </w:rPr>
                    <w:t xml:space="preserve">Une </w:t>
                  </w:r>
                  <w:r>
                    <w:rPr>
                      <w:rFonts w:eastAsia="ArialUnicodeMS" w:cs="Arial"/>
                      <w:b/>
                      <w:bCs/>
                      <w:lang w:val="fr-FR"/>
                    </w:rPr>
                    <w:t>lumière clignotante</w:t>
                  </w:r>
                  <w:r>
                    <w:rPr>
                      <w:rFonts w:eastAsia="ArialUnicodeMS" w:cs="Arial"/>
                      <w:lang w:val="fr-FR"/>
                    </w:rPr>
                    <w:t xml:space="preserve"> indique le mode </w:t>
                  </w:r>
                  <w:r>
                    <w:rPr>
                      <w:rFonts w:eastAsia="ArialUnicodeMS" w:cs="Arial"/>
                      <w:b/>
                      <w:bCs/>
                      <w:lang w:val="fr-FR"/>
                    </w:rPr>
                    <w:t>STARTUP</w:t>
                  </w:r>
                  <w:r>
                    <w:rPr>
                      <w:rFonts w:eastAsia="ArialUnicodeMS" w:cs="Arial"/>
                      <w:lang w:val="fr-FR"/>
                    </w:rPr>
                    <w:t>.</w:t>
                  </w:r>
                </w:p>
              </w:txbxContent>
            </v:textbox>
          </v:shape>
        </w:pict>
      </w:r>
      <w:r>
        <w:rPr>
          <w:noProof/>
          <w:lang w:val="en-US" w:bidi="ar-SA"/>
        </w:rPr>
        <w:drawing>
          <wp:inline distT="0" distB="0" distL="0" distR="0">
            <wp:extent cx="2159635" cy="2412365"/>
            <wp:effectExtent l="0" t="0" r="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2412365"/>
                    </a:xfrm>
                    <a:prstGeom prst="rect">
                      <a:avLst/>
                    </a:prstGeom>
                    <a:noFill/>
                    <a:ln>
                      <a:noFill/>
                    </a:ln>
                  </pic:spPr>
                </pic:pic>
              </a:graphicData>
            </a:graphic>
          </wp:inline>
        </w:drawing>
      </w:r>
    </w:p>
    <w:p/>
    <w:p>
      <w:pPr>
        <w:rPr>
          <w:lang w:val="fr-FR"/>
        </w:rPr>
      </w:pPr>
      <w:r>
        <w:rPr>
          <w:lang w:val="fr-FR"/>
        </w:rPr>
        <w:t xml:space="preserve">En outre, les DEL </w:t>
      </w:r>
      <w:r>
        <w:rPr>
          <w:b/>
          <w:bCs/>
          <w:lang w:val="fr-FR"/>
        </w:rPr>
        <w:t>ERROR</w:t>
      </w:r>
      <w:r>
        <w:rPr>
          <w:lang w:val="fr-FR"/>
        </w:rPr>
        <w:t xml:space="preserve"> et </w:t>
      </w:r>
      <w:r>
        <w:rPr>
          <w:b/>
          <w:bCs/>
          <w:lang w:val="fr-FR"/>
        </w:rPr>
        <w:t>MAINT</w:t>
      </w:r>
      <w:r>
        <w:rPr>
          <w:lang w:val="fr-FR"/>
        </w:rPr>
        <w:t xml:space="preserve"> indiquent respectivement si une erreur est survenue et si une maintenance est requise.</w:t>
      </w:r>
    </w:p>
    <w:p>
      <w:pPr>
        <w:rPr>
          <w:lang w:val="fr-FR"/>
        </w:rPr>
      </w:pPr>
    </w:p>
    <w:p>
      <w:pPr>
        <w:rPr>
          <w:lang w:val="fr-FR"/>
        </w:rPr>
      </w:pPr>
    </w:p>
    <w:p>
      <w:pPr>
        <w:pStyle w:val="berschrift2"/>
        <w:rPr>
          <w:lang w:val="en-US"/>
        </w:rPr>
      </w:pPr>
      <w:r>
        <w:rPr>
          <w:b w:val="0"/>
          <w:lang w:val="fr-FR"/>
        </w:rPr>
        <w:br w:type="page"/>
      </w:r>
      <w:bookmarkStart w:id="23" w:name="_Toc417506360"/>
      <w:bookmarkStart w:id="24" w:name="_Toc486499640"/>
      <w:r>
        <w:rPr>
          <w:bCs/>
          <w:lang w:val="fr-FR"/>
        </w:rPr>
        <w:lastRenderedPageBreak/>
        <w:t>Logiciel de programmation STEP 7 Basic (TIA Portal V14)</w:t>
      </w:r>
      <w:bookmarkEnd w:id="23"/>
      <w:bookmarkEnd w:id="24"/>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both"/>
        <w:rPr>
          <w:rFonts w:cs="Arial"/>
          <w:szCs w:val="18"/>
          <w:lang w:val="fr-FR"/>
        </w:rPr>
      </w:pPr>
      <w:r>
        <w:rPr>
          <w:rFonts w:cs="Arial"/>
          <w:szCs w:val="18"/>
          <w:lang w:val="fr-FR"/>
        </w:rPr>
        <w:t xml:space="preserve">Le logiciel </w:t>
      </w:r>
      <w:r>
        <w:rPr>
          <w:rFonts w:cs="Arial"/>
          <w:lang w:val="fr-FR"/>
        </w:rPr>
        <w:t>STEP 7 Basic V14 (TIA Portal V14)</w:t>
      </w:r>
      <w:r>
        <w:rPr>
          <w:rFonts w:cs="Arial"/>
          <w:szCs w:val="18"/>
          <w:lang w:val="fr-FR"/>
        </w:rPr>
        <w:t xml:space="preserve"> est l'outil de programmation des systèmes d'automatisation suivants :</w:t>
      </w:r>
    </w:p>
    <w:p>
      <w:pPr>
        <w:pStyle w:val="SiemensListe"/>
      </w:pPr>
      <w:r>
        <w:rPr>
          <w:lang w:val="fr-FR"/>
        </w:rPr>
        <w:t>SIMATIC S7-1200</w:t>
      </w:r>
    </w:p>
    <w:p>
      <w:pPr>
        <w:pStyle w:val="SiemensListe"/>
      </w:pPr>
      <w:r>
        <w:rPr>
          <w:lang w:val="fr-FR"/>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line="360" w:lineRule="auto"/>
        <w:ind w:left="709"/>
        <w:textAlignment w:val="auto"/>
        <w:rPr>
          <w:rFonts w:cs="Arial"/>
          <w:szCs w:val="18"/>
          <w:lang w:val="fr-FR"/>
        </w:rPr>
      </w:pPr>
      <w:r>
        <w:rPr>
          <w:rFonts w:cs="Arial"/>
          <w:szCs w:val="18"/>
          <w:lang w:val="fr-FR"/>
        </w:rPr>
        <w:t xml:space="preserve">Avec </w:t>
      </w:r>
      <w:r>
        <w:rPr>
          <w:rFonts w:cs="Arial"/>
          <w:lang w:val="fr-FR"/>
        </w:rPr>
        <w:t>STEP 7 Basic V14</w:t>
      </w:r>
      <w:r>
        <w:rPr>
          <w:rFonts w:cs="Arial"/>
          <w:szCs w:val="18"/>
          <w:lang w:val="fr-FR"/>
        </w:rPr>
        <w:t>, les fonctions suivantes peuvent être utilisées pour automatiser une installation :</w:t>
      </w:r>
    </w:p>
    <w:p>
      <w:pPr>
        <w:pStyle w:val="SiemensListe"/>
      </w:pPr>
      <w:r>
        <w:rPr>
          <w:lang w:val="fr-FR"/>
        </w:rPr>
        <w:t>Configuration et paramétrage du matériel</w:t>
      </w:r>
    </w:p>
    <w:p>
      <w:pPr>
        <w:pStyle w:val="SiemensListe"/>
      </w:pPr>
      <w:r>
        <w:rPr>
          <w:lang w:val="fr-FR"/>
        </w:rPr>
        <w:t>Paramétrage de la communication</w:t>
      </w:r>
    </w:p>
    <w:p>
      <w:pPr>
        <w:pStyle w:val="SiemensListe"/>
      </w:pPr>
      <w:r>
        <w:rPr>
          <w:lang w:val="fr-FR"/>
        </w:rPr>
        <w:t xml:space="preserve">Mise à jour du </w:t>
      </w:r>
      <w:proofErr w:type="spellStart"/>
      <w:r>
        <w:rPr>
          <w:lang w:val="fr-FR"/>
        </w:rPr>
        <w:t>firmware</w:t>
      </w:r>
      <w:proofErr w:type="spellEnd"/>
    </w:p>
    <w:p>
      <w:pPr>
        <w:pStyle w:val="SiemensListe"/>
      </w:pPr>
      <w:r>
        <w:rPr>
          <w:lang w:val="fr-FR"/>
        </w:rPr>
        <w:t>Programmation</w:t>
      </w:r>
    </w:p>
    <w:p>
      <w:pPr>
        <w:pStyle w:val="SiemensListe"/>
        <w:rPr>
          <w:lang w:val="fr-FR"/>
        </w:rPr>
      </w:pPr>
      <w:r>
        <w:rPr>
          <w:lang w:val="fr-FR"/>
        </w:rPr>
        <w:t>Test, mise en service et dépannage avec les fonctions de commande et de diagnostic</w:t>
      </w:r>
    </w:p>
    <w:p>
      <w:pPr>
        <w:pStyle w:val="SiemensListe"/>
      </w:pPr>
      <w:r>
        <w:rPr>
          <w:lang w:val="fr-FR"/>
        </w:rPr>
        <w:t>Documentation</w:t>
      </w:r>
    </w:p>
    <w:p>
      <w:pPr>
        <w:pStyle w:val="SiemensListe"/>
        <w:rPr>
          <w:spacing w:val="-2"/>
          <w:lang w:val="fr-FR"/>
        </w:rPr>
      </w:pPr>
      <w:r>
        <w:rPr>
          <w:spacing w:val="-2"/>
          <w:lang w:val="fr-FR"/>
        </w:rPr>
        <w:t>Création d'interfaces de visualisation pour les Basic Panels SIMATIC avec WinCC Basic intégré</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fr-FR"/>
        </w:rPr>
      </w:pPr>
      <w:r>
        <w:rPr>
          <w:rFonts w:cs="Arial"/>
          <w:szCs w:val="18"/>
          <w:lang w:val="fr-FR"/>
        </w:rPr>
        <w:t>Toutes les fonctions sont détaillées et décrites dans l'aide en ligne.</w:t>
      </w:r>
    </w:p>
    <w:p>
      <w:pPr>
        <w:pStyle w:val="berschrift3"/>
        <w:rPr>
          <w:lang w:val="en-US"/>
        </w:rPr>
      </w:pPr>
      <w:bookmarkStart w:id="25" w:name="_Toc486499641"/>
      <w:bookmarkStart w:id="26" w:name="_Ref393351932"/>
      <w:r>
        <w:rPr>
          <w:bCs/>
          <w:iCs w:val="0"/>
          <w:lang w:val="fr-FR"/>
        </w:rPr>
        <w:t>Paramètres de base de TIA Portal</w:t>
      </w:r>
      <w:bookmarkEnd w:id="25"/>
    </w:p>
    <w:p>
      <w:pPr>
        <w:pStyle w:val="SiemensNummerierung2"/>
        <w:rPr>
          <w:lang w:val="fr-FR"/>
        </w:rPr>
      </w:pPr>
      <w:r>
        <w:rPr>
          <w:lang w:val="fr-FR"/>
        </w:rPr>
        <w:t>Certains paramètres du TIA Portal peuvent être personnalisés. Quelques paramètres importants sont présentés ci-après.</w:t>
      </w:r>
    </w:p>
    <w:p>
      <w:pPr>
        <w:pStyle w:val="SiemensNummerierung2"/>
        <w:rPr>
          <w:lang w:val="fr-FR"/>
        </w:rPr>
      </w:pPr>
      <w:r>
        <w:rPr>
          <w:lang w:val="fr-FR"/>
        </w:rPr>
        <w:t xml:space="preserve">Dans la vue du projet, sous </w:t>
      </w:r>
      <w:r>
        <w:rPr>
          <w:lang w:val="fr-FR"/>
        </w:rPr>
        <w:sym w:font="Symbol" w:char="00AE"/>
      </w:r>
      <w:r>
        <w:rPr>
          <w:lang w:val="fr-FR"/>
        </w:rPr>
        <w:t xml:space="preserve"> "Options (Options)", sélectionnez </w:t>
      </w:r>
      <w:r>
        <w:rPr>
          <w:lang w:val="fr-FR"/>
        </w:rPr>
        <w:sym w:font="Symbol" w:char="00AE"/>
      </w:r>
      <w:r>
        <w:rPr>
          <w:lang w:val="fr-FR"/>
        </w:rPr>
        <w:t xml:space="preserve"> "Settings (Paramètres)".</w:t>
      </w:r>
    </w:p>
    <w:p>
      <w:r>
        <w:rPr>
          <w:noProof/>
          <w:lang w:val="en-US" w:bidi="ar-SA"/>
        </w:rPr>
        <w:drawing>
          <wp:inline distT="0" distB="0" distL="0" distR="0">
            <wp:extent cx="5472000" cy="288720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2000" cy="2887200"/>
                    </a:xfrm>
                    <a:prstGeom prst="rect">
                      <a:avLst/>
                    </a:prstGeom>
                  </pic:spPr>
                </pic:pic>
              </a:graphicData>
            </a:graphic>
          </wp:inline>
        </w:drawing>
      </w:r>
    </w:p>
    <w:p>
      <w:pPr>
        <w:pStyle w:val="SiemensNummerierung2"/>
        <w:rPr>
          <w:lang w:val="fr-FR"/>
        </w:rPr>
      </w:pPr>
      <w:r>
        <w:rPr>
          <w:lang w:val="fr-FR"/>
        </w:rPr>
        <w:lastRenderedPageBreak/>
        <w:t>Un des paramètres de base concerne le choix de la langue de l'interface graphique et la langue pour la représentation du programme. Dans la documentation qui suit, nous allons travailler avec la langue "Français".</w:t>
      </w:r>
    </w:p>
    <w:p>
      <w:pPr>
        <w:pStyle w:val="SiemensNummerierung2"/>
        <w:rPr>
          <w:lang w:val="fr-FR"/>
        </w:rPr>
      </w:pPr>
      <w:r>
        <w:rPr>
          <w:lang w:val="fr-FR"/>
        </w:rPr>
        <w:t xml:space="preserve">Sous "Settings (Paramètres)", au point </w:t>
      </w:r>
      <w:r>
        <w:rPr>
          <w:lang w:val="fr-FR"/>
        </w:rPr>
        <w:sym w:font="Symbol" w:char="00AE"/>
      </w:r>
      <w:r>
        <w:rPr>
          <w:lang w:val="fr-FR"/>
        </w:rPr>
        <w:t xml:space="preserve"> "General (Général)", choisir "Français" sous "User interface </w:t>
      </w:r>
      <w:proofErr w:type="spellStart"/>
      <w:r>
        <w:rPr>
          <w:lang w:val="fr-FR"/>
        </w:rPr>
        <w:t>language</w:t>
      </w:r>
      <w:proofErr w:type="spellEnd"/>
      <w:r>
        <w:rPr>
          <w:lang w:val="fr-FR"/>
        </w:rPr>
        <w:t xml:space="preserve"> (Langue de l'interface utilisateur)" </w:t>
      </w:r>
      <w:r>
        <w:rPr>
          <w:lang w:val="fr-FR"/>
        </w:rPr>
        <w:sym w:font="Symbol" w:char="00AE"/>
      </w:r>
      <w:r>
        <w:rPr>
          <w:lang w:val="fr-FR"/>
        </w:rPr>
        <w:t xml:space="preserve"> et le "mnémonique </w:t>
      </w:r>
      <w:r>
        <w:rPr>
          <w:lang w:val="fr-FR"/>
        </w:rPr>
        <w:sym w:font="Symbol" w:char="00AE"/>
      </w:r>
      <w:r>
        <w:rPr>
          <w:lang w:val="fr-FR"/>
        </w:rPr>
        <w:t xml:space="preserve"> Français".</w:t>
      </w:r>
    </w:p>
    <w:p>
      <w:r>
        <w:rPr>
          <w:noProof/>
          <w:lang w:val="en-US" w:bidi="ar-SA"/>
        </w:rPr>
        <w:drawing>
          <wp:inline distT="0" distB="0" distL="0" distR="0">
            <wp:extent cx="5472000" cy="256320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2000" cy="2563200"/>
                    </a:xfrm>
                    <a:prstGeom prst="rect">
                      <a:avLst/>
                    </a:prstGeom>
                  </pic:spPr>
                </pic:pic>
              </a:graphicData>
            </a:graphic>
          </wp:inline>
        </w:drawing>
      </w:r>
    </w:p>
    <w:p>
      <w:pPr>
        <w:pStyle w:val="Hinweise"/>
        <w:rPr>
          <w:lang w:val="fr-FR"/>
        </w:rPr>
      </w:pPr>
      <w:r>
        <w:rPr>
          <w:b/>
          <w:bCs/>
          <w:lang w:val="fr-FR"/>
        </w:rPr>
        <w:t>Remarque :</w:t>
      </w:r>
      <w:r>
        <w:rPr>
          <w:lang w:val="fr-FR"/>
        </w:rPr>
        <w:t xml:space="preserve"> il est toujours possible de revenir au paramétrage "English" et "International".</w:t>
      </w:r>
    </w:p>
    <w:p>
      <w:pPr>
        <w:spacing w:before="0" w:after="0" w:line="240" w:lineRule="auto"/>
        <w:ind w:left="0"/>
        <w:rPr>
          <w:lang w:val="fr-FR"/>
        </w:rPr>
      </w:pPr>
    </w:p>
    <w:p>
      <w:pPr>
        <w:pStyle w:val="berschrift3"/>
        <w:rPr>
          <w:lang w:val="fr-FR"/>
        </w:rPr>
      </w:pPr>
      <w:r>
        <w:rPr>
          <w:b w:val="0"/>
          <w:iCs w:val="0"/>
          <w:lang w:val="fr-FR"/>
        </w:rPr>
        <w:br w:type="page"/>
      </w:r>
      <w:bookmarkStart w:id="27" w:name="_Toc486499642"/>
      <w:r>
        <w:rPr>
          <w:bCs/>
          <w:iCs w:val="0"/>
          <w:lang w:val="fr-FR"/>
        </w:rPr>
        <w:lastRenderedPageBreak/>
        <w:t>Paramétrer l'adresse IP sur l'appareil de programmation</w:t>
      </w:r>
      <w:bookmarkEnd w:id="27"/>
    </w:p>
    <w:p>
      <w:pPr>
        <w:tabs>
          <w:tab w:val="left" w:pos="709"/>
        </w:tabs>
        <w:spacing w:line="288" w:lineRule="auto"/>
        <w:ind w:left="709"/>
        <w:rPr>
          <w:rFonts w:cs="Arial"/>
          <w:lang w:val="fr-FR"/>
        </w:rPr>
      </w:pPr>
      <w:r>
        <w:rPr>
          <w:rFonts w:cs="Arial"/>
          <w:lang w:val="fr-FR"/>
        </w:rPr>
        <w:t xml:space="preserve">Pour mettre à niveau la CPU d'un automate SIMATIC S7-1200 à partir d'un PC, d'une PG ou d'un ordinateur portable, vous avez besoin d’une connexion TCP/IP. </w:t>
      </w:r>
    </w:p>
    <w:p>
      <w:pPr>
        <w:tabs>
          <w:tab w:val="left" w:pos="709"/>
        </w:tabs>
        <w:spacing w:line="288" w:lineRule="auto"/>
        <w:ind w:left="709"/>
        <w:rPr>
          <w:rFonts w:cs="Arial"/>
          <w:lang w:val="fr-FR"/>
        </w:rPr>
      </w:pPr>
      <w:r>
        <w:rPr>
          <w:rFonts w:cs="Arial"/>
          <w:lang w:val="fr-FR"/>
        </w:rPr>
        <w:t>Pour que l'ordinateur et le SIMATIC S7-1200 puissent communiquer via TCP/IP, il est important que leurs adresses IP correspondent.</w:t>
      </w:r>
    </w:p>
    <w:p>
      <w:pPr>
        <w:pStyle w:val="Standardeinzug"/>
        <w:tabs>
          <w:tab w:val="left" w:pos="709"/>
        </w:tabs>
        <w:spacing w:line="288" w:lineRule="auto"/>
        <w:ind w:left="709"/>
        <w:rPr>
          <w:rFonts w:ascii="Arial" w:hAnsi="Arial" w:cs="Arial"/>
          <w:iCs/>
          <w:lang w:val="fr-FR"/>
        </w:rPr>
      </w:pPr>
      <w:r>
        <w:rPr>
          <w:rFonts w:ascii="Arial" w:hAnsi="Arial" w:cs="Arial"/>
          <w:lang w:val="fr-FR"/>
        </w:rPr>
        <w:t>Il s'agit ici d'abord de montrer comment l'adresse IP de l'ordinateur peut être paramétrée sous le système d'exploitation Windows 10.</w:t>
      </w:r>
    </w:p>
    <w:p>
      <w:pPr>
        <w:pStyle w:val="SiemensNummerierung2"/>
        <w:rPr>
          <w:lang w:val="fr-FR"/>
        </w:rPr>
      </w:pPr>
      <w:r>
        <w:rPr>
          <w:lang w:val="fr-FR"/>
        </w:rPr>
        <w:t xml:space="preserve">Repérez le symbole représentant le réseau sur la barre d'outils </w:t>
      </w:r>
      <w:r>
        <w:rPr>
          <w:noProof/>
          <w:lang w:val="en-US" w:bidi="ar-SA"/>
        </w:rPr>
        <w:drawing>
          <wp:inline distT="0" distB="0" distL="0" distR="0">
            <wp:extent cx="267970" cy="283845"/>
            <wp:effectExtent l="0" t="0" r="0" b="1905"/>
            <wp:docPr id="13" name="Bild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83845"/>
                    </a:xfrm>
                    <a:prstGeom prst="rect">
                      <a:avLst/>
                    </a:prstGeom>
                    <a:noFill/>
                    <a:ln>
                      <a:noFill/>
                    </a:ln>
                  </pic:spPr>
                </pic:pic>
              </a:graphicData>
            </a:graphic>
          </wp:inline>
        </w:drawing>
      </w:r>
      <w:r>
        <w:rPr>
          <w:lang w:val="fr-FR"/>
        </w:rPr>
        <w:t xml:space="preserve"> et cliquez ensuite sur </w:t>
      </w:r>
      <w:r>
        <w:rPr>
          <w:lang w:val="fr-FR"/>
        </w:rPr>
        <w:br/>
      </w:r>
      <w:r>
        <w:rPr>
          <w:lang w:val="fr-FR"/>
        </w:rPr>
        <w:sym w:font="Symbol" w:char="00AE"/>
      </w:r>
      <w:r>
        <w:rPr>
          <w:lang w:val="fr-FR"/>
        </w:rPr>
        <w:t xml:space="preserve"> "Network settings (Paramètres réseau)".</w:t>
      </w:r>
    </w:p>
    <w:p>
      <w:r>
        <w:rPr>
          <w:noProof/>
          <w:lang w:val="en-US" w:bidi="ar-SA"/>
        </w:rPr>
        <w:drawing>
          <wp:inline distT="0" distB="0" distL="0" distR="0">
            <wp:extent cx="1930146" cy="169666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4.JPG"/>
                    <pic:cNvPicPr/>
                  </pic:nvPicPr>
                  <pic:blipFill>
                    <a:blip r:embed="rId30">
                      <a:duotone>
                        <a:prstClr val="black"/>
                        <a:schemeClr val="accent1">
                          <a:tint val="45000"/>
                          <a:satMod val="400000"/>
                        </a:schemeClr>
                      </a:duotone>
                      <a:extLst>
                        <a:ext uri="{BEBA8EAE-BF5A-486C-A8C5-ECC9F3942E4B}">
                          <a14:imgProps xmlns:a14="http://schemas.microsoft.com/office/drawing/2010/main">
                            <a14:imgLayer r:embed="rId31">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990" cy="1714105"/>
                    </a:xfrm>
                    <a:prstGeom prst="rect">
                      <a:avLst/>
                    </a:prstGeom>
                  </pic:spPr>
                </pic:pic>
              </a:graphicData>
            </a:graphic>
          </wp:inline>
        </w:drawing>
      </w:r>
    </w:p>
    <w:p>
      <w:pPr>
        <w:pStyle w:val="SiemensNummerierung2"/>
        <w:rPr>
          <w:lang w:val="fr-FR"/>
        </w:rPr>
      </w:pPr>
      <w:r>
        <w:rPr>
          <w:lang w:val="fr-FR"/>
        </w:rPr>
        <w:t xml:space="preserve">Dans la fenêtre des paramètres de réseau, cliquez sur </w:t>
      </w:r>
      <w:r>
        <w:rPr>
          <w:lang w:val="fr-FR"/>
        </w:rPr>
        <w:sym w:font="Symbol" w:char="00AE"/>
      </w:r>
      <w:r>
        <w:rPr>
          <w:lang w:val="fr-FR"/>
        </w:rPr>
        <w:t xml:space="preserve"> "Ethernet (Ethernet)" puis sur </w:t>
      </w:r>
      <w:r>
        <w:rPr>
          <w:lang w:val="fr-FR"/>
        </w:rPr>
        <w:br/>
      </w:r>
      <w:r>
        <w:rPr>
          <w:lang w:val="fr-FR"/>
        </w:rPr>
        <w:sym w:font="Symbol" w:char="00AE"/>
      </w:r>
      <w:r>
        <w:rPr>
          <w:lang w:val="fr-FR"/>
        </w:rPr>
        <w:t xml:space="preserve"> "Change adapter options (Modifier les paramètres d'adaptateur)".</w:t>
      </w:r>
    </w:p>
    <w:p>
      <w:r>
        <w:rPr>
          <w:noProof/>
          <w:lang w:val="en-US" w:bidi="ar-SA"/>
        </w:rPr>
        <w:drawing>
          <wp:inline distT="0" distB="0" distL="0" distR="0">
            <wp:extent cx="3762335" cy="357088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5.JPG"/>
                    <pic:cNvPicPr/>
                  </pic:nvPicPr>
                  <pic:blipFill>
                    <a:blip r:embed="rId32">
                      <a:extLst>
                        <a:ext uri="{28A0092B-C50C-407E-A947-70E740481C1C}">
                          <a14:useLocalDpi xmlns:a14="http://schemas.microsoft.com/office/drawing/2010/main" val="0"/>
                        </a:ext>
                      </a:extLst>
                    </a:blip>
                    <a:stretch>
                      <a:fillRect/>
                    </a:stretch>
                  </pic:blipFill>
                  <pic:spPr>
                    <a:xfrm>
                      <a:off x="0" y="0"/>
                      <a:ext cx="3766687" cy="3575010"/>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Sous </w:t>
      </w:r>
      <w:r>
        <w:rPr>
          <w:lang w:val="fr-FR"/>
        </w:rPr>
        <w:sym w:font="Symbol" w:char="00AE"/>
      </w:r>
      <w:r>
        <w:rPr>
          <w:lang w:val="fr-FR"/>
        </w:rPr>
        <w:t xml:space="preserve"> "Local area </w:t>
      </w:r>
      <w:proofErr w:type="spellStart"/>
      <w:r>
        <w:rPr>
          <w:lang w:val="fr-FR"/>
        </w:rPr>
        <w:t>connection</w:t>
      </w:r>
      <w:proofErr w:type="spellEnd"/>
      <w:r>
        <w:rPr>
          <w:lang w:val="fr-FR"/>
        </w:rPr>
        <w:t xml:space="preserve"> (Connexion réseau local)", choisissez celle qui servira à connecter l'automate et cliquez sur </w:t>
      </w:r>
      <w:r>
        <w:rPr>
          <w:lang w:val="fr-FR"/>
        </w:rPr>
        <w:sym w:font="Symbol" w:char="00AE"/>
      </w:r>
      <w:r>
        <w:rPr>
          <w:lang w:val="fr-FR"/>
        </w:rPr>
        <w:t xml:space="preserve"> "</w:t>
      </w:r>
      <w:proofErr w:type="spellStart"/>
      <w:r>
        <w:rPr>
          <w:lang w:val="fr-FR"/>
        </w:rPr>
        <w:t>Properties</w:t>
      </w:r>
      <w:proofErr w:type="spellEnd"/>
      <w:r>
        <w:rPr>
          <w:lang w:val="fr-FR"/>
        </w:rPr>
        <w:t xml:space="preserve"> (Propriétés)".</w:t>
      </w:r>
    </w:p>
    <w:p>
      <w:r>
        <w:rPr>
          <w:noProof/>
          <w:lang w:val="en-US" w:bidi="ar-SA"/>
        </w:rPr>
        <w:drawing>
          <wp:inline distT="0" distB="0" distL="0" distR="0">
            <wp:extent cx="4297151" cy="2571198"/>
            <wp:effectExtent l="0" t="0" r="825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6.JPG"/>
                    <pic:cNvPicPr/>
                  </pic:nvPicPr>
                  <pic:blipFill>
                    <a:blip r:embed="rId33">
                      <a:extLst>
                        <a:ext uri="{28A0092B-C50C-407E-A947-70E740481C1C}">
                          <a14:useLocalDpi xmlns:a14="http://schemas.microsoft.com/office/drawing/2010/main" val="0"/>
                        </a:ext>
                      </a:extLst>
                    </a:blip>
                    <a:stretch>
                      <a:fillRect/>
                    </a:stretch>
                  </pic:blipFill>
                  <pic:spPr>
                    <a:xfrm>
                      <a:off x="0" y="0"/>
                      <a:ext cx="4304379" cy="2575523"/>
                    </a:xfrm>
                    <a:prstGeom prst="rect">
                      <a:avLst/>
                    </a:prstGeom>
                  </pic:spPr>
                </pic:pic>
              </a:graphicData>
            </a:graphic>
          </wp:inline>
        </w:drawing>
      </w:r>
    </w:p>
    <w:p>
      <w:pPr>
        <w:pStyle w:val="SiemensNummerierung2"/>
        <w:rPr>
          <w:lang w:val="fr-FR"/>
        </w:rPr>
      </w:pPr>
      <w:r>
        <w:rPr>
          <w:lang w:val="fr-FR"/>
        </w:rPr>
        <w:t xml:space="preserve">Sous </w:t>
      </w:r>
      <w:r>
        <w:rPr>
          <w:lang w:val="fr-FR"/>
        </w:rPr>
        <w:sym w:font="Symbol" w:char="00AE"/>
      </w:r>
      <w:r>
        <w:rPr>
          <w:lang w:val="fr-FR"/>
        </w:rPr>
        <w:t xml:space="preserve"> "Internet Protocol Version 4 (TCP/IPv4) (Protocole Internet version 4 (TCP/IPv4"), sélectionnez </w:t>
      </w:r>
      <w:r>
        <w:rPr>
          <w:lang w:val="fr-FR"/>
        </w:rPr>
        <w:sym w:font="Symbol" w:char="00AE"/>
      </w:r>
      <w:r>
        <w:rPr>
          <w:lang w:val="fr-FR"/>
        </w:rPr>
        <w:t xml:space="preserve"> "</w:t>
      </w:r>
      <w:proofErr w:type="spellStart"/>
      <w:r>
        <w:rPr>
          <w:lang w:val="fr-FR"/>
        </w:rPr>
        <w:t>Properties</w:t>
      </w:r>
      <w:proofErr w:type="spellEnd"/>
      <w:r>
        <w:rPr>
          <w:lang w:val="fr-FR"/>
        </w:rPr>
        <w:t xml:space="preserve"> (Propriétés)".</w:t>
      </w:r>
    </w:p>
    <w:p>
      <w:r>
        <w:rPr>
          <w:noProof/>
          <w:lang w:val="en-US" w:bidi="ar-SA"/>
        </w:rPr>
        <w:drawing>
          <wp:inline distT="0" distB="0" distL="0" distR="0">
            <wp:extent cx="2517141" cy="3250612"/>
            <wp:effectExtent l="0" t="0" r="0" b="6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7.JPG"/>
                    <pic:cNvPicPr/>
                  </pic:nvPicPr>
                  <pic:blipFill>
                    <a:blip r:embed="rId34">
                      <a:extLst>
                        <a:ext uri="{28A0092B-C50C-407E-A947-70E740481C1C}">
                          <a14:useLocalDpi xmlns:a14="http://schemas.microsoft.com/office/drawing/2010/main" val="0"/>
                        </a:ext>
                      </a:extLst>
                    </a:blip>
                    <a:stretch>
                      <a:fillRect/>
                    </a:stretch>
                  </pic:blipFill>
                  <pic:spPr>
                    <a:xfrm>
                      <a:off x="0" y="0"/>
                      <a:ext cx="2543010" cy="3284019"/>
                    </a:xfrm>
                    <a:prstGeom prst="rect">
                      <a:avLst/>
                    </a:prstGeom>
                  </pic:spPr>
                </pic:pic>
              </a:graphicData>
            </a:graphic>
          </wp:inline>
        </w:drawing>
      </w:r>
    </w:p>
    <w:p>
      <w:pPr>
        <w:pStyle w:val="SiemensNummerierung2"/>
        <w:jc w:val="both"/>
      </w:pPr>
      <w:r>
        <w:rPr>
          <w:lang w:val="fr-FR"/>
        </w:rPr>
        <w:br w:type="page"/>
      </w:r>
      <w:r>
        <w:rPr>
          <w:lang w:val="fr-FR"/>
        </w:rPr>
        <w:lastRenderedPageBreak/>
        <w:t xml:space="preserve">Vous pouvez par exemple utiliser l'adresse IP suivante </w:t>
      </w:r>
      <w:r>
        <w:rPr>
          <w:lang w:val="fr-FR"/>
        </w:rPr>
        <w:sym w:font="Symbol" w:char="00AE"/>
      </w:r>
      <w:r>
        <w:rPr>
          <w:lang w:val="fr-FR"/>
        </w:rPr>
        <w:t xml:space="preserve"> IP </w:t>
      </w:r>
      <w:proofErr w:type="spellStart"/>
      <w:r>
        <w:rPr>
          <w:lang w:val="fr-FR"/>
        </w:rPr>
        <w:t>address</w:t>
      </w:r>
      <w:proofErr w:type="spellEnd"/>
      <w:r>
        <w:rPr>
          <w:lang w:val="fr-FR"/>
        </w:rPr>
        <w:t xml:space="preserve"> (Adresse IP) : 192.168.0.99 et entrez le masque de sous-réseau </w:t>
      </w:r>
      <w:r>
        <w:rPr>
          <w:lang w:val="fr-FR"/>
        </w:rP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Veuillez ensuite appliquer les paramètres. (</w:t>
      </w:r>
      <w:r>
        <w:rPr>
          <w:lang w:val="fr-FR"/>
        </w:rPr>
        <w:sym w:font="Symbol" w:char="00AE"/>
      </w:r>
      <w:r>
        <w:rPr>
          <w:lang w:val="fr-FR"/>
        </w:rPr>
        <w:t xml:space="preserve"> "OK")</w:t>
      </w:r>
    </w:p>
    <w:p>
      <w:r>
        <w:rPr>
          <w:noProof/>
          <w:lang w:val="en-US" w:bidi="ar-SA"/>
        </w:rPr>
        <w:drawing>
          <wp:inline distT="0" distB="0" distL="0" distR="0">
            <wp:extent cx="2508081" cy="2854197"/>
            <wp:effectExtent l="0" t="0" r="6985" b="381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8.JPG"/>
                    <pic:cNvPicPr/>
                  </pic:nvPicPr>
                  <pic:blipFill>
                    <a:blip r:embed="rId35">
                      <a:extLst>
                        <a:ext uri="{28A0092B-C50C-407E-A947-70E740481C1C}">
                          <a14:useLocalDpi xmlns:a14="http://schemas.microsoft.com/office/drawing/2010/main" val="0"/>
                        </a:ext>
                      </a:extLst>
                    </a:blip>
                    <a:stretch>
                      <a:fillRect/>
                    </a:stretch>
                  </pic:blipFill>
                  <pic:spPr>
                    <a:xfrm>
                      <a:off x="0" y="0"/>
                      <a:ext cx="2550506" cy="2902477"/>
                    </a:xfrm>
                    <a:prstGeom prst="rect">
                      <a:avLst/>
                    </a:prstGeom>
                  </pic:spPr>
                </pic:pic>
              </a:graphicData>
            </a:graphic>
          </wp:inline>
        </w:drawing>
      </w:r>
    </w:p>
    <w:p>
      <w:pPr>
        <w:pStyle w:val="berschrift3"/>
        <w:rPr>
          <w:lang w:val="fr-FR"/>
        </w:rPr>
      </w:pPr>
      <w:r>
        <w:rPr>
          <w:b w:val="0"/>
          <w:iCs w:val="0"/>
          <w:lang w:val="fr-FR"/>
        </w:rPr>
        <w:br w:type="page"/>
      </w:r>
      <w:bookmarkStart w:id="28" w:name="_Toc486499643"/>
      <w:r>
        <w:rPr>
          <w:bCs/>
          <w:iCs w:val="0"/>
          <w:lang w:val="fr-FR"/>
        </w:rPr>
        <w:lastRenderedPageBreak/>
        <w:t>Paramétrer l'adresse IP dans la CPU</w:t>
      </w:r>
      <w:bookmarkEnd w:id="28"/>
    </w:p>
    <w:p>
      <w:pPr>
        <w:jc w:val="both"/>
        <w:rPr>
          <w:rFonts w:cs="Arial"/>
          <w:iCs/>
        </w:rPr>
      </w:pPr>
      <w:r>
        <w:rPr>
          <w:rFonts w:cs="Arial"/>
          <w:lang w:val="fr-FR"/>
        </w:rPr>
        <w:t xml:space="preserve">Avant de pouvoir effectuer une mise à jour du </w:t>
      </w:r>
      <w:proofErr w:type="spellStart"/>
      <w:r>
        <w:rPr>
          <w:rFonts w:cs="Arial"/>
          <w:lang w:val="fr-FR"/>
        </w:rPr>
        <w:t>firmware</w:t>
      </w:r>
      <w:proofErr w:type="spellEnd"/>
      <w:r>
        <w:rPr>
          <w:rFonts w:cs="Arial"/>
          <w:lang w:val="fr-FR"/>
        </w:rPr>
        <w:t xml:space="preserve"> de la CPU, veuillez paramétrer l'adresse IP correcte du SIMATIC S7-1200 afin que l'appareil de programmation puisse se connecter à la CPU via TCP (communication IP). L'adresse IP du SIMATIC S7-1200 est paramétrée comme suit :</w:t>
      </w:r>
    </w:p>
    <w:p>
      <w:pPr>
        <w:pStyle w:val="SiemensNummerierung2"/>
      </w:pPr>
      <w:r>
        <w:rPr>
          <w:lang w:val="fr-FR"/>
        </w:rPr>
        <w:t xml:space="preserve">Faites un double-clic pour sélectionner </w:t>
      </w:r>
      <w:proofErr w:type="spellStart"/>
      <w:r>
        <w:rPr>
          <w:lang w:val="fr-FR"/>
        </w:rPr>
        <w:t>Totally</w:t>
      </w:r>
      <w:proofErr w:type="spellEnd"/>
      <w:r>
        <w:rPr>
          <w:lang w:val="fr-FR"/>
        </w:rPr>
        <w:t xml:space="preserve"> </w:t>
      </w:r>
      <w:proofErr w:type="spellStart"/>
      <w:r>
        <w:rPr>
          <w:lang w:val="fr-FR"/>
        </w:rPr>
        <w:t>Integrated</w:t>
      </w:r>
      <w:proofErr w:type="spellEnd"/>
      <w:r>
        <w:rPr>
          <w:lang w:val="fr-FR"/>
        </w:rPr>
        <w:t xml:space="preserve"> Automation Portal.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TIA Portal V14) </w:t>
      </w:r>
    </w:p>
    <w:p>
      <w:pPr>
        <w:rPr>
          <w:rFonts w:cs="Arial"/>
        </w:rPr>
      </w:pPr>
      <w:r>
        <w:rPr>
          <w:rFonts w:cs="Arial"/>
          <w:noProof/>
          <w:lang w:val="en-US" w:bidi="ar-SA"/>
        </w:rPr>
        <w:drawing>
          <wp:inline distT="0" distB="0" distL="0" distR="0">
            <wp:extent cx="741045" cy="946150"/>
            <wp:effectExtent l="0" t="0" r="1905" b="6350"/>
            <wp:docPr id="19" name="Bild 1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1045" cy="946150"/>
                    </a:xfrm>
                    <a:prstGeom prst="rect">
                      <a:avLst/>
                    </a:prstGeom>
                    <a:noFill/>
                    <a:ln>
                      <a:noFill/>
                    </a:ln>
                  </pic:spPr>
                </pic:pic>
              </a:graphicData>
            </a:graphic>
          </wp:inline>
        </w:drawing>
      </w:r>
    </w:p>
    <w:p>
      <w:pPr>
        <w:pStyle w:val="SiemensNummerierung2"/>
        <w:rPr>
          <w:lang w:val="fr-FR"/>
        </w:rPr>
      </w:pPr>
      <w:r>
        <w:rPr>
          <w:lang w:val="fr-FR"/>
        </w:rPr>
        <w:t xml:space="preserve">Cliquez sur </w:t>
      </w:r>
      <w:r>
        <w:rPr>
          <w:lang w:val="fr-FR"/>
        </w:rPr>
        <w:sym w:font="Symbol" w:char="F0AE"/>
      </w:r>
      <w:r>
        <w:rPr>
          <w:lang w:val="fr-FR"/>
        </w:rPr>
        <w:t xml:space="preserve"> "Online &amp; Diagnostics (En ligne et diagnostic)" pour ouvrir la vue du projet </w:t>
      </w:r>
      <w:r>
        <w:rPr>
          <w:lang w:val="fr-FR"/>
        </w:rPr>
        <w:br/>
      </w:r>
      <w:r>
        <w:rPr>
          <w:lang w:val="fr-FR"/>
        </w:rPr>
        <w:sym w:font="Symbol" w:char="F0AE"/>
      </w:r>
      <w:r>
        <w:rPr>
          <w:lang w:val="fr-FR"/>
        </w:rPr>
        <w:t xml:space="preserve"> "Project </w:t>
      </w:r>
      <w:proofErr w:type="spellStart"/>
      <w:r>
        <w:rPr>
          <w:lang w:val="fr-FR"/>
        </w:rPr>
        <w:t>view</w:t>
      </w:r>
      <w:proofErr w:type="spellEnd"/>
      <w:r>
        <w:rPr>
          <w:lang w:val="fr-FR"/>
        </w:rPr>
        <w:t xml:space="preserve"> (Vue du projet)". </w:t>
      </w:r>
    </w:p>
    <w:p>
      <w:pPr>
        <w:rPr>
          <w:rFonts w:cs="Arial"/>
        </w:rPr>
      </w:pPr>
      <w:r>
        <w:rPr>
          <w:rFonts w:cs="Arial"/>
          <w:noProof/>
          <w:lang w:val="en-US" w:bidi="ar-SA"/>
        </w:rPr>
        <w:drawing>
          <wp:inline distT="0" distB="0" distL="0" distR="0">
            <wp:extent cx="5472000" cy="3790800"/>
            <wp:effectExtent l="0" t="0" r="0" b="63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1.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rPr>
          <w:rFonts w:cs="Arial"/>
        </w:rPr>
      </w:pPr>
    </w:p>
    <w:p>
      <w:pPr>
        <w:pStyle w:val="SiemensNummerierung2"/>
        <w:rPr>
          <w:lang w:val="fr-FR"/>
        </w:rPr>
      </w:pPr>
      <w:r>
        <w:rPr>
          <w:lang w:val="fr-FR"/>
        </w:rPr>
        <w:br w:type="page"/>
      </w:r>
      <w:r>
        <w:rPr>
          <w:lang w:val="fr-FR"/>
        </w:rPr>
        <w:lastRenderedPageBreak/>
        <w:t xml:space="preserve">Dans le navigateur du projet, sélectionnez sous </w:t>
      </w:r>
      <w:r>
        <w:rPr>
          <w:lang w:val="fr-FR"/>
        </w:rPr>
        <w:sym w:font="Symbol" w:char="F0AE"/>
      </w:r>
      <w:r>
        <w:rPr>
          <w:lang w:val="fr-FR"/>
        </w:rPr>
        <w:t xml:space="preserve"> "Online Access (Accès en ligne)", la carte réseau paramétrée précédemment. Si vous cliquez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abonnés accessibles)", vous verrez l’adresse IP ou l'adresse MAC du SIMATIC S7</w:t>
      </w:r>
      <w:r>
        <w:rPr>
          <w:lang w:val="fr-FR"/>
        </w:rPr>
        <w:noBreakHyphen/>
        <w:t xml:space="preserve">1200 connecté (si l'adresse IP n'a pas encore été renseignée). Sélectionnez ensuite </w:t>
      </w:r>
      <w:r>
        <w:rPr>
          <w:lang w:val="fr-FR"/>
        </w:rPr>
        <w:sym w:font="Symbol" w:char="F0AE"/>
      </w:r>
      <w:r>
        <w:rPr>
          <w:lang w:val="fr-FR"/>
        </w:rPr>
        <w:t xml:space="preserve"> "Online &amp; Diagnostics (En ligne et diagnostic)".</w:t>
      </w:r>
    </w:p>
    <w:p>
      <w:pPr>
        <w:rPr>
          <w:rFonts w:cs="Arial"/>
        </w:rPr>
      </w:pPr>
      <w:r>
        <w:rPr>
          <w:rFonts w:cs="Arial"/>
          <w:noProof/>
          <w:lang w:val="en-US" w:bidi="ar-SA"/>
        </w:rPr>
        <w:drawing>
          <wp:inline distT="0" distB="0" distL="0" distR="0">
            <wp:extent cx="5472000" cy="3790800"/>
            <wp:effectExtent l="0" t="0" r="0" b="63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2.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spacing w:before="0" w:after="0" w:line="240" w:lineRule="auto"/>
        <w:ind w:left="0"/>
        <w:rPr>
          <w:rFonts w:cs="Arial"/>
        </w:rPr>
      </w:pPr>
    </w:p>
    <w:p>
      <w:pPr>
        <w:pStyle w:val="SiemensNummerierung2"/>
        <w:jc w:val="both"/>
        <w:rPr>
          <w:lang w:val="fr-FR"/>
        </w:rPr>
      </w:pPr>
      <w:r>
        <w:rPr>
          <w:lang w:val="fr-FR"/>
        </w:rPr>
        <w:br w:type="page"/>
      </w:r>
      <w:r>
        <w:rPr>
          <w:lang w:val="fr-FR"/>
        </w:rPr>
        <w:lastRenderedPageBreak/>
        <w:t xml:space="preserve">Sous </w:t>
      </w:r>
      <w:r>
        <w:rPr>
          <w:lang w:val="fr-FR"/>
        </w:rPr>
        <w:sym w:font="Symbol" w:char="F0AE"/>
      </w:r>
      <w:r>
        <w:rPr>
          <w:lang w:val="fr-FR"/>
        </w:rPr>
        <w:t xml:space="preserve"> "</w:t>
      </w:r>
      <w:proofErr w:type="spellStart"/>
      <w:r>
        <w:rPr>
          <w:lang w:val="fr-FR"/>
        </w:rPr>
        <w:t>Functions</w:t>
      </w:r>
      <w:proofErr w:type="spellEnd"/>
      <w:r>
        <w:rPr>
          <w:lang w:val="fr-FR"/>
        </w:rPr>
        <w:t xml:space="preserve"> (Fonctions)", vous verrez l'option </w:t>
      </w:r>
      <w:r>
        <w:rPr>
          <w:lang w:val="fr-FR"/>
        </w:rP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Saisissez l'adresse IP suivante : </w:t>
      </w:r>
      <w:r>
        <w:rPr>
          <w:lang w:val="fr-FR"/>
        </w:rPr>
        <w:sym w:font="Symbol" w:char="00AE"/>
      </w:r>
      <w:r>
        <w:rPr>
          <w:lang w:val="fr-FR"/>
        </w:rPr>
        <w:t xml:space="preserve"> Adresse IP : 192.168.0.1 </w:t>
      </w:r>
      <w:r>
        <w:rPr>
          <w:lang w:val="fr-FR"/>
        </w:rPr>
        <w:sym w:font="Symbol" w:char="00AE"/>
      </w:r>
      <w:r>
        <w:rPr>
          <w:lang w:val="fr-FR"/>
        </w:rPr>
        <w:t xml:space="preserve"> Masque de sous-réseau 255.255.255.0. Ensuite, cliquez sur </w:t>
      </w:r>
      <w:r>
        <w:rPr>
          <w:lang w:val="fr-FR"/>
        </w:rP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S7-1200. </w:t>
      </w:r>
    </w:p>
    <w:p>
      <w:pPr>
        <w:rPr>
          <w:rFonts w:cs="Arial"/>
        </w:rPr>
      </w:pPr>
      <w:r>
        <w:rPr>
          <w:rFonts w:cs="Arial"/>
          <w:noProof/>
          <w:lang w:val="en-US" w:bidi="ar-SA"/>
        </w:rPr>
        <w:drawing>
          <wp:inline distT="0" distB="0" distL="0" distR="0">
            <wp:extent cx="5472000" cy="3600000"/>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600000"/>
                    </a:xfrm>
                    <a:prstGeom prst="rect">
                      <a:avLst/>
                    </a:prstGeom>
                  </pic:spPr>
                </pic:pic>
              </a:graphicData>
            </a:graphic>
          </wp:inline>
        </w:drawing>
      </w:r>
    </w:p>
    <w:p>
      <w:pPr>
        <w:pStyle w:val="SiemensNummerierung2"/>
        <w:jc w:val="both"/>
        <w:rPr>
          <w:lang w:val="fr-FR"/>
        </w:rPr>
      </w:pPr>
      <w:r>
        <w:rPr>
          <w:lang w:val="fr-FR"/>
        </w:rPr>
        <w:t xml:space="preserve">En cas d'échec de l'attribution d'adresse IP, un message s'affiche dans la fenêtre </w:t>
      </w:r>
      <w:r>
        <w:rPr>
          <w:lang w:val="fr-FR"/>
        </w:rPr>
        <w:sym w:font="Symbol" w:char="F0AE"/>
      </w:r>
      <w:r>
        <w:rPr>
          <w:lang w:val="fr-FR"/>
        </w:rPr>
        <w:t xml:space="preserve"> "Info" </w:t>
      </w:r>
      <w:r>
        <w:rPr>
          <w:lang w:val="fr-FR"/>
        </w:rPr>
        <w:sym w:font="Symbol" w:char="F0AE"/>
      </w:r>
      <w:r>
        <w:rPr>
          <w:lang w:val="fr-FR"/>
        </w:rPr>
        <w:t xml:space="preserve"> "General (Général)".</w:t>
      </w:r>
    </w:p>
    <w:p>
      <w:r>
        <w:rPr>
          <w:noProof/>
          <w:lang w:val="en-US" w:bidi="ar-SA"/>
        </w:rPr>
        <w:drawing>
          <wp:inline distT="0" distB="0" distL="0" distR="0">
            <wp:extent cx="5472000" cy="1310400"/>
            <wp:effectExtent l="0" t="0" r="0" b="444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4.JPG"/>
                    <pic:cNvPicPr/>
                  </pic:nvPicPr>
                  <pic:blipFill>
                    <a:blip r:embed="rId40">
                      <a:extLst>
                        <a:ext uri="{28A0092B-C50C-407E-A947-70E740481C1C}">
                          <a14:useLocalDpi xmlns:a14="http://schemas.microsoft.com/office/drawing/2010/main" val="0"/>
                        </a:ext>
                      </a:extLst>
                    </a:blip>
                    <a:stretch>
                      <a:fillRect/>
                    </a:stretch>
                  </pic:blipFill>
                  <pic:spPr>
                    <a:xfrm>
                      <a:off x="0" y="0"/>
                      <a:ext cx="5472000" cy="1310400"/>
                    </a:xfrm>
                    <a:prstGeom prst="rect">
                      <a:avLst/>
                    </a:prstGeom>
                  </pic:spPr>
                </pic:pic>
              </a:graphicData>
            </a:graphic>
          </wp:inline>
        </w:drawing>
      </w:r>
    </w:p>
    <w:p>
      <w:pPr>
        <w:spacing w:before="0" w:after="0" w:line="240" w:lineRule="auto"/>
        <w:ind w:left="0"/>
      </w:pPr>
    </w:p>
    <w:p>
      <w:pPr>
        <w:pStyle w:val="berschrift3"/>
        <w:rPr>
          <w:lang w:val="fr-FR"/>
        </w:rPr>
      </w:pPr>
      <w:r>
        <w:rPr>
          <w:b w:val="0"/>
          <w:iCs w:val="0"/>
          <w:lang w:val="fr-FR"/>
        </w:rPr>
        <w:br w:type="page"/>
      </w:r>
      <w:bookmarkStart w:id="29" w:name="_Toc417506368"/>
      <w:bookmarkStart w:id="30" w:name="_Toc486499644"/>
      <w:r>
        <w:rPr>
          <w:bCs/>
          <w:iCs w:val="0"/>
          <w:lang w:val="fr-FR"/>
        </w:rPr>
        <w:lastRenderedPageBreak/>
        <w:t>Restaurer la CPU aux valeurs d'usine</w:t>
      </w:r>
      <w:bookmarkEnd w:id="29"/>
      <w:bookmarkEnd w:id="30"/>
    </w:p>
    <w:p>
      <w:pPr>
        <w:pStyle w:val="SiemensNummerierung2"/>
        <w:jc w:val="both"/>
        <w:rPr>
          <w:lang w:val="fr-FR"/>
        </w:rPr>
      </w:pPr>
      <w:r>
        <w:rPr>
          <w:lang w:val="fr-FR"/>
        </w:rPr>
        <w:t xml:space="preserve">S'il est impossible d'attribuer l'adresse IP, les données du programme dans la CPU doivent être supprimées. Pour ce faire, réinitialisez la CPU. Pour réinitialiser l'automate, sélectionnez la fonction </w:t>
      </w:r>
      <w:r>
        <w:rPr>
          <w:lang w:val="fr-FR"/>
        </w:rPr>
        <w:sym w:font="Symbol" w:char="F0AE"/>
      </w:r>
      <w:r>
        <w:rPr>
          <w:lang w:val="fr-FR"/>
        </w:rPr>
        <w:t xml:space="preserve"> "Reset to </w:t>
      </w:r>
      <w:proofErr w:type="spellStart"/>
      <w:r>
        <w:rPr>
          <w:lang w:val="fr-FR"/>
        </w:rPr>
        <w:t>factory</w:t>
      </w:r>
      <w:proofErr w:type="spellEnd"/>
      <w:r>
        <w:rPr>
          <w:lang w:val="fr-FR"/>
        </w:rPr>
        <w:t xml:space="preserve"> settings (Restaurer aux valeurs d'usine)" puis </w:t>
      </w:r>
      <w:r>
        <w:rPr>
          <w:lang w:val="fr-FR"/>
        </w:rPr>
        <w:sym w:font="Symbol" w:char="F0AE"/>
      </w:r>
      <w:r>
        <w:rPr>
          <w:lang w:val="fr-FR"/>
        </w:rPr>
        <w:t xml:space="preserve"> "</w:t>
      </w:r>
      <w:proofErr w:type="spellStart"/>
      <w:r>
        <w:rPr>
          <w:lang w:val="fr-FR"/>
        </w:rPr>
        <w:t>Delete</w:t>
      </w:r>
      <w:proofErr w:type="spellEnd"/>
      <w:r>
        <w:rPr>
          <w:lang w:val="fr-FR"/>
        </w:rPr>
        <w:t xml:space="preserve"> IP </w:t>
      </w:r>
      <w:proofErr w:type="spellStart"/>
      <w:r>
        <w:rPr>
          <w:lang w:val="fr-FR"/>
        </w:rPr>
        <w:t>address</w:t>
      </w:r>
      <w:proofErr w:type="spellEnd"/>
      <w:r>
        <w:rPr>
          <w:lang w:val="fr-FR"/>
        </w:rPr>
        <w:t xml:space="preserve"> (Supprimer l'adresse IP)" et cliquez sur </w:t>
      </w:r>
      <w:r>
        <w:rPr>
          <w:lang w:val="fr-FR"/>
        </w:rPr>
        <w:sym w:font="Symbol" w:char="F0AE"/>
      </w:r>
      <w:r>
        <w:rPr>
          <w:lang w:val="fr-FR"/>
        </w:rPr>
        <w:t xml:space="preserve"> "Reset (Réinitialiser)".</w:t>
      </w:r>
    </w:p>
    <w:p>
      <w:pPr>
        <w:rPr>
          <w:rFonts w:cs="Arial"/>
        </w:rPr>
      </w:pPr>
      <w:r>
        <w:rPr>
          <w:rFonts w:cs="Arial"/>
          <w:noProof/>
          <w:lang w:val="en-US" w:bidi="ar-SA"/>
        </w:rPr>
        <w:drawing>
          <wp:inline distT="0" distB="0" distL="0" distR="0">
            <wp:extent cx="5472000" cy="3632400"/>
            <wp:effectExtent l="0" t="0" r="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rPr>
          <w:lang w:val="fr-FR"/>
        </w:rPr>
      </w:pPr>
      <w:r>
        <w:rPr>
          <w:lang w:val="fr-FR"/>
        </w:rPr>
        <w:t xml:space="preserve">Confirmez la restauration des valeurs d'usine en cliquant sur </w:t>
      </w:r>
      <w:r>
        <w:rPr>
          <w:lang w:val="fr-FR"/>
        </w:rPr>
        <w:sym w:font="Symbol" w:char="F0AE"/>
      </w:r>
      <w:r>
        <w:rPr>
          <w:lang w:val="fr-FR"/>
        </w:rPr>
        <w:t>"</w:t>
      </w:r>
      <w:proofErr w:type="spellStart"/>
      <w:r>
        <w:rPr>
          <w:lang w:val="fr-FR"/>
        </w:rPr>
        <w:t>Yes</w:t>
      </w:r>
      <w:proofErr w:type="spellEnd"/>
      <w:r>
        <w:rPr>
          <w:lang w:val="fr-FR"/>
        </w:rPr>
        <w:t xml:space="preserve"> (Oui)". </w:t>
      </w:r>
    </w:p>
    <w:p>
      <w:pPr>
        <w:rPr>
          <w:rStyle w:val="SiemensNummerierung2Zchn"/>
        </w:rPr>
      </w:pPr>
      <w:r>
        <w:rPr>
          <w:noProof/>
          <w:lang w:val="en-US" w:bidi="ar-SA"/>
        </w:rPr>
        <w:drawing>
          <wp:inline distT="0" distB="0" distL="0" distR="0">
            <wp:extent cx="2700655" cy="1030831"/>
            <wp:effectExtent l="0" t="0" r="444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6.JPG"/>
                    <pic:cNvPicPr/>
                  </pic:nvPicPr>
                  <pic:blipFill>
                    <a:blip r:embed="rId42">
                      <a:extLst>
                        <a:ext uri="{28A0092B-C50C-407E-A947-70E740481C1C}">
                          <a14:useLocalDpi xmlns:a14="http://schemas.microsoft.com/office/drawing/2010/main" val="0"/>
                        </a:ext>
                      </a:extLst>
                    </a:blip>
                    <a:stretch>
                      <a:fillRect/>
                    </a:stretch>
                  </pic:blipFill>
                  <pic:spPr>
                    <a:xfrm>
                      <a:off x="0" y="0"/>
                      <a:ext cx="2731131" cy="1042464"/>
                    </a:xfrm>
                    <a:prstGeom prst="rect">
                      <a:avLst/>
                    </a:prstGeom>
                  </pic:spPr>
                </pic:pic>
              </a:graphicData>
            </a:graphic>
          </wp:inline>
        </w:drawing>
      </w:r>
    </w:p>
    <w:p>
      <w:pPr>
        <w:pStyle w:val="SiemensNummerierung2"/>
      </w:pPr>
      <w:r>
        <w:rPr>
          <w:lang w:val="fr-FR"/>
        </w:rPr>
        <w:t>Le cas échéant, arrêtez la CPU. (</w:t>
      </w:r>
      <w:r>
        <w:rPr>
          <w:lang w:val="fr-FR"/>
        </w:rPr>
        <w:sym w:font="Symbol" w:char="F0AE"/>
      </w:r>
      <w:r>
        <w:rPr>
          <w:lang w:val="fr-FR"/>
        </w:rPr>
        <w:t xml:space="preserve"> "</w:t>
      </w:r>
      <w:proofErr w:type="spellStart"/>
      <w:r>
        <w:rPr>
          <w:lang w:val="fr-FR"/>
        </w:rPr>
        <w:t>Yes</w:t>
      </w:r>
      <w:proofErr w:type="spellEnd"/>
      <w:r>
        <w:rPr>
          <w:lang w:val="fr-FR"/>
        </w:rPr>
        <w:t xml:space="preserve"> (Oui)")</w:t>
      </w:r>
    </w:p>
    <w:p>
      <w:pPr>
        <w:rPr>
          <w:noProof/>
        </w:rPr>
      </w:pPr>
      <w:r>
        <w:rPr>
          <w:noProof/>
          <w:lang w:val="en-US" w:bidi="ar-SA"/>
        </w:rPr>
        <w:drawing>
          <wp:inline distT="0" distB="0" distL="0" distR="0">
            <wp:extent cx="2700916" cy="1085189"/>
            <wp:effectExtent l="0" t="0" r="4445"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7.JPG"/>
                    <pic:cNvPicPr/>
                  </pic:nvPicPr>
                  <pic:blipFill>
                    <a:blip r:embed="rId43">
                      <a:extLst>
                        <a:ext uri="{28A0092B-C50C-407E-A947-70E740481C1C}">
                          <a14:useLocalDpi xmlns:a14="http://schemas.microsoft.com/office/drawing/2010/main" val="0"/>
                        </a:ext>
                      </a:extLst>
                    </a:blip>
                    <a:stretch>
                      <a:fillRect/>
                    </a:stretch>
                  </pic:blipFill>
                  <pic:spPr>
                    <a:xfrm>
                      <a:off x="0" y="0"/>
                      <a:ext cx="2730234" cy="1096969"/>
                    </a:xfrm>
                    <a:prstGeom prst="rect">
                      <a:avLst/>
                    </a:prstGeom>
                  </pic:spPr>
                </pic:pic>
              </a:graphicData>
            </a:graphic>
          </wp:inline>
        </w:drawing>
      </w:r>
    </w:p>
    <w:p>
      <w:pPr>
        <w:pStyle w:val="SiemensNummerierung2"/>
        <w:numPr>
          <w:ilvl w:val="0"/>
          <w:numId w:val="0"/>
        </w:numPr>
        <w:ind w:left="1409"/>
        <w:rPr>
          <w:noProof/>
        </w:rPr>
      </w:pPr>
      <w:r>
        <w:rPr>
          <w:noProof/>
          <w:lang w:val="fr-FR"/>
        </w:rPr>
        <w:br w:type="page"/>
      </w:r>
    </w:p>
    <w:p>
      <w:pPr>
        <w:pStyle w:val="SiemensNummerierung2"/>
        <w:rPr>
          <w:lang w:val="fr-FR"/>
        </w:rPr>
      </w:pPr>
      <w:r>
        <w:rPr>
          <w:lang w:val="fr-FR"/>
        </w:rPr>
        <w:lastRenderedPageBreak/>
        <w:t xml:space="preserve">Après la réinitialisation de la CPU, veuillez cliquer à nouveau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afin de voir l'adresse MAC du SIMATIC S7</w:t>
      </w:r>
      <w:r>
        <w:rPr>
          <w:lang w:val="fr-FR"/>
        </w:rPr>
        <w:noBreakHyphen/>
        <w:t xml:space="preserve">1200 connecté. </w:t>
      </w:r>
      <w:r>
        <w:rPr>
          <w:lang w:val="fr-FR"/>
        </w:rPr>
        <w:br/>
        <w:t xml:space="preserve">Cliquez à nouveau sur </w:t>
      </w:r>
      <w:r>
        <w:rPr>
          <w:lang w:val="fr-FR"/>
        </w:rP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sous </w:t>
      </w:r>
      <w:r>
        <w:rPr>
          <w:lang w:val="fr-FR"/>
        </w:rPr>
        <w:sym w:font="Symbol" w:char="F0AE"/>
      </w:r>
      <w:r>
        <w:rPr>
          <w:lang w:val="fr-FR"/>
        </w:rPr>
        <w:t xml:space="preserve"> "</w:t>
      </w:r>
      <w:proofErr w:type="spellStart"/>
      <w:r>
        <w:rPr>
          <w:lang w:val="fr-FR"/>
        </w:rPr>
        <w:t>Functions</w:t>
      </w:r>
      <w:proofErr w:type="spellEnd"/>
      <w:r>
        <w:rPr>
          <w:lang w:val="fr-FR"/>
        </w:rPr>
        <w:t xml:space="preserve"> (Fonctions)" au point </w:t>
      </w:r>
      <w:r>
        <w:rPr>
          <w:lang w:val="fr-FR"/>
        </w:rPr>
        <w:sym w:font="Symbol" w:char="F0AE"/>
      </w:r>
      <w:r>
        <w:rPr>
          <w:lang w:val="fr-FR"/>
        </w:rPr>
        <w:t xml:space="preserve"> "Online &amp; Diagnostics (En ligne et diagnostic)". Saisissez l'adresse IP suivante : Adresse IP : 192.168.0.1  Masque de sous-réseau 255.255.255.0. Cliquez sur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S7-1200. </w:t>
      </w:r>
    </w:p>
    <w:p>
      <w:pPr>
        <w:rPr>
          <w:noProof/>
        </w:rPr>
      </w:pPr>
      <w:r>
        <w:rPr>
          <w:noProof/>
          <w:lang w:val="en-US" w:bidi="ar-SA"/>
        </w:rPr>
        <w:drawing>
          <wp:inline distT="0" distB="0" distL="0" distR="0">
            <wp:extent cx="5472000" cy="3632400"/>
            <wp:effectExtent l="0" t="0" r="0" b="635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numPr>
          <w:ilvl w:val="0"/>
          <w:numId w:val="0"/>
        </w:numPr>
        <w:ind w:left="1409"/>
        <w:rPr>
          <w:noProof/>
        </w:rPr>
      </w:pPr>
    </w:p>
    <w:p>
      <w:pPr>
        <w:pStyle w:val="SiemensNummerierung2"/>
        <w:jc w:val="both"/>
        <w:rPr>
          <w:lang w:val="fr-FR"/>
        </w:rPr>
      </w:pPr>
      <w:r>
        <w:rPr>
          <w:lang w:val="fr-FR"/>
        </w:rPr>
        <w:t xml:space="preserve">Un message indiquant le succès du transfert des paramètres s'affiche dans la fenêtre </w:t>
      </w:r>
      <w:r>
        <w:rPr>
          <w:lang w:val="fr-FR"/>
        </w:rPr>
        <w:sym w:font="Symbol" w:char="F0AE"/>
      </w:r>
      <w:r>
        <w:rPr>
          <w:lang w:val="fr-FR"/>
        </w:rPr>
        <w:t xml:space="preserve"> "Info" </w:t>
      </w:r>
      <w:r>
        <w:rPr>
          <w:lang w:val="fr-FR"/>
        </w:rPr>
        <w:sym w:font="Symbol" w:char="F0AE"/>
      </w:r>
      <w:r>
        <w:rPr>
          <w:lang w:val="fr-FR"/>
        </w:rPr>
        <w:t xml:space="preserve"> "General (Général)".</w:t>
      </w:r>
    </w:p>
    <w:p>
      <w:pPr>
        <w:rPr>
          <w:noProof/>
        </w:rPr>
      </w:pPr>
      <w:r>
        <w:rPr>
          <w:noProof/>
          <w:lang w:val="en-US" w:bidi="ar-SA"/>
        </w:rPr>
        <w:drawing>
          <wp:inline distT="0" distB="0" distL="0" distR="0">
            <wp:extent cx="5472000" cy="12852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9.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1285200"/>
                    </a:xfrm>
                    <a:prstGeom prst="rect">
                      <a:avLst/>
                    </a:prstGeom>
                  </pic:spPr>
                </pic:pic>
              </a:graphicData>
            </a:graphic>
          </wp:inline>
        </w:drawing>
      </w:r>
    </w:p>
    <w:p>
      <w:pPr>
        <w:pStyle w:val="berschrift3"/>
        <w:rPr>
          <w:lang w:val="fr-FR"/>
        </w:rPr>
      </w:pPr>
      <w:r>
        <w:rPr>
          <w:b w:val="0"/>
          <w:iCs w:val="0"/>
          <w:noProof/>
          <w:lang w:val="fr-FR"/>
        </w:rPr>
        <w:br w:type="page"/>
      </w:r>
      <w:bookmarkStart w:id="31" w:name="_Toc486499645"/>
      <w:r>
        <w:rPr>
          <w:bCs/>
          <w:iCs w:val="0"/>
          <w:lang w:val="fr-FR"/>
        </w:rPr>
        <w:lastRenderedPageBreak/>
        <w:t xml:space="preserve">Charger la mise à jour du </w:t>
      </w:r>
      <w:proofErr w:type="spellStart"/>
      <w:r>
        <w:rPr>
          <w:bCs/>
          <w:iCs w:val="0"/>
          <w:lang w:val="fr-FR"/>
        </w:rPr>
        <w:t>firmware</w:t>
      </w:r>
      <w:proofErr w:type="spellEnd"/>
      <w:r>
        <w:rPr>
          <w:bCs/>
          <w:iCs w:val="0"/>
          <w:lang w:val="fr-FR"/>
        </w:rPr>
        <w:t xml:space="preserve"> de la page de support SIEMENS</w:t>
      </w:r>
      <w:bookmarkEnd w:id="31"/>
    </w:p>
    <w:p>
      <w:pPr>
        <w:rPr>
          <w:rFonts w:cs="Arial"/>
          <w:iCs/>
          <w:lang w:val="fr-FR"/>
        </w:rPr>
      </w:pPr>
      <w:r>
        <w:rPr>
          <w:rFonts w:cs="Arial"/>
          <w:lang w:val="fr-FR"/>
        </w:rPr>
        <w:t xml:space="preserve">Vous pouvez télécharger gratuitement les mises à jour de </w:t>
      </w:r>
      <w:proofErr w:type="spellStart"/>
      <w:r>
        <w:rPr>
          <w:rFonts w:cs="Arial"/>
          <w:lang w:val="fr-FR"/>
        </w:rPr>
        <w:t>firmware</w:t>
      </w:r>
      <w:proofErr w:type="spellEnd"/>
      <w:r>
        <w:rPr>
          <w:rFonts w:cs="Arial"/>
          <w:lang w:val="fr-FR"/>
        </w:rPr>
        <w:t xml:space="preserve"> actuelles sur la page Industry Online Support de SIEMENS AG.</w:t>
      </w:r>
    </w:p>
    <w:p>
      <w:pPr>
        <w:pStyle w:val="SiemensNummerierung2"/>
        <w:rPr>
          <w:lang w:val="fr-FR"/>
        </w:rPr>
      </w:pPr>
      <w:r>
        <w:rPr>
          <w:lang w:val="fr-FR"/>
        </w:rPr>
        <w:t xml:space="preserve">Ouvrez un navigateur Internet de votre choix et entrez l'adresse </w:t>
      </w:r>
    </w:p>
    <w:p>
      <w:pPr>
        <w:pStyle w:val="SiemensNummerierung2"/>
        <w:numPr>
          <w:ilvl w:val="0"/>
          <w:numId w:val="0"/>
        </w:numPr>
        <w:ind w:left="880" w:firstLine="157"/>
        <w:rPr>
          <w:color w:val="0000FF"/>
          <w:lang w:val="fr-FR"/>
        </w:rPr>
      </w:pPr>
      <w:r>
        <w:rPr>
          <w:lang w:val="fr-FR"/>
        </w:rPr>
        <w:sym w:font="Symbol" w:char="F0AE"/>
      </w:r>
      <w:r>
        <w:rPr>
          <w:lang w:val="fr-FR"/>
        </w:rPr>
        <w:t xml:space="preserve"> </w:t>
      </w:r>
      <w:hyperlink r:id="rId46" w:history="1">
        <w:r>
          <w:rPr>
            <w:rStyle w:val="Hyperlink"/>
            <w:color w:val="0000FF"/>
            <w:lang w:val="fr-FR"/>
          </w:rPr>
          <w:t>support.automation.siemens.com</w:t>
        </w:r>
      </w:hyperlink>
    </w:p>
    <w:p>
      <w:r>
        <w:rPr>
          <w:noProof/>
          <w:lang w:val="en-US" w:bidi="ar-SA"/>
        </w:rPr>
        <w:drawing>
          <wp:inline distT="0" distB="0" distL="0" distR="0">
            <wp:extent cx="5472000" cy="849600"/>
            <wp:effectExtent l="0" t="0" r="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0.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849600"/>
                    </a:xfrm>
                    <a:prstGeom prst="rect">
                      <a:avLst/>
                    </a:prstGeom>
                  </pic:spPr>
                </pic:pic>
              </a:graphicData>
            </a:graphic>
          </wp:inline>
        </w:drawing>
      </w:r>
    </w:p>
    <w:p>
      <w:pPr>
        <w:rPr>
          <w:rFonts w:cs="Arial"/>
        </w:rPr>
      </w:pPr>
    </w:p>
    <w:p>
      <w:pPr>
        <w:pStyle w:val="SiemensNummerierung2"/>
        <w:rPr>
          <w:lang w:val="fr-FR"/>
        </w:rPr>
      </w:pPr>
      <w:r>
        <w:rPr>
          <w:lang w:val="fr-FR"/>
        </w:rPr>
        <w:t xml:space="preserve">Sélectionnez votre langue préférée sous </w:t>
      </w:r>
      <w:r>
        <w:rPr>
          <w:lang w:val="fr-FR"/>
        </w:rPr>
        <w:sym w:font="Symbol" w:char="F0AE"/>
      </w:r>
      <w:r>
        <w:rPr>
          <w:lang w:val="fr-FR"/>
        </w:rPr>
        <w:t xml:space="preserve"> "Langage (Langue)" </w:t>
      </w:r>
      <w:r>
        <w:rPr>
          <w:lang w:val="fr-FR"/>
        </w:rPr>
        <w:sym w:font="Symbol" w:char="F0AE"/>
      </w:r>
      <w:r>
        <w:rPr>
          <w:lang w:val="fr-FR"/>
        </w:rPr>
        <w:t xml:space="preserve"> "Français". </w:t>
      </w:r>
    </w:p>
    <w:p>
      <w:pPr>
        <w:rPr>
          <w:rFonts w:cs="Arial"/>
        </w:rPr>
      </w:pPr>
      <w:r>
        <w:rPr>
          <w:rFonts w:cs="Arial"/>
          <w:noProof/>
          <w:lang w:val="en-US" w:bidi="ar-SA"/>
        </w:rPr>
        <w:drawing>
          <wp:inline distT="0" distB="0" distL="0" distR="0">
            <wp:extent cx="5472000" cy="3502800"/>
            <wp:effectExtent l="0" t="0" r="0" b="254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1.JPG"/>
                    <pic:cNvPicPr/>
                  </pic:nvPicPr>
                  <pic:blipFill>
                    <a:blip r:embed="rId48">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fr-FR"/>
        </w:rPr>
        <w:br w:type="page"/>
      </w:r>
      <w:r>
        <w:rPr>
          <w:lang w:val="fr-FR"/>
        </w:rPr>
        <w:lastRenderedPageBreak/>
        <w:t>Au point "</w:t>
      </w:r>
      <w:proofErr w:type="spellStart"/>
      <w:r>
        <w:rPr>
          <w:lang w:val="fr-FR"/>
        </w:rPr>
        <w:t>Searching</w:t>
      </w:r>
      <w:proofErr w:type="spellEnd"/>
      <w:r>
        <w:rPr>
          <w:lang w:val="fr-FR"/>
        </w:rPr>
        <w:t xml:space="preserve"> for </w:t>
      </w:r>
      <w:proofErr w:type="spellStart"/>
      <w:r>
        <w:rPr>
          <w:lang w:val="fr-FR"/>
        </w:rPr>
        <w:t>product</w:t>
      </w:r>
      <w:proofErr w:type="spellEnd"/>
      <w:r>
        <w:rPr>
          <w:lang w:val="fr-FR"/>
        </w:rPr>
        <w:t xml:space="preserve"> information (Recherche d'informations relatives aux produits)", indiquez la CPU pour laquelle vous avez besoin d'une mise à jour du </w:t>
      </w:r>
      <w:proofErr w:type="spellStart"/>
      <w:r>
        <w:rPr>
          <w:lang w:val="fr-FR"/>
        </w:rPr>
        <w:t>firmware</w:t>
      </w:r>
      <w:proofErr w:type="spellEnd"/>
      <w:r>
        <w:rPr>
          <w:lang w:val="fr-FR"/>
        </w:rPr>
        <w:t xml:space="preserve">. Par exemple : </w:t>
      </w:r>
      <w:r>
        <w:rPr>
          <w:lang w:val="fr-FR"/>
        </w:rPr>
        <w:sym w:font="Symbol" w:char="F0AE"/>
      </w:r>
      <w:r>
        <w:rPr>
          <w:lang w:val="fr-FR"/>
        </w:rPr>
        <w:t xml:space="preserve"> "S7-1200 CPU1214C"</w:t>
      </w:r>
    </w:p>
    <w:p>
      <w:pPr>
        <w:rPr>
          <w:rFonts w:cs="Arial"/>
        </w:rPr>
      </w:pPr>
      <w:r>
        <w:rPr>
          <w:rFonts w:cs="Arial"/>
          <w:noProof/>
          <w:lang w:val="en-US" w:bidi="ar-SA"/>
        </w:rPr>
        <w:drawing>
          <wp:inline distT="0" distB="0" distL="0" distR="0">
            <wp:extent cx="5472000" cy="3502800"/>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2.JPG"/>
                    <pic:cNvPicPr/>
                  </pic:nvPicPr>
                  <pic:blipFill>
                    <a:blip r:embed="rId49">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rPr>
          <w:spacing w:val="-2"/>
          <w:lang w:val="fr-FR"/>
        </w:rPr>
      </w:pPr>
      <w:r>
        <w:rPr>
          <w:spacing w:val="-2"/>
          <w:lang w:val="fr-FR"/>
        </w:rPr>
        <w:t>Sous "</w:t>
      </w:r>
      <w:proofErr w:type="spellStart"/>
      <w:r>
        <w:rPr>
          <w:spacing w:val="-2"/>
          <w:lang w:val="fr-FR"/>
        </w:rPr>
        <w:t>Filter</w:t>
      </w:r>
      <w:proofErr w:type="spellEnd"/>
      <w:r>
        <w:rPr>
          <w:spacing w:val="-2"/>
          <w:lang w:val="fr-FR"/>
        </w:rPr>
        <w:t xml:space="preserve"> </w:t>
      </w:r>
      <w:proofErr w:type="spellStart"/>
      <w:r>
        <w:rPr>
          <w:spacing w:val="-2"/>
          <w:lang w:val="fr-FR"/>
        </w:rPr>
        <w:t>criteria</w:t>
      </w:r>
      <w:proofErr w:type="spellEnd"/>
      <w:r>
        <w:rPr>
          <w:spacing w:val="-2"/>
          <w:lang w:val="fr-FR"/>
        </w:rPr>
        <w:t xml:space="preserve"> for entries (Critères de filtrage pour les contributions)", sélectionnez le type de contribution "Entry type (Type de contribution)" </w:t>
      </w:r>
      <w:r>
        <w:rPr>
          <w:spacing w:val="-2"/>
          <w:lang w:val="fr-FR"/>
        </w:rPr>
        <w:sym w:font="Symbol" w:char="F0AE"/>
      </w:r>
      <w:r>
        <w:rPr>
          <w:spacing w:val="-2"/>
          <w:lang w:val="fr-FR"/>
        </w:rPr>
        <w:t xml:space="preserve"> "</w:t>
      </w:r>
      <w:proofErr w:type="spellStart"/>
      <w:r>
        <w:rPr>
          <w:spacing w:val="-2"/>
          <w:lang w:val="fr-FR"/>
        </w:rPr>
        <w:t>Download</w:t>
      </w:r>
      <w:proofErr w:type="spellEnd"/>
      <w:r>
        <w:rPr>
          <w:spacing w:val="-2"/>
          <w:lang w:val="fr-FR"/>
        </w:rPr>
        <w:t xml:space="preserve"> (Télécharger)" et cliquez ensuite sur la contribution disponible relative aux mises à jour du </w:t>
      </w:r>
      <w:proofErr w:type="spellStart"/>
      <w:r>
        <w:rPr>
          <w:spacing w:val="-2"/>
          <w:lang w:val="fr-FR"/>
        </w:rPr>
        <w:t>firmware</w:t>
      </w:r>
      <w:proofErr w:type="spellEnd"/>
      <w:r>
        <w:rPr>
          <w:spacing w:val="-2"/>
          <w:lang w:val="fr-FR"/>
        </w:rPr>
        <w:t xml:space="preserve"> de votre CPU.</w:t>
      </w:r>
    </w:p>
    <w:p>
      <w:pPr>
        <w:spacing w:after="0" w:line="240" w:lineRule="auto"/>
        <w:rPr>
          <w:rFonts w:cs="Arial"/>
        </w:rPr>
      </w:pPr>
      <w:r>
        <w:rPr>
          <w:rFonts w:cs="Arial"/>
          <w:noProof/>
          <w:lang w:val="en-US" w:bidi="ar-SA"/>
        </w:rPr>
        <w:drawing>
          <wp:inline distT="0" distB="0" distL="0" distR="0">
            <wp:extent cx="5472000" cy="3844800"/>
            <wp:effectExtent l="0" t="0" r="0" b="381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3.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3844800"/>
                    </a:xfrm>
                    <a:prstGeom prst="rect">
                      <a:avLst/>
                    </a:prstGeom>
                  </pic:spPr>
                </pic:pic>
              </a:graphicData>
            </a:graphic>
          </wp:inline>
        </w:drawing>
      </w:r>
    </w:p>
    <w:p>
      <w:pPr>
        <w:pStyle w:val="SiemensNummerierung2"/>
      </w:pPr>
      <w:r>
        <w:rPr>
          <w:lang w:val="fr-FR"/>
        </w:rPr>
        <w:br w:type="page"/>
      </w:r>
      <w:r>
        <w:rPr>
          <w:lang w:val="fr-FR"/>
        </w:rPr>
        <w:lastRenderedPageBreak/>
        <w:t>Différentes mises à jour sont proposées dans la fenêtre ci-après. Sélectionnez la mise à jour recommandée.</w:t>
      </w:r>
    </w:p>
    <w:p>
      <w:pPr>
        <w:rPr>
          <w:rFonts w:cs="Arial"/>
        </w:rPr>
      </w:pPr>
      <w:r>
        <w:rPr>
          <w:rFonts w:cs="Arial"/>
          <w:noProof/>
          <w:lang w:val="en-US" w:bidi="ar-SA"/>
        </w:rPr>
        <w:drawing>
          <wp:inline distT="0" distB="0" distL="0" distR="0">
            <wp:extent cx="5472000" cy="45432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4.JPG"/>
                    <pic:cNvPicPr/>
                  </pic:nvPicPr>
                  <pic:blipFill>
                    <a:blip r:embed="rId51">
                      <a:extLst>
                        <a:ext uri="{28A0092B-C50C-407E-A947-70E740481C1C}">
                          <a14:useLocalDpi xmlns:a14="http://schemas.microsoft.com/office/drawing/2010/main" val="0"/>
                        </a:ext>
                      </a:extLst>
                    </a:blip>
                    <a:stretch>
                      <a:fillRect/>
                    </a:stretch>
                  </pic:blipFill>
                  <pic:spPr>
                    <a:xfrm>
                      <a:off x="0" y="0"/>
                      <a:ext cx="5472000" cy="4543200"/>
                    </a:xfrm>
                    <a:prstGeom prst="rect">
                      <a:avLst/>
                    </a:prstGeom>
                  </pic:spPr>
                </pic:pic>
              </a:graphicData>
            </a:graphic>
          </wp:inline>
        </w:drawing>
      </w:r>
    </w:p>
    <w:p>
      <w:pPr>
        <w:pStyle w:val="SiemensNummerierung2"/>
        <w:jc w:val="both"/>
      </w:pPr>
      <w:r>
        <w:rPr>
          <w:lang w:val="fr-FR"/>
        </w:rPr>
        <w:t xml:space="preserve">Le cas échéant, </w:t>
      </w:r>
      <w:proofErr w:type="spellStart"/>
      <w:r>
        <w:rPr>
          <w:lang w:val="fr-FR"/>
        </w:rPr>
        <w:t>veuillez vous</w:t>
      </w:r>
      <w:proofErr w:type="spellEnd"/>
      <w:r>
        <w:rPr>
          <w:lang w:val="fr-FR"/>
        </w:rPr>
        <w:t xml:space="preserve"> enregistrer dans la fenêtre ci-après (</w:t>
      </w:r>
      <w:r>
        <w:rPr>
          <w:lang w:val="fr-FR"/>
        </w:rPr>
        <w:sym w:font="Symbol" w:char="F0AE"/>
      </w:r>
      <w:r>
        <w:rPr>
          <w:lang w:val="fr-FR"/>
        </w:rPr>
        <w:t xml:space="preserve"> "</w:t>
      </w:r>
      <w:proofErr w:type="spellStart"/>
      <w:r>
        <w:rPr>
          <w:lang w:val="fr-FR"/>
        </w:rPr>
        <w:t>Yes</w:t>
      </w:r>
      <w:proofErr w:type="spellEnd"/>
      <w:r>
        <w:rPr>
          <w:lang w:val="fr-FR"/>
        </w:rPr>
        <w:t xml:space="preserve">, I </w:t>
      </w:r>
      <w:proofErr w:type="spellStart"/>
      <w:r>
        <w:rPr>
          <w:lang w:val="fr-FR"/>
        </w:rPr>
        <w:t>would</w:t>
      </w:r>
      <w:proofErr w:type="spellEnd"/>
      <w:r>
        <w:rPr>
          <w:lang w:val="fr-FR"/>
        </w:rPr>
        <w:t xml:space="preserve"> </w:t>
      </w:r>
      <w:proofErr w:type="spellStart"/>
      <w:r>
        <w:rPr>
          <w:lang w:val="fr-FR"/>
        </w:rPr>
        <w:t>like</w:t>
      </w:r>
      <w:proofErr w:type="spellEnd"/>
      <w:r>
        <w:rPr>
          <w:lang w:val="fr-FR"/>
        </w:rPr>
        <w:t xml:space="preserve"> to </w:t>
      </w:r>
      <w:proofErr w:type="spellStart"/>
      <w:r>
        <w:rPr>
          <w:lang w:val="fr-FR"/>
        </w:rPr>
        <w:t>register</w:t>
      </w:r>
      <w:proofErr w:type="spellEnd"/>
      <w:r>
        <w:rPr>
          <w:lang w:val="fr-FR"/>
        </w:rPr>
        <w:t xml:space="preserve"> </w:t>
      </w:r>
      <w:proofErr w:type="spellStart"/>
      <w:r>
        <w:rPr>
          <w:lang w:val="fr-FR"/>
        </w:rPr>
        <w:t>now</w:t>
      </w:r>
      <w:proofErr w:type="spellEnd"/>
      <w:r>
        <w:rPr>
          <w:lang w:val="fr-FR"/>
        </w:rPr>
        <w:t xml:space="preserve"> (Oui, je souhaite m'enregistrer maintenant)" ou, si c'est déjà le cas, </w:t>
      </w:r>
      <w:proofErr w:type="spellStart"/>
      <w:r>
        <w:rPr>
          <w:lang w:val="fr-FR"/>
        </w:rPr>
        <w:t>veuillez vous</w:t>
      </w:r>
      <w:proofErr w:type="spellEnd"/>
      <w:r>
        <w:rPr>
          <w:lang w:val="fr-FR"/>
        </w:rPr>
        <w:t xml:space="preserve"> connecter en entrant votre "Login (Identifiant)" et votre "</w:t>
      </w:r>
      <w:proofErr w:type="spellStart"/>
      <w:r>
        <w:rPr>
          <w:lang w:val="fr-FR"/>
        </w:rPr>
        <w:t>Password</w:t>
      </w:r>
      <w:proofErr w:type="spellEnd"/>
      <w:r>
        <w:rPr>
          <w:lang w:val="fr-FR"/>
        </w:rPr>
        <w:t xml:space="preserve"> (Mot de passe)". (</w:t>
      </w:r>
      <w:r>
        <w:rPr>
          <w:lang w:val="fr-FR"/>
        </w:rPr>
        <w:sym w:font="Symbol" w:char="F0AE"/>
      </w:r>
      <w:r>
        <w:rPr>
          <w:lang w:val="fr-FR"/>
        </w:rPr>
        <w:t xml:space="preserve"> "Login (Connexion)")</w:t>
      </w:r>
    </w:p>
    <w:p>
      <w:r>
        <w:rPr>
          <w:noProof/>
          <w:lang w:val="en-US" w:bidi="ar-SA"/>
        </w:rPr>
        <w:drawing>
          <wp:inline distT="0" distB="0" distL="0" distR="0">
            <wp:extent cx="4503287" cy="2569868"/>
            <wp:effectExtent l="0" t="0" r="0" b="190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5.JPG"/>
                    <pic:cNvPicPr/>
                  </pic:nvPicPr>
                  <pic:blipFill>
                    <a:blip r:embed="rId52">
                      <a:extLst>
                        <a:ext uri="{28A0092B-C50C-407E-A947-70E740481C1C}">
                          <a14:useLocalDpi xmlns:a14="http://schemas.microsoft.com/office/drawing/2010/main" val="0"/>
                        </a:ext>
                      </a:extLst>
                    </a:blip>
                    <a:stretch>
                      <a:fillRect/>
                    </a:stretch>
                  </pic:blipFill>
                  <pic:spPr>
                    <a:xfrm>
                      <a:off x="0" y="0"/>
                      <a:ext cx="4543291" cy="2592697"/>
                    </a:xfrm>
                    <a:prstGeom prst="rect">
                      <a:avLst/>
                    </a:prstGeom>
                  </pic:spPr>
                </pic:pic>
              </a:graphicData>
            </a:graphic>
          </wp:inline>
        </w:drawing>
      </w:r>
    </w:p>
    <w:p>
      <w:pPr>
        <w:pStyle w:val="SiemensNummerierung2"/>
        <w:jc w:val="both"/>
      </w:pPr>
      <w:r>
        <w:rPr>
          <w:lang w:val="fr-FR"/>
        </w:rPr>
        <w:br w:type="page"/>
      </w:r>
      <w:r>
        <w:rPr>
          <w:lang w:val="fr-FR"/>
        </w:rPr>
        <w:lastRenderedPageBreak/>
        <w:t>Lorsque vous vous enregistrez, entrez les données demandées, cochez la case au point "</w:t>
      </w:r>
      <w:proofErr w:type="spellStart"/>
      <w:r>
        <w:rPr>
          <w:lang w:val="fr-FR"/>
        </w:rPr>
        <w:t>Download</w:t>
      </w:r>
      <w:proofErr w:type="spellEnd"/>
      <w:r>
        <w:rPr>
          <w:lang w:val="fr-FR"/>
        </w:rPr>
        <w:t xml:space="preserve"> of export </w:t>
      </w:r>
      <w:proofErr w:type="spellStart"/>
      <w:r>
        <w:rPr>
          <w:lang w:val="fr-FR"/>
        </w:rPr>
        <w:t>restricted</w:t>
      </w:r>
      <w:proofErr w:type="spellEnd"/>
      <w:r>
        <w:rPr>
          <w:lang w:val="fr-FR"/>
        </w:rPr>
        <w:t xml:space="preserve"> software (Téléchargement de logiciels soumis à des restrictions d'exportation)" et sauvegardez ensuite l'enregistrement. </w:t>
      </w:r>
    </w:p>
    <w:p>
      <w:pPr>
        <w:pStyle w:val="SiemensNummerierung2"/>
        <w:numPr>
          <w:ilvl w:val="0"/>
          <w:numId w:val="0"/>
        </w:numPr>
        <w:ind w:left="1037"/>
        <w:jc w:val="both"/>
      </w:pPr>
      <w:r>
        <w:rPr>
          <w:lang w:val="fr-FR"/>
        </w:rPr>
        <w:t>(</w:t>
      </w:r>
      <w:r>
        <w:rPr>
          <w:lang w:val="fr-FR"/>
        </w:rPr>
        <w:sym w:font="Symbol" w:char="F0AE"/>
      </w:r>
      <w:r>
        <w:rPr>
          <w:lang w:val="fr-FR"/>
        </w:rPr>
        <w:t xml:space="preserve"> </w:t>
      </w:r>
      <w:r>
        <w:rPr>
          <w:noProof/>
          <w:lang w:val="en-US" w:bidi="ar-SA"/>
        </w:rPr>
        <w:drawing>
          <wp:inline distT="0" distB="0" distL="0" distR="0">
            <wp:extent cx="173355" cy="17335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"Save (Enregistrer)")</w:t>
      </w:r>
    </w:p>
    <w:p>
      <w:pPr>
        <w:rPr>
          <w:rFonts w:cs="Arial"/>
        </w:rPr>
      </w:pPr>
      <w:r>
        <w:rPr>
          <w:rFonts w:cs="Arial"/>
          <w:noProof/>
          <w:lang w:val="en-US" w:bidi="ar-SA"/>
        </w:rPr>
        <w:drawing>
          <wp:inline distT="0" distB="0" distL="0" distR="0">
            <wp:extent cx="5472000" cy="3996000"/>
            <wp:effectExtent l="0" t="0" r="0" b="508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26.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3996000"/>
                    </a:xfrm>
                    <a:prstGeom prst="rect">
                      <a:avLst/>
                    </a:prstGeom>
                  </pic:spPr>
                </pic:pic>
              </a:graphicData>
            </a:graphic>
          </wp:inline>
        </w:drawing>
      </w:r>
    </w:p>
    <w:p>
      <w:pPr>
        <w:rPr>
          <w:rFonts w:cs="Arial"/>
        </w:rPr>
      </w:pPr>
      <w:r>
        <w:rPr>
          <w:rFonts w:cs="Arial"/>
          <w:noProof/>
          <w:lang w:val="en-US" w:bidi="ar-SA"/>
        </w:rPr>
        <w:drawing>
          <wp:inline distT="0" distB="0" distL="0" distR="0">
            <wp:extent cx="3888000" cy="141480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26b.jpg"/>
                    <pic:cNvPicPr/>
                  </pic:nvPicPr>
                  <pic:blipFill>
                    <a:blip r:embed="rId55">
                      <a:extLst>
                        <a:ext uri="{28A0092B-C50C-407E-A947-70E740481C1C}">
                          <a14:useLocalDpi xmlns:a14="http://schemas.microsoft.com/office/drawing/2010/main" val="0"/>
                        </a:ext>
                      </a:extLst>
                    </a:blip>
                    <a:stretch>
                      <a:fillRect/>
                    </a:stretch>
                  </pic:blipFill>
                  <pic:spPr>
                    <a:xfrm>
                      <a:off x="0" y="0"/>
                      <a:ext cx="3888000" cy="1414800"/>
                    </a:xfrm>
                    <a:prstGeom prst="rect">
                      <a:avLst/>
                    </a:prstGeom>
                  </pic:spPr>
                </pic:pic>
              </a:graphicData>
            </a:graphic>
          </wp:inline>
        </w:drawing>
      </w:r>
    </w:p>
    <w:p>
      <w:pPr>
        <w:pStyle w:val="SiemensNummerierung2"/>
      </w:pPr>
      <w:r>
        <w:rPr>
          <w:lang w:val="fr-FR"/>
        </w:rPr>
        <w:br w:type="page"/>
      </w:r>
      <w:r>
        <w:rPr>
          <w:lang w:val="fr-FR"/>
        </w:rPr>
        <w:lastRenderedPageBreak/>
        <w:t xml:space="preserve">Veuillez retourner à la fenêtre de connexion. Après la connexion, veuillez cocher la case relative à la marche à suivre en cas de logiciels soumis à des restrictions d'exportation. </w:t>
      </w:r>
      <w:r>
        <w:rPr>
          <w:lang w:val="fr-FR"/>
        </w:rPr>
        <w:br/>
        <w:t>(</w:t>
      </w:r>
      <w:r>
        <w:rPr>
          <w:lang w:val="fr-FR"/>
        </w:rPr>
        <w:sym w:font="Symbol" w:char="F0AE"/>
      </w:r>
      <w:r>
        <w:rPr>
          <w:noProof/>
          <w:lang w:val="en-US" w:bidi="ar-SA"/>
        </w:rPr>
        <w:drawing>
          <wp:inline distT="0" distB="0" distL="0" distR="0">
            <wp:extent cx="173355" cy="1733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fr-FR"/>
        </w:rPr>
        <w:t xml:space="preserve"> I </w:t>
      </w:r>
      <w:proofErr w:type="spellStart"/>
      <w:r>
        <w:rPr>
          <w:lang w:val="fr-FR"/>
        </w:rPr>
        <w:t>agree</w:t>
      </w:r>
      <w:proofErr w:type="spellEnd"/>
      <w:r>
        <w:rPr>
          <w:lang w:val="fr-FR"/>
        </w:rPr>
        <w:t xml:space="preserve"> (Je suis d'accord) </w:t>
      </w:r>
      <w:r>
        <w:rPr>
          <w:lang w:val="fr-FR"/>
        </w:rPr>
        <w:sym w:font="Symbol" w:char="F0AE"/>
      </w:r>
      <w:r>
        <w:rPr>
          <w:lang w:val="fr-FR"/>
        </w:rPr>
        <w:t xml:space="preserve"> "</w:t>
      </w:r>
      <w:proofErr w:type="spellStart"/>
      <w:r>
        <w:rPr>
          <w:lang w:val="fr-FR"/>
        </w:rPr>
        <w:t>Next</w:t>
      </w:r>
      <w:proofErr w:type="spellEnd"/>
      <w:r>
        <w:rPr>
          <w:lang w:val="fr-FR"/>
        </w:rPr>
        <w:t xml:space="preserve"> (Suivant)")</w:t>
      </w:r>
    </w:p>
    <w:p>
      <w:r>
        <w:rPr>
          <w:noProof/>
          <w:lang w:val="en-US" w:bidi="ar-SA"/>
        </w:rPr>
        <w:drawing>
          <wp:inline distT="0" distB="0" distL="0" distR="0">
            <wp:extent cx="5472000" cy="3441600"/>
            <wp:effectExtent l="0" t="0" r="0" b="698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2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441600"/>
                    </a:xfrm>
                    <a:prstGeom prst="rect">
                      <a:avLst/>
                    </a:prstGeom>
                  </pic:spPr>
                </pic:pic>
              </a:graphicData>
            </a:graphic>
          </wp:inline>
        </w:drawing>
      </w:r>
    </w:p>
    <w:p>
      <w:pPr>
        <w:pStyle w:val="SiemensNummerierung2"/>
        <w:rPr>
          <w:lang w:val="fr-FR"/>
        </w:rPr>
      </w:pPr>
      <w:r>
        <w:rPr>
          <w:lang w:val="fr-FR"/>
        </w:rPr>
        <w:t>Entrez les données demandées pour "</w:t>
      </w:r>
      <w:proofErr w:type="spellStart"/>
      <w:r>
        <w:rPr>
          <w:lang w:val="fr-FR"/>
        </w:rPr>
        <w:t>download</w:t>
      </w:r>
      <w:proofErr w:type="spellEnd"/>
      <w:r>
        <w:rPr>
          <w:lang w:val="fr-FR"/>
        </w:rPr>
        <w:t xml:space="preserve"> </w:t>
      </w:r>
      <w:proofErr w:type="spellStart"/>
      <w:r>
        <w:rPr>
          <w:lang w:val="fr-FR"/>
        </w:rPr>
        <w:t>recipient</w:t>
      </w:r>
      <w:proofErr w:type="spellEnd"/>
      <w:r>
        <w:rPr>
          <w:lang w:val="fr-FR"/>
        </w:rPr>
        <w:t xml:space="preserve"> (destinataire du téléchargement)" et "final </w:t>
      </w:r>
      <w:proofErr w:type="spellStart"/>
      <w:r>
        <w:rPr>
          <w:lang w:val="fr-FR"/>
        </w:rPr>
        <w:t>recipient</w:t>
      </w:r>
      <w:proofErr w:type="spellEnd"/>
      <w:r>
        <w:rPr>
          <w:lang w:val="fr-FR"/>
        </w:rPr>
        <w:t xml:space="preserve"> (destinataire final)".</w:t>
      </w:r>
    </w:p>
    <w:p>
      <w:r>
        <w:rPr>
          <w:noProof/>
          <w:lang w:val="en-US" w:bidi="ar-SA"/>
        </w:rPr>
        <w:drawing>
          <wp:inline distT="0" distB="0" distL="0" distR="0">
            <wp:extent cx="5472000" cy="40608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pStyle w:val="SiemensNummerierung2"/>
        <w:rPr>
          <w:lang w:val="en-US"/>
        </w:rPr>
      </w:pPr>
      <w:r>
        <w:rPr>
          <w:lang w:val="fr-FR"/>
        </w:rPr>
        <w:br w:type="page"/>
      </w:r>
      <w:r>
        <w:rPr>
          <w:lang w:val="fr-FR"/>
        </w:rPr>
        <w:lastRenderedPageBreak/>
        <w:t>Entrez les données demandées concernant l'utilisation du logiciel. (</w:t>
      </w:r>
      <w:r>
        <w:rPr>
          <w:lang w:val="fr-FR"/>
        </w:rPr>
        <w:sym w:font="Symbol" w:char="F0AE"/>
      </w:r>
      <w:r>
        <w:rPr>
          <w:lang w:val="fr-FR"/>
        </w:rPr>
        <w:t xml:space="preserve"> "</w:t>
      </w:r>
      <w:proofErr w:type="spellStart"/>
      <w:r>
        <w:rPr>
          <w:lang w:val="fr-FR"/>
        </w:rPr>
        <w:t>Next</w:t>
      </w:r>
      <w:proofErr w:type="spellEnd"/>
      <w:r>
        <w:rPr>
          <w:lang w:val="fr-FR"/>
        </w:rPr>
        <w:t xml:space="preserve"> (Suivant)")</w:t>
      </w:r>
    </w:p>
    <w:p>
      <w:pPr>
        <w:rPr>
          <w:rFonts w:cs="Arial"/>
        </w:rPr>
      </w:pPr>
      <w:r>
        <w:rPr>
          <w:rFonts w:cs="Arial"/>
          <w:noProof/>
          <w:lang w:val="en-US" w:bidi="ar-SA"/>
        </w:rPr>
        <w:drawing>
          <wp:inline distT="0" distB="0" distL="0" distR="0">
            <wp:extent cx="5472000" cy="40608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9.JPG"/>
                    <pic:cNvPicPr/>
                  </pic:nvPicPr>
                  <pic:blipFill>
                    <a:blip r:embed="rId58">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rPr>
          <w:rFonts w:cs="Arial"/>
        </w:rPr>
      </w:pPr>
    </w:p>
    <w:p>
      <w:pPr>
        <w:pStyle w:val="SiemensNummerierung2"/>
      </w:pPr>
      <w:r>
        <w:rPr>
          <w:lang w:val="fr-FR"/>
        </w:rPr>
        <w:br w:type="page"/>
      </w:r>
      <w:r>
        <w:rPr>
          <w:lang w:val="fr-FR"/>
        </w:rPr>
        <w:lastRenderedPageBreak/>
        <w:t>Confirmez l'exactitude des données que vous avez entrées et acceptez les règles relatives à l'exportation de logiciels. (</w:t>
      </w:r>
      <w:r>
        <w:rPr>
          <w:lang w:val="fr-FR"/>
        </w:rPr>
        <w:sym w:font="Symbol" w:char="F0AE"/>
      </w:r>
      <w:r>
        <w:rPr>
          <w:lang w:val="fr-FR"/>
        </w:rPr>
        <w:t xml:space="preserve"> "</w:t>
      </w:r>
      <w:proofErr w:type="spellStart"/>
      <w:r>
        <w:rPr>
          <w:lang w:val="fr-FR"/>
        </w:rPr>
        <w:t>Next</w:t>
      </w:r>
      <w:proofErr w:type="spellEnd"/>
      <w:r>
        <w:rPr>
          <w:lang w:val="fr-FR"/>
        </w:rPr>
        <w:t xml:space="preserve"> (Suivant)")</w:t>
      </w:r>
    </w:p>
    <w:p>
      <w:pPr>
        <w:rPr>
          <w:rFonts w:cs="Arial"/>
        </w:rPr>
      </w:pPr>
      <w:r>
        <w:rPr>
          <w:rFonts w:cs="Arial"/>
          <w:noProof/>
          <w:lang w:val="en-US" w:bidi="ar-SA"/>
        </w:rPr>
        <w:drawing>
          <wp:inline distT="0" distB="0" distL="0" distR="0">
            <wp:extent cx="5472000" cy="40608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0.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pStyle w:val="SiemensNummerierung2"/>
      </w:pPr>
      <w:r>
        <w:rPr>
          <w:lang w:val="fr-FR"/>
        </w:rPr>
        <w:t xml:space="preserve">Après avoir reçu la confirmation de l'autorisation d'exportation, vous pouvez enregistrer la mise à jour du </w:t>
      </w:r>
      <w:proofErr w:type="spellStart"/>
      <w:r>
        <w:rPr>
          <w:lang w:val="fr-FR"/>
        </w:rPr>
        <w:t>firmware</w:t>
      </w:r>
      <w:proofErr w:type="spellEnd"/>
      <w:r>
        <w:rPr>
          <w:lang w:val="fr-FR"/>
        </w:rPr>
        <w:t xml:space="preserve"> sur votre ordinateur. (</w:t>
      </w:r>
      <w:r>
        <w:rPr>
          <w:lang w:val="fr-FR"/>
        </w:rPr>
        <w:sym w:font="Symbol" w:char="F0AE"/>
      </w:r>
      <w:r>
        <w:rPr>
          <w:lang w:val="fr-FR"/>
        </w:rPr>
        <w:t xml:space="preserve"> "Save as (Enregistrer sous)")</w:t>
      </w:r>
    </w:p>
    <w:p>
      <w:pPr>
        <w:rPr>
          <w:rFonts w:cs="Arial"/>
        </w:rPr>
      </w:pPr>
      <w:r>
        <w:rPr>
          <w:rFonts w:cs="Arial"/>
          <w:noProof/>
          <w:lang w:val="en-US" w:bidi="ar-SA"/>
        </w:rPr>
        <w:drawing>
          <wp:inline distT="0" distB="0" distL="0" distR="0">
            <wp:extent cx="5472000" cy="3286800"/>
            <wp:effectExtent l="0" t="0" r="0" b="889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1.JPG"/>
                    <pic:cNvPicPr/>
                  </pic:nvPicPr>
                  <pic:blipFill>
                    <a:blip r:embed="rId60">
                      <a:extLst>
                        <a:ext uri="{28A0092B-C50C-407E-A947-70E740481C1C}">
                          <a14:useLocalDpi xmlns:a14="http://schemas.microsoft.com/office/drawing/2010/main" val="0"/>
                        </a:ext>
                      </a:extLst>
                    </a:blip>
                    <a:stretch>
                      <a:fillRect/>
                    </a:stretch>
                  </pic:blipFill>
                  <pic:spPr>
                    <a:xfrm>
                      <a:off x="0" y="0"/>
                      <a:ext cx="5472000" cy="3286800"/>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Indiquez l'emplacement de votre choix sur votre ordinateur et cliquez sur </w:t>
      </w:r>
      <w:r>
        <w:rPr>
          <w:lang w:val="fr-FR"/>
        </w:rPr>
        <w:sym w:font="Symbol" w:char="F0AE"/>
      </w:r>
      <w:r>
        <w:rPr>
          <w:lang w:val="fr-FR"/>
        </w:rPr>
        <w:t xml:space="preserve"> "Save (Enregistrer)".</w:t>
      </w:r>
    </w:p>
    <w:p>
      <w:r>
        <w:rPr>
          <w:noProof/>
          <w:lang w:val="en-US" w:bidi="ar-SA"/>
        </w:rPr>
        <w:drawing>
          <wp:inline distT="0" distB="0" distL="0" distR="0">
            <wp:extent cx="4680000" cy="2934000"/>
            <wp:effectExtent l="0" t="0" r="635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32.JPG"/>
                    <pic:cNvPicPr/>
                  </pic:nvPicPr>
                  <pic:blipFill>
                    <a:blip r:embed="rId61">
                      <a:extLst>
                        <a:ext uri="{28A0092B-C50C-407E-A947-70E740481C1C}">
                          <a14:useLocalDpi xmlns:a14="http://schemas.microsoft.com/office/drawing/2010/main" val="0"/>
                        </a:ext>
                      </a:extLst>
                    </a:blip>
                    <a:stretch>
                      <a:fillRect/>
                    </a:stretch>
                  </pic:blipFill>
                  <pic:spPr>
                    <a:xfrm>
                      <a:off x="0" y="0"/>
                      <a:ext cx="4680000" cy="2934000"/>
                    </a:xfrm>
                    <a:prstGeom prst="rect">
                      <a:avLst/>
                    </a:prstGeom>
                  </pic:spPr>
                </pic:pic>
              </a:graphicData>
            </a:graphic>
          </wp:inline>
        </w:drawing>
      </w:r>
    </w:p>
    <w:p>
      <w:pPr>
        <w:pStyle w:val="SiemensNummerierung2"/>
        <w:rPr>
          <w:lang w:val="fr-FR"/>
        </w:rPr>
      </w:pPr>
      <w:r>
        <w:rPr>
          <w:lang w:val="fr-FR"/>
        </w:rPr>
        <w:t xml:space="preserve">Dans l'explorateur de Windows, cliquez sur le fichier comprimé chargé puis sélectionnez </w:t>
      </w:r>
      <w:r>
        <w:rPr>
          <w:lang w:val="fr-FR"/>
        </w:rPr>
        <w:sym w:font="Symbol" w:char="F0AE"/>
      </w:r>
      <w:r>
        <w:rPr>
          <w:lang w:val="fr-FR"/>
        </w:rPr>
        <w:t xml:space="preserve"> "</w:t>
      </w:r>
      <w:proofErr w:type="spellStart"/>
      <w:r>
        <w:rPr>
          <w:lang w:val="fr-FR"/>
        </w:rPr>
        <w:t>Extract</w:t>
      </w:r>
      <w:proofErr w:type="spellEnd"/>
      <w:r>
        <w:rPr>
          <w:lang w:val="fr-FR"/>
        </w:rPr>
        <w:t xml:space="preserve"> all (Extraire tout)".</w:t>
      </w:r>
    </w:p>
    <w:p>
      <w:r>
        <w:rPr>
          <w:noProof/>
          <w:lang w:val="en-US" w:bidi="ar-SA"/>
        </w:rPr>
        <w:drawing>
          <wp:inline distT="0" distB="0" distL="0" distR="0">
            <wp:extent cx="4680000" cy="2476800"/>
            <wp:effectExtent l="0" t="0" r="635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0.JPG"/>
                    <pic:cNvPicPr/>
                  </pic:nvPicPr>
                  <pic:blipFill>
                    <a:blip r:embed="rId62">
                      <a:extLst>
                        <a:ext uri="{28A0092B-C50C-407E-A947-70E740481C1C}">
                          <a14:useLocalDpi xmlns:a14="http://schemas.microsoft.com/office/drawing/2010/main" val="0"/>
                        </a:ext>
                      </a:extLst>
                    </a:blip>
                    <a:stretch>
                      <a:fillRect/>
                    </a:stretch>
                  </pic:blipFill>
                  <pic:spPr>
                    <a:xfrm>
                      <a:off x="0" y="0"/>
                      <a:ext cx="4680000" cy="2476800"/>
                    </a:xfrm>
                    <a:prstGeom prst="rect">
                      <a:avLst/>
                    </a:prstGeom>
                  </pic:spPr>
                </pic:pic>
              </a:graphicData>
            </a:graphic>
          </wp:inline>
        </w:drawing>
      </w:r>
    </w:p>
    <w:p>
      <w:pPr>
        <w:pStyle w:val="berschrift3"/>
        <w:rPr>
          <w:lang w:val="fr-FR"/>
        </w:rPr>
      </w:pPr>
      <w:r>
        <w:rPr>
          <w:b w:val="0"/>
          <w:iCs w:val="0"/>
          <w:noProof/>
          <w:lang w:val="fr-FR"/>
        </w:rPr>
        <w:br w:type="page"/>
      </w:r>
      <w:bookmarkStart w:id="32" w:name="_Toc486499646"/>
      <w:r>
        <w:rPr>
          <w:bCs/>
          <w:iCs w:val="0"/>
          <w:lang w:val="fr-FR"/>
        </w:rPr>
        <w:lastRenderedPageBreak/>
        <w:t xml:space="preserve">Mise à jour du </w:t>
      </w:r>
      <w:proofErr w:type="spellStart"/>
      <w:r>
        <w:rPr>
          <w:bCs/>
          <w:iCs w:val="0"/>
          <w:lang w:val="fr-FR"/>
        </w:rPr>
        <w:t>firmware</w:t>
      </w:r>
      <w:proofErr w:type="spellEnd"/>
      <w:r>
        <w:rPr>
          <w:bCs/>
          <w:iCs w:val="0"/>
          <w:lang w:val="fr-FR"/>
        </w:rPr>
        <w:t xml:space="preserve"> de la CPU</w:t>
      </w:r>
      <w:bookmarkEnd w:id="32"/>
    </w:p>
    <w:p>
      <w:pPr>
        <w:rPr>
          <w:rFonts w:cs="Arial"/>
          <w:iCs/>
          <w:lang w:val="fr-FR"/>
        </w:rPr>
      </w:pPr>
      <w:r>
        <w:rPr>
          <w:rFonts w:cs="Arial"/>
          <w:lang w:val="fr-FR"/>
        </w:rPr>
        <w:t xml:space="preserve">Les fichiers contenant la mise à jour du </w:t>
      </w:r>
      <w:proofErr w:type="spellStart"/>
      <w:r>
        <w:rPr>
          <w:rFonts w:cs="Arial"/>
          <w:lang w:val="fr-FR"/>
        </w:rPr>
        <w:t>firmware</w:t>
      </w:r>
      <w:proofErr w:type="spellEnd"/>
      <w:r>
        <w:rPr>
          <w:rFonts w:cs="Arial"/>
          <w:lang w:val="fr-FR"/>
        </w:rPr>
        <w:t xml:space="preserve"> peuvent être enregistrés dans la CPU du "SIMATIC S7-1200" de la manière suivante :</w:t>
      </w:r>
    </w:p>
    <w:p>
      <w:pPr>
        <w:pStyle w:val="SiemensNummerierung2"/>
        <w:jc w:val="both"/>
        <w:rPr>
          <w:lang w:val="fr-FR"/>
        </w:rPr>
      </w:pPr>
      <w:r>
        <w:rPr>
          <w:lang w:val="fr-FR"/>
        </w:rPr>
        <w:t xml:space="preserve">Dans le navigateur du projet, sélectionnez à nouveau sous </w:t>
      </w:r>
      <w:r>
        <w:rPr>
          <w:lang w:val="fr-FR"/>
        </w:rPr>
        <w:sym w:font="Symbol" w:char="F0AE"/>
      </w:r>
      <w:r>
        <w:rPr>
          <w:lang w:val="fr-FR"/>
        </w:rPr>
        <w:t xml:space="preserve"> "Online Access (Accès en ligne)", la carte réseau paramétrée précédemment. Si vous cliquez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vous verrez l’adresse IP du SIMATIC S7</w:t>
      </w:r>
      <w:r>
        <w:rPr>
          <w:lang w:val="fr-FR"/>
        </w:rPr>
        <w:noBreakHyphen/>
        <w:t xml:space="preserve">1200 connecté. Sélectionnez </w:t>
      </w:r>
      <w:r>
        <w:rPr>
          <w:lang w:val="fr-FR"/>
        </w:rPr>
        <w:sym w:font="Symbol" w:char="F0AE"/>
      </w:r>
      <w:r>
        <w:rPr>
          <w:lang w:val="fr-FR"/>
        </w:rPr>
        <w:t xml:space="preserve"> "Online &amp; Diagnostics (En ligne et diagnostic)". Vous pouvez vérifier la version actuelle du </w:t>
      </w:r>
      <w:proofErr w:type="spellStart"/>
      <w:r>
        <w:rPr>
          <w:lang w:val="fr-FR"/>
        </w:rPr>
        <w:t>firmware</w:t>
      </w:r>
      <w:proofErr w:type="spellEnd"/>
      <w:r>
        <w:rPr>
          <w:lang w:val="fr-FR"/>
        </w:rPr>
        <w:t xml:space="preserve"> de votre CPU sous "Diagnostics (Diagnostic)" au point de menu "General (Général)"</w:t>
      </w:r>
    </w:p>
    <w:p>
      <w:pPr>
        <w:rPr>
          <w:rFonts w:cs="Arial"/>
        </w:rPr>
      </w:pPr>
      <w:r>
        <w:rPr>
          <w:rFonts w:cs="Arial"/>
          <w:noProof/>
          <w:lang w:val="en-US" w:bidi="ar-SA"/>
        </w:rPr>
        <w:drawing>
          <wp:inline distT="0" distB="0" distL="0" distR="0">
            <wp:extent cx="5472000" cy="33804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380400"/>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Dans le menu </w:t>
      </w:r>
      <w:r>
        <w:rPr>
          <w:lang w:val="fr-FR"/>
        </w:rPr>
        <w:sym w:font="Symbol" w:char="F0AE"/>
      </w:r>
      <w:r>
        <w:rPr>
          <w:lang w:val="fr-FR"/>
        </w:rPr>
        <w:t xml:space="preserve"> "</w:t>
      </w:r>
      <w:proofErr w:type="spellStart"/>
      <w:r>
        <w:rPr>
          <w:lang w:val="fr-FR"/>
        </w:rPr>
        <w:t>Functions</w:t>
      </w:r>
      <w:proofErr w:type="spellEnd"/>
      <w:r>
        <w:rPr>
          <w:lang w:val="fr-FR"/>
        </w:rPr>
        <w:t xml:space="preserve"> (Fonctions)", passez au point </w:t>
      </w:r>
      <w:r>
        <w:rPr>
          <w:lang w:val="fr-FR"/>
        </w:rPr>
        <w:sym w:font="Symbol" w:char="F0AE"/>
      </w:r>
      <w:r>
        <w:rPr>
          <w:lang w:val="fr-FR"/>
        </w:rPr>
        <w:t xml:space="preserve"> "</w:t>
      </w:r>
      <w:proofErr w:type="spellStart"/>
      <w:r>
        <w:rPr>
          <w:lang w:val="fr-FR"/>
        </w:rPr>
        <w:t>Firmware</w:t>
      </w:r>
      <w:proofErr w:type="spellEnd"/>
      <w:r>
        <w:rPr>
          <w:lang w:val="fr-FR"/>
        </w:rPr>
        <w:t xml:space="preserve"> update (Mise à jour du </w:t>
      </w:r>
      <w:proofErr w:type="spellStart"/>
      <w:r>
        <w:rPr>
          <w:lang w:val="fr-FR"/>
        </w:rPr>
        <w:t>firmware</w:t>
      </w:r>
      <w:proofErr w:type="spellEnd"/>
      <w:r>
        <w:rPr>
          <w:lang w:val="fr-FR"/>
        </w:rPr>
        <w:t xml:space="preserve">)" </w:t>
      </w:r>
      <w:r>
        <w:rPr>
          <w:lang w:val="fr-FR"/>
        </w:rPr>
        <w:sym w:font="Symbol" w:char="F0AE"/>
      </w:r>
      <w:r>
        <w:rPr>
          <w:lang w:val="fr-FR"/>
        </w:rPr>
        <w:t xml:space="preserve"> "PLC". Cliquez au sous-point </w:t>
      </w:r>
      <w:r>
        <w:rPr>
          <w:lang w:val="fr-FR"/>
        </w:rPr>
        <w:sym w:font="Symbol" w:char="F0AE"/>
      </w:r>
      <w:r>
        <w:rPr>
          <w:lang w:val="fr-FR"/>
        </w:rPr>
        <w:t xml:space="preserve"> "</w:t>
      </w:r>
      <w:proofErr w:type="spellStart"/>
      <w:r>
        <w:rPr>
          <w:lang w:val="fr-FR"/>
        </w:rPr>
        <w:t>Firmware</w:t>
      </w:r>
      <w:proofErr w:type="spellEnd"/>
      <w:r>
        <w:rPr>
          <w:lang w:val="fr-FR"/>
        </w:rPr>
        <w:t xml:space="preserve"> loader (Chargement du </w:t>
      </w:r>
      <w:proofErr w:type="spellStart"/>
      <w:r>
        <w:rPr>
          <w:lang w:val="fr-FR"/>
        </w:rPr>
        <w:t>firmware</w:t>
      </w:r>
      <w:proofErr w:type="spellEnd"/>
      <w:r>
        <w:rPr>
          <w:lang w:val="fr-FR"/>
        </w:rPr>
        <w:t xml:space="preserve">)" sur </w:t>
      </w:r>
      <w:r>
        <w:rPr>
          <w:lang w:val="fr-FR"/>
        </w:rPr>
        <w:sym w:font="Symbol" w:char="F0AE"/>
      </w:r>
      <w:r>
        <w:rPr>
          <w:lang w:val="fr-FR"/>
        </w:rPr>
        <w:t xml:space="preserve"> "</w:t>
      </w:r>
      <w:proofErr w:type="spellStart"/>
      <w:r>
        <w:rPr>
          <w:lang w:val="fr-FR"/>
        </w:rPr>
        <w:t>Browse</w:t>
      </w:r>
      <w:proofErr w:type="spellEnd"/>
      <w:r>
        <w:rPr>
          <w:lang w:val="fr-FR"/>
        </w:rPr>
        <w:t xml:space="preserve"> (Rechercher)". </w:t>
      </w:r>
    </w:p>
    <w:p>
      <w:pPr>
        <w:rPr>
          <w:rFonts w:cs="Arial"/>
        </w:rPr>
      </w:pPr>
      <w:r>
        <w:rPr>
          <w:rFonts w:cs="Arial"/>
          <w:noProof/>
          <w:lang w:val="en-US" w:bidi="ar-SA"/>
        </w:rPr>
        <w:drawing>
          <wp:inline distT="0" distB="0" distL="0" distR="0">
            <wp:extent cx="5472000" cy="3085200"/>
            <wp:effectExtent l="0" t="0" r="0" b="127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085200"/>
                    </a:xfrm>
                    <a:prstGeom prst="rect">
                      <a:avLst/>
                    </a:prstGeom>
                  </pic:spPr>
                </pic:pic>
              </a:graphicData>
            </a:graphic>
          </wp:inline>
        </w:drawing>
      </w:r>
    </w:p>
    <w:p>
      <w:pPr>
        <w:pStyle w:val="SiemensNummerierung2"/>
        <w:numPr>
          <w:ilvl w:val="0"/>
          <w:numId w:val="0"/>
        </w:numPr>
        <w:ind w:left="1409" w:hanging="360"/>
      </w:pPr>
    </w:p>
    <w:p>
      <w:pPr>
        <w:pStyle w:val="SiemensNummerierung2"/>
        <w:rPr>
          <w:lang w:val="fr-FR"/>
        </w:rPr>
      </w:pPr>
      <w:r>
        <w:rPr>
          <w:lang w:val="fr-FR"/>
        </w:rPr>
        <w:t xml:space="preserve">Sélectionnez ensuite sur votre ordinateur le fichier du </w:t>
      </w:r>
      <w:proofErr w:type="spellStart"/>
      <w:r>
        <w:rPr>
          <w:lang w:val="fr-FR"/>
        </w:rPr>
        <w:t>firmware</w:t>
      </w:r>
      <w:proofErr w:type="spellEnd"/>
      <w:r>
        <w:rPr>
          <w:lang w:val="fr-FR"/>
        </w:rPr>
        <w:t xml:space="preserve"> </w:t>
      </w:r>
      <w:r>
        <w:rPr>
          <w:lang w:val="fr-FR"/>
        </w:rPr>
        <w:sym w:font="Symbol" w:char="F0AE"/>
      </w:r>
      <w:r>
        <w:rPr>
          <w:lang w:val="fr-FR"/>
        </w:rPr>
        <w:t xml:space="preserve"> "6ES7 ***-*****-****.</w:t>
      </w:r>
      <w:proofErr w:type="spellStart"/>
      <w:r>
        <w:rPr>
          <w:lang w:val="fr-FR"/>
        </w:rPr>
        <w:t>upd</w:t>
      </w:r>
      <w:proofErr w:type="spellEnd"/>
      <w:r>
        <w:rPr>
          <w:lang w:val="fr-FR"/>
        </w:rPr>
        <w:t xml:space="preserve">" que vous avez chargé et décomprimé auparavant puis cliquez sur </w:t>
      </w:r>
      <w:r>
        <w:rPr>
          <w:lang w:val="fr-FR"/>
        </w:rPr>
        <w:sym w:font="Symbol" w:char="F0AE"/>
      </w:r>
      <w:r>
        <w:rPr>
          <w:lang w:val="fr-FR"/>
        </w:rPr>
        <w:t xml:space="preserve"> "Open (Ouvrir)".</w:t>
      </w:r>
    </w:p>
    <w:p>
      <w:r>
        <w:rPr>
          <w:noProof/>
          <w:lang w:val="en-US" w:bidi="ar-SA"/>
        </w:rPr>
        <w:drawing>
          <wp:inline distT="0" distB="0" distL="0" distR="0">
            <wp:extent cx="4680000" cy="2937600"/>
            <wp:effectExtent l="0" t="0" r="635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3.JPG"/>
                    <pic:cNvPicPr/>
                  </pic:nvPicPr>
                  <pic:blipFill>
                    <a:blip r:embed="rId65">
                      <a:extLst>
                        <a:ext uri="{28A0092B-C50C-407E-A947-70E740481C1C}">
                          <a14:useLocalDpi xmlns:a14="http://schemas.microsoft.com/office/drawing/2010/main" val="0"/>
                        </a:ext>
                      </a:extLst>
                    </a:blip>
                    <a:stretch>
                      <a:fillRect/>
                    </a:stretch>
                  </pic:blipFill>
                  <pic:spPr>
                    <a:xfrm>
                      <a:off x="0" y="0"/>
                      <a:ext cx="4680000" cy="2937600"/>
                    </a:xfrm>
                    <a:prstGeom prst="rect">
                      <a:avLst/>
                    </a:prstGeom>
                  </pic:spPr>
                </pic:pic>
              </a:graphicData>
            </a:graphic>
          </wp:inline>
        </w:drawing>
      </w:r>
    </w:p>
    <w:p/>
    <w:p>
      <w:pPr>
        <w:pStyle w:val="SiemensNummerierung2"/>
        <w:rPr>
          <w:lang w:val="fr-FR"/>
        </w:rPr>
      </w:pPr>
      <w:r>
        <w:rPr>
          <w:lang w:val="fr-FR"/>
        </w:rPr>
        <w:br w:type="page"/>
      </w:r>
      <w:r>
        <w:rPr>
          <w:lang w:val="fr-FR"/>
        </w:rPr>
        <w:lastRenderedPageBreak/>
        <w:t xml:space="preserve">La boîte de dialogue suivante indique si votre fichier de </w:t>
      </w:r>
      <w:proofErr w:type="spellStart"/>
      <w:r>
        <w:rPr>
          <w:lang w:val="fr-FR"/>
        </w:rPr>
        <w:t>firmware</w:t>
      </w:r>
      <w:proofErr w:type="spellEnd"/>
      <w:r>
        <w:rPr>
          <w:lang w:val="fr-FR"/>
        </w:rPr>
        <w:t xml:space="preserve"> est compatible avec votre CPU. Démarrez maintenant la mise à jour. (</w:t>
      </w:r>
      <w:r>
        <w:rPr>
          <w:lang w:val="fr-FR"/>
        </w:rPr>
        <w:sym w:font="Symbol" w:char="F0AE"/>
      </w:r>
      <w:r>
        <w:rPr>
          <w:lang w:val="fr-FR"/>
        </w:rPr>
        <w:t xml:space="preserve"> "</w:t>
      </w:r>
      <w:proofErr w:type="spellStart"/>
      <w:r>
        <w:rPr>
          <w:lang w:val="fr-FR"/>
        </w:rPr>
        <w:t>Run</w:t>
      </w:r>
      <w:proofErr w:type="spellEnd"/>
      <w:r>
        <w:rPr>
          <w:lang w:val="fr-FR"/>
        </w:rPr>
        <w:t xml:space="preserve"> update (Démarrer la mise à jour)").</w:t>
      </w:r>
    </w:p>
    <w:p>
      <w:pPr>
        <w:pStyle w:val="SiemensNummerierung2"/>
        <w:numPr>
          <w:ilvl w:val="0"/>
          <w:numId w:val="0"/>
        </w:numPr>
        <w:ind w:left="567"/>
        <w:rPr>
          <w:noProof/>
        </w:rPr>
      </w:pPr>
      <w:r>
        <w:rPr>
          <w:noProof/>
          <w:lang w:val="en-US" w:bidi="ar-SA"/>
        </w:rPr>
        <w:drawing>
          <wp:inline distT="0" distB="0" distL="0" distR="0">
            <wp:extent cx="5472000" cy="30888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4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3088800"/>
                    </a:xfrm>
                    <a:prstGeom prst="rect">
                      <a:avLst/>
                    </a:prstGeom>
                  </pic:spPr>
                </pic:pic>
              </a:graphicData>
            </a:graphic>
          </wp:inline>
        </w:drawing>
      </w:r>
    </w:p>
    <w:p>
      <w:pPr>
        <w:pStyle w:val="SiemensNummerierung2"/>
        <w:numPr>
          <w:ilvl w:val="0"/>
          <w:numId w:val="0"/>
        </w:numPr>
        <w:ind w:left="1409" w:hanging="360"/>
      </w:pPr>
    </w:p>
    <w:p>
      <w:pPr>
        <w:pStyle w:val="SiemensNummerierung2"/>
        <w:tabs>
          <w:tab w:val="left" w:pos="9072"/>
        </w:tabs>
      </w:pPr>
      <w:r>
        <w:rPr>
          <w:lang w:val="fr-FR"/>
        </w:rPr>
        <w:t xml:space="preserve">L'avancement de la mise à jour et le succès de l'exécution s'affichent dans les boîtes de dialogue suivantes. Cliquez enfin sur </w:t>
      </w:r>
      <w:r>
        <w:rPr>
          <w:lang w:val="fr-FR"/>
        </w:rPr>
        <w:sym w:font="Symbol" w:char="F0AE"/>
      </w:r>
      <w:r>
        <w:rPr>
          <w:lang w:val="fr-FR"/>
        </w:rPr>
        <w:t>"OK" pour confirmer.</w:t>
      </w:r>
    </w:p>
    <w:p>
      <w:pPr>
        <w:rPr>
          <w:noProof/>
        </w:rPr>
      </w:pPr>
      <w:r>
        <w:rPr>
          <w:noProof/>
          <w:lang w:val="en-US" w:bidi="ar-SA"/>
        </w:rPr>
        <w:drawing>
          <wp:inline distT="0" distB="0" distL="0" distR="0">
            <wp:extent cx="3442970" cy="1370609"/>
            <wp:effectExtent l="0" t="0" r="5080" b="127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45.JPG"/>
                    <pic:cNvPicPr/>
                  </pic:nvPicPr>
                  <pic:blipFill>
                    <a:blip r:embed="rId67">
                      <a:extLst>
                        <a:ext uri="{28A0092B-C50C-407E-A947-70E740481C1C}">
                          <a14:useLocalDpi xmlns:a14="http://schemas.microsoft.com/office/drawing/2010/main" val="0"/>
                        </a:ext>
                      </a:extLst>
                    </a:blip>
                    <a:stretch>
                      <a:fillRect/>
                    </a:stretch>
                  </pic:blipFill>
                  <pic:spPr>
                    <a:xfrm>
                      <a:off x="0" y="0"/>
                      <a:ext cx="3456605" cy="1376037"/>
                    </a:xfrm>
                    <a:prstGeom prst="rect">
                      <a:avLst/>
                    </a:prstGeom>
                  </pic:spPr>
                </pic:pic>
              </a:graphicData>
            </a:graphic>
          </wp:inline>
        </w:drawing>
      </w:r>
    </w:p>
    <w:p>
      <w:pPr>
        <w:rPr>
          <w:noProof/>
        </w:rPr>
      </w:pPr>
      <w:r>
        <w:rPr>
          <w:noProof/>
          <w:lang w:val="en-US" w:bidi="ar-SA"/>
        </w:rPr>
        <w:drawing>
          <wp:inline distT="0" distB="0" distL="0" distR="0">
            <wp:extent cx="3443285" cy="1321388"/>
            <wp:effectExtent l="0" t="0" r="508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46.JPG"/>
                    <pic:cNvPicPr/>
                  </pic:nvPicPr>
                  <pic:blipFill>
                    <a:blip r:embed="rId68">
                      <a:extLst>
                        <a:ext uri="{28A0092B-C50C-407E-A947-70E740481C1C}">
                          <a14:useLocalDpi xmlns:a14="http://schemas.microsoft.com/office/drawing/2010/main" val="0"/>
                        </a:ext>
                      </a:extLst>
                    </a:blip>
                    <a:stretch>
                      <a:fillRect/>
                    </a:stretch>
                  </pic:blipFill>
                  <pic:spPr>
                    <a:xfrm>
                      <a:off x="0" y="0"/>
                      <a:ext cx="3496496" cy="1341808"/>
                    </a:xfrm>
                    <a:prstGeom prst="rect">
                      <a:avLst/>
                    </a:prstGeom>
                  </pic:spPr>
                </pic:pic>
              </a:graphicData>
            </a:graphic>
          </wp:inline>
        </w:drawing>
      </w:r>
    </w:p>
    <w:p>
      <w:pPr>
        <w:rPr>
          <w:noProof/>
        </w:rPr>
      </w:pPr>
      <w:r>
        <w:rPr>
          <w:noProof/>
          <w:lang w:val="en-US" w:bidi="ar-SA"/>
        </w:rPr>
        <w:drawing>
          <wp:inline distT="0" distB="0" distL="0" distR="0">
            <wp:extent cx="3414465" cy="1092846"/>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47.JPG"/>
                    <pic:cNvPicPr/>
                  </pic:nvPicPr>
                  <pic:blipFill>
                    <a:blip r:embed="rId69">
                      <a:extLst>
                        <a:ext uri="{28A0092B-C50C-407E-A947-70E740481C1C}">
                          <a14:useLocalDpi xmlns:a14="http://schemas.microsoft.com/office/drawing/2010/main" val="0"/>
                        </a:ext>
                      </a:extLst>
                    </a:blip>
                    <a:stretch>
                      <a:fillRect/>
                    </a:stretch>
                  </pic:blipFill>
                  <pic:spPr>
                    <a:xfrm>
                      <a:off x="0" y="0"/>
                      <a:ext cx="3439868" cy="1100976"/>
                    </a:xfrm>
                    <a:prstGeom prst="rect">
                      <a:avLst/>
                    </a:prstGeom>
                  </pic:spPr>
                </pic:pic>
              </a:graphicData>
            </a:graphic>
          </wp:inline>
        </w:drawing>
      </w:r>
    </w:p>
    <w:p>
      <w:pPr>
        <w:pStyle w:val="berschrift1"/>
        <w:rPr>
          <w:rFonts w:cs="Arial"/>
          <w:color w:val="00646E"/>
          <w:sz w:val="42"/>
          <w:szCs w:val="42"/>
        </w:rPr>
      </w:pPr>
      <w:r>
        <w:rPr>
          <w:b w:val="0"/>
          <w:lang w:val="fr-FR"/>
        </w:rPr>
        <w:br w:type="page"/>
      </w:r>
      <w:bookmarkStart w:id="33" w:name="_Toc486499647"/>
      <w:bookmarkEnd w:id="26"/>
      <w:r>
        <w:rPr>
          <w:bCs/>
          <w:lang w:val="fr-FR"/>
        </w:rPr>
        <w:lastRenderedPageBreak/>
        <w:t>Informations complémentaires</w:t>
      </w:r>
      <w:bookmarkEnd w:id="33"/>
    </w:p>
    <w:p>
      <w:pPr>
        <w:pStyle w:val="SiemensNummerierung2"/>
        <w:numPr>
          <w:ilvl w:val="0"/>
          <w:numId w:val="0"/>
        </w:numPr>
        <w:ind w:left="708"/>
        <w:rPr>
          <w:b/>
          <w:lang w:val="fr-FR"/>
        </w:rPr>
      </w:pPr>
      <w:r>
        <w:rPr>
          <w:lang w:val="fr-FR"/>
        </w:rPr>
        <w:t xml:space="preserve">Des informations complémentaires vous sont proposées afin de vous aider à vous exercer ou à titre d'approfondissement, par ex.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didacticiels, applis, manuels, guides de programmation et logiciel/</w:t>
      </w:r>
      <w:proofErr w:type="spellStart"/>
      <w:r>
        <w:rPr>
          <w:lang w:val="fr-FR"/>
        </w:rPr>
        <w:t>firmware</w:t>
      </w:r>
      <w:proofErr w:type="spellEnd"/>
      <w:r>
        <w:rPr>
          <w:lang w:val="fr-FR"/>
        </w:rPr>
        <w:t xml:space="preserve"> d'évaluation sous le lien suivant : </w:t>
      </w:r>
      <w:r>
        <w:rPr>
          <w:lang w:val="fr-FR"/>
        </w:rPr>
        <w:br/>
      </w:r>
      <w:r>
        <w:rPr>
          <w:lang w:val="fr-FR"/>
        </w:rPr>
        <w:br/>
      </w:r>
      <w:hyperlink r:id="rId70" w:history="1">
        <w:r>
          <w:rPr>
            <w:rStyle w:val="Hyperlink"/>
            <w:color w:val="0000FF"/>
            <w:lang w:val="fr-FR"/>
          </w:rPr>
          <w:t>siemens.com/sce/s7-1200</w:t>
        </w:r>
      </w:hyperlink>
      <w:r>
        <w:rPr>
          <w:rStyle w:val="Hyperlink"/>
          <w:color w:val="0000FF"/>
          <w:u w:val="none"/>
          <w:lang w:val="fr-FR"/>
        </w:rPr>
        <w:br/>
      </w:r>
      <w:r>
        <w:rPr>
          <w:highlight w:val="yellow"/>
          <w:lang w:val="fr-FR"/>
        </w:rPr>
        <w:br/>
      </w:r>
      <w:r>
        <w:rPr>
          <w:b/>
          <w:bCs/>
          <w:lang w:val="fr-FR"/>
        </w:rPr>
        <w:t xml:space="preserve">Aperçu "Informations complémentaires" </w:t>
      </w:r>
    </w:p>
    <w:p>
      <w:pPr>
        <w:rPr>
          <w:rStyle w:val="Hyperlink"/>
          <w:color w:val="0000FF"/>
        </w:rPr>
      </w:pPr>
      <w:r>
        <w:rPr>
          <w:rStyle w:val="Hyperlink"/>
          <w:color w:val="0000FF"/>
          <w:sz w:val="6"/>
          <w:lang w:val="fr-FR"/>
        </w:rPr>
        <w:br/>
      </w:r>
      <w:r>
        <w:rPr>
          <w:noProof/>
          <w:lang w:val="en-US" w:bidi="ar-SA"/>
        </w:rPr>
        <w:drawing>
          <wp:inline distT="0" distB="0" distL="0" distR="0">
            <wp:extent cx="5386123" cy="255420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rPr>
          <w:rFonts w:ascii="Arial" w:hAnsi="Arial" w:cs="Arial"/>
          <w:lang w:val="fr-FR"/>
        </w:rPr>
      </w:pPr>
      <w:r>
        <w:rPr>
          <w:b w:val="0"/>
          <w:lang w:val="fr-FR"/>
        </w:rPr>
        <w:br w:type="column"/>
      </w:r>
      <w:r>
        <w:rPr>
          <w:b w:val="0"/>
          <w:noProof/>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835052" cy="7344000"/>
            <wp:effectExtent l="0" t="0" r="4445"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835052" cy="734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fr-FR"/>
        </w:rPr>
        <w:t>Pour plus d'informations...</w:t>
      </w:r>
    </w:p>
    <w:p>
      <w:pPr>
        <w:pStyle w:val="Bodytext75pt"/>
        <w:spacing w:after="113" w:line="227" w:lineRule="atLeast"/>
        <w:rPr>
          <w:rFonts w:ascii="Arial" w:hAnsi="Arial" w:cs="Arial"/>
          <w:sz w:val="18"/>
          <w:szCs w:val="22"/>
          <w:lang w:val="fr-FR"/>
        </w:rPr>
      </w:pPr>
    </w:p>
    <w:p>
      <w:pPr>
        <w:pStyle w:val="Bodytext75pt"/>
        <w:spacing w:after="113" w:line="227" w:lineRule="atLeast"/>
        <w:rPr>
          <w:rFonts w:ascii="Arial" w:hAnsi="Arial" w:cs="Arial"/>
          <w:sz w:val="18"/>
          <w:szCs w:val="22"/>
          <w:lang w:val="fr-FR"/>
        </w:rPr>
      </w:pPr>
      <w:r>
        <w:rPr>
          <w:rFonts w:ascii="Arial" w:hAnsi="Arial" w:cs="Arial"/>
          <w:sz w:val="18"/>
          <w:szCs w:val="22"/>
          <w:lang w:val="fr-FR"/>
        </w:rPr>
        <w:t xml:space="preserve">Siemens Automation </w:t>
      </w:r>
      <w:proofErr w:type="spellStart"/>
      <w:r>
        <w:rPr>
          <w:rFonts w:ascii="Arial" w:hAnsi="Arial" w:cs="Arial"/>
          <w:sz w:val="18"/>
          <w:szCs w:val="22"/>
          <w:lang w:val="fr-FR"/>
        </w:rPr>
        <w:t>Cooperates</w:t>
      </w:r>
      <w:proofErr w:type="spellEnd"/>
      <w:r>
        <w:rPr>
          <w:rFonts w:ascii="Arial" w:hAnsi="Arial" w:cs="Arial"/>
          <w:sz w:val="18"/>
          <w:szCs w:val="22"/>
          <w:lang w:val="fr-FR"/>
        </w:rPr>
        <w:t xml:space="preserve"> </w:t>
      </w:r>
      <w:proofErr w:type="spellStart"/>
      <w:r>
        <w:rPr>
          <w:rFonts w:ascii="Arial" w:hAnsi="Arial" w:cs="Arial"/>
          <w:sz w:val="18"/>
          <w:szCs w:val="22"/>
          <w:lang w:val="fr-FR"/>
        </w:rPr>
        <w:t>with</w:t>
      </w:r>
      <w:proofErr w:type="spellEnd"/>
      <w:r>
        <w:rPr>
          <w:rFonts w:ascii="Arial" w:hAnsi="Arial" w:cs="Arial"/>
          <w:sz w:val="18"/>
          <w:szCs w:val="22"/>
          <w:lang w:val="fr-FR"/>
        </w:rPr>
        <w:t xml:space="preserve"> Education</w:t>
      </w:r>
      <w:r>
        <w:rPr>
          <w:rFonts w:ascii="Arial" w:hAnsi="Arial" w:cs="Arial"/>
          <w:sz w:val="18"/>
          <w:szCs w:val="22"/>
          <w:lang w:val="fr-FR"/>
        </w:rPr>
        <w:br/>
      </w:r>
      <w:r>
        <w:rPr>
          <w:rFonts w:ascii="Arial" w:hAnsi="Arial" w:cs="Arial"/>
          <w:b/>
          <w:bCs/>
          <w:sz w:val="18"/>
          <w:szCs w:val="22"/>
          <w:lang w:val="fr-FR"/>
        </w:rPr>
        <w:t>siemens.com/sce</w:t>
      </w:r>
    </w:p>
    <w:p>
      <w:pPr>
        <w:pStyle w:val="Bodytext75pt"/>
        <w:spacing w:after="113" w:line="227" w:lineRule="atLeast"/>
        <w:rPr>
          <w:rFonts w:ascii="Arial" w:hAnsi="Arial" w:cs="Arial"/>
          <w:sz w:val="18"/>
          <w:szCs w:val="22"/>
          <w:lang w:val="fr-FR"/>
        </w:rPr>
      </w:pPr>
      <w:r>
        <w:rPr>
          <w:rFonts w:ascii="Arial" w:hAnsi="Arial" w:cs="Arial"/>
          <w:sz w:val="18"/>
          <w:szCs w:val="22"/>
          <w:lang w:val="fr-FR"/>
        </w:rPr>
        <w:t>Curriculum SCE</w:t>
      </w:r>
      <w:r>
        <w:rPr>
          <w:rFonts w:ascii="Arial" w:hAnsi="Arial" w:cs="Arial"/>
          <w:sz w:val="18"/>
          <w:szCs w:val="22"/>
          <w:lang w:val="fr-FR"/>
        </w:rPr>
        <w:br/>
      </w:r>
      <w:r>
        <w:rPr>
          <w:rFonts w:ascii="Arial" w:hAnsi="Arial" w:cs="Arial"/>
          <w:b/>
          <w:bCs/>
          <w:sz w:val="18"/>
          <w:szCs w:val="22"/>
          <w:lang w:val="fr-FR"/>
        </w:rPr>
        <w:t>siemens.com/sce/documents</w:t>
      </w:r>
    </w:p>
    <w:p>
      <w:pPr>
        <w:pStyle w:val="Bodytext75pt"/>
        <w:spacing w:after="113" w:line="227" w:lineRule="atLeast"/>
        <w:rPr>
          <w:rFonts w:ascii="Arial" w:hAnsi="Arial" w:cs="Arial"/>
          <w:sz w:val="18"/>
          <w:szCs w:val="22"/>
          <w:lang w:val="fr-FR"/>
        </w:rPr>
      </w:pPr>
      <w:r>
        <w:rPr>
          <w:rFonts w:ascii="Arial" w:hAnsi="Arial" w:cs="Arial"/>
          <w:sz w:val="18"/>
          <w:szCs w:val="22"/>
          <w:lang w:val="fr-FR"/>
        </w:rPr>
        <w:t>Packages pour formateurs SCE</w:t>
      </w:r>
      <w:r>
        <w:rPr>
          <w:rFonts w:ascii="Arial" w:hAnsi="Arial" w:cs="Arial"/>
          <w:sz w:val="18"/>
          <w:szCs w:val="22"/>
          <w:lang w:val="fr-FR"/>
        </w:rPr>
        <w:br/>
      </w:r>
      <w:r>
        <w:rPr>
          <w:rFonts w:ascii="Arial" w:hAnsi="Arial" w:cs="Arial"/>
          <w:b/>
          <w:bCs/>
          <w:sz w:val="18"/>
          <w:szCs w:val="22"/>
          <w:lang w:val="fr-FR"/>
        </w:rPr>
        <w:t>siemens.com/sce/</w:t>
      </w:r>
      <w:proofErr w:type="spellStart"/>
      <w:r>
        <w:rPr>
          <w:rFonts w:ascii="Arial" w:hAnsi="Arial" w:cs="Arial"/>
          <w:b/>
          <w:bCs/>
          <w:sz w:val="18"/>
          <w:szCs w:val="22"/>
          <w:lang w:val="fr-FR"/>
        </w:rPr>
        <w:t>tp</w:t>
      </w:r>
      <w:proofErr w:type="spellEnd"/>
    </w:p>
    <w:p>
      <w:pPr>
        <w:pStyle w:val="Bodytext75pt"/>
        <w:spacing w:after="113" w:line="227" w:lineRule="atLeast"/>
        <w:rPr>
          <w:rFonts w:ascii="Arial" w:hAnsi="Arial" w:cs="Arial"/>
          <w:sz w:val="18"/>
          <w:szCs w:val="22"/>
          <w:lang w:val="fr-FR"/>
        </w:rPr>
      </w:pPr>
      <w:r>
        <w:rPr>
          <w:rFonts w:ascii="Arial" w:hAnsi="Arial" w:cs="Arial"/>
          <w:sz w:val="18"/>
          <w:szCs w:val="22"/>
          <w:lang w:val="fr-FR"/>
        </w:rPr>
        <w:t xml:space="preserve">Contact partenaire SCE </w:t>
      </w:r>
      <w:r>
        <w:rPr>
          <w:rFonts w:ascii="Arial" w:hAnsi="Arial" w:cs="Arial"/>
          <w:sz w:val="18"/>
          <w:szCs w:val="22"/>
          <w:lang w:val="fr-FR"/>
        </w:rPr>
        <w:br/>
      </w:r>
      <w:r>
        <w:rPr>
          <w:rFonts w:ascii="Arial" w:hAnsi="Arial" w:cs="Arial"/>
          <w:b/>
          <w:bCs/>
          <w:sz w:val="18"/>
          <w:szCs w:val="22"/>
          <w:lang w:val="fr-FR"/>
        </w:rPr>
        <w:t>siemens.com/sce/contact</w:t>
      </w:r>
    </w:p>
    <w:p>
      <w:pPr>
        <w:pStyle w:val="Bodytext75pt"/>
        <w:spacing w:after="113" w:line="227" w:lineRule="atLeast"/>
        <w:rPr>
          <w:rFonts w:ascii="Arial" w:hAnsi="Arial" w:cs="Arial"/>
          <w:b/>
          <w:sz w:val="18"/>
          <w:szCs w:val="22"/>
          <w:lang w:val="fr-FR"/>
        </w:rPr>
      </w:pPr>
      <w:r>
        <w:rPr>
          <w:rFonts w:ascii="Arial" w:hAnsi="Arial" w:cs="Arial"/>
          <w:sz w:val="18"/>
          <w:szCs w:val="22"/>
          <w:lang w:val="fr-FR"/>
        </w:rPr>
        <w:t>Digital Enterprise</w:t>
      </w:r>
      <w:r>
        <w:rPr>
          <w:rFonts w:ascii="Arial" w:hAnsi="Arial" w:cs="Arial"/>
          <w:sz w:val="18"/>
          <w:szCs w:val="22"/>
          <w:lang w:val="fr-FR"/>
        </w:rPr>
        <w:br/>
      </w:r>
      <w:r>
        <w:rPr>
          <w:rFonts w:ascii="Arial" w:hAnsi="Arial" w:cs="Arial"/>
          <w:b/>
          <w:bCs/>
          <w:sz w:val="18"/>
          <w:szCs w:val="22"/>
          <w:lang w:val="fr-FR"/>
        </w:rPr>
        <w:t>siemens.com/digital-</w:t>
      </w:r>
      <w:proofErr w:type="spellStart"/>
      <w:r>
        <w:rPr>
          <w:rFonts w:ascii="Arial" w:hAnsi="Arial" w:cs="Arial"/>
          <w:b/>
          <w:bCs/>
          <w:sz w:val="18"/>
          <w:szCs w:val="22"/>
          <w:lang w:val="fr-FR"/>
        </w:rPr>
        <w:t>enterprise</w:t>
      </w:r>
      <w:bookmarkStart w:id="34" w:name="_GoBack"/>
      <w:bookmarkEnd w:id="34"/>
      <w:proofErr w:type="spellEnd"/>
    </w:p>
    <w:p>
      <w:pPr>
        <w:pStyle w:val="Bodytext75pt"/>
        <w:spacing w:after="113" w:line="227" w:lineRule="atLeast"/>
        <w:rPr>
          <w:rFonts w:ascii="Arial" w:hAnsi="Arial" w:cs="Arial"/>
          <w:b/>
          <w:sz w:val="18"/>
          <w:szCs w:val="22"/>
          <w:lang w:val="fr-FR"/>
        </w:rPr>
      </w:pPr>
      <w:r>
        <w:rPr>
          <w:rFonts w:ascii="Arial" w:hAnsi="Arial"/>
          <w:sz w:val="18"/>
          <w:szCs w:val="22"/>
          <w:lang w:val="fr-FR"/>
        </w:rPr>
        <w:t xml:space="preserve">Industrie 4.0 </w:t>
      </w:r>
      <w:r>
        <w:rPr>
          <w:sz w:val="18"/>
          <w:szCs w:val="22"/>
          <w:lang w:val="fr-FR"/>
        </w:rPr>
        <w:br/>
      </w:r>
      <w:r>
        <w:rPr>
          <w:rFonts w:ascii="Arial" w:hAnsi="Arial"/>
          <w:b/>
          <w:bCs/>
          <w:sz w:val="18"/>
          <w:szCs w:val="22"/>
          <w:lang w:val="fr-FR"/>
        </w:rPr>
        <w:t>siemens.com/</w:t>
      </w:r>
      <w:r>
        <w:rPr>
          <w:lang w:val="fr-FR"/>
        </w:rPr>
        <w:t xml:space="preserve"> </w:t>
      </w:r>
      <w:r>
        <w:rPr>
          <w:rFonts w:ascii="Arial" w:hAnsi="Arial"/>
          <w:b/>
          <w:bCs/>
          <w:sz w:val="18"/>
          <w:szCs w:val="22"/>
          <w:lang w:val="fr-FR"/>
        </w:rPr>
        <w:t>future-of-</w:t>
      </w:r>
      <w:proofErr w:type="spellStart"/>
      <w:r>
        <w:rPr>
          <w:rFonts w:ascii="Arial" w:hAnsi="Arial"/>
          <w:b/>
          <w:bCs/>
          <w:sz w:val="18"/>
          <w:szCs w:val="22"/>
          <w:lang w:val="fr-FR"/>
        </w:rPr>
        <w:t>manufacturing</w:t>
      </w:r>
      <w:proofErr w:type="spellEnd"/>
    </w:p>
    <w:p>
      <w:pPr>
        <w:pStyle w:val="Bodytext75pt"/>
        <w:spacing w:after="113" w:line="227" w:lineRule="atLeast"/>
        <w:rPr>
          <w:rFonts w:ascii="Arial" w:hAnsi="Arial" w:cs="Arial"/>
          <w:sz w:val="18"/>
          <w:szCs w:val="22"/>
          <w:lang w:val="fr-FR"/>
        </w:rPr>
      </w:pPr>
      <w:proofErr w:type="spellStart"/>
      <w:r>
        <w:rPr>
          <w:rFonts w:ascii="Arial" w:hAnsi="Arial" w:cs="Arial"/>
          <w:sz w:val="18"/>
          <w:szCs w:val="22"/>
          <w:lang w:val="fr-FR"/>
        </w:rPr>
        <w:t>Totally</w:t>
      </w:r>
      <w:proofErr w:type="spellEnd"/>
      <w:r>
        <w:rPr>
          <w:rFonts w:ascii="Arial" w:hAnsi="Arial" w:cs="Arial"/>
          <w:sz w:val="18"/>
          <w:szCs w:val="22"/>
          <w:lang w:val="fr-FR"/>
        </w:rPr>
        <w:t xml:space="preserve"> </w:t>
      </w:r>
      <w:proofErr w:type="spellStart"/>
      <w:r>
        <w:rPr>
          <w:rFonts w:ascii="Arial" w:hAnsi="Arial" w:cs="Arial"/>
          <w:sz w:val="18"/>
          <w:szCs w:val="22"/>
          <w:lang w:val="fr-FR"/>
        </w:rPr>
        <w:t>Integrated</w:t>
      </w:r>
      <w:proofErr w:type="spellEnd"/>
      <w:r>
        <w:rPr>
          <w:rFonts w:ascii="Arial" w:hAnsi="Arial" w:cs="Arial"/>
          <w:sz w:val="18"/>
          <w:szCs w:val="22"/>
          <w:lang w:val="fr-FR"/>
        </w:rPr>
        <w:t xml:space="preserve"> Automation (TIA</w:t>
      </w:r>
      <w:proofErr w:type="gramStart"/>
      <w:r>
        <w:rPr>
          <w:rFonts w:ascii="Arial" w:hAnsi="Arial" w:cs="Arial"/>
          <w:sz w:val="18"/>
          <w:szCs w:val="22"/>
          <w:lang w:val="fr-FR"/>
        </w:rPr>
        <w:t>)</w:t>
      </w:r>
      <w:proofErr w:type="gramEnd"/>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tia</w:t>
      </w:r>
      <w:proofErr w:type="spellEnd"/>
    </w:p>
    <w:p>
      <w:pPr>
        <w:pStyle w:val="Bodytext75pt"/>
        <w:spacing w:after="113" w:line="227" w:lineRule="atLeast"/>
        <w:rPr>
          <w:rFonts w:ascii="Arial" w:hAnsi="Arial" w:cs="Arial"/>
          <w:b/>
          <w:sz w:val="18"/>
          <w:szCs w:val="22"/>
          <w:lang w:val="fr-FR"/>
        </w:rPr>
      </w:pPr>
      <w:r>
        <w:rPr>
          <w:rFonts w:ascii="Arial" w:hAnsi="Arial" w:cs="Arial"/>
          <w:sz w:val="18"/>
          <w:szCs w:val="22"/>
          <w:lang w:val="fr-FR"/>
        </w:rPr>
        <w:t>TIA Portal</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tia</w:t>
      </w:r>
      <w:proofErr w:type="spellEnd"/>
      <w:r>
        <w:rPr>
          <w:rFonts w:ascii="Arial" w:hAnsi="Arial" w:cs="Arial"/>
          <w:b/>
          <w:bCs/>
          <w:sz w:val="18"/>
          <w:szCs w:val="22"/>
          <w:lang w:val="fr-FR"/>
        </w:rPr>
        <w:t>-portal</w:t>
      </w:r>
    </w:p>
    <w:p>
      <w:pPr>
        <w:pStyle w:val="Bodytext75pt"/>
        <w:spacing w:after="113" w:line="227" w:lineRule="atLeast"/>
        <w:rPr>
          <w:rFonts w:ascii="Arial" w:hAnsi="Arial" w:cs="Arial"/>
          <w:sz w:val="18"/>
          <w:szCs w:val="22"/>
          <w:lang w:val="fr-FR"/>
        </w:rPr>
      </w:pPr>
      <w:r>
        <w:rPr>
          <w:rFonts w:ascii="Arial" w:hAnsi="Arial" w:cs="Arial"/>
          <w:sz w:val="18"/>
          <w:szCs w:val="22"/>
          <w:lang w:val="fr-FR"/>
        </w:rPr>
        <w:t>Automate SIMATIC</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controller</w:t>
      </w:r>
      <w:proofErr w:type="spellEnd"/>
    </w:p>
    <w:p>
      <w:pPr>
        <w:pStyle w:val="Bodytext75pt"/>
        <w:spacing w:after="113" w:line="227" w:lineRule="atLeast"/>
        <w:rPr>
          <w:rFonts w:ascii="Arial" w:hAnsi="Arial" w:cs="Arial"/>
          <w:b/>
          <w:sz w:val="18"/>
          <w:szCs w:val="22"/>
          <w:lang w:val="fr-FR"/>
        </w:rPr>
      </w:pPr>
      <w:r>
        <w:rPr>
          <w:rFonts w:ascii="Arial" w:hAnsi="Arial" w:cs="Arial"/>
          <w:sz w:val="18"/>
          <w:szCs w:val="22"/>
          <w:lang w:val="fr-FR"/>
        </w:rPr>
        <w:t xml:space="preserve">Documentation technique SIMATIC </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simatic-doku</w:t>
      </w:r>
      <w:proofErr w:type="spellEnd"/>
    </w:p>
    <w:p>
      <w:pPr>
        <w:pStyle w:val="Bodytext75pt"/>
        <w:spacing w:after="113" w:line="227" w:lineRule="atLeast"/>
        <w:rPr>
          <w:rFonts w:ascii="Arial" w:hAnsi="Arial" w:cs="Arial"/>
          <w:b/>
          <w:sz w:val="18"/>
          <w:szCs w:val="22"/>
          <w:lang w:val="fr-FR"/>
        </w:rPr>
      </w:pPr>
      <w:r>
        <w:rPr>
          <w:rFonts w:ascii="Arial" w:hAnsi="Arial" w:cs="Arial"/>
          <w:sz w:val="18"/>
          <w:szCs w:val="22"/>
          <w:lang w:val="fr-FR"/>
        </w:rPr>
        <w:t>Industry Online Support</w:t>
      </w:r>
      <w:r>
        <w:rPr>
          <w:rFonts w:ascii="Arial" w:hAnsi="Arial" w:cs="Arial"/>
          <w:sz w:val="18"/>
          <w:szCs w:val="22"/>
          <w:lang w:val="fr-FR"/>
        </w:rPr>
        <w:br/>
      </w:r>
      <w:r>
        <w:rPr>
          <w:rFonts w:ascii="Arial" w:hAnsi="Arial" w:cs="Arial"/>
          <w:b/>
          <w:bCs/>
          <w:sz w:val="18"/>
          <w:szCs w:val="22"/>
          <w:lang w:val="fr-FR"/>
        </w:rPr>
        <w:t>support.industry.siemens.com</w:t>
      </w:r>
    </w:p>
    <w:p>
      <w:pPr>
        <w:pStyle w:val="Bodytext75pt"/>
        <w:spacing w:after="113" w:line="227" w:lineRule="atLeast"/>
        <w:rPr>
          <w:rFonts w:ascii="Arial" w:hAnsi="Arial" w:cs="Arial"/>
          <w:b/>
          <w:sz w:val="18"/>
          <w:szCs w:val="22"/>
          <w:lang w:val="fr-FR"/>
        </w:rPr>
      </w:pPr>
      <w:r>
        <w:rPr>
          <w:rFonts w:ascii="Arial" w:hAnsi="Arial" w:cs="Arial"/>
          <w:sz w:val="18"/>
          <w:szCs w:val="22"/>
          <w:lang w:val="fr-FR"/>
        </w:rPr>
        <w:t xml:space="preserve">Système de catalogue et de commande Industry </w:t>
      </w:r>
      <w:proofErr w:type="spellStart"/>
      <w:r>
        <w:rPr>
          <w:rFonts w:ascii="Arial" w:hAnsi="Arial" w:cs="Arial"/>
          <w:sz w:val="18"/>
          <w:szCs w:val="22"/>
          <w:lang w:val="fr-FR"/>
        </w:rPr>
        <w:t>Mall</w:t>
      </w:r>
      <w:proofErr w:type="spellEnd"/>
      <w:r>
        <w:rPr>
          <w:rFonts w:ascii="Arial" w:hAnsi="Arial" w:cs="Arial"/>
          <w:sz w:val="18"/>
          <w:szCs w:val="22"/>
          <w:lang w:val="fr-FR"/>
        </w:rPr>
        <w:t xml:space="preserve"> </w:t>
      </w:r>
      <w:r>
        <w:rPr>
          <w:rFonts w:ascii="Arial" w:hAnsi="Arial" w:cs="Arial"/>
          <w:sz w:val="18"/>
          <w:szCs w:val="22"/>
          <w:lang w:val="fr-FR"/>
        </w:rPr>
        <w:br/>
      </w:r>
      <w:r>
        <w:rPr>
          <w:rFonts w:ascii="Arial" w:hAnsi="Arial" w:cs="Arial"/>
          <w:b/>
          <w:bCs/>
          <w:sz w:val="18"/>
          <w:szCs w:val="22"/>
          <w:lang w:val="fr-FR"/>
        </w:rPr>
        <w:t>mall.industry.siemens.com</w:t>
      </w:r>
    </w:p>
    <w:p>
      <w:pPr>
        <w:pStyle w:val="Bodytext75pt"/>
        <w:rPr>
          <w:rFonts w:ascii="Arial" w:hAnsi="Arial" w:cs="Arial"/>
          <w:lang w:val="fr-FR"/>
        </w:rPr>
      </w:pPr>
    </w:p>
    <w:p>
      <w:pPr>
        <w:pStyle w:val="Bodytext75pt"/>
        <w:rPr>
          <w:rFonts w:ascii="Arial" w:hAnsi="Arial" w:cs="Arial"/>
          <w:lang w:val="de-DE"/>
        </w:rPr>
      </w:pPr>
      <w:r>
        <w:rPr>
          <w:rFonts w:ascii="Arial" w:hAnsi="Arial" w:cs="Arial"/>
          <w:lang w:val="de-DE"/>
        </w:rPr>
        <w:br/>
      </w:r>
      <w:r>
        <w:rPr>
          <w:rFonts w:ascii="Arial" w:hAnsi="Arial" w:cs="Arial"/>
          <w:lang w:val="de-DE"/>
        </w:rPr>
        <w:b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D-90026 Nürnberg</w:t>
      </w:r>
      <w:r>
        <w:rPr>
          <w:rFonts w:ascii="Arial" w:hAnsi="Arial" w:cs="Arial"/>
          <w:lang w:val="de-DE"/>
        </w:rPr>
        <w:br/>
      </w:r>
      <w:proofErr w:type="spellStart"/>
      <w:r>
        <w:rPr>
          <w:rFonts w:ascii="Arial" w:hAnsi="Arial" w:cs="Arial"/>
          <w:lang w:val="de-DE"/>
        </w:rPr>
        <w:t>Allemagne</w:t>
      </w:r>
      <w:proofErr w:type="spellEnd"/>
    </w:p>
    <w:p>
      <w:pPr>
        <w:pStyle w:val="Bodytext75pt"/>
        <w:rPr>
          <w:rFonts w:ascii="Arial" w:hAnsi="Arial" w:cs="Arial"/>
          <w:lang w:val="de-DE"/>
        </w:rPr>
      </w:pPr>
    </w:p>
    <w:p>
      <w:pPr>
        <w:pStyle w:val="Bodytext75pt"/>
        <w:rPr>
          <w:rFonts w:ascii="Arial" w:hAnsi="Arial" w:cs="Arial"/>
          <w:lang w:val="fr-FR"/>
        </w:rPr>
      </w:pPr>
      <w:r>
        <w:rPr>
          <w:rFonts w:ascii="Arial" w:hAnsi="Arial" w:cs="Arial"/>
          <w:lang w:val="fr-FR"/>
        </w:rPr>
        <w:t>Sous réserve de modifications et d'erreurs</w:t>
      </w:r>
      <w:r>
        <w:rPr>
          <w:rFonts w:ascii="Arial" w:hAnsi="Arial" w:cs="Arial"/>
          <w:lang w:val="fr-FR"/>
        </w:rPr>
        <w:br/>
        <w:t>© Siemens AG 2018</w:t>
      </w:r>
    </w:p>
    <w:p>
      <w:pPr>
        <w:pStyle w:val="Bodytext75pt"/>
        <w:rPr>
          <w:rFonts w:ascii="Arial" w:hAnsi="Arial" w:cs="Arial"/>
          <w:b/>
          <w:sz w:val="18"/>
          <w:szCs w:val="22"/>
          <w:lang w:val="fr-FR"/>
        </w:rPr>
      </w:pPr>
    </w:p>
    <w:p>
      <w:pPr>
        <w:pStyle w:val="Bodytext75pt"/>
        <w:rPr>
          <w:rFonts w:ascii="Arial" w:hAnsi="Arial" w:cs="Arial"/>
          <w:lang w:val="de-DE"/>
        </w:rPr>
      </w:pPr>
      <w:r>
        <w:rPr>
          <w:rFonts w:ascii="Arial" w:hAnsi="Arial" w:cs="Arial"/>
          <w:noProof/>
          <w:sz w:val="18"/>
          <w:szCs w:val="22"/>
          <w:lang w:val="fr-FR"/>
        </w:rPr>
        <w:pict>
          <v:rect id="Rechteck 64" o:spid="_x0000_s1039"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Y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j2xHGJECAACFBQAADgAAAAAAAAAAAAAAAAAuAgAAZHJzL2Uyb0RvYy54&#10;bWxQSwECLQAUAAYACAAAACEARt37n+IAAAAPAQAADwAAAAAAAAAAAAAAAADrBAAAZHJzL2Rvd25y&#10;ZXYueG1sUEsFBgAAAAAEAAQA8wAAAPoFAAAAAA==&#10;" fillcolor="white [3212]" stroked="f" strokeweight="2pt">
            <w10:wrap anchory="page"/>
            <w10:anchorlock/>
          </v:rect>
        </w:pict>
      </w:r>
      <w:r>
        <w:rPr>
          <w:rFonts w:ascii="Arial" w:hAnsi="Arial" w:cs="Arial"/>
          <w:b/>
          <w:bCs/>
          <w:sz w:val="18"/>
          <w:szCs w:val="22"/>
          <w:lang w:val="fr-FR"/>
        </w:rPr>
        <w:t>siemens.com/sce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31</w:t>
    </w:r>
    <w:r>
      <w:rPr>
        <w:sz w:val="16"/>
        <w:szCs w:val="16"/>
        <w:lang w:val="fr-FR"/>
      </w:rPr>
      <w:fldChar w:fldCharType="end"/>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Pr>
        <w:noProof/>
        <w:color w:val="000000"/>
        <w:sz w:val="14"/>
        <w:szCs w:val="14"/>
        <w:lang w:val="fr-FR"/>
      </w:rPr>
      <w:t>SCE_FR_011-001 Firmware-Update S7-1200_R1709</w:t>
    </w:r>
    <w:r>
      <w:rPr>
        <w:color w:val="000000"/>
        <w:sz w:val="14"/>
        <w:szCs w:val="14"/>
        <w:lang w:val="fr-FR"/>
      </w:rPr>
      <w:fldChar w:fldCharType="end"/>
    </w:r>
    <w:r>
      <w:rPr>
        <w:rFonts w:cs="Arial"/>
        <w:color w:val="000000"/>
        <w:sz w:val="16"/>
        <w:szCs w:val="16"/>
        <w:lang w:val="fr-F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fr-FR"/>
      </w:rPr>
      <w:t>Utilisation libre</w:t>
    </w:r>
    <w:r>
      <w:rPr>
        <w:rFonts w:cs="Arial"/>
        <w:sz w:val="16"/>
        <w:szCs w:val="16"/>
        <w:lang w:val="fr-FR"/>
      </w:rPr>
      <w:t xml:space="preserve"> pour les instituts publics de formation et de R&amp;D. </w:t>
    </w:r>
    <w:r>
      <w:rPr>
        <w:rFonts w:cs="Arial"/>
        <w:color w:val="000000"/>
        <w:sz w:val="16"/>
        <w:szCs w:val="16"/>
        <w:lang w:val="fr-FR"/>
      </w:rPr>
      <w:t>© Siemens AG 2018.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fr-FR"/>
      </w:rPr>
    </w:pPr>
    <w:r>
      <w:rPr>
        <w:rStyle w:val="Seitenzahl"/>
        <w:b/>
        <w:bCs/>
        <w:color w:val="374B5A"/>
        <w:sz w:val="18"/>
        <w:szCs w:val="18"/>
        <w:lang w:val="fr-FR"/>
      </w:rPr>
      <w:t xml:space="preserve">Support d'apprentissage/de formation </w:t>
    </w:r>
    <w:r>
      <w:rPr>
        <w:rStyle w:val="Seitenzahl"/>
        <w:color w:val="374B5A"/>
        <w:sz w:val="18"/>
        <w:szCs w:val="18"/>
        <w:lang w:val="fr-FR"/>
      </w:rPr>
      <w:t>|</w:t>
    </w:r>
    <w:r>
      <w:rPr>
        <w:rStyle w:val="Seitenzahl"/>
        <w:b/>
        <w:bCs/>
        <w:color w:val="374B5A"/>
        <w:sz w:val="18"/>
        <w:szCs w:val="18"/>
        <w:lang w:val="fr-FR"/>
      </w:rPr>
      <w:t xml:space="preserve"> Module 011-001 TIA Portal, édition 2018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060B9"/>
    <w:multiLevelType w:val="multilevel"/>
    <w:tmpl w:val="60AC06E0"/>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9"/>
  </w:num>
  <w:num w:numId="6">
    <w:abstractNumId w:val="5"/>
  </w:num>
  <w:num w:numId="7">
    <w:abstractNumId w:val="1"/>
  </w:num>
  <w:num w:numId="8">
    <w:abstractNumId w:val="6"/>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70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70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footer" Target="footer1.xml"/><Relationship Id="rId26" Type="http://schemas.openxmlformats.org/officeDocument/2006/relationships/image" Target="media/image10.emf"/><Relationship Id="rId39" Type="http://schemas.openxmlformats.org/officeDocument/2006/relationships/image" Target="media/image22.JPG"/><Relationship Id="rId21" Type="http://schemas.openxmlformats.org/officeDocument/2006/relationships/image" Target="media/image5.jpe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image" Target="media/image50.JPG"/><Relationship Id="rId7" Type="http://schemas.microsoft.com/office/2007/relationships/stylesWithEffects" Target="stylesWithEffect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5.pn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tp" TargetMode="External"/><Relationship Id="rId23" Type="http://schemas.openxmlformats.org/officeDocument/2006/relationships/image" Target="media/image7.emf"/><Relationship Id="rId28" Type="http://schemas.openxmlformats.org/officeDocument/2006/relationships/image" Target="media/image12.JPG"/><Relationship Id="rId36" Type="http://schemas.openxmlformats.org/officeDocument/2006/relationships/image" Target="media/image19.jpeg"/><Relationship Id="rId49" Type="http://schemas.openxmlformats.org/officeDocument/2006/relationships/image" Target="media/image31.JPG"/><Relationship Id="rId57" Type="http://schemas.openxmlformats.org/officeDocument/2006/relationships/image" Target="media/image39.jpeg"/><Relationship Id="rId61" Type="http://schemas.openxmlformats.org/officeDocument/2006/relationships/image" Target="media/image43.JPG"/><Relationship Id="rId10" Type="http://schemas.openxmlformats.org/officeDocument/2006/relationships/footnotes" Target="footnotes.xml"/><Relationship Id="rId19" Type="http://schemas.openxmlformats.org/officeDocument/2006/relationships/footer" Target="footer2.xml"/><Relationship Id="rId31" Type="http://schemas.microsoft.com/office/2007/relationships/hdphoto" Target="media/hdphoto1.wdp"/><Relationship Id="rId44" Type="http://schemas.openxmlformats.org/officeDocument/2006/relationships/image" Target="media/image27.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yperlink" Target="http://support.automation.siemens.com/" TargetMode="External"/><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image" Target="media/image4.jpeg"/><Relationship Id="rId41" Type="http://schemas.openxmlformats.org/officeDocument/2006/relationships/image" Target="media/image24.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3.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27F2AC-5739-4060-A032-6FCFC06F1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2551</Words>
  <Characters>16019</Characters>
  <Application>Microsoft Office Word</Application>
  <DocSecurity>0</DocSecurity>
  <Lines>133</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18533</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57</cp:revision>
  <cp:lastPrinted>2016-02-03T06:33:00Z</cp:lastPrinted>
  <dcterms:created xsi:type="dcterms:W3CDTF">2017-05-19T11:39:00Z</dcterms:created>
  <dcterms:modified xsi:type="dcterms:W3CDTF">2017-12-21T10:47:00Z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