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96CCF1" w14:textId="764A4E61" w:rsidR="006062A2" w:rsidRDefault="000C3AF2" w:rsidP="006D324F">
      <w:pPr>
        <w:pStyle w:val="Textkrper2"/>
        <w:spacing w:line="280" w:lineRule="atLeast"/>
        <w:jc w:val="both"/>
        <w:rPr>
          <w:rFonts w:ascii="Arial" w:hAnsi="Arial" w:cs="Arial"/>
          <w:b w:val="0"/>
          <w:color w:val="000080"/>
          <w:sz w:val="44"/>
          <w:szCs w:val="44"/>
        </w:rPr>
      </w:pPr>
      <w:bookmarkStart w:id="0" w:name="OLE_LINK1"/>
      <w:bookmarkStart w:id="1" w:name="OLE_LINK2"/>
      <w:r>
        <w:rPr>
          <w:bCs/>
          <w:noProof/>
          <w:color w:val="1F497D"/>
          <w:sz w:val="44"/>
          <w:szCs w:val="44"/>
          <w:lang w:val="en-US" w:eastAsia="zh-CN" w:bidi="th-TH"/>
        </w:rPr>
        <w:drawing>
          <wp:anchor distT="0" distB="0" distL="114300" distR="114300" simplePos="0" relativeHeight="251498496" behindDoc="1" locked="0" layoutInCell="1" allowOverlap="1" wp14:anchorId="5F15BC4F" wp14:editId="120BCEFC">
            <wp:simplePos x="0" y="0"/>
            <wp:positionH relativeFrom="column">
              <wp:posOffset>-3543438</wp:posOffset>
            </wp:positionH>
            <wp:positionV relativeFrom="paragraph">
              <wp:posOffset>-928422</wp:posOffset>
            </wp:positionV>
            <wp:extent cx="10822782" cy="7215188"/>
            <wp:effectExtent l="0" t="0" r="0" b="508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val="0"/>
          <w:noProof/>
          <w:lang w:val="en-US" w:eastAsia="zh-CN" w:bidi="th-TH"/>
        </w:rPr>
        <w:drawing>
          <wp:anchor distT="0" distB="0" distL="114300" distR="114300" simplePos="0" relativeHeight="251500544" behindDoc="0" locked="1" layoutInCell="0" allowOverlap="1" wp14:anchorId="18A542D0" wp14:editId="6A105856">
            <wp:simplePos x="0" y="0"/>
            <wp:positionH relativeFrom="page">
              <wp:posOffset>728345</wp:posOffset>
            </wp:positionH>
            <wp:positionV relativeFrom="page">
              <wp:posOffset>552450</wp:posOffset>
            </wp:positionV>
            <wp:extent cx="2015490" cy="852805"/>
            <wp:effectExtent l="0" t="0" r="3810" b="444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logo-layer-petrol-rgb.w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5490" cy="852805"/>
                    </a:xfrm>
                    <a:prstGeom prst="rect">
                      <a:avLst/>
                    </a:prstGeom>
                  </pic:spPr>
                </pic:pic>
              </a:graphicData>
            </a:graphic>
            <wp14:sizeRelH relativeFrom="margin">
              <wp14:pctWidth>0</wp14:pctWidth>
            </wp14:sizeRelH>
            <wp14:sizeRelV relativeFrom="margin">
              <wp14:pctHeight>0</wp14:pctHeight>
            </wp14:sizeRelV>
          </wp:anchor>
        </w:drawing>
      </w:r>
      <w:r>
        <w:rPr>
          <w:b w:val="0"/>
          <w:lang w:val="it-IT"/>
        </w:rPr>
        <w:tab/>
      </w:r>
    </w:p>
    <w:p w14:paraId="0E40FC51" w14:textId="77777777" w:rsidR="006062A2" w:rsidRDefault="006062A2" w:rsidP="003533D6">
      <w:pPr>
        <w:pStyle w:val="Textkrper2"/>
        <w:spacing w:line="280" w:lineRule="atLeast"/>
        <w:jc w:val="both"/>
        <w:rPr>
          <w:rFonts w:ascii="Arial" w:hAnsi="Arial" w:cs="Arial"/>
          <w:b w:val="0"/>
          <w:color w:val="000080"/>
          <w:sz w:val="44"/>
          <w:szCs w:val="44"/>
        </w:rPr>
      </w:pPr>
    </w:p>
    <w:p w14:paraId="6E1C5CD4" w14:textId="77777777" w:rsidR="006062A2" w:rsidRDefault="006062A2" w:rsidP="003533D6">
      <w:pPr>
        <w:pStyle w:val="Textkrper2"/>
        <w:spacing w:line="280" w:lineRule="atLeast"/>
        <w:jc w:val="both"/>
        <w:rPr>
          <w:rFonts w:ascii="Arial" w:hAnsi="Arial" w:cs="Arial"/>
          <w:b w:val="0"/>
          <w:color w:val="000080"/>
          <w:sz w:val="44"/>
          <w:szCs w:val="44"/>
        </w:rPr>
      </w:pPr>
    </w:p>
    <w:p w14:paraId="51223411" w14:textId="77777777" w:rsidR="006062A2" w:rsidRDefault="006062A2" w:rsidP="003533D6">
      <w:pPr>
        <w:pStyle w:val="Textkrper2"/>
        <w:spacing w:line="280" w:lineRule="atLeast"/>
        <w:jc w:val="both"/>
        <w:rPr>
          <w:rFonts w:ascii="Arial" w:hAnsi="Arial" w:cs="Arial"/>
          <w:b w:val="0"/>
          <w:color w:val="000080"/>
          <w:sz w:val="44"/>
          <w:szCs w:val="44"/>
        </w:rPr>
      </w:pPr>
    </w:p>
    <w:p w14:paraId="28343E2E" w14:textId="77777777" w:rsidR="006062A2" w:rsidRDefault="006062A2" w:rsidP="003533D6">
      <w:pPr>
        <w:pStyle w:val="Textkrper2"/>
        <w:spacing w:line="280" w:lineRule="atLeast"/>
        <w:jc w:val="both"/>
        <w:rPr>
          <w:rFonts w:ascii="Arial" w:hAnsi="Arial" w:cs="Arial"/>
          <w:b w:val="0"/>
          <w:color w:val="000080"/>
          <w:sz w:val="44"/>
          <w:szCs w:val="44"/>
        </w:rPr>
      </w:pPr>
    </w:p>
    <w:p w14:paraId="7742218E" w14:textId="77777777" w:rsidR="006062A2" w:rsidRDefault="006062A2" w:rsidP="003533D6">
      <w:pPr>
        <w:pStyle w:val="Textkrper2"/>
        <w:spacing w:line="280" w:lineRule="atLeast"/>
        <w:jc w:val="both"/>
        <w:rPr>
          <w:rFonts w:ascii="Arial" w:hAnsi="Arial" w:cs="Arial"/>
          <w:b w:val="0"/>
          <w:color w:val="000080"/>
          <w:sz w:val="44"/>
          <w:szCs w:val="44"/>
        </w:rPr>
      </w:pPr>
    </w:p>
    <w:p w14:paraId="3F0E434A" w14:textId="77777777" w:rsidR="006062A2" w:rsidRDefault="000C3AF2" w:rsidP="003533D6">
      <w:pPr>
        <w:pStyle w:val="Textkrper2"/>
        <w:tabs>
          <w:tab w:val="left" w:pos="7176"/>
        </w:tabs>
        <w:spacing w:line="280" w:lineRule="atLeast"/>
        <w:jc w:val="both"/>
        <w:rPr>
          <w:rFonts w:ascii="Arial" w:hAnsi="Arial" w:cs="Arial"/>
          <w:b w:val="0"/>
          <w:color w:val="000080"/>
          <w:sz w:val="44"/>
          <w:szCs w:val="44"/>
        </w:rPr>
      </w:pPr>
      <w:r>
        <w:rPr>
          <w:b w:val="0"/>
          <w:lang w:val="it-IT"/>
        </w:rPr>
        <w:tab/>
      </w:r>
    </w:p>
    <w:p w14:paraId="21384DB8" w14:textId="77777777" w:rsidR="006062A2" w:rsidRDefault="006062A2" w:rsidP="003533D6">
      <w:pPr>
        <w:pStyle w:val="Textkrper2"/>
        <w:spacing w:line="280" w:lineRule="atLeast"/>
        <w:jc w:val="both"/>
        <w:rPr>
          <w:rFonts w:ascii="Arial" w:hAnsi="Arial" w:cs="Arial"/>
          <w:b w:val="0"/>
          <w:color w:val="000080"/>
          <w:sz w:val="44"/>
          <w:szCs w:val="44"/>
        </w:rPr>
      </w:pPr>
    </w:p>
    <w:p w14:paraId="080A4B89" w14:textId="77777777" w:rsidR="006062A2" w:rsidRDefault="006062A2" w:rsidP="003533D6">
      <w:pPr>
        <w:pStyle w:val="Textkrper2"/>
        <w:spacing w:line="280" w:lineRule="atLeast"/>
        <w:jc w:val="both"/>
        <w:rPr>
          <w:rFonts w:ascii="Arial" w:hAnsi="Arial" w:cs="Arial"/>
          <w:b w:val="0"/>
          <w:color w:val="000080"/>
          <w:sz w:val="44"/>
          <w:szCs w:val="44"/>
        </w:rPr>
      </w:pPr>
    </w:p>
    <w:p w14:paraId="0E008962" w14:textId="36CD2428" w:rsidR="006062A2" w:rsidRDefault="007E6502" w:rsidP="003533D6">
      <w:pPr>
        <w:pStyle w:val="Textkrper2"/>
        <w:spacing w:line="280" w:lineRule="atLeast"/>
        <w:jc w:val="both"/>
        <w:rPr>
          <w:rFonts w:ascii="Arial" w:hAnsi="Arial" w:cs="Arial"/>
          <w:b w:val="0"/>
          <w:color w:val="000080"/>
          <w:sz w:val="44"/>
          <w:szCs w:val="44"/>
        </w:rPr>
      </w:pPr>
      <w:r>
        <w:rPr>
          <w:rFonts w:ascii="Arial" w:hAnsi="Arial" w:cs="Arial"/>
          <w:b w:val="0"/>
          <w:noProof/>
          <w:color w:val="1F497D"/>
          <w:sz w:val="44"/>
          <w:szCs w:val="44"/>
          <w:lang w:val="en-US" w:eastAsia="zh-CN" w:bidi="th-TH"/>
        </w:rPr>
        <mc:AlternateContent>
          <mc:Choice Requires="wpg">
            <w:drawing>
              <wp:anchor distT="0" distB="0" distL="114300" distR="114300" simplePos="0" relativeHeight="251598848" behindDoc="0" locked="0" layoutInCell="1" allowOverlap="1" wp14:anchorId="16344A93" wp14:editId="1A5432F0">
                <wp:simplePos x="0" y="0"/>
                <wp:positionH relativeFrom="column">
                  <wp:posOffset>2023110</wp:posOffset>
                </wp:positionH>
                <wp:positionV relativeFrom="paragraph">
                  <wp:posOffset>208280</wp:posOffset>
                </wp:positionV>
                <wp:extent cx="4250055" cy="2688590"/>
                <wp:effectExtent l="0" t="0" r="0" b="0"/>
                <wp:wrapNone/>
                <wp:docPr id="325" name="Gruppieren 325"/>
                <wp:cNvGraphicFramePr/>
                <a:graphic xmlns:a="http://schemas.openxmlformats.org/drawingml/2006/main">
                  <a:graphicData uri="http://schemas.microsoft.com/office/word/2010/wordprocessingGroup">
                    <wpg:wgp>
                      <wpg:cNvGrpSpPr/>
                      <wpg:grpSpPr>
                        <a:xfrm>
                          <a:off x="0" y="0"/>
                          <a:ext cx="4250055" cy="2688590"/>
                          <a:chOff x="0" y="-690078"/>
                          <a:chExt cx="3456330" cy="2549832"/>
                        </a:xfrm>
                      </wpg:grpSpPr>
                      <wps:wsp>
                        <wps:cNvPr id="326" name="Titel 3"/>
                        <wps:cNvSpPr txBox="1">
                          <a:spLocks/>
                        </wps:cNvSpPr>
                        <wps:spPr bwMode="ltGray">
                          <a:xfrm>
                            <a:off x="0" y="-690078"/>
                            <a:ext cx="3455670" cy="1375976"/>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6C20BB" w14:textId="5A7599E9" w:rsidR="00645C4D" w:rsidRPr="008D7F59" w:rsidRDefault="00645C4D" w:rsidP="008374A0">
                              <w:pPr>
                                <w:shd w:val="clear" w:color="auto" w:fill="4BB9B9"/>
                                <w:spacing w:before="0" w:after="0" w:line="20" w:lineRule="atLeast"/>
                                <w:ind w:left="0"/>
                                <w:jc w:val="left"/>
                                <w:textAlignment w:val="baseline"/>
                                <w:rPr>
                                  <w:rFonts w:cs="Arial"/>
                                  <w:color w:val="FFFFFF"/>
                                  <w:sz w:val="26"/>
                                  <w:szCs w:val="26"/>
                                  <w:lang w:val="it-IT"/>
                                </w:rPr>
                              </w:pPr>
                              <w:bookmarkStart w:id="2" w:name="_Hlk15393114"/>
                              <w:bookmarkEnd w:id="2"/>
                              <w:r>
                                <w:rPr>
                                  <w:rFonts w:cs="Arial"/>
                                  <w:color w:val="FFFFFF"/>
                                  <w:kern w:val="24"/>
                                  <w:sz w:val="52"/>
                                  <w:szCs w:val="52"/>
                                  <w:lang w:val="it-IT"/>
                                </w:rPr>
                                <w:t xml:space="preserve">Documentazione per corsisti/formatori </w:t>
                              </w:r>
                              <w:r>
                                <w:rPr>
                                  <w:rFonts w:cs="Arial"/>
                                  <w:color w:val="FFFFFF"/>
                                  <w:kern w:val="24"/>
                                  <w:sz w:val="52"/>
                                  <w:szCs w:val="52"/>
                                  <w:lang w:val="it-IT"/>
                                </w:rPr>
                                <w:br/>
                              </w:r>
                              <w:r>
                                <w:rPr>
                                  <w:rFonts w:cs="Arial"/>
                                  <w:color w:val="FFFFFF"/>
                                  <w:sz w:val="18"/>
                                  <w:szCs w:val="18"/>
                                  <w:lang w:val="it-IT"/>
                                </w:rPr>
                                <w:br/>
                              </w:r>
                              <w:r>
                                <w:rPr>
                                  <w:rFonts w:cs="Arial"/>
                                  <w:color w:val="FFFFFF"/>
                                  <w:sz w:val="26"/>
                                  <w:szCs w:val="26"/>
                                  <w:lang w:val="it-IT"/>
                                </w:rPr>
                                <w:t xml:space="preserve">Siemens Automation Cooperates with Education (SCE) | da NX MCD V12/TIA Portal V15.0 </w:t>
                              </w:r>
                            </w:p>
                          </w:txbxContent>
                        </wps:txbx>
                        <wps:bodyPr rot="0" vert="horz" wrap="square" lIns="144000" tIns="72000" rIns="216000" bIns="0" anchor="t" anchorCtr="0" upright="1">
                          <a:noAutofit/>
                        </wps:bodyPr>
                      </wps:wsp>
                      <wps:wsp>
                        <wps:cNvPr id="327"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05B6BFB3" w14:textId="4EAF746D" w:rsidR="00645C4D" w:rsidRDefault="00645C4D">
                              <w:pPr>
                                <w:jc w:val="right"/>
                                <w:textAlignment w:val="baseline"/>
                                <w:rPr>
                                  <w:rFonts w:cs="Arial"/>
                                  <w:sz w:val="18"/>
                                  <w:szCs w:val="18"/>
                                </w:rPr>
                              </w:pPr>
                              <w:r>
                                <w:rPr>
                                  <w:rFonts w:cs="Arial"/>
                                  <w:b/>
                                  <w:bCs/>
                                  <w:color w:val="000000"/>
                                  <w:sz w:val="18"/>
                                  <w:szCs w:val="18"/>
                                  <w:lang w:val="it-IT"/>
                                </w:rPr>
                                <w:t>siemens.com/sce</w:t>
                              </w:r>
                            </w:p>
                          </w:txbxContent>
                        </wps:txbx>
                        <wps:bodyPr vert="horz" wrap="square" lIns="216000" tIns="0" rIns="144000" bIns="0" numCol="1" anchor="ctr" anchorCtr="0" compatLnSpc="1">
                          <a:prstTxWarp prst="textNoShape">
                            <a:avLst/>
                          </a:prstTxWarp>
                          <a:noAutofit/>
                        </wps:bodyPr>
                      </wps:wsp>
                      <wps:wsp>
                        <wps:cNvPr id="8"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3A9BE3" w14:textId="3921B43D" w:rsidR="00645C4D" w:rsidRPr="008D7F59" w:rsidRDefault="00645C4D">
                              <w:pPr>
                                <w:pStyle w:val="Textkrper2"/>
                                <w:spacing w:before="120" w:line="280" w:lineRule="atLeast"/>
                                <w:jc w:val="left"/>
                                <w:rPr>
                                  <w:rFonts w:ascii="Arial" w:hAnsi="Arial" w:cs="Arial"/>
                                  <w:color w:val="FFFFFF" w:themeColor="background1"/>
                                  <w:sz w:val="26"/>
                                  <w:szCs w:val="26"/>
                                  <w:lang w:val="it-IT"/>
                                </w:rPr>
                              </w:pPr>
                              <w:r>
                                <w:rPr>
                                  <w:rFonts w:ascii="Arial" w:hAnsi="Arial" w:cs="Arial"/>
                                  <w:bCs/>
                                  <w:color w:val="FFFFFF" w:themeColor="background1"/>
                                  <w:sz w:val="26"/>
                                  <w:szCs w:val="26"/>
                                  <w:lang w:val="it-IT"/>
                                </w:rPr>
                                <w:t>Modulo DigitalTwin@Education 150-005</w:t>
                              </w:r>
                            </w:p>
                            <w:p w14:paraId="237B2CEE" w14:textId="2256A86B" w:rsidR="00645C4D" w:rsidRPr="008D7F59" w:rsidRDefault="00645C4D">
                              <w:pPr>
                                <w:pStyle w:val="Textkrper2"/>
                                <w:spacing w:line="280" w:lineRule="atLeast"/>
                                <w:jc w:val="left"/>
                                <w:rPr>
                                  <w:rFonts w:ascii="Arial" w:hAnsi="Arial" w:cs="Arial"/>
                                  <w:b w:val="0"/>
                                  <w:bCs/>
                                  <w:color w:val="FFFFFF" w:themeColor="background1"/>
                                  <w:sz w:val="26"/>
                                  <w:szCs w:val="26"/>
                                  <w:lang w:val="it-IT"/>
                                </w:rPr>
                              </w:pPr>
                              <w:r>
                                <w:rPr>
                                  <w:rFonts w:ascii="Arial" w:hAnsi="Arial" w:cs="Arial"/>
                                  <w:b w:val="0"/>
                                  <w:color w:val="FFFFFF" w:themeColor="background1"/>
                                  <w:sz w:val="26"/>
                                  <w:szCs w:val="26"/>
                                  <w:lang w:val="it-IT"/>
                                </w:rPr>
                                <w:t>Creazione di un modello 3D dinamico con il sistema CAE Mechatronics Concept Designer</w:t>
                              </w:r>
                            </w:p>
                          </w:txbxContent>
                        </wps:txbx>
                        <wps:bodyPr rot="0" vert="horz" wrap="square" lIns="144000" tIns="72000" rIns="21600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344A93" id="Gruppieren 325" o:spid="_x0000_s1026" style="position:absolute;left:0;text-align:left;margin-left:159.3pt;margin-top:16.4pt;width:334.65pt;height:211.7pt;z-index:251598848;mso-width-relative:margin;mso-height-relative:margin" coordorigin=",-6900" coordsize="34563,25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">
                <v:shapetype id="_x0000_t202" coordsize="21600,21600" o:spt="202" path="m,l,21600r21600,l21600,xe">
                  <v:stroke joinstyle="miter"/>
                  <v:path gradientshapeok="t" o:connecttype="rect"/>
                </v:shapetype>
                <v:shape id="Titel 3" o:spid="_x0000_s1027" type="#_x0000_t202" style="position:absolute;top:-6900;width:34556;height:13758;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" fillcolor="#4bb9b9" stroked="f">
                  <v:path arrowok="t"/>
                  <v:textbox inset="4mm,2mm,6mm,0">
                    <w:txbxContent>
                      <w:p w14:paraId="5B6C20BB" w14:textId="5A7599E9" w:rsidR="00645C4D" w:rsidRPr="008D7F59" w:rsidRDefault="00645C4D" w:rsidP="008374A0">
                        <w:pPr>
                          <w:shd w:val="clear" w:color="auto" w:fill="4BB9B9"/>
                          <w:spacing w:before="0" w:after="0" w:line="20" w:lineRule="atLeast"/>
                          <w:ind w:left="0"/>
                          <w:jc w:val="left"/>
                          <w:textAlignment w:val="baseline"/>
                          <w:rPr>
                            <w:rFonts w:cs="Arial"/>
                            <w:color w:val="FFFFFF"/>
                            <w:sz w:val="26"/>
                            <w:szCs w:val="26"/>
                            <w:lang w:val="it-IT"/>
                          </w:rPr>
                        </w:pPr>
                        <w:bookmarkStart w:id="3" w:name="_Hlk15393114"/>
                        <w:bookmarkEnd w:id="3"/>
                        <w:r>
                          <w:rPr>
                            <w:rFonts w:cs="Arial"/>
                            <w:color w:val="FFFFFF"/>
                            <w:kern w:val="24"/>
                            <w:sz w:val="52"/>
                            <w:szCs w:val="52"/>
                            <w:lang w:val="it-IT"/>
                          </w:rPr>
                          <w:t xml:space="preserve">Documentazione per corsisti/formatori </w:t>
                        </w:r>
                        <w:r>
                          <w:rPr>
                            <w:rFonts w:cs="Arial"/>
                            <w:color w:val="FFFFFF"/>
                            <w:kern w:val="24"/>
                            <w:sz w:val="52"/>
                            <w:szCs w:val="52"/>
                            <w:lang w:val="it-IT"/>
                          </w:rPr>
                          <w:br/>
                        </w:r>
                        <w:r>
                          <w:rPr>
                            <w:rFonts w:cs="Arial"/>
                            <w:color w:val="FFFFFF"/>
                            <w:sz w:val="18"/>
                            <w:szCs w:val="18"/>
                            <w:lang w:val="it-IT"/>
                          </w:rPr>
                          <w:br/>
                        </w:r>
                        <w:r>
                          <w:rPr>
                            <w:rFonts w:cs="Arial"/>
                            <w:color w:val="FFFFFF"/>
                            <w:sz w:val="26"/>
                            <w:szCs w:val="26"/>
                            <w:lang w:val="it-IT"/>
                          </w:rPr>
                          <w:t xml:space="preserve">Siemens Automation Cooperates with Education (SCE) | da NX MCD V12/TIA Portal V15.0 </w:t>
                        </w:r>
                      </w:p>
                    </w:txbxContent>
                  </v:textbox>
                </v:shape>
                <v:shape id="Textplatzhalter 1" o:spid="_x0000_s1028"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" stroked="f">
                  <v:textbox inset="6mm,0,4mm,0">
                    <w:txbxContent>
                      <w:p w14:paraId="05B6BFB3" w14:textId="4EAF746D" w:rsidR="00645C4D" w:rsidRDefault="00645C4D">
                        <w:pPr>
                          <w:jc w:val="right"/>
                          <w:textAlignment w:val="baseline"/>
                          <w:rPr>
                            <w:rFonts w:cs="Arial"/>
                            <w:sz w:val="18"/>
                            <w:szCs w:val="18"/>
                          </w:rPr>
                        </w:pPr>
                        <w:r>
                          <w:rPr>
                            <w:rFonts w:cs="Arial"/>
                            <w:b/>
                            <w:bCs/>
                            <w:color w:val="000000"/>
                            <w:sz w:val="18"/>
                            <w:szCs w:val="18"/>
                            <w:lang w:val="it-IT"/>
                          </w:rPr>
                          <w:t>siemens.com/sce</w:t>
                        </w:r>
                      </w:p>
                    </w:txbxContent>
                  </v:textbox>
                </v:shape>
                <v:shape id="Titel 3" o:spid="_x0000_s1029"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" fillcolor="#4bb9b9" stroked="f">
                  <v:path arrowok="t"/>
                  <v:textbox inset="4mm,2mm,6mm,0">
                    <w:txbxContent>
                      <w:p w14:paraId="403A9BE3" w14:textId="3921B43D" w:rsidR="00645C4D" w:rsidRPr="008D7F59" w:rsidRDefault="00645C4D">
                        <w:pPr>
                          <w:pStyle w:val="Textkrper2"/>
                          <w:spacing w:before="120" w:line="280" w:lineRule="atLeast"/>
                          <w:jc w:val="left"/>
                          <w:rPr>
                            <w:rFonts w:ascii="Arial" w:hAnsi="Arial" w:cs="Arial"/>
                            <w:color w:val="FFFFFF" w:themeColor="background1"/>
                            <w:sz w:val="26"/>
                            <w:szCs w:val="26"/>
                            <w:lang w:val="it-IT"/>
                          </w:rPr>
                        </w:pPr>
                        <w:r>
                          <w:rPr>
                            <w:rFonts w:ascii="Arial" w:hAnsi="Arial" w:cs="Arial"/>
                            <w:bCs/>
                            <w:color w:val="FFFFFF" w:themeColor="background1"/>
                            <w:sz w:val="26"/>
                            <w:szCs w:val="26"/>
                            <w:lang w:val="it-IT"/>
                          </w:rPr>
                          <w:t>Modulo DigitalTwin@Education 150-005</w:t>
                        </w:r>
                      </w:p>
                      <w:p w14:paraId="237B2CEE" w14:textId="2256A86B" w:rsidR="00645C4D" w:rsidRPr="008D7F59" w:rsidRDefault="00645C4D">
                        <w:pPr>
                          <w:pStyle w:val="Textkrper2"/>
                          <w:spacing w:line="280" w:lineRule="atLeast"/>
                          <w:jc w:val="left"/>
                          <w:rPr>
                            <w:rFonts w:ascii="Arial" w:hAnsi="Arial" w:cs="Arial"/>
                            <w:b w:val="0"/>
                            <w:bCs/>
                            <w:color w:val="FFFFFF" w:themeColor="background1"/>
                            <w:sz w:val="26"/>
                            <w:szCs w:val="26"/>
                            <w:lang w:val="it-IT"/>
                          </w:rPr>
                        </w:pPr>
                        <w:r>
                          <w:rPr>
                            <w:rFonts w:ascii="Arial" w:hAnsi="Arial" w:cs="Arial"/>
                            <w:b w:val="0"/>
                            <w:color w:val="FFFFFF" w:themeColor="background1"/>
                            <w:sz w:val="26"/>
                            <w:szCs w:val="26"/>
                            <w:lang w:val="it-IT"/>
                          </w:rPr>
                          <w:t>Creazione di un modello 3D dinamico con il sistema CAE Mechatronics Concept Designer</w:t>
                        </w:r>
                      </w:p>
                    </w:txbxContent>
                  </v:textbox>
                </v:shape>
              </v:group>
            </w:pict>
          </mc:Fallback>
        </mc:AlternateContent>
      </w:r>
    </w:p>
    <w:p w14:paraId="45A33A6F" w14:textId="3E0A9399" w:rsidR="006062A2" w:rsidRDefault="006062A2" w:rsidP="003533D6">
      <w:pPr>
        <w:pStyle w:val="Textkrper2"/>
        <w:spacing w:line="280" w:lineRule="atLeast"/>
        <w:jc w:val="both"/>
        <w:rPr>
          <w:rFonts w:ascii="Arial" w:hAnsi="Arial" w:cs="Arial"/>
          <w:b w:val="0"/>
          <w:color w:val="000080"/>
          <w:sz w:val="44"/>
          <w:szCs w:val="44"/>
        </w:rPr>
      </w:pPr>
    </w:p>
    <w:p w14:paraId="22059941" w14:textId="77777777" w:rsidR="006062A2" w:rsidRDefault="006062A2" w:rsidP="003533D6">
      <w:pPr>
        <w:pStyle w:val="Textkrper2"/>
        <w:spacing w:line="280" w:lineRule="atLeast"/>
        <w:jc w:val="both"/>
        <w:rPr>
          <w:rFonts w:ascii="Arial" w:hAnsi="Arial" w:cs="Arial"/>
          <w:b w:val="0"/>
          <w:color w:val="000080"/>
          <w:sz w:val="44"/>
          <w:szCs w:val="44"/>
        </w:rPr>
      </w:pPr>
    </w:p>
    <w:p w14:paraId="4BD51FCA" w14:textId="77777777" w:rsidR="006062A2" w:rsidRDefault="000C3AF2" w:rsidP="003533D6">
      <w:pPr>
        <w:pStyle w:val="Textkrper2"/>
        <w:spacing w:line="280" w:lineRule="atLeast"/>
        <w:jc w:val="both"/>
        <w:rPr>
          <w:rFonts w:ascii="Arial" w:hAnsi="Arial" w:cs="Arial"/>
          <w:b w:val="0"/>
          <w:color w:val="000080"/>
          <w:sz w:val="44"/>
          <w:szCs w:val="44"/>
        </w:rPr>
      </w:pPr>
      <w:r>
        <w:rPr>
          <w:rFonts w:ascii="Arial" w:hAnsi="Arial" w:cs="Arial"/>
          <w:b w:val="0"/>
          <w:color w:val="000080"/>
          <w:sz w:val="44"/>
          <w:szCs w:val="44"/>
          <w:lang w:val="it-IT"/>
        </w:rPr>
        <w:br/>
      </w:r>
    </w:p>
    <w:p w14:paraId="4A3165AB" w14:textId="77777777" w:rsidR="006062A2" w:rsidRDefault="006062A2" w:rsidP="003533D6">
      <w:pPr>
        <w:pStyle w:val="Textkrper2"/>
        <w:spacing w:line="280" w:lineRule="atLeast"/>
        <w:jc w:val="both"/>
        <w:rPr>
          <w:rFonts w:ascii="Arial" w:hAnsi="Arial" w:cs="Arial"/>
          <w:b w:val="0"/>
          <w:color w:val="000080"/>
          <w:sz w:val="44"/>
          <w:szCs w:val="44"/>
        </w:rPr>
      </w:pPr>
    </w:p>
    <w:p w14:paraId="6416306E" w14:textId="77777777" w:rsidR="006062A2" w:rsidRDefault="006062A2" w:rsidP="003533D6">
      <w:pPr>
        <w:pStyle w:val="Textkrper2"/>
        <w:spacing w:line="280" w:lineRule="atLeast"/>
        <w:jc w:val="both"/>
        <w:rPr>
          <w:rFonts w:ascii="Arial" w:hAnsi="Arial" w:cs="Arial"/>
          <w:b w:val="0"/>
          <w:color w:val="000080"/>
          <w:sz w:val="44"/>
          <w:szCs w:val="44"/>
        </w:rPr>
      </w:pPr>
    </w:p>
    <w:p w14:paraId="424CC799" w14:textId="77777777" w:rsidR="006062A2" w:rsidRDefault="006062A2" w:rsidP="003533D6">
      <w:pPr>
        <w:pStyle w:val="Textkrper2"/>
        <w:spacing w:before="120" w:line="280" w:lineRule="atLeast"/>
        <w:jc w:val="both"/>
        <w:rPr>
          <w:rFonts w:ascii="Arial" w:hAnsi="Arial" w:cs="Arial"/>
          <w:color w:val="00646E"/>
          <w:sz w:val="36"/>
          <w:szCs w:val="44"/>
        </w:rPr>
      </w:pPr>
    </w:p>
    <w:p w14:paraId="1692180B" w14:textId="77777777" w:rsidR="00947677" w:rsidRPr="008D7F59" w:rsidRDefault="00C47A24" w:rsidP="005D5D38">
      <w:pPr>
        <w:pStyle w:val="Kopfzeile"/>
        <w:tabs>
          <w:tab w:val="clear" w:pos="4536"/>
          <w:tab w:val="clear" w:pos="9072"/>
        </w:tabs>
        <w:spacing w:before="0" w:after="0" w:line="264" w:lineRule="auto"/>
        <w:ind w:left="0" w:right="-527"/>
        <w:rPr>
          <w:b/>
          <w:sz w:val="24"/>
          <w:szCs w:val="24"/>
          <w:lang w:val="it-IT"/>
        </w:rPr>
      </w:pPr>
      <w:r>
        <w:rPr>
          <w:noProof/>
          <w:color w:val="000080"/>
          <w:sz w:val="44"/>
          <w:szCs w:val="44"/>
          <w:lang w:val="en-US" w:eastAsia="zh-CN" w:bidi="th-TH"/>
        </w:rPr>
        <w:drawing>
          <wp:anchor distT="0" distB="0" distL="114300" distR="114300" simplePos="0" relativeHeight="251503616" behindDoc="0" locked="0" layoutInCell="1" allowOverlap="1" wp14:anchorId="6128F21A" wp14:editId="4680EA13">
            <wp:simplePos x="0" y="0"/>
            <wp:positionH relativeFrom="column">
              <wp:posOffset>4545330</wp:posOffset>
            </wp:positionH>
            <wp:positionV relativeFrom="paragraph">
              <wp:posOffset>1026160</wp:posOffset>
            </wp:positionV>
            <wp:extent cx="1727835" cy="831215"/>
            <wp:effectExtent l="0" t="0" r="5715" b="698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skills-stoerer-Komb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7835" cy="831215"/>
                    </a:xfrm>
                    <a:prstGeom prst="rect">
                      <a:avLst/>
                    </a:prstGeom>
                  </pic:spPr>
                </pic:pic>
              </a:graphicData>
            </a:graphic>
            <wp14:sizeRelH relativeFrom="page">
              <wp14:pctWidth>0</wp14:pctWidth>
            </wp14:sizeRelH>
            <wp14:sizeRelV relativeFrom="page">
              <wp14:pctHeight>0</wp14:pctHeight>
            </wp14:sizeRelV>
          </wp:anchor>
        </w:drawing>
      </w:r>
      <w:r>
        <w:rPr>
          <w:color w:val="FF0000"/>
          <w:lang w:val="it-IT"/>
        </w:rPr>
        <w:br w:type="page"/>
      </w:r>
      <w:bookmarkStart w:id="3" w:name="_Toc424900129"/>
      <w:bookmarkStart w:id="4" w:name="_Toc462819396"/>
      <w:bookmarkEnd w:id="0"/>
      <w:bookmarkEnd w:id="1"/>
      <w:r>
        <w:rPr>
          <w:b/>
          <w:bCs/>
          <w:sz w:val="24"/>
          <w:szCs w:val="24"/>
          <w:lang w:val="it-IT"/>
        </w:rPr>
        <w:lastRenderedPageBreak/>
        <w:t>Trainer Package SCE adatti a questa documentazione per corsisti/formatori</w:t>
      </w:r>
    </w:p>
    <w:p w14:paraId="7DB12134" w14:textId="77777777" w:rsidR="00947677" w:rsidRPr="008D7F59" w:rsidRDefault="00947677" w:rsidP="005D5D38">
      <w:pPr>
        <w:pStyle w:val="Kopfzeile"/>
        <w:tabs>
          <w:tab w:val="clear" w:pos="4536"/>
          <w:tab w:val="clear" w:pos="9072"/>
        </w:tabs>
        <w:spacing w:before="0" w:after="0" w:line="264" w:lineRule="auto"/>
        <w:ind w:left="0" w:right="-527"/>
        <w:rPr>
          <w:b/>
          <w:i/>
          <w:sz w:val="24"/>
          <w:szCs w:val="24"/>
          <w:lang w:val="it-IT"/>
        </w:rPr>
      </w:pPr>
    </w:p>
    <w:p w14:paraId="3AE7D6A6" w14:textId="77777777" w:rsidR="007D408C" w:rsidRPr="00FB1B81" w:rsidRDefault="007D408C" w:rsidP="007D408C">
      <w:pPr>
        <w:pStyle w:val="Kopfzeile"/>
        <w:ind w:left="0"/>
        <w:rPr>
          <w:b/>
          <w:bCs/>
          <w:color w:val="000000"/>
        </w:rPr>
      </w:pPr>
      <w:r w:rsidRPr="008D7F59">
        <w:rPr>
          <w:b/>
          <w:bCs/>
          <w:color w:val="000000"/>
          <w:lang w:val="en-US"/>
        </w:rPr>
        <w:t xml:space="preserve">SIMATIC STEP 7 Software for Training (incl. </w:t>
      </w:r>
      <w:r>
        <w:rPr>
          <w:b/>
          <w:bCs/>
          <w:color w:val="000000"/>
          <w:lang w:val="it-IT"/>
        </w:rPr>
        <w:t>PLCSIM Advanced)</w:t>
      </w:r>
    </w:p>
    <w:p w14:paraId="6B227D89" w14:textId="77777777" w:rsidR="007D408C" w:rsidRPr="008D7F5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lang w:val="it-IT"/>
        </w:rPr>
      </w:pPr>
      <w:r>
        <w:rPr>
          <w:rFonts w:cs="Arial"/>
          <w:b/>
          <w:bCs/>
          <w:szCs w:val="20"/>
          <w:lang w:val="it-IT"/>
        </w:rPr>
        <w:t>SIMATIC STEP 7 Professional V15 - licenza singola</w:t>
      </w:r>
      <w:r>
        <w:rPr>
          <w:rFonts w:cs="Arial"/>
          <w:szCs w:val="20"/>
          <w:lang w:val="it-IT"/>
        </w:rPr>
        <w:br/>
        <w:t>N. di ordinazione: 6ES7822-1AA05-4YA5</w:t>
      </w:r>
    </w:p>
    <w:p w14:paraId="2536EBCE" w14:textId="453CB44C" w:rsidR="007D408C" w:rsidRPr="008D7F5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it-IT"/>
        </w:rPr>
      </w:pPr>
      <w:r>
        <w:rPr>
          <w:rFonts w:cs="Arial"/>
          <w:b/>
          <w:bCs/>
          <w:szCs w:val="20"/>
          <w:lang w:val="it-IT"/>
        </w:rPr>
        <w:t xml:space="preserve">SIMATIC STEP 7 Professional V15 - pacchetti da 6 postazioni </w:t>
      </w:r>
      <w:r>
        <w:rPr>
          <w:rFonts w:cs="Arial"/>
          <w:szCs w:val="20"/>
          <w:lang w:val="it-IT"/>
        </w:rPr>
        <w:br/>
        <w:t>N. di ordinazione: 6ES7822-1BA05-4YA5</w:t>
      </w:r>
    </w:p>
    <w:p w14:paraId="4700FB34" w14:textId="77777777" w:rsidR="007D408C" w:rsidRPr="008D7F5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lang w:val="it-IT"/>
        </w:rPr>
      </w:pPr>
      <w:r>
        <w:rPr>
          <w:rFonts w:cs="Arial"/>
          <w:b/>
          <w:bCs/>
          <w:szCs w:val="20"/>
          <w:lang w:val="it-IT"/>
        </w:rPr>
        <w:t>SIMATIC STEP 7 Professional V15 - pacchetti da 6 postazioni</w:t>
      </w:r>
      <w:r>
        <w:rPr>
          <w:rFonts w:cs="Arial"/>
          <w:szCs w:val="20"/>
          <w:lang w:val="it-IT"/>
        </w:rPr>
        <w:br/>
        <w:t>N. di ordinazione: 6ES7822-1AA05-4YE5</w:t>
      </w:r>
    </w:p>
    <w:p w14:paraId="0BB1CAAB" w14:textId="765B0438" w:rsidR="007D408C" w:rsidRPr="008D7F5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lang w:val="it-IT"/>
        </w:rPr>
      </w:pPr>
      <w:r>
        <w:rPr>
          <w:rFonts w:cs="Arial"/>
          <w:b/>
          <w:bCs/>
          <w:szCs w:val="20"/>
          <w:lang w:val="it-IT"/>
        </w:rPr>
        <w:t xml:space="preserve">SIMATIC STEP 7 Professional V15 - licenza per studenti da 20 postazioni </w:t>
      </w:r>
      <w:r>
        <w:rPr>
          <w:rFonts w:cs="Arial"/>
          <w:szCs w:val="20"/>
          <w:lang w:val="it-IT"/>
        </w:rPr>
        <w:br/>
        <w:t>N. di ordinazione: 6ES7822-1AC05-4YA5</w:t>
      </w:r>
    </w:p>
    <w:p w14:paraId="3EB8AE41" w14:textId="77777777" w:rsidR="007D408C" w:rsidRPr="008D7F59" w:rsidRDefault="007D408C" w:rsidP="007D408C">
      <w:pPr>
        <w:pStyle w:val="Kopfzeile"/>
        <w:ind w:left="0"/>
        <w:rPr>
          <w:b/>
          <w:bCs/>
          <w:color w:val="000000"/>
          <w:lang w:val="it-IT"/>
        </w:rPr>
      </w:pPr>
    </w:p>
    <w:p w14:paraId="4E01CCED" w14:textId="77777777" w:rsidR="007D408C" w:rsidRPr="00522785" w:rsidRDefault="007D408C" w:rsidP="007D408C">
      <w:pPr>
        <w:pStyle w:val="Kopfzeile"/>
        <w:tabs>
          <w:tab w:val="clear" w:pos="4536"/>
          <w:tab w:val="clear" w:pos="9072"/>
        </w:tabs>
        <w:spacing w:before="0" w:after="0" w:line="264" w:lineRule="auto"/>
        <w:ind w:left="0" w:right="567"/>
        <w:jc w:val="left"/>
        <w:rPr>
          <w:rFonts w:cs="Arial"/>
          <w:b/>
          <w:szCs w:val="20"/>
          <w:lang w:val="en-US"/>
        </w:rPr>
      </w:pPr>
      <w:r w:rsidRPr="008D7F59">
        <w:rPr>
          <w:rFonts w:cs="Arial"/>
          <w:b/>
          <w:bCs/>
          <w:szCs w:val="20"/>
          <w:lang w:val="en-US"/>
        </w:rPr>
        <w:t xml:space="preserve">Software SIMATIC WinCC Engineering/Runtime Advanced nel TIA Portal </w:t>
      </w:r>
    </w:p>
    <w:p w14:paraId="361F8DB8" w14:textId="77777777" w:rsidR="007D408C" w:rsidRPr="00522785" w:rsidRDefault="007D408C" w:rsidP="007D408C">
      <w:pPr>
        <w:pStyle w:val="Kopfzeile"/>
        <w:tabs>
          <w:tab w:val="clear" w:pos="4536"/>
          <w:tab w:val="clear" w:pos="9072"/>
        </w:tabs>
        <w:spacing w:before="0" w:after="0" w:line="264" w:lineRule="auto"/>
        <w:ind w:left="0" w:right="567"/>
        <w:jc w:val="left"/>
        <w:rPr>
          <w:rFonts w:cs="Arial"/>
          <w:b/>
          <w:szCs w:val="20"/>
          <w:lang w:val="en-US"/>
        </w:rPr>
      </w:pPr>
    </w:p>
    <w:p w14:paraId="738C9BB7" w14:textId="06705FFA" w:rsidR="007D408C" w:rsidRPr="008D7F5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it-IT"/>
        </w:rPr>
      </w:pPr>
      <w:r>
        <w:rPr>
          <w:b/>
          <w:bCs/>
          <w:szCs w:val="20"/>
          <w:lang w:val="it-IT"/>
        </w:rPr>
        <w:t>SIMATIC WinCC Advanced V15 - pacchetti da 6 postazioni</w:t>
      </w:r>
      <w:r>
        <w:rPr>
          <w:color w:val="FF0000"/>
          <w:lang w:val="it-IT"/>
        </w:rPr>
        <w:br/>
      </w:r>
      <w:r>
        <w:rPr>
          <w:szCs w:val="20"/>
          <w:lang w:val="it-IT"/>
        </w:rPr>
        <w:t>6AV2102-0AA05-0AS5</w:t>
      </w:r>
    </w:p>
    <w:p w14:paraId="743EAD72" w14:textId="55919B45" w:rsidR="007D408C" w:rsidRPr="008D7F5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it-IT"/>
        </w:rPr>
      </w:pPr>
      <w:r>
        <w:rPr>
          <w:rFonts w:cs="Arial"/>
          <w:b/>
          <w:bCs/>
          <w:szCs w:val="20"/>
          <w:lang w:val="it-IT"/>
        </w:rPr>
        <w:t>Upgrade SIMATIC WinCC Advanced V15 - pacchetti da 6 postazioni</w:t>
      </w:r>
      <w:r>
        <w:rPr>
          <w:rFonts w:cs="Arial"/>
          <w:szCs w:val="20"/>
          <w:lang w:val="it-IT"/>
        </w:rPr>
        <w:br/>
        <w:t>6AV2102-4AA05-0AS5</w:t>
      </w:r>
    </w:p>
    <w:p w14:paraId="2390D2E5" w14:textId="77777777" w:rsidR="007D408C" w:rsidRPr="008D7F59"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it-IT"/>
        </w:rPr>
      </w:pPr>
      <w:r>
        <w:rPr>
          <w:rFonts w:cs="Arial"/>
          <w:b/>
          <w:bCs/>
          <w:szCs w:val="20"/>
          <w:lang w:val="it-IT"/>
        </w:rPr>
        <w:t>SIMATIC WinCC Advanced V15 - licenza per studenti da 20 postazioni</w:t>
      </w:r>
      <w:r>
        <w:rPr>
          <w:rFonts w:cs="Arial"/>
          <w:szCs w:val="20"/>
          <w:lang w:val="it-IT"/>
        </w:rPr>
        <w:br/>
        <w:t>6AV2102-0AA05-0AS7</w:t>
      </w:r>
    </w:p>
    <w:p w14:paraId="05F76500" w14:textId="77777777" w:rsidR="007D408C" w:rsidRPr="008D7F59" w:rsidRDefault="007D408C" w:rsidP="007D408C">
      <w:pPr>
        <w:pStyle w:val="Kopfzeile"/>
        <w:tabs>
          <w:tab w:val="clear" w:pos="4536"/>
          <w:tab w:val="clear" w:pos="9072"/>
        </w:tabs>
        <w:spacing w:before="0" w:after="0" w:line="264" w:lineRule="auto"/>
        <w:ind w:left="142" w:right="567"/>
        <w:jc w:val="left"/>
        <w:rPr>
          <w:rFonts w:cs="Arial"/>
          <w:szCs w:val="20"/>
          <w:lang w:val="it-IT"/>
        </w:rPr>
      </w:pPr>
    </w:p>
    <w:p w14:paraId="7EEA6140" w14:textId="77777777" w:rsidR="007D408C" w:rsidRPr="008D7F59" w:rsidRDefault="007D408C" w:rsidP="007D408C">
      <w:pPr>
        <w:pStyle w:val="Kopfzeile"/>
        <w:ind w:left="0"/>
        <w:rPr>
          <w:b/>
          <w:bCs/>
          <w:color w:val="000000"/>
          <w:lang w:val="it-IT"/>
        </w:rPr>
      </w:pPr>
      <w:r>
        <w:rPr>
          <w:b/>
          <w:bCs/>
          <w:color w:val="000000"/>
          <w:lang w:val="it-IT"/>
        </w:rPr>
        <w:t>NX V12.0 Educational Bundle (scuole, università, non per centri di formazione aziendali)</w:t>
      </w:r>
    </w:p>
    <w:p w14:paraId="00A1D38F" w14:textId="23BAD0B5" w:rsidR="007D408C" w:rsidRPr="008D7F59" w:rsidRDefault="007D408C" w:rsidP="00C73836">
      <w:pPr>
        <w:pStyle w:val="Kopfzeile"/>
        <w:numPr>
          <w:ilvl w:val="0"/>
          <w:numId w:val="5"/>
        </w:numPr>
        <w:tabs>
          <w:tab w:val="clear" w:pos="4536"/>
          <w:tab w:val="clear" w:pos="9072"/>
        </w:tabs>
        <w:spacing w:before="0" w:after="0" w:line="264" w:lineRule="auto"/>
        <w:ind w:left="142" w:right="567" w:hanging="142"/>
        <w:jc w:val="left"/>
        <w:rPr>
          <w:lang w:val="it-IT"/>
        </w:rPr>
      </w:pPr>
      <w:r>
        <w:rPr>
          <w:b/>
          <w:bCs/>
          <w:szCs w:val="20"/>
          <w:lang w:val="it-IT"/>
        </w:rPr>
        <w:t>Interlocutori</w:t>
      </w:r>
      <w:r>
        <w:rPr>
          <w:lang w:val="it-IT"/>
        </w:rPr>
        <w:t xml:space="preserve">: </w:t>
      </w:r>
      <w:hyperlink r:id="rId14" w:history="1">
        <w:r>
          <w:rPr>
            <w:rStyle w:val="Hyperlink"/>
            <w:color w:val="0000FF"/>
            <w:szCs w:val="20"/>
            <w:lang w:val="it-IT"/>
          </w:rPr>
          <w:t>academics.plm@siemens.com</w:t>
        </w:r>
      </w:hyperlink>
      <w:r>
        <w:rPr>
          <w:lang w:val="it-IT"/>
        </w:rPr>
        <w:t xml:space="preserve"> </w:t>
      </w:r>
      <w:r>
        <w:rPr>
          <w:lang w:val="it-IT"/>
        </w:rPr>
        <w:br/>
      </w:r>
    </w:p>
    <w:p w14:paraId="663470AB" w14:textId="3519729B" w:rsidR="00947677" w:rsidRPr="008D7F59" w:rsidRDefault="00947677" w:rsidP="005D5D38">
      <w:pPr>
        <w:pStyle w:val="Kopfzeile"/>
        <w:tabs>
          <w:tab w:val="clear" w:pos="4536"/>
          <w:tab w:val="clear" w:pos="9072"/>
        </w:tabs>
        <w:spacing w:before="0" w:after="0" w:line="264" w:lineRule="auto"/>
        <w:ind w:left="0"/>
        <w:rPr>
          <w:b/>
          <w:szCs w:val="20"/>
          <w:lang w:val="it-IT"/>
        </w:rPr>
      </w:pPr>
      <w:r>
        <w:rPr>
          <w:sz w:val="24"/>
          <w:szCs w:val="24"/>
          <w:lang w:val="it-IT"/>
        </w:rPr>
        <w:br/>
      </w:r>
      <w:r>
        <w:rPr>
          <w:b/>
          <w:bCs/>
          <w:sz w:val="24"/>
          <w:szCs w:val="24"/>
          <w:lang w:val="it-IT"/>
        </w:rPr>
        <w:t xml:space="preserve">Ulteriori informazioni su SCE </w:t>
      </w:r>
    </w:p>
    <w:p w14:paraId="04D333A1" w14:textId="50E563E7" w:rsidR="00947677" w:rsidRPr="008D7F59" w:rsidRDefault="003121A9" w:rsidP="005D5D38">
      <w:pPr>
        <w:pStyle w:val="Kopfzeile"/>
        <w:spacing w:before="0" w:after="0" w:line="264" w:lineRule="auto"/>
        <w:ind w:left="0"/>
        <w:rPr>
          <w:rStyle w:val="Hyperlink"/>
          <w:color w:val="0000FF"/>
          <w:szCs w:val="20"/>
          <w:lang w:val="it-IT"/>
        </w:rPr>
      </w:pPr>
      <w:hyperlink r:id="rId15" w:history="1">
        <w:r w:rsidR="00326D32">
          <w:rPr>
            <w:rStyle w:val="Hyperlink"/>
            <w:color w:val="0000FF"/>
            <w:szCs w:val="20"/>
            <w:lang w:val="it-IT"/>
          </w:rPr>
          <w:t>siemens.com/sce</w:t>
        </w:r>
      </w:hyperlink>
    </w:p>
    <w:p w14:paraId="10EC6823" w14:textId="77777777" w:rsidR="00A7419F" w:rsidRPr="008D7F59" w:rsidRDefault="00A7419F" w:rsidP="005D5D38">
      <w:pPr>
        <w:pStyle w:val="Kopfzeile"/>
        <w:spacing w:before="0" w:after="0" w:line="264" w:lineRule="auto"/>
        <w:ind w:left="0"/>
        <w:rPr>
          <w:b/>
          <w:lang w:val="it-IT"/>
        </w:rPr>
      </w:pPr>
    </w:p>
    <w:p w14:paraId="3570635B" w14:textId="77777777" w:rsidR="002F2755" w:rsidRPr="008D7F59" w:rsidRDefault="002F2755" w:rsidP="005D5D38">
      <w:pPr>
        <w:pStyle w:val="Kopfzeile"/>
        <w:spacing w:before="0" w:after="0" w:line="264" w:lineRule="auto"/>
        <w:ind w:left="0"/>
        <w:rPr>
          <w:color w:val="0000FF"/>
          <w:szCs w:val="20"/>
          <w:lang w:val="it-IT"/>
        </w:rPr>
      </w:pPr>
    </w:p>
    <w:p w14:paraId="33A078EB" w14:textId="4DFE8779" w:rsidR="00021F20" w:rsidRPr="0044565C" w:rsidRDefault="00021F20" w:rsidP="005D5D38">
      <w:pPr>
        <w:pStyle w:val="Kopfzeile"/>
        <w:spacing w:before="0" w:after="0" w:line="264" w:lineRule="auto"/>
        <w:ind w:left="0"/>
        <w:rPr>
          <w:b/>
          <w:sz w:val="24"/>
          <w:szCs w:val="24"/>
          <w:lang w:val="it-IT"/>
        </w:rPr>
      </w:pPr>
      <w:r>
        <w:rPr>
          <w:b/>
          <w:bCs/>
          <w:sz w:val="24"/>
          <w:szCs w:val="24"/>
          <w:lang w:val="it-IT"/>
        </w:rPr>
        <w:t>Avvertenze d'uso</w:t>
      </w:r>
    </w:p>
    <w:p w14:paraId="56A89418" w14:textId="5A3FC73F" w:rsidR="006C24C5" w:rsidRPr="008D7F59" w:rsidRDefault="006C24C5" w:rsidP="006C24C5">
      <w:pPr>
        <w:ind w:left="0"/>
        <w:rPr>
          <w:szCs w:val="20"/>
          <w:lang w:val="it-IT"/>
        </w:rPr>
      </w:pPr>
      <w:r>
        <w:rPr>
          <w:szCs w:val="20"/>
          <w:lang w:val="it-IT"/>
        </w:rPr>
        <w:t>La documentazione per corsisti/formatori dedicata alla soluzione di automazione integrata Totally Integrated Automation (TIA) è stata realizzata per il programma "Siemens Automation Cooperates with Education (SCE)" specificamente a scopo didattico per enti pubblici di formazione, ricerca e sviluppo. Siemens declina qualsiasi responsabilità inerente i contenuti di questa documentazione.</w:t>
      </w:r>
    </w:p>
    <w:p w14:paraId="5BCB9A85" w14:textId="77777777" w:rsidR="008A5267" w:rsidRPr="008D7F59" w:rsidRDefault="008A5267" w:rsidP="006C24C5">
      <w:pPr>
        <w:ind w:left="0"/>
        <w:rPr>
          <w:szCs w:val="20"/>
          <w:lang w:val="it-IT"/>
        </w:rPr>
      </w:pPr>
    </w:p>
    <w:p w14:paraId="12F6B6ED" w14:textId="36C825AB" w:rsidR="007D408C" w:rsidRPr="00522785" w:rsidRDefault="007D408C" w:rsidP="007D408C">
      <w:pPr>
        <w:ind w:left="0"/>
        <w:rPr>
          <w:szCs w:val="20"/>
          <w:lang w:val="it-IT"/>
        </w:rPr>
      </w:pPr>
      <w:r>
        <w:rPr>
          <w:szCs w:val="20"/>
          <w:lang w:val="it-IT"/>
        </w:rPr>
        <w:t xml:space="preserve">La presente documentazione può essere utilizzata solo per la formazione base inerente a prodotti e sistemi Siemens. Ciò significa che può essere copiata, in parte o completamente, e distribuita ai corsisti/studenti nell'ambito della loro formazione professionale/corso di studi. La riproduzione, distribuzione e divulgazione della presente documentazione è consentita solo all'interno di istituzioni di formazione pubbliche e a scopo di formazione professionale o studio universitario. </w:t>
      </w:r>
    </w:p>
    <w:p w14:paraId="273D392B" w14:textId="77777777" w:rsidR="008A5267" w:rsidRPr="00522785" w:rsidRDefault="008A5267" w:rsidP="008A5267">
      <w:pPr>
        <w:spacing w:line="276" w:lineRule="auto"/>
        <w:ind w:left="0"/>
        <w:jc w:val="left"/>
        <w:rPr>
          <w:szCs w:val="20"/>
          <w:lang w:val="it-IT"/>
        </w:rPr>
      </w:pPr>
    </w:p>
    <w:p w14:paraId="0E253DF7" w14:textId="0B367EF2" w:rsidR="006C24C5" w:rsidRPr="008D7F59" w:rsidRDefault="006C24C5" w:rsidP="00C73836">
      <w:pPr>
        <w:ind w:left="0"/>
        <w:jc w:val="left"/>
        <w:rPr>
          <w:rFonts w:cs="Arial"/>
          <w:color w:val="0000FF"/>
          <w:szCs w:val="20"/>
          <w:lang w:val="it-IT"/>
        </w:rPr>
      </w:pPr>
      <w:r>
        <w:rPr>
          <w:szCs w:val="20"/>
          <w:lang w:val="it-IT"/>
        </w:rPr>
        <w:t>Qualsiasi eccezione richiede l'autorizzazione scritta del partner di riferimento di Siemens. Per eventuali domande contattare</w:t>
      </w:r>
      <w:r>
        <w:rPr>
          <w:color w:val="000000"/>
          <w:szCs w:val="20"/>
          <w:lang w:val="it-IT"/>
        </w:rPr>
        <w:t xml:space="preserve"> </w:t>
      </w:r>
      <w:hyperlink r:id="rId16" w:history="1">
        <w:r>
          <w:rPr>
            <w:rStyle w:val="Hyperlink"/>
            <w:rFonts w:cs="Arial"/>
            <w:color w:val="0000FF"/>
            <w:szCs w:val="20"/>
            <w:lang w:val="it-IT"/>
          </w:rPr>
          <w:t>scesupportfinder.i-ia@siemens.com</w:t>
        </w:r>
      </w:hyperlink>
      <w:r>
        <w:rPr>
          <w:color w:val="0000FF"/>
          <w:szCs w:val="20"/>
          <w:lang w:val="it-IT"/>
        </w:rPr>
        <w:t>.</w:t>
      </w:r>
    </w:p>
    <w:p w14:paraId="709FBAE5" w14:textId="77777777" w:rsidR="008A5267" w:rsidRPr="008D7F59" w:rsidRDefault="008A5267" w:rsidP="00C73836">
      <w:pPr>
        <w:ind w:left="0"/>
        <w:jc w:val="left"/>
        <w:rPr>
          <w:szCs w:val="20"/>
          <w:lang w:val="it-IT"/>
        </w:rPr>
      </w:pPr>
    </w:p>
    <w:p w14:paraId="78830F35" w14:textId="6F71A8A8" w:rsidR="006C24C5" w:rsidRPr="008D7F59" w:rsidRDefault="006C24C5" w:rsidP="006D324F">
      <w:pPr>
        <w:ind w:left="0"/>
        <w:rPr>
          <w:szCs w:val="20"/>
          <w:lang w:val="it-IT"/>
        </w:rPr>
      </w:pPr>
      <w:r>
        <w:rPr>
          <w:szCs w:val="20"/>
          <w:lang w:val="it-IT"/>
        </w:rPr>
        <w:lastRenderedPageBreak/>
        <w:t>Le trasgressioni obbligano al risarcimento dei danni. Tutti i diritti sono riservati, inclusi quelli relativi alla traduzione, con particolare riguardo ai brevetti e ai marchi GM.</w:t>
      </w:r>
    </w:p>
    <w:p w14:paraId="7069DDF8" w14:textId="2C4E6E30" w:rsidR="00AF53F1" w:rsidRDefault="008A5267" w:rsidP="005D5D38">
      <w:pPr>
        <w:ind w:left="0"/>
        <w:rPr>
          <w:szCs w:val="20"/>
          <w:lang w:val="it-IT"/>
        </w:rPr>
      </w:pPr>
      <w:r>
        <w:rPr>
          <w:szCs w:val="20"/>
          <w:lang w:val="it-IT"/>
        </w:rPr>
        <w:br/>
        <w:t>L'utilizzo per corsi rivolti a clienti del settore industriale è esplicitamente proibito e non è inoltre permesso l'utilizzo commerciale della documentazione.</w:t>
      </w:r>
    </w:p>
    <w:p w14:paraId="57E60506" w14:textId="77777777" w:rsidR="00645C4D" w:rsidRPr="008D7F59" w:rsidRDefault="00645C4D" w:rsidP="005D5D38">
      <w:pPr>
        <w:ind w:left="0"/>
        <w:rPr>
          <w:szCs w:val="20"/>
          <w:lang w:val="it-IT"/>
        </w:rPr>
      </w:pPr>
    </w:p>
    <w:p w14:paraId="5EF04DD9" w14:textId="613E33E0" w:rsidR="00947677" w:rsidRPr="008D7F59" w:rsidRDefault="00021F20" w:rsidP="005D5D38">
      <w:pPr>
        <w:ind w:left="0"/>
        <w:rPr>
          <w:szCs w:val="20"/>
          <w:lang w:val="it-IT"/>
        </w:rPr>
      </w:pPr>
      <w:r>
        <w:rPr>
          <w:szCs w:val="20"/>
          <w:lang w:val="it-IT"/>
        </w:rPr>
        <w:t>Si ringraziano il Politecnico di Darmstadt, in particolare il signor Heiko Webert, M. Sc., e il prof. dott. ing. Stephan Simons, e tutti coloro che hanno contribuito a realizzare questa documentazione per corsisti/formatori SCE.</w:t>
      </w:r>
    </w:p>
    <w:p w14:paraId="6B823C27" w14:textId="443271FC" w:rsidR="00A7419F" w:rsidRPr="008D7F59" w:rsidRDefault="00A7419F">
      <w:pPr>
        <w:spacing w:before="0" w:after="0" w:line="240" w:lineRule="auto"/>
        <w:ind w:left="0"/>
        <w:jc w:val="left"/>
        <w:rPr>
          <w:lang w:val="it-IT"/>
        </w:rPr>
      </w:pPr>
      <w:r>
        <w:rPr>
          <w:lang w:val="it-IT"/>
        </w:rPr>
        <w:br w:type="page"/>
      </w:r>
    </w:p>
    <w:sdt>
      <w:sdtPr>
        <w:rPr>
          <w:b w:val="0"/>
          <w:spacing w:val="0"/>
          <w:sz w:val="20"/>
          <w:szCs w:val="22"/>
        </w:rPr>
        <w:id w:val="-600724851"/>
        <w:docPartObj>
          <w:docPartGallery w:val="Table of Contents"/>
          <w:docPartUnique/>
        </w:docPartObj>
      </w:sdtPr>
      <w:sdtEndPr>
        <w:rPr>
          <w:bCs/>
        </w:rPr>
      </w:sdtEndPr>
      <w:sdtContent>
        <w:p w14:paraId="7E4A8905" w14:textId="77777777" w:rsidR="00342F8F" w:rsidRDefault="00342F8F">
          <w:pPr>
            <w:pStyle w:val="Inhaltsverzeichnisberschrift"/>
            <w:jc w:val="both"/>
          </w:pPr>
          <w:r>
            <w:rPr>
              <w:bCs/>
              <w:lang w:val="it-IT"/>
            </w:rPr>
            <w:t>Sommario</w:t>
          </w:r>
        </w:p>
        <w:p w14:paraId="0AC8A933" w14:textId="577C1B77" w:rsidR="00C25A0B" w:rsidRDefault="00342F8F">
          <w:pPr>
            <w:pStyle w:val="Verzeichnis1"/>
            <w:rPr>
              <w:rFonts w:asciiTheme="minorHAnsi" w:eastAsiaTheme="minorEastAsia" w:hAnsiTheme="minorHAnsi" w:cstheme="minorBidi"/>
              <w:noProof/>
              <w:sz w:val="22"/>
              <w:lang w:eastAsia="de-DE" w:bidi="ar-SA"/>
            </w:rPr>
          </w:pPr>
          <w:r>
            <w:rPr>
              <w:lang w:val="it-IT"/>
            </w:rPr>
            <w:fldChar w:fldCharType="begin"/>
          </w:r>
          <w:r>
            <w:instrText xml:space="preserve"> TOC \o "1-3" \h \z \u </w:instrText>
          </w:r>
          <w:r>
            <w:fldChar w:fldCharType="separate"/>
          </w:r>
          <w:hyperlink w:anchor="_Toc44399357" w:history="1">
            <w:r w:rsidR="00C25A0B" w:rsidRPr="002677CC">
              <w:rPr>
                <w:rStyle w:val="Hyperlink"/>
                <w:noProof/>
              </w:rPr>
              <w:t>1</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Obiettivo</w:t>
            </w:r>
            <w:r w:rsidR="00C25A0B">
              <w:rPr>
                <w:noProof/>
                <w:webHidden/>
              </w:rPr>
              <w:tab/>
            </w:r>
            <w:r w:rsidR="00C25A0B">
              <w:rPr>
                <w:noProof/>
                <w:webHidden/>
              </w:rPr>
              <w:fldChar w:fldCharType="begin"/>
            </w:r>
            <w:r w:rsidR="00C25A0B">
              <w:rPr>
                <w:noProof/>
                <w:webHidden/>
              </w:rPr>
              <w:instrText xml:space="preserve"> PAGEREF _Toc44399357 \h </w:instrText>
            </w:r>
            <w:r w:rsidR="00C25A0B">
              <w:rPr>
                <w:noProof/>
                <w:webHidden/>
              </w:rPr>
            </w:r>
            <w:r w:rsidR="00C25A0B">
              <w:rPr>
                <w:noProof/>
                <w:webHidden/>
              </w:rPr>
              <w:fldChar w:fldCharType="separate"/>
            </w:r>
            <w:r w:rsidR="00DD5B34">
              <w:rPr>
                <w:noProof/>
                <w:webHidden/>
              </w:rPr>
              <w:t>9</w:t>
            </w:r>
            <w:r w:rsidR="00C25A0B">
              <w:rPr>
                <w:noProof/>
                <w:webHidden/>
              </w:rPr>
              <w:fldChar w:fldCharType="end"/>
            </w:r>
          </w:hyperlink>
        </w:p>
        <w:p w14:paraId="4F0FC3F9" w14:textId="6E8D6E9D" w:rsidR="00C25A0B" w:rsidRDefault="003121A9">
          <w:pPr>
            <w:pStyle w:val="Verzeichnis1"/>
            <w:rPr>
              <w:rFonts w:asciiTheme="minorHAnsi" w:eastAsiaTheme="minorEastAsia" w:hAnsiTheme="minorHAnsi" w:cstheme="minorBidi"/>
              <w:noProof/>
              <w:sz w:val="22"/>
              <w:lang w:eastAsia="de-DE" w:bidi="ar-SA"/>
            </w:rPr>
          </w:pPr>
          <w:hyperlink w:anchor="_Toc44399358" w:history="1">
            <w:r w:rsidR="00C25A0B" w:rsidRPr="002677CC">
              <w:rPr>
                <w:rStyle w:val="Hyperlink"/>
                <w:noProof/>
              </w:rPr>
              <w:t>2</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Conoscenze richieste</w:t>
            </w:r>
            <w:r w:rsidR="00C25A0B">
              <w:rPr>
                <w:noProof/>
                <w:webHidden/>
              </w:rPr>
              <w:tab/>
            </w:r>
            <w:r w:rsidR="00C25A0B">
              <w:rPr>
                <w:noProof/>
                <w:webHidden/>
              </w:rPr>
              <w:fldChar w:fldCharType="begin"/>
            </w:r>
            <w:r w:rsidR="00C25A0B">
              <w:rPr>
                <w:noProof/>
                <w:webHidden/>
              </w:rPr>
              <w:instrText xml:space="preserve"> PAGEREF _Toc44399358 \h </w:instrText>
            </w:r>
            <w:r w:rsidR="00C25A0B">
              <w:rPr>
                <w:noProof/>
                <w:webHidden/>
              </w:rPr>
            </w:r>
            <w:r w:rsidR="00C25A0B">
              <w:rPr>
                <w:noProof/>
                <w:webHidden/>
              </w:rPr>
              <w:fldChar w:fldCharType="separate"/>
            </w:r>
            <w:r w:rsidR="00DD5B34">
              <w:rPr>
                <w:noProof/>
                <w:webHidden/>
              </w:rPr>
              <w:t>9</w:t>
            </w:r>
            <w:r w:rsidR="00C25A0B">
              <w:rPr>
                <w:noProof/>
                <w:webHidden/>
              </w:rPr>
              <w:fldChar w:fldCharType="end"/>
            </w:r>
          </w:hyperlink>
        </w:p>
        <w:p w14:paraId="2ADDF502" w14:textId="28147378" w:rsidR="00C25A0B" w:rsidRDefault="003121A9">
          <w:pPr>
            <w:pStyle w:val="Verzeichnis1"/>
            <w:rPr>
              <w:rFonts w:asciiTheme="minorHAnsi" w:eastAsiaTheme="minorEastAsia" w:hAnsiTheme="minorHAnsi" w:cstheme="minorBidi"/>
              <w:noProof/>
              <w:sz w:val="22"/>
              <w:lang w:eastAsia="de-DE" w:bidi="ar-SA"/>
            </w:rPr>
          </w:pPr>
          <w:hyperlink w:anchor="_Toc44399359" w:history="1">
            <w:r w:rsidR="00C25A0B" w:rsidRPr="002677CC">
              <w:rPr>
                <w:rStyle w:val="Hyperlink"/>
                <w:noProof/>
              </w:rPr>
              <w:t>3</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Requisiti hardware e software</w:t>
            </w:r>
            <w:r w:rsidR="00C25A0B">
              <w:rPr>
                <w:noProof/>
                <w:webHidden/>
              </w:rPr>
              <w:tab/>
            </w:r>
            <w:r w:rsidR="00C25A0B">
              <w:rPr>
                <w:noProof/>
                <w:webHidden/>
              </w:rPr>
              <w:fldChar w:fldCharType="begin"/>
            </w:r>
            <w:r w:rsidR="00C25A0B">
              <w:rPr>
                <w:noProof/>
                <w:webHidden/>
              </w:rPr>
              <w:instrText xml:space="preserve"> PAGEREF _Toc44399359 \h </w:instrText>
            </w:r>
            <w:r w:rsidR="00C25A0B">
              <w:rPr>
                <w:noProof/>
                <w:webHidden/>
              </w:rPr>
            </w:r>
            <w:r w:rsidR="00C25A0B">
              <w:rPr>
                <w:noProof/>
                <w:webHidden/>
              </w:rPr>
              <w:fldChar w:fldCharType="separate"/>
            </w:r>
            <w:r w:rsidR="00DD5B34">
              <w:rPr>
                <w:noProof/>
                <w:webHidden/>
              </w:rPr>
              <w:t>10</w:t>
            </w:r>
            <w:r w:rsidR="00C25A0B">
              <w:rPr>
                <w:noProof/>
                <w:webHidden/>
              </w:rPr>
              <w:fldChar w:fldCharType="end"/>
            </w:r>
          </w:hyperlink>
        </w:p>
        <w:p w14:paraId="200D277E" w14:textId="6537D343" w:rsidR="00C25A0B" w:rsidRDefault="003121A9">
          <w:pPr>
            <w:pStyle w:val="Verzeichnis1"/>
            <w:rPr>
              <w:rFonts w:asciiTheme="minorHAnsi" w:eastAsiaTheme="minorEastAsia" w:hAnsiTheme="minorHAnsi" w:cstheme="minorBidi"/>
              <w:noProof/>
              <w:sz w:val="22"/>
              <w:lang w:eastAsia="de-DE" w:bidi="ar-SA"/>
            </w:rPr>
          </w:pPr>
          <w:hyperlink w:anchor="_Toc44399360" w:history="1">
            <w:r w:rsidR="00C25A0B" w:rsidRPr="002677CC">
              <w:rPr>
                <w:rStyle w:val="Hyperlink"/>
                <w:noProof/>
              </w:rPr>
              <w:t>4</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Nozioni teoriche</w:t>
            </w:r>
            <w:r w:rsidR="00C25A0B">
              <w:rPr>
                <w:noProof/>
                <w:webHidden/>
              </w:rPr>
              <w:tab/>
            </w:r>
            <w:r w:rsidR="00C25A0B">
              <w:rPr>
                <w:noProof/>
                <w:webHidden/>
              </w:rPr>
              <w:fldChar w:fldCharType="begin"/>
            </w:r>
            <w:r w:rsidR="00C25A0B">
              <w:rPr>
                <w:noProof/>
                <w:webHidden/>
              </w:rPr>
              <w:instrText xml:space="preserve"> PAGEREF _Toc44399360 \h </w:instrText>
            </w:r>
            <w:r w:rsidR="00C25A0B">
              <w:rPr>
                <w:noProof/>
                <w:webHidden/>
              </w:rPr>
            </w:r>
            <w:r w:rsidR="00C25A0B">
              <w:rPr>
                <w:noProof/>
                <w:webHidden/>
              </w:rPr>
              <w:fldChar w:fldCharType="separate"/>
            </w:r>
            <w:r w:rsidR="00DD5B34">
              <w:rPr>
                <w:noProof/>
                <w:webHidden/>
              </w:rPr>
              <w:t>11</w:t>
            </w:r>
            <w:r w:rsidR="00C25A0B">
              <w:rPr>
                <w:noProof/>
                <w:webHidden/>
              </w:rPr>
              <w:fldChar w:fldCharType="end"/>
            </w:r>
          </w:hyperlink>
        </w:p>
        <w:p w14:paraId="33B0D77A" w14:textId="7A8F538D" w:rsidR="00C25A0B" w:rsidRDefault="003121A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9361" w:history="1">
            <w:r w:rsidR="00C25A0B" w:rsidRPr="002677CC">
              <w:rPr>
                <w:rStyle w:val="Hyperlink"/>
                <w:noProof/>
                <w14:scene3d>
                  <w14:camera w14:prst="orthographicFront"/>
                  <w14:lightRig w14:rig="threePt" w14:dir="t">
                    <w14:rot w14:lat="0" w14:lon="0" w14:rev="0"/>
                  </w14:lightRig>
                </w14:scene3d>
              </w:rPr>
              <w:t>4.1</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Modello 3D dinamico</w:t>
            </w:r>
            <w:r w:rsidR="00C25A0B">
              <w:rPr>
                <w:noProof/>
                <w:webHidden/>
              </w:rPr>
              <w:tab/>
            </w:r>
            <w:r w:rsidR="00C25A0B">
              <w:rPr>
                <w:noProof/>
                <w:webHidden/>
              </w:rPr>
              <w:fldChar w:fldCharType="begin"/>
            </w:r>
            <w:r w:rsidR="00C25A0B">
              <w:rPr>
                <w:noProof/>
                <w:webHidden/>
              </w:rPr>
              <w:instrText xml:space="preserve"> PAGEREF _Toc44399361 \h </w:instrText>
            </w:r>
            <w:r w:rsidR="00C25A0B">
              <w:rPr>
                <w:noProof/>
                <w:webHidden/>
              </w:rPr>
            </w:r>
            <w:r w:rsidR="00C25A0B">
              <w:rPr>
                <w:noProof/>
                <w:webHidden/>
              </w:rPr>
              <w:fldChar w:fldCharType="separate"/>
            </w:r>
            <w:r w:rsidR="00DD5B34">
              <w:rPr>
                <w:noProof/>
                <w:webHidden/>
              </w:rPr>
              <w:t>11</w:t>
            </w:r>
            <w:r w:rsidR="00C25A0B">
              <w:rPr>
                <w:noProof/>
                <w:webHidden/>
              </w:rPr>
              <w:fldChar w:fldCharType="end"/>
            </w:r>
          </w:hyperlink>
        </w:p>
        <w:p w14:paraId="224740D5" w14:textId="01015ADC" w:rsidR="00C25A0B" w:rsidRDefault="003121A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9362" w:history="1">
            <w:r w:rsidR="00C25A0B" w:rsidRPr="002677CC">
              <w:rPr>
                <w:rStyle w:val="Hyperlink"/>
                <w:noProof/>
                <w:lang w:val="it-IT"/>
                <w14:scene3d>
                  <w14:camera w14:prst="orthographicFront"/>
                  <w14:lightRig w14:rig="threePt" w14:dir="t">
                    <w14:rot w14:lat="0" w14:lon="0" w14:rev="0"/>
                  </w14:lightRig>
                </w14:scene3d>
              </w:rPr>
              <w:t>4.2</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Proprietà dinamiche in Mechatronics Concept Designer</w:t>
            </w:r>
            <w:r w:rsidR="00C25A0B">
              <w:rPr>
                <w:noProof/>
                <w:webHidden/>
              </w:rPr>
              <w:tab/>
            </w:r>
            <w:r w:rsidR="00C25A0B">
              <w:rPr>
                <w:noProof/>
                <w:webHidden/>
              </w:rPr>
              <w:fldChar w:fldCharType="begin"/>
            </w:r>
            <w:r w:rsidR="00C25A0B">
              <w:rPr>
                <w:noProof/>
                <w:webHidden/>
              </w:rPr>
              <w:instrText xml:space="preserve"> PAGEREF _Toc44399362 \h </w:instrText>
            </w:r>
            <w:r w:rsidR="00C25A0B">
              <w:rPr>
                <w:noProof/>
                <w:webHidden/>
              </w:rPr>
            </w:r>
            <w:r w:rsidR="00C25A0B">
              <w:rPr>
                <w:noProof/>
                <w:webHidden/>
              </w:rPr>
              <w:fldChar w:fldCharType="separate"/>
            </w:r>
            <w:r w:rsidR="00DD5B34">
              <w:rPr>
                <w:noProof/>
                <w:webHidden/>
              </w:rPr>
              <w:t>12</w:t>
            </w:r>
            <w:r w:rsidR="00C25A0B">
              <w:rPr>
                <w:noProof/>
                <w:webHidden/>
              </w:rPr>
              <w:fldChar w:fldCharType="end"/>
            </w:r>
          </w:hyperlink>
        </w:p>
        <w:p w14:paraId="228EF93B" w14:textId="332671C1" w:rsidR="00C25A0B" w:rsidRDefault="003121A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99363" w:history="1">
            <w:r w:rsidR="00C25A0B" w:rsidRPr="002677CC">
              <w:rPr>
                <w:rStyle w:val="Hyperlink"/>
                <w:noProof/>
                <w:lang w:val="it-IT"/>
              </w:rPr>
              <w:t>4.2.1</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Proprietà dinamiche e meccaniche in Mechatronics Concept Designer</w:t>
            </w:r>
            <w:r w:rsidR="00C25A0B">
              <w:rPr>
                <w:noProof/>
                <w:webHidden/>
              </w:rPr>
              <w:tab/>
            </w:r>
            <w:r w:rsidR="00C25A0B">
              <w:rPr>
                <w:noProof/>
                <w:webHidden/>
              </w:rPr>
              <w:fldChar w:fldCharType="begin"/>
            </w:r>
            <w:r w:rsidR="00C25A0B">
              <w:rPr>
                <w:noProof/>
                <w:webHidden/>
              </w:rPr>
              <w:instrText xml:space="preserve"> PAGEREF _Toc44399363 \h </w:instrText>
            </w:r>
            <w:r w:rsidR="00C25A0B">
              <w:rPr>
                <w:noProof/>
                <w:webHidden/>
              </w:rPr>
            </w:r>
            <w:r w:rsidR="00C25A0B">
              <w:rPr>
                <w:noProof/>
                <w:webHidden/>
              </w:rPr>
              <w:fldChar w:fldCharType="separate"/>
            </w:r>
            <w:r w:rsidR="00DD5B34">
              <w:rPr>
                <w:noProof/>
                <w:webHidden/>
              </w:rPr>
              <w:t>13</w:t>
            </w:r>
            <w:r w:rsidR="00C25A0B">
              <w:rPr>
                <w:noProof/>
                <w:webHidden/>
              </w:rPr>
              <w:fldChar w:fldCharType="end"/>
            </w:r>
          </w:hyperlink>
        </w:p>
        <w:p w14:paraId="61FC1BB5" w14:textId="028486EE" w:rsidR="00C25A0B" w:rsidRDefault="003121A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99364" w:history="1">
            <w:r w:rsidR="00C25A0B" w:rsidRPr="002677CC">
              <w:rPr>
                <w:rStyle w:val="Hyperlink"/>
                <w:noProof/>
                <w:lang w:val="it-IT"/>
              </w:rPr>
              <w:t>4.2.2</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Proprietà dinamiche ed elettriche in Mechatronics Concept Designer</w:t>
            </w:r>
            <w:r w:rsidR="00C25A0B">
              <w:rPr>
                <w:noProof/>
                <w:webHidden/>
              </w:rPr>
              <w:tab/>
            </w:r>
            <w:r w:rsidR="00C25A0B">
              <w:rPr>
                <w:noProof/>
                <w:webHidden/>
              </w:rPr>
              <w:fldChar w:fldCharType="begin"/>
            </w:r>
            <w:r w:rsidR="00C25A0B">
              <w:rPr>
                <w:noProof/>
                <w:webHidden/>
              </w:rPr>
              <w:instrText xml:space="preserve"> PAGEREF _Toc44399364 \h </w:instrText>
            </w:r>
            <w:r w:rsidR="00C25A0B">
              <w:rPr>
                <w:noProof/>
                <w:webHidden/>
              </w:rPr>
            </w:r>
            <w:r w:rsidR="00C25A0B">
              <w:rPr>
                <w:noProof/>
                <w:webHidden/>
              </w:rPr>
              <w:fldChar w:fldCharType="separate"/>
            </w:r>
            <w:r w:rsidR="00DD5B34">
              <w:rPr>
                <w:noProof/>
                <w:webHidden/>
              </w:rPr>
              <w:t>15</w:t>
            </w:r>
            <w:r w:rsidR="00C25A0B">
              <w:rPr>
                <w:noProof/>
                <w:webHidden/>
              </w:rPr>
              <w:fldChar w:fldCharType="end"/>
            </w:r>
          </w:hyperlink>
        </w:p>
        <w:p w14:paraId="1FBFCF57" w14:textId="73E22F7D" w:rsidR="00C25A0B" w:rsidRDefault="003121A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9365" w:history="1">
            <w:r w:rsidR="00C25A0B" w:rsidRPr="002677CC">
              <w:rPr>
                <w:rStyle w:val="Hyperlink"/>
                <w:noProof/>
                <w:lang w:val="it-IT"/>
                <w14:scene3d>
                  <w14:camera w14:prst="orthographicFront"/>
                  <w14:lightRig w14:rig="threePt" w14:dir="t">
                    <w14:rot w14:lat="0" w14:lon="0" w14:rev="0"/>
                  </w14:lightRig>
                </w14:scene3d>
              </w:rPr>
              <w:t>4.3</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Funzioni di simulazione di Mechatronics Concept Designer</w:t>
            </w:r>
            <w:r w:rsidR="00C25A0B">
              <w:rPr>
                <w:noProof/>
                <w:webHidden/>
              </w:rPr>
              <w:tab/>
            </w:r>
            <w:r w:rsidR="00C25A0B">
              <w:rPr>
                <w:noProof/>
                <w:webHidden/>
              </w:rPr>
              <w:fldChar w:fldCharType="begin"/>
            </w:r>
            <w:r w:rsidR="00C25A0B">
              <w:rPr>
                <w:noProof/>
                <w:webHidden/>
              </w:rPr>
              <w:instrText xml:space="preserve"> PAGEREF _Toc44399365 \h </w:instrText>
            </w:r>
            <w:r w:rsidR="00C25A0B">
              <w:rPr>
                <w:noProof/>
                <w:webHidden/>
              </w:rPr>
            </w:r>
            <w:r w:rsidR="00C25A0B">
              <w:rPr>
                <w:noProof/>
                <w:webHidden/>
              </w:rPr>
              <w:fldChar w:fldCharType="separate"/>
            </w:r>
            <w:r w:rsidR="00DD5B34">
              <w:rPr>
                <w:noProof/>
                <w:webHidden/>
              </w:rPr>
              <w:t>16</w:t>
            </w:r>
            <w:r w:rsidR="00C25A0B">
              <w:rPr>
                <w:noProof/>
                <w:webHidden/>
              </w:rPr>
              <w:fldChar w:fldCharType="end"/>
            </w:r>
          </w:hyperlink>
        </w:p>
        <w:p w14:paraId="1C81F541" w14:textId="3549F3B3" w:rsidR="00C25A0B" w:rsidRDefault="003121A9">
          <w:pPr>
            <w:pStyle w:val="Verzeichnis1"/>
            <w:rPr>
              <w:rFonts w:asciiTheme="minorHAnsi" w:eastAsiaTheme="minorEastAsia" w:hAnsiTheme="minorHAnsi" w:cstheme="minorBidi"/>
              <w:noProof/>
              <w:sz w:val="22"/>
              <w:lang w:eastAsia="de-DE" w:bidi="ar-SA"/>
            </w:rPr>
          </w:pPr>
          <w:hyperlink w:anchor="_Toc44399366" w:history="1">
            <w:r w:rsidR="00C25A0B" w:rsidRPr="002677CC">
              <w:rPr>
                <w:rStyle w:val="Hyperlink"/>
                <w:noProof/>
              </w:rPr>
              <w:t>5</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Definizione del task</w:t>
            </w:r>
            <w:r w:rsidR="00C25A0B">
              <w:rPr>
                <w:noProof/>
                <w:webHidden/>
              </w:rPr>
              <w:tab/>
            </w:r>
            <w:r w:rsidR="00C25A0B">
              <w:rPr>
                <w:noProof/>
                <w:webHidden/>
              </w:rPr>
              <w:fldChar w:fldCharType="begin"/>
            </w:r>
            <w:r w:rsidR="00C25A0B">
              <w:rPr>
                <w:noProof/>
                <w:webHidden/>
              </w:rPr>
              <w:instrText xml:space="preserve"> PAGEREF _Toc44399366 \h </w:instrText>
            </w:r>
            <w:r w:rsidR="00C25A0B">
              <w:rPr>
                <w:noProof/>
                <w:webHidden/>
              </w:rPr>
            </w:r>
            <w:r w:rsidR="00C25A0B">
              <w:rPr>
                <w:noProof/>
                <w:webHidden/>
              </w:rPr>
              <w:fldChar w:fldCharType="separate"/>
            </w:r>
            <w:r w:rsidR="00DD5B34">
              <w:rPr>
                <w:noProof/>
                <w:webHidden/>
              </w:rPr>
              <w:t>19</w:t>
            </w:r>
            <w:r w:rsidR="00C25A0B">
              <w:rPr>
                <w:noProof/>
                <w:webHidden/>
              </w:rPr>
              <w:fldChar w:fldCharType="end"/>
            </w:r>
          </w:hyperlink>
        </w:p>
        <w:p w14:paraId="40AA7E61" w14:textId="14496EDB" w:rsidR="00C25A0B" w:rsidRDefault="003121A9">
          <w:pPr>
            <w:pStyle w:val="Verzeichnis1"/>
            <w:rPr>
              <w:rFonts w:asciiTheme="minorHAnsi" w:eastAsiaTheme="minorEastAsia" w:hAnsiTheme="minorHAnsi" w:cstheme="minorBidi"/>
              <w:noProof/>
              <w:sz w:val="22"/>
              <w:lang w:eastAsia="de-DE" w:bidi="ar-SA"/>
            </w:rPr>
          </w:pPr>
          <w:hyperlink w:anchor="_Toc44399367" w:history="1">
            <w:r w:rsidR="00C25A0B" w:rsidRPr="002677CC">
              <w:rPr>
                <w:rStyle w:val="Hyperlink"/>
                <w:noProof/>
              </w:rPr>
              <w:t>6</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Pianificazione</w:t>
            </w:r>
            <w:r w:rsidR="00C25A0B">
              <w:rPr>
                <w:noProof/>
                <w:webHidden/>
              </w:rPr>
              <w:tab/>
            </w:r>
            <w:r w:rsidR="00C25A0B">
              <w:rPr>
                <w:noProof/>
                <w:webHidden/>
              </w:rPr>
              <w:fldChar w:fldCharType="begin"/>
            </w:r>
            <w:r w:rsidR="00C25A0B">
              <w:rPr>
                <w:noProof/>
                <w:webHidden/>
              </w:rPr>
              <w:instrText xml:space="preserve"> PAGEREF _Toc44399367 \h </w:instrText>
            </w:r>
            <w:r w:rsidR="00C25A0B">
              <w:rPr>
                <w:noProof/>
                <w:webHidden/>
              </w:rPr>
            </w:r>
            <w:r w:rsidR="00C25A0B">
              <w:rPr>
                <w:noProof/>
                <w:webHidden/>
              </w:rPr>
              <w:fldChar w:fldCharType="separate"/>
            </w:r>
            <w:r w:rsidR="00DD5B34">
              <w:rPr>
                <w:noProof/>
                <w:webHidden/>
              </w:rPr>
              <w:t>19</w:t>
            </w:r>
            <w:r w:rsidR="00C25A0B">
              <w:rPr>
                <w:noProof/>
                <w:webHidden/>
              </w:rPr>
              <w:fldChar w:fldCharType="end"/>
            </w:r>
          </w:hyperlink>
        </w:p>
        <w:p w14:paraId="67BF18D1" w14:textId="72F65125" w:rsidR="00C25A0B" w:rsidRDefault="003121A9">
          <w:pPr>
            <w:pStyle w:val="Verzeichnis1"/>
            <w:rPr>
              <w:rFonts w:asciiTheme="minorHAnsi" w:eastAsiaTheme="minorEastAsia" w:hAnsiTheme="minorHAnsi" w:cstheme="minorBidi"/>
              <w:noProof/>
              <w:sz w:val="22"/>
              <w:lang w:eastAsia="de-DE" w:bidi="ar-SA"/>
            </w:rPr>
          </w:pPr>
          <w:hyperlink w:anchor="_Toc44399368" w:history="1">
            <w:r w:rsidR="00C25A0B" w:rsidRPr="002677CC">
              <w:rPr>
                <w:rStyle w:val="Hyperlink"/>
                <w:noProof/>
              </w:rPr>
              <w:t>7</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Istruzioni passo passo strutturate</w:t>
            </w:r>
            <w:r w:rsidR="00C25A0B">
              <w:rPr>
                <w:noProof/>
                <w:webHidden/>
              </w:rPr>
              <w:tab/>
            </w:r>
            <w:r w:rsidR="00C25A0B">
              <w:rPr>
                <w:noProof/>
                <w:webHidden/>
              </w:rPr>
              <w:fldChar w:fldCharType="begin"/>
            </w:r>
            <w:r w:rsidR="00C25A0B">
              <w:rPr>
                <w:noProof/>
                <w:webHidden/>
              </w:rPr>
              <w:instrText xml:space="preserve"> PAGEREF _Toc44399368 \h </w:instrText>
            </w:r>
            <w:r w:rsidR="00C25A0B">
              <w:rPr>
                <w:noProof/>
                <w:webHidden/>
              </w:rPr>
            </w:r>
            <w:r w:rsidR="00C25A0B">
              <w:rPr>
                <w:noProof/>
                <w:webHidden/>
              </w:rPr>
              <w:fldChar w:fldCharType="separate"/>
            </w:r>
            <w:r w:rsidR="00DD5B34">
              <w:rPr>
                <w:noProof/>
                <w:webHidden/>
              </w:rPr>
              <w:t>20</w:t>
            </w:r>
            <w:r w:rsidR="00C25A0B">
              <w:rPr>
                <w:noProof/>
                <w:webHidden/>
              </w:rPr>
              <w:fldChar w:fldCharType="end"/>
            </w:r>
          </w:hyperlink>
        </w:p>
        <w:p w14:paraId="2927F201" w14:textId="3BE4F8A4" w:rsidR="00C25A0B" w:rsidRDefault="003121A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9369" w:history="1">
            <w:r w:rsidR="00C25A0B" w:rsidRPr="002677CC">
              <w:rPr>
                <w:rStyle w:val="Hyperlink"/>
                <w:noProof/>
                <w:lang w:val="it-IT"/>
                <w14:scene3d>
                  <w14:camera w14:prst="orthographicFront"/>
                  <w14:lightRig w14:rig="threePt" w14:dir="t">
                    <w14:rot w14:lat="0" w14:lon="0" w14:rev="0"/>
                  </w14:lightRig>
                </w14:scene3d>
              </w:rPr>
              <w:t>7.1</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Apertura di un assieme nell'applicazione Mechatronics Concept Designer</w:t>
            </w:r>
            <w:r w:rsidR="00C25A0B">
              <w:rPr>
                <w:noProof/>
                <w:webHidden/>
              </w:rPr>
              <w:tab/>
            </w:r>
            <w:r w:rsidR="00C25A0B">
              <w:rPr>
                <w:noProof/>
                <w:webHidden/>
              </w:rPr>
              <w:fldChar w:fldCharType="begin"/>
            </w:r>
            <w:r w:rsidR="00C25A0B">
              <w:rPr>
                <w:noProof/>
                <w:webHidden/>
              </w:rPr>
              <w:instrText xml:space="preserve"> PAGEREF _Toc44399369 \h </w:instrText>
            </w:r>
            <w:r w:rsidR="00C25A0B">
              <w:rPr>
                <w:noProof/>
                <w:webHidden/>
              </w:rPr>
            </w:r>
            <w:r w:rsidR="00C25A0B">
              <w:rPr>
                <w:noProof/>
                <w:webHidden/>
              </w:rPr>
              <w:fldChar w:fldCharType="separate"/>
            </w:r>
            <w:r w:rsidR="00DD5B34">
              <w:rPr>
                <w:noProof/>
                <w:webHidden/>
              </w:rPr>
              <w:t>21</w:t>
            </w:r>
            <w:r w:rsidR="00C25A0B">
              <w:rPr>
                <w:noProof/>
                <w:webHidden/>
              </w:rPr>
              <w:fldChar w:fldCharType="end"/>
            </w:r>
          </w:hyperlink>
        </w:p>
        <w:p w14:paraId="7C7BCF4D" w14:textId="1D4F87BD" w:rsidR="00C25A0B" w:rsidRDefault="003121A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9370" w:history="1">
            <w:r w:rsidR="00C25A0B" w:rsidRPr="002677CC">
              <w:rPr>
                <w:rStyle w:val="Hyperlink"/>
                <w:noProof/>
                <w14:scene3d>
                  <w14:camera w14:prst="orthographicFront"/>
                  <w14:lightRig w14:rig="threePt" w14:dir="t">
                    <w14:rot w14:lat="0" w14:lon="0" w14:rev="0"/>
                  </w14:lightRig>
                </w14:scene3d>
              </w:rPr>
              <w:t>7.2</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Definizione dei corpi rigidi</w:t>
            </w:r>
            <w:r w:rsidR="00C25A0B">
              <w:rPr>
                <w:noProof/>
                <w:webHidden/>
              </w:rPr>
              <w:tab/>
            </w:r>
            <w:r w:rsidR="00C25A0B">
              <w:rPr>
                <w:noProof/>
                <w:webHidden/>
              </w:rPr>
              <w:fldChar w:fldCharType="begin"/>
            </w:r>
            <w:r w:rsidR="00C25A0B">
              <w:rPr>
                <w:noProof/>
                <w:webHidden/>
              </w:rPr>
              <w:instrText xml:space="preserve"> PAGEREF _Toc44399370 \h </w:instrText>
            </w:r>
            <w:r w:rsidR="00C25A0B">
              <w:rPr>
                <w:noProof/>
                <w:webHidden/>
              </w:rPr>
            </w:r>
            <w:r w:rsidR="00C25A0B">
              <w:rPr>
                <w:noProof/>
                <w:webHidden/>
              </w:rPr>
              <w:fldChar w:fldCharType="separate"/>
            </w:r>
            <w:r w:rsidR="00DD5B34">
              <w:rPr>
                <w:noProof/>
                <w:webHidden/>
              </w:rPr>
              <w:t>25</w:t>
            </w:r>
            <w:r w:rsidR="00C25A0B">
              <w:rPr>
                <w:noProof/>
                <w:webHidden/>
              </w:rPr>
              <w:fldChar w:fldCharType="end"/>
            </w:r>
          </w:hyperlink>
        </w:p>
        <w:p w14:paraId="34CCACFE" w14:textId="054F227E" w:rsidR="00C25A0B" w:rsidRDefault="003121A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9371" w:history="1">
            <w:r w:rsidR="00C25A0B" w:rsidRPr="002677CC">
              <w:rPr>
                <w:rStyle w:val="Hyperlink"/>
                <w:noProof/>
                <w14:scene3d>
                  <w14:camera w14:prst="orthographicFront"/>
                  <w14:lightRig w14:rig="threePt" w14:dir="t">
                    <w14:rot w14:lat="0" w14:lon="0" w14:rev="0"/>
                  </w14:lightRig>
                </w14:scene3d>
              </w:rPr>
              <w:t>7.3</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Definizione di giunti fissi</w:t>
            </w:r>
            <w:r w:rsidR="00C25A0B">
              <w:rPr>
                <w:noProof/>
                <w:webHidden/>
              </w:rPr>
              <w:tab/>
            </w:r>
            <w:r w:rsidR="00C25A0B">
              <w:rPr>
                <w:noProof/>
                <w:webHidden/>
              </w:rPr>
              <w:fldChar w:fldCharType="begin"/>
            </w:r>
            <w:r w:rsidR="00C25A0B">
              <w:rPr>
                <w:noProof/>
                <w:webHidden/>
              </w:rPr>
              <w:instrText xml:space="preserve"> PAGEREF _Toc44399371 \h </w:instrText>
            </w:r>
            <w:r w:rsidR="00C25A0B">
              <w:rPr>
                <w:noProof/>
                <w:webHidden/>
              </w:rPr>
            </w:r>
            <w:r w:rsidR="00C25A0B">
              <w:rPr>
                <w:noProof/>
                <w:webHidden/>
              </w:rPr>
              <w:fldChar w:fldCharType="separate"/>
            </w:r>
            <w:r w:rsidR="00DD5B34">
              <w:rPr>
                <w:noProof/>
                <w:webHidden/>
              </w:rPr>
              <w:t>30</w:t>
            </w:r>
            <w:r w:rsidR="00C25A0B">
              <w:rPr>
                <w:noProof/>
                <w:webHidden/>
              </w:rPr>
              <w:fldChar w:fldCharType="end"/>
            </w:r>
          </w:hyperlink>
        </w:p>
        <w:p w14:paraId="2B155508" w14:textId="18DE1376" w:rsidR="00C25A0B" w:rsidRDefault="003121A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9372" w:history="1">
            <w:r w:rsidR="00C25A0B" w:rsidRPr="002677CC">
              <w:rPr>
                <w:rStyle w:val="Hyperlink"/>
                <w:noProof/>
                <w:lang w:val="it-IT"/>
                <w14:scene3d>
                  <w14:camera w14:prst="orthographicFront"/>
                  <w14:lightRig w14:rig="threePt" w14:dir="t">
                    <w14:rot w14:lat="0" w14:lon="0" w14:rev="0"/>
                  </w14:lightRig>
                </w14:scene3d>
              </w:rPr>
              <w:t>7.4</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Assegnazione di superfici di collisione mediante corpi di collisione</w:t>
            </w:r>
            <w:r w:rsidR="00C25A0B">
              <w:rPr>
                <w:noProof/>
                <w:webHidden/>
              </w:rPr>
              <w:tab/>
            </w:r>
            <w:r w:rsidR="00C25A0B">
              <w:rPr>
                <w:noProof/>
                <w:webHidden/>
              </w:rPr>
              <w:fldChar w:fldCharType="begin"/>
            </w:r>
            <w:r w:rsidR="00C25A0B">
              <w:rPr>
                <w:noProof/>
                <w:webHidden/>
              </w:rPr>
              <w:instrText xml:space="preserve"> PAGEREF _Toc44399372 \h </w:instrText>
            </w:r>
            <w:r w:rsidR="00C25A0B">
              <w:rPr>
                <w:noProof/>
                <w:webHidden/>
              </w:rPr>
            </w:r>
            <w:r w:rsidR="00C25A0B">
              <w:rPr>
                <w:noProof/>
                <w:webHidden/>
              </w:rPr>
              <w:fldChar w:fldCharType="separate"/>
            </w:r>
            <w:r w:rsidR="00DD5B34">
              <w:rPr>
                <w:noProof/>
                <w:webHidden/>
              </w:rPr>
              <w:t>33</w:t>
            </w:r>
            <w:r w:rsidR="00C25A0B">
              <w:rPr>
                <w:noProof/>
                <w:webHidden/>
              </w:rPr>
              <w:fldChar w:fldCharType="end"/>
            </w:r>
          </w:hyperlink>
        </w:p>
        <w:p w14:paraId="6C6BD5B1" w14:textId="222CE2F3" w:rsidR="00C25A0B" w:rsidRDefault="003121A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99373" w:history="1">
            <w:r w:rsidR="00C25A0B" w:rsidRPr="002677CC">
              <w:rPr>
                <w:rStyle w:val="Hyperlink"/>
                <w:noProof/>
                <w:lang w:val="it-IT"/>
              </w:rPr>
              <w:t>7.4.1</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Creazione di un corpo di collisione per WorkpieceCube</w:t>
            </w:r>
            <w:r w:rsidR="00C25A0B">
              <w:rPr>
                <w:noProof/>
                <w:webHidden/>
              </w:rPr>
              <w:tab/>
            </w:r>
            <w:r w:rsidR="00C25A0B">
              <w:rPr>
                <w:noProof/>
                <w:webHidden/>
              </w:rPr>
              <w:fldChar w:fldCharType="begin"/>
            </w:r>
            <w:r w:rsidR="00C25A0B">
              <w:rPr>
                <w:noProof/>
                <w:webHidden/>
              </w:rPr>
              <w:instrText xml:space="preserve"> PAGEREF _Toc44399373 \h </w:instrText>
            </w:r>
            <w:r w:rsidR="00C25A0B">
              <w:rPr>
                <w:noProof/>
                <w:webHidden/>
              </w:rPr>
            </w:r>
            <w:r w:rsidR="00C25A0B">
              <w:rPr>
                <w:noProof/>
                <w:webHidden/>
              </w:rPr>
              <w:fldChar w:fldCharType="separate"/>
            </w:r>
            <w:r w:rsidR="00DD5B34">
              <w:rPr>
                <w:noProof/>
                <w:webHidden/>
              </w:rPr>
              <w:t>34</w:t>
            </w:r>
            <w:r w:rsidR="00C25A0B">
              <w:rPr>
                <w:noProof/>
                <w:webHidden/>
              </w:rPr>
              <w:fldChar w:fldCharType="end"/>
            </w:r>
          </w:hyperlink>
        </w:p>
        <w:p w14:paraId="7FF1D392" w14:textId="5E5AE248" w:rsidR="00C25A0B" w:rsidRDefault="003121A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99374" w:history="1">
            <w:r w:rsidR="00C25A0B" w:rsidRPr="002677CC">
              <w:rPr>
                <w:rStyle w:val="Hyperlink"/>
                <w:noProof/>
                <w:lang w:val="it-IT"/>
              </w:rPr>
              <w:t>7.4.2</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Creazione di un corpo di collisione per WorkpieceCylinder</w:t>
            </w:r>
            <w:r w:rsidR="00C25A0B">
              <w:rPr>
                <w:noProof/>
                <w:webHidden/>
              </w:rPr>
              <w:tab/>
            </w:r>
            <w:r w:rsidR="00C25A0B">
              <w:rPr>
                <w:noProof/>
                <w:webHidden/>
              </w:rPr>
              <w:fldChar w:fldCharType="begin"/>
            </w:r>
            <w:r w:rsidR="00C25A0B">
              <w:rPr>
                <w:noProof/>
                <w:webHidden/>
              </w:rPr>
              <w:instrText xml:space="preserve"> PAGEREF _Toc44399374 \h </w:instrText>
            </w:r>
            <w:r w:rsidR="00C25A0B">
              <w:rPr>
                <w:noProof/>
                <w:webHidden/>
              </w:rPr>
            </w:r>
            <w:r w:rsidR="00C25A0B">
              <w:rPr>
                <w:noProof/>
                <w:webHidden/>
              </w:rPr>
              <w:fldChar w:fldCharType="separate"/>
            </w:r>
            <w:r w:rsidR="00DD5B34">
              <w:rPr>
                <w:noProof/>
                <w:webHidden/>
              </w:rPr>
              <w:t>40</w:t>
            </w:r>
            <w:r w:rsidR="00C25A0B">
              <w:rPr>
                <w:noProof/>
                <w:webHidden/>
              </w:rPr>
              <w:fldChar w:fldCharType="end"/>
            </w:r>
          </w:hyperlink>
        </w:p>
        <w:p w14:paraId="7B4E7402" w14:textId="42E59DA7" w:rsidR="00C25A0B" w:rsidRDefault="003121A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99375" w:history="1">
            <w:r w:rsidR="00C25A0B" w:rsidRPr="002677CC">
              <w:rPr>
                <w:rStyle w:val="Hyperlink"/>
                <w:noProof/>
                <w:lang w:val="it-IT"/>
              </w:rPr>
              <w:t>7.4.3</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Creazione dei corpi di collisione per ConveyorShort</w:t>
            </w:r>
            <w:r w:rsidR="00C25A0B">
              <w:rPr>
                <w:noProof/>
                <w:webHidden/>
              </w:rPr>
              <w:tab/>
            </w:r>
            <w:r w:rsidR="00C25A0B">
              <w:rPr>
                <w:noProof/>
                <w:webHidden/>
              </w:rPr>
              <w:fldChar w:fldCharType="begin"/>
            </w:r>
            <w:r w:rsidR="00C25A0B">
              <w:rPr>
                <w:noProof/>
                <w:webHidden/>
              </w:rPr>
              <w:instrText xml:space="preserve"> PAGEREF _Toc44399375 \h </w:instrText>
            </w:r>
            <w:r w:rsidR="00C25A0B">
              <w:rPr>
                <w:noProof/>
                <w:webHidden/>
              </w:rPr>
            </w:r>
            <w:r w:rsidR="00C25A0B">
              <w:rPr>
                <w:noProof/>
                <w:webHidden/>
              </w:rPr>
              <w:fldChar w:fldCharType="separate"/>
            </w:r>
            <w:r w:rsidR="00DD5B34">
              <w:rPr>
                <w:noProof/>
                <w:webHidden/>
              </w:rPr>
              <w:t>41</w:t>
            </w:r>
            <w:r w:rsidR="00C25A0B">
              <w:rPr>
                <w:noProof/>
                <w:webHidden/>
              </w:rPr>
              <w:fldChar w:fldCharType="end"/>
            </w:r>
          </w:hyperlink>
        </w:p>
        <w:p w14:paraId="0BC56731" w14:textId="435FC867" w:rsidR="00C25A0B" w:rsidRDefault="003121A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99376" w:history="1">
            <w:r w:rsidR="00C25A0B" w:rsidRPr="002677CC">
              <w:rPr>
                <w:rStyle w:val="Hyperlink"/>
                <w:noProof/>
                <w:lang w:val="it-IT"/>
              </w:rPr>
              <w:t>7.4.4</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Creazione dei corpi di collisione per ConveyorLong</w:t>
            </w:r>
            <w:r w:rsidR="00C25A0B">
              <w:rPr>
                <w:noProof/>
                <w:webHidden/>
              </w:rPr>
              <w:tab/>
            </w:r>
            <w:r w:rsidR="00C25A0B">
              <w:rPr>
                <w:noProof/>
                <w:webHidden/>
              </w:rPr>
              <w:fldChar w:fldCharType="begin"/>
            </w:r>
            <w:r w:rsidR="00C25A0B">
              <w:rPr>
                <w:noProof/>
                <w:webHidden/>
              </w:rPr>
              <w:instrText xml:space="preserve"> PAGEREF _Toc44399376 \h </w:instrText>
            </w:r>
            <w:r w:rsidR="00C25A0B">
              <w:rPr>
                <w:noProof/>
                <w:webHidden/>
              </w:rPr>
            </w:r>
            <w:r w:rsidR="00C25A0B">
              <w:rPr>
                <w:noProof/>
                <w:webHidden/>
              </w:rPr>
              <w:fldChar w:fldCharType="separate"/>
            </w:r>
            <w:r w:rsidR="00DD5B34">
              <w:rPr>
                <w:noProof/>
                <w:webHidden/>
              </w:rPr>
              <w:t>44</w:t>
            </w:r>
            <w:r w:rsidR="00C25A0B">
              <w:rPr>
                <w:noProof/>
                <w:webHidden/>
              </w:rPr>
              <w:fldChar w:fldCharType="end"/>
            </w:r>
          </w:hyperlink>
        </w:p>
        <w:p w14:paraId="2F147D05" w14:textId="7A37D7DB" w:rsidR="00C25A0B" w:rsidRDefault="003121A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99377" w:history="1">
            <w:r w:rsidR="00C25A0B" w:rsidRPr="002677CC">
              <w:rPr>
                <w:rStyle w:val="Hyperlink"/>
                <w:noProof/>
                <w:lang w:val="it-IT"/>
              </w:rPr>
              <w:t>7.4.5</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Creazione dei corpi di collisione per la testa dell'espulsore</w:t>
            </w:r>
            <w:r w:rsidR="00C25A0B">
              <w:rPr>
                <w:noProof/>
                <w:webHidden/>
              </w:rPr>
              <w:tab/>
            </w:r>
            <w:r w:rsidR="00C25A0B">
              <w:rPr>
                <w:noProof/>
                <w:webHidden/>
              </w:rPr>
              <w:fldChar w:fldCharType="begin"/>
            </w:r>
            <w:r w:rsidR="00C25A0B">
              <w:rPr>
                <w:noProof/>
                <w:webHidden/>
              </w:rPr>
              <w:instrText xml:space="preserve"> PAGEREF _Toc44399377 \h </w:instrText>
            </w:r>
            <w:r w:rsidR="00C25A0B">
              <w:rPr>
                <w:noProof/>
                <w:webHidden/>
              </w:rPr>
            </w:r>
            <w:r w:rsidR="00C25A0B">
              <w:rPr>
                <w:noProof/>
                <w:webHidden/>
              </w:rPr>
              <w:fldChar w:fldCharType="separate"/>
            </w:r>
            <w:r w:rsidR="00DD5B34">
              <w:rPr>
                <w:noProof/>
                <w:webHidden/>
              </w:rPr>
              <w:t>44</w:t>
            </w:r>
            <w:r w:rsidR="00C25A0B">
              <w:rPr>
                <w:noProof/>
                <w:webHidden/>
              </w:rPr>
              <w:fldChar w:fldCharType="end"/>
            </w:r>
          </w:hyperlink>
        </w:p>
        <w:p w14:paraId="400D07D3" w14:textId="5E2320B5" w:rsidR="00C25A0B" w:rsidRDefault="003121A9">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99378" w:history="1">
            <w:r w:rsidR="00C25A0B" w:rsidRPr="002677CC">
              <w:rPr>
                <w:rStyle w:val="Hyperlink"/>
                <w:noProof/>
                <w:lang w:val="it-IT"/>
              </w:rPr>
              <w:t>7.4.6</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Creazione dei corpi di collisione per i contenitori</w:t>
            </w:r>
            <w:r w:rsidR="00C25A0B">
              <w:rPr>
                <w:noProof/>
                <w:webHidden/>
              </w:rPr>
              <w:tab/>
            </w:r>
            <w:r w:rsidR="00C25A0B">
              <w:rPr>
                <w:noProof/>
                <w:webHidden/>
              </w:rPr>
              <w:fldChar w:fldCharType="begin"/>
            </w:r>
            <w:r w:rsidR="00C25A0B">
              <w:rPr>
                <w:noProof/>
                <w:webHidden/>
              </w:rPr>
              <w:instrText xml:space="preserve"> PAGEREF _Toc44399378 \h </w:instrText>
            </w:r>
            <w:r w:rsidR="00C25A0B">
              <w:rPr>
                <w:noProof/>
                <w:webHidden/>
              </w:rPr>
            </w:r>
            <w:r w:rsidR="00C25A0B">
              <w:rPr>
                <w:noProof/>
                <w:webHidden/>
              </w:rPr>
              <w:fldChar w:fldCharType="separate"/>
            </w:r>
            <w:r w:rsidR="00DD5B34">
              <w:rPr>
                <w:noProof/>
                <w:webHidden/>
              </w:rPr>
              <w:t>46</w:t>
            </w:r>
            <w:r w:rsidR="00C25A0B">
              <w:rPr>
                <w:noProof/>
                <w:webHidden/>
              </w:rPr>
              <w:fldChar w:fldCharType="end"/>
            </w:r>
          </w:hyperlink>
        </w:p>
        <w:p w14:paraId="4EF20FC7" w14:textId="24D25458" w:rsidR="00C25A0B" w:rsidRDefault="003121A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9379" w:history="1">
            <w:r w:rsidR="00C25A0B" w:rsidRPr="002677CC">
              <w:rPr>
                <w:rStyle w:val="Hyperlink"/>
                <w:noProof/>
                <w:lang w:val="it-IT"/>
                <w14:scene3d>
                  <w14:camera w14:prst="orthographicFront"/>
                  <w14:lightRig w14:rig="threePt" w14:dir="t">
                    <w14:rot w14:lat="0" w14:lon="0" w14:rev="0"/>
                  </w14:lightRig>
                </w14:scene3d>
              </w:rPr>
              <w:t>7.5</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Definizione di un giunto scorrevole per l'espulsore</w:t>
            </w:r>
            <w:r w:rsidR="00C25A0B">
              <w:rPr>
                <w:noProof/>
                <w:webHidden/>
              </w:rPr>
              <w:tab/>
            </w:r>
            <w:r w:rsidR="00C25A0B">
              <w:rPr>
                <w:noProof/>
                <w:webHidden/>
              </w:rPr>
              <w:fldChar w:fldCharType="begin"/>
            </w:r>
            <w:r w:rsidR="00C25A0B">
              <w:rPr>
                <w:noProof/>
                <w:webHidden/>
              </w:rPr>
              <w:instrText xml:space="preserve"> PAGEREF _Toc44399379 \h </w:instrText>
            </w:r>
            <w:r w:rsidR="00C25A0B">
              <w:rPr>
                <w:noProof/>
                <w:webHidden/>
              </w:rPr>
            </w:r>
            <w:r w:rsidR="00C25A0B">
              <w:rPr>
                <w:noProof/>
                <w:webHidden/>
              </w:rPr>
              <w:fldChar w:fldCharType="separate"/>
            </w:r>
            <w:r w:rsidR="00DD5B34">
              <w:rPr>
                <w:noProof/>
                <w:webHidden/>
              </w:rPr>
              <w:t>49</w:t>
            </w:r>
            <w:r w:rsidR="00C25A0B">
              <w:rPr>
                <w:noProof/>
                <w:webHidden/>
              </w:rPr>
              <w:fldChar w:fldCharType="end"/>
            </w:r>
          </w:hyperlink>
        </w:p>
        <w:p w14:paraId="3754353D" w14:textId="297065CD" w:rsidR="00C25A0B" w:rsidRDefault="003121A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9380" w:history="1">
            <w:r w:rsidR="00C25A0B" w:rsidRPr="002677CC">
              <w:rPr>
                <w:rStyle w:val="Hyperlink"/>
                <w:noProof/>
                <w14:scene3d>
                  <w14:camera w14:prst="orthographicFront"/>
                  <w14:lightRig w14:rig="threePt" w14:dir="t">
                    <w14:rot w14:lat="0" w14:lon="0" w14:rev="0"/>
                  </w14:lightRig>
                </w14:scene3d>
              </w:rPr>
              <w:t>7.6</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Regolatore di posizione per l'espulsore</w:t>
            </w:r>
            <w:r w:rsidR="00C25A0B">
              <w:rPr>
                <w:noProof/>
                <w:webHidden/>
              </w:rPr>
              <w:tab/>
            </w:r>
            <w:r w:rsidR="00C25A0B">
              <w:rPr>
                <w:noProof/>
                <w:webHidden/>
              </w:rPr>
              <w:fldChar w:fldCharType="begin"/>
            </w:r>
            <w:r w:rsidR="00C25A0B">
              <w:rPr>
                <w:noProof/>
                <w:webHidden/>
              </w:rPr>
              <w:instrText xml:space="preserve"> PAGEREF _Toc44399380 \h </w:instrText>
            </w:r>
            <w:r w:rsidR="00C25A0B">
              <w:rPr>
                <w:noProof/>
                <w:webHidden/>
              </w:rPr>
            </w:r>
            <w:r w:rsidR="00C25A0B">
              <w:rPr>
                <w:noProof/>
                <w:webHidden/>
              </w:rPr>
              <w:fldChar w:fldCharType="separate"/>
            </w:r>
            <w:r w:rsidR="00DD5B34">
              <w:rPr>
                <w:noProof/>
                <w:webHidden/>
              </w:rPr>
              <w:t>53</w:t>
            </w:r>
            <w:r w:rsidR="00C25A0B">
              <w:rPr>
                <w:noProof/>
                <w:webHidden/>
              </w:rPr>
              <w:fldChar w:fldCharType="end"/>
            </w:r>
          </w:hyperlink>
        </w:p>
        <w:p w14:paraId="348B26E0" w14:textId="4F2A1417" w:rsidR="00C25A0B" w:rsidRDefault="003121A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9381" w:history="1">
            <w:r w:rsidR="00C25A0B" w:rsidRPr="002677CC">
              <w:rPr>
                <w:rStyle w:val="Hyperlink"/>
                <w:noProof/>
                <w:lang w:val="it-IT"/>
                <w14:scene3d>
                  <w14:camera w14:prst="orthographicFront"/>
                  <w14:lightRig w14:rig="threePt" w14:dir="t">
                    <w14:rot w14:lat="0" w14:lon="0" w14:rev="0"/>
                  </w14:lightRig>
                </w14:scene3d>
              </w:rPr>
              <w:t>7.7</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Definizione delle superfici di trasporto per i nastri trasportatori</w:t>
            </w:r>
            <w:r w:rsidR="00C25A0B">
              <w:rPr>
                <w:noProof/>
                <w:webHidden/>
              </w:rPr>
              <w:tab/>
            </w:r>
            <w:r w:rsidR="00C25A0B">
              <w:rPr>
                <w:noProof/>
                <w:webHidden/>
              </w:rPr>
              <w:fldChar w:fldCharType="begin"/>
            </w:r>
            <w:r w:rsidR="00C25A0B">
              <w:rPr>
                <w:noProof/>
                <w:webHidden/>
              </w:rPr>
              <w:instrText xml:space="preserve"> PAGEREF _Toc44399381 \h </w:instrText>
            </w:r>
            <w:r w:rsidR="00C25A0B">
              <w:rPr>
                <w:noProof/>
                <w:webHidden/>
              </w:rPr>
            </w:r>
            <w:r w:rsidR="00C25A0B">
              <w:rPr>
                <w:noProof/>
                <w:webHidden/>
              </w:rPr>
              <w:fldChar w:fldCharType="separate"/>
            </w:r>
            <w:r w:rsidR="00DD5B34">
              <w:rPr>
                <w:noProof/>
                <w:webHidden/>
              </w:rPr>
              <w:t>57</w:t>
            </w:r>
            <w:r w:rsidR="00C25A0B">
              <w:rPr>
                <w:noProof/>
                <w:webHidden/>
              </w:rPr>
              <w:fldChar w:fldCharType="end"/>
            </w:r>
          </w:hyperlink>
        </w:p>
        <w:p w14:paraId="595F1E50" w14:textId="7F9445A7" w:rsidR="00C25A0B" w:rsidRDefault="003121A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9382" w:history="1">
            <w:r w:rsidR="00C25A0B" w:rsidRPr="002677CC">
              <w:rPr>
                <w:rStyle w:val="Hyperlink"/>
                <w:noProof/>
                <w:lang w:val="it-IT"/>
                <w14:scene3d>
                  <w14:camera w14:prst="orthographicFront"/>
                  <w14:lightRig w14:rig="threePt" w14:dir="t">
                    <w14:rot w14:lat="0" w14:lon="0" w14:rev="0"/>
                  </w14:lightRig>
                </w14:scene3d>
              </w:rPr>
              <w:t>7.8</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Regolatori di velocità per i nastri trasportatori</w:t>
            </w:r>
            <w:r w:rsidR="00C25A0B">
              <w:rPr>
                <w:noProof/>
                <w:webHidden/>
              </w:rPr>
              <w:tab/>
            </w:r>
            <w:r w:rsidR="00C25A0B">
              <w:rPr>
                <w:noProof/>
                <w:webHidden/>
              </w:rPr>
              <w:fldChar w:fldCharType="begin"/>
            </w:r>
            <w:r w:rsidR="00C25A0B">
              <w:rPr>
                <w:noProof/>
                <w:webHidden/>
              </w:rPr>
              <w:instrText xml:space="preserve"> PAGEREF _Toc44399382 \h </w:instrText>
            </w:r>
            <w:r w:rsidR="00C25A0B">
              <w:rPr>
                <w:noProof/>
                <w:webHidden/>
              </w:rPr>
            </w:r>
            <w:r w:rsidR="00C25A0B">
              <w:rPr>
                <w:noProof/>
                <w:webHidden/>
              </w:rPr>
              <w:fldChar w:fldCharType="separate"/>
            </w:r>
            <w:r w:rsidR="00DD5B34">
              <w:rPr>
                <w:noProof/>
                <w:webHidden/>
              </w:rPr>
              <w:t>60</w:t>
            </w:r>
            <w:r w:rsidR="00C25A0B">
              <w:rPr>
                <w:noProof/>
                <w:webHidden/>
              </w:rPr>
              <w:fldChar w:fldCharType="end"/>
            </w:r>
          </w:hyperlink>
        </w:p>
        <w:p w14:paraId="311AD315" w14:textId="39380374" w:rsidR="00C25A0B" w:rsidRDefault="003121A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9383" w:history="1">
            <w:r w:rsidR="00C25A0B" w:rsidRPr="002677CC">
              <w:rPr>
                <w:rStyle w:val="Hyperlink"/>
                <w:noProof/>
                <w:lang w:val="it-IT"/>
                <w14:scene3d>
                  <w14:camera w14:prst="orthographicFront"/>
                  <w14:lightRig w14:rig="threePt" w14:dir="t">
                    <w14:rot w14:lat="0" w14:lon="0" w14:rev="0"/>
                  </w14:lightRig>
                </w14:scene3d>
              </w:rPr>
              <w:t>7.9</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Sensori d'urto per le fotocellule e i finecorsa</w:t>
            </w:r>
            <w:r w:rsidR="00C25A0B">
              <w:rPr>
                <w:noProof/>
                <w:webHidden/>
              </w:rPr>
              <w:tab/>
            </w:r>
            <w:r w:rsidR="00C25A0B">
              <w:rPr>
                <w:noProof/>
                <w:webHidden/>
              </w:rPr>
              <w:fldChar w:fldCharType="begin"/>
            </w:r>
            <w:r w:rsidR="00C25A0B">
              <w:rPr>
                <w:noProof/>
                <w:webHidden/>
              </w:rPr>
              <w:instrText xml:space="preserve"> PAGEREF _Toc44399383 \h </w:instrText>
            </w:r>
            <w:r w:rsidR="00C25A0B">
              <w:rPr>
                <w:noProof/>
                <w:webHidden/>
              </w:rPr>
            </w:r>
            <w:r w:rsidR="00C25A0B">
              <w:rPr>
                <w:noProof/>
                <w:webHidden/>
              </w:rPr>
              <w:fldChar w:fldCharType="separate"/>
            </w:r>
            <w:r w:rsidR="00DD5B34">
              <w:rPr>
                <w:noProof/>
                <w:webHidden/>
              </w:rPr>
              <w:t>64</w:t>
            </w:r>
            <w:r w:rsidR="00C25A0B">
              <w:rPr>
                <w:noProof/>
                <w:webHidden/>
              </w:rPr>
              <w:fldChar w:fldCharType="end"/>
            </w:r>
          </w:hyperlink>
        </w:p>
        <w:p w14:paraId="6D20954F" w14:textId="74C8485F" w:rsidR="00C25A0B" w:rsidRDefault="003121A9">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99384" w:history="1">
            <w:r w:rsidR="00C25A0B" w:rsidRPr="002677CC">
              <w:rPr>
                <w:rStyle w:val="Hyperlink"/>
                <w:noProof/>
                <w:lang w:val="it-IT"/>
                <w14:scene3d>
                  <w14:camera w14:prst="orthographicFront"/>
                  <w14:lightRig w14:rig="threePt" w14:dir="t">
                    <w14:rot w14:lat="0" w14:lon="0" w14:rev="0"/>
                  </w14:lightRig>
                </w14:scene3d>
              </w:rPr>
              <w:t>7.10</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Sorgenti degli oggetti per i pezzi</w:t>
            </w:r>
            <w:r w:rsidR="00C25A0B">
              <w:rPr>
                <w:noProof/>
                <w:webHidden/>
              </w:rPr>
              <w:tab/>
            </w:r>
            <w:r w:rsidR="00C25A0B">
              <w:rPr>
                <w:noProof/>
                <w:webHidden/>
              </w:rPr>
              <w:fldChar w:fldCharType="begin"/>
            </w:r>
            <w:r w:rsidR="00C25A0B">
              <w:rPr>
                <w:noProof/>
                <w:webHidden/>
              </w:rPr>
              <w:instrText xml:space="preserve"> PAGEREF _Toc44399384 \h </w:instrText>
            </w:r>
            <w:r w:rsidR="00C25A0B">
              <w:rPr>
                <w:noProof/>
                <w:webHidden/>
              </w:rPr>
            </w:r>
            <w:r w:rsidR="00C25A0B">
              <w:rPr>
                <w:noProof/>
                <w:webHidden/>
              </w:rPr>
              <w:fldChar w:fldCharType="separate"/>
            </w:r>
            <w:r w:rsidR="00DD5B34">
              <w:rPr>
                <w:noProof/>
                <w:webHidden/>
              </w:rPr>
              <w:t>70</w:t>
            </w:r>
            <w:r w:rsidR="00C25A0B">
              <w:rPr>
                <w:noProof/>
                <w:webHidden/>
              </w:rPr>
              <w:fldChar w:fldCharType="end"/>
            </w:r>
          </w:hyperlink>
        </w:p>
        <w:p w14:paraId="160CD8E2" w14:textId="44AB5A3F" w:rsidR="00C25A0B" w:rsidRDefault="003121A9">
          <w:pPr>
            <w:pStyle w:val="Verzeichnis1"/>
            <w:rPr>
              <w:rFonts w:asciiTheme="minorHAnsi" w:eastAsiaTheme="minorEastAsia" w:hAnsiTheme="minorHAnsi" w:cstheme="minorBidi"/>
              <w:noProof/>
              <w:sz w:val="22"/>
              <w:lang w:eastAsia="de-DE" w:bidi="ar-SA"/>
            </w:rPr>
          </w:pPr>
          <w:hyperlink w:anchor="_Toc44399385" w:history="1">
            <w:r w:rsidR="00C25A0B" w:rsidRPr="002677CC">
              <w:rPr>
                <w:rStyle w:val="Hyperlink"/>
                <w:noProof/>
                <w:lang w:val="it-IT"/>
              </w:rPr>
              <w:t>8</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Lista di controllo – Istruzioni passo passo</w:t>
            </w:r>
            <w:r w:rsidR="00C25A0B">
              <w:rPr>
                <w:noProof/>
                <w:webHidden/>
              </w:rPr>
              <w:tab/>
            </w:r>
            <w:r w:rsidR="00C25A0B">
              <w:rPr>
                <w:noProof/>
                <w:webHidden/>
              </w:rPr>
              <w:fldChar w:fldCharType="begin"/>
            </w:r>
            <w:r w:rsidR="00C25A0B">
              <w:rPr>
                <w:noProof/>
                <w:webHidden/>
              </w:rPr>
              <w:instrText xml:space="preserve"> PAGEREF _Toc44399385 \h </w:instrText>
            </w:r>
            <w:r w:rsidR="00C25A0B">
              <w:rPr>
                <w:noProof/>
                <w:webHidden/>
              </w:rPr>
            </w:r>
            <w:r w:rsidR="00C25A0B">
              <w:rPr>
                <w:noProof/>
                <w:webHidden/>
              </w:rPr>
              <w:fldChar w:fldCharType="separate"/>
            </w:r>
            <w:r w:rsidR="00DD5B34">
              <w:rPr>
                <w:noProof/>
                <w:webHidden/>
              </w:rPr>
              <w:t>73</w:t>
            </w:r>
            <w:r w:rsidR="00C25A0B">
              <w:rPr>
                <w:noProof/>
                <w:webHidden/>
              </w:rPr>
              <w:fldChar w:fldCharType="end"/>
            </w:r>
          </w:hyperlink>
        </w:p>
        <w:p w14:paraId="05E92036" w14:textId="523F287E" w:rsidR="00C25A0B" w:rsidRDefault="003121A9">
          <w:pPr>
            <w:pStyle w:val="Verzeichnis1"/>
            <w:rPr>
              <w:rFonts w:asciiTheme="minorHAnsi" w:eastAsiaTheme="minorEastAsia" w:hAnsiTheme="minorHAnsi" w:cstheme="minorBidi"/>
              <w:noProof/>
              <w:sz w:val="22"/>
              <w:lang w:eastAsia="de-DE" w:bidi="ar-SA"/>
            </w:rPr>
          </w:pPr>
          <w:hyperlink w:anchor="_Toc44399386" w:history="1">
            <w:r w:rsidR="00C25A0B" w:rsidRPr="002677CC">
              <w:rPr>
                <w:rStyle w:val="Hyperlink"/>
                <w:noProof/>
              </w:rPr>
              <w:t>9</w:t>
            </w:r>
            <w:r w:rsidR="00C25A0B">
              <w:rPr>
                <w:rFonts w:asciiTheme="minorHAnsi" w:eastAsiaTheme="minorEastAsia" w:hAnsiTheme="minorHAnsi" w:cstheme="minorBidi"/>
                <w:noProof/>
                <w:sz w:val="22"/>
                <w:lang w:eastAsia="de-DE" w:bidi="ar-SA"/>
              </w:rPr>
              <w:tab/>
            </w:r>
            <w:r w:rsidR="00C25A0B" w:rsidRPr="002677CC">
              <w:rPr>
                <w:rStyle w:val="Hyperlink"/>
                <w:bCs/>
                <w:noProof/>
                <w:lang w:val="it-IT"/>
              </w:rPr>
              <w:t>Ulteriori informazioni</w:t>
            </w:r>
            <w:r w:rsidR="00C25A0B">
              <w:rPr>
                <w:noProof/>
                <w:webHidden/>
              </w:rPr>
              <w:tab/>
            </w:r>
            <w:r w:rsidR="00C25A0B">
              <w:rPr>
                <w:noProof/>
                <w:webHidden/>
              </w:rPr>
              <w:fldChar w:fldCharType="begin"/>
            </w:r>
            <w:r w:rsidR="00C25A0B">
              <w:rPr>
                <w:noProof/>
                <w:webHidden/>
              </w:rPr>
              <w:instrText xml:space="preserve"> PAGEREF _Toc44399386 \h </w:instrText>
            </w:r>
            <w:r w:rsidR="00C25A0B">
              <w:rPr>
                <w:noProof/>
                <w:webHidden/>
              </w:rPr>
            </w:r>
            <w:r w:rsidR="00C25A0B">
              <w:rPr>
                <w:noProof/>
                <w:webHidden/>
              </w:rPr>
              <w:fldChar w:fldCharType="separate"/>
            </w:r>
            <w:r w:rsidR="00DD5B34">
              <w:rPr>
                <w:noProof/>
                <w:webHidden/>
              </w:rPr>
              <w:t>74</w:t>
            </w:r>
            <w:r w:rsidR="00C25A0B">
              <w:rPr>
                <w:noProof/>
                <w:webHidden/>
              </w:rPr>
              <w:fldChar w:fldCharType="end"/>
            </w:r>
          </w:hyperlink>
        </w:p>
        <w:p w14:paraId="2128EBF2" w14:textId="5B855D61" w:rsidR="00342F8F" w:rsidRDefault="00342F8F" w:rsidP="00C73836">
          <w:pPr>
            <w:spacing w:line="276" w:lineRule="auto"/>
          </w:pPr>
          <w:r>
            <w:rPr>
              <w:b/>
              <w:bCs/>
            </w:rPr>
            <w:fldChar w:fldCharType="end"/>
          </w:r>
        </w:p>
      </w:sdtContent>
    </w:sdt>
    <w:p w14:paraId="4C8D1B95" w14:textId="77777777" w:rsidR="006D324F" w:rsidRDefault="00947677" w:rsidP="0029121F">
      <w:pPr>
        <w:pStyle w:val="Abbildungsverzeichnis"/>
        <w:tabs>
          <w:tab w:val="right" w:leader="dot" w:pos="9344"/>
        </w:tabs>
        <w:spacing w:line="348" w:lineRule="auto"/>
        <w:rPr>
          <w:b/>
          <w:sz w:val="36"/>
          <w:szCs w:val="36"/>
        </w:rPr>
      </w:pPr>
      <w:r>
        <w:rPr>
          <w:lang w:val="it-IT"/>
        </w:rPr>
        <w:br w:type="column"/>
      </w:r>
      <w:r>
        <w:rPr>
          <w:b/>
          <w:bCs/>
          <w:sz w:val="36"/>
          <w:szCs w:val="36"/>
          <w:lang w:val="it-IT"/>
        </w:rPr>
        <w:lastRenderedPageBreak/>
        <w:t>Indice delle figure</w:t>
      </w:r>
    </w:p>
    <w:p w14:paraId="77DDCB98" w14:textId="6E99CD55" w:rsidR="00C25A0B" w:rsidRDefault="00D466AB">
      <w:pPr>
        <w:pStyle w:val="Abbildungsverzeichnis"/>
        <w:tabs>
          <w:tab w:val="right" w:leader="dot" w:pos="9344"/>
        </w:tabs>
        <w:rPr>
          <w:rFonts w:asciiTheme="minorHAnsi" w:eastAsiaTheme="minorEastAsia" w:hAnsiTheme="minorHAnsi" w:cstheme="minorBidi"/>
          <w:noProof/>
          <w:sz w:val="22"/>
          <w:lang w:eastAsia="de-DE" w:bidi="ar-SA"/>
        </w:rPr>
      </w:pPr>
      <w:r>
        <w:rPr>
          <w:lang w:val="it-IT"/>
        </w:rPr>
        <w:fldChar w:fldCharType="begin"/>
      </w:r>
      <w:r>
        <w:instrText xml:space="preserve"> TOC \h \z \c "Abbildung" </w:instrText>
      </w:r>
      <w:r>
        <w:fldChar w:fldCharType="separate"/>
      </w:r>
      <w:hyperlink w:anchor="_Toc44399387" w:history="1">
        <w:r w:rsidR="00C25A0B" w:rsidRPr="00D7676A">
          <w:rPr>
            <w:rStyle w:val="Hyperlink"/>
            <w:noProof/>
            <w:lang w:val="it-IT"/>
          </w:rPr>
          <w:t>Figura 1: Panoramica dei componenti hardware e software richiesti per questo modulo</w:t>
        </w:r>
        <w:r w:rsidR="00C25A0B">
          <w:rPr>
            <w:noProof/>
            <w:webHidden/>
          </w:rPr>
          <w:tab/>
        </w:r>
        <w:r w:rsidR="00C25A0B">
          <w:rPr>
            <w:noProof/>
            <w:webHidden/>
          </w:rPr>
          <w:fldChar w:fldCharType="begin"/>
        </w:r>
        <w:r w:rsidR="00C25A0B">
          <w:rPr>
            <w:noProof/>
            <w:webHidden/>
          </w:rPr>
          <w:instrText xml:space="preserve"> PAGEREF _Toc44399387 \h </w:instrText>
        </w:r>
        <w:r w:rsidR="00C25A0B">
          <w:rPr>
            <w:noProof/>
            <w:webHidden/>
          </w:rPr>
        </w:r>
        <w:r w:rsidR="00C25A0B">
          <w:rPr>
            <w:noProof/>
            <w:webHidden/>
          </w:rPr>
          <w:fldChar w:fldCharType="separate"/>
        </w:r>
        <w:r w:rsidR="00DD5B34">
          <w:rPr>
            <w:noProof/>
            <w:webHidden/>
          </w:rPr>
          <w:t>10</w:t>
        </w:r>
        <w:r w:rsidR="00C25A0B">
          <w:rPr>
            <w:noProof/>
            <w:webHidden/>
          </w:rPr>
          <w:fldChar w:fldCharType="end"/>
        </w:r>
      </w:hyperlink>
    </w:p>
    <w:p w14:paraId="12D877F7" w14:textId="1A36C51A"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388" w:history="1">
        <w:r w:rsidR="00C25A0B" w:rsidRPr="00D7676A">
          <w:rPr>
            <w:rStyle w:val="Hyperlink"/>
            <w:noProof/>
            <w:lang w:val="it-IT"/>
          </w:rPr>
          <w:t>Figura 2: Applicazione "Mechatronics Concept Designer" in NX con i numeri identificativi per le spiegazioni delle diverse aree nel testo</w:t>
        </w:r>
        <w:r w:rsidR="00C25A0B">
          <w:rPr>
            <w:noProof/>
            <w:webHidden/>
          </w:rPr>
          <w:tab/>
        </w:r>
        <w:r w:rsidR="00C25A0B">
          <w:rPr>
            <w:noProof/>
            <w:webHidden/>
          </w:rPr>
          <w:fldChar w:fldCharType="begin"/>
        </w:r>
        <w:r w:rsidR="00C25A0B">
          <w:rPr>
            <w:noProof/>
            <w:webHidden/>
          </w:rPr>
          <w:instrText xml:space="preserve"> PAGEREF _Toc44399388 \h </w:instrText>
        </w:r>
        <w:r w:rsidR="00C25A0B">
          <w:rPr>
            <w:noProof/>
            <w:webHidden/>
          </w:rPr>
        </w:r>
        <w:r w:rsidR="00C25A0B">
          <w:rPr>
            <w:noProof/>
            <w:webHidden/>
          </w:rPr>
          <w:fldChar w:fldCharType="separate"/>
        </w:r>
        <w:r w:rsidR="00DD5B34">
          <w:rPr>
            <w:noProof/>
            <w:webHidden/>
          </w:rPr>
          <w:t>12</w:t>
        </w:r>
        <w:r w:rsidR="00C25A0B">
          <w:rPr>
            <w:noProof/>
            <w:webHidden/>
          </w:rPr>
          <w:fldChar w:fldCharType="end"/>
        </w:r>
      </w:hyperlink>
    </w:p>
    <w:p w14:paraId="157EE805" w14:textId="683B9D41"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389" w:history="1">
        <w:r w:rsidR="00C25A0B" w:rsidRPr="00D7676A">
          <w:rPr>
            <w:rStyle w:val="Hyperlink"/>
            <w:noProof/>
            <w:lang w:val="it-IT"/>
          </w:rPr>
          <w:t>Figura 3: Inserimento di un attributo dinamico nel Runtime Inspector (Controllo runtime)</w:t>
        </w:r>
        <w:r w:rsidR="00C25A0B">
          <w:rPr>
            <w:noProof/>
            <w:webHidden/>
          </w:rPr>
          <w:tab/>
        </w:r>
        <w:r w:rsidR="00C25A0B">
          <w:rPr>
            <w:noProof/>
            <w:webHidden/>
          </w:rPr>
          <w:fldChar w:fldCharType="begin"/>
        </w:r>
        <w:r w:rsidR="00C25A0B">
          <w:rPr>
            <w:noProof/>
            <w:webHidden/>
          </w:rPr>
          <w:instrText xml:space="preserve"> PAGEREF _Toc44399389 \h </w:instrText>
        </w:r>
        <w:r w:rsidR="00C25A0B">
          <w:rPr>
            <w:noProof/>
            <w:webHidden/>
          </w:rPr>
        </w:r>
        <w:r w:rsidR="00C25A0B">
          <w:rPr>
            <w:noProof/>
            <w:webHidden/>
          </w:rPr>
          <w:fldChar w:fldCharType="separate"/>
        </w:r>
        <w:r w:rsidR="00DD5B34">
          <w:rPr>
            <w:noProof/>
            <w:webHidden/>
          </w:rPr>
          <w:t>17</w:t>
        </w:r>
        <w:r w:rsidR="00C25A0B">
          <w:rPr>
            <w:noProof/>
            <w:webHidden/>
          </w:rPr>
          <w:fldChar w:fldCharType="end"/>
        </w:r>
      </w:hyperlink>
    </w:p>
    <w:p w14:paraId="4097BE84" w14:textId="4DD28181"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390" w:history="1">
        <w:r w:rsidR="00C25A0B" w:rsidRPr="00D7676A">
          <w:rPr>
            <w:rStyle w:val="Hyperlink"/>
            <w:noProof/>
            <w:lang w:val="it-IT"/>
          </w:rPr>
          <w:t>Figura 4: Runtime Inspector (Controllo runtime) con opzione per la modifica e il monitoraggio dei parametri</w:t>
        </w:r>
        <w:r w:rsidR="00C25A0B">
          <w:rPr>
            <w:noProof/>
            <w:webHidden/>
          </w:rPr>
          <w:tab/>
        </w:r>
        <w:r w:rsidR="00C25A0B">
          <w:rPr>
            <w:noProof/>
            <w:webHidden/>
          </w:rPr>
          <w:fldChar w:fldCharType="begin"/>
        </w:r>
        <w:r w:rsidR="00C25A0B">
          <w:rPr>
            <w:noProof/>
            <w:webHidden/>
          </w:rPr>
          <w:instrText xml:space="preserve"> PAGEREF _Toc44399390 \h </w:instrText>
        </w:r>
        <w:r w:rsidR="00C25A0B">
          <w:rPr>
            <w:noProof/>
            <w:webHidden/>
          </w:rPr>
        </w:r>
        <w:r w:rsidR="00C25A0B">
          <w:rPr>
            <w:noProof/>
            <w:webHidden/>
          </w:rPr>
          <w:fldChar w:fldCharType="separate"/>
        </w:r>
        <w:r w:rsidR="00DD5B34">
          <w:rPr>
            <w:noProof/>
            <w:webHidden/>
          </w:rPr>
          <w:t>18</w:t>
        </w:r>
        <w:r w:rsidR="00C25A0B">
          <w:rPr>
            <w:noProof/>
            <w:webHidden/>
          </w:rPr>
          <w:fldChar w:fldCharType="end"/>
        </w:r>
      </w:hyperlink>
    </w:p>
    <w:p w14:paraId="1874985C" w14:textId="0058DCBF"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391" w:history="1">
        <w:r w:rsidR="00C25A0B" w:rsidRPr="00D7676A">
          <w:rPr>
            <w:rStyle w:val="Hyperlink"/>
            <w:noProof/>
            <w:lang w:val="it-IT"/>
          </w:rPr>
          <w:t>Figura 5: Funzione di ricerca dei comandi di NX evidenziata in arancione</w:t>
        </w:r>
        <w:r w:rsidR="00C25A0B">
          <w:rPr>
            <w:noProof/>
            <w:webHidden/>
          </w:rPr>
          <w:tab/>
        </w:r>
        <w:r w:rsidR="00C25A0B">
          <w:rPr>
            <w:noProof/>
            <w:webHidden/>
          </w:rPr>
          <w:fldChar w:fldCharType="begin"/>
        </w:r>
        <w:r w:rsidR="00C25A0B">
          <w:rPr>
            <w:noProof/>
            <w:webHidden/>
          </w:rPr>
          <w:instrText xml:space="preserve"> PAGEREF _Toc44399391 \h </w:instrText>
        </w:r>
        <w:r w:rsidR="00C25A0B">
          <w:rPr>
            <w:noProof/>
            <w:webHidden/>
          </w:rPr>
        </w:r>
        <w:r w:rsidR="00C25A0B">
          <w:rPr>
            <w:noProof/>
            <w:webHidden/>
          </w:rPr>
          <w:fldChar w:fldCharType="separate"/>
        </w:r>
        <w:r w:rsidR="00DD5B34">
          <w:rPr>
            <w:noProof/>
            <w:webHidden/>
          </w:rPr>
          <w:t>20</w:t>
        </w:r>
        <w:r w:rsidR="00C25A0B">
          <w:rPr>
            <w:noProof/>
            <w:webHidden/>
          </w:rPr>
          <w:fldChar w:fldCharType="end"/>
        </w:r>
      </w:hyperlink>
    </w:p>
    <w:p w14:paraId="4C05C30F" w14:textId="1F1D5B01"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392" w:history="1">
        <w:r w:rsidR="00C25A0B" w:rsidRPr="00D7676A">
          <w:rPr>
            <w:rStyle w:val="Hyperlink"/>
            <w:noProof/>
            <w:lang w:val="it-IT"/>
          </w:rPr>
          <w:t>Figura 6: Apertura di un assieme in NX</w:t>
        </w:r>
        <w:r w:rsidR="00C25A0B">
          <w:rPr>
            <w:noProof/>
            <w:webHidden/>
          </w:rPr>
          <w:tab/>
        </w:r>
        <w:r w:rsidR="00C25A0B">
          <w:rPr>
            <w:noProof/>
            <w:webHidden/>
          </w:rPr>
          <w:fldChar w:fldCharType="begin"/>
        </w:r>
        <w:r w:rsidR="00C25A0B">
          <w:rPr>
            <w:noProof/>
            <w:webHidden/>
          </w:rPr>
          <w:instrText xml:space="preserve"> PAGEREF _Toc44399392 \h </w:instrText>
        </w:r>
        <w:r w:rsidR="00C25A0B">
          <w:rPr>
            <w:noProof/>
            <w:webHidden/>
          </w:rPr>
        </w:r>
        <w:r w:rsidR="00C25A0B">
          <w:rPr>
            <w:noProof/>
            <w:webHidden/>
          </w:rPr>
          <w:fldChar w:fldCharType="separate"/>
        </w:r>
        <w:r w:rsidR="00DD5B34">
          <w:rPr>
            <w:noProof/>
            <w:webHidden/>
          </w:rPr>
          <w:t>21</w:t>
        </w:r>
        <w:r w:rsidR="00C25A0B">
          <w:rPr>
            <w:noProof/>
            <w:webHidden/>
          </w:rPr>
          <w:fldChar w:fldCharType="end"/>
        </w:r>
      </w:hyperlink>
    </w:p>
    <w:p w14:paraId="1418F4C9" w14:textId="5979AD0C"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393" w:history="1">
        <w:r w:rsidR="00C25A0B" w:rsidRPr="00D7676A">
          <w:rPr>
            <w:rStyle w:val="Hyperlink"/>
            <w:noProof/>
            <w:lang w:val="it-IT"/>
          </w:rPr>
          <w:t>Figura 7: Apertura di MCD in NX</w:t>
        </w:r>
        <w:r w:rsidR="00C25A0B">
          <w:rPr>
            <w:noProof/>
            <w:webHidden/>
          </w:rPr>
          <w:tab/>
        </w:r>
        <w:r w:rsidR="00C25A0B">
          <w:rPr>
            <w:noProof/>
            <w:webHidden/>
          </w:rPr>
          <w:fldChar w:fldCharType="begin"/>
        </w:r>
        <w:r w:rsidR="00C25A0B">
          <w:rPr>
            <w:noProof/>
            <w:webHidden/>
          </w:rPr>
          <w:instrText xml:space="preserve"> PAGEREF _Toc44399393 \h </w:instrText>
        </w:r>
        <w:r w:rsidR="00C25A0B">
          <w:rPr>
            <w:noProof/>
            <w:webHidden/>
          </w:rPr>
        </w:r>
        <w:r w:rsidR="00C25A0B">
          <w:rPr>
            <w:noProof/>
            <w:webHidden/>
          </w:rPr>
          <w:fldChar w:fldCharType="separate"/>
        </w:r>
        <w:r w:rsidR="00DD5B34">
          <w:rPr>
            <w:noProof/>
            <w:webHidden/>
          </w:rPr>
          <w:t>22</w:t>
        </w:r>
        <w:r w:rsidR="00C25A0B">
          <w:rPr>
            <w:noProof/>
            <w:webHidden/>
          </w:rPr>
          <w:fldChar w:fldCharType="end"/>
        </w:r>
      </w:hyperlink>
    </w:p>
    <w:p w14:paraId="1C7390CC" w14:textId="470FB963"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394" w:history="1">
        <w:r w:rsidR="00C25A0B" w:rsidRPr="00D7676A">
          <w:rPr>
            <w:rStyle w:val="Hyperlink"/>
            <w:noProof/>
            <w:lang w:val="it-IT"/>
          </w:rPr>
          <w:t>Figura 8: Avvio della simulazione in MCD</w:t>
        </w:r>
        <w:r w:rsidR="00C25A0B">
          <w:rPr>
            <w:noProof/>
            <w:webHidden/>
          </w:rPr>
          <w:tab/>
        </w:r>
        <w:r w:rsidR="00C25A0B">
          <w:rPr>
            <w:noProof/>
            <w:webHidden/>
          </w:rPr>
          <w:fldChar w:fldCharType="begin"/>
        </w:r>
        <w:r w:rsidR="00C25A0B">
          <w:rPr>
            <w:noProof/>
            <w:webHidden/>
          </w:rPr>
          <w:instrText xml:space="preserve"> PAGEREF _Toc44399394 \h </w:instrText>
        </w:r>
        <w:r w:rsidR="00C25A0B">
          <w:rPr>
            <w:noProof/>
            <w:webHidden/>
          </w:rPr>
        </w:r>
        <w:r w:rsidR="00C25A0B">
          <w:rPr>
            <w:noProof/>
            <w:webHidden/>
          </w:rPr>
          <w:fldChar w:fldCharType="separate"/>
        </w:r>
        <w:r w:rsidR="00DD5B34">
          <w:rPr>
            <w:noProof/>
            <w:webHidden/>
          </w:rPr>
          <w:t>23</w:t>
        </w:r>
        <w:r w:rsidR="00C25A0B">
          <w:rPr>
            <w:noProof/>
            <w:webHidden/>
          </w:rPr>
          <w:fldChar w:fldCharType="end"/>
        </w:r>
      </w:hyperlink>
    </w:p>
    <w:p w14:paraId="1886AA6B" w14:textId="7B9DA179"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395" w:history="1">
        <w:r w:rsidR="00C25A0B" w:rsidRPr="00D7676A">
          <w:rPr>
            <w:rStyle w:val="Hyperlink"/>
            <w:noProof/>
            <w:lang w:val="it-IT"/>
          </w:rPr>
          <w:t>Figura 9: Arresto della simulazione in MCD</w:t>
        </w:r>
        <w:r w:rsidR="00C25A0B">
          <w:rPr>
            <w:noProof/>
            <w:webHidden/>
          </w:rPr>
          <w:tab/>
        </w:r>
        <w:r w:rsidR="00C25A0B">
          <w:rPr>
            <w:noProof/>
            <w:webHidden/>
          </w:rPr>
          <w:fldChar w:fldCharType="begin"/>
        </w:r>
        <w:r w:rsidR="00C25A0B">
          <w:rPr>
            <w:noProof/>
            <w:webHidden/>
          </w:rPr>
          <w:instrText xml:space="preserve"> PAGEREF _Toc44399395 \h </w:instrText>
        </w:r>
        <w:r w:rsidR="00C25A0B">
          <w:rPr>
            <w:noProof/>
            <w:webHidden/>
          </w:rPr>
        </w:r>
        <w:r w:rsidR="00C25A0B">
          <w:rPr>
            <w:noProof/>
            <w:webHidden/>
          </w:rPr>
          <w:fldChar w:fldCharType="separate"/>
        </w:r>
        <w:r w:rsidR="00DD5B34">
          <w:rPr>
            <w:noProof/>
            <w:webHidden/>
          </w:rPr>
          <w:t>24</w:t>
        </w:r>
        <w:r w:rsidR="00C25A0B">
          <w:rPr>
            <w:noProof/>
            <w:webHidden/>
          </w:rPr>
          <w:fldChar w:fldCharType="end"/>
        </w:r>
      </w:hyperlink>
    </w:p>
    <w:p w14:paraId="01448937" w14:textId="22597648"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396" w:history="1">
        <w:r w:rsidR="00C25A0B" w:rsidRPr="00D7676A">
          <w:rPr>
            <w:rStyle w:val="Hyperlink"/>
            <w:noProof/>
            <w:lang w:val="it-IT"/>
          </w:rPr>
          <w:t>Figura 10: Creazione di un corpo rigido in MCD – selezione dell'oggetto, massa e inerzia</w:t>
        </w:r>
        <w:r w:rsidR="00C25A0B">
          <w:rPr>
            <w:noProof/>
            <w:webHidden/>
          </w:rPr>
          <w:tab/>
        </w:r>
        <w:r w:rsidR="00C25A0B">
          <w:rPr>
            <w:noProof/>
            <w:webHidden/>
          </w:rPr>
          <w:fldChar w:fldCharType="begin"/>
        </w:r>
        <w:r w:rsidR="00C25A0B">
          <w:rPr>
            <w:noProof/>
            <w:webHidden/>
          </w:rPr>
          <w:instrText xml:space="preserve"> PAGEREF _Toc44399396 \h </w:instrText>
        </w:r>
        <w:r w:rsidR="00C25A0B">
          <w:rPr>
            <w:noProof/>
            <w:webHidden/>
          </w:rPr>
        </w:r>
        <w:r w:rsidR="00C25A0B">
          <w:rPr>
            <w:noProof/>
            <w:webHidden/>
          </w:rPr>
          <w:fldChar w:fldCharType="separate"/>
        </w:r>
        <w:r w:rsidR="00DD5B34">
          <w:rPr>
            <w:noProof/>
            <w:webHidden/>
          </w:rPr>
          <w:t>25</w:t>
        </w:r>
        <w:r w:rsidR="00C25A0B">
          <w:rPr>
            <w:noProof/>
            <w:webHidden/>
          </w:rPr>
          <w:fldChar w:fldCharType="end"/>
        </w:r>
      </w:hyperlink>
    </w:p>
    <w:p w14:paraId="3D50BB41" w14:textId="7FC1EE8F"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397" w:history="1">
        <w:r w:rsidR="00C25A0B" w:rsidRPr="00D7676A">
          <w:rPr>
            <w:rStyle w:val="Hyperlink"/>
            <w:noProof/>
            <w:lang w:val="it-IT"/>
          </w:rPr>
          <w:t>Figura 11: Creazione di un corpo rigido in MCD – assegnazione del nome</w:t>
        </w:r>
        <w:r w:rsidR="00C25A0B">
          <w:rPr>
            <w:noProof/>
            <w:webHidden/>
          </w:rPr>
          <w:tab/>
        </w:r>
        <w:r w:rsidR="00C25A0B">
          <w:rPr>
            <w:noProof/>
            <w:webHidden/>
          </w:rPr>
          <w:fldChar w:fldCharType="begin"/>
        </w:r>
        <w:r w:rsidR="00C25A0B">
          <w:rPr>
            <w:noProof/>
            <w:webHidden/>
          </w:rPr>
          <w:instrText xml:space="preserve"> PAGEREF _Toc44399397 \h </w:instrText>
        </w:r>
        <w:r w:rsidR="00C25A0B">
          <w:rPr>
            <w:noProof/>
            <w:webHidden/>
          </w:rPr>
        </w:r>
        <w:r w:rsidR="00C25A0B">
          <w:rPr>
            <w:noProof/>
            <w:webHidden/>
          </w:rPr>
          <w:fldChar w:fldCharType="separate"/>
        </w:r>
        <w:r w:rsidR="00DD5B34">
          <w:rPr>
            <w:noProof/>
            <w:webHidden/>
          </w:rPr>
          <w:t>26</w:t>
        </w:r>
        <w:r w:rsidR="00C25A0B">
          <w:rPr>
            <w:noProof/>
            <w:webHidden/>
          </w:rPr>
          <w:fldChar w:fldCharType="end"/>
        </w:r>
      </w:hyperlink>
    </w:p>
    <w:p w14:paraId="5D2C6FE6" w14:textId="225B0D0D"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398" w:history="1">
        <w:r w:rsidR="00C25A0B" w:rsidRPr="00D7676A">
          <w:rPr>
            <w:rStyle w:val="Hyperlink"/>
            <w:noProof/>
            <w:lang w:val="it-IT"/>
          </w:rPr>
          <w:t>Figura 12: Simulazione di un corpo rigido in MCD</w:t>
        </w:r>
        <w:r w:rsidR="00C25A0B">
          <w:rPr>
            <w:noProof/>
            <w:webHidden/>
          </w:rPr>
          <w:tab/>
        </w:r>
        <w:r w:rsidR="00C25A0B">
          <w:rPr>
            <w:noProof/>
            <w:webHidden/>
          </w:rPr>
          <w:fldChar w:fldCharType="begin"/>
        </w:r>
        <w:r w:rsidR="00C25A0B">
          <w:rPr>
            <w:noProof/>
            <w:webHidden/>
          </w:rPr>
          <w:instrText xml:space="preserve"> PAGEREF _Toc44399398 \h </w:instrText>
        </w:r>
        <w:r w:rsidR="00C25A0B">
          <w:rPr>
            <w:noProof/>
            <w:webHidden/>
          </w:rPr>
        </w:r>
        <w:r w:rsidR="00C25A0B">
          <w:rPr>
            <w:noProof/>
            <w:webHidden/>
          </w:rPr>
          <w:fldChar w:fldCharType="separate"/>
        </w:r>
        <w:r w:rsidR="00DD5B34">
          <w:rPr>
            <w:noProof/>
            <w:webHidden/>
          </w:rPr>
          <w:t>27</w:t>
        </w:r>
        <w:r w:rsidR="00C25A0B">
          <w:rPr>
            <w:noProof/>
            <w:webHidden/>
          </w:rPr>
          <w:fldChar w:fldCharType="end"/>
        </w:r>
      </w:hyperlink>
    </w:p>
    <w:p w14:paraId="0CCDB435" w14:textId="02BC06B6"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399" w:history="1">
        <w:r w:rsidR="00C25A0B" w:rsidRPr="00D7676A">
          <w:rPr>
            <w:rStyle w:val="Hyperlink"/>
            <w:noProof/>
            <w:lang w:val="it-IT"/>
          </w:rPr>
          <w:t>Figura 13: Simulazione di tutti i corpi rigidi in MCD</w:t>
        </w:r>
        <w:r w:rsidR="00C25A0B">
          <w:rPr>
            <w:noProof/>
            <w:webHidden/>
          </w:rPr>
          <w:tab/>
        </w:r>
        <w:r w:rsidR="00C25A0B">
          <w:rPr>
            <w:noProof/>
            <w:webHidden/>
          </w:rPr>
          <w:fldChar w:fldCharType="begin"/>
        </w:r>
        <w:r w:rsidR="00C25A0B">
          <w:rPr>
            <w:noProof/>
            <w:webHidden/>
          </w:rPr>
          <w:instrText xml:space="preserve"> PAGEREF _Toc44399399 \h </w:instrText>
        </w:r>
        <w:r w:rsidR="00C25A0B">
          <w:rPr>
            <w:noProof/>
            <w:webHidden/>
          </w:rPr>
        </w:r>
        <w:r w:rsidR="00C25A0B">
          <w:rPr>
            <w:noProof/>
            <w:webHidden/>
          </w:rPr>
          <w:fldChar w:fldCharType="separate"/>
        </w:r>
        <w:r w:rsidR="00DD5B34">
          <w:rPr>
            <w:noProof/>
            <w:webHidden/>
          </w:rPr>
          <w:t>29</w:t>
        </w:r>
        <w:r w:rsidR="00C25A0B">
          <w:rPr>
            <w:noProof/>
            <w:webHidden/>
          </w:rPr>
          <w:fldChar w:fldCharType="end"/>
        </w:r>
      </w:hyperlink>
    </w:p>
    <w:p w14:paraId="4A870D13" w14:textId="5588BC98"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00" w:history="1">
        <w:r w:rsidR="00C25A0B" w:rsidRPr="00D7676A">
          <w:rPr>
            <w:rStyle w:val="Hyperlink"/>
            <w:noProof/>
            <w:lang w:val="it-IT"/>
          </w:rPr>
          <w:t>Figura 14: Creazione di un giunto fisso in MCD – richiamo del comando</w:t>
        </w:r>
        <w:r w:rsidR="00C25A0B">
          <w:rPr>
            <w:noProof/>
            <w:webHidden/>
          </w:rPr>
          <w:tab/>
        </w:r>
        <w:r w:rsidR="00C25A0B">
          <w:rPr>
            <w:noProof/>
            <w:webHidden/>
          </w:rPr>
          <w:fldChar w:fldCharType="begin"/>
        </w:r>
        <w:r w:rsidR="00C25A0B">
          <w:rPr>
            <w:noProof/>
            <w:webHidden/>
          </w:rPr>
          <w:instrText xml:space="preserve"> PAGEREF _Toc44399400 \h </w:instrText>
        </w:r>
        <w:r w:rsidR="00C25A0B">
          <w:rPr>
            <w:noProof/>
            <w:webHidden/>
          </w:rPr>
        </w:r>
        <w:r w:rsidR="00C25A0B">
          <w:rPr>
            <w:noProof/>
            <w:webHidden/>
          </w:rPr>
          <w:fldChar w:fldCharType="separate"/>
        </w:r>
        <w:r w:rsidR="00DD5B34">
          <w:rPr>
            <w:noProof/>
            <w:webHidden/>
          </w:rPr>
          <w:t>30</w:t>
        </w:r>
        <w:r w:rsidR="00C25A0B">
          <w:rPr>
            <w:noProof/>
            <w:webHidden/>
          </w:rPr>
          <w:fldChar w:fldCharType="end"/>
        </w:r>
      </w:hyperlink>
    </w:p>
    <w:p w14:paraId="3A0D781B" w14:textId="20A93522"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01" w:history="1">
        <w:r w:rsidR="00C25A0B" w:rsidRPr="00D7676A">
          <w:rPr>
            <w:rStyle w:val="Hyperlink"/>
            <w:noProof/>
            <w:lang w:val="it-IT"/>
          </w:rPr>
          <w:t>Figura 15: Creazione di un giunto fisso in MCD – selezione del corpo rigido e del nome</w:t>
        </w:r>
        <w:r w:rsidR="00C25A0B">
          <w:rPr>
            <w:noProof/>
            <w:webHidden/>
          </w:rPr>
          <w:tab/>
        </w:r>
        <w:r w:rsidR="00C25A0B">
          <w:rPr>
            <w:noProof/>
            <w:webHidden/>
          </w:rPr>
          <w:fldChar w:fldCharType="begin"/>
        </w:r>
        <w:r w:rsidR="00C25A0B">
          <w:rPr>
            <w:noProof/>
            <w:webHidden/>
          </w:rPr>
          <w:instrText xml:space="preserve"> PAGEREF _Toc44399401 \h </w:instrText>
        </w:r>
        <w:r w:rsidR="00C25A0B">
          <w:rPr>
            <w:noProof/>
            <w:webHidden/>
          </w:rPr>
        </w:r>
        <w:r w:rsidR="00C25A0B">
          <w:rPr>
            <w:noProof/>
            <w:webHidden/>
          </w:rPr>
          <w:fldChar w:fldCharType="separate"/>
        </w:r>
        <w:r w:rsidR="00DD5B34">
          <w:rPr>
            <w:noProof/>
            <w:webHidden/>
          </w:rPr>
          <w:t>31</w:t>
        </w:r>
        <w:r w:rsidR="00C25A0B">
          <w:rPr>
            <w:noProof/>
            <w:webHidden/>
          </w:rPr>
          <w:fldChar w:fldCharType="end"/>
        </w:r>
      </w:hyperlink>
    </w:p>
    <w:p w14:paraId="31C5745C" w14:textId="349246B8"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02" w:history="1">
        <w:r w:rsidR="00C25A0B" w:rsidRPr="00D7676A">
          <w:rPr>
            <w:rStyle w:val="Hyperlink"/>
            <w:noProof/>
            <w:lang w:val="it-IT"/>
          </w:rPr>
          <w:t>Figura 16: Simulazione di un giunto fisso in MCD</w:t>
        </w:r>
        <w:r w:rsidR="00C25A0B">
          <w:rPr>
            <w:noProof/>
            <w:webHidden/>
          </w:rPr>
          <w:tab/>
        </w:r>
        <w:r w:rsidR="00C25A0B">
          <w:rPr>
            <w:noProof/>
            <w:webHidden/>
          </w:rPr>
          <w:fldChar w:fldCharType="begin"/>
        </w:r>
        <w:r w:rsidR="00C25A0B">
          <w:rPr>
            <w:noProof/>
            <w:webHidden/>
          </w:rPr>
          <w:instrText xml:space="preserve"> PAGEREF _Toc44399402 \h </w:instrText>
        </w:r>
        <w:r w:rsidR="00C25A0B">
          <w:rPr>
            <w:noProof/>
            <w:webHidden/>
          </w:rPr>
        </w:r>
        <w:r w:rsidR="00C25A0B">
          <w:rPr>
            <w:noProof/>
            <w:webHidden/>
          </w:rPr>
          <w:fldChar w:fldCharType="separate"/>
        </w:r>
        <w:r w:rsidR="00DD5B34">
          <w:rPr>
            <w:noProof/>
            <w:webHidden/>
          </w:rPr>
          <w:t>32</w:t>
        </w:r>
        <w:r w:rsidR="00C25A0B">
          <w:rPr>
            <w:noProof/>
            <w:webHidden/>
          </w:rPr>
          <w:fldChar w:fldCharType="end"/>
        </w:r>
      </w:hyperlink>
    </w:p>
    <w:p w14:paraId="7F0DAB02" w14:textId="7451A0AE"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03" w:history="1">
        <w:r w:rsidR="00C25A0B" w:rsidRPr="00D7676A">
          <w:rPr>
            <w:rStyle w:val="Hyperlink"/>
            <w:noProof/>
            <w:lang w:val="it-IT"/>
          </w:rPr>
          <w:t>Figura 17: Simulazione di tutti i giunti fissi in MCD</w:t>
        </w:r>
        <w:r w:rsidR="00C25A0B">
          <w:rPr>
            <w:noProof/>
            <w:webHidden/>
          </w:rPr>
          <w:tab/>
        </w:r>
        <w:r w:rsidR="00C25A0B">
          <w:rPr>
            <w:noProof/>
            <w:webHidden/>
          </w:rPr>
          <w:fldChar w:fldCharType="begin"/>
        </w:r>
        <w:r w:rsidR="00C25A0B">
          <w:rPr>
            <w:noProof/>
            <w:webHidden/>
          </w:rPr>
          <w:instrText xml:space="preserve"> PAGEREF _Toc44399403 \h </w:instrText>
        </w:r>
        <w:r w:rsidR="00C25A0B">
          <w:rPr>
            <w:noProof/>
            <w:webHidden/>
          </w:rPr>
        </w:r>
        <w:r w:rsidR="00C25A0B">
          <w:rPr>
            <w:noProof/>
            <w:webHidden/>
          </w:rPr>
          <w:fldChar w:fldCharType="separate"/>
        </w:r>
        <w:r w:rsidR="00DD5B34">
          <w:rPr>
            <w:noProof/>
            <w:webHidden/>
          </w:rPr>
          <w:t>33</w:t>
        </w:r>
        <w:r w:rsidR="00C25A0B">
          <w:rPr>
            <w:noProof/>
            <w:webHidden/>
          </w:rPr>
          <w:fldChar w:fldCharType="end"/>
        </w:r>
      </w:hyperlink>
    </w:p>
    <w:p w14:paraId="4A6677C4" w14:textId="39046189"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04" w:history="1">
        <w:r w:rsidR="00C25A0B" w:rsidRPr="00D7676A">
          <w:rPr>
            <w:rStyle w:val="Hyperlink"/>
            <w:noProof/>
            <w:lang w:val="it-IT"/>
          </w:rPr>
          <w:t>Figura 18: Disattivazione della visualizzazione di tutti i componenti e visualizzazione di un solo componente</w:t>
        </w:r>
        <w:r w:rsidR="00C25A0B">
          <w:rPr>
            <w:noProof/>
            <w:webHidden/>
          </w:rPr>
          <w:tab/>
        </w:r>
        <w:r w:rsidR="00C25A0B">
          <w:rPr>
            <w:noProof/>
            <w:webHidden/>
          </w:rPr>
          <w:fldChar w:fldCharType="begin"/>
        </w:r>
        <w:r w:rsidR="00C25A0B">
          <w:rPr>
            <w:noProof/>
            <w:webHidden/>
          </w:rPr>
          <w:instrText xml:space="preserve"> PAGEREF _Toc44399404 \h </w:instrText>
        </w:r>
        <w:r w:rsidR="00C25A0B">
          <w:rPr>
            <w:noProof/>
            <w:webHidden/>
          </w:rPr>
        </w:r>
        <w:r w:rsidR="00C25A0B">
          <w:rPr>
            <w:noProof/>
            <w:webHidden/>
          </w:rPr>
          <w:fldChar w:fldCharType="separate"/>
        </w:r>
        <w:r w:rsidR="00DD5B34">
          <w:rPr>
            <w:noProof/>
            <w:webHidden/>
          </w:rPr>
          <w:t>34</w:t>
        </w:r>
        <w:r w:rsidR="00C25A0B">
          <w:rPr>
            <w:noProof/>
            <w:webHidden/>
          </w:rPr>
          <w:fldChar w:fldCharType="end"/>
        </w:r>
      </w:hyperlink>
    </w:p>
    <w:p w14:paraId="580D86C6" w14:textId="49899A6A"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05" w:history="1">
        <w:r w:rsidR="00C25A0B" w:rsidRPr="00D7676A">
          <w:rPr>
            <w:rStyle w:val="Hyperlink"/>
            <w:noProof/>
            <w:lang w:val="it-IT"/>
          </w:rPr>
          <w:t>Figura 19: Creazione del corpo di collisione per workpieceCube - selezione degli oggetti di collisione</w:t>
        </w:r>
        <w:r w:rsidR="00C25A0B">
          <w:rPr>
            <w:noProof/>
            <w:webHidden/>
          </w:rPr>
          <w:tab/>
        </w:r>
        <w:r w:rsidR="00C25A0B">
          <w:rPr>
            <w:noProof/>
            <w:webHidden/>
          </w:rPr>
          <w:fldChar w:fldCharType="begin"/>
        </w:r>
        <w:r w:rsidR="00C25A0B">
          <w:rPr>
            <w:noProof/>
            <w:webHidden/>
          </w:rPr>
          <w:instrText xml:space="preserve"> PAGEREF _Toc44399405 \h </w:instrText>
        </w:r>
        <w:r w:rsidR="00C25A0B">
          <w:rPr>
            <w:noProof/>
            <w:webHidden/>
          </w:rPr>
        </w:r>
        <w:r w:rsidR="00C25A0B">
          <w:rPr>
            <w:noProof/>
            <w:webHidden/>
          </w:rPr>
          <w:fldChar w:fldCharType="separate"/>
        </w:r>
        <w:r w:rsidR="00DD5B34">
          <w:rPr>
            <w:noProof/>
            <w:webHidden/>
          </w:rPr>
          <w:t>35</w:t>
        </w:r>
        <w:r w:rsidR="00C25A0B">
          <w:rPr>
            <w:noProof/>
            <w:webHidden/>
          </w:rPr>
          <w:fldChar w:fldCharType="end"/>
        </w:r>
      </w:hyperlink>
    </w:p>
    <w:p w14:paraId="19F83B57" w14:textId="7084F124"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06" w:history="1">
        <w:r w:rsidR="00C25A0B" w:rsidRPr="00D7676A">
          <w:rPr>
            <w:rStyle w:val="Hyperlink"/>
            <w:noProof/>
            <w:lang w:val="it-IT"/>
          </w:rPr>
          <w:t>Figura 20: Selezione di una superficie in MCD</w:t>
        </w:r>
        <w:r w:rsidR="00C25A0B">
          <w:rPr>
            <w:noProof/>
            <w:webHidden/>
          </w:rPr>
          <w:tab/>
        </w:r>
        <w:r w:rsidR="00C25A0B">
          <w:rPr>
            <w:noProof/>
            <w:webHidden/>
          </w:rPr>
          <w:fldChar w:fldCharType="begin"/>
        </w:r>
        <w:r w:rsidR="00C25A0B">
          <w:rPr>
            <w:noProof/>
            <w:webHidden/>
          </w:rPr>
          <w:instrText xml:space="preserve"> PAGEREF _Toc44399406 \h </w:instrText>
        </w:r>
        <w:r w:rsidR="00C25A0B">
          <w:rPr>
            <w:noProof/>
            <w:webHidden/>
          </w:rPr>
        </w:r>
        <w:r w:rsidR="00C25A0B">
          <w:rPr>
            <w:noProof/>
            <w:webHidden/>
          </w:rPr>
          <w:fldChar w:fldCharType="separate"/>
        </w:r>
        <w:r w:rsidR="00DD5B34">
          <w:rPr>
            <w:noProof/>
            <w:webHidden/>
          </w:rPr>
          <w:t>35</w:t>
        </w:r>
        <w:r w:rsidR="00C25A0B">
          <w:rPr>
            <w:noProof/>
            <w:webHidden/>
          </w:rPr>
          <w:fldChar w:fldCharType="end"/>
        </w:r>
      </w:hyperlink>
    </w:p>
    <w:p w14:paraId="6309312D" w14:textId="786BCD67"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07" w:history="1">
        <w:r w:rsidR="00C25A0B" w:rsidRPr="00D7676A">
          <w:rPr>
            <w:rStyle w:val="Hyperlink"/>
            <w:noProof/>
            <w:lang w:val="it-IT"/>
          </w:rPr>
          <w:t>Figura 21: Creazione del corpo di collisione per workpieceCube – selezione di altre superfici</w:t>
        </w:r>
        <w:r w:rsidR="00C25A0B">
          <w:rPr>
            <w:noProof/>
            <w:webHidden/>
          </w:rPr>
          <w:tab/>
        </w:r>
        <w:r w:rsidR="00C25A0B">
          <w:rPr>
            <w:noProof/>
            <w:webHidden/>
          </w:rPr>
          <w:fldChar w:fldCharType="begin"/>
        </w:r>
        <w:r w:rsidR="00C25A0B">
          <w:rPr>
            <w:noProof/>
            <w:webHidden/>
          </w:rPr>
          <w:instrText xml:space="preserve"> PAGEREF _Toc44399407 \h </w:instrText>
        </w:r>
        <w:r w:rsidR="00C25A0B">
          <w:rPr>
            <w:noProof/>
            <w:webHidden/>
          </w:rPr>
        </w:r>
        <w:r w:rsidR="00C25A0B">
          <w:rPr>
            <w:noProof/>
            <w:webHidden/>
          </w:rPr>
          <w:fldChar w:fldCharType="separate"/>
        </w:r>
        <w:r w:rsidR="00DD5B34">
          <w:rPr>
            <w:noProof/>
            <w:webHidden/>
          </w:rPr>
          <w:t>36</w:t>
        </w:r>
        <w:r w:rsidR="00C25A0B">
          <w:rPr>
            <w:noProof/>
            <w:webHidden/>
          </w:rPr>
          <w:fldChar w:fldCharType="end"/>
        </w:r>
      </w:hyperlink>
    </w:p>
    <w:p w14:paraId="72B06A81" w14:textId="3F7D7523"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08" w:history="1">
        <w:r w:rsidR="00C25A0B" w:rsidRPr="00D7676A">
          <w:rPr>
            <w:rStyle w:val="Hyperlink"/>
            <w:noProof/>
            <w:lang w:val="it-IT"/>
          </w:rPr>
          <w:t>Figura 22: Creazione del corpo di collisione per workpieceCube – rotazione della vista e selezione degli oggetti di collisione rimanenti</w:t>
        </w:r>
        <w:r w:rsidR="00C25A0B">
          <w:rPr>
            <w:noProof/>
            <w:webHidden/>
          </w:rPr>
          <w:tab/>
        </w:r>
        <w:r w:rsidR="00C25A0B">
          <w:rPr>
            <w:noProof/>
            <w:webHidden/>
          </w:rPr>
          <w:fldChar w:fldCharType="begin"/>
        </w:r>
        <w:r w:rsidR="00C25A0B">
          <w:rPr>
            <w:noProof/>
            <w:webHidden/>
          </w:rPr>
          <w:instrText xml:space="preserve"> PAGEREF _Toc44399408 \h </w:instrText>
        </w:r>
        <w:r w:rsidR="00C25A0B">
          <w:rPr>
            <w:noProof/>
            <w:webHidden/>
          </w:rPr>
        </w:r>
        <w:r w:rsidR="00C25A0B">
          <w:rPr>
            <w:noProof/>
            <w:webHidden/>
          </w:rPr>
          <w:fldChar w:fldCharType="separate"/>
        </w:r>
        <w:r w:rsidR="00DD5B34">
          <w:rPr>
            <w:noProof/>
            <w:webHidden/>
          </w:rPr>
          <w:t>37</w:t>
        </w:r>
        <w:r w:rsidR="00C25A0B">
          <w:rPr>
            <w:noProof/>
            <w:webHidden/>
          </w:rPr>
          <w:fldChar w:fldCharType="end"/>
        </w:r>
      </w:hyperlink>
    </w:p>
    <w:p w14:paraId="74F2CAED" w14:textId="63F5D074"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09" w:history="1">
        <w:r w:rsidR="00C25A0B" w:rsidRPr="00D7676A">
          <w:rPr>
            <w:rStyle w:val="Hyperlink"/>
            <w:noProof/>
            <w:lang w:val="it-IT"/>
          </w:rPr>
          <w:t>Figura 23: Creazione del corpo di collisione per workpieceCube – definizione della forma di collisione</w:t>
        </w:r>
        <w:r w:rsidR="00C25A0B">
          <w:rPr>
            <w:noProof/>
            <w:webHidden/>
          </w:rPr>
          <w:tab/>
        </w:r>
        <w:r w:rsidR="00C25A0B">
          <w:rPr>
            <w:noProof/>
            <w:webHidden/>
          </w:rPr>
          <w:fldChar w:fldCharType="begin"/>
        </w:r>
        <w:r w:rsidR="00C25A0B">
          <w:rPr>
            <w:noProof/>
            <w:webHidden/>
          </w:rPr>
          <w:instrText xml:space="preserve"> PAGEREF _Toc44399409 \h </w:instrText>
        </w:r>
        <w:r w:rsidR="00C25A0B">
          <w:rPr>
            <w:noProof/>
            <w:webHidden/>
          </w:rPr>
        </w:r>
        <w:r w:rsidR="00C25A0B">
          <w:rPr>
            <w:noProof/>
            <w:webHidden/>
          </w:rPr>
          <w:fldChar w:fldCharType="separate"/>
        </w:r>
        <w:r w:rsidR="00DD5B34">
          <w:rPr>
            <w:noProof/>
            <w:webHidden/>
          </w:rPr>
          <w:t>38</w:t>
        </w:r>
        <w:r w:rsidR="00C25A0B">
          <w:rPr>
            <w:noProof/>
            <w:webHidden/>
          </w:rPr>
          <w:fldChar w:fldCharType="end"/>
        </w:r>
      </w:hyperlink>
    </w:p>
    <w:p w14:paraId="215FCDE0" w14:textId="1D2ED7EE"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10" w:history="1">
        <w:r w:rsidR="00C25A0B" w:rsidRPr="00D7676A">
          <w:rPr>
            <w:rStyle w:val="Hyperlink"/>
            <w:noProof/>
            <w:lang w:val="it-IT"/>
          </w:rPr>
          <w:t>Figura 24: Creazione del corpo di collisione per workpieceCube – definizione di ulteriori impostazioni e del nome</w:t>
        </w:r>
        <w:r w:rsidR="00C25A0B">
          <w:rPr>
            <w:noProof/>
            <w:webHidden/>
          </w:rPr>
          <w:tab/>
        </w:r>
        <w:r w:rsidR="00C25A0B">
          <w:rPr>
            <w:noProof/>
            <w:webHidden/>
          </w:rPr>
          <w:fldChar w:fldCharType="begin"/>
        </w:r>
        <w:r w:rsidR="00C25A0B">
          <w:rPr>
            <w:noProof/>
            <w:webHidden/>
          </w:rPr>
          <w:instrText xml:space="preserve"> PAGEREF _Toc44399410 \h </w:instrText>
        </w:r>
        <w:r w:rsidR="00C25A0B">
          <w:rPr>
            <w:noProof/>
            <w:webHidden/>
          </w:rPr>
        </w:r>
        <w:r w:rsidR="00C25A0B">
          <w:rPr>
            <w:noProof/>
            <w:webHidden/>
          </w:rPr>
          <w:fldChar w:fldCharType="separate"/>
        </w:r>
        <w:r w:rsidR="00DD5B34">
          <w:rPr>
            <w:noProof/>
            <w:webHidden/>
          </w:rPr>
          <w:t>39</w:t>
        </w:r>
        <w:r w:rsidR="00C25A0B">
          <w:rPr>
            <w:noProof/>
            <w:webHidden/>
          </w:rPr>
          <w:fldChar w:fldCharType="end"/>
        </w:r>
      </w:hyperlink>
    </w:p>
    <w:p w14:paraId="7369D3E0" w14:textId="122EF40F"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11" w:history="1">
        <w:r w:rsidR="00C25A0B" w:rsidRPr="00D7676A">
          <w:rPr>
            <w:rStyle w:val="Hyperlink"/>
            <w:noProof/>
            <w:lang w:val="it-IT"/>
          </w:rPr>
          <w:t>Figura 25: Creazione del corpo di collisione per workpieceCube – visualizzazione dell'assieme</w:t>
        </w:r>
        <w:r w:rsidR="00C25A0B">
          <w:rPr>
            <w:noProof/>
            <w:webHidden/>
          </w:rPr>
          <w:tab/>
        </w:r>
        <w:r w:rsidR="00C25A0B">
          <w:rPr>
            <w:noProof/>
            <w:webHidden/>
          </w:rPr>
          <w:fldChar w:fldCharType="begin"/>
        </w:r>
        <w:r w:rsidR="00C25A0B">
          <w:rPr>
            <w:noProof/>
            <w:webHidden/>
          </w:rPr>
          <w:instrText xml:space="preserve"> PAGEREF _Toc44399411 \h </w:instrText>
        </w:r>
        <w:r w:rsidR="00C25A0B">
          <w:rPr>
            <w:noProof/>
            <w:webHidden/>
          </w:rPr>
        </w:r>
        <w:r w:rsidR="00C25A0B">
          <w:rPr>
            <w:noProof/>
            <w:webHidden/>
          </w:rPr>
          <w:fldChar w:fldCharType="separate"/>
        </w:r>
        <w:r w:rsidR="00DD5B34">
          <w:rPr>
            <w:noProof/>
            <w:webHidden/>
          </w:rPr>
          <w:t>40</w:t>
        </w:r>
        <w:r w:rsidR="00C25A0B">
          <w:rPr>
            <w:noProof/>
            <w:webHidden/>
          </w:rPr>
          <w:fldChar w:fldCharType="end"/>
        </w:r>
      </w:hyperlink>
    </w:p>
    <w:p w14:paraId="3DF23FD9" w14:textId="26941C5D"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12" w:history="1">
        <w:r w:rsidR="00C25A0B" w:rsidRPr="00D7676A">
          <w:rPr>
            <w:rStyle w:val="Hyperlink"/>
            <w:noProof/>
            <w:lang w:val="it-IT"/>
          </w:rPr>
          <w:t>Figura 26: Creazione del corpo di collisione per workpieceCylinder</w:t>
        </w:r>
        <w:r w:rsidR="00C25A0B">
          <w:rPr>
            <w:noProof/>
            <w:webHidden/>
          </w:rPr>
          <w:tab/>
        </w:r>
        <w:r w:rsidR="00C25A0B">
          <w:rPr>
            <w:noProof/>
            <w:webHidden/>
          </w:rPr>
          <w:fldChar w:fldCharType="begin"/>
        </w:r>
        <w:r w:rsidR="00C25A0B">
          <w:rPr>
            <w:noProof/>
            <w:webHidden/>
          </w:rPr>
          <w:instrText xml:space="preserve"> PAGEREF _Toc44399412 \h </w:instrText>
        </w:r>
        <w:r w:rsidR="00C25A0B">
          <w:rPr>
            <w:noProof/>
            <w:webHidden/>
          </w:rPr>
        </w:r>
        <w:r w:rsidR="00C25A0B">
          <w:rPr>
            <w:noProof/>
            <w:webHidden/>
          </w:rPr>
          <w:fldChar w:fldCharType="separate"/>
        </w:r>
        <w:r w:rsidR="00DD5B34">
          <w:rPr>
            <w:noProof/>
            <w:webHidden/>
          </w:rPr>
          <w:t>41</w:t>
        </w:r>
        <w:r w:rsidR="00C25A0B">
          <w:rPr>
            <w:noProof/>
            <w:webHidden/>
          </w:rPr>
          <w:fldChar w:fldCharType="end"/>
        </w:r>
      </w:hyperlink>
    </w:p>
    <w:p w14:paraId="11882AE5" w14:textId="720E0AED"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13" w:history="1">
        <w:r w:rsidR="00C25A0B" w:rsidRPr="00D7676A">
          <w:rPr>
            <w:rStyle w:val="Hyperlink"/>
            <w:noProof/>
            <w:lang w:val="it-IT"/>
          </w:rPr>
          <w:t>Figura 27: Creazione di un corpo di collisione per la superficie piana di conveyorShort</w:t>
        </w:r>
        <w:r w:rsidR="00C25A0B">
          <w:rPr>
            <w:noProof/>
            <w:webHidden/>
          </w:rPr>
          <w:tab/>
        </w:r>
        <w:r w:rsidR="00C25A0B">
          <w:rPr>
            <w:noProof/>
            <w:webHidden/>
          </w:rPr>
          <w:fldChar w:fldCharType="begin"/>
        </w:r>
        <w:r w:rsidR="00C25A0B">
          <w:rPr>
            <w:noProof/>
            <w:webHidden/>
          </w:rPr>
          <w:instrText xml:space="preserve"> PAGEREF _Toc44399413 \h </w:instrText>
        </w:r>
        <w:r w:rsidR="00C25A0B">
          <w:rPr>
            <w:noProof/>
            <w:webHidden/>
          </w:rPr>
        </w:r>
        <w:r w:rsidR="00C25A0B">
          <w:rPr>
            <w:noProof/>
            <w:webHidden/>
          </w:rPr>
          <w:fldChar w:fldCharType="separate"/>
        </w:r>
        <w:r w:rsidR="00DD5B34">
          <w:rPr>
            <w:noProof/>
            <w:webHidden/>
          </w:rPr>
          <w:t>42</w:t>
        </w:r>
        <w:r w:rsidR="00C25A0B">
          <w:rPr>
            <w:noProof/>
            <w:webHidden/>
          </w:rPr>
          <w:fldChar w:fldCharType="end"/>
        </w:r>
      </w:hyperlink>
    </w:p>
    <w:p w14:paraId="2FE25C79" w14:textId="0FD2087C"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14" w:history="1">
        <w:r w:rsidR="00C25A0B" w:rsidRPr="00D7676A">
          <w:rPr>
            <w:rStyle w:val="Hyperlink"/>
            <w:noProof/>
            <w:lang w:val="it-IT"/>
          </w:rPr>
          <w:t>Figura 28: Nastro trasportatore con rulli alle estremità evidenziati in rosso</w:t>
        </w:r>
        <w:r w:rsidR="00C25A0B">
          <w:rPr>
            <w:noProof/>
            <w:webHidden/>
          </w:rPr>
          <w:tab/>
        </w:r>
        <w:r w:rsidR="00C25A0B">
          <w:rPr>
            <w:noProof/>
            <w:webHidden/>
          </w:rPr>
          <w:fldChar w:fldCharType="begin"/>
        </w:r>
        <w:r w:rsidR="00C25A0B">
          <w:rPr>
            <w:noProof/>
            <w:webHidden/>
          </w:rPr>
          <w:instrText xml:space="preserve"> PAGEREF _Toc44399414 \h </w:instrText>
        </w:r>
        <w:r w:rsidR="00C25A0B">
          <w:rPr>
            <w:noProof/>
            <w:webHidden/>
          </w:rPr>
        </w:r>
        <w:r w:rsidR="00C25A0B">
          <w:rPr>
            <w:noProof/>
            <w:webHidden/>
          </w:rPr>
          <w:fldChar w:fldCharType="separate"/>
        </w:r>
        <w:r w:rsidR="00DD5B34">
          <w:rPr>
            <w:noProof/>
            <w:webHidden/>
          </w:rPr>
          <w:t>43</w:t>
        </w:r>
        <w:r w:rsidR="00C25A0B">
          <w:rPr>
            <w:noProof/>
            <w:webHidden/>
          </w:rPr>
          <w:fldChar w:fldCharType="end"/>
        </w:r>
      </w:hyperlink>
    </w:p>
    <w:p w14:paraId="1A025A29" w14:textId="0E1DF4EF"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15" w:history="1">
        <w:r w:rsidR="00C25A0B" w:rsidRPr="00D7676A">
          <w:rPr>
            <w:rStyle w:val="Hyperlink"/>
            <w:noProof/>
            <w:lang w:val="it-IT"/>
          </w:rPr>
          <w:t>Figura 29: Creazione del corpo di collisione per il braccio della testa dell'espulsore</w:t>
        </w:r>
        <w:r w:rsidR="00C25A0B">
          <w:rPr>
            <w:noProof/>
            <w:webHidden/>
          </w:rPr>
          <w:tab/>
        </w:r>
        <w:r w:rsidR="00C25A0B">
          <w:rPr>
            <w:noProof/>
            <w:webHidden/>
          </w:rPr>
          <w:fldChar w:fldCharType="begin"/>
        </w:r>
        <w:r w:rsidR="00C25A0B">
          <w:rPr>
            <w:noProof/>
            <w:webHidden/>
          </w:rPr>
          <w:instrText xml:space="preserve"> PAGEREF _Toc44399415 \h </w:instrText>
        </w:r>
        <w:r w:rsidR="00C25A0B">
          <w:rPr>
            <w:noProof/>
            <w:webHidden/>
          </w:rPr>
        </w:r>
        <w:r w:rsidR="00C25A0B">
          <w:rPr>
            <w:noProof/>
            <w:webHidden/>
          </w:rPr>
          <w:fldChar w:fldCharType="separate"/>
        </w:r>
        <w:r w:rsidR="00DD5B34">
          <w:rPr>
            <w:noProof/>
            <w:webHidden/>
          </w:rPr>
          <w:t>45</w:t>
        </w:r>
        <w:r w:rsidR="00C25A0B">
          <w:rPr>
            <w:noProof/>
            <w:webHidden/>
          </w:rPr>
          <w:fldChar w:fldCharType="end"/>
        </w:r>
      </w:hyperlink>
    </w:p>
    <w:p w14:paraId="6749A651" w14:textId="6CDC5072"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16" w:history="1">
        <w:r w:rsidR="00C25A0B" w:rsidRPr="00D7676A">
          <w:rPr>
            <w:rStyle w:val="Hyperlink"/>
            <w:noProof/>
            <w:lang w:val="it-IT"/>
          </w:rPr>
          <w:t>Figura 30: Creazione delcorpo di collisione per il cilindro guida della testa dell'espulsore</w:t>
        </w:r>
        <w:r w:rsidR="00C25A0B">
          <w:rPr>
            <w:noProof/>
            <w:webHidden/>
          </w:rPr>
          <w:tab/>
        </w:r>
        <w:r w:rsidR="00C25A0B">
          <w:rPr>
            <w:noProof/>
            <w:webHidden/>
          </w:rPr>
          <w:fldChar w:fldCharType="begin"/>
        </w:r>
        <w:r w:rsidR="00C25A0B">
          <w:rPr>
            <w:noProof/>
            <w:webHidden/>
          </w:rPr>
          <w:instrText xml:space="preserve"> PAGEREF _Toc44399416 \h </w:instrText>
        </w:r>
        <w:r w:rsidR="00C25A0B">
          <w:rPr>
            <w:noProof/>
            <w:webHidden/>
          </w:rPr>
        </w:r>
        <w:r w:rsidR="00C25A0B">
          <w:rPr>
            <w:noProof/>
            <w:webHidden/>
          </w:rPr>
          <w:fldChar w:fldCharType="separate"/>
        </w:r>
        <w:r w:rsidR="00DD5B34">
          <w:rPr>
            <w:noProof/>
            <w:webHidden/>
          </w:rPr>
          <w:t>46</w:t>
        </w:r>
        <w:r w:rsidR="00C25A0B">
          <w:rPr>
            <w:noProof/>
            <w:webHidden/>
          </w:rPr>
          <w:fldChar w:fldCharType="end"/>
        </w:r>
      </w:hyperlink>
    </w:p>
    <w:p w14:paraId="0F7E5FF3" w14:textId="3A10292E"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17" w:history="1">
        <w:r w:rsidR="00C25A0B" w:rsidRPr="00D7676A">
          <w:rPr>
            <w:rStyle w:val="Hyperlink"/>
            <w:noProof/>
            <w:lang w:val="it-IT"/>
          </w:rPr>
          <w:t>Figura 31: Superfici di collisione dei contenitori viste da diverse angolazioni</w:t>
        </w:r>
        <w:r w:rsidR="00C25A0B">
          <w:rPr>
            <w:noProof/>
            <w:webHidden/>
          </w:rPr>
          <w:tab/>
        </w:r>
        <w:r w:rsidR="00C25A0B">
          <w:rPr>
            <w:noProof/>
            <w:webHidden/>
          </w:rPr>
          <w:fldChar w:fldCharType="begin"/>
        </w:r>
        <w:r w:rsidR="00C25A0B">
          <w:rPr>
            <w:noProof/>
            <w:webHidden/>
          </w:rPr>
          <w:instrText xml:space="preserve"> PAGEREF _Toc44399417 \h </w:instrText>
        </w:r>
        <w:r w:rsidR="00C25A0B">
          <w:rPr>
            <w:noProof/>
            <w:webHidden/>
          </w:rPr>
        </w:r>
        <w:r w:rsidR="00C25A0B">
          <w:rPr>
            <w:noProof/>
            <w:webHidden/>
          </w:rPr>
          <w:fldChar w:fldCharType="separate"/>
        </w:r>
        <w:r w:rsidR="00DD5B34">
          <w:rPr>
            <w:noProof/>
            <w:webHidden/>
          </w:rPr>
          <w:t>47</w:t>
        </w:r>
        <w:r w:rsidR="00C25A0B">
          <w:rPr>
            <w:noProof/>
            <w:webHidden/>
          </w:rPr>
          <w:fldChar w:fldCharType="end"/>
        </w:r>
      </w:hyperlink>
    </w:p>
    <w:p w14:paraId="7E339DAD" w14:textId="7BF2C455"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18" w:history="1">
        <w:r w:rsidR="00C25A0B" w:rsidRPr="00D7676A">
          <w:rPr>
            <w:rStyle w:val="Hyperlink"/>
            <w:noProof/>
            <w:lang w:val="it-IT"/>
          </w:rPr>
          <w:t>Figura 32: Creazione di un corpo di collisione per un contenitore</w:t>
        </w:r>
        <w:r w:rsidR="00C25A0B">
          <w:rPr>
            <w:noProof/>
            <w:webHidden/>
          </w:rPr>
          <w:tab/>
        </w:r>
        <w:r w:rsidR="00C25A0B">
          <w:rPr>
            <w:noProof/>
            <w:webHidden/>
          </w:rPr>
          <w:fldChar w:fldCharType="begin"/>
        </w:r>
        <w:r w:rsidR="00C25A0B">
          <w:rPr>
            <w:noProof/>
            <w:webHidden/>
          </w:rPr>
          <w:instrText xml:space="preserve"> PAGEREF _Toc44399418 \h </w:instrText>
        </w:r>
        <w:r w:rsidR="00C25A0B">
          <w:rPr>
            <w:noProof/>
            <w:webHidden/>
          </w:rPr>
        </w:r>
        <w:r w:rsidR="00C25A0B">
          <w:rPr>
            <w:noProof/>
            <w:webHidden/>
          </w:rPr>
          <w:fldChar w:fldCharType="separate"/>
        </w:r>
        <w:r w:rsidR="00DD5B34">
          <w:rPr>
            <w:noProof/>
            <w:webHidden/>
          </w:rPr>
          <w:t>48</w:t>
        </w:r>
        <w:r w:rsidR="00C25A0B">
          <w:rPr>
            <w:noProof/>
            <w:webHidden/>
          </w:rPr>
          <w:fldChar w:fldCharType="end"/>
        </w:r>
      </w:hyperlink>
    </w:p>
    <w:p w14:paraId="1D350317" w14:textId="0A270E14"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19" w:history="1">
        <w:r w:rsidR="00C25A0B" w:rsidRPr="00D7676A">
          <w:rPr>
            <w:rStyle w:val="Hyperlink"/>
            <w:noProof/>
            <w:lang w:val="it-IT"/>
          </w:rPr>
          <w:t>Figura 33: Simulazione dei corpi di collisione in MCD</w:t>
        </w:r>
        <w:r w:rsidR="00C25A0B">
          <w:rPr>
            <w:noProof/>
            <w:webHidden/>
          </w:rPr>
          <w:tab/>
        </w:r>
        <w:r w:rsidR="00C25A0B">
          <w:rPr>
            <w:noProof/>
            <w:webHidden/>
          </w:rPr>
          <w:fldChar w:fldCharType="begin"/>
        </w:r>
        <w:r w:rsidR="00C25A0B">
          <w:rPr>
            <w:noProof/>
            <w:webHidden/>
          </w:rPr>
          <w:instrText xml:space="preserve"> PAGEREF _Toc44399419 \h </w:instrText>
        </w:r>
        <w:r w:rsidR="00C25A0B">
          <w:rPr>
            <w:noProof/>
            <w:webHidden/>
          </w:rPr>
        </w:r>
        <w:r w:rsidR="00C25A0B">
          <w:rPr>
            <w:noProof/>
            <w:webHidden/>
          </w:rPr>
          <w:fldChar w:fldCharType="separate"/>
        </w:r>
        <w:r w:rsidR="00DD5B34">
          <w:rPr>
            <w:noProof/>
            <w:webHidden/>
          </w:rPr>
          <w:t>49</w:t>
        </w:r>
        <w:r w:rsidR="00C25A0B">
          <w:rPr>
            <w:noProof/>
            <w:webHidden/>
          </w:rPr>
          <w:fldChar w:fldCharType="end"/>
        </w:r>
      </w:hyperlink>
    </w:p>
    <w:p w14:paraId="15C44BF8" w14:textId="027A2785"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20" w:history="1">
        <w:r w:rsidR="00C25A0B" w:rsidRPr="00D7676A">
          <w:rPr>
            <w:rStyle w:val="Hyperlink"/>
            <w:noProof/>
            <w:lang w:val="it-IT"/>
          </w:rPr>
          <w:t>Figura 34: Creazione di un giunto scorrevole per l'espulsore – selezione dei corpi rigidi e del vettore dell'asse</w:t>
        </w:r>
        <w:r w:rsidR="00C25A0B">
          <w:rPr>
            <w:noProof/>
            <w:webHidden/>
          </w:rPr>
          <w:tab/>
        </w:r>
        <w:r w:rsidR="00C25A0B">
          <w:rPr>
            <w:noProof/>
            <w:webHidden/>
          </w:rPr>
          <w:fldChar w:fldCharType="begin"/>
        </w:r>
        <w:r w:rsidR="00C25A0B">
          <w:rPr>
            <w:noProof/>
            <w:webHidden/>
          </w:rPr>
          <w:instrText xml:space="preserve"> PAGEREF _Toc44399420 \h </w:instrText>
        </w:r>
        <w:r w:rsidR="00C25A0B">
          <w:rPr>
            <w:noProof/>
            <w:webHidden/>
          </w:rPr>
        </w:r>
        <w:r w:rsidR="00C25A0B">
          <w:rPr>
            <w:noProof/>
            <w:webHidden/>
          </w:rPr>
          <w:fldChar w:fldCharType="separate"/>
        </w:r>
        <w:r w:rsidR="00DD5B34">
          <w:rPr>
            <w:noProof/>
            <w:webHidden/>
          </w:rPr>
          <w:t>50</w:t>
        </w:r>
        <w:r w:rsidR="00C25A0B">
          <w:rPr>
            <w:noProof/>
            <w:webHidden/>
          </w:rPr>
          <w:fldChar w:fldCharType="end"/>
        </w:r>
      </w:hyperlink>
    </w:p>
    <w:p w14:paraId="26A32EEE" w14:textId="094026AC"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21" w:history="1">
        <w:r w:rsidR="00C25A0B" w:rsidRPr="00D7676A">
          <w:rPr>
            <w:rStyle w:val="Hyperlink"/>
            <w:noProof/>
            <w:lang w:val="it-IT"/>
          </w:rPr>
          <w:t>Figura 35: Creazione di un giunto scorrevole per l'espulsore – capovolgimento del vettore dell'asse</w:t>
        </w:r>
        <w:r w:rsidR="00C25A0B">
          <w:rPr>
            <w:noProof/>
            <w:webHidden/>
          </w:rPr>
          <w:tab/>
        </w:r>
        <w:r w:rsidR="00C25A0B">
          <w:rPr>
            <w:noProof/>
            <w:webHidden/>
          </w:rPr>
          <w:fldChar w:fldCharType="begin"/>
        </w:r>
        <w:r w:rsidR="00C25A0B">
          <w:rPr>
            <w:noProof/>
            <w:webHidden/>
          </w:rPr>
          <w:instrText xml:space="preserve"> PAGEREF _Toc44399421 \h </w:instrText>
        </w:r>
        <w:r w:rsidR="00C25A0B">
          <w:rPr>
            <w:noProof/>
            <w:webHidden/>
          </w:rPr>
        </w:r>
        <w:r w:rsidR="00C25A0B">
          <w:rPr>
            <w:noProof/>
            <w:webHidden/>
          </w:rPr>
          <w:fldChar w:fldCharType="separate"/>
        </w:r>
        <w:r w:rsidR="00DD5B34">
          <w:rPr>
            <w:noProof/>
            <w:webHidden/>
          </w:rPr>
          <w:t>51</w:t>
        </w:r>
        <w:r w:rsidR="00C25A0B">
          <w:rPr>
            <w:noProof/>
            <w:webHidden/>
          </w:rPr>
          <w:fldChar w:fldCharType="end"/>
        </w:r>
      </w:hyperlink>
    </w:p>
    <w:p w14:paraId="5D4C1F06" w14:textId="279EB944"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22" w:history="1">
        <w:r w:rsidR="00C25A0B" w:rsidRPr="00D7676A">
          <w:rPr>
            <w:rStyle w:val="Hyperlink"/>
            <w:noProof/>
            <w:lang w:val="it-IT"/>
          </w:rPr>
          <w:t>Figura 36: Creazione di un giunto scorrevole per l'espulsore – inserimento dei limiti di scorrimento</w:t>
        </w:r>
        <w:r w:rsidR="00C25A0B">
          <w:rPr>
            <w:noProof/>
            <w:webHidden/>
          </w:rPr>
          <w:tab/>
        </w:r>
        <w:r w:rsidR="00C25A0B">
          <w:rPr>
            <w:noProof/>
            <w:webHidden/>
          </w:rPr>
          <w:fldChar w:fldCharType="begin"/>
        </w:r>
        <w:r w:rsidR="00C25A0B">
          <w:rPr>
            <w:noProof/>
            <w:webHidden/>
          </w:rPr>
          <w:instrText xml:space="preserve"> PAGEREF _Toc44399422 \h </w:instrText>
        </w:r>
        <w:r w:rsidR="00C25A0B">
          <w:rPr>
            <w:noProof/>
            <w:webHidden/>
          </w:rPr>
        </w:r>
        <w:r w:rsidR="00C25A0B">
          <w:rPr>
            <w:noProof/>
            <w:webHidden/>
          </w:rPr>
          <w:fldChar w:fldCharType="separate"/>
        </w:r>
        <w:r w:rsidR="00DD5B34">
          <w:rPr>
            <w:noProof/>
            <w:webHidden/>
          </w:rPr>
          <w:t>52</w:t>
        </w:r>
        <w:r w:rsidR="00C25A0B">
          <w:rPr>
            <w:noProof/>
            <w:webHidden/>
          </w:rPr>
          <w:fldChar w:fldCharType="end"/>
        </w:r>
      </w:hyperlink>
    </w:p>
    <w:p w14:paraId="4C4F1CB8" w14:textId="2B6AB49F"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23" w:history="1">
        <w:r w:rsidR="00C25A0B" w:rsidRPr="00D7676A">
          <w:rPr>
            <w:rStyle w:val="Hyperlink"/>
            <w:noProof/>
            <w:lang w:val="it-IT"/>
          </w:rPr>
          <w:t>Figura 37: Simulazione del giunto scorrevole in MCD</w:t>
        </w:r>
        <w:r w:rsidR="00C25A0B">
          <w:rPr>
            <w:noProof/>
            <w:webHidden/>
          </w:rPr>
          <w:tab/>
        </w:r>
        <w:r w:rsidR="00C25A0B">
          <w:rPr>
            <w:noProof/>
            <w:webHidden/>
          </w:rPr>
          <w:fldChar w:fldCharType="begin"/>
        </w:r>
        <w:r w:rsidR="00C25A0B">
          <w:rPr>
            <w:noProof/>
            <w:webHidden/>
          </w:rPr>
          <w:instrText xml:space="preserve"> PAGEREF _Toc44399423 \h </w:instrText>
        </w:r>
        <w:r w:rsidR="00C25A0B">
          <w:rPr>
            <w:noProof/>
            <w:webHidden/>
          </w:rPr>
        </w:r>
        <w:r w:rsidR="00C25A0B">
          <w:rPr>
            <w:noProof/>
            <w:webHidden/>
          </w:rPr>
          <w:fldChar w:fldCharType="separate"/>
        </w:r>
        <w:r w:rsidR="00DD5B34">
          <w:rPr>
            <w:noProof/>
            <w:webHidden/>
          </w:rPr>
          <w:t>53</w:t>
        </w:r>
        <w:r w:rsidR="00C25A0B">
          <w:rPr>
            <w:noProof/>
            <w:webHidden/>
          </w:rPr>
          <w:fldChar w:fldCharType="end"/>
        </w:r>
      </w:hyperlink>
    </w:p>
    <w:p w14:paraId="120D9C22" w14:textId="1348CD30"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24" w:history="1">
        <w:r w:rsidR="00C25A0B" w:rsidRPr="00D7676A">
          <w:rPr>
            <w:rStyle w:val="Hyperlink"/>
            <w:noProof/>
            <w:lang w:val="it-IT"/>
          </w:rPr>
          <w:t>Figura 38: Creazione di un regolatore di posizione per l'estrazione dell'espulsore</w:t>
        </w:r>
        <w:r w:rsidR="00C25A0B">
          <w:rPr>
            <w:noProof/>
            <w:webHidden/>
          </w:rPr>
          <w:tab/>
        </w:r>
        <w:r w:rsidR="00C25A0B">
          <w:rPr>
            <w:noProof/>
            <w:webHidden/>
          </w:rPr>
          <w:fldChar w:fldCharType="begin"/>
        </w:r>
        <w:r w:rsidR="00C25A0B">
          <w:rPr>
            <w:noProof/>
            <w:webHidden/>
          </w:rPr>
          <w:instrText xml:space="preserve"> PAGEREF _Toc44399424 \h </w:instrText>
        </w:r>
        <w:r w:rsidR="00C25A0B">
          <w:rPr>
            <w:noProof/>
            <w:webHidden/>
          </w:rPr>
        </w:r>
        <w:r w:rsidR="00C25A0B">
          <w:rPr>
            <w:noProof/>
            <w:webHidden/>
          </w:rPr>
          <w:fldChar w:fldCharType="separate"/>
        </w:r>
        <w:r w:rsidR="00DD5B34">
          <w:rPr>
            <w:noProof/>
            <w:webHidden/>
          </w:rPr>
          <w:t>54</w:t>
        </w:r>
        <w:r w:rsidR="00C25A0B">
          <w:rPr>
            <w:noProof/>
            <w:webHidden/>
          </w:rPr>
          <w:fldChar w:fldCharType="end"/>
        </w:r>
      </w:hyperlink>
    </w:p>
    <w:p w14:paraId="2F2B7D4C" w14:textId="3E810C20"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25" w:history="1">
        <w:r w:rsidR="00C25A0B" w:rsidRPr="00D7676A">
          <w:rPr>
            <w:rStyle w:val="Hyperlink"/>
            <w:noProof/>
            <w:lang w:val="it-IT"/>
          </w:rPr>
          <w:t>Figura 39: Simulazione del primo regolatore di posizione dell'espulsore</w:t>
        </w:r>
        <w:r w:rsidR="00C25A0B">
          <w:rPr>
            <w:noProof/>
            <w:webHidden/>
          </w:rPr>
          <w:tab/>
        </w:r>
        <w:r w:rsidR="00C25A0B">
          <w:rPr>
            <w:noProof/>
            <w:webHidden/>
          </w:rPr>
          <w:fldChar w:fldCharType="begin"/>
        </w:r>
        <w:r w:rsidR="00C25A0B">
          <w:rPr>
            <w:noProof/>
            <w:webHidden/>
          </w:rPr>
          <w:instrText xml:space="preserve"> PAGEREF _Toc44399425 \h </w:instrText>
        </w:r>
        <w:r w:rsidR="00C25A0B">
          <w:rPr>
            <w:noProof/>
            <w:webHidden/>
          </w:rPr>
        </w:r>
        <w:r w:rsidR="00C25A0B">
          <w:rPr>
            <w:noProof/>
            <w:webHidden/>
          </w:rPr>
          <w:fldChar w:fldCharType="separate"/>
        </w:r>
        <w:r w:rsidR="00DD5B34">
          <w:rPr>
            <w:noProof/>
            <w:webHidden/>
          </w:rPr>
          <w:t>55</w:t>
        </w:r>
        <w:r w:rsidR="00C25A0B">
          <w:rPr>
            <w:noProof/>
            <w:webHidden/>
          </w:rPr>
          <w:fldChar w:fldCharType="end"/>
        </w:r>
      </w:hyperlink>
    </w:p>
    <w:p w14:paraId="3272A83F" w14:textId="5AF21263"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26" w:history="1">
        <w:r w:rsidR="00C25A0B" w:rsidRPr="00D7676A">
          <w:rPr>
            <w:rStyle w:val="Hyperlink"/>
            <w:noProof/>
            <w:lang w:val="it-IT"/>
          </w:rPr>
          <w:t>Figura 40: Simulazione del regolatore di posizione dell'espulsore – estrazione attiva</w:t>
        </w:r>
        <w:r w:rsidR="00C25A0B">
          <w:rPr>
            <w:noProof/>
            <w:webHidden/>
          </w:rPr>
          <w:tab/>
        </w:r>
        <w:r w:rsidR="00C25A0B">
          <w:rPr>
            <w:noProof/>
            <w:webHidden/>
          </w:rPr>
          <w:fldChar w:fldCharType="begin"/>
        </w:r>
        <w:r w:rsidR="00C25A0B">
          <w:rPr>
            <w:noProof/>
            <w:webHidden/>
          </w:rPr>
          <w:instrText xml:space="preserve"> PAGEREF _Toc44399426 \h </w:instrText>
        </w:r>
        <w:r w:rsidR="00C25A0B">
          <w:rPr>
            <w:noProof/>
            <w:webHidden/>
          </w:rPr>
        </w:r>
        <w:r w:rsidR="00C25A0B">
          <w:rPr>
            <w:noProof/>
            <w:webHidden/>
          </w:rPr>
          <w:fldChar w:fldCharType="separate"/>
        </w:r>
        <w:r w:rsidR="00DD5B34">
          <w:rPr>
            <w:noProof/>
            <w:webHidden/>
          </w:rPr>
          <w:t>56</w:t>
        </w:r>
        <w:r w:rsidR="00C25A0B">
          <w:rPr>
            <w:noProof/>
            <w:webHidden/>
          </w:rPr>
          <w:fldChar w:fldCharType="end"/>
        </w:r>
      </w:hyperlink>
    </w:p>
    <w:p w14:paraId="73AD5858" w14:textId="1DB0E3F5"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27" w:history="1">
        <w:r w:rsidR="00C25A0B" w:rsidRPr="00D7676A">
          <w:rPr>
            <w:rStyle w:val="Hyperlink"/>
            <w:noProof/>
            <w:lang w:val="it-IT"/>
          </w:rPr>
          <w:t>Figura 41: Simulazione del regolatore di posizione dell'espulsore – inserimento attivo</w:t>
        </w:r>
        <w:r w:rsidR="00C25A0B">
          <w:rPr>
            <w:noProof/>
            <w:webHidden/>
          </w:rPr>
          <w:tab/>
        </w:r>
        <w:r w:rsidR="00C25A0B">
          <w:rPr>
            <w:noProof/>
            <w:webHidden/>
          </w:rPr>
          <w:fldChar w:fldCharType="begin"/>
        </w:r>
        <w:r w:rsidR="00C25A0B">
          <w:rPr>
            <w:noProof/>
            <w:webHidden/>
          </w:rPr>
          <w:instrText xml:space="preserve"> PAGEREF _Toc44399427 \h </w:instrText>
        </w:r>
        <w:r w:rsidR="00C25A0B">
          <w:rPr>
            <w:noProof/>
            <w:webHidden/>
          </w:rPr>
        </w:r>
        <w:r w:rsidR="00C25A0B">
          <w:rPr>
            <w:noProof/>
            <w:webHidden/>
          </w:rPr>
          <w:fldChar w:fldCharType="separate"/>
        </w:r>
        <w:r w:rsidR="00DD5B34">
          <w:rPr>
            <w:noProof/>
            <w:webHidden/>
          </w:rPr>
          <w:t>57</w:t>
        </w:r>
        <w:r w:rsidR="00C25A0B">
          <w:rPr>
            <w:noProof/>
            <w:webHidden/>
          </w:rPr>
          <w:fldChar w:fldCharType="end"/>
        </w:r>
      </w:hyperlink>
    </w:p>
    <w:p w14:paraId="5C23118B" w14:textId="1A4D0F0F"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28" w:history="1">
        <w:r w:rsidR="00C25A0B" w:rsidRPr="00D7676A">
          <w:rPr>
            <w:rStyle w:val="Hyperlink"/>
            <w:noProof/>
            <w:lang w:val="it-IT"/>
          </w:rPr>
          <w:t>Figura 42: Creazione di una superficie di trasporto per il nastro trasportatore conveyorShort – selezione della superficie di trasporto</w:t>
        </w:r>
        <w:r w:rsidR="00C25A0B">
          <w:rPr>
            <w:noProof/>
            <w:webHidden/>
          </w:rPr>
          <w:tab/>
        </w:r>
        <w:r w:rsidR="00C25A0B">
          <w:rPr>
            <w:noProof/>
            <w:webHidden/>
          </w:rPr>
          <w:fldChar w:fldCharType="begin"/>
        </w:r>
        <w:r w:rsidR="00C25A0B">
          <w:rPr>
            <w:noProof/>
            <w:webHidden/>
          </w:rPr>
          <w:instrText xml:space="preserve"> PAGEREF _Toc44399428 \h </w:instrText>
        </w:r>
        <w:r w:rsidR="00C25A0B">
          <w:rPr>
            <w:noProof/>
            <w:webHidden/>
          </w:rPr>
        </w:r>
        <w:r w:rsidR="00C25A0B">
          <w:rPr>
            <w:noProof/>
            <w:webHidden/>
          </w:rPr>
          <w:fldChar w:fldCharType="separate"/>
        </w:r>
        <w:r w:rsidR="00DD5B34">
          <w:rPr>
            <w:noProof/>
            <w:webHidden/>
          </w:rPr>
          <w:t>58</w:t>
        </w:r>
        <w:r w:rsidR="00C25A0B">
          <w:rPr>
            <w:noProof/>
            <w:webHidden/>
          </w:rPr>
          <w:fldChar w:fldCharType="end"/>
        </w:r>
      </w:hyperlink>
    </w:p>
    <w:p w14:paraId="4864D8CA" w14:textId="662BE397"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29" w:history="1">
        <w:r w:rsidR="00C25A0B" w:rsidRPr="00D7676A">
          <w:rPr>
            <w:rStyle w:val="Hyperlink"/>
            <w:noProof/>
            <w:lang w:val="it-IT"/>
          </w:rPr>
          <w:t>Figura 43: Creazione di una superficie di trasporto per il nastro trasportatore conveyorShort – impostazione del vettore di spostamento</w:t>
        </w:r>
        <w:r w:rsidR="00C25A0B">
          <w:rPr>
            <w:noProof/>
            <w:webHidden/>
          </w:rPr>
          <w:tab/>
        </w:r>
        <w:r w:rsidR="00C25A0B">
          <w:rPr>
            <w:noProof/>
            <w:webHidden/>
          </w:rPr>
          <w:fldChar w:fldCharType="begin"/>
        </w:r>
        <w:r w:rsidR="00C25A0B">
          <w:rPr>
            <w:noProof/>
            <w:webHidden/>
          </w:rPr>
          <w:instrText xml:space="preserve"> PAGEREF _Toc44399429 \h </w:instrText>
        </w:r>
        <w:r w:rsidR="00C25A0B">
          <w:rPr>
            <w:noProof/>
            <w:webHidden/>
          </w:rPr>
        </w:r>
        <w:r w:rsidR="00C25A0B">
          <w:rPr>
            <w:noProof/>
            <w:webHidden/>
          </w:rPr>
          <w:fldChar w:fldCharType="separate"/>
        </w:r>
        <w:r w:rsidR="00DD5B34">
          <w:rPr>
            <w:noProof/>
            <w:webHidden/>
          </w:rPr>
          <w:t>59</w:t>
        </w:r>
        <w:r w:rsidR="00C25A0B">
          <w:rPr>
            <w:noProof/>
            <w:webHidden/>
          </w:rPr>
          <w:fldChar w:fldCharType="end"/>
        </w:r>
      </w:hyperlink>
    </w:p>
    <w:p w14:paraId="5FDD884F" w14:textId="3B9F9862"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30" w:history="1">
        <w:r w:rsidR="00C25A0B" w:rsidRPr="00D7676A">
          <w:rPr>
            <w:rStyle w:val="Hyperlink"/>
            <w:noProof/>
            <w:lang w:val="it-IT"/>
          </w:rPr>
          <w:t>Figura 44: Simulazione delle superfici di trasporto in MCD</w:t>
        </w:r>
        <w:r w:rsidR="00C25A0B">
          <w:rPr>
            <w:noProof/>
            <w:webHidden/>
          </w:rPr>
          <w:tab/>
        </w:r>
        <w:r w:rsidR="00C25A0B">
          <w:rPr>
            <w:noProof/>
            <w:webHidden/>
          </w:rPr>
          <w:fldChar w:fldCharType="begin"/>
        </w:r>
        <w:r w:rsidR="00C25A0B">
          <w:rPr>
            <w:noProof/>
            <w:webHidden/>
          </w:rPr>
          <w:instrText xml:space="preserve"> PAGEREF _Toc44399430 \h </w:instrText>
        </w:r>
        <w:r w:rsidR="00C25A0B">
          <w:rPr>
            <w:noProof/>
            <w:webHidden/>
          </w:rPr>
        </w:r>
        <w:r w:rsidR="00C25A0B">
          <w:rPr>
            <w:noProof/>
            <w:webHidden/>
          </w:rPr>
          <w:fldChar w:fldCharType="separate"/>
        </w:r>
        <w:r w:rsidR="00DD5B34">
          <w:rPr>
            <w:noProof/>
            <w:webHidden/>
          </w:rPr>
          <w:t>60</w:t>
        </w:r>
        <w:r w:rsidR="00C25A0B">
          <w:rPr>
            <w:noProof/>
            <w:webHidden/>
          </w:rPr>
          <w:fldChar w:fldCharType="end"/>
        </w:r>
      </w:hyperlink>
    </w:p>
    <w:p w14:paraId="50C3311D" w14:textId="140C73F8"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31" w:history="1">
        <w:r w:rsidR="00C25A0B" w:rsidRPr="00D7676A">
          <w:rPr>
            <w:rStyle w:val="Hyperlink"/>
            <w:noProof/>
            <w:lang w:val="it-IT"/>
          </w:rPr>
          <w:t>Figura 45: Creazione del regolatore di velocità per un nastro trasportatore</w:t>
        </w:r>
        <w:r w:rsidR="00C25A0B">
          <w:rPr>
            <w:noProof/>
            <w:webHidden/>
          </w:rPr>
          <w:tab/>
        </w:r>
        <w:r w:rsidR="00C25A0B">
          <w:rPr>
            <w:noProof/>
            <w:webHidden/>
          </w:rPr>
          <w:fldChar w:fldCharType="begin"/>
        </w:r>
        <w:r w:rsidR="00C25A0B">
          <w:rPr>
            <w:noProof/>
            <w:webHidden/>
          </w:rPr>
          <w:instrText xml:space="preserve"> PAGEREF _Toc44399431 \h </w:instrText>
        </w:r>
        <w:r w:rsidR="00C25A0B">
          <w:rPr>
            <w:noProof/>
            <w:webHidden/>
          </w:rPr>
        </w:r>
        <w:r w:rsidR="00C25A0B">
          <w:rPr>
            <w:noProof/>
            <w:webHidden/>
          </w:rPr>
          <w:fldChar w:fldCharType="separate"/>
        </w:r>
        <w:r w:rsidR="00DD5B34">
          <w:rPr>
            <w:noProof/>
            <w:webHidden/>
          </w:rPr>
          <w:t>61</w:t>
        </w:r>
        <w:r w:rsidR="00C25A0B">
          <w:rPr>
            <w:noProof/>
            <w:webHidden/>
          </w:rPr>
          <w:fldChar w:fldCharType="end"/>
        </w:r>
      </w:hyperlink>
    </w:p>
    <w:p w14:paraId="6B400D62" w14:textId="216D27AD"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32" w:history="1">
        <w:r w:rsidR="00C25A0B" w:rsidRPr="00D7676A">
          <w:rPr>
            <w:rStyle w:val="Hyperlink"/>
            <w:noProof/>
            <w:lang w:val="it-IT"/>
          </w:rPr>
          <w:t>Figura 46: Preparazione della simulazione dei regolatori di velocità con il Runtime Inspector (Controllo runtime)</w:t>
        </w:r>
        <w:r w:rsidR="00C25A0B">
          <w:rPr>
            <w:noProof/>
            <w:webHidden/>
          </w:rPr>
          <w:tab/>
        </w:r>
        <w:r w:rsidR="00C25A0B">
          <w:rPr>
            <w:noProof/>
            <w:webHidden/>
          </w:rPr>
          <w:fldChar w:fldCharType="begin"/>
        </w:r>
        <w:r w:rsidR="00C25A0B">
          <w:rPr>
            <w:noProof/>
            <w:webHidden/>
          </w:rPr>
          <w:instrText xml:space="preserve"> PAGEREF _Toc44399432 \h </w:instrText>
        </w:r>
        <w:r w:rsidR="00C25A0B">
          <w:rPr>
            <w:noProof/>
            <w:webHidden/>
          </w:rPr>
        </w:r>
        <w:r w:rsidR="00C25A0B">
          <w:rPr>
            <w:noProof/>
            <w:webHidden/>
          </w:rPr>
          <w:fldChar w:fldCharType="separate"/>
        </w:r>
        <w:r w:rsidR="00DD5B34">
          <w:rPr>
            <w:noProof/>
            <w:webHidden/>
          </w:rPr>
          <w:t>62</w:t>
        </w:r>
        <w:r w:rsidR="00C25A0B">
          <w:rPr>
            <w:noProof/>
            <w:webHidden/>
          </w:rPr>
          <w:fldChar w:fldCharType="end"/>
        </w:r>
      </w:hyperlink>
    </w:p>
    <w:p w14:paraId="134E5F5E" w14:textId="2290B31E"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33" w:history="1">
        <w:r w:rsidR="00C25A0B" w:rsidRPr="00D7676A">
          <w:rPr>
            <w:rStyle w:val="Hyperlink"/>
            <w:noProof/>
            <w:lang w:val="it-IT"/>
          </w:rPr>
          <w:t>Figura 47: Simulazione dei regolatori di velocità in MCD</w:t>
        </w:r>
        <w:r w:rsidR="00C25A0B">
          <w:rPr>
            <w:noProof/>
            <w:webHidden/>
          </w:rPr>
          <w:tab/>
        </w:r>
        <w:r w:rsidR="00C25A0B">
          <w:rPr>
            <w:noProof/>
            <w:webHidden/>
          </w:rPr>
          <w:fldChar w:fldCharType="begin"/>
        </w:r>
        <w:r w:rsidR="00C25A0B">
          <w:rPr>
            <w:noProof/>
            <w:webHidden/>
          </w:rPr>
          <w:instrText xml:space="preserve"> PAGEREF _Toc44399433 \h </w:instrText>
        </w:r>
        <w:r w:rsidR="00C25A0B">
          <w:rPr>
            <w:noProof/>
            <w:webHidden/>
          </w:rPr>
        </w:r>
        <w:r w:rsidR="00C25A0B">
          <w:rPr>
            <w:noProof/>
            <w:webHidden/>
          </w:rPr>
          <w:fldChar w:fldCharType="separate"/>
        </w:r>
        <w:r w:rsidR="00DD5B34">
          <w:rPr>
            <w:noProof/>
            <w:webHidden/>
          </w:rPr>
          <w:t>63</w:t>
        </w:r>
        <w:r w:rsidR="00C25A0B">
          <w:rPr>
            <w:noProof/>
            <w:webHidden/>
          </w:rPr>
          <w:fldChar w:fldCharType="end"/>
        </w:r>
      </w:hyperlink>
    </w:p>
    <w:p w14:paraId="40AD48E1" w14:textId="05FF41B8"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34" w:history="1">
        <w:r w:rsidR="00C25A0B" w:rsidRPr="00D7676A">
          <w:rPr>
            <w:rStyle w:val="Hyperlink"/>
            <w:noProof/>
            <w:lang w:val="it-IT"/>
          </w:rPr>
          <w:t>Figura 48: Decompressione dei modelli dello stesso tipo nell'assieme</w:t>
        </w:r>
        <w:r w:rsidR="00C25A0B">
          <w:rPr>
            <w:noProof/>
            <w:webHidden/>
          </w:rPr>
          <w:tab/>
        </w:r>
        <w:r w:rsidR="00C25A0B">
          <w:rPr>
            <w:noProof/>
            <w:webHidden/>
          </w:rPr>
          <w:fldChar w:fldCharType="begin"/>
        </w:r>
        <w:r w:rsidR="00C25A0B">
          <w:rPr>
            <w:noProof/>
            <w:webHidden/>
          </w:rPr>
          <w:instrText xml:space="preserve"> PAGEREF _Toc44399434 \h </w:instrText>
        </w:r>
        <w:r w:rsidR="00C25A0B">
          <w:rPr>
            <w:noProof/>
            <w:webHidden/>
          </w:rPr>
        </w:r>
        <w:r w:rsidR="00C25A0B">
          <w:rPr>
            <w:noProof/>
            <w:webHidden/>
          </w:rPr>
          <w:fldChar w:fldCharType="separate"/>
        </w:r>
        <w:r w:rsidR="00DD5B34">
          <w:rPr>
            <w:noProof/>
            <w:webHidden/>
          </w:rPr>
          <w:t>64</w:t>
        </w:r>
        <w:r w:rsidR="00C25A0B">
          <w:rPr>
            <w:noProof/>
            <w:webHidden/>
          </w:rPr>
          <w:fldChar w:fldCharType="end"/>
        </w:r>
      </w:hyperlink>
    </w:p>
    <w:p w14:paraId="52D1AE43" w14:textId="19F5D8EE"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35" w:history="1">
        <w:r w:rsidR="00C25A0B" w:rsidRPr="00D7676A">
          <w:rPr>
            <w:rStyle w:val="Hyperlink"/>
            <w:noProof/>
            <w:lang w:val="it-IT"/>
          </w:rPr>
          <w:t>Figura 49: Creazione del sensore d’urto per il conteggio di tutti i pezzi – selezione dell'oggetto e della forma di collisione</w:t>
        </w:r>
        <w:r w:rsidR="00C25A0B">
          <w:rPr>
            <w:noProof/>
            <w:webHidden/>
          </w:rPr>
          <w:tab/>
        </w:r>
        <w:r w:rsidR="00C25A0B">
          <w:rPr>
            <w:noProof/>
            <w:webHidden/>
          </w:rPr>
          <w:fldChar w:fldCharType="begin"/>
        </w:r>
        <w:r w:rsidR="00C25A0B">
          <w:rPr>
            <w:noProof/>
            <w:webHidden/>
          </w:rPr>
          <w:instrText xml:space="preserve"> PAGEREF _Toc44399435 \h </w:instrText>
        </w:r>
        <w:r w:rsidR="00C25A0B">
          <w:rPr>
            <w:noProof/>
            <w:webHidden/>
          </w:rPr>
        </w:r>
        <w:r w:rsidR="00C25A0B">
          <w:rPr>
            <w:noProof/>
            <w:webHidden/>
          </w:rPr>
          <w:fldChar w:fldCharType="separate"/>
        </w:r>
        <w:r w:rsidR="00DD5B34">
          <w:rPr>
            <w:noProof/>
            <w:webHidden/>
          </w:rPr>
          <w:t>65</w:t>
        </w:r>
        <w:r w:rsidR="00C25A0B">
          <w:rPr>
            <w:noProof/>
            <w:webHidden/>
          </w:rPr>
          <w:fldChar w:fldCharType="end"/>
        </w:r>
      </w:hyperlink>
    </w:p>
    <w:p w14:paraId="511727F7" w14:textId="36201210"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36" w:history="1">
        <w:r w:rsidR="00C25A0B" w:rsidRPr="00D7676A">
          <w:rPr>
            <w:rStyle w:val="Hyperlink"/>
            <w:noProof/>
            <w:lang w:val="it-IT"/>
          </w:rPr>
          <w:t>Figura 50: Creazione del sensore d’urto per il conteggio di tutti i tipi di pezzi – definizione di ulteriori impostazioni e nomi</w:t>
        </w:r>
        <w:r w:rsidR="00C25A0B">
          <w:rPr>
            <w:noProof/>
            <w:webHidden/>
          </w:rPr>
          <w:tab/>
        </w:r>
        <w:r w:rsidR="00C25A0B">
          <w:rPr>
            <w:noProof/>
            <w:webHidden/>
          </w:rPr>
          <w:fldChar w:fldCharType="begin"/>
        </w:r>
        <w:r w:rsidR="00C25A0B">
          <w:rPr>
            <w:noProof/>
            <w:webHidden/>
          </w:rPr>
          <w:instrText xml:space="preserve"> PAGEREF _Toc44399436 \h </w:instrText>
        </w:r>
        <w:r w:rsidR="00C25A0B">
          <w:rPr>
            <w:noProof/>
            <w:webHidden/>
          </w:rPr>
        </w:r>
        <w:r w:rsidR="00C25A0B">
          <w:rPr>
            <w:noProof/>
            <w:webHidden/>
          </w:rPr>
          <w:fldChar w:fldCharType="separate"/>
        </w:r>
        <w:r w:rsidR="00DD5B34">
          <w:rPr>
            <w:noProof/>
            <w:webHidden/>
          </w:rPr>
          <w:t>66</w:t>
        </w:r>
        <w:r w:rsidR="00C25A0B">
          <w:rPr>
            <w:noProof/>
            <w:webHidden/>
          </w:rPr>
          <w:fldChar w:fldCharType="end"/>
        </w:r>
      </w:hyperlink>
    </w:p>
    <w:p w14:paraId="00651097" w14:textId="4EC98E99"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37" w:history="1">
        <w:r w:rsidR="00C25A0B" w:rsidRPr="00D7676A">
          <w:rPr>
            <w:rStyle w:val="Hyperlink"/>
            <w:noProof/>
            <w:lang w:val="it-IT"/>
          </w:rPr>
          <w:t>Figura 51: Visione d'insieme di tutti i sensori d'urto dell'impianto di smistamento</w:t>
        </w:r>
        <w:r w:rsidR="00C25A0B">
          <w:rPr>
            <w:noProof/>
            <w:webHidden/>
          </w:rPr>
          <w:tab/>
        </w:r>
        <w:r w:rsidR="00C25A0B">
          <w:rPr>
            <w:noProof/>
            <w:webHidden/>
          </w:rPr>
          <w:fldChar w:fldCharType="begin"/>
        </w:r>
        <w:r w:rsidR="00C25A0B">
          <w:rPr>
            <w:noProof/>
            <w:webHidden/>
          </w:rPr>
          <w:instrText xml:space="preserve"> PAGEREF _Toc44399437 \h </w:instrText>
        </w:r>
        <w:r w:rsidR="00C25A0B">
          <w:rPr>
            <w:noProof/>
            <w:webHidden/>
          </w:rPr>
        </w:r>
        <w:r w:rsidR="00C25A0B">
          <w:rPr>
            <w:noProof/>
            <w:webHidden/>
          </w:rPr>
          <w:fldChar w:fldCharType="separate"/>
        </w:r>
        <w:r w:rsidR="00DD5B34">
          <w:rPr>
            <w:noProof/>
            <w:webHidden/>
          </w:rPr>
          <w:t>68</w:t>
        </w:r>
        <w:r w:rsidR="00C25A0B">
          <w:rPr>
            <w:noProof/>
            <w:webHidden/>
          </w:rPr>
          <w:fldChar w:fldCharType="end"/>
        </w:r>
      </w:hyperlink>
    </w:p>
    <w:p w14:paraId="403A2CE0" w14:textId="61415AFA"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38" w:history="1">
        <w:r w:rsidR="00C25A0B" w:rsidRPr="00D7676A">
          <w:rPr>
            <w:rStyle w:val="Hyperlink"/>
            <w:noProof/>
            <w:lang w:val="it-IT"/>
          </w:rPr>
          <w:t>Figura 52: Comportamento dei sensori d'urto delle fotocellule durante la simulazione</w:t>
        </w:r>
        <w:r w:rsidR="00C25A0B">
          <w:rPr>
            <w:noProof/>
            <w:webHidden/>
          </w:rPr>
          <w:tab/>
        </w:r>
        <w:r w:rsidR="00C25A0B">
          <w:rPr>
            <w:noProof/>
            <w:webHidden/>
          </w:rPr>
          <w:fldChar w:fldCharType="begin"/>
        </w:r>
        <w:r w:rsidR="00C25A0B">
          <w:rPr>
            <w:noProof/>
            <w:webHidden/>
          </w:rPr>
          <w:instrText xml:space="preserve"> PAGEREF _Toc44399438 \h </w:instrText>
        </w:r>
        <w:r w:rsidR="00C25A0B">
          <w:rPr>
            <w:noProof/>
            <w:webHidden/>
          </w:rPr>
        </w:r>
        <w:r w:rsidR="00C25A0B">
          <w:rPr>
            <w:noProof/>
            <w:webHidden/>
          </w:rPr>
          <w:fldChar w:fldCharType="separate"/>
        </w:r>
        <w:r w:rsidR="00DD5B34">
          <w:rPr>
            <w:noProof/>
            <w:webHidden/>
          </w:rPr>
          <w:t>69</w:t>
        </w:r>
        <w:r w:rsidR="00C25A0B">
          <w:rPr>
            <w:noProof/>
            <w:webHidden/>
          </w:rPr>
          <w:fldChar w:fldCharType="end"/>
        </w:r>
      </w:hyperlink>
    </w:p>
    <w:p w14:paraId="12D853D0" w14:textId="370613F2"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39" w:history="1">
        <w:r w:rsidR="00C25A0B" w:rsidRPr="00D7676A">
          <w:rPr>
            <w:rStyle w:val="Hyperlink"/>
            <w:noProof/>
            <w:lang w:val="it-IT"/>
          </w:rPr>
          <w:t>Figura 53: Comportamento dei sensori d'urto dei finecorsa durante la simulazione</w:t>
        </w:r>
        <w:r w:rsidR="00C25A0B">
          <w:rPr>
            <w:noProof/>
            <w:webHidden/>
          </w:rPr>
          <w:tab/>
        </w:r>
        <w:r w:rsidR="00C25A0B">
          <w:rPr>
            <w:noProof/>
            <w:webHidden/>
          </w:rPr>
          <w:fldChar w:fldCharType="begin"/>
        </w:r>
        <w:r w:rsidR="00C25A0B">
          <w:rPr>
            <w:noProof/>
            <w:webHidden/>
          </w:rPr>
          <w:instrText xml:space="preserve"> PAGEREF _Toc44399439 \h </w:instrText>
        </w:r>
        <w:r w:rsidR="00C25A0B">
          <w:rPr>
            <w:noProof/>
            <w:webHidden/>
          </w:rPr>
        </w:r>
        <w:r w:rsidR="00C25A0B">
          <w:rPr>
            <w:noProof/>
            <w:webHidden/>
          </w:rPr>
          <w:fldChar w:fldCharType="separate"/>
        </w:r>
        <w:r w:rsidR="00DD5B34">
          <w:rPr>
            <w:noProof/>
            <w:webHidden/>
          </w:rPr>
          <w:t>70</w:t>
        </w:r>
        <w:r w:rsidR="00C25A0B">
          <w:rPr>
            <w:noProof/>
            <w:webHidden/>
          </w:rPr>
          <w:fldChar w:fldCharType="end"/>
        </w:r>
      </w:hyperlink>
    </w:p>
    <w:p w14:paraId="10140A8A" w14:textId="21AB4257"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40" w:history="1">
        <w:r w:rsidR="00C25A0B" w:rsidRPr="00D7676A">
          <w:rPr>
            <w:rStyle w:val="Hyperlink"/>
            <w:noProof/>
            <w:lang w:val="it-IT"/>
          </w:rPr>
          <w:t>Figura 54: Creazione della sorgente per un pezzo</w:t>
        </w:r>
        <w:r w:rsidR="00C25A0B">
          <w:rPr>
            <w:noProof/>
            <w:webHidden/>
          </w:rPr>
          <w:tab/>
        </w:r>
        <w:r w:rsidR="00C25A0B">
          <w:rPr>
            <w:noProof/>
            <w:webHidden/>
          </w:rPr>
          <w:fldChar w:fldCharType="begin"/>
        </w:r>
        <w:r w:rsidR="00C25A0B">
          <w:rPr>
            <w:noProof/>
            <w:webHidden/>
          </w:rPr>
          <w:instrText xml:space="preserve"> PAGEREF _Toc44399440 \h </w:instrText>
        </w:r>
        <w:r w:rsidR="00C25A0B">
          <w:rPr>
            <w:noProof/>
            <w:webHidden/>
          </w:rPr>
        </w:r>
        <w:r w:rsidR="00C25A0B">
          <w:rPr>
            <w:noProof/>
            <w:webHidden/>
          </w:rPr>
          <w:fldChar w:fldCharType="separate"/>
        </w:r>
        <w:r w:rsidR="00DD5B34">
          <w:rPr>
            <w:noProof/>
            <w:webHidden/>
          </w:rPr>
          <w:t>71</w:t>
        </w:r>
        <w:r w:rsidR="00C25A0B">
          <w:rPr>
            <w:noProof/>
            <w:webHidden/>
          </w:rPr>
          <w:fldChar w:fldCharType="end"/>
        </w:r>
      </w:hyperlink>
    </w:p>
    <w:p w14:paraId="6BE4F78B" w14:textId="66ECC128" w:rsidR="00C25A0B" w:rsidRDefault="003121A9">
      <w:pPr>
        <w:pStyle w:val="Abbildungsverzeichnis"/>
        <w:tabs>
          <w:tab w:val="right" w:leader="dot" w:pos="9344"/>
        </w:tabs>
        <w:rPr>
          <w:rFonts w:asciiTheme="minorHAnsi" w:eastAsiaTheme="minorEastAsia" w:hAnsiTheme="minorHAnsi" w:cstheme="minorBidi"/>
          <w:noProof/>
          <w:sz w:val="22"/>
          <w:lang w:eastAsia="de-DE" w:bidi="ar-SA"/>
        </w:rPr>
      </w:pPr>
      <w:hyperlink w:anchor="_Toc44399441" w:history="1">
        <w:r w:rsidR="00C25A0B" w:rsidRPr="00D7676A">
          <w:rPr>
            <w:rStyle w:val="Hyperlink"/>
            <w:noProof/>
            <w:lang w:val="it-IT"/>
          </w:rPr>
          <w:t>Figura 55: Simulazione delle sorgenti degli oggetti in MCD</w:t>
        </w:r>
        <w:r w:rsidR="00C25A0B">
          <w:rPr>
            <w:noProof/>
            <w:webHidden/>
          </w:rPr>
          <w:tab/>
        </w:r>
        <w:r w:rsidR="00C25A0B">
          <w:rPr>
            <w:noProof/>
            <w:webHidden/>
          </w:rPr>
          <w:fldChar w:fldCharType="begin"/>
        </w:r>
        <w:r w:rsidR="00C25A0B">
          <w:rPr>
            <w:noProof/>
            <w:webHidden/>
          </w:rPr>
          <w:instrText xml:space="preserve"> PAGEREF _Toc44399441 \h </w:instrText>
        </w:r>
        <w:r w:rsidR="00C25A0B">
          <w:rPr>
            <w:noProof/>
            <w:webHidden/>
          </w:rPr>
        </w:r>
        <w:r w:rsidR="00C25A0B">
          <w:rPr>
            <w:noProof/>
            <w:webHidden/>
          </w:rPr>
          <w:fldChar w:fldCharType="separate"/>
        </w:r>
        <w:r w:rsidR="00DD5B34">
          <w:rPr>
            <w:noProof/>
            <w:webHidden/>
          </w:rPr>
          <w:t>72</w:t>
        </w:r>
        <w:r w:rsidR="00C25A0B">
          <w:rPr>
            <w:noProof/>
            <w:webHidden/>
          </w:rPr>
          <w:fldChar w:fldCharType="end"/>
        </w:r>
      </w:hyperlink>
    </w:p>
    <w:p w14:paraId="70FA4D93" w14:textId="49F97E2A" w:rsidR="00D466AB" w:rsidRDefault="00D466AB" w:rsidP="0029121F">
      <w:pPr>
        <w:spacing w:before="0" w:after="0" w:line="348" w:lineRule="auto"/>
        <w:ind w:left="0"/>
      </w:pPr>
      <w:r>
        <w:fldChar w:fldCharType="end"/>
      </w:r>
      <w:r>
        <w:rPr>
          <w:lang w:val="it-IT"/>
        </w:rPr>
        <w:br w:type="page"/>
      </w:r>
    </w:p>
    <w:p w14:paraId="4D7EFE35" w14:textId="77777777" w:rsidR="00FB1E5F" w:rsidRDefault="00FB1E5F" w:rsidP="00C73836">
      <w:pPr>
        <w:spacing w:before="0" w:after="0" w:line="276" w:lineRule="auto"/>
        <w:ind w:left="0"/>
        <w:rPr>
          <w:b/>
          <w:sz w:val="36"/>
          <w:szCs w:val="36"/>
        </w:rPr>
      </w:pPr>
      <w:r>
        <w:rPr>
          <w:b/>
          <w:bCs/>
          <w:sz w:val="36"/>
          <w:szCs w:val="36"/>
          <w:lang w:val="it-IT"/>
        </w:rPr>
        <w:lastRenderedPageBreak/>
        <w:t>Indice delle tabelle</w:t>
      </w:r>
    </w:p>
    <w:p w14:paraId="4D8B3288" w14:textId="575B440F" w:rsidR="00C25A0B" w:rsidRDefault="00FB1E5F">
      <w:pPr>
        <w:pStyle w:val="Abbildungsverzeichnis"/>
        <w:tabs>
          <w:tab w:val="right" w:leader="dot" w:pos="9344"/>
        </w:tabs>
        <w:rPr>
          <w:rFonts w:asciiTheme="minorHAnsi" w:eastAsiaTheme="minorEastAsia" w:hAnsiTheme="minorHAnsi" w:cstheme="minorBidi"/>
          <w:noProof/>
          <w:sz w:val="22"/>
          <w:lang w:eastAsia="de-DE" w:bidi="ar-SA"/>
        </w:rPr>
      </w:pPr>
      <w:r>
        <w:rPr>
          <w:lang w:val="it-IT"/>
        </w:rPr>
        <w:fldChar w:fldCharType="begin"/>
      </w:r>
      <w:r>
        <w:instrText xml:space="preserve"> TOC \h \z \c "Tabelle" </w:instrText>
      </w:r>
      <w:r>
        <w:fldChar w:fldCharType="separate"/>
      </w:r>
      <w:hyperlink w:anchor="_Toc44399498" w:history="1">
        <w:r w:rsidR="00C25A0B" w:rsidRPr="00204B60">
          <w:rPr>
            <w:rStyle w:val="Hyperlink"/>
            <w:noProof/>
            <w:lang w:val="it-IT"/>
          </w:rPr>
          <w:t>Tabella 1: lista di controllo del modello "Creazione di un modello 3D dinamico con il sistema CAE Mechatronics Concept Designer"</w:t>
        </w:r>
        <w:r w:rsidR="00C25A0B">
          <w:rPr>
            <w:noProof/>
            <w:webHidden/>
          </w:rPr>
          <w:tab/>
        </w:r>
        <w:r w:rsidR="00C25A0B">
          <w:rPr>
            <w:noProof/>
            <w:webHidden/>
          </w:rPr>
          <w:fldChar w:fldCharType="begin"/>
        </w:r>
        <w:r w:rsidR="00C25A0B">
          <w:rPr>
            <w:noProof/>
            <w:webHidden/>
          </w:rPr>
          <w:instrText xml:space="preserve"> PAGEREF _Toc44399498 \h </w:instrText>
        </w:r>
        <w:r w:rsidR="00C25A0B">
          <w:rPr>
            <w:noProof/>
            <w:webHidden/>
          </w:rPr>
        </w:r>
        <w:r w:rsidR="00C25A0B">
          <w:rPr>
            <w:noProof/>
            <w:webHidden/>
          </w:rPr>
          <w:fldChar w:fldCharType="separate"/>
        </w:r>
        <w:r w:rsidR="00DD5B34">
          <w:rPr>
            <w:noProof/>
            <w:webHidden/>
          </w:rPr>
          <w:t>73</w:t>
        </w:r>
        <w:r w:rsidR="00C25A0B">
          <w:rPr>
            <w:noProof/>
            <w:webHidden/>
          </w:rPr>
          <w:fldChar w:fldCharType="end"/>
        </w:r>
      </w:hyperlink>
    </w:p>
    <w:p w14:paraId="16538EA3" w14:textId="701E66D1" w:rsidR="00FB1E5F" w:rsidRPr="00FB1E5F" w:rsidRDefault="00FB1E5F" w:rsidP="00C73836">
      <w:pPr>
        <w:spacing w:line="276" w:lineRule="auto"/>
      </w:pPr>
      <w:r>
        <w:fldChar w:fldCharType="end"/>
      </w:r>
      <w:r>
        <w:rPr>
          <w:lang w:val="it-IT"/>
        </w:rPr>
        <w:br w:type="page"/>
      </w:r>
    </w:p>
    <w:p w14:paraId="1E93D2DE" w14:textId="5538DA2E" w:rsidR="00801BBF" w:rsidRPr="008D7F59" w:rsidRDefault="00A41E6B" w:rsidP="006D324F">
      <w:pPr>
        <w:pStyle w:val="Titel"/>
        <w:rPr>
          <w:lang w:val="it-IT"/>
        </w:rPr>
      </w:pPr>
      <w:r>
        <w:rPr>
          <w:bCs/>
          <w:lang w:val="it-IT"/>
        </w:rPr>
        <w:lastRenderedPageBreak/>
        <w:t>Creazione di un modello 3D dinamico con il sistema CAE Mechatronics Concept Designer</w:t>
      </w:r>
    </w:p>
    <w:p w14:paraId="280D4559" w14:textId="77777777" w:rsidR="00342F8F" w:rsidRDefault="00342F8F" w:rsidP="006D324F">
      <w:pPr>
        <w:pStyle w:val="berschrift1"/>
      </w:pPr>
      <w:bookmarkStart w:id="5" w:name="_Toc44399357"/>
      <w:r>
        <w:rPr>
          <w:bCs/>
          <w:lang w:val="it-IT"/>
        </w:rPr>
        <w:t>Obiettivo</w:t>
      </w:r>
      <w:bookmarkEnd w:id="5"/>
    </w:p>
    <w:p w14:paraId="2EC3020C" w14:textId="05ECA074" w:rsidR="00A81482" w:rsidRPr="008D7F59" w:rsidRDefault="001340C9" w:rsidP="002E5D2B">
      <w:pPr>
        <w:rPr>
          <w:lang w:val="it-IT"/>
        </w:rPr>
      </w:pPr>
      <w:r>
        <w:rPr>
          <w:lang w:val="it-IT"/>
        </w:rPr>
        <w:t xml:space="preserve">Nel modulo 4 della serie di workshop DigitalTwin@Education sono state eseguite le operazioni di base per la realizzazione dei modelli 3D. Sono stati creati i singoli modelli necessari per l'impianto di smistamento. </w:t>
      </w:r>
      <w:r w:rsidR="0044565C">
        <w:rPr>
          <w:lang w:val="it-IT"/>
        </w:rPr>
        <w:t>In seguito,</w:t>
      </w:r>
      <w:r>
        <w:rPr>
          <w:lang w:val="it-IT"/>
        </w:rPr>
        <w:t xml:space="preserve"> si è provveduto a inserirli e posizionarli in un assieme in modo da riprodurre il modello fornito nel modulo 1.</w:t>
      </w:r>
    </w:p>
    <w:p w14:paraId="47047294" w14:textId="07BB6EDF" w:rsidR="001340C9" w:rsidRPr="008D7F59" w:rsidRDefault="001340C9" w:rsidP="002E5D2B">
      <w:pPr>
        <w:rPr>
          <w:lang w:val="it-IT"/>
        </w:rPr>
      </w:pPr>
      <w:r>
        <w:rPr>
          <w:lang w:val="it-IT"/>
        </w:rPr>
        <w:t xml:space="preserve">L'obiettivo del presente modulo è quello di dotare i modelli statici di proprietà dinamiche al fine di consentire l'esecuzione di simulazioni fisiche. Si apprenderanno quindi le operazioni e le funzioni di base </w:t>
      </w:r>
      <w:r w:rsidR="00250D0F">
        <w:rPr>
          <w:lang w:val="it-IT"/>
        </w:rPr>
        <w:t>dell’Add-On</w:t>
      </w:r>
      <w:r>
        <w:rPr>
          <w:lang w:val="it-IT"/>
        </w:rPr>
        <w:t xml:space="preserve"> Mechatronics Concept Designer (MCD).</w:t>
      </w:r>
    </w:p>
    <w:p w14:paraId="0849FEF3" w14:textId="3CCB3F09" w:rsidR="00844B81" w:rsidRDefault="00844B81" w:rsidP="00434EA6">
      <w:pPr>
        <w:pStyle w:val="berschrift1"/>
        <w:ind w:left="709" w:hanging="709"/>
        <w:jc w:val="both"/>
      </w:pPr>
      <w:bookmarkStart w:id="6" w:name="_Voraussetzung"/>
      <w:bookmarkStart w:id="7" w:name="_Ref13558865"/>
      <w:bookmarkStart w:id="8" w:name="_Ref13557731"/>
      <w:bookmarkStart w:id="9" w:name="_Toc44399358"/>
      <w:bookmarkEnd w:id="6"/>
      <w:r>
        <w:rPr>
          <w:bCs/>
          <w:lang w:val="it-IT"/>
        </w:rPr>
        <w:t>Conoscenze richieste</w:t>
      </w:r>
      <w:bookmarkEnd w:id="7"/>
      <w:bookmarkEnd w:id="8"/>
      <w:bookmarkEnd w:id="9"/>
    </w:p>
    <w:p w14:paraId="61F4C403" w14:textId="3707C628" w:rsidR="0008342B" w:rsidRPr="008D7F59" w:rsidRDefault="002E3250" w:rsidP="008B13BE">
      <w:pPr>
        <w:rPr>
          <w:lang w:val="it-IT"/>
        </w:rPr>
      </w:pPr>
      <w:r>
        <w:rPr>
          <w:lang w:val="it-IT"/>
        </w:rPr>
        <w:t xml:space="preserve">Questo modulo richiede di tenere costantemente aggiornate le proprie conoscenze dei modelli statici. </w:t>
      </w:r>
      <w:r w:rsidR="0044565C">
        <w:rPr>
          <w:lang w:val="it-IT"/>
        </w:rPr>
        <w:t>In particolare,</w:t>
      </w:r>
      <w:r>
        <w:rPr>
          <w:lang w:val="it-IT"/>
        </w:rPr>
        <w:t xml:space="preserve"> è importante aver letto il modulo 4 di questa serie di workshop. Per comprendere le sequenze dinamiche del modello è necessaria una conoscenza approfondita del funzionamento dell'impianto di smistamento. Per informazioni dettagliate sull'argomento si rimanda in particolare al modulo 1 di questa serie di workshop.</w:t>
      </w:r>
      <w:r>
        <w:rPr>
          <w:lang w:val="it-IT"/>
        </w:rPr>
        <w:br w:type="page"/>
      </w:r>
    </w:p>
    <w:p w14:paraId="061085BA" w14:textId="77777777" w:rsidR="0008342B" w:rsidRDefault="0008342B" w:rsidP="006D324F">
      <w:pPr>
        <w:pStyle w:val="berschrift1"/>
      </w:pPr>
      <w:bookmarkStart w:id="10" w:name="_Ref11661098"/>
      <w:bookmarkStart w:id="11" w:name="_Toc44399359"/>
      <w:r>
        <w:rPr>
          <w:bCs/>
          <w:lang w:val="it-IT"/>
        </w:rPr>
        <w:lastRenderedPageBreak/>
        <w:t>Requisiti hardware e software</w:t>
      </w:r>
      <w:bookmarkEnd w:id="10"/>
      <w:bookmarkEnd w:id="11"/>
    </w:p>
    <w:p w14:paraId="42E6F3DB" w14:textId="77777777" w:rsidR="006B372C" w:rsidRPr="008D7F59" w:rsidRDefault="006B372C" w:rsidP="006D324F">
      <w:pPr>
        <w:rPr>
          <w:lang w:val="it-IT"/>
        </w:rPr>
      </w:pPr>
      <w:bookmarkStart w:id="12" w:name="_Hlk15462150"/>
      <w:r>
        <w:rPr>
          <w:lang w:val="it-IT"/>
        </w:rPr>
        <w:t>Il presente modulo richiede i seguenti componenti:</w:t>
      </w:r>
    </w:p>
    <w:p w14:paraId="36785BB1" w14:textId="0D04CDD1" w:rsidR="00FF1AAC" w:rsidRPr="008D7F59" w:rsidRDefault="005106C2" w:rsidP="00C73836">
      <w:pPr>
        <w:ind w:left="993" w:hanging="256"/>
        <w:rPr>
          <w:lang w:val="it-IT"/>
        </w:rPr>
      </w:pPr>
      <w:r>
        <w:rPr>
          <w:b/>
          <w:bCs/>
          <w:lang w:val="it-IT"/>
        </w:rPr>
        <w:t>1</w:t>
      </w:r>
      <w:r>
        <w:rPr>
          <w:b/>
          <w:bCs/>
          <w:lang w:val="it-IT"/>
        </w:rPr>
        <w:tab/>
        <w:t>Engineering Station:</w:t>
      </w:r>
      <w:r>
        <w:rPr>
          <w:lang w:val="it-IT"/>
        </w:rPr>
        <w:t xml:space="preserve"> è richiesto l'hardware e il sistema operativo (per ulteriori informazioni: vedere il file ReadMe/Leggimi nei DVD di installazione di TIA Portal e nel pacchetto software</w:t>
      </w:r>
      <w:r w:rsidR="00210C98">
        <w:rPr>
          <w:lang w:val="it-IT"/>
        </w:rPr>
        <w:t> </w:t>
      </w:r>
      <w:r>
        <w:rPr>
          <w:lang w:val="it-IT"/>
        </w:rPr>
        <w:t>NX)</w:t>
      </w:r>
    </w:p>
    <w:p w14:paraId="40151AED" w14:textId="59E2E7ED" w:rsidR="00FF1AAC" w:rsidRPr="008D7F59" w:rsidRDefault="005106C2" w:rsidP="00FF1AAC">
      <w:pPr>
        <w:ind w:left="993" w:hanging="256"/>
        <w:rPr>
          <w:lang w:val="it-IT"/>
        </w:rPr>
      </w:pPr>
      <w:r>
        <w:rPr>
          <w:b/>
          <w:bCs/>
          <w:lang w:val="it-IT"/>
        </w:rPr>
        <w:t>2</w:t>
      </w:r>
      <w:r>
        <w:rPr>
          <w:b/>
          <w:bCs/>
          <w:lang w:val="it-IT"/>
        </w:rPr>
        <w:tab/>
        <w:t xml:space="preserve">Software NX con </w:t>
      </w:r>
      <w:r w:rsidR="00250D0F">
        <w:rPr>
          <w:b/>
          <w:bCs/>
          <w:lang w:val="it-IT"/>
        </w:rPr>
        <w:t>l’Add-On</w:t>
      </w:r>
      <w:r>
        <w:rPr>
          <w:b/>
          <w:bCs/>
          <w:lang w:val="it-IT"/>
        </w:rPr>
        <w:t xml:space="preserve"> Mechatronics Concept Designer</w:t>
      </w:r>
      <w:r>
        <w:rPr>
          <w:lang w:val="it-IT"/>
        </w:rPr>
        <w:t xml:space="preserve"> – dalla versione V12.0</w:t>
      </w:r>
    </w:p>
    <w:p w14:paraId="123A7EAA" w14:textId="16B4291B" w:rsidR="00FF1AAC" w:rsidRPr="008D7F59" w:rsidRDefault="00F76C63" w:rsidP="00FF1AAC">
      <w:pPr>
        <w:jc w:val="left"/>
        <w:rPr>
          <w:lang w:val="it-IT"/>
        </w:rPr>
      </w:pPr>
      <w:r>
        <w:rPr>
          <w:noProof/>
          <w:lang w:val="en-US" w:eastAsia="zh-CN" w:bidi="th-TH"/>
        </w:rPr>
        <mc:AlternateContent>
          <mc:Choice Requires="wpg">
            <w:drawing>
              <wp:anchor distT="0" distB="0" distL="114300" distR="114300" simplePos="0" relativeHeight="251606016" behindDoc="0" locked="0" layoutInCell="1" allowOverlap="1" wp14:anchorId="1899AE2D" wp14:editId="5AA0BB55">
                <wp:simplePos x="0" y="0"/>
                <wp:positionH relativeFrom="column">
                  <wp:posOffset>2299335</wp:posOffset>
                </wp:positionH>
                <wp:positionV relativeFrom="paragraph">
                  <wp:posOffset>60960</wp:posOffset>
                </wp:positionV>
                <wp:extent cx="1582420" cy="3476625"/>
                <wp:effectExtent l="0" t="0" r="0" b="9525"/>
                <wp:wrapNone/>
                <wp:docPr id="80" name="Gruppieren 80"/>
                <wp:cNvGraphicFramePr/>
                <a:graphic xmlns:a="http://schemas.openxmlformats.org/drawingml/2006/main">
                  <a:graphicData uri="http://schemas.microsoft.com/office/word/2010/wordprocessingGroup">
                    <wpg:wgp>
                      <wpg:cNvGrpSpPr/>
                      <wpg:grpSpPr>
                        <a:xfrm>
                          <a:off x="0" y="0"/>
                          <a:ext cx="1582420" cy="3476625"/>
                          <a:chOff x="0" y="0"/>
                          <a:chExt cx="1582420" cy="3476625"/>
                        </a:xfrm>
                      </wpg:grpSpPr>
                      <wpg:grpSp>
                        <wpg:cNvPr id="64" name="Gruppieren 64"/>
                        <wpg:cNvGrpSpPr/>
                        <wpg:grpSpPr>
                          <a:xfrm>
                            <a:off x="0" y="0"/>
                            <a:ext cx="1582420" cy="3476625"/>
                            <a:chOff x="0" y="0"/>
                            <a:chExt cx="1582420" cy="3476625"/>
                          </a:xfrm>
                        </wpg:grpSpPr>
                        <wpg:grpSp>
                          <wpg:cNvPr id="77" name="Gruppieren 77"/>
                          <wpg:cNvGrpSpPr/>
                          <wpg:grpSpPr>
                            <a:xfrm>
                              <a:off x="0" y="2066925"/>
                              <a:ext cx="1544320" cy="1409700"/>
                              <a:chOff x="0" y="0"/>
                              <a:chExt cx="1544320" cy="1409700"/>
                            </a:xfrm>
                          </wpg:grpSpPr>
                          <wps:wsp>
                            <wps:cNvPr id="86" name="Text Box 99"/>
                            <wps:cNvSpPr txBox="1">
                              <a:spLocks noChangeArrowheads="1"/>
                            </wps:cNvSpPr>
                            <wps:spPr bwMode="auto">
                              <a:xfrm>
                                <a:off x="0" y="0"/>
                                <a:ext cx="1544320" cy="1409700"/>
                              </a:xfrm>
                              <a:prstGeom prst="rect">
                                <a:avLst/>
                              </a:prstGeom>
                              <a:noFill/>
                              <a:ln>
                                <a:noFill/>
                              </a:ln>
                            </wps:spPr>
                            <wps:txbx>
                              <w:txbxContent>
                                <w:p w14:paraId="23A0565E" w14:textId="02DB6782" w:rsidR="00645C4D" w:rsidRDefault="00645C4D" w:rsidP="00A24121">
                                  <w:pPr>
                                    <w:ind w:left="0"/>
                                  </w:pPr>
                                  <w:r>
                                    <w:rPr>
                                      <w:noProof/>
                                      <w:lang w:val="en-US" w:eastAsia="zh-CN" w:bidi="th-TH"/>
                                    </w:rPr>
                                    <w:drawing>
                                      <wp:inline distT="0" distB="0" distL="0" distR="0" wp14:anchorId="3B61BCBD" wp14:editId="1812515C">
                                        <wp:extent cx="1398895" cy="793731"/>
                                        <wp:effectExtent l="0" t="0" r="0" b="6985"/>
                                        <wp:docPr id="7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645C4D" w:rsidRPr="00A24121" w:rsidRDefault="00645C4D" w:rsidP="00A24121">
                                  <w:pPr>
                                    <w:spacing w:line="240" w:lineRule="auto"/>
                                    <w:ind w:left="0"/>
                                    <w:jc w:val="center"/>
                                    <w:rPr>
                                      <w:rFonts w:cs="Arial"/>
                                    </w:rPr>
                                  </w:pPr>
                                  <w:r>
                                    <w:rPr>
                                      <w:rFonts w:cs="Arial"/>
                                      <w:lang w:val="it-IT"/>
                                    </w:rPr>
                                    <w:t xml:space="preserve">    </w:t>
                                  </w:r>
                                  <w:r>
                                    <w:rPr>
                                      <w:rFonts w:cs="Arial"/>
                                      <w:b/>
                                      <w:bCs/>
                                      <w:lang w:val="it-IT"/>
                                    </w:rPr>
                                    <w:t>2</w:t>
                                  </w:r>
                                  <w:r>
                                    <w:rPr>
                                      <w:rFonts w:cs="Arial"/>
                                      <w:lang w:val="it-IT"/>
                                    </w:rPr>
                                    <w:t xml:space="preserve"> NX / MCD</w:t>
                                  </w:r>
                                  <w:r>
                                    <w:rPr>
                                      <w:rFonts w:cs="Arial"/>
                                      <w:lang w:val="it-IT"/>
                                    </w:rPr>
                                    <w:tab/>
                                  </w:r>
                                </w:p>
                              </w:txbxContent>
                            </wps:txbx>
                            <wps:bodyPr rot="0" vert="horz" wrap="square" lIns="91440" tIns="45720" rIns="91440" bIns="45720" anchor="t" anchorCtr="0" upright="1">
                              <a:noAutofit/>
                            </wps:bodyPr>
                          </wps:wsp>
                          <pic:pic xmlns:pic="http://schemas.openxmlformats.org/drawingml/2006/picture">
                            <pic:nvPicPr>
                              <pic:cNvPr id="383" name="Grafik 1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200150" y="114300"/>
                                <a:ext cx="259715" cy="238760"/>
                              </a:xfrm>
                              <a:prstGeom prst="rect">
                                <a:avLst/>
                              </a:prstGeom>
                            </pic:spPr>
                          </pic:pic>
                        </wpg:grpSp>
                        <wps:wsp>
                          <wps:cNvPr id="380" name="Text Box 99"/>
                          <wps:cNvSpPr txBox="1">
                            <a:spLocks noChangeArrowheads="1"/>
                          </wps:cNvSpPr>
                          <wps:spPr bwMode="auto">
                            <a:xfrm>
                              <a:off x="38100" y="0"/>
                              <a:ext cx="1544320" cy="1583140"/>
                            </a:xfrm>
                            <a:prstGeom prst="rect">
                              <a:avLst/>
                            </a:prstGeom>
                            <a:noFill/>
                            <a:ln>
                              <a:noFill/>
                            </a:ln>
                          </wps:spPr>
                          <wps:txbx>
                            <w:txbxContent>
                              <w:p w14:paraId="5A52D515" w14:textId="1E9B66A0" w:rsidR="00645C4D" w:rsidRDefault="00645C4D" w:rsidP="00A24121">
                                <w:pPr>
                                  <w:ind w:left="0"/>
                                </w:pPr>
                                <w:r>
                                  <w:rPr>
                                    <w:noProof/>
                                    <w:lang w:val="en-US" w:eastAsia="zh-CN" w:bidi="th-TH"/>
                                  </w:rPr>
                                  <w:drawing>
                                    <wp:inline distT="0" distB="0" distL="0" distR="0" wp14:anchorId="4ABCDA52" wp14:editId="4A105F98">
                                      <wp:extent cx="1266825" cy="1079500"/>
                                      <wp:effectExtent l="0" t="0" r="9525" b="6350"/>
                                      <wp:docPr id="78"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645C4D" w:rsidRPr="00A24121" w:rsidRDefault="00645C4D" w:rsidP="00A24121">
                                <w:pPr>
                                  <w:spacing w:line="240" w:lineRule="auto"/>
                                  <w:ind w:left="0"/>
                                  <w:jc w:val="center"/>
                                  <w:rPr>
                                    <w:rFonts w:cs="Arial"/>
                                  </w:rPr>
                                </w:pPr>
                                <w:r>
                                  <w:rPr>
                                    <w:rFonts w:cs="Arial"/>
                                    <w:b/>
                                    <w:bCs/>
                                    <w:lang w:val="it-IT"/>
                                  </w:rPr>
                                  <w:t>1</w:t>
                                </w:r>
                                <w:r>
                                  <w:rPr>
                                    <w:rFonts w:cs="Arial"/>
                                    <w:lang w:val="it-IT"/>
                                  </w:rPr>
                                  <w:t xml:space="preserve"> Engineering Station</w:t>
                                </w:r>
                              </w:p>
                            </w:txbxContent>
                          </wps:txbx>
                          <wps:bodyPr rot="0" vert="horz" wrap="square" lIns="91440" tIns="45720" rIns="91440" bIns="45720" anchor="t" anchorCtr="0" upright="1">
                            <a:noAutofit/>
                          </wps:bodyPr>
                        </wps:wsp>
                      </wpg:grpSp>
                      <wps:wsp>
                        <wps:cNvPr id="29" name="Gerade Verbindung mit Pfeil 29"/>
                        <wps:cNvCnPr/>
                        <wps:spPr>
                          <a:xfrm>
                            <a:off x="790575" y="1533525"/>
                            <a:ext cx="0" cy="609600"/>
                          </a:xfrm>
                          <a:prstGeom prst="straightConnector1">
                            <a:avLst/>
                          </a:prstGeom>
                          <a:ln w="15875">
                            <a:solidFill>
                              <a:srgbClr val="4BB9B9"/>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899AE2D" id="Gruppieren 80" o:spid="_x0000_s1030" style="position:absolute;left:0;text-align:left;margin-left:181.05pt;margin-top:4.8pt;width:124.6pt;height:273.75pt;z-index:251606016" coordsize="15824,347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">
                <v:group id="Gruppieren 64" o:spid="_x0000_s1031" style="position:absolute;width:15824;height:34766" coordsize="15824,3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uppieren 77" o:spid="_x0000_s1032" style="position:absolute;top:20669;width:15443;height:14097" coordsize="15443,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Text Box 99" o:spid="_x0000_s1033" type="#_x0000_t202" style="position:absolute;width:15443;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23A0565E" w14:textId="02DB6782" w:rsidR="00645C4D" w:rsidRDefault="00645C4D" w:rsidP="00A24121">
                            <w:pPr>
                              <w:ind w:left="0"/>
                            </w:pPr>
                            <w:r>
                              <w:rPr>
                                <w:noProof/>
                                <w:lang w:val="en-US" w:eastAsia="zh-CN" w:bidi="th-TH"/>
                              </w:rPr>
                              <w:drawing>
                                <wp:inline distT="0" distB="0" distL="0" distR="0" wp14:anchorId="3B61BCBD" wp14:editId="1812515C">
                                  <wp:extent cx="1398895" cy="793731"/>
                                  <wp:effectExtent l="0" t="0" r="0" b="6985"/>
                                  <wp:docPr id="7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645C4D" w:rsidRPr="00A24121" w:rsidRDefault="00645C4D" w:rsidP="00A24121">
                            <w:pPr>
                              <w:spacing w:line="240" w:lineRule="auto"/>
                              <w:ind w:left="0"/>
                              <w:jc w:val="center"/>
                              <w:rPr>
                                <w:rFonts w:cs="Arial"/>
                              </w:rPr>
                            </w:pPr>
                            <w:r>
                              <w:rPr>
                                <w:rFonts w:cs="Arial"/>
                                <w:lang w:val="it-IT"/>
                              </w:rPr>
                              <w:t xml:space="preserve">    </w:t>
                            </w:r>
                            <w:r>
                              <w:rPr>
                                <w:rFonts w:cs="Arial"/>
                                <w:b/>
                                <w:bCs/>
                                <w:lang w:val="it-IT"/>
                              </w:rPr>
                              <w:t>2</w:t>
                            </w:r>
                            <w:r>
                              <w:rPr>
                                <w:rFonts w:cs="Arial"/>
                                <w:lang w:val="it-IT"/>
                              </w:rPr>
                              <w:t xml:space="preserve"> NX / MCD</w:t>
                            </w:r>
                            <w:r>
                              <w:rPr>
                                <w:rFonts w:cs="Arial"/>
                                <w:lang w:val="it-IT"/>
                              </w:rPr>
                              <w:tab/>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034" type="#_x0000_t75" style="position:absolute;left:12001;top:1143;width:2597;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">
                      <v:imagedata r:id="rId21" o:title=""/>
                    </v:shape>
                  </v:group>
                  <v:shape id="Text Box 99" o:spid="_x0000_s1035" type="#_x0000_t202" style="position:absolute;left:381;width:15443;height:15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" filled="f" stroked="f">
                    <v:textbox>
                      <w:txbxContent>
                        <w:p w14:paraId="5A52D515" w14:textId="1E9B66A0" w:rsidR="00645C4D" w:rsidRDefault="00645C4D" w:rsidP="00A24121">
                          <w:pPr>
                            <w:ind w:left="0"/>
                          </w:pPr>
                          <w:r>
                            <w:rPr>
                              <w:noProof/>
                              <w:lang w:val="en-US" w:eastAsia="zh-CN" w:bidi="th-TH"/>
                            </w:rPr>
                            <w:drawing>
                              <wp:inline distT="0" distB="0" distL="0" distR="0" wp14:anchorId="4ABCDA52" wp14:editId="4A105F98">
                                <wp:extent cx="1266825" cy="1079500"/>
                                <wp:effectExtent l="0" t="0" r="9525" b="6350"/>
                                <wp:docPr id="78"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645C4D" w:rsidRPr="00A24121" w:rsidRDefault="00645C4D" w:rsidP="00A24121">
                          <w:pPr>
                            <w:spacing w:line="240" w:lineRule="auto"/>
                            <w:ind w:left="0"/>
                            <w:jc w:val="center"/>
                            <w:rPr>
                              <w:rFonts w:cs="Arial"/>
                            </w:rPr>
                          </w:pPr>
                          <w:r>
                            <w:rPr>
                              <w:rFonts w:cs="Arial"/>
                              <w:b/>
                              <w:bCs/>
                              <w:lang w:val="it-IT"/>
                            </w:rPr>
                            <w:t>1</w:t>
                          </w:r>
                          <w:r>
                            <w:rPr>
                              <w:rFonts w:cs="Arial"/>
                              <w:lang w:val="it-IT"/>
                            </w:rPr>
                            <w:t xml:space="preserve"> Engineering Station</w:t>
                          </w:r>
                        </w:p>
                      </w:txbxContent>
                    </v:textbox>
                  </v:shape>
                </v:group>
                <v:shapetype id="_x0000_t32" coordsize="21600,21600" o:spt="32" o:oned="t" path="m,l21600,21600e" filled="f">
                  <v:path arrowok="t" fillok="f" o:connecttype="none"/>
                  <o:lock v:ext="edit" shapetype="t"/>
                </v:shapetype>
                <v:shape id="Gerade Verbindung mit Pfeil 29" o:spid="_x0000_s1036" type="#_x0000_t32" style="position:absolute;left:7905;top:15335;width:0;height:6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" strokecolor="#4bb9b9" strokeweight="1.25pt">
                  <v:stroke endarrow="block"/>
                </v:shape>
              </v:group>
            </w:pict>
          </mc:Fallback>
        </mc:AlternateContent>
      </w:r>
    </w:p>
    <w:p w14:paraId="173E10C2" w14:textId="446A4DA2" w:rsidR="00E4012B" w:rsidRPr="008D7F59" w:rsidRDefault="00FF1AAC" w:rsidP="00FF1AAC">
      <w:pPr>
        <w:ind w:left="993" w:hanging="256"/>
        <w:jc w:val="left"/>
        <w:rPr>
          <w:lang w:val="it-IT"/>
        </w:rPr>
      </w:pPr>
      <w:r>
        <w:rPr>
          <w:lang w:val="it-IT"/>
        </w:rPr>
        <w:t xml:space="preserve"> </w:t>
      </w:r>
    </w:p>
    <w:p w14:paraId="0B7D122B" w14:textId="392F2755" w:rsidR="00A24121" w:rsidRPr="008D7F59" w:rsidRDefault="00A24121" w:rsidP="006D324F">
      <w:pPr>
        <w:rPr>
          <w:lang w:val="it-IT"/>
        </w:rPr>
      </w:pPr>
    </w:p>
    <w:p w14:paraId="360EA427" w14:textId="345CF177" w:rsidR="00A24121" w:rsidRPr="008D7F59" w:rsidRDefault="00A24121" w:rsidP="006D324F">
      <w:pPr>
        <w:rPr>
          <w:lang w:val="it-IT"/>
        </w:rPr>
      </w:pPr>
    </w:p>
    <w:p w14:paraId="7E012AAA" w14:textId="27EB9352" w:rsidR="00A24121" w:rsidRPr="008D7F59" w:rsidRDefault="00A24121" w:rsidP="006D324F">
      <w:pPr>
        <w:rPr>
          <w:lang w:val="it-IT"/>
        </w:rPr>
      </w:pPr>
    </w:p>
    <w:p w14:paraId="50A00C02" w14:textId="0FA464A6" w:rsidR="00A24121" w:rsidRPr="008D7F59" w:rsidRDefault="00A24121" w:rsidP="006D324F">
      <w:pPr>
        <w:rPr>
          <w:lang w:val="it-IT"/>
        </w:rPr>
      </w:pPr>
    </w:p>
    <w:p w14:paraId="4DD35DAF" w14:textId="1B3C7B9E" w:rsidR="00A24121" w:rsidRPr="008D7F59" w:rsidRDefault="00A24121" w:rsidP="006D324F">
      <w:pPr>
        <w:rPr>
          <w:lang w:val="it-IT"/>
        </w:rPr>
      </w:pPr>
    </w:p>
    <w:p w14:paraId="0D8177FA" w14:textId="77FE3E41" w:rsidR="00A24121" w:rsidRPr="008D7F59" w:rsidRDefault="00A24121" w:rsidP="006D324F">
      <w:pPr>
        <w:rPr>
          <w:lang w:val="it-IT"/>
        </w:rPr>
      </w:pPr>
    </w:p>
    <w:p w14:paraId="1E52403A" w14:textId="1355DAAC" w:rsidR="00A24121" w:rsidRPr="008D7F59" w:rsidRDefault="00A24121" w:rsidP="006D324F">
      <w:pPr>
        <w:rPr>
          <w:lang w:val="it-IT"/>
        </w:rPr>
      </w:pPr>
    </w:p>
    <w:p w14:paraId="24FEB6CC" w14:textId="0CB19F96" w:rsidR="00A24121" w:rsidRPr="008D7F59" w:rsidRDefault="00A24121" w:rsidP="006D324F">
      <w:pPr>
        <w:rPr>
          <w:lang w:val="it-IT"/>
        </w:rPr>
      </w:pPr>
    </w:p>
    <w:p w14:paraId="7AD2DF0A" w14:textId="698F384B" w:rsidR="00A24121" w:rsidRPr="008D7F59" w:rsidRDefault="00A24121" w:rsidP="006D324F">
      <w:pPr>
        <w:rPr>
          <w:lang w:val="it-IT"/>
        </w:rPr>
      </w:pPr>
    </w:p>
    <w:p w14:paraId="0EFADE2C" w14:textId="663D05D5" w:rsidR="00A24121" w:rsidRPr="008D7F59" w:rsidRDefault="00A24121" w:rsidP="00F76C63">
      <w:pPr>
        <w:ind w:left="0"/>
        <w:rPr>
          <w:lang w:val="it-IT"/>
        </w:rPr>
      </w:pPr>
    </w:p>
    <w:p w14:paraId="54151FFC" w14:textId="17C5BBD0" w:rsidR="00C353B8" w:rsidRPr="008D7F59" w:rsidRDefault="00E4012B" w:rsidP="008374A0">
      <w:pPr>
        <w:pStyle w:val="Beschriftung"/>
        <w:rPr>
          <w:lang w:val="it-IT"/>
        </w:rPr>
      </w:pPr>
      <w:bookmarkStart w:id="13" w:name="_Ref12281107"/>
      <w:bookmarkStart w:id="14" w:name="_Toc44399387"/>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1</w:t>
      </w:r>
      <w:r>
        <w:rPr>
          <w:bCs w:val="0"/>
          <w:lang w:val="it-IT"/>
        </w:rPr>
        <w:fldChar w:fldCharType="end"/>
      </w:r>
      <w:bookmarkEnd w:id="13"/>
      <w:r>
        <w:rPr>
          <w:bCs w:val="0"/>
          <w:lang w:val="it-IT"/>
        </w:rPr>
        <w:t xml:space="preserve">: </w:t>
      </w:r>
      <w:r w:rsidR="0044565C">
        <w:rPr>
          <w:bCs w:val="0"/>
          <w:lang w:val="it-IT"/>
        </w:rPr>
        <w:t>P</w:t>
      </w:r>
      <w:r>
        <w:rPr>
          <w:bCs w:val="0"/>
          <w:lang w:val="it-IT"/>
        </w:rPr>
        <w:t>anoramica dei componenti hardware e software richiesti per questo modulo</w:t>
      </w:r>
      <w:bookmarkEnd w:id="14"/>
    </w:p>
    <w:p w14:paraId="27ADBDCF" w14:textId="77777777" w:rsidR="00E34431" w:rsidRPr="008D7F59" w:rsidRDefault="00E34431" w:rsidP="00C73836">
      <w:pPr>
        <w:rPr>
          <w:lang w:val="it-IT"/>
        </w:rPr>
      </w:pPr>
    </w:p>
    <w:bookmarkEnd w:id="12"/>
    <w:p w14:paraId="7FF056D8" w14:textId="15D934E8" w:rsidR="006B372C" w:rsidRPr="009A3462" w:rsidRDefault="006B372C" w:rsidP="009A3462">
      <w:r>
        <w:rPr>
          <w:lang w:val="it-IT"/>
        </w:rPr>
        <w:t xml:space="preserve">Nella </w:t>
      </w:r>
      <w:r>
        <w:rPr>
          <w:color w:val="0000FF"/>
          <w:lang w:val="it-IT"/>
        </w:rPr>
        <w:fldChar w:fldCharType="begin"/>
      </w:r>
      <w:r>
        <w:rPr>
          <w:color w:val="0000FF"/>
          <w:lang w:val="it-IT"/>
        </w:rPr>
        <w:instrText xml:space="preserve"> REF _Ref12281107 \h  \* MERGEFORMAT </w:instrText>
      </w:r>
      <w:r>
        <w:rPr>
          <w:color w:val="0000FF"/>
          <w:lang w:val="it-IT"/>
        </w:rPr>
      </w:r>
      <w:r>
        <w:rPr>
          <w:color w:val="0000FF"/>
          <w:lang w:val="it-IT"/>
        </w:rPr>
        <w:fldChar w:fldCharType="separate"/>
      </w:r>
      <w:r w:rsidR="00DD5B34" w:rsidRPr="00DD5B34">
        <w:rPr>
          <w:color w:val="0000FF"/>
          <w:u w:val="single"/>
          <w:lang w:val="it-IT"/>
        </w:rPr>
        <w:t xml:space="preserve">Figura </w:t>
      </w:r>
      <w:r w:rsidR="00DD5B34" w:rsidRPr="00DD5B34">
        <w:rPr>
          <w:noProof/>
          <w:color w:val="0000FF"/>
          <w:u w:val="single"/>
          <w:lang w:val="it-IT"/>
        </w:rPr>
        <w:t>1</w:t>
      </w:r>
      <w:r>
        <w:rPr>
          <w:color w:val="0000FF"/>
          <w:lang w:val="it-IT"/>
        </w:rPr>
        <w:fldChar w:fldCharType="end"/>
      </w:r>
      <w:r>
        <w:rPr>
          <w:lang w:val="it-IT"/>
        </w:rPr>
        <w:t xml:space="preserve"> si vede come l'Engineering Station sia l'unico componente hardware del sistema. Gli altri componenti si basano esclusivamente sul software.</w:t>
      </w:r>
      <w:r>
        <w:rPr>
          <w:sz w:val="36"/>
          <w:szCs w:val="36"/>
          <w:lang w:val="it-IT"/>
        </w:rPr>
        <w:br w:type="page"/>
      </w:r>
    </w:p>
    <w:p w14:paraId="4240940E" w14:textId="77777777" w:rsidR="00C8663C" w:rsidRDefault="00C8663C" w:rsidP="006D324F">
      <w:pPr>
        <w:pStyle w:val="berschrift1"/>
      </w:pPr>
      <w:bookmarkStart w:id="15" w:name="_Ref16856008"/>
      <w:bookmarkStart w:id="16" w:name="_Toc44399360"/>
      <w:r>
        <w:rPr>
          <w:bCs/>
          <w:lang w:val="it-IT"/>
        </w:rPr>
        <w:lastRenderedPageBreak/>
        <w:t>Nozioni teoriche</w:t>
      </w:r>
      <w:bookmarkEnd w:id="15"/>
      <w:bookmarkEnd w:id="16"/>
    </w:p>
    <w:p w14:paraId="70975AB4" w14:textId="5E854DCA" w:rsidR="009A6D88" w:rsidRDefault="003A309A" w:rsidP="009A6D88">
      <w:pPr>
        <w:pStyle w:val="berschrift2"/>
      </w:pPr>
      <w:bookmarkStart w:id="17" w:name="_Toc44399361"/>
      <w:r>
        <w:rPr>
          <w:bCs/>
          <w:lang w:val="it-IT"/>
        </w:rPr>
        <w:t>Modello 3D dinamico</w:t>
      </w:r>
      <w:bookmarkEnd w:id="17"/>
    </w:p>
    <w:p w14:paraId="5FF7FAD5" w14:textId="7DDA1200" w:rsidR="007A7F0B" w:rsidRPr="008D7F59" w:rsidRDefault="007A7F0B" w:rsidP="00EE48B4">
      <w:pPr>
        <w:rPr>
          <w:lang w:val="it-IT"/>
        </w:rPr>
      </w:pPr>
      <w:r>
        <w:rPr>
          <w:lang w:val="it-IT"/>
        </w:rPr>
        <w:t>Mechatronics Concept Designer consente di creare un modello 3D dinamico in base a un modello 3D statico. Questa trasformazione viene realizzata attribuendo proprietà dinamiche al modello statico. Le proprietà dinamiche descrivono ad esempio la reazione dei corpi alla gravità e la reazione di un modello all'azione di una forza. La dinamizzazione consente di effettuare una simulazione come quella già utilizzata nei moduli 1</w:t>
      </w:r>
      <w:r w:rsidR="00645C4D">
        <w:rPr>
          <w:lang w:val="it-IT"/>
        </w:rPr>
        <w:t xml:space="preserve"> </w:t>
      </w:r>
      <w:r>
        <w:rPr>
          <w:lang w:val="it-IT"/>
        </w:rPr>
        <w:t>-</w:t>
      </w:r>
      <w:r w:rsidR="00645C4D">
        <w:rPr>
          <w:lang w:val="it-IT"/>
        </w:rPr>
        <w:t xml:space="preserve"> </w:t>
      </w:r>
      <w:r>
        <w:rPr>
          <w:lang w:val="it-IT"/>
        </w:rPr>
        <w:t>3 di questa serie di workshop.</w:t>
      </w:r>
    </w:p>
    <w:p w14:paraId="43DD7BC2" w14:textId="71494312" w:rsidR="006E7B52" w:rsidRPr="008D7F59" w:rsidRDefault="006E7B52" w:rsidP="009A6D88">
      <w:pPr>
        <w:rPr>
          <w:lang w:val="it-IT"/>
        </w:rPr>
      </w:pPr>
      <w:r>
        <w:rPr>
          <w:lang w:val="it-IT"/>
        </w:rPr>
        <w:t xml:space="preserve">NON è possibile creare un modello dinamico se non si dispone di un modello 3D statico. </w:t>
      </w:r>
    </w:p>
    <w:p w14:paraId="61044381" w14:textId="707A2DCB" w:rsidR="004362DD" w:rsidRPr="008D7F59" w:rsidRDefault="00CE0AA3" w:rsidP="00B4096F">
      <w:pPr>
        <w:rPr>
          <w:lang w:val="it-IT"/>
        </w:rPr>
      </w:pPr>
      <w:r>
        <w:rPr>
          <w:lang w:val="it-IT"/>
        </w:rPr>
        <w:t>Ai fini della dinamizzazione il grado di dettaglio del modello 3D statico è un fattore determinante per la qualità del gemello digitale. Più il modello statico è dettagliato, più avrà un comportamento simile a quello di un impianto reale una volta dinamizzato. Come già detto, non non è possibile assegnare proprietà dinamiche a oggetti non statici.</w:t>
      </w:r>
    </w:p>
    <w:p w14:paraId="4A36D040" w14:textId="7E19FCD2" w:rsidR="0086319D" w:rsidRPr="008D7F59" w:rsidRDefault="00544048" w:rsidP="0086319D">
      <w:pPr>
        <w:rPr>
          <w:lang w:val="it-IT"/>
        </w:rPr>
      </w:pPr>
      <w:r>
        <w:rPr>
          <w:lang w:val="it-IT"/>
        </w:rPr>
        <w:t>Un criterio valido per definire il grado di dettaglio è costituito dal comportamento dinamico del modello 3D. Anche se il modello statico creato è molto preciso, il grado di dinamizzazione deve essere sostenibile. Non è necessario assegnare a ogni modello statico tutte le possibili proprietà dinamiche. Piuttosto si dovrebbe decidere quali elementi del gemello digitale è necessario rappresentare, ed eseguire nel modello solo le dinamizzazioni indispensabili per la propria applicazione. Più proprietà dinamiche si definiscono, più aumenta la capacità di calcolo richiesta per la simulazione.</w:t>
      </w:r>
    </w:p>
    <w:p w14:paraId="19885FE3" w14:textId="4B0E3623" w:rsidR="00CE15CB" w:rsidRPr="008D7F59" w:rsidRDefault="008D4B57" w:rsidP="0086319D">
      <w:pPr>
        <w:rPr>
          <w:lang w:val="it-IT"/>
        </w:rPr>
      </w:pPr>
      <w:r>
        <w:rPr>
          <w:lang w:val="it-IT"/>
        </w:rPr>
        <w:t>Prima di creare il modello 3D è quindi importante disporre di indicazioni chiare sui task e sulle funzioni che caratterizzano l'impianto e i componenti da modellare. Solo così si può fare una valutazione realistica del lavoro necessario per creare il modello dinamico e della capacità di calcolo necessaria per la simulazione.</w:t>
      </w:r>
      <w:r>
        <w:rPr>
          <w:lang w:val="it-IT"/>
        </w:rPr>
        <w:br w:type="page"/>
      </w:r>
    </w:p>
    <w:p w14:paraId="0FC59914" w14:textId="0A7917BF" w:rsidR="009A6D88" w:rsidRPr="008D7F59" w:rsidRDefault="003A309A" w:rsidP="009A6D88">
      <w:pPr>
        <w:pStyle w:val="berschrift2"/>
        <w:rPr>
          <w:lang w:val="it-IT"/>
        </w:rPr>
      </w:pPr>
      <w:bookmarkStart w:id="18" w:name="_Dynamische_Eigenschaften_im"/>
      <w:bookmarkStart w:id="19" w:name="_Ref29381312"/>
      <w:bookmarkStart w:id="20" w:name="_Toc44399362"/>
      <w:bookmarkEnd w:id="18"/>
      <w:r>
        <w:rPr>
          <w:bCs/>
          <w:lang w:val="it-IT"/>
        </w:rPr>
        <w:lastRenderedPageBreak/>
        <w:t>Proprietà dinamiche in Mechatronics Concept Designer</w:t>
      </w:r>
      <w:bookmarkEnd w:id="19"/>
      <w:bookmarkEnd w:id="20"/>
    </w:p>
    <w:p w14:paraId="137B3FF5" w14:textId="111A573E" w:rsidR="009B2E3E" w:rsidRPr="008D7F59" w:rsidRDefault="009B2E3E" w:rsidP="00250D0F">
      <w:pPr>
        <w:rPr>
          <w:lang w:val="it-IT"/>
        </w:rPr>
      </w:pPr>
      <w:r>
        <w:rPr>
          <w:lang w:val="it-IT"/>
        </w:rPr>
        <w:t xml:space="preserve">Mechatronics Concept Designer è un </w:t>
      </w:r>
      <w:r w:rsidR="00250D0F">
        <w:rPr>
          <w:lang w:val="it-IT"/>
        </w:rPr>
        <w:t>Add-On</w:t>
      </w:r>
      <w:r>
        <w:rPr>
          <w:lang w:val="it-IT"/>
        </w:rPr>
        <w:t xml:space="preserve"> di NX che consente di assegnare proprietà dinamiche ai modelli statici creati in NX in modo che questi, una volta simulati, assumano un comportamento fisico definito. Questo è possibile grazie a un "physics engine" che calcola le proprietà fisiche e cinematiche. I </w:t>
      </w:r>
      <w:hyperlink w:anchor="_Dynamische_und_mechanische" w:history="1">
        <w:r w:rsidR="00250D0F">
          <w:rPr>
            <w:color w:val="0000FF"/>
            <w:u w:val="single"/>
            <w:lang w:val="it-IT"/>
          </w:rPr>
          <w:t>Capitoli</w:t>
        </w:r>
      </w:hyperlink>
      <w:r w:rsidRPr="00E526C0">
        <w:rPr>
          <w:color w:val="0000FF"/>
          <w:u w:val="single"/>
          <w:lang w:val="it-IT"/>
        </w:rPr>
        <w:t xml:space="preserve"> </w:t>
      </w:r>
      <w:r>
        <w:rPr>
          <w:color w:val="0000FF"/>
          <w:lang w:val="it-IT"/>
        </w:rPr>
        <w:fldChar w:fldCharType="begin"/>
      </w:r>
      <w:r>
        <w:rPr>
          <w:color w:val="0000FF"/>
          <w:lang w:val="it-IT"/>
        </w:rPr>
        <w:instrText xml:space="preserve"> REF _Ref29368825 \r \h  \* MERGEFORMAT </w:instrText>
      </w:r>
      <w:r>
        <w:rPr>
          <w:color w:val="0000FF"/>
          <w:lang w:val="it-IT"/>
        </w:rPr>
      </w:r>
      <w:r>
        <w:rPr>
          <w:color w:val="0000FF"/>
          <w:lang w:val="it-IT"/>
        </w:rPr>
        <w:fldChar w:fldCharType="separate"/>
      </w:r>
      <w:r w:rsidR="00DD5B34" w:rsidRPr="00DD5B34">
        <w:rPr>
          <w:color w:val="0000FF"/>
          <w:u w:val="single"/>
          <w:lang w:val="it-IT"/>
        </w:rPr>
        <w:t>4.2.1</w:t>
      </w:r>
      <w:r>
        <w:rPr>
          <w:color w:val="0000FF"/>
          <w:lang w:val="it-IT"/>
        </w:rPr>
        <w:fldChar w:fldCharType="end"/>
      </w:r>
      <w:r>
        <w:rPr>
          <w:lang w:val="it-IT"/>
        </w:rPr>
        <w:t xml:space="preserve"> e </w:t>
      </w:r>
      <w:r w:rsidRPr="004B320F">
        <w:rPr>
          <w:color w:val="0000FF"/>
          <w:u w:val="single"/>
          <w:lang w:val="it-IT"/>
        </w:rPr>
        <w:fldChar w:fldCharType="begin"/>
      </w:r>
      <w:r w:rsidRPr="004B320F">
        <w:rPr>
          <w:color w:val="0000FF"/>
          <w:u w:val="single"/>
          <w:lang w:val="it-IT"/>
        </w:rPr>
        <w:instrText xml:space="preserve"> REF _Ref29368826 \r \h  \* MERGEFORMAT </w:instrText>
      </w:r>
      <w:r w:rsidRPr="004B320F">
        <w:rPr>
          <w:color w:val="0000FF"/>
          <w:u w:val="single"/>
          <w:lang w:val="it-IT"/>
        </w:rPr>
      </w:r>
      <w:r w:rsidRPr="004B320F">
        <w:rPr>
          <w:color w:val="0000FF"/>
          <w:u w:val="single"/>
          <w:lang w:val="it-IT"/>
        </w:rPr>
        <w:fldChar w:fldCharType="separate"/>
      </w:r>
      <w:r w:rsidR="00DD5B34">
        <w:rPr>
          <w:color w:val="0000FF"/>
          <w:u w:val="single"/>
          <w:lang w:val="it-IT"/>
        </w:rPr>
        <w:t>4.2.2</w:t>
      </w:r>
      <w:r w:rsidRPr="004B320F">
        <w:rPr>
          <w:color w:val="0000FF"/>
          <w:u w:val="single"/>
          <w:lang w:val="it-IT"/>
        </w:rPr>
        <w:fldChar w:fldCharType="end"/>
      </w:r>
      <w:r>
        <w:rPr>
          <w:lang w:val="it-IT"/>
        </w:rPr>
        <w:t xml:space="preserve"> elencano alcune proprietà dinamiche del programma e fanno una breve descrizione di quelle utilizzate nel presente modulo.</w:t>
      </w:r>
    </w:p>
    <w:p w14:paraId="5EAAD18D" w14:textId="62F611EC" w:rsidR="002950BD" w:rsidRPr="008D7F59" w:rsidRDefault="00987256" w:rsidP="003A309A">
      <w:pPr>
        <w:rPr>
          <w:lang w:val="it-IT"/>
        </w:rPr>
      </w:pPr>
      <w:r>
        <w:rPr>
          <w:lang w:val="it-IT"/>
        </w:rPr>
        <w:t xml:space="preserve">L'area di lavoro di Mechatronics Concept Designer è rappresentata nella </w:t>
      </w:r>
      <w:r>
        <w:rPr>
          <w:color w:val="0000FF"/>
          <w:lang w:val="it-IT"/>
        </w:rPr>
        <w:fldChar w:fldCharType="begin"/>
      </w:r>
      <w:r>
        <w:rPr>
          <w:color w:val="0000FF"/>
          <w:lang w:val="it-IT"/>
        </w:rPr>
        <w:instrText xml:space="preserve"> REF _Ref29205297 \h  \* MERGEFORMAT </w:instrText>
      </w:r>
      <w:r>
        <w:rPr>
          <w:color w:val="0000FF"/>
          <w:lang w:val="it-IT"/>
        </w:rPr>
      </w:r>
      <w:r>
        <w:rPr>
          <w:color w:val="0000FF"/>
          <w:lang w:val="it-IT"/>
        </w:rPr>
        <w:fldChar w:fldCharType="separate"/>
      </w:r>
      <w:r w:rsidR="00DD5B34" w:rsidRPr="00DD5B34">
        <w:rPr>
          <w:color w:val="0000FF"/>
          <w:u w:val="single"/>
          <w:lang w:val="it-IT"/>
        </w:rPr>
        <w:t>Figura 2</w:t>
      </w:r>
      <w:r>
        <w:rPr>
          <w:color w:val="0000FF"/>
          <w:lang w:val="it-IT"/>
        </w:rPr>
        <w:fldChar w:fldCharType="end"/>
      </w:r>
      <w:r>
        <w:rPr>
          <w:lang w:val="it-IT"/>
        </w:rPr>
        <w:t>. Per aprire l'applicazione cercare "Mechatronics Concept Designer" con la funzione di ricerca comandi che si trova in alto a destra sullo schermo, già descritta nei moduli precedenti.</w:t>
      </w:r>
    </w:p>
    <w:p w14:paraId="07C107F2" w14:textId="63163013" w:rsidR="003063D1" w:rsidRDefault="00B33372" w:rsidP="0090435D">
      <w:pPr>
        <w:keepNext/>
        <w:spacing w:line="240" w:lineRule="auto"/>
      </w:pPr>
      <w:r>
        <w:rPr>
          <w:noProof/>
          <w:lang w:val="en-US" w:eastAsia="zh-CN" w:bidi="th-TH"/>
        </w:rPr>
        <w:drawing>
          <wp:inline distT="0" distB="0" distL="0" distR="0" wp14:anchorId="653F3AB7" wp14:editId="45BC7B50">
            <wp:extent cx="5220000" cy="3280776"/>
            <wp:effectExtent l="0" t="0" r="0" b="0"/>
            <wp:docPr id="40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MCDMenu_en.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20000" cy="3280776"/>
                    </a:xfrm>
                    <a:prstGeom prst="rect">
                      <a:avLst/>
                    </a:prstGeom>
                  </pic:spPr>
                </pic:pic>
              </a:graphicData>
            </a:graphic>
          </wp:inline>
        </w:drawing>
      </w:r>
    </w:p>
    <w:p w14:paraId="2685F18B" w14:textId="432EFFF0" w:rsidR="003063D1" w:rsidRPr="008D7F59" w:rsidRDefault="003063D1" w:rsidP="00B63C64">
      <w:pPr>
        <w:pStyle w:val="Beschriftung"/>
        <w:spacing w:before="0"/>
        <w:rPr>
          <w:lang w:val="it-IT"/>
        </w:rPr>
      </w:pPr>
      <w:bookmarkStart w:id="21" w:name="_Ref29205297"/>
      <w:bookmarkStart w:id="22" w:name="_Toc44399388"/>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2</w:t>
      </w:r>
      <w:r>
        <w:rPr>
          <w:bCs w:val="0"/>
          <w:lang w:val="it-IT"/>
        </w:rPr>
        <w:fldChar w:fldCharType="end"/>
      </w:r>
      <w:bookmarkEnd w:id="21"/>
      <w:r>
        <w:rPr>
          <w:bCs w:val="0"/>
          <w:lang w:val="it-IT"/>
        </w:rPr>
        <w:t xml:space="preserve">: </w:t>
      </w:r>
      <w:r w:rsidR="0044565C">
        <w:rPr>
          <w:bCs w:val="0"/>
          <w:lang w:val="it-IT"/>
        </w:rPr>
        <w:t>A</w:t>
      </w:r>
      <w:r>
        <w:rPr>
          <w:bCs w:val="0"/>
          <w:lang w:val="it-IT"/>
        </w:rPr>
        <w:t>pplicazione "Mechatronics Concept Designer"</w:t>
      </w:r>
      <w:r>
        <w:rPr>
          <w:bCs w:val="0"/>
          <w:noProof/>
          <w:lang w:val="it-IT"/>
        </w:rPr>
        <w:t xml:space="preserve"> in NX con i numeri identificativi per le spiegazioni delle diverse aree nel testo</w:t>
      </w:r>
      <w:bookmarkEnd w:id="22"/>
    </w:p>
    <w:p w14:paraId="04CB71FA" w14:textId="132BF455" w:rsidR="004D7A37" w:rsidRPr="008D7F59" w:rsidRDefault="00CC523E" w:rsidP="003A309A">
      <w:pPr>
        <w:rPr>
          <w:lang w:val="it-IT"/>
        </w:rPr>
      </w:pPr>
      <w:r>
        <w:rPr>
          <w:lang w:val="it-IT"/>
        </w:rPr>
        <w:t>Per poter definire le proprietà dinamiche di un modello si utilizza la seguente finestra dell'applicazione:</w:t>
      </w:r>
    </w:p>
    <w:p w14:paraId="0B62D5A6" w14:textId="275ED7E5" w:rsidR="00453389" w:rsidRPr="008D7F59" w:rsidRDefault="00453389" w:rsidP="00453389">
      <w:pPr>
        <w:pStyle w:val="Listenabsatz"/>
        <w:numPr>
          <w:ilvl w:val="0"/>
          <w:numId w:val="36"/>
        </w:numPr>
        <w:rPr>
          <w:lang w:val="it-IT"/>
        </w:rPr>
      </w:pPr>
      <w:r>
        <w:rPr>
          <w:lang w:val="it-IT"/>
        </w:rPr>
        <w:t xml:space="preserve">la schermata centrale (vedi </w:t>
      </w:r>
      <w:r>
        <w:rPr>
          <w:color w:val="0000FF"/>
          <w:lang w:val="it-IT"/>
        </w:rPr>
        <w:fldChar w:fldCharType="begin"/>
      </w:r>
      <w:r>
        <w:rPr>
          <w:color w:val="0000FF"/>
          <w:lang w:val="it-IT"/>
        </w:rPr>
        <w:instrText xml:space="preserve"> REF _Ref29205297 \h  \* MERGEFORMAT </w:instrText>
      </w:r>
      <w:r>
        <w:rPr>
          <w:color w:val="0000FF"/>
          <w:lang w:val="it-IT"/>
        </w:rPr>
      </w:r>
      <w:r>
        <w:rPr>
          <w:color w:val="0000FF"/>
          <w:lang w:val="it-IT"/>
        </w:rPr>
        <w:fldChar w:fldCharType="separate"/>
      </w:r>
      <w:r w:rsidR="00DD5B34" w:rsidRPr="00DD5B34">
        <w:rPr>
          <w:color w:val="0000FF"/>
          <w:u w:val="single"/>
          <w:lang w:val="it-IT"/>
        </w:rPr>
        <w:t>Figura 2</w:t>
      </w:r>
      <w:r>
        <w:rPr>
          <w:color w:val="0000FF"/>
          <w:lang w:val="it-IT"/>
        </w:rPr>
        <w:fldChar w:fldCharType="end"/>
      </w:r>
      <w:r>
        <w:rPr>
          <w:lang w:val="it-IT"/>
        </w:rPr>
        <w:t>, area 1) contiene l'area di lavoro tridimensionale. Qui si possono ad esempio selezionare le superfici dei modelli per l'assegnazione delle proprietà dinamiche.</w:t>
      </w:r>
    </w:p>
    <w:p w14:paraId="3A64DD21" w14:textId="7ABF5F6C" w:rsidR="007A36EF" w:rsidRPr="008D7F59" w:rsidRDefault="001666D5" w:rsidP="00453389">
      <w:pPr>
        <w:pStyle w:val="Listenabsatz"/>
        <w:numPr>
          <w:ilvl w:val="0"/>
          <w:numId w:val="36"/>
        </w:numPr>
        <w:rPr>
          <w:lang w:val="it-IT"/>
        </w:rPr>
      </w:pPr>
      <w:r>
        <w:rPr>
          <w:lang w:val="it-IT"/>
        </w:rPr>
        <w:t xml:space="preserve">Nella parte centrale della barra dei menu (vedi </w:t>
      </w:r>
      <w:r>
        <w:rPr>
          <w:color w:val="0000FF"/>
          <w:lang w:val="it-IT"/>
        </w:rPr>
        <w:fldChar w:fldCharType="begin"/>
      </w:r>
      <w:r>
        <w:rPr>
          <w:color w:val="0000FF"/>
          <w:lang w:val="it-IT"/>
        </w:rPr>
        <w:instrText xml:space="preserve"> REF _Ref29205297 \h  \* MERGEFORMAT </w:instrText>
      </w:r>
      <w:r>
        <w:rPr>
          <w:color w:val="0000FF"/>
          <w:lang w:val="it-IT"/>
        </w:rPr>
      </w:r>
      <w:r>
        <w:rPr>
          <w:color w:val="0000FF"/>
          <w:lang w:val="it-IT"/>
        </w:rPr>
        <w:fldChar w:fldCharType="separate"/>
      </w:r>
      <w:r w:rsidR="00DD5B34" w:rsidRPr="00DD5B34">
        <w:rPr>
          <w:color w:val="0000FF"/>
          <w:u w:val="single"/>
          <w:lang w:val="it-IT"/>
        </w:rPr>
        <w:t>Figura 2</w:t>
      </w:r>
      <w:r>
        <w:rPr>
          <w:color w:val="0000FF"/>
          <w:lang w:val="it-IT"/>
        </w:rPr>
        <w:fldChar w:fldCharType="end"/>
      </w:r>
      <w:r>
        <w:rPr>
          <w:lang w:val="it-IT"/>
        </w:rPr>
        <w:t xml:space="preserve">, area 2) si trovano i comandi per la simulazione del modello nell'applicazione. </w:t>
      </w:r>
    </w:p>
    <w:p w14:paraId="1D3FEB66" w14:textId="36F391FB" w:rsidR="000B3746" w:rsidRPr="008D7F59" w:rsidRDefault="00ED29C4" w:rsidP="00250D0F">
      <w:pPr>
        <w:pStyle w:val="Listenabsatz"/>
        <w:numPr>
          <w:ilvl w:val="0"/>
          <w:numId w:val="36"/>
        </w:numPr>
        <w:rPr>
          <w:lang w:val="it-IT"/>
        </w:rPr>
      </w:pPr>
      <w:r>
        <w:rPr>
          <w:lang w:val="it-IT"/>
        </w:rPr>
        <w:t xml:space="preserve">In un'altra parte centrale della barra dei menu (vedi </w:t>
      </w:r>
      <w:r>
        <w:rPr>
          <w:color w:val="0000FF"/>
          <w:lang w:val="it-IT"/>
        </w:rPr>
        <w:fldChar w:fldCharType="begin"/>
      </w:r>
      <w:r>
        <w:rPr>
          <w:color w:val="0000FF"/>
          <w:lang w:val="it-IT"/>
        </w:rPr>
        <w:instrText xml:space="preserve"> REF _Ref29205297 \h  \* MERGEFORMAT </w:instrText>
      </w:r>
      <w:r>
        <w:rPr>
          <w:color w:val="0000FF"/>
          <w:lang w:val="it-IT"/>
        </w:rPr>
      </w:r>
      <w:r>
        <w:rPr>
          <w:color w:val="0000FF"/>
          <w:lang w:val="it-IT"/>
        </w:rPr>
        <w:fldChar w:fldCharType="separate"/>
      </w:r>
      <w:r w:rsidR="00DD5B34" w:rsidRPr="00DD5B34">
        <w:rPr>
          <w:color w:val="0000FF"/>
          <w:u w:val="single"/>
          <w:lang w:val="it-IT"/>
        </w:rPr>
        <w:t>Figura 2</w:t>
      </w:r>
      <w:r>
        <w:rPr>
          <w:color w:val="0000FF"/>
          <w:lang w:val="it-IT"/>
        </w:rPr>
        <w:fldChar w:fldCharType="end"/>
      </w:r>
      <w:r>
        <w:rPr>
          <w:lang w:val="it-IT"/>
        </w:rPr>
        <w:t xml:space="preserve">, area 3) si trovano le proprietà dinamiche di Mechatronics Concept Designer per il settore della meccanica. Tra questi vi sono i corpi rigidi e i corpi di collisione che verranno descritti nel </w:t>
      </w:r>
      <w:r w:rsidR="00250D0F">
        <w:rPr>
          <w:color w:val="0000FF"/>
          <w:u w:val="single"/>
          <w:lang w:val="it-IT"/>
        </w:rPr>
        <w:t>Capitolo</w:t>
      </w:r>
      <w:r>
        <w:rPr>
          <w:color w:val="0000FF"/>
          <w:u w:val="single"/>
          <w:lang w:val="it-IT"/>
        </w:rPr>
        <w:t xml:space="preserve"> </w:t>
      </w:r>
      <w:r>
        <w:rPr>
          <w:color w:val="0000FF"/>
          <w:u w:val="single"/>
          <w:lang w:val="it-IT"/>
        </w:rPr>
        <w:fldChar w:fldCharType="begin"/>
      </w:r>
      <w:r>
        <w:rPr>
          <w:color w:val="0000FF"/>
          <w:u w:val="single"/>
          <w:lang w:val="it-IT"/>
        </w:rPr>
        <w:instrText xml:space="preserve"> REF _Ref29368825 \r \h  \* MERGEFORMAT </w:instrText>
      </w:r>
      <w:r>
        <w:rPr>
          <w:color w:val="0000FF"/>
          <w:u w:val="single"/>
          <w:lang w:val="it-IT"/>
        </w:rPr>
      </w:r>
      <w:r>
        <w:rPr>
          <w:color w:val="0000FF"/>
          <w:u w:val="single"/>
          <w:lang w:val="it-IT"/>
        </w:rPr>
        <w:fldChar w:fldCharType="separate"/>
      </w:r>
      <w:r w:rsidR="00DD5B34">
        <w:rPr>
          <w:color w:val="0000FF"/>
          <w:u w:val="single"/>
          <w:lang w:val="it-IT"/>
        </w:rPr>
        <w:t>4.2.1</w:t>
      </w:r>
      <w:r>
        <w:rPr>
          <w:color w:val="0000FF"/>
          <w:lang w:val="it-IT"/>
        </w:rPr>
        <w:fldChar w:fldCharType="end"/>
      </w:r>
      <w:r>
        <w:rPr>
          <w:lang w:val="it-IT"/>
        </w:rPr>
        <w:t>.</w:t>
      </w:r>
    </w:p>
    <w:p w14:paraId="13F9E06A" w14:textId="2593C8D3" w:rsidR="00ED29C4" w:rsidRPr="008D7F59" w:rsidRDefault="00ED29C4" w:rsidP="00250D0F">
      <w:pPr>
        <w:pStyle w:val="Listenabsatz"/>
        <w:numPr>
          <w:ilvl w:val="0"/>
          <w:numId w:val="36"/>
        </w:numPr>
        <w:rPr>
          <w:lang w:val="it-IT"/>
        </w:rPr>
      </w:pPr>
      <w:r>
        <w:rPr>
          <w:lang w:val="it-IT"/>
        </w:rPr>
        <w:t xml:space="preserve">Le proprietà dinamiche dei componenti elettrici si trovano nella barra dei menu subito sotto quelle dei componenti meccanici (vedi </w:t>
      </w:r>
      <w:r>
        <w:rPr>
          <w:color w:val="0000FF"/>
          <w:lang w:val="it-IT"/>
        </w:rPr>
        <w:fldChar w:fldCharType="begin"/>
      </w:r>
      <w:r>
        <w:rPr>
          <w:color w:val="0000FF"/>
          <w:lang w:val="it-IT"/>
        </w:rPr>
        <w:instrText xml:space="preserve"> REF _Ref29205297 \h  \* MERGEFORMAT </w:instrText>
      </w:r>
      <w:r>
        <w:rPr>
          <w:color w:val="0000FF"/>
          <w:lang w:val="it-IT"/>
        </w:rPr>
      </w:r>
      <w:r>
        <w:rPr>
          <w:color w:val="0000FF"/>
          <w:lang w:val="it-IT"/>
        </w:rPr>
        <w:fldChar w:fldCharType="separate"/>
      </w:r>
      <w:r w:rsidR="00DD5B34" w:rsidRPr="00DD5B34">
        <w:rPr>
          <w:color w:val="0000FF"/>
          <w:u w:val="single"/>
          <w:lang w:val="it-IT"/>
        </w:rPr>
        <w:t>Figura 2</w:t>
      </w:r>
      <w:r>
        <w:rPr>
          <w:color w:val="0000FF"/>
          <w:lang w:val="it-IT"/>
        </w:rPr>
        <w:fldChar w:fldCharType="end"/>
      </w:r>
      <w:r>
        <w:rPr>
          <w:lang w:val="it-IT"/>
        </w:rPr>
        <w:t xml:space="preserve">, area 4). Si tratta principalmente di sensori e regolatori. Le proprietà rilevanti per questo modulo sono descritte nel </w:t>
      </w:r>
      <w:r w:rsidR="00250D0F">
        <w:rPr>
          <w:color w:val="0000FF"/>
          <w:u w:val="single"/>
          <w:lang w:val="it-IT"/>
        </w:rPr>
        <w:t>Capitolo</w:t>
      </w:r>
      <w:r>
        <w:rPr>
          <w:color w:val="0000FF"/>
          <w:u w:val="single"/>
          <w:lang w:val="it-IT"/>
        </w:rPr>
        <w:t xml:space="preserve"> </w:t>
      </w:r>
      <w:r>
        <w:rPr>
          <w:color w:val="0000FF"/>
          <w:u w:val="single"/>
          <w:lang w:val="it-IT"/>
        </w:rPr>
        <w:fldChar w:fldCharType="begin"/>
      </w:r>
      <w:r>
        <w:rPr>
          <w:color w:val="0000FF"/>
          <w:u w:val="single"/>
          <w:lang w:val="it-IT"/>
        </w:rPr>
        <w:instrText xml:space="preserve"> REF _Ref29368826 \r \h  \* MERGEFORMAT </w:instrText>
      </w:r>
      <w:r>
        <w:rPr>
          <w:color w:val="0000FF"/>
          <w:u w:val="single"/>
          <w:lang w:val="it-IT"/>
        </w:rPr>
      </w:r>
      <w:r>
        <w:rPr>
          <w:color w:val="0000FF"/>
          <w:u w:val="single"/>
          <w:lang w:val="it-IT"/>
        </w:rPr>
        <w:fldChar w:fldCharType="separate"/>
      </w:r>
      <w:r w:rsidR="00DD5B34">
        <w:rPr>
          <w:color w:val="0000FF"/>
          <w:u w:val="single"/>
          <w:lang w:val="it-IT"/>
        </w:rPr>
        <w:t>4.2.2</w:t>
      </w:r>
      <w:r>
        <w:rPr>
          <w:color w:val="0000FF"/>
          <w:lang w:val="it-IT"/>
        </w:rPr>
        <w:fldChar w:fldCharType="end"/>
      </w:r>
      <w:r>
        <w:rPr>
          <w:lang w:val="it-IT"/>
        </w:rPr>
        <w:t>.</w:t>
      </w:r>
    </w:p>
    <w:p w14:paraId="53278484" w14:textId="04E93DE5" w:rsidR="00C652E1" w:rsidRDefault="00B95E3C" w:rsidP="00453389">
      <w:pPr>
        <w:pStyle w:val="Listenabsatz"/>
        <w:numPr>
          <w:ilvl w:val="0"/>
          <w:numId w:val="36"/>
        </w:numPr>
      </w:pPr>
      <w:r>
        <w:rPr>
          <w:lang w:val="it-IT"/>
        </w:rPr>
        <w:lastRenderedPageBreak/>
        <w:t xml:space="preserve">Anche le proprietà dinamiche dell'automazione si trovano nella barra dei menu (vedi </w:t>
      </w:r>
      <w:r>
        <w:rPr>
          <w:color w:val="0000FF"/>
          <w:lang w:val="it-IT"/>
        </w:rPr>
        <w:fldChar w:fldCharType="begin"/>
      </w:r>
      <w:r>
        <w:rPr>
          <w:color w:val="0000FF"/>
          <w:lang w:val="it-IT"/>
        </w:rPr>
        <w:instrText xml:space="preserve"> REF _Ref29205297 \h  \* MERGEFORMAT </w:instrText>
      </w:r>
      <w:r>
        <w:rPr>
          <w:color w:val="0000FF"/>
          <w:lang w:val="it-IT"/>
        </w:rPr>
      </w:r>
      <w:r>
        <w:rPr>
          <w:color w:val="0000FF"/>
          <w:lang w:val="it-IT"/>
        </w:rPr>
        <w:fldChar w:fldCharType="separate"/>
      </w:r>
      <w:r w:rsidR="00DD5B34" w:rsidRPr="00DD5B34">
        <w:rPr>
          <w:color w:val="0000FF"/>
          <w:u w:val="single"/>
          <w:lang w:val="it-IT"/>
        </w:rPr>
        <w:t>Figura 2</w:t>
      </w:r>
      <w:r>
        <w:rPr>
          <w:color w:val="0000FF"/>
          <w:lang w:val="it-IT"/>
        </w:rPr>
        <w:fldChar w:fldCharType="end"/>
      </w:r>
      <w:r>
        <w:rPr>
          <w:lang w:val="it-IT"/>
        </w:rPr>
        <w:t>, area 5). Tra queste proprietà figurano i profili di movimento e le assegnazioni di segnali per i controllori con programmi esterni, ad esempio PLCSIM Advanced. Queste funzioni non verranno utilizzate in questo modulo.</w:t>
      </w:r>
    </w:p>
    <w:p w14:paraId="612358E6" w14:textId="7BD4B1DE" w:rsidR="00632929" w:rsidRPr="00250D0F" w:rsidRDefault="00632929" w:rsidP="00250D0F">
      <w:pPr>
        <w:pStyle w:val="Listenabsatz"/>
        <w:numPr>
          <w:ilvl w:val="0"/>
          <w:numId w:val="36"/>
        </w:numPr>
        <w:rPr>
          <w:lang w:val="it-IT"/>
        </w:rPr>
      </w:pPr>
      <w:r>
        <w:rPr>
          <w:lang w:val="it-IT"/>
        </w:rPr>
        <w:t xml:space="preserve">Con la barra delle risorse sulla parte sinistra dello schermo (vedi </w:t>
      </w:r>
      <w:r>
        <w:rPr>
          <w:color w:val="0000FF"/>
          <w:lang w:val="it-IT"/>
        </w:rPr>
        <w:fldChar w:fldCharType="begin"/>
      </w:r>
      <w:r>
        <w:rPr>
          <w:color w:val="0000FF"/>
          <w:lang w:val="it-IT"/>
        </w:rPr>
        <w:instrText xml:space="preserve"> REF _Ref29205297 \h  \* MERGEFORMAT </w:instrText>
      </w:r>
      <w:r>
        <w:rPr>
          <w:color w:val="0000FF"/>
          <w:lang w:val="it-IT"/>
        </w:rPr>
      </w:r>
      <w:r>
        <w:rPr>
          <w:color w:val="0000FF"/>
          <w:lang w:val="it-IT"/>
        </w:rPr>
        <w:fldChar w:fldCharType="separate"/>
      </w:r>
      <w:r w:rsidR="00DD5B34" w:rsidRPr="00DD5B34">
        <w:rPr>
          <w:color w:val="0000FF"/>
          <w:u w:val="single"/>
          <w:lang w:val="it-IT"/>
        </w:rPr>
        <w:t>Figura 2</w:t>
      </w:r>
      <w:r>
        <w:rPr>
          <w:color w:val="0000FF"/>
          <w:lang w:val="it-IT"/>
        </w:rPr>
        <w:fldChar w:fldCharType="end"/>
      </w:r>
      <w:r>
        <w:rPr>
          <w:lang w:val="it-IT"/>
        </w:rPr>
        <w:t>, area 6) si può aprire il Physics Navigator (Navigatore proprietà fisiche) che consente di visualizzare le proprietà fisiche di un assieme o di un modello. Inoltre</w:t>
      </w:r>
      <w:r w:rsidR="00250D0F">
        <w:rPr>
          <w:lang w:val="it-IT"/>
        </w:rPr>
        <w:t>,</w:t>
      </w:r>
      <w:r>
        <w:rPr>
          <w:lang w:val="it-IT"/>
        </w:rPr>
        <w:t xml:space="preserve"> con il Runtime Inspector (Controllo runtime) si possono modificare i valori delle proprietà fisiche della simulazione in corso. Il Runtime Inspector è descritto nel </w:t>
      </w:r>
      <w:hyperlink w:anchor="_Simulationen_von_Mechatronics" w:history="1">
        <w:r w:rsidR="00250D0F">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_Ref29370844 \r \h  \* MERGEFORMAT </w:instrText>
      </w:r>
      <w:r>
        <w:rPr>
          <w:color w:val="0000FF"/>
          <w:u w:val="single"/>
          <w:lang w:val="it-IT"/>
        </w:rPr>
      </w:r>
      <w:r>
        <w:rPr>
          <w:color w:val="0000FF"/>
          <w:u w:val="single"/>
          <w:lang w:val="it-IT"/>
        </w:rPr>
        <w:fldChar w:fldCharType="separate"/>
      </w:r>
      <w:r w:rsidR="00DD5B34">
        <w:rPr>
          <w:color w:val="0000FF"/>
          <w:u w:val="single"/>
          <w:lang w:val="it-IT"/>
        </w:rPr>
        <w:t>4.3</w:t>
      </w:r>
      <w:r>
        <w:rPr>
          <w:color w:val="0000FF"/>
          <w:lang w:val="it-IT"/>
        </w:rPr>
        <w:fldChar w:fldCharType="end"/>
      </w:r>
      <w:r>
        <w:rPr>
          <w:lang w:val="it-IT"/>
        </w:rPr>
        <w:t>.</w:t>
      </w:r>
    </w:p>
    <w:p w14:paraId="0A9BE7C3" w14:textId="20097B0A" w:rsidR="00D160F1" w:rsidRPr="008D7F59" w:rsidRDefault="00D160F1" w:rsidP="00D160F1">
      <w:pPr>
        <w:pStyle w:val="berschrift3"/>
        <w:rPr>
          <w:lang w:val="it-IT"/>
        </w:rPr>
      </w:pPr>
      <w:bookmarkStart w:id="23" w:name="_Dynamische_und_mechanische"/>
      <w:bookmarkStart w:id="24" w:name="_Ref29368825"/>
      <w:bookmarkStart w:id="25" w:name="_Toc44399363"/>
      <w:bookmarkEnd w:id="23"/>
      <w:r>
        <w:rPr>
          <w:bCs/>
          <w:iCs w:val="0"/>
          <w:lang w:val="it-IT"/>
        </w:rPr>
        <w:t xml:space="preserve">Proprietà dinamiche e meccaniche in </w:t>
      </w:r>
      <w:bookmarkStart w:id="26" w:name="_Hlk34044877"/>
      <w:r>
        <w:rPr>
          <w:bCs/>
          <w:iCs w:val="0"/>
          <w:lang w:val="it-IT"/>
        </w:rPr>
        <w:t>Mechatronics Concept Designer</w:t>
      </w:r>
      <w:bookmarkEnd w:id="24"/>
      <w:bookmarkEnd w:id="25"/>
      <w:bookmarkEnd w:id="26"/>
    </w:p>
    <w:p w14:paraId="221DCCAD" w14:textId="4E918557" w:rsidR="00053483" w:rsidRPr="008D7F59" w:rsidRDefault="0024312C" w:rsidP="00250D0F">
      <w:pPr>
        <w:rPr>
          <w:lang w:val="it-IT"/>
        </w:rPr>
      </w:pPr>
      <w:r>
        <w:rPr>
          <w:lang w:val="it-IT"/>
        </w:rPr>
        <w:t xml:space="preserve">Il presente </w:t>
      </w:r>
      <w:r w:rsidR="00250D0F">
        <w:rPr>
          <w:lang w:val="it-IT"/>
        </w:rPr>
        <w:t>Capitolo</w:t>
      </w:r>
      <w:r>
        <w:rPr>
          <w:lang w:val="it-IT"/>
        </w:rPr>
        <w:t xml:space="preserve"> descrive alcune proprietà dinamiche meccaniche necessarie per dinamizzare l'impianto di smistamento in questo modulo. Questo riepilogo vuole dare una visione generale dei tipi e delle funzioni della dinamica meccanica in Mechatronics Concept Designer.</w:t>
      </w:r>
    </w:p>
    <w:p w14:paraId="12DAEDEF" w14:textId="305B83EC" w:rsidR="0024312C" w:rsidRPr="008D7F59" w:rsidRDefault="00872FE9" w:rsidP="006F6A7D">
      <w:pPr>
        <w:pStyle w:val="Listenabsatz"/>
        <w:numPr>
          <w:ilvl w:val="0"/>
          <w:numId w:val="36"/>
        </w:numPr>
        <w:rPr>
          <w:lang w:val="it-IT"/>
        </w:rPr>
      </w:pPr>
      <w:r>
        <w:rPr>
          <w:lang w:val="it-IT"/>
        </w:rPr>
        <w:t xml:space="preserve">La funzione </w:t>
      </w:r>
      <w:r>
        <w:rPr>
          <w:b/>
          <w:bCs/>
          <w:lang w:val="it-IT"/>
        </w:rPr>
        <w:t xml:space="preserve">Rigid Body </w:t>
      </w:r>
      <w:r>
        <w:rPr>
          <w:lang w:val="it-IT"/>
        </w:rPr>
        <w:t xml:space="preserve">(Corpo rigido) </w:t>
      </w:r>
      <w:r>
        <w:rPr>
          <w:noProof/>
          <w:lang w:val="en-US" w:eastAsia="zh-CN" w:bidi="th-TH"/>
        </w:rPr>
        <w:drawing>
          <wp:inline distT="0" distB="0" distL="0" distR="0" wp14:anchorId="3EA9C2C9" wp14:editId="1B69226F">
            <wp:extent cx="352425" cy="352425"/>
            <wp:effectExtent l="19050" t="19050" r="28575" b="28575"/>
            <wp:docPr id="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24"/>
                    <a:stretch>
                      <a:fillRect/>
                    </a:stretch>
                  </pic:blipFill>
                  <pic:spPr>
                    <a:xfrm>
                      <a:off x="0" y="0"/>
                      <a:ext cx="352425" cy="352425"/>
                    </a:xfrm>
                    <a:prstGeom prst="rect">
                      <a:avLst/>
                    </a:prstGeom>
                    <a:ln>
                      <a:solidFill>
                        <a:schemeClr val="tx1"/>
                      </a:solidFill>
                    </a:ln>
                  </pic:spPr>
                </pic:pic>
              </a:graphicData>
            </a:graphic>
          </wp:inline>
        </w:drawing>
      </w:r>
      <w:r>
        <w:rPr>
          <w:lang w:val="it-IT"/>
        </w:rPr>
        <w:t xml:space="preserve"> consente di definire un modello statico come corpo mobile. In questo modello viene assegnato un corpo rigido con una massa che può reagire a forze esterne. Se non si assegna il corpo rigido, il corpo resta immobile.</w:t>
      </w:r>
    </w:p>
    <w:p w14:paraId="33074116" w14:textId="286CCDC5" w:rsidR="00822513" w:rsidRPr="008D7F59" w:rsidRDefault="00822513" w:rsidP="00250D0F">
      <w:pPr>
        <w:pStyle w:val="Listenabsatz"/>
        <w:numPr>
          <w:ilvl w:val="0"/>
          <w:numId w:val="36"/>
        </w:numPr>
        <w:rPr>
          <w:lang w:val="it-IT"/>
        </w:rPr>
      </w:pPr>
      <w:r>
        <w:rPr>
          <w:lang w:val="it-IT"/>
        </w:rPr>
        <w:t xml:space="preserve">Il modello o una sua superficie possono essere definiti come </w:t>
      </w:r>
      <w:r>
        <w:rPr>
          <w:b/>
          <w:bCs/>
          <w:lang w:val="it-IT"/>
        </w:rPr>
        <w:t xml:space="preserve">corpi di collisione </w:t>
      </w:r>
      <w:r>
        <w:rPr>
          <w:noProof/>
          <w:lang w:val="en-US" w:eastAsia="zh-CN" w:bidi="th-TH"/>
        </w:rPr>
        <w:drawing>
          <wp:inline distT="0" distB="0" distL="0" distR="0" wp14:anchorId="634FC0C0" wp14:editId="2B5AC528">
            <wp:extent cx="400050" cy="371475"/>
            <wp:effectExtent l="19050" t="19050" r="19050" b="28575"/>
            <wp:docPr id="1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a:blip r:embed="rId25"/>
                    <a:stretch>
                      <a:fillRect/>
                    </a:stretch>
                  </pic:blipFill>
                  <pic:spPr>
                    <a:xfrm>
                      <a:off x="0" y="0"/>
                      <a:ext cx="400050" cy="371475"/>
                    </a:xfrm>
                    <a:prstGeom prst="rect">
                      <a:avLst/>
                    </a:prstGeom>
                    <a:ln>
                      <a:solidFill>
                        <a:schemeClr val="tx1"/>
                      </a:solidFill>
                    </a:ln>
                  </pic:spPr>
                </pic:pic>
              </a:graphicData>
            </a:graphic>
          </wp:inline>
        </w:drawing>
      </w:r>
      <w:r>
        <w:rPr>
          <w:lang w:val="it-IT"/>
        </w:rPr>
        <w:t xml:space="preserve">. In questo modo hanno la possibilità di urtare contro altri modelli, anch'essi definiti come corpi di collisione. Il modo in cui collidono tra loro dipende in larga misura dalla forma di collisione utilizzata per il modello. Le forme di collisione disponibili sono descritte brevemente nel nella Guida online di NX (vedi </w:t>
      </w:r>
      <w:hyperlink w:anchor="_Weiterführende_Informationen" w:history="1">
        <w:r w:rsidR="00250D0F">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_Ref17722947 \r \h  \* MERGEFORMAT </w:instrText>
      </w:r>
      <w:r>
        <w:rPr>
          <w:color w:val="0000FF"/>
          <w:u w:val="single"/>
          <w:lang w:val="it-IT"/>
        </w:rPr>
      </w:r>
      <w:r>
        <w:rPr>
          <w:color w:val="0000FF"/>
          <w:u w:val="single"/>
          <w:lang w:val="it-IT"/>
        </w:rPr>
        <w:fldChar w:fldCharType="separate"/>
      </w:r>
      <w:r w:rsidR="00DD5B34">
        <w:rPr>
          <w:color w:val="0000FF"/>
          <w:u w:val="single"/>
          <w:lang w:val="it-IT"/>
        </w:rPr>
        <w:t>9</w:t>
      </w:r>
      <w:r>
        <w:rPr>
          <w:color w:val="0000FF"/>
          <w:lang w:val="it-IT"/>
        </w:rPr>
        <w:fldChar w:fldCharType="end"/>
      </w:r>
      <w:r>
        <w:rPr>
          <w:lang w:val="it-IT"/>
        </w:rPr>
        <w:t>, link [1]). Per poter creare un corpo di collisione deve esistere un corpo rigido del modello.</w:t>
      </w:r>
    </w:p>
    <w:p w14:paraId="01B885ED" w14:textId="348C3BAE" w:rsidR="004C33DB" w:rsidRPr="008D7F59" w:rsidRDefault="004C33DB" w:rsidP="006F6A7D">
      <w:pPr>
        <w:pStyle w:val="Listenabsatz"/>
        <w:numPr>
          <w:ilvl w:val="0"/>
          <w:numId w:val="36"/>
        </w:numPr>
        <w:rPr>
          <w:lang w:val="it-IT"/>
        </w:rPr>
      </w:pPr>
      <w:r>
        <w:rPr>
          <w:lang w:val="it-IT"/>
        </w:rPr>
        <w:t xml:space="preserve">Con la funzione </w:t>
      </w:r>
      <w:r>
        <w:rPr>
          <w:b/>
          <w:bCs/>
          <w:lang w:val="it-IT"/>
        </w:rPr>
        <w:t xml:space="preserve">Fixed Joint </w:t>
      </w:r>
      <w:r>
        <w:rPr>
          <w:lang w:val="it-IT"/>
        </w:rPr>
        <w:t xml:space="preserve">(Giunto fisso) </w:t>
      </w:r>
      <w:r>
        <w:rPr>
          <w:noProof/>
          <w:lang w:val="en-US" w:eastAsia="zh-CN" w:bidi="th-TH"/>
        </w:rPr>
        <w:drawing>
          <wp:inline distT="0" distB="0" distL="0" distR="0" wp14:anchorId="6B4D906D" wp14:editId="544A5849">
            <wp:extent cx="381000" cy="352425"/>
            <wp:effectExtent l="19050" t="19050" r="19050" b="28575"/>
            <wp:docPr id="1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a:blip r:embed="rId26"/>
                    <a:stretch>
                      <a:fillRect/>
                    </a:stretch>
                  </pic:blipFill>
                  <pic:spPr>
                    <a:xfrm>
                      <a:off x="0" y="0"/>
                      <a:ext cx="381000" cy="352425"/>
                    </a:xfrm>
                    <a:prstGeom prst="rect">
                      <a:avLst/>
                    </a:prstGeom>
                    <a:ln>
                      <a:solidFill>
                        <a:schemeClr val="tx1"/>
                      </a:solidFill>
                    </a:ln>
                  </pic:spPr>
                </pic:pic>
              </a:graphicData>
            </a:graphic>
          </wp:inline>
        </w:drawing>
      </w:r>
      <w:r>
        <w:rPr>
          <w:lang w:val="it-IT"/>
        </w:rPr>
        <w:t xml:space="preserve"> si evita che un corpo rigido si sposti da una posizione prescritta nello spazio. Il giunto fisso imposta tutti i gradi di libertà del corpo rigido impedendogli di spostarsi.</w:t>
      </w:r>
    </w:p>
    <w:p w14:paraId="75A13EDA" w14:textId="77777777" w:rsidR="00E535DC" w:rsidRDefault="00E535DC">
      <w:pPr>
        <w:spacing w:before="0" w:after="0" w:line="240" w:lineRule="auto"/>
        <w:ind w:left="0"/>
        <w:jc w:val="left"/>
        <w:rPr>
          <w:lang w:val="it-IT"/>
        </w:rPr>
      </w:pPr>
      <w:r>
        <w:rPr>
          <w:lang w:val="it-IT"/>
        </w:rPr>
        <w:br w:type="page"/>
      </w:r>
    </w:p>
    <w:p w14:paraId="18D3F988" w14:textId="6F323ED4" w:rsidR="004C33DB" w:rsidRPr="008D7F59" w:rsidRDefault="00FC4309" w:rsidP="006F6A7D">
      <w:pPr>
        <w:pStyle w:val="Listenabsatz"/>
        <w:numPr>
          <w:ilvl w:val="0"/>
          <w:numId w:val="36"/>
        </w:numPr>
        <w:rPr>
          <w:lang w:val="it-IT"/>
        </w:rPr>
      </w:pPr>
      <w:r>
        <w:rPr>
          <w:lang w:val="it-IT"/>
        </w:rPr>
        <w:lastRenderedPageBreak/>
        <w:t xml:space="preserve">Con la funzione </w:t>
      </w:r>
      <w:r>
        <w:rPr>
          <w:b/>
          <w:bCs/>
          <w:lang w:val="it-IT"/>
        </w:rPr>
        <w:t>Object Source</w:t>
      </w:r>
      <w:r>
        <w:rPr>
          <w:lang w:val="it-IT"/>
        </w:rPr>
        <w:t xml:space="preserve"> (Sorgente oggetti) </w:t>
      </w:r>
      <w:r>
        <w:rPr>
          <w:noProof/>
          <w:lang w:val="en-US" w:eastAsia="zh-CN" w:bidi="th-TH"/>
        </w:rPr>
        <w:drawing>
          <wp:inline distT="0" distB="0" distL="0" distR="0" wp14:anchorId="5C7A0D3B" wp14:editId="4329D0AC">
            <wp:extent cx="371475" cy="361950"/>
            <wp:effectExtent l="19050" t="19050" r="28575" b="19050"/>
            <wp:docPr id="1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pic:cNvPicPr>
                      <a:picLocks noChangeAspect="1"/>
                    </pic:cNvPicPr>
                  </pic:nvPicPr>
                  <pic:blipFill>
                    <a:blip r:embed="rId27"/>
                    <a:stretch>
                      <a:fillRect/>
                    </a:stretch>
                  </pic:blipFill>
                  <pic:spPr>
                    <a:xfrm>
                      <a:off x="0" y="0"/>
                      <a:ext cx="371475" cy="361950"/>
                    </a:xfrm>
                    <a:prstGeom prst="rect">
                      <a:avLst/>
                    </a:prstGeom>
                    <a:ln>
                      <a:solidFill>
                        <a:schemeClr val="tx1"/>
                      </a:solidFill>
                    </a:ln>
                  </pic:spPr>
                </pic:pic>
              </a:graphicData>
            </a:graphic>
          </wp:inline>
        </w:drawing>
      </w:r>
      <w:r>
        <w:rPr>
          <w:lang w:val="it-IT"/>
        </w:rPr>
        <w:t>, durante la simulazione viene generato automaticamente un corpo rigido come replica di un corpo originale. All'interno della simulazione si possono pertanto avere più repliche dello stesso corpo rigido vicine e completamente indipendenti. La produzione delle nuove repliche può essere attivata su base temporale o in seguito a un evento.</w:t>
      </w:r>
    </w:p>
    <w:p w14:paraId="05A4D81E" w14:textId="39F2D18A" w:rsidR="00B33DF8" w:rsidRPr="008D7F59" w:rsidRDefault="00FE5AB9" w:rsidP="006F6A7D">
      <w:pPr>
        <w:pStyle w:val="Listenabsatz"/>
        <w:numPr>
          <w:ilvl w:val="0"/>
          <w:numId w:val="36"/>
        </w:numPr>
        <w:rPr>
          <w:lang w:val="it-IT"/>
        </w:rPr>
      </w:pPr>
      <w:r>
        <w:rPr>
          <w:lang w:val="it-IT"/>
        </w:rPr>
        <w:t xml:space="preserve">La funzione </w:t>
      </w:r>
      <w:r>
        <w:rPr>
          <w:b/>
          <w:bCs/>
          <w:lang w:val="it-IT"/>
        </w:rPr>
        <w:t>Object Sink</w:t>
      </w:r>
      <w:r>
        <w:rPr>
          <w:lang w:val="it-IT"/>
        </w:rPr>
        <w:t xml:space="preserve"> (Scarico oggetti) </w:t>
      </w:r>
      <w:r>
        <w:rPr>
          <w:noProof/>
          <w:lang w:val="en-US" w:eastAsia="zh-CN" w:bidi="th-TH"/>
        </w:rPr>
        <w:drawing>
          <wp:inline distT="0" distB="0" distL="0" distR="0" wp14:anchorId="71B9C066" wp14:editId="36371C65">
            <wp:extent cx="400050" cy="323850"/>
            <wp:effectExtent l="19050" t="19050" r="19050" b="19050"/>
            <wp:docPr id="17"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2"/>
                    <pic:cNvPicPr>
                      <a:picLocks noChangeAspect="1"/>
                    </pic:cNvPicPr>
                  </pic:nvPicPr>
                  <pic:blipFill>
                    <a:blip r:embed="rId28"/>
                    <a:stretch>
                      <a:fillRect/>
                    </a:stretch>
                  </pic:blipFill>
                  <pic:spPr>
                    <a:xfrm>
                      <a:off x="0" y="0"/>
                      <a:ext cx="400050" cy="323850"/>
                    </a:xfrm>
                    <a:prstGeom prst="rect">
                      <a:avLst/>
                    </a:prstGeom>
                    <a:ln>
                      <a:solidFill>
                        <a:schemeClr val="tx1"/>
                      </a:solidFill>
                    </a:ln>
                  </pic:spPr>
                </pic:pic>
              </a:graphicData>
            </a:graphic>
          </wp:inline>
        </w:drawing>
      </w:r>
      <w:r>
        <w:rPr>
          <w:lang w:val="it-IT"/>
        </w:rPr>
        <w:t xml:space="preserve"> consente di selezionare un corpo di collisione. Se durante una simulazione il corpo generato da una sorgente entra in contatto il corpo di collisione, viene eliminato. Dalla sorgente scompare solo quest’unica istanza, mentre le altre vengono mantenute.</w:t>
      </w:r>
    </w:p>
    <w:p w14:paraId="2AD9BF02" w14:textId="5478B0F2" w:rsidR="008E75E9" w:rsidRDefault="008E75E9" w:rsidP="00CA6060">
      <w:pPr>
        <w:pStyle w:val="Listenabsatz"/>
        <w:numPr>
          <w:ilvl w:val="0"/>
          <w:numId w:val="36"/>
        </w:numPr>
      </w:pPr>
      <w:r>
        <w:rPr>
          <w:b/>
          <w:bCs/>
          <w:lang w:val="it-IT"/>
        </w:rPr>
        <w:t>Transport Surface</w:t>
      </w:r>
      <w:r>
        <w:rPr>
          <w:lang w:val="it-IT"/>
        </w:rPr>
        <w:t xml:space="preserve"> (Superficie di trasporto) </w:t>
      </w:r>
      <w:r>
        <w:rPr>
          <w:noProof/>
          <w:lang w:val="en-US" w:eastAsia="zh-CN" w:bidi="th-TH"/>
        </w:rPr>
        <w:drawing>
          <wp:inline distT="0" distB="0" distL="0" distR="0" wp14:anchorId="7551041D" wp14:editId="7B491439">
            <wp:extent cx="371475" cy="333375"/>
            <wp:effectExtent l="19050" t="19050" r="28575" b="28575"/>
            <wp:docPr id="18"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9"/>
                    <pic:cNvPicPr>
                      <a:picLocks noChangeAspect="1"/>
                    </pic:cNvPicPr>
                  </pic:nvPicPr>
                  <pic:blipFill>
                    <a:blip r:embed="rId29"/>
                    <a:stretch>
                      <a:fillRect/>
                    </a:stretch>
                  </pic:blipFill>
                  <pic:spPr>
                    <a:xfrm>
                      <a:off x="0" y="0"/>
                      <a:ext cx="371475" cy="333375"/>
                    </a:xfrm>
                    <a:prstGeom prst="rect">
                      <a:avLst/>
                    </a:prstGeom>
                    <a:ln>
                      <a:solidFill>
                        <a:schemeClr val="tx1"/>
                      </a:solidFill>
                    </a:ln>
                  </pic:spPr>
                </pic:pic>
              </a:graphicData>
            </a:graphic>
          </wp:inline>
        </w:drawing>
      </w:r>
      <w:r>
        <w:rPr>
          <w:lang w:val="it-IT"/>
        </w:rPr>
        <w:t xml:space="preserve"> consente di trasformare una qualsiasi superficie piana in un nastro trasportatore che può essere utilizzato per spostare corpi con superfici di collisione in una direzione definita. È possibile eseguire uno spostamento sia lineare che circolare. </w:t>
      </w:r>
    </w:p>
    <w:p w14:paraId="3FA2E321" w14:textId="63E6D8D6" w:rsidR="00443626" w:rsidRDefault="00443626" w:rsidP="006F6A7D">
      <w:pPr>
        <w:pStyle w:val="Listenabsatz"/>
        <w:numPr>
          <w:ilvl w:val="0"/>
          <w:numId w:val="36"/>
        </w:numPr>
      </w:pPr>
      <w:r>
        <w:rPr>
          <w:b/>
          <w:bCs/>
          <w:lang w:val="it-IT"/>
        </w:rPr>
        <w:t>Sliding Joint</w:t>
      </w:r>
      <w:r>
        <w:rPr>
          <w:lang w:val="it-IT"/>
        </w:rPr>
        <w:t xml:space="preserve"> (Giunto scorrevole) </w:t>
      </w:r>
      <w:r>
        <w:rPr>
          <w:noProof/>
          <w:lang w:val="en-US" w:eastAsia="zh-CN" w:bidi="th-TH"/>
        </w:rPr>
        <w:drawing>
          <wp:inline distT="0" distB="0" distL="0" distR="0" wp14:anchorId="56BD70E3" wp14:editId="3D99BE20">
            <wp:extent cx="419100" cy="342900"/>
            <wp:effectExtent l="19050" t="19050" r="19050" b="19050"/>
            <wp:docPr id="19"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0"/>
                    <pic:cNvPicPr>
                      <a:picLocks noChangeAspect="1"/>
                    </pic:cNvPicPr>
                  </pic:nvPicPr>
                  <pic:blipFill>
                    <a:blip r:embed="rId30"/>
                    <a:stretch>
                      <a:fillRect/>
                    </a:stretch>
                  </pic:blipFill>
                  <pic:spPr>
                    <a:xfrm>
                      <a:off x="0" y="0"/>
                      <a:ext cx="419100" cy="342900"/>
                    </a:xfrm>
                    <a:prstGeom prst="rect">
                      <a:avLst/>
                    </a:prstGeom>
                    <a:ln>
                      <a:solidFill>
                        <a:schemeClr val="tx1"/>
                      </a:solidFill>
                    </a:ln>
                  </pic:spPr>
                </pic:pic>
              </a:graphicData>
            </a:graphic>
          </wp:inline>
        </w:drawing>
      </w:r>
      <w:r>
        <w:rPr>
          <w:lang w:val="it-IT"/>
        </w:rPr>
        <w:t xml:space="preserve"> consente a un corpo rigido di eseguire un movimento rispetto a un altro corpo rigido lungo un vettore. I movimenti nelle altre direzioni vengono bloccati.</w:t>
      </w:r>
    </w:p>
    <w:p w14:paraId="6DF7001B" w14:textId="77777777" w:rsidR="00E21E25" w:rsidRDefault="00E21E25">
      <w:pPr>
        <w:spacing w:before="0" w:after="0" w:line="240" w:lineRule="auto"/>
        <w:ind w:left="0"/>
        <w:jc w:val="left"/>
        <w:rPr>
          <w:b/>
          <w:iCs/>
          <w:spacing w:val="5"/>
          <w:sz w:val="24"/>
          <w:szCs w:val="24"/>
        </w:rPr>
      </w:pPr>
      <w:r>
        <w:rPr>
          <w:lang w:val="it-IT"/>
        </w:rPr>
        <w:br w:type="page"/>
      </w:r>
    </w:p>
    <w:p w14:paraId="1A504BF3" w14:textId="4BBF5CB6" w:rsidR="00674CF4" w:rsidRPr="008D7F59" w:rsidRDefault="00674CF4" w:rsidP="00674CF4">
      <w:pPr>
        <w:pStyle w:val="berschrift3"/>
        <w:rPr>
          <w:lang w:val="it-IT"/>
        </w:rPr>
      </w:pPr>
      <w:bookmarkStart w:id="27" w:name="_Ref29368826"/>
      <w:bookmarkStart w:id="28" w:name="_Toc44399364"/>
      <w:r>
        <w:rPr>
          <w:bCs/>
          <w:iCs w:val="0"/>
          <w:lang w:val="it-IT"/>
        </w:rPr>
        <w:lastRenderedPageBreak/>
        <w:t>Proprietà dinamiche ed elettriche in Mechatronics Concept Designer</w:t>
      </w:r>
      <w:bookmarkEnd w:id="27"/>
      <w:bookmarkEnd w:id="28"/>
    </w:p>
    <w:p w14:paraId="1120B90A" w14:textId="67DE950D" w:rsidR="00674CF4" w:rsidRPr="008D7F59" w:rsidRDefault="007F019D" w:rsidP="00250D0F">
      <w:pPr>
        <w:rPr>
          <w:lang w:val="it-IT"/>
        </w:rPr>
      </w:pPr>
      <w:r>
        <w:rPr>
          <w:lang w:val="it-IT"/>
        </w:rPr>
        <w:t xml:space="preserve">Il </w:t>
      </w:r>
      <w:r w:rsidR="00250D0F">
        <w:rPr>
          <w:lang w:val="it-IT"/>
        </w:rPr>
        <w:t>Capitolo</w:t>
      </w:r>
      <w:r>
        <w:rPr>
          <w:lang w:val="it-IT"/>
        </w:rPr>
        <w:t xml:space="preserve"> che segue descrive alcune proprietà dinamiche del settore elettrico rilevanti per la dinamizzazione dell'impianto di smistamento nel presente modulo.</w:t>
      </w:r>
    </w:p>
    <w:p w14:paraId="3E454BB0" w14:textId="0BE075F5" w:rsidR="00674CF4" w:rsidRPr="008D7F59" w:rsidRDefault="00AF1AB4" w:rsidP="00AE19E4">
      <w:pPr>
        <w:pStyle w:val="Listenabsatz"/>
        <w:numPr>
          <w:ilvl w:val="0"/>
          <w:numId w:val="36"/>
        </w:numPr>
        <w:rPr>
          <w:lang w:val="it-IT"/>
        </w:rPr>
      </w:pPr>
      <w:r>
        <w:rPr>
          <w:lang w:val="it-IT"/>
        </w:rPr>
        <w:t xml:space="preserve">Definendo un </w:t>
      </w:r>
      <w:r>
        <w:rPr>
          <w:b/>
          <w:bCs/>
          <w:lang w:val="it-IT"/>
        </w:rPr>
        <w:t>Collision Sensor</w:t>
      </w:r>
      <w:r>
        <w:rPr>
          <w:lang w:val="it-IT"/>
        </w:rPr>
        <w:t xml:space="preserve"> (Sensore d'urto) </w:t>
      </w:r>
      <w:r>
        <w:rPr>
          <w:noProof/>
          <w:lang w:val="en-US" w:eastAsia="zh-CN" w:bidi="th-TH"/>
        </w:rPr>
        <w:drawing>
          <wp:inline distT="0" distB="0" distL="0" distR="0" wp14:anchorId="32413736" wp14:editId="4E1FAF5C">
            <wp:extent cx="361950" cy="361950"/>
            <wp:effectExtent l="19050" t="19050" r="19050" b="19050"/>
            <wp:docPr id="27"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3"/>
                    <pic:cNvPicPr>
                      <a:picLocks noChangeAspect="1"/>
                    </pic:cNvPicPr>
                  </pic:nvPicPr>
                  <pic:blipFill>
                    <a:blip r:embed="rId31"/>
                    <a:stretch>
                      <a:fillRect/>
                    </a:stretch>
                  </pic:blipFill>
                  <pic:spPr>
                    <a:xfrm>
                      <a:off x="0" y="0"/>
                      <a:ext cx="361950" cy="361950"/>
                    </a:xfrm>
                    <a:prstGeom prst="rect">
                      <a:avLst/>
                    </a:prstGeom>
                    <a:ln>
                      <a:solidFill>
                        <a:schemeClr val="tx1"/>
                      </a:solidFill>
                    </a:ln>
                  </pic:spPr>
                </pic:pic>
              </a:graphicData>
            </a:graphic>
          </wp:inline>
        </w:drawing>
      </w:r>
      <w:r>
        <w:rPr>
          <w:lang w:val="it-IT"/>
        </w:rPr>
        <w:t xml:space="preserve"> si fa in modo che il componente di un assieme possa rilevare gli urti con i corpi di collisione. Questo segnale, generalmente booleano, consente di definire le reazioni a determinate situazioni.</w:t>
      </w:r>
    </w:p>
    <w:p w14:paraId="3DC6B9DD" w14:textId="60230967" w:rsidR="00E80DC8" w:rsidRPr="008D7F59" w:rsidRDefault="00E80DC8" w:rsidP="00AE19E4">
      <w:pPr>
        <w:pStyle w:val="Listenabsatz"/>
        <w:numPr>
          <w:ilvl w:val="0"/>
          <w:numId w:val="36"/>
        </w:numPr>
        <w:rPr>
          <w:lang w:val="it-IT"/>
        </w:rPr>
      </w:pPr>
      <w:r>
        <w:rPr>
          <w:lang w:val="it-IT"/>
        </w:rPr>
        <w:t xml:space="preserve">Creando un </w:t>
      </w:r>
      <w:r>
        <w:rPr>
          <w:b/>
          <w:bCs/>
          <w:lang w:val="it-IT"/>
        </w:rPr>
        <w:t>Position Control</w:t>
      </w:r>
      <w:r>
        <w:rPr>
          <w:lang w:val="it-IT"/>
        </w:rPr>
        <w:t xml:space="preserve"> (Regolatore di posizione) </w:t>
      </w:r>
      <w:r>
        <w:rPr>
          <w:noProof/>
          <w:lang w:val="en-US" w:eastAsia="zh-CN" w:bidi="th-TH"/>
        </w:rPr>
        <w:drawing>
          <wp:inline distT="0" distB="0" distL="0" distR="0" wp14:anchorId="0751D0DB" wp14:editId="30973F2E">
            <wp:extent cx="381000" cy="352425"/>
            <wp:effectExtent l="19050" t="19050" r="19050" b="28575"/>
            <wp:docPr id="3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4"/>
                    <pic:cNvPicPr>
                      <a:picLocks noChangeAspect="1"/>
                    </pic:cNvPicPr>
                  </pic:nvPicPr>
                  <pic:blipFill>
                    <a:blip r:embed="rId32"/>
                    <a:stretch>
                      <a:fillRect/>
                    </a:stretch>
                  </pic:blipFill>
                  <pic:spPr>
                    <a:xfrm>
                      <a:off x="0" y="0"/>
                      <a:ext cx="381000" cy="352425"/>
                    </a:xfrm>
                    <a:prstGeom prst="rect">
                      <a:avLst/>
                    </a:prstGeom>
                    <a:ln>
                      <a:solidFill>
                        <a:schemeClr val="tx1"/>
                      </a:solidFill>
                    </a:ln>
                  </pic:spPr>
                </pic:pic>
              </a:graphicData>
            </a:graphic>
          </wp:inline>
        </w:drawing>
      </w:r>
      <w:r>
        <w:rPr>
          <w:lang w:val="it-IT"/>
        </w:rPr>
        <w:t xml:space="preserve"> si può spostare un attuatore lungo un dato asse in una posizione definita. Si deve selezionare come attuatore un modello esistente con un componente cinematico, ad es. un giunto scorrevole o una superficie di trasporto.</w:t>
      </w:r>
    </w:p>
    <w:p w14:paraId="013A8B17" w14:textId="2438E31C" w:rsidR="00E21E25" w:rsidRPr="008D7F59" w:rsidRDefault="004D248F" w:rsidP="00E21E25">
      <w:pPr>
        <w:pStyle w:val="Listenabsatz"/>
        <w:numPr>
          <w:ilvl w:val="0"/>
          <w:numId w:val="36"/>
        </w:numPr>
        <w:rPr>
          <w:lang w:val="it-IT"/>
        </w:rPr>
      </w:pPr>
      <w:r>
        <w:rPr>
          <w:noProof/>
          <w:lang w:val="en-US" w:eastAsia="zh-CN" w:bidi="th-TH"/>
        </w:rPr>
        <mc:AlternateContent>
          <mc:Choice Requires="wpg">
            <w:drawing>
              <wp:anchor distT="0" distB="0" distL="114300" distR="114300" simplePos="0" relativeHeight="251613184" behindDoc="0" locked="0" layoutInCell="1" allowOverlap="1" wp14:anchorId="5C461B86" wp14:editId="56D481E5">
                <wp:simplePos x="0" y="0"/>
                <wp:positionH relativeFrom="column">
                  <wp:posOffset>461010</wp:posOffset>
                </wp:positionH>
                <wp:positionV relativeFrom="paragraph">
                  <wp:posOffset>1540510</wp:posOffset>
                </wp:positionV>
                <wp:extent cx="5471795" cy="1695450"/>
                <wp:effectExtent l="38100" t="38100" r="109855" b="114300"/>
                <wp:wrapTopAndBottom/>
                <wp:docPr id="28" name="Gruppieren 28"/>
                <wp:cNvGraphicFramePr/>
                <a:graphic xmlns:a="http://schemas.openxmlformats.org/drawingml/2006/main">
                  <a:graphicData uri="http://schemas.microsoft.com/office/word/2010/wordprocessingGroup">
                    <wpg:wgp>
                      <wpg:cNvGrpSpPr/>
                      <wpg:grpSpPr>
                        <a:xfrm>
                          <a:off x="0" y="0"/>
                          <a:ext cx="5471795" cy="1695450"/>
                          <a:chOff x="0" y="0"/>
                          <a:chExt cx="5542278" cy="1695450"/>
                        </a:xfrm>
                      </wpg:grpSpPr>
                      <wpg:grpSp>
                        <wpg:cNvPr id="21" name="Gruppieren 21"/>
                        <wpg:cNvGrpSpPr/>
                        <wpg:grpSpPr>
                          <a:xfrm>
                            <a:off x="457200" y="123825"/>
                            <a:ext cx="130175" cy="561975"/>
                            <a:chOff x="0" y="0"/>
                            <a:chExt cx="293370" cy="1242060"/>
                          </a:xfrm>
                          <a:solidFill>
                            <a:srgbClr val="4BB9B9">
                              <a:alpha val="74902"/>
                            </a:srgbClr>
                          </a:solidFill>
                        </wpg:grpSpPr>
                        <wps:wsp>
                          <wps:cNvPr id="2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 name="Abgerundetes Rechteck 24"/>
                        <wps:cNvSpPr/>
                        <wps:spPr>
                          <a:xfrm>
                            <a:off x="0" y="0"/>
                            <a:ext cx="5542278" cy="169545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feld 25"/>
                        <wps:cNvSpPr txBox="1"/>
                        <wps:spPr>
                          <a:xfrm>
                            <a:off x="121504" y="771525"/>
                            <a:ext cx="878583" cy="204470"/>
                          </a:xfrm>
                          <a:prstGeom prst="rect">
                            <a:avLst/>
                          </a:prstGeom>
                          <a:noFill/>
                          <a:ln w="6350">
                            <a:noFill/>
                          </a:ln>
                        </wps:spPr>
                        <wps:txbx>
                          <w:txbxContent>
                            <w:p w14:paraId="46C72D03" w14:textId="77777777" w:rsidR="00645C4D" w:rsidRPr="004B320F" w:rsidRDefault="00645C4D" w:rsidP="004969BF">
                              <w:pPr>
                                <w:spacing w:before="0" w:after="0" w:line="240" w:lineRule="auto"/>
                                <w:ind w:left="0"/>
                                <w:rPr>
                                  <w:rFonts w:eastAsia="Adobe Heiti Std R" w:cs="Arial"/>
                                  <w:b/>
                                  <w:color w:val="595959" w:themeColor="text1" w:themeTint="A6"/>
                                  <w:szCs w:val="20"/>
                                </w:rPr>
                              </w:pPr>
                              <w:r w:rsidRPr="004B320F">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6" name="Textfeld 26"/>
                        <wps:cNvSpPr txBox="1"/>
                        <wps:spPr>
                          <a:xfrm>
                            <a:off x="1000087" y="171450"/>
                            <a:ext cx="4438650" cy="1466850"/>
                          </a:xfrm>
                          <a:prstGeom prst="rect">
                            <a:avLst/>
                          </a:prstGeom>
                          <a:noFill/>
                          <a:ln w="6350">
                            <a:noFill/>
                          </a:ln>
                        </wps:spPr>
                        <wps:txbx>
                          <w:txbxContent>
                            <w:p w14:paraId="17D4A510" w14:textId="560C1418" w:rsidR="00645C4D" w:rsidRPr="008D7F59" w:rsidRDefault="00645C4D" w:rsidP="00250D0F">
                              <w:pPr>
                                <w:ind w:left="0"/>
                                <w:rPr>
                                  <w:noProof/>
                                  <w:lang w:val="it-IT"/>
                                </w:rPr>
                              </w:pPr>
                              <w:r>
                                <w:rPr>
                                  <w:noProof/>
                                  <w:lang w:val="it-IT"/>
                                </w:rPr>
                                <w:t xml:space="preserve">Per maggiori informazioni sulle altre proprietà dinamiche in Mechatronics Concept Designer cercare le voci corrispondenti nella Guida online (vedi </w:t>
                              </w:r>
                              <w:hyperlink w:anchor="_Weiterführende_Informationen" w:history="1">
                                <w:r>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_Ref17722947 \r \h  \* MERGEFORMAT </w:instrText>
                              </w:r>
                              <w:r>
                                <w:rPr>
                                  <w:color w:val="0000FF"/>
                                  <w:u w:val="single"/>
                                  <w:lang w:val="it-IT"/>
                                </w:rPr>
                              </w:r>
                              <w:r>
                                <w:rPr>
                                  <w:color w:val="0000FF"/>
                                  <w:u w:val="single"/>
                                  <w:lang w:val="it-IT"/>
                                </w:rPr>
                                <w:fldChar w:fldCharType="separate"/>
                              </w:r>
                              <w:r w:rsidR="00DD5B34">
                                <w:rPr>
                                  <w:color w:val="0000FF"/>
                                  <w:u w:val="single"/>
                                  <w:lang w:val="it-IT"/>
                                </w:rPr>
                                <w:t>9</w:t>
                              </w:r>
                              <w:r>
                                <w:rPr>
                                  <w:color w:val="0000FF"/>
                                  <w:lang w:val="it-IT"/>
                                </w:rPr>
                                <w:fldChar w:fldCharType="end"/>
                              </w:r>
                              <w:r>
                                <w:rPr>
                                  <w:noProof/>
                                  <w:lang w:val="it-IT"/>
                                </w:rPr>
                                <w:t>, link [2]).</w:t>
                              </w:r>
                            </w:p>
                            <w:p w14:paraId="1497C3A2" w14:textId="42469209" w:rsidR="00645C4D" w:rsidRPr="008D7F59" w:rsidRDefault="00645C4D" w:rsidP="004969BF">
                              <w:pPr>
                                <w:ind w:left="0"/>
                                <w:rPr>
                                  <w:noProof/>
                                  <w:lang w:val="it-IT"/>
                                </w:rPr>
                              </w:pPr>
                              <w:r>
                                <w:rPr>
                                  <w:noProof/>
                                  <w:lang w:val="it-IT"/>
                                </w:rPr>
                                <w:t>È consigliabile cercare i termini in inglese perché i testi in tedesco sono incompleti.</w:t>
                              </w:r>
                            </w:p>
                            <w:p w14:paraId="7B4473BC" w14:textId="77777777" w:rsidR="00645C4D" w:rsidRPr="008D7F59" w:rsidRDefault="00645C4D" w:rsidP="004969BF">
                              <w:pPr>
                                <w:ind w:left="0"/>
                                <w:rPr>
                                  <w:noProof/>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461B86" id="Gruppieren 28" o:spid="_x0000_s1037" style="position:absolute;left:0;text-align:left;margin-left:36.3pt;margin-top:121.3pt;width:430.85pt;height:133.5pt;z-index:251613184;mso-width-relative:margin;mso-height-relative:margin" coordsize="55422,16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">
                <v:group id="Gruppieren 21" o:spid="_x0000_s103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4" o:spid="_x0000_s103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" adj="4746" filled="f" strokecolor="#4bb9b9" strokeweight="2pt">
                    <v:shadow on="t" color="#bfbfbf [2412]" opacity="26214f" origin="-.5,-.5" offset=".74836mm,.74836mm"/>
                  </v:shape>
                  <v:oval id="Ellipse 5" o:spid="_x0000_s104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" filled="f" strokecolor="#4bb9b9" strokeweight="2pt">
                    <v:shadow on="t" color="#bfbfbf [2412]" opacity="26214f" origin="-.5,-.5" offset=".74836mm,.74836mm"/>
                  </v:oval>
                </v:group>
                <v:roundrect id="Abgerundetes Rechteck 24" o:spid="_x0000_s1041" style="position:absolute;width:55422;height:1695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" filled="f" strokecolor="#4bb9b9" strokeweight="2pt">
                  <v:stroke opacity="49087f"/>
                  <v:shadow on="t" color="black" opacity="26214f" origin="-.5,-.5" offset=".74836mm,.74836mm"/>
                </v:roundrect>
                <v:shapetype id="_x0000_t202" coordsize="21600,21600" o:spt="202" path="m,l,21600r21600,l21600,xe">
                  <v:stroke joinstyle="miter"/>
                  <v:path gradientshapeok="t" o:connecttype="rect"/>
                </v:shapetype>
                <v:shape id="Textfeld 25" o:spid="_x0000_s1042" type="#_x0000_t202" style="position:absolute;left:1215;top:7715;width:8785;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" filled="f" stroked="f" strokeweight=".5pt">
                  <v:textbox inset="0,0,0,0">
                    <w:txbxContent>
                      <w:p w14:paraId="46C72D03" w14:textId="77777777" w:rsidR="00645C4D" w:rsidRPr="004B320F" w:rsidRDefault="00645C4D" w:rsidP="004969BF">
                        <w:pPr>
                          <w:spacing w:before="0" w:after="0" w:line="240" w:lineRule="auto"/>
                          <w:ind w:left="0"/>
                          <w:rPr>
                            <w:rFonts w:eastAsia="Adobe Heiti Std R" w:cs="Arial"/>
                            <w:b/>
                            <w:color w:val="595959" w:themeColor="text1" w:themeTint="A6"/>
                            <w:szCs w:val="20"/>
                          </w:rPr>
                        </w:pPr>
                        <w:r w:rsidRPr="004B320F">
                          <w:rPr>
                            <w:rFonts w:eastAsia="Adobe Heiti Std R" w:cs="Arial"/>
                            <w:b/>
                            <w:bCs/>
                            <w:color w:val="595959" w:themeColor="text1" w:themeTint="A6"/>
                            <w:szCs w:val="20"/>
                            <w:lang w:val="it-IT"/>
                          </w:rPr>
                          <w:t>AVVERTENZA</w:t>
                        </w:r>
                      </w:p>
                    </w:txbxContent>
                  </v:textbox>
                </v:shape>
                <v:shape id="Textfeld 26" o:spid="_x0000_s1043" type="#_x0000_t202" style="position:absolute;left:10000;top:1714;width:44387;height:14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17D4A510" w14:textId="560C1418" w:rsidR="00645C4D" w:rsidRPr="008D7F59" w:rsidRDefault="00645C4D" w:rsidP="00250D0F">
                        <w:pPr>
                          <w:ind w:left="0"/>
                          <w:rPr>
                            <w:noProof/>
                            <w:lang w:val="it-IT"/>
                          </w:rPr>
                        </w:pPr>
                        <w:r>
                          <w:rPr>
                            <w:noProof/>
                            <w:lang w:val="it-IT"/>
                          </w:rPr>
                          <w:t xml:space="preserve">Per maggiori informazioni sulle altre proprietà dinamiche in Mechatronics Concept Designer cercare le voci corrispondenti nella Guida online (vedi </w:t>
                        </w:r>
                        <w:hyperlink w:anchor="_Weiterführende_Informationen" w:history="1">
                          <w:r>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_Ref17722947 \r \h  \* MERGEFORMAT </w:instrText>
                        </w:r>
                        <w:r>
                          <w:rPr>
                            <w:color w:val="0000FF"/>
                            <w:u w:val="single"/>
                            <w:lang w:val="it-IT"/>
                          </w:rPr>
                        </w:r>
                        <w:r>
                          <w:rPr>
                            <w:color w:val="0000FF"/>
                            <w:u w:val="single"/>
                            <w:lang w:val="it-IT"/>
                          </w:rPr>
                          <w:fldChar w:fldCharType="separate"/>
                        </w:r>
                        <w:r w:rsidR="00DD5B34">
                          <w:rPr>
                            <w:color w:val="0000FF"/>
                            <w:u w:val="single"/>
                            <w:lang w:val="it-IT"/>
                          </w:rPr>
                          <w:t>9</w:t>
                        </w:r>
                        <w:r>
                          <w:rPr>
                            <w:color w:val="0000FF"/>
                            <w:lang w:val="it-IT"/>
                          </w:rPr>
                          <w:fldChar w:fldCharType="end"/>
                        </w:r>
                        <w:r>
                          <w:rPr>
                            <w:noProof/>
                            <w:lang w:val="it-IT"/>
                          </w:rPr>
                          <w:t>, link [2]).</w:t>
                        </w:r>
                      </w:p>
                      <w:p w14:paraId="1497C3A2" w14:textId="42469209" w:rsidR="00645C4D" w:rsidRPr="008D7F59" w:rsidRDefault="00645C4D" w:rsidP="004969BF">
                        <w:pPr>
                          <w:ind w:left="0"/>
                          <w:rPr>
                            <w:noProof/>
                            <w:lang w:val="it-IT"/>
                          </w:rPr>
                        </w:pPr>
                        <w:r>
                          <w:rPr>
                            <w:noProof/>
                            <w:lang w:val="it-IT"/>
                          </w:rPr>
                          <w:t>È consigliabile cercare i termini in inglese perché i testi in tedesco sono incompleti.</w:t>
                        </w:r>
                      </w:p>
                      <w:p w14:paraId="7B4473BC" w14:textId="77777777" w:rsidR="00645C4D" w:rsidRPr="008D7F59" w:rsidRDefault="00645C4D" w:rsidP="004969BF">
                        <w:pPr>
                          <w:ind w:left="0"/>
                          <w:rPr>
                            <w:noProof/>
                            <w:lang w:val="it-IT"/>
                          </w:rPr>
                        </w:pPr>
                      </w:p>
                    </w:txbxContent>
                  </v:textbox>
                </v:shape>
                <w10:wrap type="topAndBottom"/>
              </v:group>
            </w:pict>
          </mc:Fallback>
        </mc:AlternateContent>
      </w:r>
      <w:r>
        <w:rPr>
          <w:lang w:val="it-IT"/>
        </w:rPr>
        <w:t xml:space="preserve">La funzione </w:t>
      </w:r>
      <w:r>
        <w:rPr>
          <w:b/>
          <w:bCs/>
          <w:lang w:val="it-IT"/>
        </w:rPr>
        <w:t xml:space="preserve">Speed Control </w:t>
      </w:r>
      <w:r>
        <w:rPr>
          <w:lang w:val="it-IT"/>
        </w:rPr>
        <w:t xml:space="preserve">(Regolatore di velocità) </w:t>
      </w:r>
      <w:r>
        <w:rPr>
          <w:noProof/>
          <w:lang w:val="en-US" w:eastAsia="zh-CN" w:bidi="th-TH"/>
        </w:rPr>
        <w:drawing>
          <wp:inline distT="0" distB="0" distL="0" distR="0" wp14:anchorId="31263BF7" wp14:editId="355F8A9F">
            <wp:extent cx="371475" cy="342900"/>
            <wp:effectExtent l="19050" t="19050" r="28575" b="19050"/>
            <wp:docPr id="65"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6"/>
                    <pic:cNvPicPr>
                      <a:picLocks noChangeAspect="1"/>
                    </pic:cNvPicPr>
                  </pic:nvPicPr>
                  <pic:blipFill>
                    <a:blip r:embed="rId33"/>
                    <a:stretch>
                      <a:fillRect/>
                    </a:stretch>
                  </pic:blipFill>
                  <pic:spPr>
                    <a:xfrm>
                      <a:off x="0" y="0"/>
                      <a:ext cx="371475" cy="342900"/>
                    </a:xfrm>
                    <a:prstGeom prst="rect">
                      <a:avLst/>
                    </a:prstGeom>
                    <a:ln>
                      <a:solidFill>
                        <a:schemeClr val="tx1"/>
                      </a:solidFill>
                    </a:ln>
                  </pic:spPr>
                </pic:pic>
              </a:graphicData>
            </a:graphic>
          </wp:inline>
        </w:drawing>
      </w:r>
      <w:r>
        <w:rPr>
          <w:lang w:val="it-IT"/>
        </w:rPr>
        <w:t xml:space="preserve"> può essere utilizzata per spostare un attuatore lungo un dato asse a una velocità specificata. Come attuatore si deve selezionare un modello esistente con un componente cinematico, ad es. un giunto scorrevole o una superficie di trasporto.</w:t>
      </w:r>
    </w:p>
    <w:p w14:paraId="776B6D55" w14:textId="3EE2F760" w:rsidR="004969BF" w:rsidRPr="008D7F59" w:rsidRDefault="004969BF" w:rsidP="00E21E25">
      <w:pPr>
        <w:ind w:left="0"/>
        <w:rPr>
          <w:lang w:val="it-IT"/>
        </w:rPr>
      </w:pPr>
    </w:p>
    <w:p w14:paraId="3F11518A" w14:textId="77777777" w:rsidR="00E21E25" w:rsidRPr="008D7F59" w:rsidRDefault="00E21E25">
      <w:pPr>
        <w:spacing w:before="0" w:after="0" w:line="240" w:lineRule="auto"/>
        <w:ind w:left="0"/>
        <w:jc w:val="left"/>
        <w:rPr>
          <w:b/>
          <w:sz w:val="28"/>
          <w:szCs w:val="28"/>
          <w:lang w:val="it-IT"/>
        </w:rPr>
      </w:pPr>
      <w:r>
        <w:rPr>
          <w:lang w:val="it-IT"/>
        </w:rPr>
        <w:br w:type="page"/>
      </w:r>
    </w:p>
    <w:p w14:paraId="58E04C38" w14:textId="053D5FB5" w:rsidR="006F06B9" w:rsidRPr="008D7F59" w:rsidRDefault="006F06B9" w:rsidP="006F06B9">
      <w:pPr>
        <w:pStyle w:val="berschrift2"/>
        <w:rPr>
          <w:lang w:val="it-IT"/>
        </w:rPr>
      </w:pPr>
      <w:bookmarkStart w:id="29" w:name="_Simulationsfähigkeit_von_Mechatroni"/>
      <w:bookmarkStart w:id="30" w:name="_Simulationen_von_Mechatronics"/>
      <w:bookmarkStart w:id="31" w:name="_Ref29370844"/>
      <w:bookmarkStart w:id="32" w:name="_Toc44399365"/>
      <w:bookmarkEnd w:id="29"/>
      <w:bookmarkEnd w:id="30"/>
      <w:r>
        <w:rPr>
          <w:bCs/>
          <w:lang w:val="it-IT"/>
        </w:rPr>
        <w:lastRenderedPageBreak/>
        <w:t>Funzioni di simulazione di Mechatronics Concept Designer</w:t>
      </w:r>
      <w:bookmarkEnd w:id="31"/>
      <w:bookmarkEnd w:id="32"/>
    </w:p>
    <w:p w14:paraId="257E8CC5" w14:textId="0754A1D7" w:rsidR="006F06B9" w:rsidRPr="008D7F59" w:rsidRDefault="00687D0D" w:rsidP="00687D0D">
      <w:pPr>
        <w:rPr>
          <w:lang w:val="it-IT"/>
        </w:rPr>
      </w:pPr>
      <w:r>
        <w:rPr>
          <w:lang w:val="it-IT"/>
        </w:rPr>
        <w:t>Servendosi di un "physics engine" è possibile eseguire la simulazione di modelli e corpi con attributi fisici e cinematici in Mechatronics Concept Designer. Vi sono diverse funzioni per il controllo delle simulazioni, qui di seguito sono descritte le più importanti.</w:t>
      </w:r>
    </w:p>
    <w:p w14:paraId="5A69C070" w14:textId="04B36085" w:rsidR="00687D0D" w:rsidRPr="008D7F59" w:rsidRDefault="00687D0D" w:rsidP="00687D0D">
      <w:pPr>
        <w:pStyle w:val="Listenabsatz"/>
        <w:numPr>
          <w:ilvl w:val="0"/>
          <w:numId w:val="36"/>
        </w:numPr>
        <w:rPr>
          <w:lang w:val="it-IT"/>
        </w:rPr>
      </w:pPr>
      <w:r>
        <w:rPr>
          <w:b/>
          <w:bCs/>
          <w:lang w:val="it-IT"/>
        </w:rPr>
        <w:t xml:space="preserve">Play simulation </w:t>
      </w:r>
      <w:r>
        <w:rPr>
          <w:lang w:val="it-IT"/>
        </w:rPr>
        <w:t xml:space="preserve">(Avvia simulazione) </w:t>
      </w:r>
      <w:r>
        <w:rPr>
          <w:noProof/>
          <w:lang w:val="en-US" w:eastAsia="zh-CN" w:bidi="th-TH"/>
        </w:rPr>
        <w:drawing>
          <wp:inline distT="0" distB="0" distL="0" distR="0" wp14:anchorId="6CD9920A" wp14:editId="5137EB0A">
            <wp:extent cx="152400" cy="214313"/>
            <wp:effectExtent l="19050" t="19050" r="19050" b="14605"/>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34"/>
                    <a:srcRect l="37146" t="5167" r="15795" b="48914"/>
                    <a:stretch/>
                  </pic:blipFill>
                  <pic:spPr>
                    <a:xfrm>
                      <a:off x="0" y="0"/>
                      <a:ext cx="152400" cy="214313"/>
                    </a:xfrm>
                    <a:prstGeom prst="rect">
                      <a:avLst/>
                    </a:prstGeom>
                    <a:ln>
                      <a:solidFill>
                        <a:schemeClr val="tx1"/>
                      </a:solidFill>
                    </a:ln>
                  </pic:spPr>
                </pic:pic>
              </a:graphicData>
            </a:graphic>
          </wp:inline>
        </w:drawing>
      </w:r>
      <w:r>
        <w:rPr>
          <w:lang w:val="it-IT"/>
        </w:rPr>
        <w:t xml:space="preserve"> fa sì che i modelli e i corpi agiscano in base alle proprietà dinamiche che sono state loro attribuite. È prevista anche l'interazione con altri modelli dotati di attributi dinamici.</w:t>
      </w:r>
    </w:p>
    <w:p w14:paraId="64516340" w14:textId="79733BA2" w:rsidR="00687D0D" w:rsidRPr="008D7F59" w:rsidRDefault="00687D0D" w:rsidP="00687D0D">
      <w:pPr>
        <w:pStyle w:val="Listenabsatz"/>
        <w:numPr>
          <w:ilvl w:val="0"/>
          <w:numId w:val="36"/>
        </w:numPr>
        <w:rPr>
          <w:lang w:val="it-IT"/>
        </w:rPr>
      </w:pPr>
      <w:r>
        <w:rPr>
          <w:b/>
          <w:bCs/>
          <w:lang w:val="it-IT"/>
        </w:rPr>
        <w:t xml:space="preserve">Stop simulation </w:t>
      </w:r>
      <w:r>
        <w:rPr>
          <w:lang w:val="it-IT"/>
        </w:rPr>
        <w:t xml:space="preserve">(Arresta simulazione) </w:t>
      </w:r>
      <w:r>
        <w:rPr>
          <w:noProof/>
          <w:lang w:val="en-US" w:eastAsia="zh-CN" w:bidi="th-TH"/>
        </w:rPr>
        <w:drawing>
          <wp:inline distT="0" distB="0" distL="0" distR="0" wp14:anchorId="765F21B1" wp14:editId="6940AD4E">
            <wp:extent cx="204787" cy="188425"/>
            <wp:effectExtent l="19050" t="19050" r="24130" b="21590"/>
            <wp:docPr id="2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rotWithShape="1">
                    <a:blip r:embed="rId35"/>
                    <a:srcRect l="22732" r="17546" b="56039"/>
                    <a:stretch/>
                  </pic:blipFill>
                  <pic:spPr>
                    <a:xfrm>
                      <a:off x="0" y="0"/>
                      <a:ext cx="204787" cy="188425"/>
                    </a:xfrm>
                    <a:prstGeom prst="rect">
                      <a:avLst/>
                    </a:prstGeom>
                    <a:ln>
                      <a:solidFill>
                        <a:schemeClr val="tx1"/>
                      </a:solidFill>
                    </a:ln>
                  </pic:spPr>
                </pic:pic>
              </a:graphicData>
            </a:graphic>
          </wp:inline>
        </w:drawing>
      </w:r>
      <w:r>
        <w:rPr>
          <w:lang w:val="it-IT"/>
        </w:rPr>
        <w:t xml:space="preserve"> consente di uscire dalla modalità di simulazione.</w:t>
      </w:r>
    </w:p>
    <w:p w14:paraId="54C3BC0C" w14:textId="28EBC8C1" w:rsidR="00FA3BCF" w:rsidRPr="008D7F59" w:rsidRDefault="00FA3BCF" w:rsidP="00FA3BCF">
      <w:pPr>
        <w:rPr>
          <w:lang w:val="it-IT"/>
        </w:rPr>
      </w:pPr>
      <w:r>
        <w:rPr>
          <w:lang w:val="it-IT"/>
        </w:rPr>
        <w:t>È importante tenere conto del fatto che, a seconda delle dimensioni e del livello di dettaglio delle proprietà fisiche integrate, la simulazione può incidere negativamente sulle prestazioni del PC di engineering. Ci si dovrebbe quindi limitare a simulare solo le proprietà indispensabili per testare il modello 3D dinamico.</w:t>
      </w:r>
    </w:p>
    <w:p w14:paraId="3E3B39BB" w14:textId="54D161E9" w:rsidR="00AE1DA9" w:rsidRPr="00522785" w:rsidRDefault="00616ECF" w:rsidP="00FA3BCF">
      <w:pPr>
        <w:rPr>
          <w:lang w:val="it-IT"/>
        </w:rPr>
      </w:pPr>
      <w:r>
        <w:rPr>
          <w:lang w:val="it-IT"/>
        </w:rPr>
        <w:t xml:space="preserve">Per verificare la dinamizzazione inserita è consigliabile cominciare sempre con il </w:t>
      </w:r>
      <w:r>
        <w:rPr>
          <w:b/>
          <w:bCs/>
          <w:lang w:val="it-IT"/>
        </w:rPr>
        <w:t>Runtime Inspector</w:t>
      </w:r>
      <w:r>
        <w:rPr>
          <w:lang w:val="it-IT"/>
        </w:rPr>
        <w:t xml:space="preserve"> (Controllo runtime) </w:t>
      </w:r>
      <w:r>
        <w:rPr>
          <w:noProof/>
          <w:lang w:val="en-US" w:eastAsia="zh-CN" w:bidi="th-TH"/>
        </w:rPr>
        <w:drawing>
          <wp:inline distT="0" distB="0" distL="0" distR="0" wp14:anchorId="27F40787" wp14:editId="71457EE5">
            <wp:extent cx="257175" cy="295275"/>
            <wp:effectExtent l="19050" t="19050" r="28575" b="28575"/>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7175" cy="295275"/>
                    </a:xfrm>
                    <a:prstGeom prst="rect">
                      <a:avLst/>
                    </a:prstGeom>
                    <a:noFill/>
                    <a:ln>
                      <a:solidFill>
                        <a:schemeClr val="tx1"/>
                      </a:solidFill>
                    </a:ln>
                  </pic:spPr>
                </pic:pic>
              </a:graphicData>
            </a:graphic>
          </wp:inline>
        </w:drawing>
      </w:r>
      <w:r>
        <w:rPr>
          <w:lang w:val="it-IT"/>
        </w:rPr>
        <w:t xml:space="preserve"> in Mechatronics Concept Designer. Questa funzione consente di modificare i parametri di ingresso delle proprietà fisiche e di verificare le modifiche dei parametri di uscita durante la simulazione. Un parametro di ingresso può essere ad es. la destinazione di un regolatore di posizione. Un esempio di parametro di uscita può essere il rilevamento di un urto in un sensore d'urto.</w:t>
      </w:r>
    </w:p>
    <w:p w14:paraId="4CDEEDA0" w14:textId="77777777" w:rsidR="00616ECF" w:rsidRPr="00522785" w:rsidRDefault="00616ECF">
      <w:pPr>
        <w:spacing w:before="0" w:after="0" w:line="240" w:lineRule="auto"/>
        <w:ind w:left="0"/>
        <w:jc w:val="left"/>
        <w:rPr>
          <w:lang w:val="it-IT"/>
        </w:rPr>
      </w:pPr>
      <w:r>
        <w:rPr>
          <w:lang w:val="it-IT"/>
        </w:rPr>
        <w:br w:type="page"/>
      </w:r>
    </w:p>
    <w:p w14:paraId="61A69BF2" w14:textId="72800A13" w:rsidR="009A48AC" w:rsidRPr="00522785" w:rsidRDefault="009A48AC" w:rsidP="00FA3BCF">
      <w:pPr>
        <w:rPr>
          <w:lang w:val="it-IT"/>
        </w:rPr>
      </w:pPr>
      <w:r>
        <w:rPr>
          <w:noProof/>
          <w:lang w:val="en-US" w:eastAsia="zh-CN" w:bidi="th-TH"/>
        </w:rPr>
        <w:lastRenderedPageBreak/>
        <mc:AlternateContent>
          <mc:Choice Requires="wpg">
            <w:drawing>
              <wp:anchor distT="0" distB="0" distL="114300" distR="114300" simplePos="0" relativeHeight="251620352" behindDoc="0" locked="0" layoutInCell="1" allowOverlap="1" wp14:anchorId="350F78EF" wp14:editId="69402219">
                <wp:simplePos x="0" y="0"/>
                <wp:positionH relativeFrom="column">
                  <wp:posOffset>-2540</wp:posOffset>
                </wp:positionH>
                <wp:positionV relativeFrom="paragraph">
                  <wp:posOffset>295275</wp:posOffset>
                </wp:positionV>
                <wp:extent cx="5975985" cy="392430"/>
                <wp:effectExtent l="38100" t="0" r="43815" b="102870"/>
                <wp:wrapTopAndBottom/>
                <wp:docPr id="71" name="Gruppieren 71"/>
                <wp:cNvGraphicFramePr/>
                <a:graphic xmlns:a="http://schemas.openxmlformats.org/drawingml/2006/main">
                  <a:graphicData uri="http://schemas.microsoft.com/office/word/2010/wordprocessingGroup">
                    <wpg:wgp>
                      <wpg:cNvGrpSpPr/>
                      <wpg:grpSpPr>
                        <a:xfrm>
                          <a:off x="0" y="0"/>
                          <a:ext cx="5975985" cy="392430"/>
                          <a:chOff x="0" y="-1"/>
                          <a:chExt cx="5975985" cy="392723"/>
                        </a:xfrm>
                      </wpg:grpSpPr>
                      <wps:wsp>
                        <wps:cNvPr id="72" name="Gerader Verbinder 72"/>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74" name="Textfeld 74"/>
                        <wps:cNvSpPr txBox="1"/>
                        <wps:spPr>
                          <a:xfrm>
                            <a:off x="0" y="-1"/>
                            <a:ext cx="5934075" cy="392723"/>
                          </a:xfrm>
                          <a:prstGeom prst="rect">
                            <a:avLst/>
                          </a:prstGeom>
                          <a:noFill/>
                          <a:ln w="6350">
                            <a:noFill/>
                          </a:ln>
                          <a:effectLst>
                            <a:outerShdw blurRad="50800" dist="38100" dir="2700000" algn="tl" rotWithShape="0">
                              <a:schemeClr val="tx1">
                                <a:alpha val="20000"/>
                              </a:schemeClr>
                            </a:outerShdw>
                          </a:effectLst>
                        </wps:spPr>
                        <wps:txbx>
                          <w:txbxContent>
                            <w:p w14:paraId="4B9A1E0F" w14:textId="74073890" w:rsidR="00645C4D" w:rsidRPr="008D7F59" w:rsidRDefault="00645C4D" w:rsidP="009A48AC">
                              <w:pPr>
                                <w:ind w:left="0"/>
                                <w:rPr>
                                  <w:i/>
                                  <w:color w:val="4BB9B9"/>
                                  <w:sz w:val="28"/>
                                  <w:lang w:val="it-IT"/>
                                </w:rPr>
                              </w:pPr>
                              <w:r>
                                <w:rPr>
                                  <w:i/>
                                  <w:iCs/>
                                  <w:color w:val="4BB9B9"/>
                                  <w:sz w:val="28"/>
                                  <w:lang w:val="it-IT"/>
                                </w:rPr>
                                <w:t>Sezione: Inserimento e controllo di una proprietà nella simulazione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0F78EF" id="Gruppieren 71" o:spid="_x0000_s1044" style="position:absolute;left:0;text-align:left;margin-left:-.2pt;margin-top:23.25pt;width:470.55pt;height:30.9pt;z-index:251620352;mso-width-relative:margin;mso-height-relative:margin" coordorigin="" coordsize="59759,3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">
                <v:line id="Gerader Verbinder 72" o:spid="_x0000_s104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" strokecolor="#4bb9b9" strokeweight="3pt">
                  <v:shadow on="t" color="black [3213]" opacity="26214f" origin="-.5,-.5" offset=".74836mm,.74836mm"/>
                </v:line>
                <v:shape id="Textfeld 74" o:spid="_x0000_s1046" type="#_x0000_t202" style="position:absolute;width:59340;height:3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" filled="f" stroked="f" strokeweight=".5pt">
                  <v:shadow on="t" color="black [3213]" opacity="13107f" origin="-.5,-.5" offset=".74836mm,.74836mm"/>
                  <v:textbox>
                    <w:txbxContent>
                      <w:p w14:paraId="4B9A1E0F" w14:textId="74073890" w:rsidR="00645C4D" w:rsidRPr="008D7F59" w:rsidRDefault="00645C4D" w:rsidP="009A48AC">
                        <w:pPr>
                          <w:ind w:left="0"/>
                          <w:rPr>
                            <w:i/>
                            <w:color w:val="4BB9B9"/>
                            <w:sz w:val="28"/>
                            <w:lang w:val="it-IT"/>
                          </w:rPr>
                        </w:pPr>
                        <w:r>
                          <w:rPr>
                            <w:i/>
                            <w:iCs/>
                            <w:color w:val="4BB9B9"/>
                            <w:sz w:val="28"/>
                            <w:lang w:val="it-IT"/>
                          </w:rPr>
                          <w:t>Sezione: Inserimento e controllo di una proprietà nella simulazione</w:t>
                        </w:r>
                      </w:p>
                    </w:txbxContent>
                  </v:textbox>
                </v:shape>
                <w10:wrap type="topAndBottom"/>
              </v:group>
            </w:pict>
          </mc:Fallback>
        </mc:AlternateContent>
      </w:r>
    </w:p>
    <w:p w14:paraId="22D203D1" w14:textId="77777777" w:rsidR="00D76DCF" w:rsidRPr="00522785" w:rsidRDefault="00D76DCF" w:rsidP="00FA3BCF">
      <w:pPr>
        <w:rPr>
          <w:lang w:val="it-IT"/>
        </w:rPr>
      </w:pPr>
    </w:p>
    <w:p w14:paraId="6B17A119" w14:textId="3DCA4DC0" w:rsidR="00674D46" w:rsidRPr="008D7F59" w:rsidRDefault="00674D46" w:rsidP="00FA3BCF">
      <w:pPr>
        <w:rPr>
          <w:lang w:val="it-IT"/>
        </w:rPr>
      </w:pPr>
      <w:r>
        <w:rPr>
          <w:lang w:val="it-IT"/>
        </w:rPr>
        <w:t>Per inserire una proprietà fisica nel Runtime Inspector (Controllo runtime) aprire la scheda "</w:t>
      </w:r>
      <w:r w:rsidRPr="00A12EC5">
        <w:rPr>
          <w:b/>
          <w:bCs/>
          <w:lang w:val="it-IT"/>
        </w:rPr>
        <w:t>Physics Navigator</w:t>
      </w:r>
      <w:r>
        <w:rPr>
          <w:lang w:val="it-IT"/>
        </w:rPr>
        <w:t xml:space="preserve">" (Navigatore proprietà fisiche) </w:t>
      </w:r>
      <w:r>
        <w:rPr>
          <w:noProof/>
          <w:lang w:val="en-US" w:eastAsia="zh-CN" w:bidi="th-TH"/>
        </w:rPr>
        <w:drawing>
          <wp:inline distT="0" distB="0" distL="0" distR="0" wp14:anchorId="1657ECD1" wp14:editId="40DFAFC0">
            <wp:extent cx="276225" cy="304800"/>
            <wp:effectExtent l="19050" t="19050" r="28575" b="19050"/>
            <wp:docPr id="347"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7"/>
                    <a:stretch>
                      <a:fillRect/>
                    </a:stretch>
                  </pic:blipFill>
                  <pic:spPr>
                    <a:xfrm>
                      <a:off x="0" y="0"/>
                      <a:ext cx="276225" cy="304800"/>
                    </a:xfrm>
                    <a:prstGeom prst="rect">
                      <a:avLst/>
                    </a:prstGeom>
                    <a:ln>
                      <a:solidFill>
                        <a:schemeClr val="tx1"/>
                      </a:solidFill>
                    </a:ln>
                  </pic:spPr>
                </pic:pic>
              </a:graphicData>
            </a:graphic>
          </wp:inline>
        </w:drawing>
      </w:r>
      <w:r>
        <w:rPr>
          <w:lang w:val="it-IT"/>
        </w:rPr>
        <w:t xml:space="preserve"> nella barra delle risorse (vedi </w:t>
      </w:r>
      <w:r>
        <w:rPr>
          <w:color w:val="0000FF"/>
          <w:lang w:val="it-IT"/>
        </w:rPr>
        <w:fldChar w:fldCharType="begin"/>
      </w:r>
      <w:r>
        <w:rPr>
          <w:color w:val="0000FF"/>
          <w:lang w:val="it-IT"/>
        </w:rPr>
        <w:instrText xml:space="preserve"> REF _Ref29302259 \h  \* MERGEFORMAT </w:instrText>
      </w:r>
      <w:r>
        <w:rPr>
          <w:color w:val="0000FF"/>
          <w:lang w:val="it-IT"/>
        </w:rPr>
      </w:r>
      <w:r>
        <w:rPr>
          <w:color w:val="0000FF"/>
          <w:lang w:val="it-IT"/>
        </w:rPr>
        <w:fldChar w:fldCharType="separate"/>
      </w:r>
      <w:r w:rsidR="00DD5B34" w:rsidRPr="00DD5B34">
        <w:rPr>
          <w:color w:val="0000FF"/>
          <w:u w:val="single"/>
          <w:lang w:val="it-IT"/>
        </w:rPr>
        <w:t>Figura 3</w:t>
      </w:r>
      <w:r>
        <w:rPr>
          <w:color w:val="0000FF"/>
          <w:lang w:val="it-IT"/>
        </w:rPr>
        <w:fldChar w:fldCharType="end"/>
      </w:r>
      <w:r>
        <w:rPr>
          <w:lang w:val="it-IT"/>
        </w:rPr>
        <w:t>, step 1). Fare clic con il tasto destro del mouse sulla proprietà desiderata e selezionare il comando "</w:t>
      </w:r>
      <w:r>
        <w:rPr>
          <w:b/>
          <w:bCs/>
          <w:lang w:val="it-IT"/>
        </w:rPr>
        <w:t>Add to Inspector</w:t>
      </w:r>
      <w:r>
        <w:rPr>
          <w:lang w:val="it-IT"/>
        </w:rPr>
        <w:t xml:space="preserve">" (Aggiungi a Controllo runtime) (vedi </w:t>
      </w:r>
      <w:r>
        <w:rPr>
          <w:color w:val="0000FF"/>
          <w:lang w:val="it-IT"/>
        </w:rPr>
        <w:fldChar w:fldCharType="begin"/>
      </w:r>
      <w:r>
        <w:rPr>
          <w:color w:val="0000FF"/>
          <w:lang w:val="it-IT"/>
        </w:rPr>
        <w:instrText xml:space="preserve"> REF _Ref29302259 \h  \* MERGEFORMAT </w:instrText>
      </w:r>
      <w:r>
        <w:rPr>
          <w:color w:val="0000FF"/>
          <w:lang w:val="it-IT"/>
        </w:rPr>
      </w:r>
      <w:r>
        <w:rPr>
          <w:color w:val="0000FF"/>
          <w:lang w:val="it-IT"/>
        </w:rPr>
        <w:fldChar w:fldCharType="separate"/>
      </w:r>
      <w:r w:rsidR="00DD5B34" w:rsidRPr="00DD5B34">
        <w:rPr>
          <w:color w:val="0000FF"/>
          <w:u w:val="single"/>
          <w:lang w:val="it-IT"/>
        </w:rPr>
        <w:t>Figura 3</w:t>
      </w:r>
      <w:r>
        <w:rPr>
          <w:color w:val="0000FF"/>
          <w:lang w:val="it-IT"/>
        </w:rPr>
        <w:fldChar w:fldCharType="end"/>
      </w:r>
      <w:r>
        <w:rPr>
          <w:lang w:val="it-IT"/>
        </w:rPr>
        <w:t>, step 2).</w:t>
      </w:r>
    </w:p>
    <w:p w14:paraId="0965683C" w14:textId="46CA0101" w:rsidR="005456F0" w:rsidRDefault="00B33372" w:rsidP="0090435D">
      <w:pPr>
        <w:keepNext/>
        <w:spacing w:line="240" w:lineRule="auto"/>
      </w:pPr>
      <w:r>
        <w:rPr>
          <w:noProof/>
          <w:lang w:val="en-US" w:eastAsia="zh-CN" w:bidi="th-TH"/>
        </w:rPr>
        <w:drawing>
          <wp:inline distT="0" distB="0" distL="0" distR="0" wp14:anchorId="4E9553FC" wp14:editId="51C3D578">
            <wp:extent cx="4500000" cy="3448800"/>
            <wp:effectExtent l="0" t="0" r="0" b="0"/>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MCDRuntimeInspectorAdd_en.png"/>
                    <pic:cNvPicPr/>
                  </pic:nvPicPr>
                  <pic:blipFill>
                    <a:blip r:embed="rId38">
                      <a:extLst>
                        <a:ext uri="{28A0092B-C50C-407E-A947-70E740481C1C}">
                          <a14:useLocalDpi xmlns:a14="http://schemas.microsoft.com/office/drawing/2010/main" val="0"/>
                        </a:ext>
                      </a:extLst>
                    </a:blip>
                    <a:stretch>
                      <a:fillRect/>
                    </a:stretch>
                  </pic:blipFill>
                  <pic:spPr>
                    <a:xfrm>
                      <a:off x="0" y="0"/>
                      <a:ext cx="4500000" cy="3448800"/>
                    </a:xfrm>
                    <a:prstGeom prst="rect">
                      <a:avLst/>
                    </a:prstGeom>
                  </pic:spPr>
                </pic:pic>
              </a:graphicData>
            </a:graphic>
          </wp:inline>
        </w:drawing>
      </w:r>
    </w:p>
    <w:p w14:paraId="1E4A9992" w14:textId="5E320E25" w:rsidR="005456F0" w:rsidRPr="008D7F59" w:rsidRDefault="005456F0" w:rsidP="005456F0">
      <w:pPr>
        <w:pStyle w:val="Beschriftung"/>
        <w:rPr>
          <w:lang w:val="it-IT"/>
        </w:rPr>
      </w:pPr>
      <w:bookmarkStart w:id="33" w:name="_Ref29302259"/>
      <w:bookmarkStart w:id="34" w:name="_Toc44399389"/>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3</w:t>
      </w:r>
      <w:r>
        <w:rPr>
          <w:bCs w:val="0"/>
          <w:lang w:val="it-IT"/>
        </w:rPr>
        <w:fldChar w:fldCharType="end"/>
      </w:r>
      <w:bookmarkEnd w:id="33"/>
      <w:r>
        <w:rPr>
          <w:bCs w:val="0"/>
          <w:lang w:val="it-IT"/>
        </w:rPr>
        <w:t xml:space="preserve">: </w:t>
      </w:r>
      <w:r w:rsidR="0044565C">
        <w:rPr>
          <w:bCs w:val="0"/>
          <w:lang w:val="it-IT"/>
        </w:rPr>
        <w:t>I</w:t>
      </w:r>
      <w:r>
        <w:rPr>
          <w:bCs w:val="0"/>
          <w:lang w:val="it-IT"/>
        </w:rPr>
        <w:t>nserimento di un attributo dinamico nel Runtime Inspector (Controllo runtime)</w:t>
      </w:r>
      <w:bookmarkEnd w:id="34"/>
    </w:p>
    <w:p w14:paraId="0C203E4D" w14:textId="77777777" w:rsidR="005456F0" w:rsidRPr="008D7F59" w:rsidRDefault="005456F0">
      <w:pPr>
        <w:spacing w:before="0" w:after="0" w:line="240" w:lineRule="auto"/>
        <w:ind w:left="0"/>
        <w:jc w:val="left"/>
        <w:rPr>
          <w:bCs/>
          <w:color w:val="000000"/>
          <w:sz w:val="18"/>
          <w:szCs w:val="18"/>
          <w:lang w:val="it-IT"/>
        </w:rPr>
      </w:pPr>
      <w:r>
        <w:rPr>
          <w:lang w:val="it-IT"/>
        </w:rPr>
        <w:br w:type="page"/>
      </w:r>
    </w:p>
    <w:p w14:paraId="71A913E8" w14:textId="597111B9" w:rsidR="00925614" w:rsidRPr="008D7F59" w:rsidRDefault="00925614" w:rsidP="00FA3BCF">
      <w:pPr>
        <w:rPr>
          <w:lang w:val="it-IT"/>
        </w:rPr>
      </w:pPr>
      <w:r>
        <w:rPr>
          <w:lang w:val="it-IT"/>
        </w:rPr>
        <w:lastRenderedPageBreak/>
        <w:t>Entrare nella scheda "</w:t>
      </w:r>
      <w:r>
        <w:rPr>
          <w:b/>
          <w:bCs/>
          <w:lang w:val="it-IT"/>
        </w:rPr>
        <w:t xml:space="preserve">Runtime Inspector </w:t>
      </w:r>
      <w:r>
        <w:rPr>
          <w:lang w:val="it-IT"/>
        </w:rPr>
        <w:t>(Controllo runtime)"</w:t>
      </w:r>
      <w:r>
        <w:rPr>
          <w:noProof/>
          <w:lang w:val="it-IT"/>
        </w:rPr>
        <w:t xml:space="preserve"> </w:t>
      </w:r>
      <w:r>
        <w:rPr>
          <w:noProof/>
          <w:lang w:val="en-US" w:eastAsia="zh-CN" w:bidi="th-TH"/>
        </w:rPr>
        <w:drawing>
          <wp:inline distT="0" distB="0" distL="0" distR="0" wp14:anchorId="2DE772D0" wp14:editId="4D78A7F7">
            <wp:extent cx="257175" cy="295275"/>
            <wp:effectExtent l="19050" t="19050" r="28575" b="28575"/>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7175" cy="295275"/>
                    </a:xfrm>
                    <a:prstGeom prst="rect">
                      <a:avLst/>
                    </a:prstGeom>
                    <a:noFill/>
                    <a:ln>
                      <a:solidFill>
                        <a:schemeClr val="tx1"/>
                      </a:solidFill>
                    </a:ln>
                  </pic:spPr>
                </pic:pic>
              </a:graphicData>
            </a:graphic>
          </wp:inline>
        </w:drawing>
      </w:r>
      <w:r>
        <w:rPr>
          <w:lang w:val="it-IT"/>
        </w:rPr>
        <w:t xml:space="preserve"> (vedi </w:t>
      </w:r>
      <w:r>
        <w:rPr>
          <w:color w:val="0000FF"/>
          <w:lang w:val="it-IT"/>
        </w:rPr>
        <w:fldChar w:fldCharType="begin"/>
      </w:r>
      <w:r>
        <w:rPr>
          <w:color w:val="0000FF"/>
          <w:lang w:val="it-IT"/>
        </w:rPr>
        <w:instrText xml:space="preserve"> REF _Ref29302856 \h  \* MERGEFORMAT </w:instrText>
      </w:r>
      <w:r>
        <w:rPr>
          <w:color w:val="0000FF"/>
          <w:lang w:val="it-IT"/>
        </w:rPr>
      </w:r>
      <w:r>
        <w:rPr>
          <w:color w:val="0000FF"/>
          <w:lang w:val="it-IT"/>
        </w:rPr>
        <w:fldChar w:fldCharType="separate"/>
      </w:r>
      <w:r w:rsidR="00DD5B34" w:rsidRPr="00DD5B34">
        <w:rPr>
          <w:color w:val="0000FF"/>
          <w:u w:val="single"/>
          <w:lang w:val="it-IT"/>
        </w:rPr>
        <w:t>Figura 4</w:t>
      </w:r>
      <w:r>
        <w:rPr>
          <w:color w:val="0000FF"/>
          <w:lang w:val="it-IT"/>
        </w:rPr>
        <w:fldChar w:fldCharType="end"/>
      </w:r>
      <w:r>
        <w:rPr>
          <w:lang w:val="it-IT"/>
        </w:rPr>
        <w:t xml:space="preserve">, step 1). La scheda elenca le proprietà dinamiche aggiunte che si vogliono monitorare. Durante la simulazione è possibile modificare i parametri di ingresso, che possono essere sia del tipo di dati Bool che del tipo di dati Real (vedi </w:t>
      </w:r>
      <w:r>
        <w:rPr>
          <w:color w:val="0000FF"/>
          <w:lang w:val="it-IT"/>
        </w:rPr>
        <w:fldChar w:fldCharType="begin"/>
      </w:r>
      <w:r>
        <w:rPr>
          <w:color w:val="0000FF"/>
          <w:lang w:val="it-IT"/>
        </w:rPr>
        <w:instrText xml:space="preserve"> REF _Ref29302856 \h  \* MERGEFORMAT </w:instrText>
      </w:r>
      <w:r>
        <w:rPr>
          <w:color w:val="0000FF"/>
          <w:lang w:val="it-IT"/>
        </w:rPr>
      </w:r>
      <w:r>
        <w:rPr>
          <w:color w:val="0000FF"/>
          <w:lang w:val="it-IT"/>
        </w:rPr>
        <w:fldChar w:fldCharType="separate"/>
      </w:r>
      <w:r w:rsidR="00DD5B34" w:rsidRPr="00DD5B34">
        <w:rPr>
          <w:color w:val="0000FF"/>
          <w:u w:val="single"/>
          <w:lang w:val="it-IT"/>
        </w:rPr>
        <w:t>Figura 4</w:t>
      </w:r>
      <w:r>
        <w:rPr>
          <w:color w:val="0000FF"/>
          <w:lang w:val="it-IT"/>
        </w:rPr>
        <w:fldChar w:fldCharType="end"/>
      </w:r>
      <w:r>
        <w:rPr>
          <w:lang w:val="it-IT"/>
        </w:rPr>
        <w:t>, step 2).</w:t>
      </w:r>
    </w:p>
    <w:p w14:paraId="75B42401" w14:textId="77777777" w:rsidR="00FF396F" w:rsidRPr="008D7F59" w:rsidRDefault="00FF396F" w:rsidP="00FA3BCF">
      <w:pPr>
        <w:rPr>
          <w:lang w:val="it-IT"/>
        </w:rPr>
      </w:pPr>
    </w:p>
    <w:p w14:paraId="0226C20B" w14:textId="416BC921" w:rsidR="005152F7" w:rsidRDefault="00B33372" w:rsidP="0090435D">
      <w:pPr>
        <w:keepNext/>
        <w:spacing w:line="240" w:lineRule="auto"/>
      </w:pPr>
      <w:r>
        <w:rPr>
          <w:noProof/>
          <w:lang w:val="en-US" w:eastAsia="zh-CN" w:bidi="th-TH"/>
        </w:rPr>
        <w:drawing>
          <wp:inline distT="0" distB="0" distL="0" distR="0" wp14:anchorId="5F0FD911" wp14:editId="7E075875">
            <wp:extent cx="4500000" cy="4593600"/>
            <wp:effectExtent l="0" t="0" r="0" b="0"/>
            <wp:docPr id="90"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MCDRuntimeInspectorControl_en.png"/>
                    <pic:cNvPicPr/>
                  </pic:nvPicPr>
                  <pic:blipFill>
                    <a:blip r:embed="rId39">
                      <a:extLst>
                        <a:ext uri="{28A0092B-C50C-407E-A947-70E740481C1C}">
                          <a14:useLocalDpi xmlns:a14="http://schemas.microsoft.com/office/drawing/2010/main" val="0"/>
                        </a:ext>
                      </a:extLst>
                    </a:blip>
                    <a:stretch>
                      <a:fillRect/>
                    </a:stretch>
                  </pic:blipFill>
                  <pic:spPr>
                    <a:xfrm>
                      <a:off x="0" y="0"/>
                      <a:ext cx="4500000" cy="4593600"/>
                    </a:xfrm>
                    <a:prstGeom prst="rect">
                      <a:avLst/>
                    </a:prstGeom>
                  </pic:spPr>
                </pic:pic>
              </a:graphicData>
            </a:graphic>
          </wp:inline>
        </w:drawing>
      </w:r>
    </w:p>
    <w:p w14:paraId="23EEC5FD" w14:textId="0FDC637B" w:rsidR="005152F7" w:rsidRPr="008D7F59" w:rsidRDefault="005152F7" w:rsidP="005152F7">
      <w:pPr>
        <w:pStyle w:val="Beschriftung"/>
        <w:rPr>
          <w:lang w:val="it-IT"/>
        </w:rPr>
      </w:pPr>
      <w:bookmarkStart w:id="35" w:name="_Ref29302856"/>
      <w:bookmarkStart w:id="36" w:name="_Toc44399390"/>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4</w:t>
      </w:r>
      <w:r>
        <w:rPr>
          <w:bCs w:val="0"/>
          <w:lang w:val="it-IT"/>
        </w:rPr>
        <w:fldChar w:fldCharType="end"/>
      </w:r>
      <w:bookmarkEnd w:id="35"/>
      <w:r>
        <w:rPr>
          <w:bCs w:val="0"/>
          <w:lang w:val="it-IT"/>
        </w:rPr>
        <w:t>: Runtime Inspector (Controllo runtime) con opzione per la modifica e il monitoraggio dei parametri</w:t>
      </w:r>
      <w:bookmarkEnd w:id="36"/>
    </w:p>
    <w:p w14:paraId="3E1844B9" w14:textId="77777777" w:rsidR="00FF396F" w:rsidRPr="008D7F59" w:rsidRDefault="00FF396F" w:rsidP="0090435D">
      <w:pPr>
        <w:rPr>
          <w:lang w:val="it-IT"/>
        </w:rPr>
      </w:pPr>
    </w:p>
    <w:p w14:paraId="6B29A5C2" w14:textId="1CFC83FB" w:rsidR="001C0217" w:rsidRPr="008D7F59" w:rsidRDefault="001C0217" w:rsidP="00874A55">
      <w:pPr>
        <w:rPr>
          <w:lang w:val="it-IT"/>
        </w:rPr>
      </w:pPr>
      <w:r>
        <w:rPr>
          <w:lang w:val="it-IT"/>
        </w:rPr>
        <w:t>Per eliminare delle informazioni da Runtime Inspector (Controllo runtime) fare clic con il tasto destro del mouse sulla proprietà e selezionare "Remove" (Elimina).</w:t>
      </w:r>
    </w:p>
    <w:p w14:paraId="4B5D939E" w14:textId="040059FC" w:rsidR="00C35DAE" w:rsidRPr="008D7F59" w:rsidRDefault="001C0217" w:rsidP="00B43DB9">
      <w:pPr>
        <w:ind w:left="0"/>
        <w:rPr>
          <w:lang w:val="it-IT"/>
        </w:rPr>
      </w:pPr>
      <w:r>
        <w:rPr>
          <w:noProof/>
          <w:lang w:val="en-US" w:eastAsia="zh-CN" w:bidi="th-TH"/>
        </w:rPr>
        <mc:AlternateContent>
          <mc:Choice Requires="wps">
            <w:drawing>
              <wp:anchor distT="0" distB="0" distL="114300" distR="114300" simplePos="0" relativeHeight="251716608" behindDoc="0" locked="0" layoutInCell="1" allowOverlap="1" wp14:anchorId="33C05E6C" wp14:editId="628D00CA">
                <wp:simplePos x="0" y="0"/>
                <wp:positionH relativeFrom="column">
                  <wp:posOffset>0</wp:posOffset>
                </wp:positionH>
                <wp:positionV relativeFrom="paragraph">
                  <wp:posOffset>352425</wp:posOffset>
                </wp:positionV>
                <wp:extent cx="5975985" cy="0"/>
                <wp:effectExtent l="38100" t="57150" r="43815" b="114300"/>
                <wp:wrapTopAndBottom/>
                <wp:docPr id="75" name="Gerader Verbinder 75"/>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B18E3D" id="Gerader Verbinder 75" o:spid="_x0000_s1026" style="position:absolute;flip:y;z-index:251716608;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" strokecolor="#4bb9b9" strokeweight="3pt">
                <v:shadow on="t" color="black [3213]" opacity="26214f" origin="-.5,-.5" offset=".74836mm,.74836mm"/>
                <w10:wrap type="topAndBottom"/>
              </v:line>
            </w:pict>
          </mc:Fallback>
        </mc:AlternateContent>
      </w:r>
      <w:r>
        <w:rPr>
          <w:lang w:val="it-IT"/>
        </w:rPr>
        <w:br w:type="page"/>
      </w:r>
    </w:p>
    <w:p w14:paraId="5FF4FB59" w14:textId="77777777" w:rsidR="00C8663C" w:rsidRDefault="007051B9" w:rsidP="006D324F">
      <w:pPr>
        <w:pStyle w:val="berschrift1"/>
      </w:pPr>
      <w:bookmarkStart w:id="37" w:name="_Ref16840605"/>
      <w:bookmarkStart w:id="38" w:name="_Toc44399366"/>
      <w:r>
        <w:rPr>
          <w:bCs/>
          <w:lang w:val="it-IT"/>
        </w:rPr>
        <w:lastRenderedPageBreak/>
        <w:t>Definizione del task</w:t>
      </w:r>
      <w:bookmarkEnd w:id="37"/>
      <w:bookmarkEnd w:id="38"/>
    </w:p>
    <w:p w14:paraId="5D89A5C7" w14:textId="5FE25DD1" w:rsidR="00FF2A54" w:rsidRPr="008D7F59" w:rsidRDefault="00FD212C" w:rsidP="00FF2A54">
      <w:pPr>
        <w:rPr>
          <w:lang w:val="it-IT"/>
        </w:rPr>
      </w:pPr>
      <w:r>
        <w:rPr>
          <w:lang w:val="it-IT"/>
        </w:rPr>
        <w:t>Il presente modulo spiega come ampliare il modello 3D statico dell'impianto di smistamento creato nel modulo 4 aggiungendovi le proprietà dinamiche necessarie per la messa in servizio virtuale.</w:t>
      </w:r>
    </w:p>
    <w:p w14:paraId="4830DB5F" w14:textId="6C1D3598" w:rsidR="00EF3CA3" w:rsidRPr="008D7F59" w:rsidRDefault="009E37BE" w:rsidP="00FF2A54">
      <w:pPr>
        <w:rPr>
          <w:lang w:val="it-IT"/>
        </w:rPr>
      </w:pPr>
      <w:r>
        <w:rPr>
          <w:lang w:val="it-IT"/>
        </w:rPr>
        <w:t>Verrà utilizzata l'applicazione NX Mechatronics Concept Designer (MCD), con cui si potranno definire gli attributi fisici dei singoli modelli e specificare le interazioni con gli altri modelli. Questo consentirà di comprendere il funzionamento dei diversi elementi dinamici in MCD. Infine il comportamento del modello verrà testato nell'ambiente di simulazione integrato in MCD.</w:t>
      </w:r>
    </w:p>
    <w:p w14:paraId="53AC06A2" w14:textId="77777777" w:rsidR="004B16D8" w:rsidRDefault="004B16D8" w:rsidP="006D324F">
      <w:pPr>
        <w:pStyle w:val="berschrift1"/>
      </w:pPr>
      <w:bookmarkStart w:id="39" w:name="_Toc44399367"/>
      <w:r>
        <w:rPr>
          <w:bCs/>
          <w:lang w:val="it-IT"/>
        </w:rPr>
        <w:t>Pianificazione</w:t>
      </w:r>
      <w:bookmarkEnd w:id="39"/>
    </w:p>
    <w:p w14:paraId="74C1BE84" w14:textId="6643203D" w:rsidR="006B3EB0" w:rsidRPr="008D7F59" w:rsidRDefault="00B615FF" w:rsidP="006B3EB0">
      <w:pPr>
        <w:rPr>
          <w:lang w:val="it-IT"/>
        </w:rPr>
      </w:pPr>
      <w:r>
        <w:rPr>
          <w:lang w:val="it-IT"/>
        </w:rPr>
        <w:t xml:space="preserve">Per poter realizzare questo modello 3D dinamico si deve disporre almeno della versione </w:t>
      </w:r>
      <w:r>
        <w:rPr>
          <w:b/>
          <w:bCs/>
          <w:lang w:val="it-IT"/>
        </w:rPr>
        <w:t>V12.0</w:t>
      </w:r>
      <w:r>
        <w:rPr>
          <w:lang w:val="it-IT"/>
        </w:rPr>
        <w:t xml:space="preserve"> del sistema CAD </w:t>
      </w:r>
      <w:r>
        <w:rPr>
          <w:b/>
          <w:bCs/>
          <w:lang w:val="it-IT"/>
        </w:rPr>
        <w:t>NX</w:t>
      </w:r>
      <w:r>
        <w:rPr>
          <w:lang w:val="it-IT"/>
        </w:rPr>
        <w:t xml:space="preserve">. </w:t>
      </w:r>
      <w:r w:rsidR="00645C4D">
        <w:rPr>
          <w:lang w:val="it-IT"/>
        </w:rPr>
        <w:t>Inoltre,</w:t>
      </w:r>
      <w:r>
        <w:rPr>
          <w:lang w:val="it-IT"/>
        </w:rPr>
        <w:t xml:space="preserve"> deve essere installato l'add-on di NX </w:t>
      </w:r>
      <w:r>
        <w:rPr>
          <w:b/>
          <w:bCs/>
          <w:lang w:val="it-IT"/>
        </w:rPr>
        <w:t>Mechatronics Concept Designer (MCD)</w:t>
      </w:r>
      <w:r>
        <w:rPr>
          <w:lang w:val="it-IT"/>
        </w:rPr>
        <w:t>.</w:t>
      </w:r>
    </w:p>
    <w:p w14:paraId="26CEE312" w14:textId="3E526EF4" w:rsidR="009A6B54" w:rsidRPr="008D7F59" w:rsidRDefault="009A6B54" w:rsidP="006B3EB0">
      <w:pPr>
        <w:rPr>
          <w:lang w:val="it-IT"/>
        </w:rPr>
      </w:pPr>
      <w:r>
        <w:rPr>
          <w:lang w:val="it-IT"/>
        </w:rPr>
        <w:t>È richiesta una buona conoscenza dei modelli 3D statici descritti nel modulo 4.</w:t>
      </w:r>
    </w:p>
    <w:p w14:paraId="09875E48" w14:textId="30F2C370" w:rsidR="00AA1EA5" w:rsidRPr="008D7F59" w:rsidRDefault="009A6B54" w:rsidP="00250D0F">
      <w:pPr>
        <w:rPr>
          <w:lang w:val="it-IT"/>
        </w:rPr>
      </w:pPr>
      <w:r>
        <w:rPr>
          <w:lang w:val="it-IT"/>
        </w:rPr>
        <w:t xml:space="preserve">In caso di dubbi sul funzionamento dell'impianto di smistamento si consiglia di leggere la parte teorica del </w:t>
      </w:r>
      <w:hyperlink w:anchor="_Dynamische_Eigenschaften_im" w:history="1">
        <w:r w:rsidR="00250D0F">
          <w:rPr>
            <w:rStyle w:val="Hyperlink"/>
            <w:color w:val="0000FF"/>
            <w:lang w:val="it-IT"/>
          </w:rPr>
          <w:t>Capitolo</w:t>
        </w:r>
        <w:r>
          <w:rPr>
            <w:rStyle w:val="Hyperlink"/>
            <w:color w:val="0000FF"/>
            <w:lang w:val="it-IT"/>
          </w:rPr>
          <w:t xml:space="preserve"> 4.2</w:t>
        </w:r>
      </w:hyperlink>
      <w:r>
        <w:rPr>
          <w:lang w:val="it-IT"/>
        </w:rPr>
        <w:t xml:space="preserve"> nel </w:t>
      </w:r>
      <w:r>
        <w:rPr>
          <w:b/>
          <w:bCs/>
          <w:lang w:val="it-IT"/>
        </w:rPr>
        <w:t>modulo 1</w:t>
      </w:r>
      <w:r>
        <w:rPr>
          <w:lang w:val="it-IT"/>
        </w:rPr>
        <w:t>.</w:t>
      </w:r>
    </w:p>
    <w:p w14:paraId="39CCB2DD" w14:textId="4A5D1EC8" w:rsidR="006B3EB0" w:rsidRPr="008D7F59" w:rsidRDefault="009D108B" w:rsidP="00250D0F">
      <w:pPr>
        <w:rPr>
          <w:lang w:val="it-IT"/>
        </w:rPr>
      </w:pPr>
      <w:r>
        <w:rPr>
          <w:lang w:val="it-IT"/>
        </w:rPr>
        <w:t>Per la denominazione dei diversi modelli dinamici ci si è basati sulle linee guida per la standardizzazione (</w:t>
      </w:r>
      <w:r>
        <w:rPr>
          <w:b/>
          <w:bCs/>
          <w:lang w:val="it-IT"/>
        </w:rPr>
        <w:t>Guide to Standardization</w:t>
      </w:r>
      <w:r>
        <w:rPr>
          <w:lang w:val="it-IT"/>
        </w:rPr>
        <w:t xml:space="preserve">) di Siemens, disponibili al link [2] riportato nel </w:t>
      </w:r>
      <w:hyperlink w:anchor="_Weiterführende_Informationen" w:history="1">
        <w:r w:rsidR="00250D0F">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_Ref17722947 \r \h  \* MERGEFORMAT </w:instrText>
      </w:r>
      <w:r>
        <w:rPr>
          <w:color w:val="0000FF"/>
          <w:u w:val="single"/>
          <w:lang w:val="it-IT"/>
        </w:rPr>
      </w:r>
      <w:r>
        <w:rPr>
          <w:color w:val="0000FF"/>
          <w:u w:val="single"/>
          <w:lang w:val="it-IT"/>
        </w:rPr>
        <w:fldChar w:fldCharType="separate"/>
      </w:r>
      <w:r w:rsidR="00DD5B34">
        <w:rPr>
          <w:color w:val="0000FF"/>
          <w:u w:val="single"/>
          <w:lang w:val="it-IT"/>
        </w:rPr>
        <w:t>9</w:t>
      </w:r>
      <w:r>
        <w:rPr>
          <w:color w:val="0000FF"/>
          <w:lang w:val="it-IT"/>
        </w:rPr>
        <w:fldChar w:fldCharType="end"/>
      </w:r>
      <w:r>
        <w:rPr>
          <w:lang w:val="it-IT"/>
        </w:rPr>
        <w:t>.</w:t>
      </w:r>
    </w:p>
    <w:p w14:paraId="4F6F7300" w14:textId="4306BC61" w:rsidR="006B3EB0" w:rsidRPr="008D7F59" w:rsidRDefault="00F714D7" w:rsidP="006B3EB0">
      <w:pPr>
        <w:rPr>
          <w:lang w:val="it-IT"/>
        </w:rPr>
      </w:pPr>
      <w:r>
        <w:rPr>
          <w:lang w:val="it-IT"/>
        </w:rPr>
        <w:t>In questo modulo non è necessario programmare il PLC, né visualizzare e creare un PLC virtuale a scopo di simulazione.</w:t>
      </w:r>
    </w:p>
    <w:p w14:paraId="01C3C0F5" w14:textId="78CA9199" w:rsidR="007D04F8" w:rsidRDefault="00C35DAE" w:rsidP="008C50EB">
      <w:pPr>
        <w:pStyle w:val="berschrift1"/>
      </w:pPr>
      <w:bookmarkStart w:id="40" w:name="_Strukturierte_Schritt-für-Schritt-A"/>
      <w:bookmarkEnd w:id="40"/>
      <w:r>
        <w:rPr>
          <w:b w:val="0"/>
          <w:lang w:val="it-IT"/>
        </w:rPr>
        <w:br w:type="page"/>
      </w:r>
      <w:bookmarkStart w:id="41" w:name="_Toc14427144"/>
      <w:bookmarkStart w:id="42" w:name="_Toc14423824"/>
      <w:bookmarkStart w:id="43" w:name="_Toc14423764"/>
      <w:bookmarkStart w:id="44" w:name="_Toc14427143"/>
      <w:bookmarkStart w:id="45" w:name="_Toc14423823"/>
      <w:bookmarkStart w:id="46" w:name="_Toc14423763"/>
      <w:bookmarkStart w:id="47" w:name="_Toc14427142"/>
      <w:bookmarkStart w:id="48" w:name="_Toc14423822"/>
      <w:bookmarkStart w:id="49" w:name="_Toc14423762"/>
      <w:bookmarkStart w:id="50" w:name="_Toc14427141"/>
      <w:bookmarkStart w:id="51" w:name="_Toc14423821"/>
      <w:bookmarkStart w:id="52" w:name="_Toc14423761"/>
      <w:bookmarkStart w:id="53" w:name="_Toc14427140"/>
      <w:bookmarkStart w:id="54" w:name="_Toc14423820"/>
      <w:bookmarkStart w:id="55" w:name="_Toc14423760"/>
      <w:bookmarkStart w:id="56" w:name="_Toc14427139"/>
      <w:bookmarkStart w:id="57" w:name="_Toc14423819"/>
      <w:bookmarkStart w:id="58" w:name="_Toc14423759"/>
      <w:bookmarkStart w:id="59" w:name="_Toc14427138"/>
      <w:bookmarkStart w:id="60" w:name="_Toc14423818"/>
      <w:bookmarkStart w:id="61" w:name="_Toc14423758"/>
      <w:bookmarkStart w:id="62" w:name="_Ref16840480"/>
      <w:bookmarkStart w:id="63" w:name="_Toc44399368"/>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r>
        <w:rPr>
          <w:bCs/>
          <w:lang w:val="it-IT"/>
        </w:rPr>
        <w:lastRenderedPageBreak/>
        <w:t>Istruzioni passo passo strutturate</w:t>
      </w:r>
      <w:bookmarkEnd w:id="62"/>
      <w:bookmarkEnd w:id="63"/>
    </w:p>
    <w:p w14:paraId="0E40976A" w14:textId="14EC568B" w:rsidR="008A594A" w:rsidRPr="008D7F59" w:rsidRDefault="008A594A" w:rsidP="008A594A">
      <w:pPr>
        <w:rPr>
          <w:lang w:val="it-IT"/>
        </w:rPr>
      </w:pPr>
      <w:r>
        <w:rPr>
          <w:lang w:val="it-IT"/>
        </w:rPr>
        <w:t>Questo modulo viene fornito con il progetto "</w:t>
      </w:r>
      <w:r>
        <w:rPr>
          <w:b/>
          <w:bCs/>
          <w:lang w:val="it-IT"/>
        </w:rPr>
        <w:t>150-005_DigitalTwinAtEducation_NX_dynModel</w:t>
      </w:r>
      <w:r>
        <w:rPr>
          <w:lang w:val="it-IT"/>
        </w:rPr>
        <w:t>" che comprende due cartelle:</w:t>
      </w:r>
    </w:p>
    <w:p w14:paraId="2A8A4AE3" w14:textId="636B312F" w:rsidR="008A594A" w:rsidRPr="008D7F59" w:rsidRDefault="00D626E3" w:rsidP="008A594A">
      <w:pPr>
        <w:pStyle w:val="Listenabsatz"/>
        <w:numPr>
          <w:ilvl w:val="0"/>
          <w:numId w:val="20"/>
        </w:numPr>
        <w:rPr>
          <w:lang w:val="it-IT"/>
        </w:rPr>
      </w:pPr>
      <w:r>
        <w:rPr>
          <w:lang w:val="it-IT"/>
        </w:rPr>
        <w:t>"</w:t>
      </w:r>
      <w:r>
        <w:rPr>
          <w:b/>
          <w:bCs/>
          <w:lang w:val="it-IT"/>
        </w:rPr>
        <w:t>fullStatModel</w:t>
      </w:r>
      <w:r>
        <w:rPr>
          <w:lang w:val="it-IT"/>
        </w:rPr>
        <w:t>" contiene il modello 3D statico dell'impianto di smistamento descritto nel modulo 4. Se nel modulo 4 sono stati ottenuti risultati incompleti, si può utilizzare fullStatModel per questo modulo.</w:t>
      </w:r>
    </w:p>
    <w:p w14:paraId="43BF5E74" w14:textId="64974D94" w:rsidR="00F22BBF" w:rsidRPr="008D7F59" w:rsidRDefault="00D626E3" w:rsidP="00F22BBF">
      <w:pPr>
        <w:pStyle w:val="Listenabsatz"/>
        <w:numPr>
          <w:ilvl w:val="0"/>
          <w:numId w:val="20"/>
        </w:numPr>
        <w:rPr>
          <w:lang w:val="it-IT"/>
        </w:rPr>
      </w:pPr>
      <w:r>
        <w:rPr>
          <w:lang w:val="it-IT"/>
        </w:rPr>
        <w:t>"</w:t>
      </w:r>
      <w:r>
        <w:rPr>
          <w:b/>
          <w:bCs/>
          <w:lang w:val="it-IT"/>
        </w:rPr>
        <w:t>fullDynModel</w:t>
      </w:r>
      <w:r>
        <w:rPr>
          <w:lang w:val="it-IT"/>
        </w:rPr>
        <w:t>" contiene la soluzione per questo modulo, utile nel caso non si riesca a risolvere uno step.</w:t>
      </w:r>
    </w:p>
    <w:p w14:paraId="2134D673" w14:textId="4C47E888" w:rsidR="0003660A" w:rsidRPr="008D7F59" w:rsidRDefault="00A35AC2" w:rsidP="0003660A">
      <w:pPr>
        <w:rPr>
          <w:lang w:val="it-IT"/>
        </w:rPr>
      </w:pPr>
      <w:r>
        <w:rPr>
          <w:lang w:val="it-IT"/>
        </w:rPr>
        <w:t xml:space="preserve">Se mentre si elabora il modulo non si riesce a trovare un comando o un'applicazione nell'ambiente di sviluppo, è utile servirsi della funzione di ricerca comandi. Come si vede nella </w:t>
      </w:r>
      <w:r>
        <w:rPr>
          <w:color w:val="0000FF"/>
          <w:lang w:val="it-IT"/>
        </w:rPr>
        <w:fldChar w:fldCharType="begin"/>
      </w:r>
      <w:r>
        <w:rPr>
          <w:color w:val="0000FF"/>
          <w:lang w:val="it-IT"/>
        </w:rPr>
        <w:instrText xml:space="preserve"> REF _Ref22562486 \h  \* MERGEFORMAT </w:instrText>
      </w:r>
      <w:r>
        <w:rPr>
          <w:color w:val="0000FF"/>
          <w:lang w:val="it-IT"/>
        </w:rPr>
      </w:r>
      <w:r>
        <w:rPr>
          <w:color w:val="0000FF"/>
          <w:lang w:val="it-IT"/>
        </w:rPr>
        <w:fldChar w:fldCharType="separate"/>
      </w:r>
      <w:r w:rsidR="00DD5B34" w:rsidRPr="00DD5B34">
        <w:rPr>
          <w:color w:val="0000FF"/>
          <w:u w:val="single"/>
          <w:lang w:val="it-IT"/>
        </w:rPr>
        <w:t>Figura 5</w:t>
      </w:r>
      <w:r>
        <w:rPr>
          <w:color w:val="0000FF"/>
          <w:lang w:val="it-IT"/>
        </w:rPr>
        <w:fldChar w:fldCharType="end"/>
      </w:r>
      <w:r>
        <w:rPr>
          <w:lang w:val="it-IT"/>
        </w:rPr>
        <w:t xml:space="preserve"> si tratta di una casella che compare in alto a destra sulla schermata dell'interfaccia utente di NX.</w:t>
      </w:r>
    </w:p>
    <w:p w14:paraId="4480FE1D" w14:textId="30572FE9" w:rsidR="00D626E3" w:rsidRDefault="00B33372" w:rsidP="00D626E3">
      <w:pPr>
        <w:keepNext/>
      </w:pPr>
      <w:r>
        <w:rPr>
          <w:noProof/>
          <w:lang w:val="en-US" w:eastAsia="zh-CN" w:bidi="th-TH"/>
        </w:rPr>
        <w:drawing>
          <wp:inline distT="0" distB="0" distL="0" distR="0" wp14:anchorId="1BD5D1CB" wp14:editId="74DE0B8B">
            <wp:extent cx="5220000" cy="1299600"/>
            <wp:effectExtent l="0" t="0" r="0" b="0"/>
            <wp:docPr id="92"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NXCmdSearchFunction_en.png"/>
                    <pic:cNvPicPr/>
                  </pic:nvPicPr>
                  <pic:blipFill>
                    <a:blip r:embed="rId40">
                      <a:extLst>
                        <a:ext uri="{28A0092B-C50C-407E-A947-70E740481C1C}">
                          <a14:useLocalDpi xmlns:a14="http://schemas.microsoft.com/office/drawing/2010/main" val="0"/>
                        </a:ext>
                      </a:extLst>
                    </a:blip>
                    <a:stretch>
                      <a:fillRect/>
                    </a:stretch>
                  </pic:blipFill>
                  <pic:spPr>
                    <a:xfrm>
                      <a:off x="0" y="0"/>
                      <a:ext cx="5220000" cy="1299600"/>
                    </a:xfrm>
                    <a:prstGeom prst="rect">
                      <a:avLst/>
                    </a:prstGeom>
                  </pic:spPr>
                </pic:pic>
              </a:graphicData>
            </a:graphic>
          </wp:inline>
        </w:drawing>
      </w:r>
    </w:p>
    <w:p w14:paraId="008B1ACE" w14:textId="08C983CC" w:rsidR="00D626E3" w:rsidRPr="008D7F59" w:rsidRDefault="00D626E3" w:rsidP="00D626E3">
      <w:pPr>
        <w:pStyle w:val="Beschriftung"/>
        <w:rPr>
          <w:lang w:val="it-IT"/>
        </w:rPr>
      </w:pPr>
      <w:bookmarkStart w:id="64" w:name="_Ref22562486"/>
      <w:bookmarkStart w:id="65" w:name="_Toc44399391"/>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5</w:t>
      </w:r>
      <w:r>
        <w:rPr>
          <w:bCs w:val="0"/>
          <w:lang w:val="it-IT"/>
        </w:rPr>
        <w:fldChar w:fldCharType="end"/>
      </w:r>
      <w:bookmarkEnd w:id="64"/>
      <w:r>
        <w:rPr>
          <w:bCs w:val="0"/>
          <w:lang w:val="it-IT"/>
        </w:rPr>
        <w:t xml:space="preserve">: </w:t>
      </w:r>
      <w:r w:rsidR="0044565C">
        <w:rPr>
          <w:bCs w:val="0"/>
          <w:lang w:val="it-IT"/>
        </w:rPr>
        <w:t>F</w:t>
      </w:r>
      <w:r>
        <w:rPr>
          <w:bCs w:val="0"/>
          <w:lang w:val="it-IT"/>
        </w:rPr>
        <w:t>unzione di ricerca dei comandi di NX evidenziata in arancione</w:t>
      </w:r>
      <w:bookmarkEnd w:id="65"/>
    </w:p>
    <w:p w14:paraId="3949CC66" w14:textId="77777777" w:rsidR="00923477" w:rsidRPr="008D7F59" w:rsidRDefault="00923477" w:rsidP="003B433B">
      <w:pPr>
        <w:rPr>
          <w:lang w:val="it-IT"/>
        </w:rPr>
      </w:pPr>
    </w:p>
    <w:p w14:paraId="53FF93DA" w14:textId="306BF95A" w:rsidR="00CE15CB" w:rsidRPr="008D7F59" w:rsidRDefault="003B433B" w:rsidP="003B433B">
      <w:pPr>
        <w:rPr>
          <w:lang w:val="it-IT"/>
        </w:rPr>
      </w:pPr>
      <w:r>
        <w:rPr>
          <w:lang w:val="it-IT"/>
        </w:rPr>
        <w:t>Una volta ottenuti i risultati della ricerca si può cercare il comando adatto. NX indica anche dove si trova il comando, in modo che in seguito l'utente possa selezionarlo direttamente dal menu.</w:t>
      </w:r>
    </w:p>
    <w:p w14:paraId="3B33D3B6" w14:textId="0A756C36" w:rsidR="008666E7" w:rsidRPr="008D7F59" w:rsidRDefault="00B13F7E" w:rsidP="00B13F7E">
      <w:pPr>
        <w:rPr>
          <w:b/>
          <w:lang w:val="it-IT"/>
        </w:rPr>
      </w:pPr>
      <w:r>
        <w:rPr>
          <w:b/>
          <w:bCs/>
          <w:u w:val="single"/>
          <w:lang w:val="it-IT"/>
        </w:rPr>
        <w:t>IMPORTANTE:</w:t>
      </w:r>
      <w:r>
        <w:rPr>
          <w:lang w:val="it-IT"/>
        </w:rPr>
        <w:t xml:space="preserve"> Nelle nuove versioni di NX l'interfaccia e la posizione dei comandi sono state modificate. </w:t>
      </w:r>
      <w:r w:rsidR="00645C4D">
        <w:rPr>
          <w:lang w:val="it-IT"/>
        </w:rPr>
        <w:t>Inoltre,</w:t>
      </w:r>
      <w:r>
        <w:rPr>
          <w:lang w:val="it-IT"/>
        </w:rPr>
        <w:t xml:space="preserve"> ogni utente ha la possibilità di creare un'interfaccia personalizzata. Le indicazioni fornite qui di seguito si riferiscono all'interfaccia standard di NX12.0, che può essere diversa da quella della propria versione. </w:t>
      </w:r>
      <w:r>
        <w:rPr>
          <w:b/>
          <w:bCs/>
          <w:lang w:val="it-IT"/>
        </w:rPr>
        <w:t>Se non si riesce a trovare un comando nel punto indicato della finestra, utilizzare la funzione di ricerca sopra descritta.</w:t>
      </w:r>
    </w:p>
    <w:p w14:paraId="613B37D3" w14:textId="339D171E" w:rsidR="00A731CE" w:rsidRPr="008D7F59" w:rsidRDefault="00A731CE" w:rsidP="00B13F7E">
      <w:pPr>
        <w:rPr>
          <w:lang w:val="it-IT"/>
        </w:rPr>
      </w:pPr>
      <w:r>
        <w:rPr>
          <w:lang w:val="it-IT"/>
        </w:rPr>
        <w:t>Va detto inoltre che la proposta qui descritta è solo una delle possibili soluzioni e che vi sono moltissimi modi per rappresentare il comportamento dinamico in MCD. Qui si è cercato di proporre una procedura di facile comprensione, che fosse in grado di interagire facilmente con un PLC virtuale dei moduli 1-3. Naturalmente si possono anche sperimentare soluzioni diverse.</w:t>
      </w:r>
    </w:p>
    <w:p w14:paraId="4D7F9BAF" w14:textId="499154F6" w:rsidR="00BF3B34" w:rsidRPr="008D7F59" w:rsidRDefault="00BF3B34" w:rsidP="00B13F7E">
      <w:pPr>
        <w:rPr>
          <w:lang w:val="it-IT"/>
        </w:rPr>
      </w:pPr>
      <w:r>
        <w:rPr>
          <w:lang w:val="it-IT"/>
        </w:rPr>
        <w:t>Si noti che in alcuni punti il testo è contrassegnato come sezione. Poiché si tratta di punti a cui si fa spesso riferimento nel corso della descrizione, questa evidenziazione aiuta il lettore ad orientarsi più rapidamente.</w:t>
      </w:r>
    </w:p>
    <w:p w14:paraId="044F7C21" w14:textId="3DB7E597" w:rsidR="00D45BAE" w:rsidRPr="008D7F59" w:rsidRDefault="00E5291A" w:rsidP="00D45BAE">
      <w:pPr>
        <w:pStyle w:val="berschrift2"/>
        <w:rPr>
          <w:lang w:val="it-IT"/>
        </w:rPr>
      </w:pPr>
      <w:bookmarkStart w:id="66" w:name="_Öffnen_einer_Baugruppe"/>
      <w:bookmarkStart w:id="67" w:name="_Konstruktion_aller_Einzelkomponente"/>
      <w:bookmarkStart w:id="68" w:name="_Ref30687244"/>
      <w:bookmarkStart w:id="69" w:name="_Ref30676932"/>
      <w:bookmarkStart w:id="70" w:name="_Ref30605304"/>
      <w:bookmarkStart w:id="71" w:name="_Ref30577287"/>
      <w:bookmarkStart w:id="72" w:name="_Ref30497664"/>
      <w:bookmarkStart w:id="73" w:name="_Ref29823099"/>
      <w:bookmarkStart w:id="74" w:name="_Ref29394425"/>
      <w:bookmarkStart w:id="75" w:name="_Ref29390671"/>
      <w:bookmarkStart w:id="76" w:name="_Toc44399369"/>
      <w:bookmarkEnd w:id="66"/>
      <w:bookmarkEnd w:id="67"/>
      <w:r>
        <w:rPr>
          <w:bCs/>
          <w:lang w:val="it-IT"/>
        </w:rPr>
        <w:lastRenderedPageBreak/>
        <w:t>Apertura di un assieme nell'applicazione Mechatronics Concept Designer</w:t>
      </w:r>
      <w:bookmarkEnd w:id="68"/>
      <w:bookmarkEnd w:id="69"/>
      <w:bookmarkEnd w:id="70"/>
      <w:bookmarkEnd w:id="71"/>
      <w:bookmarkEnd w:id="72"/>
      <w:bookmarkEnd w:id="73"/>
      <w:bookmarkEnd w:id="74"/>
      <w:bookmarkEnd w:id="75"/>
      <w:bookmarkEnd w:id="76"/>
    </w:p>
    <w:p w14:paraId="68A9AAB1" w14:textId="060E2E44" w:rsidR="003B433B" w:rsidRPr="008D7F59" w:rsidRDefault="003B433B" w:rsidP="00250D0F">
      <w:pPr>
        <w:rPr>
          <w:lang w:val="it-IT"/>
        </w:rPr>
      </w:pPr>
      <w:r>
        <w:rPr>
          <w:lang w:val="it-IT"/>
        </w:rPr>
        <w:t xml:space="preserve">In questo </w:t>
      </w:r>
      <w:r w:rsidR="00250D0F">
        <w:rPr>
          <w:lang w:val="it-IT"/>
        </w:rPr>
        <w:t>Capitolo</w:t>
      </w:r>
      <w:r>
        <w:rPr>
          <w:lang w:val="it-IT"/>
        </w:rPr>
        <w:t xml:space="preserve"> viene spiegato come aprire in NX l'assieme creato nel modulo 4 e avviare l'applicazione Mechatronics Concept Designer (MCD). </w:t>
      </w:r>
    </w:p>
    <w:p w14:paraId="0F58958D" w14:textId="67A06402" w:rsidR="003B433B" w:rsidRDefault="008E6972" w:rsidP="003B433B">
      <w:r>
        <w:rPr>
          <w:lang w:val="it-IT"/>
        </w:rPr>
        <w:t>Procedere nel seguente modo:</w:t>
      </w:r>
    </w:p>
    <w:p w14:paraId="55B0C4BB" w14:textId="7126F15A" w:rsidR="003B433B" w:rsidRPr="008D7F59" w:rsidRDefault="008E6972" w:rsidP="00250D0F">
      <w:pPr>
        <w:pStyle w:val="SiemensNummerierung2"/>
        <w:rPr>
          <w:lang w:val="it-IT"/>
        </w:rPr>
      </w:pPr>
      <w:r>
        <w:rPr>
          <w:lang w:val="it-IT"/>
        </w:rPr>
        <w:t>nel proprio sistema operativo copiare i modelli realizzati nel modulo 4 e salvarli in una nuova cartella del sistema di file. Se il modello statico creato è incompleto, si può utilizzare il progetto predefinito „</w:t>
      </w:r>
      <w:r>
        <w:rPr>
          <w:b/>
          <w:bCs/>
          <w:lang w:val="it-IT"/>
        </w:rPr>
        <w:t>fullStatModel</w:t>
      </w:r>
      <w:r>
        <w:rPr>
          <w:lang w:val="it-IT"/>
        </w:rPr>
        <w:t xml:space="preserve">“ come indicato nel </w:t>
      </w:r>
      <w:hyperlink w:anchor="_Strukturierte_Schritt-für-Schritt-A" w:history="1">
        <w:r w:rsidR="00250D0F">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_Ref16840480 \r \h  \* MERGEFORMAT </w:instrText>
      </w:r>
      <w:r>
        <w:rPr>
          <w:color w:val="0000FF"/>
          <w:u w:val="single"/>
          <w:lang w:val="it-IT"/>
        </w:rPr>
      </w:r>
      <w:r>
        <w:rPr>
          <w:color w:val="0000FF"/>
          <w:u w:val="single"/>
          <w:lang w:val="it-IT"/>
        </w:rPr>
        <w:fldChar w:fldCharType="separate"/>
      </w:r>
      <w:r w:rsidR="00DD5B34">
        <w:rPr>
          <w:color w:val="0000FF"/>
          <w:u w:val="single"/>
          <w:lang w:val="it-IT"/>
        </w:rPr>
        <w:t>7</w:t>
      </w:r>
      <w:r>
        <w:rPr>
          <w:color w:val="0000FF"/>
          <w:lang w:val="it-IT"/>
        </w:rPr>
        <w:fldChar w:fldCharType="end"/>
      </w:r>
      <w:r>
        <w:rPr>
          <w:lang w:val="it-IT"/>
        </w:rPr>
        <w:t xml:space="preserve"> e creare una copia di lavoro in questa cartella.</w:t>
      </w:r>
    </w:p>
    <w:p w14:paraId="05E7E357" w14:textId="7E9C73C5" w:rsidR="00E0651E" w:rsidRPr="008D7F59" w:rsidRDefault="00E0651E" w:rsidP="00634711">
      <w:pPr>
        <w:pStyle w:val="SiemensNummerierung2"/>
        <w:rPr>
          <w:lang w:val="it-IT"/>
        </w:rPr>
      </w:pPr>
      <w:r>
        <w:rPr>
          <w:lang w:val="it-IT"/>
        </w:rPr>
        <w:t>Avviare NX e attendere che il programma si apra e compaia la scheda Home. Fare clic sul pulsante "</w:t>
      </w:r>
      <w:r>
        <w:rPr>
          <w:b/>
          <w:bCs/>
          <w:lang w:val="it-IT"/>
        </w:rPr>
        <w:t>Open</w:t>
      </w:r>
      <w:r>
        <w:rPr>
          <w:lang w:val="it-IT"/>
        </w:rPr>
        <w:t xml:space="preserve">" (Apri) (vedi </w:t>
      </w:r>
      <w:r>
        <w:rPr>
          <w:color w:val="0000FF"/>
          <w:lang w:val="it-IT"/>
        </w:rPr>
        <w:fldChar w:fldCharType="begin"/>
      </w:r>
      <w:r>
        <w:rPr>
          <w:color w:val="0000FF"/>
          <w:lang w:val="it-IT"/>
        </w:rPr>
        <w:instrText xml:space="preserve"> REF _Ref29378461 \h  \* MERGEFORMAT </w:instrText>
      </w:r>
      <w:r>
        <w:rPr>
          <w:color w:val="0000FF"/>
          <w:lang w:val="it-IT"/>
        </w:rPr>
      </w:r>
      <w:r>
        <w:rPr>
          <w:color w:val="0000FF"/>
          <w:lang w:val="it-IT"/>
        </w:rPr>
        <w:fldChar w:fldCharType="separate"/>
      </w:r>
      <w:r w:rsidR="00DD5B34" w:rsidRPr="00DD5B34">
        <w:rPr>
          <w:color w:val="0000FF"/>
          <w:u w:val="single"/>
          <w:lang w:val="it-IT"/>
        </w:rPr>
        <w:t>Figura 6</w:t>
      </w:r>
      <w:r>
        <w:rPr>
          <w:color w:val="0000FF"/>
          <w:lang w:val="it-IT"/>
        </w:rPr>
        <w:fldChar w:fldCharType="end"/>
      </w:r>
      <w:r>
        <w:rPr>
          <w:lang w:val="it-IT"/>
        </w:rPr>
        <w:t>, step 1) e aprire la cartella creata. Viene visualizzato l'elenco delle parti realizzate nel modulo 4. Selezionare l'assieme "</w:t>
      </w:r>
      <w:r>
        <w:rPr>
          <w:b/>
          <w:bCs/>
          <w:lang w:val="it-IT"/>
        </w:rPr>
        <w:t>assSortingPlant</w:t>
      </w:r>
      <w:r>
        <w:rPr>
          <w:lang w:val="it-IT"/>
        </w:rPr>
        <w:t xml:space="preserve">" che include il modello 3D statico completo dell'impianto di smistamento (vedi </w:t>
      </w:r>
      <w:r>
        <w:rPr>
          <w:color w:val="0000FF"/>
          <w:lang w:val="it-IT"/>
        </w:rPr>
        <w:fldChar w:fldCharType="begin"/>
      </w:r>
      <w:r>
        <w:rPr>
          <w:color w:val="0000FF"/>
          <w:lang w:val="it-IT"/>
        </w:rPr>
        <w:instrText xml:space="preserve"> REF _Ref29378461 \h  \* MERGEFORMAT </w:instrText>
      </w:r>
      <w:r>
        <w:rPr>
          <w:color w:val="0000FF"/>
          <w:lang w:val="it-IT"/>
        </w:rPr>
      </w:r>
      <w:r>
        <w:rPr>
          <w:color w:val="0000FF"/>
          <w:lang w:val="it-IT"/>
        </w:rPr>
        <w:fldChar w:fldCharType="separate"/>
      </w:r>
      <w:r w:rsidR="00DD5B34" w:rsidRPr="00DD5B34">
        <w:rPr>
          <w:color w:val="0000FF"/>
          <w:u w:val="single"/>
          <w:lang w:val="it-IT"/>
        </w:rPr>
        <w:t>Figura 6</w:t>
      </w:r>
      <w:r>
        <w:rPr>
          <w:color w:val="0000FF"/>
          <w:lang w:val="it-IT"/>
        </w:rPr>
        <w:fldChar w:fldCharType="end"/>
      </w:r>
      <w:r>
        <w:rPr>
          <w:lang w:val="it-IT"/>
        </w:rPr>
        <w:t xml:space="preserve">, step 2). Selezionare l'opzione </w:t>
      </w:r>
      <w:r w:rsidRPr="00BA2B84">
        <w:rPr>
          <w:b/>
          <w:bCs/>
          <w:lang w:val="it-IT"/>
        </w:rPr>
        <w:t>Partially Load</w:t>
      </w:r>
      <w:r>
        <w:rPr>
          <w:lang w:val="it-IT"/>
        </w:rPr>
        <w:t xml:space="preserve"> (Carica parzialmente) (vedi </w:t>
      </w:r>
      <w:r>
        <w:rPr>
          <w:color w:val="0000FF"/>
          <w:lang w:val="it-IT"/>
        </w:rPr>
        <w:fldChar w:fldCharType="begin"/>
      </w:r>
      <w:r>
        <w:rPr>
          <w:color w:val="0000FF"/>
          <w:lang w:val="it-IT"/>
        </w:rPr>
        <w:instrText xml:space="preserve"> REF _Ref29378461 \h  \* MERGEFORMAT </w:instrText>
      </w:r>
      <w:r>
        <w:rPr>
          <w:color w:val="0000FF"/>
          <w:lang w:val="it-IT"/>
        </w:rPr>
      </w:r>
      <w:r>
        <w:rPr>
          <w:color w:val="0000FF"/>
          <w:lang w:val="it-IT"/>
        </w:rPr>
        <w:fldChar w:fldCharType="separate"/>
      </w:r>
      <w:r w:rsidR="00DD5B34" w:rsidRPr="00DD5B34">
        <w:rPr>
          <w:color w:val="0000FF"/>
          <w:u w:val="single"/>
          <w:lang w:val="it-IT"/>
        </w:rPr>
        <w:t>Figura 6</w:t>
      </w:r>
      <w:r>
        <w:rPr>
          <w:color w:val="0000FF"/>
          <w:lang w:val="it-IT"/>
        </w:rPr>
        <w:fldChar w:fldCharType="end"/>
      </w:r>
      <w:r>
        <w:rPr>
          <w:lang w:val="it-IT"/>
        </w:rPr>
        <w:t>, step 3) in modo da caricare solo i modelli dei componenti singoli dell'assieme e non eventuali disegni e sistemi di coordinate. Confermare la selezione con un clic su "</w:t>
      </w:r>
      <w:r>
        <w:rPr>
          <w:b/>
          <w:bCs/>
          <w:lang w:val="it-IT"/>
        </w:rPr>
        <w:t>OK</w:t>
      </w:r>
      <w:r>
        <w:rPr>
          <w:lang w:val="it-IT"/>
        </w:rPr>
        <w:t xml:space="preserve">" (vedi </w:t>
      </w:r>
      <w:r>
        <w:rPr>
          <w:color w:val="0000FF"/>
          <w:lang w:val="it-IT"/>
        </w:rPr>
        <w:fldChar w:fldCharType="begin"/>
      </w:r>
      <w:r>
        <w:rPr>
          <w:color w:val="0000FF"/>
          <w:lang w:val="it-IT"/>
        </w:rPr>
        <w:instrText xml:space="preserve"> REF _Ref29378461 \h  \* MERGEFORMAT </w:instrText>
      </w:r>
      <w:r>
        <w:rPr>
          <w:color w:val="0000FF"/>
          <w:lang w:val="it-IT"/>
        </w:rPr>
      </w:r>
      <w:r>
        <w:rPr>
          <w:color w:val="0000FF"/>
          <w:lang w:val="it-IT"/>
        </w:rPr>
        <w:fldChar w:fldCharType="separate"/>
      </w:r>
      <w:r w:rsidR="00DD5B34" w:rsidRPr="00DD5B34">
        <w:rPr>
          <w:color w:val="0000FF"/>
          <w:u w:val="single"/>
          <w:lang w:val="it-IT"/>
        </w:rPr>
        <w:t>Figura 6</w:t>
      </w:r>
      <w:r>
        <w:rPr>
          <w:color w:val="0000FF"/>
          <w:lang w:val="it-IT"/>
        </w:rPr>
        <w:fldChar w:fldCharType="end"/>
      </w:r>
      <w:r>
        <w:rPr>
          <w:lang w:val="it-IT"/>
        </w:rPr>
        <w:t>, step 4).</w:t>
      </w:r>
    </w:p>
    <w:p w14:paraId="2DD9EB5C" w14:textId="0E1C3AF9" w:rsidR="00634711" w:rsidRDefault="00B33372" w:rsidP="00634711">
      <w:pPr>
        <w:pStyle w:val="Listenabsatz"/>
        <w:keepNext/>
      </w:pPr>
      <w:r>
        <w:rPr>
          <w:noProof/>
          <w:lang w:val="en-US" w:eastAsia="zh-CN" w:bidi="th-TH"/>
        </w:rPr>
        <w:drawing>
          <wp:inline distT="0" distB="0" distL="0" distR="0" wp14:anchorId="6C0F212B" wp14:editId="1B78701A">
            <wp:extent cx="5219389" cy="3962400"/>
            <wp:effectExtent l="0" t="0" r="635" b="0"/>
            <wp:docPr id="321"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NXOpenAssembly_en.png"/>
                    <pic:cNvPicPr/>
                  </pic:nvPicPr>
                  <pic:blipFill>
                    <a:blip r:embed="rId41">
                      <a:extLst>
                        <a:ext uri="{28A0092B-C50C-407E-A947-70E740481C1C}">
                          <a14:useLocalDpi xmlns:a14="http://schemas.microsoft.com/office/drawing/2010/main" val="0"/>
                        </a:ext>
                      </a:extLst>
                    </a:blip>
                    <a:stretch>
                      <a:fillRect/>
                    </a:stretch>
                  </pic:blipFill>
                  <pic:spPr>
                    <a:xfrm>
                      <a:off x="0" y="0"/>
                      <a:ext cx="5222268" cy="3964586"/>
                    </a:xfrm>
                    <a:prstGeom prst="rect">
                      <a:avLst/>
                    </a:prstGeom>
                  </pic:spPr>
                </pic:pic>
              </a:graphicData>
            </a:graphic>
          </wp:inline>
        </w:drawing>
      </w:r>
    </w:p>
    <w:p w14:paraId="2483729A" w14:textId="4B2BFD87" w:rsidR="00634711" w:rsidRPr="008D7F59" w:rsidRDefault="00634711" w:rsidP="00634711">
      <w:pPr>
        <w:pStyle w:val="Beschriftung"/>
        <w:rPr>
          <w:lang w:val="it-IT"/>
        </w:rPr>
      </w:pPr>
      <w:bookmarkStart w:id="77" w:name="_Ref29378461"/>
      <w:bookmarkStart w:id="78" w:name="_Ref29378456"/>
      <w:bookmarkStart w:id="79" w:name="_Toc44399392"/>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6</w:t>
      </w:r>
      <w:r>
        <w:rPr>
          <w:bCs w:val="0"/>
          <w:lang w:val="it-IT"/>
        </w:rPr>
        <w:fldChar w:fldCharType="end"/>
      </w:r>
      <w:bookmarkEnd w:id="77"/>
      <w:r>
        <w:rPr>
          <w:bCs w:val="0"/>
          <w:lang w:val="it-IT"/>
        </w:rPr>
        <w:t xml:space="preserve">: </w:t>
      </w:r>
      <w:r w:rsidR="0044565C">
        <w:rPr>
          <w:bCs w:val="0"/>
          <w:lang w:val="it-IT"/>
        </w:rPr>
        <w:t>A</w:t>
      </w:r>
      <w:r>
        <w:rPr>
          <w:bCs w:val="0"/>
          <w:lang w:val="it-IT"/>
        </w:rPr>
        <w:t>pertura di un assieme in NX</w:t>
      </w:r>
      <w:bookmarkEnd w:id="78"/>
      <w:bookmarkEnd w:id="79"/>
    </w:p>
    <w:p w14:paraId="0046D112" w14:textId="37CF521E" w:rsidR="00645C4D" w:rsidRDefault="00645C4D">
      <w:pPr>
        <w:spacing w:before="0" w:after="0" w:line="240" w:lineRule="auto"/>
        <w:ind w:left="0"/>
        <w:jc w:val="left"/>
        <w:rPr>
          <w:lang w:val="it-IT"/>
        </w:rPr>
      </w:pPr>
      <w:bookmarkStart w:id="80" w:name="_Konstruktion_des_Werkstücks"/>
      <w:bookmarkStart w:id="81" w:name="_Ref21962875"/>
      <w:bookmarkStart w:id="82" w:name="_Ref21950286"/>
      <w:bookmarkEnd w:id="80"/>
      <w:r>
        <w:rPr>
          <w:lang w:val="it-IT"/>
        </w:rPr>
        <w:br w:type="page"/>
      </w:r>
    </w:p>
    <w:p w14:paraId="278E13AE" w14:textId="77777777" w:rsidR="00645C4D" w:rsidRPr="008D7F59" w:rsidRDefault="00645C4D" w:rsidP="000100E7">
      <w:pPr>
        <w:spacing w:before="0" w:after="0" w:line="240" w:lineRule="auto"/>
        <w:ind w:left="0"/>
        <w:jc w:val="left"/>
        <w:rPr>
          <w:lang w:val="it-IT"/>
        </w:rPr>
      </w:pPr>
    </w:p>
    <w:p w14:paraId="38F7B75E" w14:textId="454E5285" w:rsidR="008C2840" w:rsidRDefault="00886D29" w:rsidP="00634711">
      <w:pPr>
        <w:pStyle w:val="SiemensNummerierung2"/>
        <w:rPr>
          <w:lang w:val="it-IT"/>
        </w:rPr>
      </w:pPr>
      <w:r>
        <w:rPr>
          <w:lang w:val="it-IT"/>
        </w:rPr>
        <w:t xml:space="preserve">Dopo l’apertura dell’assieme, nell'area di lavoro tridimensionale è visibile l'immagine dell'impianto di smistamento. Nella riga di intestazione del programma si vede che l'applicazione NX "Modeling" è ancora attiva (vedi </w:t>
      </w:r>
      <w:r>
        <w:rPr>
          <w:color w:val="0000FF"/>
          <w:lang w:val="it-IT"/>
        </w:rPr>
        <w:fldChar w:fldCharType="begin"/>
      </w:r>
      <w:r>
        <w:rPr>
          <w:color w:val="0000FF"/>
          <w:lang w:val="it-IT"/>
        </w:rPr>
        <w:instrText xml:space="preserve"> REF _Ref29380309 \h  \* MERGEFORMAT </w:instrText>
      </w:r>
      <w:r>
        <w:rPr>
          <w:color w:val="0000FF"/>
          <w:lang w:val="it-IT"/>
        </w:rPr>
      </w:r>
      <w:r>
        <w:rPr>
          <w:color w:val="0000FF"/>
          <w:lang w:val="it-IT"/>
        </w:rPr>
        <w:fldChar w:fldCharType="separate"/>
      </w:r>
      <w:r w:rsidR="00DD5B34" w:rsidRPr="00DD5B34">
        <w:rPr>
          <w:color w:val="0000FF"/>
          <w:u w:val="single"/>
          <w:lang w:val="it-IT"/>
        </w:rPr>
        <w:t>Figura 7</w:t>
      </w:r>
      <w:r>
        <w:rPr>
          <w:color w:val="0000FF"/>
          <w:lang w:val="it-IT"/>
        </w:rPr>
        <w:fldChar w:fldCharType="end"/>
      </w:r>
      <w:r>
        <w:rPr>
          <w:lang w:val="it-IT"/>
        </w:rPr>
        <w:t>, riquadro arancione). Per poter dinamizzare l'impianto di smistamento si deve aprire l'applicazione "</w:t>
      </w:r>
      <w:r>
        <w:rPr>
          <w:b/>
          <w:bCs/>
          <w:lang w:val="it-IT"/>
        </w:rPr>
        <w:t>Mechatronics Concept Designer</w:t>
      </w:r>
      <w:r>
        <w:rPr>
          <w:lang w:val="it-IT"/>
        </w:rPr>
        <w:t xml:space="preserve">". Cercare l'add-on con la funzione di ricerca comandi e fare clic per confermare il cambio di applicazione (vedi </w:t>
      </w:r>
      <w:r>
        <w:rPr>
          <w:color w:val="0000FF"/>
          <w:lang w:val="it-IT"/>
        </w:rPr>
        <w:fldChar w:fldCharType="begin"/>
      </w:r>
      <w:r>
        <w:rPr>
          <w:color w:val="0000FF"/>
          <w:lang w:val="it-IT"/>
        </w:rPr>
        <w:instrText xml:space="preserve"> REF _Ref29380309 \h  \* MERGEFORMAT </w:instrText>
      </w:r>
      <w:r>
        <w:rPr>
          <w:color w:val="0000FF"/>
          <w:lang w:val="it-IT"/>
        </w:rPr>
      </w:r>
      <w:r>
        <w:rPr>
          <w:color w:val="0000FF"/>
          <w:lang w:val="it-IT"/>
        </w:rPr>
        <w:fldChar w:fldCharType="separate"/>
      </w:r>
      <w:r w:rsidR="00DD5B34" w:rsidRPr="00DD5B34">
        <w:rPr>
          <w:color w:val="0000FF"/>
          <w:u w:val="single"/>
          <w:lang w:val="it-IT"/>
        </w:rPr>
        <w:t>Figura 7</w:t>
      </w:r>
      <w:r>
        <w:rPr>
          <w:color w:val="0000FF"/>
          <w:lang w:val="it-IT"/>
        </w:rPr>
        <w:fldChar w:fldCharType="end"/>
      </w:r>
      <w:r>
        <w:rPr>
          <w:lang w:val="it-IT"/>
        </w:rPr>
        <w:t xml:space="preserve">, step 1). </w:t>
      </w:r>
    </w:p>
    <w:p w14:paraId="5CF51F6A" w14:textId="77777777" w:rsidR="00645C4D" w:rsidRPr="008D7F59" w:rsidRDefault="00645C4D" w:rsidP="00645C4D">
      <w:pPr>
        <w:pStyle w:val="SiemensNummerierung2"/>
        <w:numPr>
          <w:ilvl w:val="0"/>
          <w:numId w:val="0"/>
        </w:numPr>
        <w:ind w:left="1097"/>
        <w:rPr>
          <w:lang w:val="it-IT"/>
        </w:rPr>
      </w:pPr>
    </w:p>
    <w:p w14:paraId="07311B2D" w14:textId="0D8017ED" w:rsidR="00886D29" w:rsidRDefault="00B33372" w:rsidP="00886D29">
      <w:pPr>
        <w:pStyle w:val="SiemensNummerierung2"/>
        <w:keepNext/>
        <w:numPr>
          <w:ilvl w:val="0"/>
          <w:numId w:val="0"/>
        </w:numPr>
        <w:ind w:left="737"/>
      </w:pPr>
      <w:r>
        <w:rPr>
          <w:noProof/>
          <w:lang w:val="en-US" w:eastAsia="zh-CN" w:bidi="th-TH"/>
        </w:rPr>
        <w:drawing>
          <wp:inline distT="0" distB="0" distL="0" distR="0" wp14:anchorId="06229C18" wp14:editId="78CAF2A6">
            <wp:extent cx="5219557" cy="2657475"/>
            <wp:effectExtent l="0" t="0" r="635" b="0"/>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NXOpenMCD_en.png"/>
                    <pic:cNvPicPr/>
                  </pic:nvPicPr>
                  <pic:blipFill>
                    <a:blip r:embed="rId42">
                      <a:extLst>
                        <a:ext uri="{28A0092B-C50C-407E-A947-70E740481C1C}">
                          <a14:useLocalDpi xmlns:a14="http://schemas.microsoft.com/office/drawing/2010/main" val="0"/>
                        </a:ext>
                      </a:extLst>
                    </a:blip>
                    <a:stretch>
                      <a:fillRect/>
                    </a:stretch>
                  </pic:blipFill>
                  <pic:spPr>
                    <a:xfrm>
                      <a:off x="0" y="0"/>
                      <a:ext cx="5223444" cy="2659454"/>
                    </a:xfrm>
                    <a:prstGeom prst="rect">
                      <a:avLst/>
                    </a:prstGeom>
                  </pic:spPr>
                </pic:pic>
              </a:graphicData>
            </a:graphic>
          </wp:inline>
        </w:drawing>
      </w:r>
    </w:p>
    <w:p w14:paraId="04303B5B" w14:textId="0E377BDD" w:rsidR="00886D29" w:rsidRPr="008D7F59" w:rsidRDefault="00886D29" w:rsidP="00886D29">
      <w:pPr>
        <w:pStyle w:val="Beschriftung"/>
        <w:rPr>
          <w:lang w:val="it-IT"/>
        </w:rPr>
      </w:pPr>
      <w:bookmarkStart w:id="83" w:name="_Ref29380309"/>
      <w:bookmarkStart w:id="84" w:name="_Toc44399393"/>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7</w:t>
      </w:r>
      <w:r>
        <w:rPr>
          <w:bCs w:val="0"/>
          <w:lang w:val="it-IT"/>
        </w:rPr>
        <w:fldChar w:fldCharType="end"/>
      </w:r>
      <w:bookmarkEnd w:id="83"/>
      <w:r>
        <w:rPr>
          <w:bCs w:val="0"/>
          <w:lang w:val="it-IT"/>
        </w:rPr>
        <w:t xml:space="preserve">: </w:t>
      </w:r>
      <w:r w:rsidR="0044565C">
        <w:rPr>
          <w:bCs w:val="0"/>
          <w:lang w:val="it-IT"/>
        </w:rPr>
        <w:t>A</w:t>
      </w:r>
      <w:r>
        <w:rPr>
          <w:bCs w:val="0"/>
          <w:lang w:val="it-IT"/>
        </w:rPr>
        <w:t>pertura di MCD in NX</w:t>
      </w:r>
      <w:bookmarkEnd w:id="84"/>
    </w:p>
    <w:p w14:paraId="36570D23" w14:textId="5D2919E9" w:rsidR="00EC21AB" w:rsidRPr="008D7F59" w:rsidRDefault="00EC21AB">
      <w:pPr>
        <w:spacing w:before="0" w:after="0" w:line="240" w:lineRule="auto"/>
        <w:ind w:left="0"/>
        <w:jc w:val="left"/>
        <w:rPr>
          <w:lang w:val="it-IT"/>
        </w:rPr>
      </w:pPr>
      <w:r>
        <w:rPr>
          <w:lang w:val="it-IT"/>
        </w:rPr>
        <w:br w:type="page"/>
      </w:r>
    </w:p>
    <w:p w14:paraId="73FD2AFD" w14:textId="5F8F9C3C" w:rsidR="00D76DCF" w:rsidRPr="008D7F59" w:rsidRDefault="000100E7" w:rsidP="004D248F">
      <w:pPr>
        <w:pStyle w:val="SiemensNummerierung2"/>
        <w:numPr>
          <w:ilvl w:val="0"/>
          <w:numId w:val="0"/>
        </w:numPr>
        <w:rPr>
          <w:lang w:val="it-IT"/>
        </w:rPr>
      </w:pPr>
      <w:r>
        <w:rPr>
          <w:noProof/>
          <w:lang w:val="en-US" w:eastAsia="zh-CN" w:bidi="th-TH"/>
        </w:rPr>
        <w:lastRenderedPageBreak/>
        <mc:AlternateContent>
          <mc:Choice Requires="wpg">
            <w:drawing>
              <wp:anchor distT="0" distB="0" distL="114300" distR="114300" simplePos="0" relativeHeight="251634688" behindDoc="0" locked="0" layoutInCell="1" allowOverlap="1" wp14:anchorId="1D5C274F" wp14:editId="57E60198">
                <wp:simplePos x="0" y="0"/>
                <wp:positionH relativeFrom="column">
                  <wp:posOffset>-2540</wp:posOffset>
                </wp:positionH>
                <wp:positionV relativeFrom="paragraph">
                  <wp:posOffset>295275</wp:posOffset>
                </wp:positionV>
                <wp:extent cx="5975985" cy="381000"/>
                <wp:effectExtent l="38100" t="0" r="43815" b="114300"/>
                <wp:wrapTopAndBottom/>
                <wp:docPr id="85" name="Gruppieren 85"/>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87" name="Gerader Verbinder 87"/>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88" name="Textfeld 88"/>
                        <wps:cNvSpPr txBox="1"/>
                        <wps:spPr>
                          <a:xfrm>
                            <a:off x="0" y="0"/>
                            <a:ext cx="5934075" cy="381000"/>
                          </a:xfrm>
                          <a:prstGeom prst="rect">
                            <a:avLst/>
                          </a:prstGeom>
                          <a:noFill/>
                          <a:ln w="6350">
                            <a:noFill/>
                          </a:ln>
                          <a:effectLst>
                            <a:outerShdw blurRad="50800" dist="38100" dir="2700000" algn="tl" rotWithShape="0">
                              <a:schemeClr val="tx1">
                                <a:alpha val="20000"/>
                              </a:schemeClr>
                            </a:outerShdw>
                          </a:effectLst>
                        </wps:spPr>
                        <wps:txbx>
                          <w:txbxContent>
                            <w:p w14:paraId="682E1C9D" w14:textId="38CD4E8C" w:rsidR="00645C4D" w:rsidRPr="008D7F59" w:rsidRDefault="00645C4D" w:rsidP="000100E7">
                              <w:pPr>
                                <w:ind w:left="0"/>
                                <w:rPr>
                                  <w:i/>
                                  <w:color w:val="4BB9B9"/>
                                  <w:sz w:val="28"/>
                                  <w:lang w:val="it-IT"/>
                                </w:rPr>
                              </w:pPr>
                              <w:r>
                                <w:rPr>
                                  <w:i/>
                                  <w:iCs/>
                                  <w:color w:val="4BB9B9"/>
                                  <w:sz w:val="28"/>
                                  <w:lang w:val="it-IT"/>
                                </w:rPr>
                                <w:t>Sezione: Avvio e arresto di una simulazione in MCD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D5C274F" id="Gruppieren 85" o:spid="_x0000_s1047" style="position:absolute;left:0;text-align:left;margin-left:-.2pt;margin-top:23.25pt;width:470.55pt;height:30pt;z-index:251634688"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">
                <v:line id="Gerader Verbinder 87" o:spid="_x0000_s1048"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" strokecolor="#4bb9b9" strokeweight="3pt">
                  <v:shadow on="t" color="black [3213]" opacity="26214f" origin="-.5,-.5" offset=".74836mm,.74836mm"/>
                </v:line>
                <v:shape id="Textfeld 88" o:spid="_x0000_s1049" type="#_x0000_t202" style="position:absolute;width:5934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" filled="f" stroked="f" strokeweight=".5pt">
                  <v:shadow on="t" color="black [3213]" opacity="13107f" origin="-.5,-.5" offset=".74836mm,.74836mm"/>
                  <v:textbox>
                    <w:txbxContent>
                      <w:p w14:paraId="682E1C9D" w14:textId="38CD4E8C" w:rsidR="00645C4D" w:rsidRPr="008D7F59" w:rsidRDefault="00645C4D" w:rsidP="000100E7">
                        <w:pPr>
                          <w:ind w:left="0"/>
                          <w:rPr>
                            <w:i/>
                            <w:color w:val="4BB9B9"/>
                            <w:sz w:val="28"/>
                            <w:lang w:val="it-IT"/>
                          </w:rPr>
                        </w:pPr>
                        <w:r>
                          <w:rPr>
                            <w:i/>
                            <w:iCs/>
                            <w:color w:val="4BB9B9"/>
                            <w:sz w:val="28"/>
                            <w:lang w:val="it-IT"/>
                          </w:rPr>
                          <w:t>Sezione: Avvio e arresto di una simulazione in MCD</w:t>
                        </w:r>
                      </w:p>
                    </w:txbxContent>
                  </v:textbox>
                </v:shape>
                <w10:wrap type="topAndBottom"/>
              </v:group>
            </w:pict>
          </mc:Fallback>
        </mc:AlternateContent>
      </w:r>
    </w:p>
    <w:p w14:paraId="17620B80" w14:textId="0C322245" w:rsidR="00716311" w:rsidRPr="008D7F59" w:rsidRDefault="00716311" w:rsidP="00250D0F">
      <w:pPr>
        <w:pStyle w:val="SiemensNummerierung2"/>
        <w:rPr>
          <w:lang w:val="it-IT"/>
        </w:rPr>
      </w:pPr>
      <w:r>
        <w:rPr>
          <w:lang w:val="it-IT"/>
        </w:rPr>
        <w:t>Ora nella riga di intestazione si vede che è attiva l'applicazione "Mechatronics Concept Designer". Entrare nella scheda "</w:t>
      </w:r>
      <w:r>
        <w:rPr>
          <w:b/>
          <w:bCs/>
          <w:lang w:val="it-IT"/>
        </w:rPr>
        <w:t>Home</w:t>
      </w:r>
      <w:r>
        <w:rPr>
          <w:lang w:val="it-IT"/>
        </w:rPr>
        <w:t xml:space="preserve">" (vedi </w:t>
      </w:r>
      <w:r>
        <w:rPr>
          <w:color w:val="0000FF"/>
          <w:lang w:val="it-IT"/>
        </w:rPr>
        <w:fldChar w:fldCharType="begin"/>
      </w:r>
      <w:r>
        <w:rPr>
          <w:color w:val="0000FF"/>
          <w:lang w:val="it-IT"/>
        </w:rPr>
        <w:instrText xml:space="preserve"> REF _Ref29381421 \h  \* MERGEFORMAT </w:instrText>
      </w:r>
      <w:r>
        <w:rPr>
          <w:color w:val="0000FF"/>
          <w:lang w:val="it-IT"/>
        </w:rPr>
      </w:r>
      <w:r>
        <w:rPr>
          <w:color w:val="0000FF"/>
          <w:lang w:val="it-IT"/>
        </w:rPr>
        <w:fldChar w:fldCharType="separate"/>
      </w:r>
      <w:r w:rsidR="00DD5B34" w:rsidRPr="00DD5B34">
        <w:rPr>
          <w:color w:val="0000FF"/>
          <w:u w:val="single"/>
          <w:lang w:val="it-IT"/>
        </w:rPr>
        <w:t>Figura 8</w:t>
      </w:r>
      <w:r>
        <w:rPr>
          <w:color w:val="0000FF"/>
          <w:lang w:val="it-IT"/>
        </w:rPr>
        <w:fldChar w:fldCharType="end"/>
      </w:r>
      <w:r>
        <w:rPr>
          <w:lang w:val="it-IT"/>
        </w:rPr>
        <w:t xml:space="preserve">, step 1). Viene visualizzato l'ambiente di sviluppo già illustrato nel </w:t>
      </w:r>
      <w:r w:rsidR="00250D0F">
        <w:rPr>
          <w:color w:val="0000FF"/>
          <w:u w:val="single"/>
          <w:lang w:val="it-IT"/>
        </w:rPr>
        <w:t>Capitolo</w:t>
      </w:r>
      <w:r>
        <w:rPr>
          <w:color w:val="0000FF"/>
          <w:u w:val="single"/>
          <w:lang w:val="it-IT"/>
        </w:rPr>
        <w:t xml:space="preserve"> </w:t>
      </w:r>
      <w:r>
        <w:rPr>
          <w:color w:val="0000FF"/>
          <w:u w:val="single"/>
          <w:lang w:val="it-IT"/>
        </w:rPr>
        <w:fldChar w:fldCharType="begin"/>
      </w:r>
      <w:r>
        <w:rPr>
          <w:color w:val="0000FF"/>
          <w:u w:val="single"/>
          <w:lang w:val="it-IT"/>
        </w:rPr>
        <w:instrText xml:space="preserve"> REF _Ref29381312 \r \h  \* MERGEFORMAT </w:instrText>
      </w:r>
      <w:r>
        <w:rPr>
          <w:color w:val="0000FF"/>
          <w:u w:val="single"/>
          <w:lang w:val="it-IT"/>
        </w:rPr>
      </w:r>
      <w:r>
        <w:rPr>
          <w:color w:val="0000FF"/>
          <w:u w:val="single"/>
          <w:lang w:val="it-IT"/>
        </w:rPr>
        <w:fldChar w:fldCharType="separate"/>
      </w:r>
      <w:r w:rsidR="00DD5B34">
        <w:rPr>
          <w:color w:val="0000FF"/>
          <w:u w:val="single"/>
          <w:lang w:val="it-IT"/>
        </w:rPr>
        <w:t>4.2</w:t>
      </w:r>
      <w:r>
        <w:rPr>
          <w:color w:val="0000FF"/>
          <w:lang w:val="it-IT"/>
        </w:rPr>
        <w:fldChar w:fldCharType="end"/>
      </w:r>
      <w:r>
        <w:rPr>
          <w:lang w:val="it-IT"/>
        </w:rPr>
        <w:t>. Fare clic sul pulsante "</w:t>
      </w:r>
      <w:r>
        <w:rPr>
          <w:b/>
          <w:bCs/>
          <w:lang w:val="it-IT"/>
        </w:rPr>
        <w:t>Play</w:t>
      </w:r>
      <w:r>
        <w:rPr>
          <w:lang w:val="it-IT"/>
        </w:rPr>
        <w:t xml:space="preserve">" (Avvia) </w:t>
      </w:r>
      <w:r>
        <w:rPr>
          <w:noProof/>
          <w:lang w:val="en-US" w:eastAsia="zh-CN" w:bidi="th-TH"/>
        </w:rPr>
        <w:drawing>
          <wp:inline distT="0" distB="0" distL="0" distR="0" wp14:anchorId="52AA8E63" wp14:editId="4A31B73E">
            <wp:extent cx="152400" cy="214313"/>
            <wp:effectExtent l="19050" t="19050" r="19050" b="14605"/>
            <wp:docPr id="8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34"/>
                    <a:srcRect l="37146" t="5167" r="15795" b="48914"/>
                    <a:stretch/>
                  </pic:blipFill>
                  <pic:spPr>
                    <a:xfrm>
                      <a:off x="0" y="0"/>
                      <a:ext cx="152400" cy="214313"/>
                    </a:xfrm>
                    <a:prstGeom prst="rect">
                      <a:avLst/>
                    </a:prstGeom>
                    <a:ln>
                      <a:solidFill>
                        <a:schemeClr val="tx1"/>
                      </a:solidFill>
                    </a:ln>
                  </pic:spPr>
                </pic:pic>
              </a:graphicData>
            </a:graphic>
          </wp:inline>
        </w:drawing>
      </w:r>
      <w:r>
        <w:rPr>
          <w:lang w:val="it-IT"/>
        </w:rPr>
        <w:t xml:space="preserve"> nel gruppo di comandi "Simulate" (Simula) e avviare la simulazione dell'impianto di smistamento (vedi </w:t>
      </w:r>
      <w:r>
        <w:rPr>
          <w:color w:val="0000FF"/>
          <w:lang w:val="it-IT"/>
        </w:rPr>
        <w:fldChar w:fldCharType="begin"/>
      </w:r>
      <w:r>
        <w:rPr>
          <w:color w:val="0000FF"/>
          <w:lang w:val="it-IT"/>
        </w:rPr>
        <w:instrText xml:space="preserve"> REF _Ref29381421 \h  \* MERGEFORMAT </w:instrText>
      </w:r>
      <w:r>
        <w:rPr>
          <w:color w:val="0000FF"/>
          <w:lang w:val="it-IT"/>
        </w:rPr>
      </w:r>
      <w:r>
        <w:rPr>
          <w:color w:val="0000FF"/>
          <w:lang w:val="it-IT"/>
        </w:rPr>
        <w:fldChar w:fldCharType="separate"/>
      </w:r>
      <w:r w:rsidR="00DD5B34" w:rsidRPr="00DD5B34">
        <w:rPr>
          <w:color w:val="0000FF"/>
          <w:u w:val="single"/>
          <w:lang w:val="it-IT"/>
        </w:rPr>
        <w:t>Figura 8</w:t>
      </w:r>
      <w:r>
        <w:rPr>
          <w:color w:val="0000FF"/>
          <w:lang w:val="it-IT"/>
        </w:rPr>
        <w:fldChar w:fldCharType="end"/>
      </w:r>
      <w:r>
        <w:rPr>
          <w:lang w:val="it-IT"/>
        </w:rPr>
        <w:t>, step 2).</w:t>
      </w:r>
    </w:p>
    <w:p w14:paraId="04DB02A1" w14:textId="086BA828" w:rsidR="00716311" w:rsidRDefault="00B33372" w:rsidP="00716311">
      <w:pPr>
        <w:pStyle w:val="SiemensNummerierung2"/>
        <w:keepNext/>
        <w:numPr>
          <w:ilvl w:val="0"/>
          <w:numId w:val="0"/>
        </w:numPr>
        <w:ind w:left="737"/>
      </w:pPr>
      <w:r>
        <w:rPr>
          <w:noProof/>
          <w:lang w:val="en-US" w:eastAsia="zh-CN" w:bidi="th-TH"/>
        </w:rPr>
        <w:drawing>
          <wp:inline distT="0" distB="0" distL="0" distR="0" wp14:anchorId="251EAA80" wp14:editId="247FAB2C">
            <wp:extent cx="5220000" cy="3391200"/>
            <wp:effectExtent l="0" t="0" r="0"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MCDStartSimulation_en.png"/>
                    <pic:cNvPicPr/>
                  </pic:nvPicPr>
                  <pic:blipFill>
                    <a:blip r:embed="rId43">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B2D4B06" w14:textId="513F7056" w:rsidR="00716311" w:rsidRPr="008D7F59" w:rsidRDefault="00716311" w:rsidP="00716311">
      <w:pPr>
        <w:pStyle w:val="Beschriftung"/>
        <w:rPr>
          <w:lang w:val="it-IT"/>
        </w:rPr>
      </w:pPr>
      <w:bookmarkStart w:id="85" w:name="_Ref29381421"/>
      <w:bookmarkStart w:id="86" w:name="_Toc44399394"/>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8</w:t>
      </w:r>
      <w:r>
        <w:rPr>
          <w:bCs w:val="0"/>
          <w:lang w:val="it-IT"/>
        </w:rPr>
        <w:fldChar w:fldCharType="end"/>
      </w:r>
      <w:bookmarkEnd w:id="85"/>
      <w:r>
        <w:rPr>
          <w:bCs w:val="0"/>
          <w:lang w:val="it-IT"/>
        </w:rPr>
        <w:t xml:space="preserve">: </w:t>
      </w:r>
      <w:r w:rsidR="0044565C">
        <w:rPr>
          <w:bCs w:val="0"/>
          <w:lang w:val="it-IT"/>
        </w:rPr>
        <w:t>A</w:t>
      </w:r>
      <w:r>
        <w:rPr>
          <w:bCs w:val="0"/>
          <w:lang w:val="it-IT"/>
        </w:rPr>
        <w:t>vvio della simulazione in MCD</w:t>
      </w:r>
      <w:bookmarkEnd w:id="86"/>
    </w:p>
    <w:p w14:paraId="7F963034" w14:textId="77777777" w:rsidR="00694755" w:rsidRPr="008D7F59" w:rsidRDefault="00694755">
      <w:pPr>
        <w:spacing w:before="0" w:after="0" w:line="240" w:lineRule="auto"/>
        <w:ind w:left="0"/>
        <w:jc w:val="left"/>
        <w:rPr>
          <w:lang w:val="it-IT"/>
        </w:rPr>
      </w:pPr>
      <w:r>
        <w:rPr>
          <w:lang w:val="it-IT"/>
        </w:rPr>
        <w:br w:type="page"/>
      </w:r>
    </w:p>
    <w:p w14:paraId="0292960F" w14:textId="6908C432" w:rsidR="00192AC6" w:rsidRPr="008D7F59" w:rsidRDefault="00D40BB0" w:rsidP="00DA6A2C">
      <w:pPr>
        <w:pStyle w:val="SiemensNummerierung2"/>
        <w:spacing w:before="0" w:after="0"/>
        <w:ind w:left="1094" w:hanging="357"/>
        <w:rPr>
          <w:lang w:val="it-IT"/>
        </w:rPr>
      </w:pPr>
      <w:r>
        <w:rPr>
          <w:lang w:val="it-IT"/>
        </w:rPr>
        <w:lastRenderedPageBreak/>
        <w:t xml:space="preserve">Per sapere se la simulazione è in corso basta osservare la riga in basso nella schermata del programma che indica il tempo di simulazione già trascorso (vedi </w:t>
      </w:r>
      <w:r>
        <w:rPr>
          <w:color w:val="0000FF"/>
          <w:lang w:val="it-IT"/>
        </w:rPr>
        <w:fldChar w:fldCharType="begin"/>
      </w:r>
      <w:r>
        <w:rPr>
          <w:color w:val="0000FF"/>
          <w:lang w:val="it-IT"/>
        </w:rPr>
        <w:instrText xml:space="preserve"> REF _Ref29385185 \h  \* MERGEFORMAT </w:instrText>
      </w:r>
      <w:r>
        <w:rPr>
          <w:color w:val="0000FF"/>
          <w:lang w:val="it-IT"/>
        </w:rPr>
      </w:r>
      <w:r>
        <w:rPr>
          <w:color w:val="0000FF"/>
          <w:lang w:val="it-IT"/>
        </w:rPr>
        <w:fldChar w:fldCharType="separate"/>
      </w:r>
      <w:r w:rsidR="00DD5B34" w:rsidRPr="00DD5B34">
        <w:rPr>
          <w:color w:val="0000FF"/>
          <w:u w:val="single"/>
          <w:lang w:val="it-IT"/>
        </w:rPr>
        <w:t>Figura 9</w:t>
      </w:r>
      <w:r>
        <w:rPr>
          <w:color w:val="0000FF"/>
          <w:lang w:val="it-IT"/>
        </w:rPr>
        <w:fldChar w:fldCharType="end"/>
      </w:r>
      <w:r>
        <w:rPr>
          <w:lang w:val="it-IT"/>
        </w:rPr>
        <w:t>, riquadro arancione). In questo caso si vede anche che l'assieme nell'area di lavoro tridimensionale non cambia. Questo perché MCD è aperto, ma non sono ancora state definite proprietà fisiche e cinematiche. Arrestare la simulazione facendo clic sul pulsante "</w:t>
      </w:r>
      <w:r>
        <w:rPr>
          <w:b/>
          <w:bCs/>
          <w:lang w:val="it-IT"/>
        </w:rPr>
        <w:t>Stop</w:t>
      </w:r>
      <w:r>
        <w:rPr>
          <w:lang w:val="it-IT"/>
        </w:rPr>
        <w:t xml:space="preserve">" (Arresta) </w:t>
      </w:r>
      <w:r>
        <w:rPr>
          <w:noProof/>
          <w:lang w:val="en-US" w:eastAsia="zh-CN" w:bidi="th-TH"/>
        </w:rPr>
        <w:drawing>
          <wp:inline distT="0" distB="0" distL="0" distR="0" wp14:anchorId="132026D7" wp14:editId="3C1FA7BF">
            <wp:extent cx="204787" cy="188425"/>
            <wp:effectExtent l="19050" t="19050" r="24130" b="21590"/>
            <wp:docPr id="8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rotWithShape="1">
                    <a:blip r:embed="rId35"/>
                    <a:srcRect l="22732" r="17546" b="56039"/>
                    <a:stretch/>
                  </pic:blipFill>
                  <pic:spPr>
                    <a:xfrm>
                      <a:off x="0" y="0"/>
                      <a:ext cx="204787" cy="188425"/>
                    </a:xfrm>
                    <a:prstGeom prst="rect">
                      <a:avLst/>
                    </a:prstGeom>
                    <a:ln>
                      <a:solidFill>
                        <a:schemeClr val="tx1"/>
                      </a:solidFill>
                    </a:ln>
                  </pic:spPr>
                </pic:pic>
              </a:graphicData>
            </a:graphic>
          </wp:inline>
        </w:drawing>
      </w:r>
      <w:r>
        <w:rPr>
          <w:lang w:val="it-IT"/>
        </w:rPr>
        <w:t xml:space="preserve"> (vedi </w:t>
      </w:r>
      <w:r>
        <w:rPr>
          <w:color w:val="0000FF"/>
          <w:lang w:val="it-IT"/>
        </w:rPr>
        <w:fldChar w:fldCharType="begin"/>
      </w:r>
      <w:r>
        <w:rPr>
          <w:color w:val="0000FF"/>
          <w:lang w:val="it-IT"/>
        </w:rPr>
        <w:instrText xml:space="preserve"> REF _Ref29385185 \h  \* MERGEFORMAT </w:instrText>
      </w:r>
      <w:r>
        <w:rPr>
          <w:color w:val="0000FF"/>
          <w:lang w:val="it-IT"/>
        </w:rPr>
      </w:r>
      <w:r>
        <w:rPr>
          <w:color w:val="0000FF"/>
          <w:lang w:val="it-IT"/>
        </w:rPr>
        <w:fldChar w:fldCharType="separate"/>
      </w:r>
      <w:r w:rsidR="00DD5B34" w:rsidRPr="00DD5B34">
        <w:rPr>
          <w:color w:val="0000FF"/>
          <w:u w:val="single"/>
          <w:lang w:val="it-IT"/>
        </w:rPr>
        <w:t>Figura 9</w:t>
      </w:r>
      <w:r>
        <w:rPr>
          <w:color w:val="0000FF"/>
          <w:lang w:val="it-IT"/>
        </w:rPr>
        <w:fldChar w:fldCharType="end"/>
      </w:r>
      <w:r>
        <w:rPr>
          <w:lang w:val="it-IT"/>
        </w:rPr>
        <w:t>, step 1).</w:t>
      </w:r>
    </w:p>
    <w:p w14:paraId="3A415C39" w14:textId="022F3A7E" w:rsidR="00694755" w:rsidRDefault="00B33372" w:rsidP="00694755">
      <w:pPr>
        <w:pStyle w:val="SiemensNummerierung2"/>
        <w:keepNext/>
        <w:numPr>
          <w:ilvl w:val="0"/>
          <w:numId w:val="0"/>
        </w:numPr>
        <w:ind w:left="737"/>
      </w:pPr>
      <w:r>
        <w:rPr>
          <w:noProof/>
          <w:lang w:val="en-US" w:eastAsia="zh-CN" w:bidi="th-TH"/>
        </w:rPr>
        <w:drawing>
          <wp:inline distT="0" distB="0" distL="0" distR="0" wp14:anchorId="68E39F9B" wp14:editId="7F6EE11D">
            <wp:extent cx="5220000" cy="3402000"/>
            <wp:effectExtent l="0" t="0" r="0" b="8255"/>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MCDStopSimulation_en.png"/>
                    <pic:cNvPicPr/>
                  </pic:nvPicPr>
                  <pic:blipFill>
                    <a:blip r:embed="rId44">
                      <a:extLst>
                        <a:ext uri="{28A0092B-C50C-407E-A947-70E740481C1C}">
                          <a14:useLocalDpi xmlns:a14="http://schemas.microsoft.com/office/drawing/2010/main" val="0"/>
                        </a:ext>
                      </a:extLst>
                    </a:blip>
                    <a:stretch>
                      <a:fillRect/>
                    </a:stretch>
                  </pic:blipFill>
                  <pic:spPr>
                    <a:xfrm>
                      <a:off x="0" y="0"/>
                      <a:ext cx="5220000" cy="3402000"/>
                    </a:xfrm>
                    <a:prstGeom prst="rect">
                      <a:avLst/>
                    </a:prstGeom>
                  </pic:spPr>
                </pic:pic>
              </a:graphicData>
            </a:graphic>
          </wp:inline>
        </w:drawing>
      </w:r>
    </w:p>
    <w:p w14:paraId="69D7434E" w14:textId="55329FB2" w:rsidR="00694755" w:rsidRPr="008D7F59" w:rsidRDefault="00694755" w:rsidP="00694755">
      <w:pPr>
        <w:pStyle w:val="Beschriftung"/>
        <w:rPr>
          <w:lang w:val="it-IT"/>
        </w:rPr>
      </w:pPr>
      <w:bookmarkStart w:id="87" w:name="_Ref29385185"/>
      <w:bookmarkStart w:id="88" w:name="_Toc44399395"/>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9</w:t>
      </w:r>
      <w:r>
        <w:rPr>
          <w:bCs w:val="0"/>
          <w:lang w:val="it-IT"/>
        </w:rPr>
        <w:fldChar w:fldCharType="end"/>
      </w:r>
      <w:bookmarkEnd w:id="87"/>
      <w:r>
        <w:rPr>
          <w:bCs w:val="0"/>
          <w:lang w:val="it-IT"/>
        </w:rPr>
        <w:t xml:space="preserve">: </w:t>
      </w:r>
      <w:r w:rsidR="0044565C">
        <w:rPr>
          <w:bCs w:val="0"/>
          <w:lang w:val="it-IT"/>
        </w:rPr>
        <w:t>A</w:t>
      </w:r>
      <w:r>
        <w:rPr>
          <w:bCs w:val="0"/>
          <w:lang w:val="it-IT"/>
        </w:rPr>
        <w:t>rresto della simulazione in MCD</w:t>
      </w:r>
      <w:bookmarkEnd w:id="88"/>
    </w:p>
    <w:p w14:paraId="3DF15352" w14:textId="0E3AFDE0" w:rsidR="000100E7" w:rsidRPr="008D7F59" w:rsidRDefault="000100E7" w:rsidP="000100E7">
      <w:pPr>
        <w:pStyle w:val="SiemensNummerierung2"/>
        <w:numPr>
          <w:ilvl w:val="0"/>
          <w:numId w:val="0"/>
        </w:numPr>
        <w:ind w:left="1097" w:hanging="360"/>
        <w:rPr>
          <w:lang w:val="it-IT"/>
        </w:rPr>
      </w:pPr>
      <w:r>
        <w:rPr>
          <w:noProof/>
          <w:lang w:val="en-US" w:eastAsia="zh-CN" w:bidi="th-TH"/>
        </w:rPr>
        <mc:AlternateContent>
          <mc:Choice Requires="wps">
            <w:drawing>
              <wp:anchor distT="0" distB="0" distL="114300" distR="114300" simplePos="0" relativeHeight="251627520" behindDoc="0" locked="0" layoutInCell="1" allowOverlap="1" wp14:anchorId="082A3905" wp14:editId="4E108D6E">
                <wp:simplePos x="0" y="0"/>
                <wp:positionH relativeFrom="column">
                  <wp:posOffset>0</wp:posOffset>
                </wp:positionH>
                <wp:positionV relativeFrom="paragraph">
                  <wp:posOffset>352425</wp:posOffset>
                </wp:positionV>
                <wp:extent cx="5975985" cy="0"/>
                <wp:effectExtent l="38100" t="57150" r="43815" b="114300"/>
                <wp:wrapTopAndBottom/>
                <wp:docPr id="84" name="Gerader Verbinder 84"/>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DA9C41" id="Gerader Verbinder 84" o:spid="_x0000_s1026" style="position:absolute;flip:y;z-index:251627520;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" strokecolor="#4bb9b9" strokeweight="3pt">
                <v:shadow on="t" color="black [3213]" opacity="26214f" origin="-.5,-.5" offset=".74836mm,.74836mm"/>
                <w10:wrap type="topAndBottom"/>
              </v:line>
            </w:pict>
          </mc:Fallback>
        </mc:AlternateContent>
      </w:r>
    </w:p>
    <w:p w14:paraId="54C44CA2" w14:textId="77777777" w:rsidR="00781E90" w:rsidRPr="008D7F59" w:rsidRDefault="00781E90">
      <w:pPr>
        <w:spacing w:before="0" w:after="0" w:line="240" w:lineRule="auto"/>
        <w:ind w:left="0"/>
        <w:jc w:val="left"/>
        <w:rPr>
          <w:b/>
          <w:sz w:val="28"/>
          <w:szCs w:val="28"/>
          <w:lang w:val="it-IT"/>
        </w:rPr>
      </w:pPr>
      <w:r>
        <w:rPr>
          <w:lang w:val="it-IT"/>
        </w:rPr>
        <w:br w:type="page"/>
      </w:r>
    </w:p>
    <w:p w14:paraId="345DE834" w14:textId="7A060A41" w:rsidR="008C2840" w:rsidRDefault="008C2840" w:rsidP="008C2840">
      <w:pPr>
        <w:pStyle w:val="berschrift2"/>
      </w:pPr>
      <w:bookmarkStart w:id="89" w:name="_Definition_der_Starrkörper"/>
      <w:bookmarkStart w:id="90" w:name="_Ref29458873"/>
      <w:bookmarkStart w:id="91" w:name="_Toc44399370"/>
      <w:bookmarkEnd w:id="89"/>
      <w:r>
        <w:rPr>
          <w:bCs/>
          <w:lang w:val="it-IT"/>
        </w:rPr>
        <w:lastRenderedPageBreak/>
        <w:t>Definizione dei corpi rigidi</w:t>
      </w:r>
      <w:bookmarkEnd w:id="90"/>
      <w:bookmarkEnd w:id="91"/>
    </w:p>
    <w:p w14:paraId="51E11CFD" w14:textId="0DBB7C5C" w:rsidR="00781E90" w:rsidRPr="008D7F59" w:rsidRDefault="00781E90" w:rsidP="00781E90">
      <w:pPr>
        <w:rPr>
          <w:lang w:val="it-IT"/>
        </w:rPr>
      </w:pPr>
      <w:r>
        <w:rPr>
          <w:lang w:val="it-IT"/>
        </w:rPr>
        <w:t xml:space="preserve">Come prima proprietà fisica di base si devono definire i componenti singoli come corpi rigidi. </w:t>
      </w:r>
    </w:p>
    <w:p w14:paraId="55225C9D" w14:textId="28EB426B" w:rsidR="00E523EB" w:rsidRPr="008D7F59" w:rsidRDefault="00645C4D" w:rsidP="00E523EB">
      <w:pPr>
        <w:pStyle w:val="SiemensNummerierung2"/>
        <w:rPr>
          <w:lang w:val="it-IT"/>
        </w:rPr>
      </w:pPr>
      <w:r>
        <w:rPr>
          <w:lang w:val="it-IT"/>
        </w:rPr>
        <w:t>Innanzitutto,</w:t>
      </w:r>
      <w:r w:rsidR="007F29B5">
        <w:rPr>
          <w:lang w:val="it-IT"/>
        </w:rPr>
        <w:t xml:space="preserve"> assegnare al componente "</w:t>
      </w:r>
      <w:r w:rsidR="007F29B5">
        <w:rPr>
          <w:b/>
          <w:bCs/>
          <w:lang w:val="it-IT"/>
        </w:rPr>
        <w:t>conveyorShort</w:t>
      </w:r>
      <w:r w:rsidR="007F29B5">
        <w:rPr>
          <w:lang w:val="it-IT"/>
        </w:rPr>
        <w:t>" la proprietà "Rigid Body" (Corpo rigido) selezionando il comando "</w:t>
      </w:r>
      <w:r w:rsidR="007F29B5">
        <w:rPr>
          <w:b/>
          <w:bCs/>
          <w:lang w:val="it-IT"/>
        </w:rPr>
        <w:t>Rigid Body</w:t>
      </w:r>
      <w:r w:rsidR="007F29B5">
        <w:rPr>
          <w:lang w:val="it-IT"/>
        </w:rPr>
        <w:t xml:space="preserve">" nel gruppo di menu "Mechanical" (Meccanica) (vedi </w:t>
      </w:r>
      <w:r w:rsidR="007F29B5">
        <w:rPr>
          <w:color w:val="0000FF"/>
          <w:lang w:val="it-IT"/>
        </w:rPr>
        <w:fldChar w:fldCharType="begin"/>
      </w:r>
      <w:r w:rsidR="007F29B5">
        <w:rPr>
          <w:color w:val="0000FF"/>
          <w:lang w:val="it-IT"/>
        </w:rPr>
        <w:instrText xml:space="preserve"> REF _Ref29389248 \h  \* MERGEFORMAT </w:instrText>
      </w:r>
      <w:r w:rsidR="007F29B5">
        <w:rPr>
          <w:color w:val="0000FF"/>
          <w:lang w:val="it-IT"/>
        </w:rPr>
      </w:r>
      <w:r w:rsidR="007F29B5">
        <w:rPr>
          <w:color w:val="0000FF"/>
          <w:lang w:val="it-IT"/>
        </w:rPr>
        <w:fldChar w:fldCharType="separate"/>
      </w:r>
      <w:r w:rsidR="00DD5B34" w:rsidRPr="00DD5B34">
        <w:rPr>
          <w:color w:val="0000FF"/>
          <w:u w:val="single"/>
          <w:lang w:val="it-IT"/>
        </w:rPr>
        <w:t>Figura 10</w:t>
      </w:r>
      <w:r w:rsidR="007F29B5">
        <w:rPr>
          <w:color w:val="0000FF"/>
          <w:lang w:val="it-IT"/>
        </w:rPr>
        <w:fldChar w:fldCharType="end"/>
      </w:r>
      <w:r w:rsidR="007F29B5">
        <w:rPr>
          <w:lang w:val="it-IT"/>
        </w:rPr>
        <w:t>, step 1). In alternativa richiamare il comando con la funzione di ricerca comandi. Si apre la finestra "Rigid Body". In questa finestra selezionare innanzitutto l'oggetto che si vuole definire come corpo rigido. Fare clic sul pulsante "</w:t>
      </w:r>
      <w:r w:rsidR="007F29B5">
        <w:rPr>
          <w:b/>
          <w:bCs/>
          <w:lang w:val="it-IT"/>
        </w:rPr>
        <w:t>Select Object</w:t>
      </w:r>
      <w:r w:rsidR="007F29B5">
        <w:rPr>
          <w:lang w:val="it-IT"/>
        </w:rPr>
        <w:t>" (Seleziona oggetto) del gruppo "</w:t>
      </w:r>
      <w:r w:rsidR="007F29B5">
        <w:rPr>
          <w:b/>
          <w:bCs/>
          <w:lang w:val="it-IT"/>
        </w:rPr>
        <w:t>Rigid Body Object</w:t>
      </w:r>
      <w:r w:rsidR="007F29B5">
        <w:rPr>
          <w:lang w:val="it-IT"/>
        </w:rPr>
        <w:t xml:space="preserve">" (Oggetto corpo rigido) (vedi </w:t>
      </w:r>
      <w:r w:rsidR="007F29B5">
        <w:rPr>
          <w:color w:val="0000FF"/>
          <w:lang w:val="it-IT"/>
        </w:rPr>
        <w:fldChar w:fldCharType="begin"/>
      </w:r>
      <w:r w:rsidR="007F29B5">
        <w:rPr>
          <w:color w:val="0000FF"/>
          <w:lang w:val="it-IT"/>
        </w:rPr>
        <w:instrText xml:space="preserve"> REF _Ref29389248 \h  \* MERGEFORMAT </w:instrText>
      </w:r>
      <w:r w:rsidR="007F29B5">
        <w:rPr>
          <w:color w:val="0000FF"/>
          <w:lang w:val="it-IT"/>
        </w:rPr>
      </w:r>
      <w:r w:rsidR="007F29B5">
        <w:rPr>
          <w:color w:val="0000FF"/>
          <w:lang w:val="it-IT"/>
        </w:rPr>
        <w:fldChar w:fldCharType="separate"/>
      </w:r>
      <w:r w:rsidR="00DD5B34" w:rsidRPr="00DD5B34">
        <w:rPr>
          <w:color w:val="0000FF"/>
          <w:u w:val="single"/>
          <w:lang w:val="it-IT"/>
        </w:rPr>
        <w:t>Figura 10</w:t>
      </w:r>
      <w:r w:rsidR="007F29B5">
        <w:rPr>
          <w:color w:val="0000FF"/>
          <w:lang w:val="it-IT"/>
        </w:rPr>
        <w:fldChar w:fldCharType="end"/>
      </w:r>
      <w:r w:rsidR="007F29B5">
        <w:rPr>
          <w:lang w:val="it-IT"/>
        </w:rPr>
        <w:t>, step 2). Nella barra delle risorse sulla sinistra dello schermo spostarsi nella scheda "</w:t>
      </w:r>
      <w:r w:rsidR="007F29B5">
        <w:rPr>
          <w:b/>
          <w:bCs/>
          <w:lang w:val="it-IT"/>
        </w:rPr>
        <w:t>Assembly Navigator</w:t>
      </w:r>
      <w:r w:rsidR="007F29B5">
        <w:rPr>
          <w:lang w:val="it-IT"/>
        </w:rPr>
        <w:t>" (Navigatore assiemi)</w:t>
      </w:r>
      <w:r w:rsidR="007F29B5">
        <w:rPr>
          <w:b/>
          <w:bCs/>
          <w:lang w:val="it-IT"/>
        </w:rPr>
        <w:t xml:space="preserve"> </w:t>
      </w:r>
      <w:r w:rsidR="007F29B5">
        <w:rPr>
          <w:noProof/>
          <w:lang w:val="en-US" w:eastAsia="zh-CN" w:bidi="th-TH"/>
        </w:rPr>
        <w:drawing>
          <wp:inline distT="0" distB="0" distL="0" distR="0" wp14:anchorId="7E9A2938" wp14:editId="6C0E988A">
            <wp:extent cx="266700" cy="304800"/>
            <wp:effectExtent l="19050" t="19050" r="19050" b="19050"/>
            <wp:docPr id="9"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pic:cNvPicPr>
                      <a:picLocks noChangeAspect="1"/>
                    </pic:cNvPicPr>
                  </pic:nvPicPr>
                  <pic:blipFill>
                    <a:blip r:embed="rId45"/>
                    <a:stretch>
                      <a:fillRect/>
                    </a:stretch>
                  </pic:blipFill>
                  <pic:spPr>
                    <a:xfrm>
                      <a:off x="0" y="0"/>
                      <a:ext cx="266700" cy="304800"/>
                    </a:xfrm>
                    <a:prstGeom prst="rect">
                      <a:avLst/>
                    </a:prstGeom>
                    <a:ln>
                      <a:solidFill>
                        <a:schemeClr val="tx1"/>
                      </a:solidFill>
                    </a:ln>
                  </pic:spPr>
                </pic:pic>
              </a:graphicData>
            </a:graphic>
          </wp:inline>
        </w:drawing>
      </w:r>
      <w:r w:rsidR="007F29B5">
        <w:rPr>
          <w:lang w:val="it-IT"/>
        </w:rPr>
        <w:t>. Selezionare il modello "</w:t>
      </w:r>
      <w:r w:rsidR="007F29B5">
        <w:rPr>
          <w:b/>
          <w:bCs/>
          <w:lang w:val="it-IT"/>
        </w:rPr>
        <w:t>conveyorShort</w:t>
      </w:r>
      <w:r w:rsidR="007F29B5">
        <w:rPr>
          <w:lang w:val="it-IT"/>
        </w:rPr>
        <w:t xml:space="preserve">" nell'elenco sotto l'assieme "assSortingPlant" (vedi </w:t>
      </w:r>
      <w:r w:rsidR="007F29B5">
        <w:rPr>
          <w:color w:val="0000FF"/>
          <w:lang w:val="it-IT"/>
        </w:rPr>
        <w:fldChar w:fldCharType="begin"/>
      </w:r>
      <w:r w:rsidR="007F29B5">
        <w:rPr>
          <w:color w:val="0000FF"/>
          <w:lang w:val="it-IT"/>
        </w:rPr>
        <w:instrText xml:space="preserve"> REF _Ref29389248 \h  \* MERGEFORMAT </w:instrText>
      </w:r>
      <w:r w:rsidR="007F29B5">
        <w:rPr>
          <w:color w:val="0000FF"/>
          <w:lang w:val="it-IT"/>
        </w:rPr>
      </w:r>
      <w:r w:rsidR="007F29B5">
        <w:rPr>
          <w:color w:val="0000FF"/>
          <w:lang w:val="it-IT"/>
        </w:rPr>
        <w:fldChar w:fldCharType="separate"/>
      </w:r>
      <w:r w:rsidR="00DD5B34" w:rsidRPr="00DD5B34">
        <w:rPr>
          <w:color w:val="0000FF"/>
          <w:u w:val="single"/>
          <w:lang w:val="it-IT"/>
        </w:rPr>
        <w:t>Figura 10</w:t>
      </w:r>
      <w:r w:rsidR="007F29B5">
        <w:rPr>
          <w:color w:val="0000FF"/>
          <w:lang w:val="it-IT"/>
        </w:rPr>
        <w:fldChar w:fldCharType="end"/>
      </w:r>
      <w:r w:rsidR="007F29B5">
        <w:rPr>
          <w:lang w:val="it-IT"/>
        </w:rPr>
        <w:t>, step 3). Lasciare le proprietà della massa (Mass Properties) sotto la voce "</w:t>
      </w:r>
      <w:r w:rsidR="007F29B5">
        <w:rPr>
          <w:b/>
          <w:bCs/>
          <w:lang w:val="it-IT"/>
        </w:rPr>
        <w:t>Mass and Inertia</w:t>
      </w:r>
      <w:r w:rsidR="007F29B5">
        <w:rPr>
          <w:lang w:val="it-IT"/>
        </w:rPr>
        <w:t>" (Massa e inerzia) impostate su "</w:t>
      </w:r>
      <w:r w:rsidR="007F29B5">
        <w:rPr>
          <w:b/>
          <w:bCs/>
          <w:lang w:val="it-IT"/>
        </w:rPr>
        <w:t>Automatic</w:t>
      </w:r>
      <w:r w:rsidR="007F29B5">
        <w:rPr>
          <w:lang w:val="it-IT"/>
        </w:rPr>
        <w:t xml:space="preserve">" (Automatiche) (vedi </w:t>
      </w:r>
      <w:r w:rsidR="007F29B5">
        <w:rPr>
          <w:color w:val="0000FF"/>
          <w:lang w:val="it-IT"/>
        </w:rPr>
        <w:fldChar w:fldCharType="begin"/>
      </w:r>
      <w:r w:rsidR="007F29B5">
        <w:rPr>
          <w:color w:val="0000FF"/>
          <w:lang w:val="it-IT"/>
        </w:rPr>
        <w:instrText xml:space="preserve"> REF _Ref29389248 \h  \* MERGEFORMAT </w:instrText>
      </w:r>
      <w:r w:rsidR="007F29B5">
        <w:rPr>
          <w:color w:val="0000FF"/>
          <w:lang w:val="it-IT"/>
        </w:rPr>
      </w:r>
      <w:r w:rsidR="007F29B5">
        <w:rPr>
          <w:color w:val="0000FF"/>
          <w:lang w:val="it-IT"/>
        </w:rPr>
        <w:fldChar w:fldCharType="separate"/>
      </w:r>
      <w:r w:rsidR="00DD5B34" w:rsidRPr="00DD5B34">
        <w:rPr>
          <w:color w:val="0000FF"/>
          <w:u w:val="single"/>
          <w:lang w:val="it-IT"/>
        </w:rPr>
        <w:t>Figura 10</w:t>
      </w:r>
      <w:r w:rsidR="007F29B5">
        <w:rPr>
          <w:color w:val="0000FF"/>
          <w:lang w:val="it-IT"/>
        </w:rPr>
        <w:fldChar w:fldCharType="end"/>
      </w:r>
      <w:r w:rsidR="007F29B5">
        <w:rPr>
          <w:lang w:val="it-IT"/>
        </w:rPr>
        <w:t>, step 4).</w:t>
      </w:r>
    </w:p>
    <w:p w14:paraId="4827BD6F" w14:textId="3D76F29C" w:rsidR="00843B37" w:rsidRDefault="00B33372" w:rsidP="00843B37">
      <w:pPr>
        <w:pStyle w:val="SiemensNummerierung2"/>
        <w:keepNext/>
        <w:numPr>
          <w:ilvl w:val="0"/>
          <w:numId w:val="0"/>
        </w:numPr>
        <w:ind w:left="737"/>
      </w:pPr>
      <w:r>
        <w:rPr>
          <w:noProof/>
          <w:lang w:val="en-US" w:eastAsia="zh-CN" w:bidi="th-TH"/>
        </w:rPr>
        <w:drawing>
          <wp:inline distT="0" distB="0" distL="0" distR="0" wp14:anchorId="17461DB2" wp14:editId="77EDF307">
            <wp:extent cx="5220000" cy="3398400"/>
            <wp:effectExtent l="0" t="0" r="0" b="0"/>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CDCreateRigidBody1_en.png"/>
                    <pic:cNvPicPr/>
                  </pic:nvPicPr>
                  <pic:blipFill>
                    <a:blip r:embed="rId46">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5A3E5E89" w14:textId="77D76D00" w:rsidR="00753D48" w:rsidRPr="008D7F59" w:rsidRDefault="00843B37" w:rsidP="00EB3B47">
      <w:pPr>
        <w:pStyle w:val="Beschriftung"/>
        <w:rPr>
          <w:lang w:val="it-IT"/>
        </w:rPr>
      </w:pPr>
      <w:bookmarkStart w:id="92" w:name="_Ref29389248"/>
      <w:bookmarkStart w:id="93" w:name="_Toc44399396"/>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10</w:t>
      </w:r>
      <w:r>
        <w:rPr>
          <w:bCs w:val="0"/>
          <w:lang w:val="it-IT"/>
        </w:rPr>
        <w:fldChar w:fldCharType="end"/>
      </w:r>
      <w:bookmarkEnd w:id="92"/>
      <w:r>
        <w:rPr>
          <w:bCs w:val="0"/>
          <w:lang w:val="it-IT"/>
        </w:rPr>
        <w:t xml:space="preserve">: </w:t>
      </w:r>
      <w:r w:rsidR="0044565C">
        <w:rPr>
          <w:bCs w:val="0"/>
          <w:lang w:val="it-IT"/>
        </w:rPr>
        <w:t>C</w:t>
      </w:r>
      <w:r>
        <w:rPr>
          <w:bCs w:val="0"/>
          <w:lang w:val="it-IT"/>
        </w:rPr>
        <w:t>reazione di un corpo rigido in MCD – selezione dell'oggetto, massa e inerzia</w:t>
      </w:r>
      <w:bookmarkEnd w:id="93"/>
    </w:p>
    <w:p w14:paraId="5A6E2CD5" w14:textId="77777777" w:rsidR="00753D48" w:rsidRPr="008D7F59" w:rsidRDefault="00753D48">
      <w:pPr>
        <w:spacing w:before="0" w:after="0" w:line="240" w:lineRule="auto"/>
        <w:ind w:left="0"/>
        <w:jc w:val="left"/>
        <w:rPr>
          <w:bCs/>
          <w:color w:val="000000"/>
          <w:sz w:val="18"/>
          <w:szCs w:val="18"/>
          <w:lang w:val="it-IT"/>
        </w:rPr>
      </w:pPr>
      <w:r>
        <w:rPr>
          <w:lang w:val="it-IT"/>
        </w:rPr>
        <w:br w:type="page"/>
      </w:r>
    </w:p>
    <w:p w14:paraId="3D571B97" w14:textId="3F4A9472" w:rsidR="00843B37" w:rsidRPr="008D7F59" w:rsidRDefault="00753D48" w:rsidP="001418F0">
      <w:pPr>
        <w:pStyle w:val="SiemensNummerierung2"/>
        <w:rPr>
          <w:lang w:val="it-IT"/>
        </w:rPr>
      </w:pPr>
      <w:r>
        <w:rPr>
          <w:lang w:val="it-IT"/>
        </w:rPr>
        <w:lastRenderedPageBreak/>
        <w:t>Specificare il nome "</w:t>
      </w:r>
      <w:r>
        <w:rPr>
          <w:b/>
          <w:bCs/>
          <w:lang w:val="it-IT"/>
        </w:rPr>
        <w:t>rbConveyorShort</w:t>
      </w:r>
      <w:r>
        <w:rPr>
          <w:lang w:val="it-IT"/>
        </w:rPr>
        <w:t xml:space="preserve">" (vedi </w:t>
      </w:r>
      <w:r>
        <w:rPr>
          <w:color w:val="0000FF"/>
          <w:lang w:val="it-IT"/>
        </w:rPr>
        <w:fldChar w:fldCharType="begin"/>
      </w:r>
      <w:r>
        <w:rPr>
          <w:color w:val="0000FF"/>
          <w:lang w:val="it-IT"/>
        </w:rPr>
        <w:instrText xml:space="preserve"> REF _Ref29390489 \h  \* MERGEFORMAT </w:instrText>
      </w:r>
      <w:r>
        <w:rPr>
          <w:color w:val="0000FF"/>
          <w:lang w:val="it-IT"/>
        </w:rPr>
      </w:r>
      <w:r>
        <w:rPr>
          <w:color w:val="0000FF"/>
          <w:lang w:val="it-IT"/>
        </w:rPr>
        <w:fldChar w:fldCharType="separate"/>
      </w:r>
      <w:r w:rsidR="00DD5B34" w:rsidRPr="00DD5B34">
        <w:rPr>
          <w:color w:val="0000FF"/>
          <w:u w:val="single"/>
          <w:lang w:val="it-IT"/>
        </w:rPr>
        <w:t>Figura 11</w:t>
      </w:r>
      <w:r>
        <w:rPr>
          <w:color w:val="0000FF"/>
          <w:lang w:val="it-IT"/>
        </w:rPr>
        <w:fldChar w:fldCharType="end"/>
      </w:r>
      <w:r>
        <w:rPr>
          <w:lang w:val="it-IT"/>
        </w:rPr>
        <w:t>, step 1) e confermare le impostazioni selezionando il pulsante "</w:t>
      </w:r>
      <w:r>
        <w:rPr>
          <w:b/>
          <w:bCs/>
          <w:lang w:val="it-IT"/>
        </w:rPr>
        <w:t>OK</w:t>
      </w:r>
      <w:r>
        <w:rPr>
          <w:lang w:val="it-IT"/>
        </w:rPr>
        <w:t xml:space="preserve">" (vedi </w:t>
      </w:r>
      <w:r>
        <w:rPr>
          <w:color w:val="0000FF"/>
          <w:lang w:val="it-IT"/>
        </w:rPr>
        <w:fldChar w:fldCharType="begin"/>
      </w:r>
      <w:r>
        <w:rPr>
          <w:color w:val="0000FF"/>
          <w:lang w:val="it-IT"/>
        </w:rPr>
        <w:instrText xml:space="preserve"> REF _Ref29390489 \h  \* MERGEFORMAT </w:instrText>
      </w:r>
      <w:r>
        <w:rPr>
          <w:color w:val="0000FF"/>
          <w:lang w:val="it-IT"/>
        </w:rPr>
      </w:r>
      <w:r>
        <w:rPr>
          <w:color w:val="0000FF"/>
          <w:lang w:val="it-IT"/>
        </w:rPr>
        <w:fldChar w:fldCharType="separate"/>
      </w:r>
      <w:r w:rsidR="00DD5B34" w:rsidRPr="00DD5B34">
        <w:rPr>
          <w:color w:val="0000FF"/>
          <w:u w:val="single"/>
          <w:lang w:val="it-IT"/>
        </w:rPr>
        <w:t>Figura 11</w:t>
      </w:r>
      <w:r>
        <w:rPr>
          <w:color w:val="0000FF"/>
          <w:lang w:val="it-IT"/>
        </w:rPr>
        <w:fldChar w:fldCharType="end"/>
      </w:r>
      <w:r>
        <w:rPr>
          <w:lang w:val="it-IT"/>
        </w:rPr>
        <w:t>, step 2). L'abbreviazione di default "rb" significa "rigid body", ovvero corpo rigido.</w:t>
      </w:r>
    </w:p>
    <w:p w14:paraId="3BC2247E" w14:textId="06712018" w:rsidR="00454585" w:rsidRDefault="00B33372" w:rsidP="00454585">
      <w:pPr>
        <w:pStyle w:val="SiemensNummerierung2"/>
        <w:keepNext/>
        <w:numPr>
          <w:ilvl w:val="0"/>
          <w:numId w:val="0"/>
        </w:numPr>
        <w:ind w:left="737"/>
      </w:pPr>
      <w:r>
        <w:rPr>
          <w:noProof/>
          <w:lang w:val="en-US" w:eastAsia="zh-CN" w:bidi="th-TH"/>
        </w:rPr>
        <w:drawing>
          <wp:inline distT="0" distB="0" distL="0" distR="0" wp14:anchorId="3CE8F064" wp14:editId="4F5B0498">
            <wp:extent cx="5220000" cy="3402000"/>
            <wp:effectExtent l="0" t="0" r="0" b="8255"/>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MCDCreateRigidBody2_en.png"/>
                    <pic:cNvPicPr/>
                  </pic:nvPicPr>
                  <pic:blipFill>
                    <a:blip r:embed="rId47">
                      <a:extLst>
                        <a:ext uri="{28A0092B-C50C-407E-A947-70E740481C1C}">
                          <a14:useLocalDpi xmlns:a14="http://schemas.microsoft.com/office/drawing/2010/main" val="0"/>
                        </a:ext>
                      </a:extLst>
                    </a:blip>
                    <a:stretch>
                      <a:fillRect/>
                    </a:stretch>
                  </pic:blipFill>
                  <pic:spPr>
                    <a:xfrm>
                      <a:off x="0" y="0"/>
                      <a:ext cx="5220000" cy="3402000"/>
                    </a:xfrm>
                    <a:prstGeom prst="rect">
                      <a:avLst/>
                    </a:prstGeom>
                  </pic:spPr>
                </pic:pic>
              </a:graphicData>
            </a:graphic>
          </wp:inline>
        </w:drawing>
      </w:r>
    </w:p>
    <w:p w14:paraId="4C2CD6A1" w14:textId="24889B8B" w:rsidR="00454585" w:rsidRPr="008D7F59" w:rsidRDefault="00454585" w:rsidP="00EB3B47">
      <w:pPr>
        <w:pStyle w:val="Beschriftung"/>
        <w:rPr>
          <w:lang w:val="it-IT"/>
        </w:rPr>
      </w:pPr>
      <w:bookmarkStart w:id="94" w:name="_Ref29390489"/>
      <w:bookmarkStart w:id="95" w:name="_Toc44399397"/>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11</w:t>
      </w:r>
      <w:r>
        <w:rPr>
          <w:bCs w:val="0"/>
          <w:lang w:val="it-IT"/>
        </w:rPr>
        <w:fldChar w:fldCharType="end"/>
      </w:r>
      <w:bookmarkEnd w:id="94"/>
      <w:r>
        <w:rPr>
          <w:bCs w:val="0"/>
          <w:lang w:val="it-IT"/>
        </w:rPr>
        <w:t xml:space="preserve">: </w:t>
      </w:r>
      <w:r w:rsidR="0044565C">
        <w:rPr>
          <w:bCs w:val="0"/>
          <w:lang w:val="it-IT"/>
        </w:rPr>
        <w:t>C</w:t>
      </w:r>
      <w:r>
        <w:rPr>
          <w:bCs w:val="0"/>
          <w:lang w:val="it-IT"/>
        </w:rPr>
        <w:t>reazione di un corpo rigido in MCD – assegnazione del nome</w:t>
      </w:r>
      <w:bookmarkEnd w:id="95"/>
    </w:p>
    <w:p w14:paraId="5DB945CE" w14:textId="77777777" w:rsidR="00A07B37" w:rsidRPr="008D7F59" w:rsidRDefault="00A07B37">
      <w:pPr>
        <w:spacing w:before="0" w:after="0" w:line="240" w:lineRule="auto"/>
        <w:ind w:left="0"/>
        <w:jc w:val="left"/>
        <w:rPr>
          <w:lang w:val="it-IT"/>
        </w:rPr>
      </w:pPr>
      <w:r>
        <w:rPr>
          <w:lang w:val="it-IT"/>
        </w:rPr>
        <w:br w:type="page"/>
      </w:r>
    </w:p>
    <w:p w14:paraId="4B782624" w14:textId="44CF552B" w:rsidR="00454585" w:rsidRDefault="00BB5CC4" w:rsidP="00250D0F">
      <w:pPr>
        <w:pStyle w:val="SiemensNummerierung2"/>
      </w:pPr>
      <w:r>
        <w:rPr>
          <w:lang w:val="it-IT"/>
        </w:rPr>
        <w:lastRenderedPageBreak/>
        <w:t xml:space="preserve">Avviare una simulazione come indicato nel </w:t>
      </w:r>
      <w:hyperlink w:anchor="_Konstruktion_aller_Einzelkomponente"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_Ref29390671 \r \h  \* MERGEFORMAT </w:instrText>
      </w:r>
      <w:r>
        <w:rPr>
          <w:color w:val="0000FF"/>
          <w:u w:val="single"/>
          <w:lang w:val="it-IT"/>
        </w:rPr>
      </w:r>
      <w:r>
        <w:rPr>
          <w:color w:val="0000FF"/>
          <w:u w:val="single"/>
          <w:lang w:val="it-IT"/>
        </w:rPr>
        <w:fldChar w:fldCharType="separate"/>
      </w:r>
      <w:r w:rsidR="00DD5B34">
        <w:rPr>
          <w:color w:val="0000FF"/>
          <w:u w:val="single"/>
          <w:lang w:val="it-IT"/>
        </w:rPr>
        <w:t>7.1</w:t>
      </w:r>
      <w:r>
        <w:rPr>
          <w:color w:val="0000FF"/>
          <w:lang w:val="it-IT"/>
        </w:rPr>
        <w:fldChar w:fldCharType="end"/>
      </w:r>
      <w:r>
        <w:rPr>
          <w:lang w:val="it-IT"/>
        </w:rPr>
        <w:t>, "</w:t>
      </w:r>
      <w:r>
        <w:rPr>
          <w:b/>
          <w:bCs/>
          <w:lang w:val="it-IT"/>
        </w:rPr>
        <w:t>Sezione: Avvio e arresto di una simulazione in MCD</w:t>
      </w:r>
      <w:r>
        <w:rPr>
          <w:lang w:val="it-IT"/>
        </w:rPr>
        <w:t xml:space="preserve">". Quando si avvia la simulazione si dovrebbe vedere che il nastro trasportatore "conveyorShort" cade verso il basso. Questo accade perché, definendo il nastro come corpo rigido, gli è stata assegnata una massa. Di conseguenza, come si vede nella </w:t>
      </w:r>
      <w:r>
        <w:rPr>
          <w:color w:val="0000FF"/>
          <w:lang w:val="it-IT"/>
        </w:rPr>
        <w:fldChar w:fldCharType="begin"/>
      </w:r>
      <w:r>
        <w:rPr>
          <w:color w:val="0000FF"/>
          <w:lang w:val="it-IT"/>
        </w:rPr>
        <w:instrText xml:space="preserve"> REF _Ref29391520 \h  \* MERGEFORMAT </w:instrText>
      </w:r>
      <w:r>
        <w:rPr>
          <w:color w:val="0000FF"/>
          <w:lang w:val="it-IT"/>
        </w:rPr>
      </w:r>
      <w:r>
        <w:rPr>
          <w:color w:val="0000FF"/>
          <w:lang w:val="it-IT"/>
        </w:rPr>
        <w:fldChar w:fldCharType="separate"/>
      </w:r>
      <w:r w:rsidR="00DD5B34" w:rsidRPr="00DD5B34">
        <w:rPr>
          <w:color w:val="0000FF"/>
          <w:u w:val="single"/>
          <w:lang w:val="it-IT"/>
        </w:rPr>
        <w:t>Figura 12</w:t>
      </w:r>
      <w:r>
        <w:rPr>
          <w:color w:val="0000FF"/>
          <w:lang w:val="it-IT"/>
        </w:rPr>
        <w:fldChar w:fldCharType="end"/>
      </w:r>
      <w:r>
        <w:rPr>
          <w:lang w:val="it-IT"/>
        </w:rPr>
        <w:t>, durante la simulazione le forze gravitazionali lo attraggono verso il basso. Arrestare nuovamente la simulazione.</w:t>
      </w:r>
    </w:p>
    <w:p w14:paraId="229952C2" w14:textId="405CCF34" w:rsidR="00A07B37" w:rsidRDefault="00B33372" w:rsidP="00A07B37">
      <w:pPr>
        <w:pStyle w:val="SiemensNummerierung2"/>
        <w:keepNext/>
        <w:numPr>
          <w:ilvl w:val="0"/>
          <w:numId w:val="0"/>
        </w:numPr>
        <w:ind w:left="737"/>
      </w:pPr>
      <w:r>
        <w:rPr>
          <w:noProof/>
          <w:lang w:val="en-US" w:eastAsia="zh-CN" w:bidi="th-TH"/>
        </w:rPr>
        <w:drawing>
          <wp:inline distT="0" distB="0" distL="0" distR="0" wp14:anchorId="4385C48C" wp14:editId="7DD213B6">
            <wp:extent cx="5220000" cy="3398400"/>
            <wp:effectExtent l="0" t="0" r="0" b="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MCDSimulateRigidBody1_en.png"/>
                    <pic:cNvPicPr/>
                  </pic:nvPicPr>
                  <pic:blipFill>
                    <a:blip r:embed="rId48">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777C8A8C" w14:textId="75D243DB" w:rsidR="00A07B37" w:rsidRDefault="00A07B37" w:rsidP="00A07B37">
      <w:pPr>
        <w:pStyle w:val="Beschriftung"/>
        <w:rPr>
          <w:bCs w:val="0"/>
          <w:lang w:val="it-IT"/>
        </w:rPr>
      </w:pPr>
      <w:bookmarkStart w:id="96" w:name="_Ref29391520"/>
      <w:bookmarkStart w:id="97" w:name="_Toc44399398"/>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12</w:t>
      </w:r>
      <w:r>
        <w:rPr>
          <w:bCs w:val="0"/>
          <w:lang w:val="it-IT"/>
        </w:rPr>
        <w:fldChar w:fldCharType="end"/>
      </w:r>
      <w:bookmarkEnd w:id="96"/>
      <w:r>
        <w:rPr>
          <w:bCs w:val="0"/>
          <w:lang w:val="it-IT"/>
        </w:rPr>
        <w:t xml:space="preserve">: </w:t>
      </w:r>
      <w:r w:rsidR="0044565C">
        <w:rPr>
          <w:bCs w:val="0"/>
          <w:lang w:val="it-IT"/>
        </w:rPr>
        <w:t>S</w:t>
      </w:r>
      <w:r>
        <w:rPr>
          <w:bCs w:val="0"/>
          <w:lang w:val="it-IT"/>
        </w:rPr>
        <w:t xml:space="preserve">imulazione di un corpo rigido </w:t>
      </w:r>
      <w:bookmarkStart w:id="98" w:name="_Hlk33178731"/>
      <w:r>
        <w:rPr>
          <w:bCs w:val="0"/>
          <w:lang w:val="it-IT"/>
        </w:rPr>
        <w:t>in MCD</w:t>
      </w:r>
      <w:bookmarkEnd w:id="97"/>
      <w:bookmarkEnd w:id="98"/>
    </w:p>
    <w:p w14:paraId="5342FF79" w14:textId="77777777" w:rsidR="00645C4D" w:rsidRPr="00645C4D" w:rsidRDefault="00645C4D" w:rsidP="00645C4D">
      <w:pPr>
        <w:rPr>
          <w:lang w:val="it-IT"/>
        </w:rPr>
      </w:pPr>
    </w:p>
    <w:p w14:paraId="3014698E" w14:textId="78B92E9A" w:rsidR="00010E33" w:rsidRDefault="00010E33" w:rsidP="00DA6A2C">
      <w:pPr>
        <w:pStyle w:val="SiemensNummerierung2"/>
        <w:numPr>
          <w:ilvl w:val="0"/>
          <w:numId w:val="0"/>
        </w:numPr>
        <w:ind w:left="1097"/>
      </w:pPr>
      <w:r>
        <w:rPr>
          <w:lang w:val="it-IT"/>
        </w:rPr>
        <w:t xml:space="preserve">È stata assegnata la prima proprietà dinamica al modello 3D statico dell'impianto di smistamento. Salvare il progetto facendo clic sul simbolo del dischetto </w:t>
      </w:r>
      <w:r>
        <w:rPr>
          <w:noProof/>
          <w:lang w:val="en-US" w:eastAsia="zh-CN" w:bidi="th-TH"/>
        </w:rPr>
        <w:drawing>
          <wp:inline distT="0" distB="0" distL="0" distR="0" wp14:anchorId="70594464" wp14:editId="0978BD2F">
            <wp:extent cx="209550" cy="219075"/>
            <wp:effectExtent l="19050" t="19050" r="19050" b="28575"/>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w:t>
      </w:r>
    </w:p>
    <w:p w14:paraId="67BFD0C4" w14:textId="77777777" w:rsidR="00130950" w:rsidRDefault="00130950">
      <w:pPr>
        <w:spacing w:before="0" w:after="0" w:line="240" w:lineRule="auto"/>
        <w:ind w:left="0"/>
        <w:jc w:val="left"/>
      </w:pPr>
      <w:r>
        <w:rPr>
          <w:lang w:val="it-IT"/>
        </w:rPr>
        <w:br w:type="page"/>
      </w:r>
    </w:p>
    <w:p w14:paraId="37CC6994" w14:textId="6EFB03F1" w:rsidR="00010E33" w:rsidRPr="008D7F59" w:rsidRDefault="0037405C" w:rsidP="00250D0F">
      <w:pPr>
        <w:pStyle w:val="SiemensNummerierung2"/>
        <w:rPr>
          <w:lang w:val="it-IT"/>
        </w:rPr>
      </w:pPr>
      <w:r>
        <w:rPr>
          <w:lang w:val="it-IT"/>
        </w:rPr>
        <w:lastRenderedPageBreak/>
        <w:t xml:space="preserve">Creare altri corpi rigidi per i seguenti componenti come spiegato nel </w:t>
      </w:r>
      <w:r w:rsidR="00250D0F">
        <w:rPr>
          <w:lang w:val="it-IT"/>
        </w:rPr>
        <w:t>Capitolo</w:t>
      </w:r>
      <w:r>
        <w:rPr>
          <w:lang w:val="it-IT"/>
        </w:rPr>
        <w:t xml:space="preserve"> precedente:</w:t>
      </w:r>
    </w:p>
    <w:p w14:paraId="690DB26D" w14:textId="0D2C9DE4" w:rsidR="00010E33" w:rsidRPr="008D7F59" w:rsidRDefault="00010E33" w:rsidP="00010E33">
      <w:pPr>
        <w:pStyle w:val="Listenabsatz"/>
        <w:numPr>
          <w:ilvl w:val="0"/>
          <w:numId w:val="37"/>
        </w:numPr>
        <w:rPr>
          <w:lang w:val="it-IT"/>
        </w:rPr>
      </w:pPr>
      <w:r>
        <w:rPr>
          <w:lang w:val="it-IT"/>
        </w:rPr>
        <w:t>"</w:t>
      </w:r>
      <w:r>
        <w:rPr>
          <w:b/>
          <w:bCs/>
          <w:lang w:val="it-IT"/>
        </w:rPr>
        <w:t>conveyorLong</w:t>
      </w:r>
      <w:r>
        <w:rPr>
          <w:lang w:val="it-IT"/>
        </w:rPr>
        <w:t>" come corpo rigido con il nome "</w:t>
      </w:r>
      <w:r>
        <w:rPr>
          <w:b/>
          <w:bCs/>
          <w:lang w:val="it-IT"/>
        </w:rPr>
        <w:t>rbConveyorLong</w:t>
      </w:r>
      <w:r>
        <w:rPr>
          <w:lang w:val="it-IT"/>
        </w:rPr>
        <w:t>"</w:t>
      </w:r>
    </w:p>
    <w:p w14:paraId="03B1F073" w14:textId="49A8C071" w:rsidR="00010E33" w:rsidRPr="008D7F59" w:rsidRDefault="00010E33" w:rsidP="00010E33">
      <w:pPr>
        <w:pStyle w:val="Listenabsatz"/>
        <w:numPr>
          <w:ilvl w:val="0"/>
          <w:numId w:val="37"/>
        </w:numPr>
        <w:rPr>
          <w:lang w:val="it-IT"/>
        </w:rPr>
      </w:pPr>
      <w:r>
        <w:rPr>
          <w:lang w:val="it-IT"/>
        </w:rPr>
        <w:t>"</w:t>
      </w:r>
      <w:r>
        <w:rPr>
          <w:b/>
          <w:bCs/>
          <w:lang w:val="it-IT"/>
        </w:rPr>
        <w:t>workpieceCube</w:t>
      </w:r>
      <w:r>
        <w:rPr>
          <w:lang w:val="it-IT"/>
        </w:rPr>
        <w:t>" come corpo rigido con il nome "</w:t>
      </w:r>
      <w:r>
        <w:rPr>
          <w:b/>
          <w:bCs/>
          <w:lang w:val="it-IT"/>
        </w:rPr>
        <w:t>rbWorkpieceCube</w:t>
      </w:r>
      <w:r>
        <w:rPr>
          <w:lang w:val="it-IT"/>
        </w:rPr>
        <w:t>"</w:t>
      </w:r>
    </w:p>
    <w:p w14:paraId="69EB854A" w14:textId="53335183" w:rsidR="00010E33" w:rsidRPr="008D7F59" w:rsidRDefault="00010E33" w:rsidP="00010E33">
      <w:pPr>
        <w:pStyle w:val="Listenabsatz"/>
        <w:numPr>
          <w:ilvl w:val="0"/>
          <w:numId w:val="37"/>
        </w:numPr>
        <w:rPr>
          <w:lang w:val="it-IT"/>
        </w:rPr>
      </w:pPr>
      <w:r>
        <w:rPr>
          <w:lang w:val="it-IT"/>
        </w:rPr>
        <w:t>"</w:t>
      </w:r>
      <w:r>
        <w:rPr>
          <w:b/>
          <w:bCs/>
          <w:lang w:val="it-IT"/>
        </w:rPr>
        <w:t>workpieceCylinder</w:t>
      </w:r>
      <w:r>
        <w:rPr>
          <w:lang w:val="it-IT"/>
        </w:rPr>
        <w:t>" come corpo rigido con il nome "</w:t>
      </w:r>
      <w:r>
        <w:rPr>
          <w:b/>
          <w:bCs/>
          <w:lang w:val="it-IT"/>
        </w:rPr>
        <w:t>rbWorkpieceCylinder</w:t>
      </w:r>
      <w:r>
        <w:rPr>
          <w:lang w:val="it-IT"/>
        </w:rPr>
        <w:t>"</w:t>
      </w:r>
    </w:p>
    <w:p w14:paraId="72CAFAB5" w14:textId="6CE9CD49" w:rsidR="00010E33" w:rsidRPr="008D7F59" w:rsidRDefault="00AD4F81" w:rsidP="00010E33">
      <w:pPr>
        <w:pStyle w:val="Listenabsatz"/>
        <w:numPr>
          <w:ilvl w:val="0"/>
          <w:numId w:val="37"/>
        </w:numPr>
        <w:rPr>
          <w:lang w:val="it-IT"/>
        </w:rPr>
      </w:pPr>
      <w:r>
        <w:rPr>
          <w:lang w:val="it-IT"/>
        </w:rPr>
        <w:t>"</w:t>
      </w:r>
      <w:r>
        <w:rPr>
          <w:b/>
          <w:bCs/>
          <w:lang w:val="it-IT"/>
        </w:rPr>
        <w:t>cylinderLiner</w:t>
      </w:r>
      <w:r>
        <w:rPr>
          <w:lang w:val="it-IT"/>
        </w:rPr>
        <w:t>" come corpo rigido con il nome "</w:t>
      </w:r>
      <w:r>
        <w:rPr>
          <w:b/>
          <w:bCs/>
          <w:lang w:val="it-IT"/>
        </w:rPr>
        <w:t>rbCylinderLiner</w:t>
      </w:r>
      <w:r>
        <w:rPr>
          <w:lang w:val="it-IT"/>
        </w:rPr>
        <w:t>"</w:t>
      </w:r>
    </w:p>
    <w:p w14:paraId="60754B99" w14:textId="20E2FA84" w:rsidR="00AD4F81" w:rsidRPr="008D7F59" w:rsidRDefault="00AD4F81" w:rsidP="00010E33">
      <w:pPr>
        <w:pStyle w:val="Listenabsatz"/>
        <w:numPr>
          <w:ilvl w:val="0"/>
          <w:numId w:val="37"/>
        </w:numPr>
        <w:rPr>
          <w:lang w:val="it-IT"/>
        </w:rPr>
      </w:pPr>
      <w:r>
        <w:rPr>
          <w:lang w:val="it-IT"/>
        </w:rPr>
        <w:t>"</w:t>
      </w:r>
      <w:r>
        <w:rPr>
          <w:b/>
          <w:bCs/>
          <w:lang w:val="it-IT"/>
        </w:rPr>
        <w:t>cylinderHead</w:t>
      </w:r>
      <w:r>
        <w:rPr>
          <w:lang w:val="it-IT"/>
        </w:rPr>
        <w:t>" come corpo rigido con il nome "</w:t>
      </w:r>
      <w:r>
        <w:rPr>
          <w:b/>
          <w:bCs/>
          <w:lang w:val="it-IT"/>
        </w:rPr>
        <w:t>rbCylinderHead</w:t>
      </w:r>
      <w:r>
        <w:rPr>
          <w:lang w:val="it-IT"/>
        </w:rPr>
        <w:t>"</w:t>
      </w:r>
    </w:p>
    <w:p w14:paraId="3EB167F4" w14:textId="0D687964" w:rsidR="00AD4F81" w:rsidRPr="008D7F59" w:rsidRDefault="00AD4F81" w:rsidP="00010E33">
      <w:pPr>
        <w:pStyle w:val="Listenabsatz"/>
        <w:numPr>
          <w:ilvl w:val="0"/>
          <w:numId w:val="37"/>
        </w:numPr>
        <w:rPr>
          <w:lang w:val="it-IT"/>
        </w:rPr>
      </w:pPr>
      <w:r>
        <w:rPr>
          <w:lang w:val="it-IT"/>
        </w:rPr>
        <w:t>"</w:t>
      </w:r>
      <w:r>
        <w:rPr>
          <w:b/>
          <w:bCs/>
          <w:lang w:val="it-IT"/>
        </w:rPr>
        <w:t>container</w:t>
      </w:r>
      <w:r>
        <w:rPr>
          <w:lang w:val="it-IT"/>
        </w:rPr>
        <w:t>" come corpo rigido con il nome "</w:t>
      </w:r>
      <w:r>
        <w:rPr>
          <w:b/>
          <w:bCs/>
          <w:lang w:val="it-IT"/>
        </w:rPr>
        <w:t>rbContainer</w:t>
      </w:r>
      <w:r>
        <w:rPr>
          <w:lang w:val="it-IT"/>
        </w:rPr>
        <w:t>"</w:t>
      </w:r>
    </w:p>
    <w:p w14:paraId="0AFA3A41" w14:textId="7522D876" w:rsidR="009C1C51" w:rsidRPr="008D7F59" w:rsidRDefault="004D248F" w:rsidP="00FA6114">
      <w:pPr>
        <w:ind w:left="1097"/>
        <w:rPr>
          <w:noProof/>
          <w:lang w:val="it-IT"/>
        </w:rPr>
      </w:pPr>
      <w:r>
        <w:rPr>
          <w:lang w:val="it-IT"/>
        </w:rPr>
        <w:t>Poiché le fotocellule dell'impianto di smistamento funzionano solo come sensori e non influiscono meccanicamente su altri componenti, non è necessario definirle come corpi rigidi. Tralasciando le proprietà fisiche non indispensabili si migliorano le prestazioni del modello dinamico durante la simulazione.</w:t>
      </w:r>
      <w:r>
        <w:rPr>
          <w:noProof/>
          <w:lang w:val="it-IT"/>
        </w:rPr>
        <w:t xml:space="preserve"> </w:t>
      </w:r>
    </w:p>
    <w:p w14:paraId="706FA4D7" w14:textId="54D70F17" w:rsidR="009C1C51" w:rsidRPr="008D7F59" w:rsidRDefault="004B320F" w:rsidP="009C1C51">
      <w:pPr>
        <w:spacing w:before="0" w:after="0" w:line="240" w:lineRule="auto"/>
        <w:ind w:left="0"/>
        <w:jc w:val="left"/>
        <w:rPr>
          <w:lang w:val="it-IT"/>
        </w:rPr>
      </w:pPr>
      <w:r>
        <w:rPr>
          <w:noProof/>
          <w:lang w:val="en-US" w:eastAsia="zh-CN" w:bidi="th-TH"/>
        </w:rPr>
        <mc:AlternateContent>
          <mc:Choice Requires="wpg">
            <w:drawing>
              <wp:anchor distT="0" distB="0" distL="114300" distR="114300" simplePos="0" relativeHeight="251642880" behindDoc="0" locked="0" layoutInCell="1" allowOverlap="1" wp14:anchorId="3BC2FF29" wp14:editId="596AD8AB">
                <wp:simplePos x="0" y="0"/>
                <wp:positionH relativeFrom="column">
                  <wp:posOffset>461010</wp:posOffset>
                </wp:positionH>
                <wp:positionV relativeFrom="paragraph">
                  <wp:posOffset>306705</wp:posOffset>
                </wp:positionV>
                <wp:extent cx="5471795" cy="2058670"/>
                <wp:effectExtent l="38100" t="38100" r="109855" b="113030"/>
                <wp:wrapTopAndBottom/>
                <wp:docPr id="339" name="Gruppieren 339"/>
                <wp:cNvGraphicFramePr/>
                <a:graphic xmlns:a="http://schemas.openxmlformats.org/drawingml/2006/main">
                  <a:graphicData uri="http://schemas.microsoft.com/office/word/2010/wordprocessingGroup">
                    <wpg:wgp>
                      <wpg:cNvGrpSpPr/>
                      <wpg:grpSpPr>
                        <a:xfrm>
                          <a:off x="0" y="0"/>
                          <a:ext cx="5471795" cy="2058670"/>
                          <a:chOff x="0" y="0"/>
                          <a:chExt cx="5542278" cy="2057400"/>
                        </a:xfrm>
                      </wpg:grpSpPr>
                      <wpg:grpSp>
                        <wpg:cNvPr id="340" name="Gruppieren 340"/>
                        <wpg:cNvGrpSpPr/>
                        <wpg:grpSpPr>
                          <a:xfrm>
                            <a:off x="457200" y="123825"/>
                            <a:ext cx="130175" cy="561975"/>
                            <a:chOff x="0" y="0"/>
                            <a:chExt cx="293370" cy="1242060"/>
                          </a:xfrm>
                          <a:solidFill>
                            <a:srgbClr val="4BB9B9">
                              <a:alpha val="74902"/>
                            </a:srgbClr>
                          </a:solidFill>
                        </wpg:grpSpPr>
                        <wps:wsp>
                          <wps:cNvPr id="341"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3" name="Abgerundetes Rechteck 343"/>
                        <wps:cNvSpPr/>
                        <wps:spPr>
                          <a:xfrm>
                            <a:off x="0" y="0"/>
                            <a:ext cx="5542278" cy="2057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Textfeld 344"/>
                        <wps:cNvSpPr txBox="1"/>
                        <wps:spPr>
                          <a:xfrm>
                            <a:off x="121577" y="771525"/>
                            <a:ext cx="878550" cy="204344"/>
                          </a:xfrm>
                          <a:prstGeom prst="rect">
                            <a:avLst/>
                          </a:prstGeom>
                          <a:noFill/>
                          <a:ln w="6350">
                            <a:noFill/>
                          </a:ln>
                        </wps:spPr>
                        <wps:txbx>
                          <w:txbxContent>
                            <w:p w14:paraId="4BC0B3CC" w14:textId="77777777" w:rsidR="00645C4D" w:rsidRPr="004B320F" w:rsidRDefault="00645C4D" w:rsidP="009C1C51">
                              <w:pPr>
                                <w:spacing w:before="0" w:after="0" w:line="240" w:lineRule="auto"/>
                                <w:ind w:left="0"/>
                                <w:rPr>
                                  <w:rFonts w:eastAsia="Adobe Heiti Std R" w:cs="Arial"/>
                                  <w:b/>
                                  <w:color w:val="595959" w:themeColor="text1" w:themeTint="A6"/>
                                  <w:szCs w:val="20"/>
                                </w:rPr>
                              </w:pPr>
                              <w:r w:rsidRPr="004B320F">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45" name="Textfeld 345"/>
                        <wps:cNvSpPr txBox="1"/>
                        <wps:spPr>
                          <a:xfrm>
                            <a:off x="1000125" y="171450"/>
                            <a:ext cx="4438650" cy="1771650"/>
                          </a:xfrm>
                          <a:prstGeom prst="rect">
                            <a:avLst/>
                          </a:prstGeom>
                          <a:noFill/>
                          <a:ln w="6350">
                            <a:noFill/>
                          </a:ln>
                        </wps:spPr>
                        <wps:txbx>
                          <w:txbxContent>
                            <w:p w14:paraId="3ABE7F9D" w14:textId="67C482A2" w:rsidR="00645C4D" w:rsidRPr="008D7F59" w:rsidRDefault="00645C4D" w:rsidP="00B30E24">
                              <w:pPr>
                                <w:ind w:left="0"/>
                                <w:rPr>
                                  <w:noProof/>
                                  <w:lang w:val="it-IT"/>
                                </w:rPr>
                              </w:pPr>
                              <w:r>
                                <w:rPr>
                                  <w:noProof/>
                                  <w:lang w:val="it-IT"/>
                                </w:rPr>
                                <w:t>La maggior parte dei comandi dinamici di NX dispongono anche del pulsante "Apply" (Applica) oltre del pulsante "OK".</w:t>
                              </w:r>
                            </w:p>
                            <w:p w14:paraId="39327018" w14:textId="30C45A9D" w:rsidR="00645C4D" w:rsidRPr="008D7F59" w:rsidRDefault="00645C4D" w:rsidP="00B30E24">
                              <w:pPr>
                                <w:pStyle w:val="Listenabsatz"/>
                                <w:numPr>
                                  <w:ilvl w:val="0"/>
                                  <w:numId w:val="30"/>
                                </w:numPr>
                                <w:rPr>
                                  <w:noProof/>
                                  <w:lang w:val="it-IT"/>
                                </w:rPr>
                              </w:pPr>
                              <w:r>
                                <w:rPr>
                                  <w:noProof/>
                                  <w:lang w:val="it-IT"/>
                                </w:rPr>
                                <w:t>Facendo clic su "&lt;OK&gt;" si applicano le ultime impostazioni effettuate e si chiude la finestra di comando.</w:t>
                              </w:r>
                            </w:p>
                            <w:p w14:paraId="5F031C30" w14:textId="11175855" w:rsidR="00645C4D" w:rsidRPr="008D7F59" w:rsidRDefault="00645C4D" w:rsidP="00B30E24">
                              <w:pPr>
                                <w:pStyle w:val="Listenabsatz"/>
                                <w:numPr>
                                  <w:ilvl w:val="0"/>
                                  <w:numId w:val="30"/>
                                </w:numPr>
                                <w:rPr>
                                  <w:noProof/>
                                  <w:lang w:val="it-IT"/>
                                </w:rPr>
                              </w:pPr>
                              <w:r>
                                <w:rPr>
                                  <w:noProof/>
                                  <w:lang w:val="it-IT"/>
                                </w:rPr>
                                <w:t>Anche con un clic su "Apply" (Applica) si applicano le ultime impostazioni, ma senza chiudere la finestra.</w:t>
                              </w:r>
                            </w:p>
                            <w:p w14:paraId="155D449E" w14:textId="77777777" w:rsidR="00645C4D" w:rsidRPr="008D7F59" w:rsidRDefault="00645C4D" w:rsidP="009C1C51">
                              <w:pPr>
                                <w:ind w:left="0"/>
                                <w:rPr>
                                  <w:noProof/>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C2FF29" id="Gruppieren 339" o:spid="_x0000_s1050" style="position:absolute;margin-left:36.3pt;margin-top:24.15pt;width:430.85pt;height:162.1pt;z-index:251642880;mso-width-relative:margin;mso-height-relative:margin" coordsize="55422,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">
                <v:group id="Gruppieren 340" o:spid="_x0000_s1051"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Parallelogramm 4" o:spid="_x0000_s1052"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" adj="4746" filled="f" strokecolor="#4bb9b9" strokeweight="2pt">
                    <v:shadow on="t" color="#bfbfbf [2412]" opacity="26214f" origin="-.5,-.5" offset=".74836mm,.74836mm"/>
                  </v:shape>
                  <v:oval id="Ellipse 5" o:spid="_x0000_s1053"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" filled="f" strokecolor="#4bb9b9" strokeweight="2pt">
                    <v:shadow on="t" color="#bfbfbf [2412]" opacity="26214f" origin="-.5,-.5" offset=".74836mm,.74836mm"/>
                  </v:oval>
                </v:group>
                <v:roundrect id="Abgerundetes Rechteck 343" o:spid="_x0000_s1054" style="position:absolute;width:55422;height:2057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" filled="f" strokecolor="#4bb9b9" strokeweight="2pt">
                  <v:stroke opacity="49087f"/>
                  <v:shadow on="t" color="black" opacity="26214f" origin="-.5,-.5" offset=".74836mm,.74836mm"/>
                </v:roundrect>
                <v:shape id="Textfeld 344" o:spid="_x0000_s1055" type="#_x0000_t202" style="position:absolute;left:1215;top:7715;width:8786;height:20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" filled="f" stroked="f" strokeweight=".5pt">
                  <v:textbox inset="0,0,0,0">
                    <w:txbxContent>
                      <w:p w14:paraId="4BC0B3CC" w14:textId="77777777" w:rsidR="00645C4D" w:rsidRPr="004B320F" w:rsidRDefault="00645C4D" w:rsidP="009C1C51">
                        <w:pPr>
                          <w:spacing w:before="0" w:after="0" w:line="240" w:lineRule="auto"/>
                          <w:ind w:left="0"/>
                          <w:rPr>
                            <w:rFonts w:eastAsia="Adobe Heiti Std R" w:cs="Arial"/>
                            <w:b/>
                            <w:color w:val="595959" w:themeColor="text1" w:themeTint="A6"/>
                            <w:szCs w:val="20"/>
                          </w:rPr>
                        </w:pPr>
                        <w:r w:rsidRPr="004B320F">
                          <w:rPr>
                            <w:rFonts w:eastAsia="Adobe Heiti Std R" w:cs="Arial"/>
                            <w:b/>
                            <w:bCs/>
                            <w:color w:val="595959" w:themeColor="text1" w:themeTint="A6"/>
                            <w:szCs w:val="20"/>
                            <w:lang w:val="it-IT"/>
                          </w:rPr>
                          <w:t>AVVERTENZA</w:t>
                        </w:r>
                      </w:p>
                    </w:txbxContent>
                  </v:textbox>
                </v:shape>
                <v:shape id="Textfeld 345" o:spid="_x0000_s1056" type="#_x0000_t202" style="position:absolute;left:10001;top:1714;width:44386;height:1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X66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zyxz+z4QjINd/AAAA//8DAFBLAQItABQABgAIAAAAIQDb4fbL7gAAAIUBAAATAAAAAAAA&#10;AAAAAAAAAAAAAABbQ29udGVudF9UeXBlc10ueG1sUEsBAi0AFAAGAAgAAAAhAFr0LFu/AAAAFQEA&#10;AAsAAAAAAAAAAAAAAAAAHwEAAF9yZWxzLy5yZWxzUEsBAi0AFAAGAAgAAAAhAEJNfrrHAAAA3AAA&#10;AA8AAAAAAAAAAAAAAAAABwIAAGRycy9kb3ducmV2LnhtbFBLBQYAAAAAAwADALcAAAD7AgAAAAA=&#10;" filled="f" stroked="f" strokeweight=".5pt">
                  <v:textbox>
                    <w:txbxContent>
                      <w:p w14:paraId="3ABE7F9D" w14:textId="67C482A2" w:rsidR="00645C4D" w:rsidRPr="008D7F59" w:rsidRDefault="00645C4D" w:rsidP="00B30E24">
                        <w:pPr>
                          <w:ind w:left="0"/>
                          <w:rPr>
                            <w:noProof/>
                            <w:lang w:val="it-IT"/>
                          </w:rPr>
                        </w:pPr>
                        <w:r>
                          <w:rPr>
                            <w:noProof/>
                            <w:lang w:val="it-IT"/>
                          </w:rPr>
                          <w:t>La maggior parte dei comandi dinamici di NX dispongono anche del pulsante "Apply" (Applica) oltre del pulsante "OK".</w:t>
                        </w:r>
                      </w:p>
                      <w:p w14:paraId="39327018" w14:textId="30C45A9D" w:rsidR="00645C4D" w:rsidRPr="008D7F59" w:rsidRDefault="00645C4D" w:rsidP="00B30E24">
                        <w:pPr>
                          <w:pStyle w:val="Listenabsatz"/>
                          <w:numPr>
                            <w:ilvl w:val="0"/>
                            <w:numId w:val="30"/>
                          </w:numPr>
                          <w:rPr>
                            <w:noProof/>
                            <w:lang w:val="it-IT"/>
                          </w:rPr>
                        </w:pPr>
                        <w:r>
                          <w:rPr>
                            <w:noProof/>
                            <w:lang w:val="it-IT"/>
                          </w:rPr>
                          <w:t>Facendo clic su "&lt;OK&gt;" si applicano le ultime impostazioni effettuate e si chiude la finestra di comando.</w:t>
                        </w:r>
                      </w:p>
                      <w:p w14:paraId="5F031C30" w14:textId="11175855" w:rsidR="00645C4D" w:rsidRPr="008D7F59" w:rsidRDefault="00645C4D" w:rsidP="00B30E24">
                        <w:pPr>
                          <w:pStyle w:val="Listenabsatz"/>
                          <w:numPr>
                            <w:ilvl w:val="0"/>
                            <w:numId w:val="30"/>
                          </w:numPr>
                          <w:rPr>
                            <w:noProof/>
                            <w:lang w:val="it-IT"/>
                          </w:rPr>
                        </w:pPr>
                        <w:r>
                          <w:rPr>
                            <w:noProof/>
                            <w:lang w:val="it-IT"/>
                          </w:rPr>
                          <w:t>Anche con un clic su "Apply" (Applica) si applicano le ultime impostazioni, ma senza chiudere la finestra.</w:t>
                        </w:r>
                      </w:p>
                      <w:p w14:paraId="155D449E" w14:textId="77777777" w:rsidR="00645C4D" w:rsidRPr="008D7F59" w:rsidRDefault="00645C4D" w:rsidP="009C1C51">
                        <w:pPr>
                          <w:ind w:left="0"/>
                          <w:rPr>
                            <w:noProof/>
                            <w:lang w:val="it-IT"/>
                          </w:rPr>
                        </w:pPr>
                      </w:p>
                    </w:txbxContent>
                  </v:textbox>
                </v:shape>
                <w10:wrap type="topAndBottom"/>
              </v:group>
            </w:pict>
          </mc:Fallback>
        </mc:AlternateContent>
      </w:r>
      <w:r w:rsidR="009C1C51">
        <w:rPr>
          <w:lang w:val="it-IT"/>
        </w:rPr>
        <w:br w:type="page"/>
      </w:r>
    </w:p>
    <w:p w14:paraId="07B7E65E" w14:textId="54402058" w:rsidR="00FA6114" w:rsidRPr="008D7F59" w:rsidRDefault="00FA6114" w:rsidP="00250D0F">
      <w:pPr>
        <w:pStyle w:val="SiemensNummerierung2"/>
        <w:spacing w:before="0" w:after="0"/>
        <w:ind w:left="1094" w:hanging="357"/>
        <w:rPr>
          <w:lang w:val="it-IT"/>
        </w:rPr>
      </w:pPr>
      <w:r>
        <w:rPr>
          <w:lang w:val="it-IT"/>
        </w:rPr>
        <w:lastRenderedPageBreak/>
        <w:t xml:space="preserve">Avviare una simulazione dell'impianto di smistamento come indicato nel </w:t>
      </w:r>
      <w:hyperlink w:anchor="_Konstruktion_aller_Einzelkomponente"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_Ref29394425 \r \h  \* MERGEFORMAT </w:instrText>
      </w:r>
      <w:r>
        <w:rPr>
          <w:color w:val="0000FF"/>
          <w:u w:val="single"/>
          <w:lang w:val="it-IT"/>
        </w:rPr>
      </w:r>
      <w:r>
        <w:rPr>
          <w:color w:val="0000FF"/>
          <w:u w:val="single"/>
          <w:lang w:val="it-IT"/>
        </w:rPr>
        <w:fldChar w:fldCharType="separate"/>
      </w:r>
      <w:r w:rsidR="00DD5B34">
        <w:rPr>
          <w:color w:val="0000FF"/>
          <w:u w:val="single"/>
          <w:lang w:val="it-IT"/>
        </w:rPr>
        <w:t>7.1</w:t>
      </w:r>
      <w:r>
        <w:rPr>
          <w:color w:val="0000FF"/>
          <w:lang w:val="it-IT"/>
        </w:rPr>
        <w:fldChar w:fldCharType="end"/>
      </w:r>
      <w:r>
        <w:rPr>
          <w:lang w:val="it-IT"/>
        </w:rPr>
        <w:t>, "</w:t>
      </w:r>
      <w:r>
        <w:rPr>
          <w:b/>
          <w:bCs/>
          <w:lang w:val="it-IT"/>
        </w:rPr>
        <w:t>Sezione: Avvio e arresto di una simulazione in MCD</w:t>
      </w:r>
      <w:r>
        <w:rPr>
          <w:lang w:val="it-IT"/>
        </w:rPr>
        <w:t xml:space="preserve">". Tutti i componenti, fatta eccezione per le fotocellule, dovrebbero avere una massa e quindi cadere dall'area rappresentata. Arrestare la simulazione e salvare il progetto facendo clic sul simbolo del dischetto </w:t>
      </w:r>
      <w:r>
        <w:rPr>
          <w:noProof/>
          <w:lang w:val="en-US" w:eastAsia="zh-CN" w:bidi="th-TH"/>
        </w:rPr>
        <w:drawing>
          <wp:inline distT="0" distB="0" distL="0" distR="0" wp14:anchorId="476B087F" wp14:editId="7031D477">
            <wp:extent cx="209550" cy="219075"/>
            <wp:effectExtent l="19050" t="19050" r="19050" b="28575"/>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ysClr val="windowText" lastClr="000000"/>
                      </a:solidFill>
                    </a:ln>
                  </pic:spPr>
                </pic:pic>
              </a:graphicData>
            </a:graphic>
          </wp:inline>
        </w:drawing>
      </w:r>
      <w:r>
        <w:rPr>
          <w:lang w:val="it-IT"/>
        </w:rPr>
        <w:t>.</w:t>
      </w:r>
    </w:p>
    <w:p w14:paraId="288A952A" w14:textId="055C3F13" w:rsidR="00FA6114" w:rsidRDefault="004D248F" w:rsidP="00FA6114">
      <w:pPr>
        <w:keepNext/>
      </w:pPr>
      <w:r>
        <w:rPr>
          <w:noProof/>
          <w:lang w:val="en-US" w:eastAsia="zh-CN" w:bidi="th-TH"/>
        </w:rPr>
        <w:drawing>
          <wp:inline distT="0" distB="0" distL="0" distR="0" wp14:anchorId="6DADD756" wp14:editId="127B4B6D">
            <wp:extent cx="5220000" cy="3394800"/>
            <wp:effectExtent l="0" t="0" r="0" b="0"/>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MCDSimulateRigidBody2_en.png"/>
                    <pic:cNvPicPr/>
                  </pic:nvPicPr>
                  <pic:blipFill>
                    <a:blip r:embed="rId50">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4D93AA2B" w14:textId="573BBFDA" w:rsidR="00FA6114" w:rsidRPr="008D7F59" w:rsidRDefault="0044565C" w:rsidP="00FA6114">
      <w:pPr>
        <w:pStyle w:val="Beschriftung"/>
        <w:rPr>
          <w:lang w:val="it-IT"/>
        </w:rPr>
      </w:pPr>
      <w:bookmarkStart w:id="99" w:name="_Toc44399399"/>
      <w:r>
        <w:rPr>
          <w:noProof/>
          <w:lang w:val="en-US" w:eastAsia="zh-CN" w:bidi="th-TH"/>
        </w:rPr>
        <mc:AlternateContent>
          <mc:Choice Requires="wpg">
            <w:drawing>
              <wp:anchor distT="0" distB="0" distL="114300" distR="114300" simplePos="0" relativeHeight="251650048" behindDoc="0" locked="0" layoutInCell="1" allowOverlap="1" wp14:anchorId="7B5B37CE" wp14:editId="44945640">
                <wp:simplePos x="0" y="0"/>
                <wp:positionH relativeFrom="column">
                  <wp:posOffset>461010</wp:posOffset>
                </wp:positionH>
                <wp:positionV relativeFrom="paragraph">
                  <wp:posOffset>281305</wp:posOffset>
                </wp:positionV>
                <wp:extent cx="5471795" cy="3455670"/>
                <wp:effectExtent l="38100" t="38100" r="109855" b="106680"/>
                <wp:wrapTopAndBottom/>
                <wp:docPr id="375" name="Gruppieren 375"/>
                <wp:cNvGraphicFramePr/>
                <a:graphic xmlns:a="http://schemas.openxmlformats.org/drawingml/2006/main">
                  <a:graphicData uri="http://schemas.microsoft.com/office/word/2010/wordprocessingGroup">
                    <wpg:wgp>
                      <wpg:cNvGrpSpPr/>
                      <wpg:grpSpPr>
                        <a:xfrm>
                          <a:off x="0" y="0"/>
                          <a:ext cx="5471795" cy="3455670"/>
                          <a:chOff x="0" y="0"/>
                          <a:chExt cx="5542278" cy="3457575"/>
                        </a:xfrm>
                      </wpg:grpSpPr>
                      <wpg:grpSp>
                        <wpg:cNvPr id="369" name="Gruppieren 369"/>
                        <wpg:cNvGrpSpPr/>
                        <wpg:grpSpPr>
                          <a:xfrm>
                            <a:off x="457200" y="123825"/>
                            <a:ext cx="130175" cy="561975"/>
                            <a:chOff x="0" y="0"/>
                            <a:chExt cx="293370" cy="1242060"/>
                          </a:xfrm>
                          <a:solidFill>
                            <a:srgbClr val="4BB9B9">
                              <a:alpha val="74902"/>
                            </a:srgbClr>
                          </a:solidFill>
                        </wpg:grpSpPr>
                        <wps:wsp>
                          <wps:cNvPr id="37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2" name="Abgerundetes Rechteck 372"/>
                        <wps:cNvSpPr/>
                        <wps:spPr>
                          <a:xfrm>
                            <a:off x="0" y="0"/>
                            <a:ext cx="5542278" cy="345757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Textfeld 373"/>
                        <wps:cNvSpPr txBox="1"/>
                        <wps:spPr>
                          <a:xfrm>
                            <a:off x="121577" y="771525"/>
                            <a:ext cx="878550" cy="204583"/>
                          </a:xfrm>
                          <a:prstGeom prst="rect">
                            <a:avLst/>
                          </a:prstGeom>
                          <a:noFill/>
                          <a:ln w="6350">
                            <a:noFill/>
                          </a:ln>
                        </wps:spPr>
                        <wps:txbx>
                          <w:txbxContent>
                            <w:p w14:paraId="6D3ACA9B" w14:textId="77777777" w:rsidR="00645C4D" w:rsidRPr="004B320F" w:rsidRDefault="00645C4D" w:rsidP="00130950">
                              <w:pPr>
                                <w:spacing w:before="0" w:after="0" w:line="240" w:lineRule="auto"/>
                                <w:ind w:left="0"/>
                                <w:rPr>
                                  <w:rFonts w:eastAsia="Adobe Heiti Std R" w:cs="Arial"/>
                                  <w:b/>
                                  <w:color w:val="595959" w:themeColor="text1" w:themeTint="A6"/>
                                  <w:szCs w:val="20"/>
                                </w:rPr>
                              </w:pPr>
                              <w:r w:rsidRPr="004B320F">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74" name="Textfeld 374"/>
                        <wps:cNvSpPr txBox="1"/>
                        <wps:spPr>
                          <a:xfrm>
                            <a:off x="1000125" y="171450"/>
                            <a:ext cx="4438650" cy="3152775"/>
                          </a:xfrm>
                          <a:prstGeom prst="rect">
                            <a:avLst/>
                          </a:prstGeom>
                          <a:noFill/>
                          <a:ln w="6350">
                            <a:noFill/>
                          </a:ln>
                        </wps:spPr>
                        <wps:txbx>
                          <w:txbxContent>
                            <w:p w14:paraId="037B97B8" w14:textId="557510FD" w:rsidR="00645C4D" w:rsidRPr="008D7F59" w:rsidRDefault="00645C4D" w:rsidP="00B30E24">
                              <w:pPr>
                                <w:spacing w:after="140"/>
                                <w:ind w:left="0"/>
                                <w:rPr>
                                  <w:noProof/>
                                  <w:lang w:val="it-IT"/>
                                </w:rPr>
                              </w:pPr>
                              <w:r>
                                <w:rPr>
                                  <w:noProof/>
                                  <w:lang w:val="it-IT"/>
                                </w:rPr>
                                <w:t>Nella soluzione qui proposta è stata seguita una regola univoca per la denominazione delle proprietà dinamiche:</w:t>
                              </w:r>
                            </w:p>
                            <w:p w14:paraId="55E89C35" w14:textId="47F0F5FE" w:rsidR="00645C4D" w:rsidRPr="008D7F59" w:rsidRDefault="00645C4D" w:rsidP="00250D0F">
                              <w:pPr>
                                <w:pStyle w:val="Listenabsatz"/>
                                <w:numPr>
                                  <w:ilvl w:val="0"/>
                                  <w:numId w:val="38"/>
                                </w:numPr>
                                <w:spacing w:after="140"/>
                                <w:ind w:left="714" w:hanging="357"/>
                                <w:rPr>
                                  <w:noProof/>
                                  <w:lang w:val="it-IT"/>
                                </w:rPr>
                              </w:pPr>
                              <w:r>
                                <w:rPr>
                                  <w:noProof/>
                                  <w:lang w:val="it-IT"/>
                                </w:rPr>
                                <w:t xml:space="preserve">i nomi sono indicati nella notazione "a cammello" (CamelCasing) come previsto nella guida alla standardizzazione di Siemens (vedi </w:t>
                              </w:r>
                              <w:hyperlink w:anchor="_Weiterführende_Informationen" w:history="1">
                                <w:r>
                                  <w:rPr>
                                    <w:color w:val="0000FF"/>
                                    <w:u w:val="single"/>
                                    <w:lang w:val="it-IT"/>
                                  </w:rPr>
                                  <w:t xml:space="preserve">Capitolo </w:t>
                                </w:r>
                              </w:hyperlink>
                              <w:r>
                                <w:rPr>
                                  <w:color w:val="0000FF"/>
                                  <w:u w:val="single"/>
                                  <w:lang w:val="it-IT"/>
                                </w:rPr>
                                <w:fldChar w:fldCharType="begin"/>
                              </w:r>
                              <w:r>
                                <w:rPr>
                                  <w:color w:val="0000FF"/>
                                  <w:u w:val="single"/>
                                  <w:lang w:val="it-IT"/>
                                </w:rPr>
                                <w:instrText xml:space="preserve"> REF _Ref17722947 \r \h  \* MERGEFORMAT </w:instrText>
                              </w:r>
                              <w:r>
                                <w:rPr>
                                  <w:color w:val="0000FF"/>
                                  <w:u w:val="single"/>
                                  <w:lang w:val="it-IT"/>
                                </w:rPr>
                              </w:r>
                              <w:r>
                                <w:rPr>
                                  <w:color w:val="0000FF"/>
                                  <w:u w:val="single"/>
                                  <w:lang w:val="it-IT"/>
                                </w:rPr>
                                <w:fldChar w:fldCharType="separate"/>
                              </w:r>
                              <w:r w:rsidR="00DD5B34">
                                <w:rPr>
                                  <w:color w:val="0000FF"/>
                                  <w:u w:val="single"/>
                                  <w:lang w:val="it-IT"/>
                                </w:rPr>
                                <w:t>9</w:t>
                              </w:r>
                              <w:r>
                                <w:rPr>
                                  <w:color w:val="0000FF"/>
                                  <w:lang w:val="it-IT"/>
                                </w:rPr>
                                <w:fldChar w:fldCharType="end"/>
                              </w:r>
                              <w:r>
                                <w:rPr>
                                  <w:noProof/>
                                  <w:lang w:val="it-IT"/>
                                </w:rPr>
                                <w:t>, link [3]).</w:t>
                              </w:r>
                            </w:p>
                            <w:p w14:paraId="3908FF13" w14:textId="540D4D29" w:rsidR="00645C4D" w:rsidRDefault="00645C4D" w:rsidP="00B30E24">
                              <w:pPr>
                                <w:pStyle w:val="Listenabsatz"/>
                                <w:numPr>
                                  <w:ilvl w:val="0"/>
                                  <w:numId w:val="38"/>
                                </w:numPr>
                                <w:spacing w:after="140"/>
                                <w:ind w:left="714" w:hanging="357"/>
                                <w:rPr>
                                  <w:noProof/>
                                </w:rPr>
                              </w:pPr>
                              <w:r>
                                <w:rPr>
                                  <w:noProof/>
                                  <w:lang w:val="it-IT"/>
                                </w:rPr>
                                <w:t>I nomi iniziano con la sigla della proprietà dinamica corrispondente in lingua inglese (ad es. "rb" = rigid body; "ts" = transport surface).</w:t>
                              </w:r>
                            </w:p>
                            <w:p w14:paraId="150B0BBA" w14:textId="00DE8746" w:rsidR="00645C4D" w:rsidRDefault="00645C4D" w:rsidP="00B30E24">
                              <w:pPr>
                                <w:pStyle w:val="Listenabsatz"/>
                                <w:numPr>
                                  <w:ilvl w:val="0"/>
                                  <w:numId w:val="38"/>
                                </w:numPr>
                                <w:spacing w:after="140"/>
                                <w:ind w:left="714" w:hanging="357"/>
                                <w:rPr>
                                  <w:noProof/>
                                </w:rPr>
                              </w:pPr>
                              <w:r>
                                <w:rPr>
                                  <w:noProof/>
                                  <w:lang w:val="it-IT"/>
                                </w:rPr>
                                <w:t>Segue l'elemento principale, che corrisponde al nome del componente, ad es. "conveyorShort".</w:t>
                              </w:r>
                            </w:p>
                            <w:p w14:paraId="6DBF85D3" w14:textId="2970701A" w:rsidR="00645C4D" w:rsidRPr="004B320F" w:rsidRDefault="00645C4D" w:rsidP="00B30E24">
                              <w:pPr>
                                <w:pStyle w:val="Listenabsatz"/>
                                <w:numPr>
                                  <w:ilvl w:val="0"/>
                                  <w:numId w:val="38"/>
                                </w:numPr>
                                <w:spacing w:after="140"/>
                                <w:ind w:left="714" w:hanging="357"/>
                                <w:rPr>
                                  <w:noProof/>
                                  <w:spacing w:val="-2"/>
                                </w:rPr>
                              </w:pPr>
                              <w:r w:rsidRPr="004B320F">
                                <w:rPr>
                                  <w:noProof/>
                                  <w:spacing w:val="-2"/>
                                  <w:lang w:val="it-IT"/>
                                </w:rPr>
                                <w:t>Se vengono definire relazioni tra componenti diversi, questi ultimi vengono separati con un "_" (ad es. "cylinderLiner_cylinderHead").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5B37CE" id="Gruppieren 375" o:spid="_x0000_s1057" style="position:absolute;left:0;text-align:left;margin-left:36.3pt;margin-top:22.15pt;width:430.85pt;height:272.1pt;z-index:251650048;mso-width-relative:margin;mso-height-relative:margin" coordsize="55422,3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">
                <v:group id="Gruppieren 369" o:spid="_x0000_s105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v:shape id="Parallelogramm 4" o:spid="_x0000_s105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" adj="4746" filled="f" strokecolor="#4bb9b9" strokeweight="2pt">
                    <v:shadow on="t" color="#bfbfbf [2412]" opacity="26214f" origin="-.5,-.5" offset=".74836mm,.74836mm"/>
                  </v:shape>
                  <v:oval id="Ellipse 5" o:spid="_x0000_s106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" filled="f" strokecolor="#4bb9b9" strokeweight="2pt">
                    <v:shadow on="t" color="#bfbfbf [2412]" opacity="26214f" origin="-.5,-.5" offset=".74836mm,.74836mm"/>
                  </v:oval>
                </v:group>
                <v:roundrect id="Abgerundetes Rechteck 372" o:spid="_x0000_s1061" style="position:absolute;width:55422;height:34575;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" filled="f" strokecolor="#4bb9b9" strokeweight="2pt">
                  <v:stroke opacity="49087f"/>
                  <v:shadow on="t" color="black" opacity="26214f" origin="-.5,-.5" offset=".74836mm,.74836mm"/>
                </v:roundrect>
                <v:shape id="Textfeld 373" o:spid="_x0000_s1062" type="#_x0000_t202" style="position:absolute;left:1215;top:7715;width:8786;height:20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" filled="f" stroked="f" strokeweight=".5pt">
                  <v:textbox inset="0,0,0,0">
                    <w:txbxContent>
                      <w:p w14:paraId="6D3ACA9B" w14:textId="77777777" w:rsidR="00645C4D" w:rsidRPr="004B320F" w:rsidRDefault="00645C4D" w:rsidP="00130950">
                        <w:pPr>
                          <w:spacing w:before="0" w:after="0" w:line="240" w:lineRule="auto"/>
                          <w:ind w:left="0"/>
                          <w:rPr>
                            <w:rFonts w:eastAsia="Adobe Heiti Std R" w:cs="Arial"/>
                            <w:b/>
                            <w:color w:val="595959" w:themeColor="text1" w:themeTint="A6"/>
                            <w:szCs w:val="20"/>
                          </w:rPr>
                        </w:pPr>
                        <w:r w:rsidRPr="004B320F">
                          <w:rPr>
                            <w:rFonts w:eastAsia="Adobe Heiti Std R" w:cs="Arial"/>
                            <w:b/>
                            <w:bCs/>
                            <w:color w:val="595959" w:themeColor="text1" w:themeTint="A6"/>
                            <w:szCs w:val="20"/>
                            <w:lang w:val="it-IT"/>
                          </w:rPr>
                          <w:t>AVVERTENZA</w:t>
                        </w:r>
                      </w:p>
                    </w:txbxContent>
                  </v:textbox>
                </v:shape>
                <v:shape id="Textfeld 374" o:spid="_x0000_s1063" type="#_x0000_t202" style="position:absolute;left:10001;top:1714;width:44386;height:31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RGc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1/Q3+z4QjIGc3AAAA//8DAFBLAQItABQABgAIAAAAIQDb4fbL7gAAAIUBAAATAAAAAAAA&#10;AAAAAAAAAAAAAABbQ29udGVudF9UeXBlc10ueG1sUEsBAi0AFAAGAAgAAAAhAFr0LFu/AAAAFQEA&#10;AAsAAAAAAAAAAAAAAAAAHwEAAF9yZWxzLy5yZWxzUEsBAi0AFAAGAAgAAAAhAONtEZzHAAAA3AAA&#10;AA8AAAAAAAAAAAAAAAAABwIAAGRycy9kb3ducmV2LnhtbFBLBQYAAAAAAwADALcAAAD7AgAAAAA=&#10;" filled="f" stroked="f" strokeweight=".5pt">
                  <v:textbox>
                    <w:txbxContent>
                      <w:p w14:paraId="037B97B8" w14:textId="557510FD" w:rsidR="00645C4D" w:rsidRPr="008D7F59" w:rsidRDefault="00645C4D" w:rsidP="00B30E24">
                        <w:pPr>
                          <w:spacing w:after="140"/>
                          <w:ind w:left="0"/>
                          <w:rPr>
                            <w:noProof/>
                            <w:lang w:val="it-IT"/>
                          </w:rPr>
                        </w:pPr>
                        <w:r>
                          <w:rPr>
                            <w:noProof/>
                            <w:lang w:val="it-IT"/>
                          </w:rPr>
                          <w:t>Nella soluzione qui proposta è stata seguita una regola univoca per la denominazione delle proprietà dinamiche:</w:t>
                        </w:r>
                      </w:p>
                      <w:p w14:paraId="55E89C35" w14:textId="47F0F5FE" w:rsidR="00645C4D" w:rsidRPr="008D7F59" w:rsidRDefault="00645C4D" w:rsidP="00250D0F">
                        <w:pPr>
                          <w:pStyle w:val="Listenabsatz"/>
                          <w:numPr>
                            <w:ilvl w:val="0"/>
                            <w:numId w:val="38"/>
                          </w:numPr>
                          <w:spacing w:after="140"/>
                          <w:ind w:left="714" w:hanging="357"/>
                          <w:rPr>
                            <w:noProof/>
                            <w:lang w:val="it-IT"/>
                          </w:rPr>
                        </w:pPr>
                        <w:r>
                          <w:rPr>
                            <w:noProof/>
                            <w:lang w:val="it-IT"/>
                          </w:rPr>
                          <w:t xml:space="preserve">i nomi sono indicati nella notazione "a cammello" (CamelCasing) come previsto nella guida alla standardizzazione di Siemens (vedi </w:t>
                        </w:r>
                        <w:hyperlink w:anchor="_Weiterführende_Informationen" w:history="1">
                          <w:r>
                            <w:rPr>
                              <w:color w:val="0000FF"/>
                              <w:u w:val="single"/>
                              <w:lang w:val="it-IT"/>
                            </w:rPr>
                            <w:t xml:space="preserve">Capitolo </w:t>
                          </w:r>
                        </w:hyperlink>
                        <w:r>
                          <w:rPr>
                            <w:color w:val="0000FF"/>
                            <w:u w:val="single"/>
                            <w:lang w:val="it-IT"/>
                          </w:rPr>
                          <w:fldChar w:fldCharType="begin"/>
                        </w:r>
                        <w:r>
                          <w:rPr>
                            <w:color w:val="0000FF"/>
                            <w:u w:val="single"/>
                            <w:lang w:val="it-IT"/>
                          </w:rPr>
                          <w:instrText xml:space="preserve"> REF _Ref17722947 \r \h  \* MERGEFORMAT </w:instrText>
                        </w:r>
                        <w:r>
                          <w:rPr>
                            <w:color w:val="0000FF"/>
                            <w:u w:val="single"/>
                            <w:lang w:val="it-IT"/>
                          </w:rPr>
                        </w:r>
                        <w:r>
                          <w:rPr>
                            <w:color w:val="0000FF"/>
                            <w:u w:val="single"/>
                            <w:lang w:val="it-IT"/>
                          </w:rPr>
                          <w:fldChar w:fldCharType="separate"/>
                        </w:r>
                        <w:r w:rsidR="00DD5B34">
                          <w:rPr>
                            <w:color w:val="0000FF"/>
                            <w:u w:val="single"/>
                            <w:lang w:val="it-IT"/>
                          </w:rPr>
                          <w:t>9</w:t>
                        </w:r>
                        <w:r>
                          <w:rPr>
                            <w:color w:val="0000FF"/>
                            <w:lang w:val="it-IT"/>
                          </w:rPr>
                          <w:fldChar w:fldCharType="end"/>
                        </w:r>
                        <w:r>
                          <w:rPr>
                            <w:noProof/>
                            <w:lang w:val="it-IT"/>
                          </w:rPr>
                          <w:t>, link [3]).</w:t>
                        </w:r>
                      </w:p>
                      <w:p w14:paraId="3908FF13" w14:textId="540D4D29" w:rsidR="00645C4D" w:rsidRDefault="00645C4D" w:rsidP="00B30E24">
                        <w:pPr>
                          <w:pStyle w:val="Listenabsatz"/>
                          <w:numPr>
                            <w:ilvl w:val="0"/>
                            <w:numId w:val="38"/>
                          </w:numPr>
                          <w:spacing w:after="140"/>
                          <w:ind w:left="714" w:hanging="357"/>
                          <w:rPr>
                            <w:noProof/>
                          </w:rPr>
                        </w:pPr>
                        <w:r>
                          <w:rPr>
                            <w:noProof/>
                            <w:lang w:val="it-IT"/>
                          </w:rPr>
                          <w:t>I nomi iniziano con la sigla della proprietà dinamica corrispondente in lingua inglese (ad es. "rb" = rigid body; "ts" = transport surface).</w:t>
                        </w:r>
                      </w:p>
                      <w:p w14:paraId="150B0BBA" w14:textId="00DE8746" w:rsidR="00645C4D" w:rsidRDefault="00645C4D" w:rsidP="00B30E24">
                        <w:pPr>
                          <w:pStyle w:val="Listenabsatz"/>
                          <w:numPr>
                            <w:ilvl w:val="0"/>
                            <w:numId w:val="38"/>
                          </w:numPr>
                          <w:spacing w:after="140"/>
                          <w:ind w:left="714" w:hanging="357"/>
                          <w:rPr>
                            <w:noProof/>
                          </w:rPr>
                        </w:pPr>
                        <w:r>
                          <w:rPr>
                            <w:noProof/>
                            <w:lang w:val="it-IT"/>
                          </w:rPr>
                          <w:t>Segue l'elemento principale, che corrisponde al nome del componente, ad es. "conveyorShort".</w:t>
                        </w:r>
                      </w:p>
                      <w:p w14:paraId="6DBF85D3" w14:textId="2970701A" w:rsidR="00645C4D" w:rsidRPr="004B320F" w:rsidRDefault="00645C4D" w:rsidP="00B30E24">
                        <w:pPr>
                          <w:pStyle w:val="Listenabsatz"/>
                          <w:numPr>
                            <w:ilvl w:val="0"/>
                            <w:numId w:val="38"/>
                          </w:numPr>
                          <w:spacing w:after="140"/>
                          <w:ind w:left="714" w:hanging="357"/>
                          <w:rPr>
                            <w:noProof/>
                            <w:spacing w:val="-2"/>
                          </w:rPr>
                        </w:pPr>
                        <w:r w:rsidRPr="004B320F">
                          <w:rPr>
                            <w:noProof/>
                            <w:spacing w:val="-2"/>
                            <w:lang w:val="it-IT"/>
                          </w:rPr>
                          <w:t>Se vengono definire relazioni tra componenti diversi, questi ultimi vengono separati con un "_" (ad es. "cylinderLiner_cylinderHead").</w:t>
                        </w:r>
                      </w:p>
                    </w:txbxContent>
                  </v:textbox>
                </v:shape>
                <w10:wrap type="topAndBottom"/>
              </v:group>
            </w:pict>
          </mc:Fallback>
        </mc:AlternateContent>
      </w:r>
      <w:r w:rsidR="00FA6114">
        <w:rPr>
          <w:bCs w:val="0"/>
          <w:lang w:val="it-IT"/>
        </w:rPr>
        <w:t xml:space="preserve">Figura </w:t>
      </w:r>
      <w:r w:rsidR="00FA6114">
        <w:rPr>
          <w:bCs w:val="0"/>
          <w:lang w:val="it-IT"/>
        </w:rPr>
        <w:fldChar w:fldCharType="begin"/>
      </w:r>
      <w:r w:rsidR="00FA6114">
        <w:rPr>
          <w:bCs w:val="0"/>
          <w:lang w:val="it-IT"/>
        </w:rPr>
        <w:instrText xml:space="preserve"> SEQ Abbildung \* ARABIC </w:instrText>
      </w:r>
      <w:r w:rsidR="00FA6114">
        <w:rPr>
          <w:bCs w:val="0"/>
          <w:lang w:val="it-IT"/>
        </w:rPr>
        <w:fldChar w:fldCharType="separate"/>
      </w:r>
      <w:r w:rsidR="00DD5B34">
        <w:rPr>
          <w:bCs w:val="0"/>
          <w:noProof/>
          <w:lang w:val="it-IT"/>
        </w:rPr>
        <w:t>13</w:t>
      </w:r>
      <w:r w:rsidR="00FA6114">
        <w:rPr>
          <w:bCs w:val="0"/>
          <w:lang w:val="it-IT"/>
        </w:rPr>
        <w:fldChar w:fldCharType="end"/>
      </w:r>
      <w:r w:rsidR="00FA6114">
        <w:rPr>
          <w:bCs w:val="0"/>
          <w:lang w:val="it-IT"/>
        </w:rPr>
        <w:t xml:space="preserve">: </w:t>
      </w:r>
      <w:r>
        <w:rPr>
          <w:bCs w:val="0"/>
          <w:lang w:val="it-IT"/>
        </w:rPr>
        <w:t>S</w:t>
      </w:r>
      <w:r w:rsidR="00FA6114">
        <w:rPr>
          <w:bCs w:val="0"/>
          <w:lang w:val="it-IT"/>
        </w:rPr>
        <w:t>imulazione di tutti i corpi rigidi in MCD</w:t>
      </w:r>
      <w:bookmarkEnd w:id="99"/>
    </w:p>
    <w:p w14:paraId="18899A78" w14:textId="74235707" w:rsidR="008C2840" w:rsidRDefault="008C2840" w:rsidP="008C2840">
      <w:pPr>
        <w:pStyle w:val="berschrift2"/>
      </w:pPr>
      <w:bookmarkStart w:id="100" w:name="_Toc44399371"/>
      <w:r>
        <w:rPr>
          <w:bCs/>
          <w:lang w:val="it-IT"/>
        </w:rPr>
        <w:lastRenderedPageBreak/>
        <w:t>Definizione di giunti fissi</w:t>
      </w:r>
      <w:bookmarkEnd w:id="100"/>
    </w:p>
    <w:p w14:paraId="0ACEA101" w14:textId="7ECA85CF" w:rsidR="00591878" w:rsidRPr="008D7F59" w:rsidRDefault="00D44F39" w:rsidP="00591878">
      <w:pPr>
        <w:rPr>
          <w:lang w:val="it-IT"/>
        </w:rPr>
      </w:pPr>
      <w:r>
        <w:rPr>
          <w:lang w:val="it-IT"/>
        </w:rPr>
        <w:t>Naturalmente non è auspicabile che i corpi cadano dal nastro trasportatore. I nastri trasportatori, i contenitori e l'espulsore devono quindi mantenere la loro posizione. Questo si può ottenere definendo un'altra proprietà dinamica: il "giunto fisso".</w:t>
      </w:r>
    </w:p>
    <w:p w14:paraId="76CB5333" w14:textId="60E48A4A" w:rsidR="00591878" w:rsidRPr="008D7F59" w:rsidRDefault="00591878" w:rsidP="00591878">
      <w:pPr>
        <w:rPr>
          <w:lang w:val="it-IT"/>
        </w:rPr>
      </w:pPr>
      <w:r>
        <w:rPr>
          <w:lang w:val="it-IT"/>
        </w:rPr>
        <w:t>Per creare un giunto fisso eseguire le seguenti operazioni:</w:t>
      </w:r>
    </w:p>
    <w:p w14:paraId="66A076D2" w14:textId="1259869B" w:rsidR="00591878" w:rsidRPr="008D7F59" w:rsidRDefault="00D84F4C" w:rsidP="00591878">
      <w:pPr>
        <w:pStyle w:val="SiemensNummerierung2"/>
        <w:rPr>
          <w:lang w:val="it-IT"/>
        </w:rPr>
      </w:pPr>
      <w:r>
        <w:rPr>
          <w:lang w:val="it-IT"/>
        </w:rPr>
        <w:t xml:space="preserve">cercare il comando </w:t>
      </w:r>
      <w:r>
        <w:rPr>
          <w:b/>
          <w:bCs/>
          <w:lang w:val="it-IT"/>
        </w:rPr>
        <w:t xml:space="preserve">Fixed Joint </w:t>
      </w:r>
      <w:r>
        <w:rPr>
          <w:lang w:val="it-IT"/>
        </w:rPr>
        <w:t xml:space="preserve">(Giunto fisso) nel gruppo di menu "Mechanical" (Meccanica) e selezionarlo (vedi </w:t>
      </w:r>
      <w:r>
        <w:rPr>
          <w:color w:val="0000FF"/>
          <w:lang w:val="it-IT"/>
        </w:rPr>
        <w:fldChar w:fldCharType="begin"/>
      </w:r>
      <w:r>
        <w:rPr>
          <w:color w:val="0000FF"/>
          <w:lang w:val="it-IT"/>
        </w:rPr>
        <w:instrText xml:space="preserve"> REF _Ref29457236 \h  \* MERGEFORMAT </w:instrText>
      </w:r>
      <w:r>
        <w:rPr>
          <w:color w:val="0000FF"/>
          <w:lang w:val="it-IT"/>
        </w:rPr>
      </w:r>
      <w:r>
        <w:rPr>
          <w:color w:val="0000FF"/>
          <w:lang w:val="it-IT"/>
        </w:rPr>
        <w:fldChar w:fldCharType="separate"/>
      </w:r>
      <w:r w:rsidR="00DD5B34" w:rsidRPr="00DD5B34">
        <w:rPr>
          <w:color w:val="0000FF"/>
          <w:u w:val="single"/>
          <w:lang w:val="it-IT"/>
        </w:rPr>
        <w:t>Figura 14</w:t>
      </w:r>
      <w:r>
        <w:rPr>
          <w:color w:val="0000FF"/>
          <w:lang w:val="it-IT"/>
        </w:rPr>
        <w:fldChar w:fldCharType="end"/>
      </w:r>
      <w:r>
        <w:rPr>
          <w:lang w:val="it-IT"/>
        </w:rPr>
        <w:t>, step 1).</w:t>
      </w:r>
    </w:p>
    <w:p w14:paraId="044971B0" w14:textId="3588069D" w:rsidR="00D84F4C" w:rsidRDefault="00130834" w:rsidP="00D84F4C">
      <w:pPr>
        <w:pStyle w:val="SiemensNummerierung2"/>
        <w:keepNext/>
        <w:numPr>
          <w:ilvl w:val="0"/>
          <w:numId w:val="0"/>
        </w:numPr>
        <w:ind w:left="1097" w:hanging="360"/>
      </w:pPr>
      <w:r>
        <w:rPr>
          <w:noProof/>
          <w:lang w:val="en-US" w:eastAsia="zh-CN" w:bidi="th-TH"/>
        </w:rPr>
        <w:drawing>
          <wp:inline distT="0" distB="0" distL="0" distR="0" wp14:anchorId="3E72752D" wp14:editId="48060568">
            <wp:extent cx="5220000" cy="3398400"/>
            <wp:effectExtent l="0" t="0" r="0" b="0"/>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MCDCreateFixedJoint1_en.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1403A843" w14:textId="7FCF39EE" w:rsidR="00D84F4C" w:rsidRPr="008D7F59" w:rsidRDefault="00D84F4C" w:rsidP="00E40489">
      <w:pPr>
        <w:pStyle w:val="Beschriftung"/>
        <w:rPr>
          <w:noProof/>
          <w:lang w:val="it-IT"/>
        </w:rPr>
      </w:pPr>
      <w:bookmarkStart w:id="101" w:name="_Ref29457236"/>
      <w:bookmarkStart w:id="102" w:name="_Toc44399400"/>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14</w:t>
      </w:r>
      <w:r>
        <w:rPr>
          <w:bCs w:val="0"/>
          <w:lang w:val="it-IT"/>
        </w:rPr>
        <w:fldChar w:fldCharType="end"/>
      </w:r>
      <w:bookmarkEnd w:id="101"/>
      <w:r>
        <w:rPr>
          <w:bCs w:val="0"/>
          <w:lang w:val="it-IT"/>
        </w:rPr>
        <w:t xml:space="preserve">: </w:t>
      </w:r>
      <w:r w:rsidR="0044565C">
        <w:rPr>
          <w:bCs w:val="0"/>
          <w:lang w:val="it-IT"/>
        </w:rPr>
        <w:t>C</w:t>
      </w:r>
      <w:r>
        <w:rPr>
          <w:bCs w:val="0"/>
          <w:lang w:val="it-IT"/>
        </w:rPr>
        <w:t>reazione di un</w:t>
      </w:r>
      <w:r>
        <w:rPr>
          <w:bCs w:val="0"/>
          <w:noProof/>
          <w:lang w:val="it-IT"/>
        </w:rPr>
        <w:t xml:space="preserve"> giunto fisso in MCD – richiamo del comando</w:t>
      </w:r>
      <w:bookmarkEnd w:id="102"/>
    </w:p>
    <w:p w14:paraId="03266449" w14:textId="4DB5C9E6" w:rsidR="00E72F1F" w:rsidRPr="008D7F59" w:rsidRDefault="00E72F1F">
      <w:pPr>
        <w:spacing w:before="0" w:after="0" w:line="240" w:lineRule="auto"/>
        <w:ind w:left="0"/>
        <w:jc w:val="left"/>
        <w:rPr>
          <w:lang w:val="it-IT"/>
        </w:rPr>
      </w:pPr>
      <w:r>
        <w:rPr>
          <w:lang w:val="it-IT"/>
        </w:rPr>
        <w:br w:type="page"/>
      </w:r>
    </w:p>
    <w:p w14:paraId="520F647B" w14:textId="08706C41" w:rsidR="00E72F1F" w:rsidRPr="008D7F59" w:rsidRDefault="00E72F1F" w:rsidP="00250D0F">
      <w:pPr>
        <w:pStyle w:val="SiemensNummerierung2"/>
        <w:spacing w:before="0" w:after="0"/>
        <w:ind w:left="1094" w:hanging="357"/>
        <w:rPr>
          <w:lang w:val="it-IT"/>
        </w:rPr>
      </w:pPr>
      <w:r>
        <w:rPr>
          <w:lang w:val="it-IT"/>
        </w:rPr>
        <w:lastRenderedPageBreak/>
        <w:t>Si apre la finestra "Fixed Joint". Per questa proprietà è necessario almeno un corpo rigido sottostante che viene fissato nello spazio. Fare clic sulla scheda "Rigid Body" (Corpo rigido) e selezionare il pulsante "</w:t>
      </w:r>
      <w:r>
        <w:rPr>
          <w:b/>
          <w:bCs/>
          <w:lang w:val="it-IT"/>
        </w:rPr>
        <w:t>Select Attachment</w:t>
      </w:r>
      <w:r>
        <w:rPr>
          <w:lang w:val="it-IT"/>
        </w:rPr>
        <w:t xml:space="preserve">" (Seleziona allegato) (vedi </w:t>
      </w:r>
      <w:r>
        <w:rPr>
          <w:color w:val="0000FF"/>
          <w:lang w:val="it-IT"/>
        </w:rPr>
        <w:fldChar w:fldCharType="begin"/>
      </w:r>
      <w:r>
        <w:rPr>
          <w:color w:val="0000FF"/>
          <w:lang w:val="it-IT"/>
        </w:rPr>
        <w:instrText xml:space="preserve"> REF _Ref29459518 \h  \* MERGEFORMAT </w:instrText>
      </w:r>
      <w:r>
        <w:rPr>
          <w:color w:val="0000FF"/>
          <w:lang w:val="it-IT"/>
        </w:rPr>
      </w:r>
      <w:r>
        <w:rPr>
          <w:color w:val="0000FF"/>
          <w:lang w:val="it-IT"/>
        </w:rPr>
        <w:fldChar w:fldCharType="separate"/>
      </w:r>
      <w:r w:rsidR="00DD5B34" w:rsidRPr="00DD5B34">
        <w:rPr>
          <w:color w:val="0000FF"/>
          <w:u w:val="single"/>
          <w:lang w:val="it-IT"/>
        </w:rPr>
        <w:t>Figura 15</w:t>
      </w:r>
      <w:r>
        <w:rPr>
          <w:color w:val="0000FF"/>
          <w:lang w:val="it-IT"/>
        </w:rPr>
        <w:fldChar w:fldCharType="end"/>
      </w:r>
      <w:r>
        <w:rPr>
          <w:lang w:val="it-IT"/>
        </w:rPr>
        <w:t>, step 1). Spostarsi nella scheda "</w:t>
      </w:r>
      <w:r w:rsidRPr="000A7B4E">
        <w:rPr>
          <w:b/>
          <w:bCs/>
          <w:lang w:val="it-IT"/>
        </w:rPr>
        <w:t>Physics Navigator</w:t>
      </w:r>
      <w:r>
        <w:rPr>
          <w:lang w:val="it-IT"/>
        </w:rPr>
        <w:t xml:space="preserve">" (Navigatore proprietà fisiche) della barra delle risorse </w:t>
      </w:r>
      <w:r>
        <w:rPr>
          <w:noProof/>
          <w:lang w:val="en-US" w:eastAsia="zh-CN" w:bidi="th-TH"/>
        </w:rPr>
        <w:drawing>
          <wp:inline distT="0" distB="0" distL="0" distR="0" wp14:anchorId="69430256" wp14:editId="24AFE11F">
            <wp:extent cx="276225" cy="304800"/>
            <wp:effectExtent l="19050" t="19050" r="28575" b="19050"/>
            <wp:docPr id="346"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7"/>
                    <a:stretch>
                      <a:fillRect/>
                    </a:stretch>
                  </pic:blipFill>
                  <pic:spPr>
                    <a:xfrm>
                      <a:off x="0" y="0"/>
                      <a:ext cx="276225" cy="304800"/>
                    </a:xfrm>
                    <a:prstGeom prst="rect">
                      <a:avLst/>
                    </a:prstGeom>
                    <a:ln>
                      <a:solidFill>
                        <a:schemeClr val="tx1"/>
                      </a:solidFill>
                    </a:ln>
                  </pic:spPr>
                </pic:pic>
              </a:graphicData>
            </a:graphic>
          </wp:inline>
        </w:drawing>
      </w:r>
      <w:r>
        <w:rPr>
          <w:lang w:val="it-IT"/>
        </w:rPr>
        <w:t xml:space="preserve"> e selezionare il corpo rigido "</w:t>
      </w:r>
      <w:r>
        <w:rPr>
          <w:b/>
          <w:bCs/>
          <w:lang w:val="it-IT"/>
        </w:rPr>
        <w:t>rbConveyorShort</w:t>
      </w:r>
      <w:r>
        <w:rPr>
          <w:lang w:val="it-IT"/>
        </w:rPr>
        <w:t xml:space="preserve">" creato nel </w:t>
      </w:r>
      <w:hyperlink w:anchor="_Definition_der_Starrkörper"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_Ref29458873 \r \h  \* MERGEFORMAT </w:instrText>
      </w:r>
      <w:r>
        <w:rPr>
          <w:color w:val="0000FF"/>
          <w:u w:val="single"/>
          <w:lang w:val="it-IT"/>
        </w:rPr>
      </w:r>
      <w:r>
        <w:rPr>
          <w:color w:val="0000FF"/>
          <w:u w:val="single"/>
          <w:lang w:val="it-IT"/>
        </w:rPr>
        <w:fldChar w:fldCharType="separate"/>
      </w:r>
      <w:r w:rsidR="00DD5B34">
        <w:rPr>
          <w:color w:val="0000FF"/>
          <w:u w:val="single"/>
          <w:lang w:val="it-IT"/>
        </w:rPr>
        <w:t>7.2</w:t>
      </w:r>
      <w:r>
        <w:rPr>
          <w:color w:val="0000FF"/>
          <w:lang w:val="it-IT"/>
        </w:rPr>
        <w:fldChar w:fldCharType="end"/>
      </w:r>
      <w:r>
        <w:rPr>
          <w:lang w:val="it-IT"/>
        </w:rPr>
        <w:t xml:space="preserve"> (vedi </w:t>
      </w:r>
      <w:r>
        <w:rPr>
          <w:color w:val="0000FF"/>
          <w:lang w:val="it-IT"/>
        </w:rPr>
        <w:fldChar w:fldCharType="begin"/>
      </w:r>
      <w:r>
        <w:rPr>
          <w:color w:val="0000FF"/>
          <w:lang w:val="it-IT"/>
        </w:rPr>
        <w:instrText xml:space="preserve"> REF _Ref29459518 \h  \* MERGEFORMAT </w:instrText>
      </w:r>
      <w:r>
        <w:rPr>
          <w:color w:val="0000FF"/>
          <w:lang w:val="it-IT"/>
        </w:rPr>
      </w:r>
      <w:r>
        <w:rPr>
          <w:color w:val="0000FF"/>
          <w:lang w:val="it-IT"/>
        </w:rPr>
        <w:fldChar w:fldCharType="separate"/>
      </w:r>
      <w:r w:rsidR="00DD5B34" w:rsidRPr="00DD5B34">
        <w:rPr>
          <w:color w:val="0000FF"/>
          <w:u w:val="single"/>
          <w:lang w:val="it-IT"/>
        </w:rPr>
        <w:t>Figura 15</w:t>
      </w:r>
      <w:r>
        <w:rPr>
          <w:color w:val="0000FF"/>
          <w:lang w:val="it-IT"/>
        </w:rPr>
        <w:fldChar w:fldCharType="end"/>
      </w:r>
      <w:r>
        <w:rPr>
          <w:lang w:val="it-IT"/>
        </w:rPr>
        <w:t>, step 2). Assegnare alla nuova proprietà il nome "</w:t>
      </w:r>
      <w:r>
        <w:rPr>
          <w:b/>
          <w:bCs/>
          <w:lang w:val="it-IT"/>
        </w:rPr>
        <w:t>fjConveyorShort</w:t>
      </w:r>
      <w:r>
        <w:rPr>
          <w:lang w:val="it-IT"/>
        </w:rPr>
        <w:t xml:space="preserve">" (vedi </w:t>
      </w:r>
      <w:r>
        <w:rPr>
          <w:color w:val="0000FF"/>
          <w:lang w:val="it-IT"/>
        </w:rPr>
        <w:fldChar w:fldCharType="begin"/>
      </w:r>
      <w:r>
        <w:rPr>
          <w:color w:val="0000FF"/>
          <w:lang w:val="it-IT"/>
        </w:rPr>
        <w:instrText xml:space="preserve"> REF _Ref29459518 \h  \* MERGEFORMAT </w:instrText>
      </w:r>
      <w:r>
        <w:rPr>
          <w:color w:val="0000FF"/>
          <w:lang w:val="it-IT"/>
        </w:rPr>
      </w:r>
      <w:r>
        <w:rPr>
          <w:color w:val="0000FF"/>
          <w:lang w:val="it-IT"/>
        </w:rPr>
        <w:fldChar w:fldCharType="separate"/>
      </w:r>
      <w:r w:rsidR="00DD5B34" w:rsidRPr="00DD5B34">
        <w:rPr>
          <w:color w:val="0000FF"/>
          <w:u w:val="single"/>
          <w:lang w:val="it-IT"/>
        </w:rPr>
        <w:t>Figura 15</w:t>
      </w:r>
      <w:r>
        <w:rPr>
          <w:color w:val="0000FF"/>
          <w:lang w:val="it-IT"/>
        </w:rPr>
        <w:fldChar w:fldCharType="end"/>
      </w:r>
      <w:r>
        <w:rPr>
          <w:lang w:val="it-IT"/>
        </w:rPr>
        <w:t>, step 3) e confermare le impostazioni con il pulsante "</w:t>
      </w:r>
      <w:r>
        <w:rPr>
          <w:b/>
          <w:bCs/>
          <w:lang w:val="it-IT"/>
        </w:rPr>
        <w:t>OK</w:t>
      </w:r>
      <w:r>
        <w:rPr>
          <w:lang w:val="it-IT"/>
        </w:rPr>
        <w:t xml:space="preserve">" (vedi </w:t>
      </w:r>
      <w:r>
        <w:rPr>
          <w:color w:val="0000FF"/>
          <w:lang w:val="it-IT"/>
        </w:rPr>
        <w:fldChar w:fldCharType="begin"/>
      </w:r>
      <w:r>
        <w:rPr>
          <w:color w:val="0000FF"/>
          <w:lang w:val="it-IT"/>
        </w:rPr>
        <w:instrText xml:space="preserve"> REF _Ref29459518 \h  \* MERGEFORMAT </w:instrText>
      </w:r>
      <w:r>
        <w:rPr>
          <w:color w:val="0000FF"/>
          <w:lang w:val="it-IT"/>
        </w:rPr>
      </w:r>
      <w:r>
        <w:rPr>
          <w:color w:val="0000FF"/>
          <w:lang w:val="it-IT"/>
        </w:rPr>
        <w:fldChar w:fldCharType="separate"/>
      </w:r>
      <w:r w:rsidR="00DD5B34" w:rsidRPr="00DD5B34">
        <w:rPr>
          <w:color w:val="0000FF"/>
          <w:u w:val="single"/>
          <w:lang w:val="it-IT"/>
        </w:rPr>
        <w:t>Figura 15</w:t>
      </w:r>
      <w:r>
        <w:rPr>
          <w:color w:val="0000FF"/>
          <w:lang w:val="it-IT"/>
        </w:rPr>
        <w:fldChar w:fldCharType="end"/>
      </w:r>
      <w:r>
        <w:rPr>
          <w:lang w:val="it-IT"/>
        </w:rPr>
        <w:t>, step 4). Il prefisso "fj" corrisponde alle iniziali dell'espressione inglese "fixed joint" (giunto fisso).</w:t>
      </w:r>
    </w:p>
    <w:p w14:paraId="5019DA76" w14:textId="116C5529" w:rsidR="00B33C88" w:rsidRDefault="00130834" w:rsidP="00B33C88">
      <w:pPr>
        <w:pStyle w:val="SiemensNummerierung2"/>
        <w:keepNext/>
        <w:numPr>
          <w:ilvl w:val="0"/>
          <w:numId w:val="0"/>
        </w:numPr>
        <w:ind w:left="1097" w:hanging="360"/>
      </w:pPr>
      <w:r>
        <w:rPr>
          <w:noProof/>
          <w:lang w:val="en-US" w:eastAsia="zh-CN" w:bidi="th-TH"/>
        </w:rPr>
        <w:drawing>
          <wp:inline distT="0" distB="0" distL="0" distR="0" wp14:anchorId="040BBAA6" wp14:editId="510420FC">
            <wp:extent cx="5220000" cy="3398400"/>
            <wp:effectExtent l="0" t="0" r="0" b="0"/>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MCDCreateFixedJoint2_en.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bookmarkStart w:id="103" w:name="_Ref29459518"/>
    <w:bookmarkStart w:id="104" w:name="_Toc44399401"/>
    <w:p w14:paraId="317DC654" w14:textId="60B4FA52" w:rsidR="00B33C88" w:rsidRPr="008D7F59" w:rsidRDefault="004D248F" w:rsidP="00E40489">
      <w:pPr>
        <w:pStyle w:val="Beschriftung"/>
        <w:rPr>
          <w:lang w:val="it-IT"/>
        </w:rPr>
      </w:pPr>
      <w:r>
        <w:rPr>
          <w:bCs w:val="0"/>
          <w:noProof/>
          <w:lang w:val="en-US" w:eastAsia="zh-CN" w:bidi="th-TH"/>
        </w:rPr>
        <mc:AlternateContent>
          <mc:Choice Requires="wpg">
            <w:drawing>
              <wp:anchor distT="0" distB="0" distL="114300" distR="114300" simplePos="0" relativeHeight="251657216" behindDoc="0" locked="0" layoutInCell="1" allowOverlap="1" wp14:anchorId="5FEA307E" wp14:editId="2A8BFFF4">
                <wp:simplePos x="0" y="0"/>
                <wp:positionH relativeFrom="column">
                  <wp:posOffset>461010</wp:posOffset>
                </wp:positionH>
                <wp:positionV relativeFrom="paragraph">
                  <wp:posOffset>615315</wp:posOffset>
                </wp:positionV>
                <wp:extent cx="5471795" cy="1522730"/>
                <wp:effectExtent l="38100" t="38100" r="109855" b="115570"/>
                <wp:wrapTopAndBottom/>
                <wp:docPr id="391" name="Gruppieren 391"/>
                <wp:cNvGraphicFramePr/>
                <a:graphic xmlns:a="http://schemas.openxmlformats.org/drawingml/2006/main">
                  <a:graphicData uri="http://schemas.microsoft.com/office/word/2010/wordprocessingGroup">
                    <wpg:wgp>
                      <wpg:cNvGrpSpPr/>
                      <wpg:grpSpPr>
                        <a:xfrm>
                          <a:off x="0" y="0"/>
                          <a:ext cx="5471795" cy="1522730"/>
                          <a:chOff x="0" y="0"/>
                          <a:chExt cx="5542278" cy="1524000"/>
                        </a:xfrm>
                      </wpg:grpSpPr>
                      <wpg:grpSp>
                        <wpg:cNvPr id="324" name="Gruppieren 324"/>
                        <wpg:cNvGrpSpPr/>
                        <wpg:grpSpPr>
                          <a:xfrm>
                            <a:off x="457200" y="123825"/>
                            <a:ext cx="130175" cy="561975"/>
                            <a:chOff x="0" y="0"/>
                            <a:chExt cx="293370" cy="1242060"/>
                          </a:xfrm>
                          <a:solidFill>
                            <a:srgbClr val="4BB9B9">
                              <a:alpha val="74902"/>
                            </a:srgbClr>
                          </a:solidFill>
                        </wpg:grpSpPr>
                        <wps:wsp>
                          <wps:cNvPr id="328"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0" name="Abgerundetes Rechteck 330"/>
                        <wps:cNvSpPr/>
                        <wps:spPr>
                          <a:xfrm>
                            <a:off x="0" y="0"/>
                            <a:ext cx="5542278" cy="15240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Textfeld 331"/>
                        <wps:cNvSpPr txBox="1"/>
                        <wps:spPr>
                          <a:xfrm>
                            <a:off x="95870" y="771525"/>
                            <a:ext cx="878550" cy="204641"/>
                          </a:xfrm>
                          <a:prstGeom prst="rect">
                            <a:avLst/>
                          </a:prstGeom>
                          <a:noFill/>
                          <a:ln w="6350">
                            <a:noFill/>
                          </a:ln>
                        </wps:spPr>
                        <wps:txbx>
                          <w:txbxContent>
                            <w:p w14:paraId="3F77497B" w14:textId="77777777" w:rsidR="00645C4D" w:rsidRPr="004B320F" w:rsidRDefault="00645C4D" w:rsidP="00AC4518">
                              <w:pPr>
                                <w:spacing w:before="0" w:after="0" w:line="240" w:lineRule="auto"/>
                                <w:ind w:left="0"/>
                                <w:rPr>
                                  <w:rFonts w:eastAsia="Adobe Heiti Std R" w:cs="Arial"/>
                                  <w:b/>
                                  <w:color w:val="595959" w:themeColor="text1" w:themeTint="A6"/>
                                  <w:szCs w:val="20"/>
                                </w:rPr>
                              </w:pPr>
                              <w:r w:rsidRPr="004B320F">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32" name="Textfeld 332"/>
                        <wps:cNvSpPr txBox="1"/>
                        <wps:spPr>
                          <a:xfrm>
                            <a:off x="1000125" y="171450"/>
                            <a:ext cx="4438650" cy="1200150"/>
                          </a:xfrm>
                          <a:prstGeom prst="rect">
                            <a:avLst/>
                          </a:prstGeom>
                          <a:noFill/>
                          <a:ln w="6350">
                            <a:noFill/>
                          </a:ln>
                        </wps:spPr>
                        <wps:txbx>
                          <w:txbxContent>
                            <w:p w14:paraId="5E4AD144" w14:textId="4A654F96" w:rsidR="00645C4D" w:rsidRPr="008D7F59" w:rsidRDefault="00645C4D" w:rsidP="00AC4518">
                              <w:pPr>
                                <w:ind w:left="0"/>
                                <w:rPr>
                                  <w:noProof/>
                                  <w:lang w:val="it-IT"/>
                                </w:rPr>
                              </w:pPr>
                              <w:r>
                                <w:rPr>
                                  <w:noProof/>
                                  <w:lang w:val="it-IT"/>
                                </w:rPr>
                                <w:t>Nel caso della proprietà "Fixed Joint", l'attivazione di Select Base (Seleziona base) significa che il giunto fisso si riferisce solo al collegamento con l'altro corpo rigido selezionato. Se, come nella figura sopra, non si seleziona la base, il giunto fisso si collega allo sfondo.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EA307E" id="Gruppieren 391" o:spid="_x0000_s1064" style="position:absolute;left:0;text-align:left;margin-left:36.3pt;margin-top:48.45pt;width:430.85pt;height:119.9pt;z-index:251657216;mso-width-relative:margin;mso-height-relative:margin" coordsize="55422,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">
                <v:group id="Gruppieren 324" o:spid="_x0000_s1065"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Parallelogramm 4" o:spid="_x0000_s106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" adj="4746" filled="f" strokecolor="#4bb9b9" strokeweight="2pt">
                    <v:shadow on="t" color="#bfbfbf [2412]" opacity="26214f" origin="-.5,-.5" offset=".74836mm,.74836mm"/>
                  </v:shape>
                  <v:oval id="Ellipse 5" o:spid="_x0000_s106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" filled="f" strokecolor="#4bb9b9" strokeweight="2pt">
                    <v:shadow on="t" color="#bfbfbf [2412]" opacity="26214f" origin="-.5,-.5" offset=".74836mm,.74836mm"/>
                  </v:oval>
                </v:group>
                <v:roundrect id="Abgerundetes Rechteck 330" o:spid="_x0000_s1068" style="position:absolute;width:55422;height:15240;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" filled="f" strokecolor="#4bb9b9" strokeweight="2pt">
                  <v:stroke opacity="49087f"/>
                  <v:shadow on="t" color="black" opacity="26214f" origin="-.5,-.5" offset=".74836mm,.74836mm"/>
                </v:roundrect>
                <v:shape id="Textfeld 331" o:spid="_x0000_s1069" type="#_x0000_t202" style="position:absolute;left:958;top:7715;width:8786;height:20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" filled="f" stroked="f" strokeweight=".5pt">
                  <v:textbox inset="0,0,0,0">
                    <w:txbxContent>
                      <w:p w14:paraId="3F77497B" w14:textId="77777777" w:rsidR="00645C4D" w:rsidRPr="004B320F" w:rsidRDefault="00645C4D" w:rsidP="00AC4518">
                        <w:pPr>
                          <w:spacing w:before="0" w:after="0" w:line="240" w:lineRule="auto"/>
                          <w:ind w:left="0"/>
                          <w:rPr>
                            <w:rFonts w:eastAsia="Adobe Heiti Std R" w:cs="Arial"/>
                            <w:b/>
                            <w:color w:val="595959" w:themeColor="text1" w:themeTint="A6"/>
                            <w:szCs w:val="20"/>
                          </w:rPr>
                        </w:pPr>
                        <w:r w:rsidRPr="004B320F">
                          <w:rPr>
                            <w:rFonts w:eastAsia="Adobe Heiti Std R" w:cs="Arial"/>
                            <w:b/>
                            <w:bCs/>
                            <w:color w:val="595959" w:themeColor="text1" w:themeTint="A6"/>
                            <w:szCs w:val="20"/>
                            <w:lang w:val="it-IT"/>
                          </w:rPr>
                          <w:t>AVVERTENZA</w:t>
                        </w:r>
                      </w:p>
                    </w:txbxContent>
                  </v:textbox>
                </v:shape>
                <v:shape id="Textfeld 332" o:spid="_x0000_s1070" type="#_x0000_t202" style="position:absolute;left:10001;top:1714;width:44386;height:12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Wz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ksRwOxOOgFz+AQAA//8DAFBLAQItABQABgAIAAAAIQDb4fbL7gAAAIUBAAATAAAAAAAA&#10;AAAAAAAAAAAAAABbQ29udGVudF9UeXBlc10ueG1sUEsBAi0AFAAGAAgAAAAhAFr0LFu/AAAAFQEA&#10;AAsAAAAAAAAAAAAAAAAAHwEAAF9yZWxzLy5yZWxzUEsBAi0AFAAGAAgAAAAhAJWilbPHAAAA3AAA&#10;AA8AAAAAAAAAAAAAAAAABwIAAGRycy9kb3ducmV2LnhtbFBLBQYAAAAAAwADALcAAAD7AgAAAAA=&#10;" filled="f" stroked="f" strokeweight=".5pt">
                  <v:textbox>
                    <w:txbxContent>
                      <w:p w14:paraId="5E4AD144" w14:textId="4A654F96" w:rsidR="00645C4D" w:rsidRPr="008D7F59" w:rsidRDefault="00645C4D" w:rsidP="00AC4518">
                        <w:pPr>
                          <w:ind w:left="0"/>
                          <w:rPr>
                            <w:noProof/>
                            <w:lang w:val="it-IT"/>
                          </w:rPr>
                        </w:pPr>
                        <w:r>
                          <w:rPr>
                            <w:noProof/>
                            <w:lang w:val="it-IT"/>
                          </w:rPr>
                          <w:t>Nel caso della proprietà "Fixed Joint", l'attivazione di Select Base (Seleziona base) significa che il giunto fisso si riferisce solo al collegamento con l'altro corpo rigido selezionato. Se, come nella figura sopra, non si seleziona la base, il giunto fisso si collega allo sfondo.</w:t>
                        </w:r>
                      </w:p>
                    </w:txbxContent>
                  </v:textbox>
                </v:shape>
                <w10:wrap type="topAndBottom"/>
              </v:group>
            </w:pict>
          </mc:Fallback>
        </mc:AlternateContent>
      </w:r>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15</w:t>
      </w:r>
      <w:r>
        <w:rPr>
          <w:bCs w:val="0"/>
          <w:lang w:val="it-IT"/>
        </w:rPr>
        <w:fldChar w:fldCharType="end"/>
      </w:r>
      <w:bookmarkEnd w:id="103"/>
      <w:r>
        <w:rPr>
          <w:bCs w:val="0"/>
          <w:lang w:val="it-IT"/>
        </w:rPr>
        <w:t xml:space="preserve">: </w:t>
      </w:r>
      <w:bookmarkStart w:id="105" w:name="_Ref29459496"/>
      <w:r w:rsidR="0044565C">
        <w:rPr>
          <w:bCs w:val="0"/>
          <w:lang w:val="it-IT"/>
        </w:rPr>
        <w:t>C</w:t>
      </w:r>
      <w:r>
        <w:rPr>
          <w:bCs w:val="0"/>
          <w:lang w:val="it-IT"/>
        </w:rPr>
        <w:t xml:space="preserve">reazione di un giunto fisso in MCD – </w:t>
      </w:r>
      <w:bookmarkEnd w:id="105"/>
      <w:r>
        <w:rPr>
          <w:bCs w:val="0"/>
          <w:lang w:val="it-IT"/>
        </w:rPr>
        <w:t>selezione del corpo rigido e del nome</w:t>
      </w:r>
      <w:bookmarkEnd w:id="104"/>
    </w:p>
    <w:p w14:paraId="5C9E7552" w14:textId="346F910C" w:rsidR="00AC4518" w:rsidRPr="008D7F59" w:rsidRDefault="00AC4518" w:rsidP="00865246">
      <w:pPr>
        <w:rPr>
          <w:lang w:val="it-IT"/>
        </w:rPr>
      </w:pPr>
    </w:p>
    <w:p w14:paraId="3756B59F" w14:textId="6B71CEDF" w:rsidR="00AC4518" w:rsidRPr="008D7F59" w:rsidRDefault="00AC4518">
      <w:pPr>
        <w:spacing w:before="0" w:after="0" w:line="240" w:lineRule="auto"/>
        <w:ind w:left="0"/>
        <w:jc w:val="left"/>
        <w:rPr>
          <w:lang w:val="it-IT"/>
        </w:rPr>
      </w:pPr>
      <w:r>
        <w:rPr>
          <w:lang w:val="it-IT"/>
        </w:rPr>
        <w:br w:type="page"/>
      </w:r>
    </w:p>
    <w:p w14:paraId="081A1F80" w14:textId="08F6432F" w:rsidR="00865246" w:rsidRPr="008D7F59" w:rsidRDefault="00CB06CA" w:rsidP="00250D0F">
      <w:pPr>
        <w:pStyle w:val="SiemensNummerierung2"/>
        <w:spacing w:before="0" w:after="0"/>
        <w:ind w:left="1094" w:hanging="357"/>
        <w:rPr>
          <w:lang w:val="it-IT"/>
        </w:rPr>
      </w:pPr>
      <w:r>
        <w:rPr>
          <w:lang w:val="it-IT"/>
        </w:rPr>
        <w:lastRenderedPageBreak/>
        <w:t xml:space="preserve">Avviare la simulazione come indicato nel </w:t>
      </w:r>
      <w:hyperlink w:anchor="_Konstruktion_aller_Einzelkomponente"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_Ref29394425 \r \h  \* MERGEFORMAT </w:instrText>
      </w:r>
      <w:r>
        <w:rPr>
          <w:color w:val="0000FF"/>
          <w:u w:val="single"/>
          <w:lang w:val="it-IT"/>
        </w:rPr>
      </w:r>
      <w:r>
        <w:rPr>
          <w:color w:val="0000FF"/>
          <w:u w:val="single"/>
          <w:lang w:val="it-IT"/>
        </w:rPr>
        <w:fldChar w:fldCharType="separate"/>
      </w:r>
      <w:r w:rsidR="00DD5B34">
        <w:rPr>
          <w:color w:val="0000FF"/>
          <w:u w:val="single"/>
          <w:lang w:val="it-IT"/>
        </w:rPr>
        <w:t>7.1</w:t>
      </w:r>
      <w:r>
        <w:rPr>
          <w:color w:val="0000FF"/>
          <w:lang w:val="it-IT"/>
        </w:rPr>
        <w:fldChar w:fldCharType="end"/>
      </w:r>
      <w:r>
        <w:rPr>
          <w:lang w:val="it-IT"/>
        </w:rPr>
        <w:t>, "</w:t>
      </w:r>
      <w:r>
        <w:rPr>
          <w:b/>
          <w:bCs/>
          <w:lang w:val="it-IT"/>
        </w:rPr>
        <w:t>Sezione: Avvio e arresto di una simulazione in MCD</w:t>
      </w:r>
      <w:r>
        <w:rPr>
          <w:lang w:val="it-IT"/>
        </w:rPr>
        <w:t xml:space="preserve">". Si vede che il corpo rigido del nastro trasportatore "ConveyorShort" rimane nella stessa posizione (vedi </w:t>
      </w:r>
      <w:r>
        <w:rPr>
          <w:color w:val="0000FF"/>
          <w:lang w:val="it-IT"/>
        </w:rPr>
        <w:fldChar w:fldCharType="begin"/>
      </w:r>
      <w:r>
        <w:rPr>
          <w:color w:val="0000FF"/>
          <w:lang w:val="it-IT"/>
        </w:rPr>
        <w:instrText xml:space="preserve"> REF _Ref29463610 \h  \* MERGEFORMAT </w:instrText>
      </w:r>
      <w:r>
        <w:rPr>
          <w:color w:val="0000FF"/>
          <w:lang w:val="it-IT"/>
        </w:rPr>
      </w:r>
      <w:r>
        <w:rPr>
          <w:color w:val="0000FF"/>
          <w:lang w:val="it-IT"/>
        </w:rPr>
        <w:fldChar w:fldCharType="separate"/>
      </w:r>
      <w:r w:rsidR="00DD5B34" w:rsidRPr="00DD5B34">
        <w:rPr>
          <w:color w:val="0000FF"/>
          <w:u w:val="single"/>
          <w:lang w:val="it-IT"/>
        </w:rPr>
        <w:t>Figura 16</w:t>
      </w:r>
      <w:r>
        <w:rPr>
          <w:color w:val="0000FF"/>
          <w:lang w:val="it-IT"/>
        </w:rPr>
        <w:fldChar w:fldCharType="end"/>
      </w:r>
      <w:r>
        <w:rPr>
          <w:lang w:val="it-IT"/>
        </w:rPr>
        <w:t xml:space="preserve">). Arrestare la simulazione. Salvare il progetto facendo clic sul simbolo del dischetto </w:t>
      </w:r>
      <w:r>
        <w:rPr>
          <w:noProof/>
          <w:lang w:val="en-US" w:eastAsia="zh-CN" w:bidi="th-TH"/>
        </w:rPr>
        <w:drawing>
          <wp:inline distT="0" distB="0" distL="0" distR="0" wp14:anchorId="2387ABFA" wp14:editId="0BEE8EC4">
            <wp:extent cx="209550" cy="219075"/>
            <wp:effectExtent l="19050" t="19050" r="19050" b="28575"/>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w:t>
      </w:r>
    </w:p>
    <w:p w14:paraId="4F68843A" w14:textId="03779D7E" w:rsidR="00D1064F" w:rsidRDefault="00130834" w:rsidP="00D1064F">
      <w:pPr>
        <w:pStyle w:val="SiemensNummerierung2"/>
        <w:keepNext/>
        <w:numPr>
          <w:ilvl w:val="0"/>
          <w:numId w:val="0"/>
        </w:numPr>
        <w:ind w:left="737"/>
      </w:pPr>
      <w:r>
        <w:rPr>
          <w:noProof/>
          <w:lang w:val="en-US" w:eastAsia="zh-CN" w:bidi="th-TH"/>
        </w:rPr>
        <w:drawing>
          <wp:inline distT="0" distB="0" distL="0" distR="0" wp14:anchorId="1EE19A0E" wp14:editId="4FDFD62A">
            <wp:extent cx="5220000" cy="3398400"/>
            <wp:effectExtent l="0" t="0" r="0" b="0"/>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MCDSimulateFixedJoint1_en.png"/>
                    <pic:cNvPicPr/>
                  </pic:nvPicPr>
                  <pic:blipFill>
                    <a:blip r:embed="rId53">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063EF91" w14:textId="568E63C6" w:rsidR="0096667C" w:rsidRPr="008D7F59" w:rsidRDefault="00D1064F" w:rsidP="00D1064F">
      <w:pPr>
        <w:pStyle w:val="Beschriftung"/>
        <w:rPr>
          <w:lang w:val="it-IT"/>
        </w:rPr>
      </w:pPr>
      <w:bookmarkStart w:id="106" w:name="_Ref29463610"/>
      <w:bookmarkStart w:id="107" w:name="_Toc44399402"/>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16</w:t>
      </w:r>
      <w:r>
        <w:rPr>
          <w:bCs w:val="0"/>
          <w:lang w:val="it-IT"/>
        </w:rPr>
        <w:fldChar w:fldCharType="end"/>
      </w:r>
      <w:bookmarkEnd w:id="106"/>
      <w:r>
        <w:rPr>
          <w:bCs w:val="0"/>
          <w:lang w:val="it-IT"/>
        </w:rPr>
        <w:t xml:space="preserve">: </w:t>
      </w:r>
      <w:r w:rsidR="0044565C">
        <w:rPr>
          <w:bCs w:val="0"/>
          <w:lang w:val="it-IT"/>
        </w:rPr>
        <w:t>S</w:t>
      </w:r>
      <w:r>
        <w:rPr>
          <w:bCs w:val="0"/>
          <w:lang w:val="it-IT"/>
        </w:rPr>
        <w:t>imulazione di un giunto fisso in MCD</w:t>
      </w:r>
      <w:bookmarkEnd w:id="107"/>
    </w:p>
    <w:p w14:paraId="50973537" w14:textId="74EA80C3" w:rsidR="00D1064F" w:rsidRPr="008D7F59" w:rsidRDefault="00D1064F" w:rsidP="00D1064F">
      <w:pPr>
        <w:pStyle w:val="Beschriftung"/>
        <w:rPr>
          <w:lang w:val="it-IT"/>
        </w:rPr>
      </w:pPr>
    </w:p>
    <w:p w14:paraId="39E02376" w14:textId="56A9211D" w:rsidR="007B3E13" w:rsidRPr="008D7F59" w:rsidRDefault="007B3E13" w:rsidP="007B3E13">
      <w:pPr>
        <w:pStyle w:val="SiemensNummerierung2"/>
        <w:rPr>
          <w:lang w:val="it-IT"/>
        </w:rPr>
      </w:pPr>
      <w:r>
        <w:rPr>
          <w:lang w:val="it-IT"/>
        </w:rPr>
        <w:t>Inserire nell'assieme gli altri giunti necessari:</w:t>
      </w:r>
    </w:p>
    <w:p w14:paraId="057C2198" w14:textId="2A3A0065" w:rsidR="0088712A" w:rsidRPr="008D7F59" w:rsidRDefault="000B7E9D" w:rsidP="0088712A">
      <w:pPr>
        <w:pStyle w:val="SiemensNummerierung2"/>
        <w:numPr>
          <w:ilvl w:val="1"/>
          <w:numId w:val="7"/>
        </w:numPr>
        <w:rPr>
          <w:lang w:val="it-IT"/>
        </w:rPr>
      </w:pPr>
      <w:r>
        <w:rPr>
          <w:lang w:val="it-IT"/>
        </w:rPr>
        <w:t>per "</w:t>
      </w:r>
      <w:r>
        <w:rPr>
          <w:b/>
          <w:bCs/>
          <w:lang w:val="it-IT"/>
        </w:rPr>
        <w:t>rbConveyorLong</w:t>
      </w:r>
      <w:r>
        <w:rPr>
          <w:lang w:val="it-IT"/>
        </w:rPr>
        <w:t>" un giunto fisso con il nome "</w:t>
      </w:r>
      <w:r>
        <w:rPr>
          <w:b/>
          <w:bCs/>
          <w:lang w:val="it-IT"/>
        </w:rPr>
        <w:t>fjConveyorLong</w:t>
      </w:r>
      <w:r>
        <w:rPr>
          <w:lang w:val="it-IT"/>
        </w:rPr>
        <w:t>"</w:t>
      </w:r>
    </w:p>
    <w:p w14:paraId="292C7F5B" w14:textId="2C25019B" w:rsidR="0088712A" w:rsidRPr="008D7F59" w:rsidRDefault="000B7E9D" w:rsidP="0088712A">
      <w:pPr>
        <w:pStyle w:val="SiemensNummerierung2"/>
        <w:numPr>
          <w:ilvl w:val="1"/>
          <w:numId w:val="7"/>
        </w:numPr>
        <w:rPr>
          <w:lang w:val="it-IT"/>
        </w:rPr>
      </w:pPr>
      <w:r>
        <w:rPr>
          <w:lang w:val="it-IT"/>
        </w:rPr>
        <w:t>per "</w:t>
      </w:r>
      <w:r>
        <w:rPr>
          <w:b/>
          <w:bCs/>
          <w:lang w:val="it-IT"/>
        </w:rPr>
        <w:t>rbCylinderLiner</w:t>
      </w:r>
      <w:r>
        <w:rPr>
          <w:lang w:val="it-IT"/>
        </w:rPr>
        <w:t>" un giunto fisso con il nome "</w:t>
      </w:r>
      <w:r>
        <w:rPr>
          <w:b/>
          <w:bCs/>
          <w:lang w:val="it-IT"/>
        </w:rPr>
        <w:t>fjCylinderLiner</w:t>
      </w:r>
      <w:r>
        <w:rPr>
          <w:lang w:val="it-IT"/>
        </w:rPr>
        <w:t>"</w:t>
      </w:r>
    </w:p>
    <w:p w14:paraId="4AEDC60F" w14:textId="0BA3B395" w:rsidR="0088712A" w:rsidRPr="008D7F59" w:rsidRDefault="000B7E9D" w:rsidP="0088712A">
      <w:pPr>
        <w:pStyle w:val="SiemensNummerierung2"/>
        <w:numPr>
          <w:ilvl w:val="1"/>
          <w:numId w:val="7"/>
        </w:numPr>
        <w:rPr>
          <w:lang w:val="it-IT"/>
        </w:rPr>
      </w:pPr>
      <w:r>
        <w:rPr>
          <w:lang w:val="it-IT"/>
        </w:rPr>
        <w:t>per "</w:t>
      </w:r>
      <w:r>
        <w:rPr>
          <w:b/>
          <w:bCs/>
          <w:lang w:val="it-IT"/>
        </w:rPr>
        <w:t>rbContainer</w:t>
      </w:r>
      <w:r>
        <w:rPr>
          <w:lang w:val="it-IT"/>
        </w:rPr>
        <w:t>" un giunto fisso con il nome "</w:t>
      </w:r>
      <w:r>
        <w:rPr>
          <w:b/>
          <w:bCs/>
          <w:lang w:val="it-IT"/>
        </w:rPr>
        <w:t>fjContainer</w:t>
      </w:r>
      <w:r>
        <w:rPr>
          <w:lang w:val="it-IT"/>
        </w:rPr>
        <w:t>"</w:t>
      </w:r>
    </w:p>
    <w:p w14:paraId="29AABD8E" w14:textId="5A02947A" w:rsidR="0088712A" w:rsidRPr="008D7F59" w:rsidRDefault="0088712A" w:rsidP="0088712A">
      <w:pPr>
        <w:pStyle w:val="SiemensNummerierung2"/>
        <w:numPr>
          <w:ilvl w:val="0"/>
          <w:numId w:val="0"/>
        </w:numPr>
        <w:ind w:left="1097"/>
        <w:rPr>
          <w:lang w:val="it-IT"/>
        </w:rPr>
      </w:pPr>
      <w:r>
        <w:rPr>
          <w:lang w:val="it-IT"/>
        </w:rPr>
        <w:t>Sia i due pezzi che la testa dell'espulsore devono restare mobili, per cui a questi modelli non viene assegnato un giunto fisso.</w:t>
      </w:r>
    </w:p>
    <w:p w14:paraId="46A562DB" w14:textId="64D202F2" w:rsidR="000D051E" w:rsidRPr="008D7F59" w:rsidRDefault="000D051E">
      <w:pPr>
        <w:spacing w:before="0" w:after="0" w:line="240" w:lineRule="auto"/>
        <w:ind w:left="0"/>
        <w:jc w:val="left"/>
        <w:rPr>
          <w:lang w:val="it-IT"/>
        </w:rPr>
      </w:pPr>
      <w:r>
        <w:rPr>
          <w:lang w:val="it-IT"/>
        </w:rPr>
        <w:br w:type="page"/>
      </w:r>
    </w:p>
    <w:p w14:paraId="67C7D7FA" w14:textId="70DDD923" w:rsidR="000D051E" w:rsidRPr="008D7F59" w:rsidRDefault="000D051E" w:rsidP="00250D0F">
      <w:pPr>
        <w:pStyle w:val="SiemensNummerierung2"/>
        <w:spacing w:before="0" w:after="0"/>
        <w:ind w:left="1094" w:hanging="357"/>
        <w:rPr>
          <w:lang w:val="it-IT"/>
        </w:rPr>
      </w:pPr>
      <w:r>
        <w:rPr>
          <w:lang w:val="it-IT"/>
        </w:rPr>
        <w:lastRenderedPageBreak/>
        <w:t xml:space="preserve">Riavviare la simulazione come indicato nel </w:t>
      </w:r>
      <w:hyperlink w:anchor="_Konstruktion_aller_Einzelkomponente"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_Ref29394425 \r \h  \* MERGEFORMAT </w:instrText>
      </w:r>
      <w:r>
        <w:rPr>
          <w:color w:val="0000FF"/>
          <w:u w:val="single"/>
          <w:lang w:val="it-IT"/>
        </w:rPr>
      </w:r>
      <w:r>
        <w:rPr>
          <w:color w:val="0000FF"/>
          <w:u w:val="single"/>
          <w:lang w:val="it-IT"/>
        </w:rPr>
        <w:fldChar w:fldCharType="separate"/>
      </w:r>
      <w:r w:rsidR="00DD5B34">
        <w:rPr>
          <w:color w:val="0000FF"/>
          <w:u w:val="single"/>
          <w:lang w:val="it-IT"/>
        </w:rPr>
        <w:t>7.1</w:t>
      </w:r>
      <w:r>
        <w:rPr>
          <w:color w:val="0000FF"/>
          <w:lang w:val="it-IT"/>
        </w:rPr>
        <w:fldChar w:fldCharType="end"/>
      </w:r>
      <w:r>
        <w:rPr>
          <w:lang w:val="it-IT"/>
        </w:rPr>
        <w:t>, "</w:t>
      </w:r>
      <w:r>
        <w:rPr>
          <w:b/>
          <w:bCs/>
          <w:lang w:val="it-IT"/>
        </w:rPr>
        <w:t>Sezione: Avvio e arresto di una simulazione in MCD</w:t>
      </w:r>
      <w:r>
        <w:rPr>
          <w:lang w:val="it-IT"/>
        </w:rPr>
        <w:t xml:space="preserve">". I due nastri trasportatori, i due contenitori e la base dell'espulsore devono rimanere nella stessa posizione (vedi </w:t>
      </w:r>
      <w:r>
        <w:rPr>
          <w:color w:val="0000FF"/>
          <w:lang w:val="it-IT"/>
        </w:rPr>
        <w:fldChar w:fldCharType="begin"/>
      </w:r>
      <w:r>
        <w:rPr>
          <w:color w:val="0000FF"/>
          <w:lang w:val="it-IT"/>
        </w:rPr>
        <w:instrText xml:space="preserve"> REF _Ref29464297 \h  \* MERGEFORMAT </w:instrText>
      </w:r>
      <w:r>
        <w:rPr>
          <w:color w:val="0000FF"/>
          <w:lang w:val="it-IT"/>
        </w:rPr>
      </w:r>
      <w:r>
        <w:rPr>
          <w:color w:val="0000FF"/>
          <w:lang w:val="it-IT"/>
        </w:rPr>
        <w:fldChar w:fldCharType="separate"/>
      </w:r>
      <w:r w:rsidR="00DD5B34" w:rsidRPr="00DD5B34">
        <w:rPr>
          <w:color w:val="0000FF"/>
          <w:u w:val="single"/>
          <w:lang w:val="it-IT"/>
        </w:rPr>
        <w:t>Figura 17</w:t>
      </w:r>
      <w:r>
        <w:rPr>
          <w:color w:val="0000FF"/>
          <w:lang w:val="it-IT"/>
        </w:rPr>
        <w:fldChar w:fldCharType="end"/>
      </w:r>
      <w:r>
        <w:rPr>
          <w:lang w:val="it-IT"/>
        </w:rPr>
        <w:t xml:space="preserve">). Arrestare infine la simulazione e salvare il progetto facendo clic sul simbolo del dischetto </w:t>
      </w:r>
      <w:r>
        <w:rPr>
          <w:noProof/>
          <w:lang w:val="en-US" w:eastAsia="zh-CN" w:bidi="th-TH"/>
        </w:rPr>
        <w:drawing>
          <wp:inline distT="0" distB="0" distL="0" distR="0" wp14:anchorId="669060E0" wp14:editId="29ABD0F3">
            <wp:extent cx="209550" cy="219075"/>
            <wp:effectExtent l="19050" t="19050" r="19050" b="28575"/>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w:t>
      </w:r>
    </w:p>
    <w:p w14:paraId="3ED9630B" w14:textId="76DA14F6" w:rsidR="006252C9" w:rsidRDefault="00130834" w:rsidP="006252C9">
      <w:pPr>
        <w:pStyle w:val="SiemensNummerierung2"/>
        <w:keepNext/>
        <w:numPr>
          <w:ilvl w:val="0"/>
          <w:numId w:val="0"/>
        </w:numPr>
        <w:ind w:left="737"/>
      </w:pPr>
      <w:r>
        <w:rPr>
          <w:noProof/>
          <w:lang w:val="en-US" w:eastAsia="zh-CN" w:bidi="th-TH"/>
        </w:rPr>
        <w:drawing>
          <wp:inline distT="0" distB="0" distL="0" distR="0" wp14:anchorId="276305FF" wp14:editId="1CE9DF61">
            <wp:extent cx="5220000" cy="3398400"/>
            <wp:effectExtent l="0" t="0" r="0" b="0"/>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CDSimulateFixedJoint2_en.png"/>
                    <pic:cNvPicPr/>
                  </pic:nvPicPr>
                  <pic:blipFill>
                    <a:blip r:embed="rId54">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7E906C13" w14:textId="19B6232A" w:rsidR="006252C9" w:rsidRPr="008D7F59" w:rsidRDefault="006252C9" w:rsidP="006252C9">
      <w:pPr>
        <w:pStyle w:val="Beschriftung"/>
        <w:rPr>
          <w:lang w:val="it-IT"/>
        </w:rPr>
      </w:pPr>
      <w:bookmarkStart w:id="108" w:name="_Ref29464297"/>
      <w:bookmarkStart w:id="109" w:name="_Toc44399403"/>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17</w:t>
      </w:r>
      <w:r>
        <w:rPr>
          <w:bCs w:val="0"/>
          <w:lang w:val="it-IT"/>
        </w:rPr>
        <w:fldChar w:fldCharType="end"/>
      </w:r>
      <w:bookmarkEnd w:id="108"/>
      <w:r>
        <w:rPr>
          <w:bCs w:val="0"/>
          <w:lang w:val="it-IT"/>
        </w:rPr>
        <w:t xml:space="preserve">: </w:t>
      </w:r>
      <w:r w:rsidR="0044565C">
        <w:rPr>
          <w:bCs w:val="0"/>
          <w:lang w:val="it-IT"/>
        </w:rPr>
        <w:t>S</w:t>
      </w:r>
      <w:r>
        <w:rPr>
          <w:bCs w:val="0"/>
          <w:lang w:val="it-IT"/>
        </w:rPr>
        <w:t>imulazione di tutti i giunti fissi in MCD</w:t>
      </w:r>
      <w:bookmarkEnd w:id="109"/>
    </w:p>
    <w:p w14:paraId="2AE46551" w14:textId="77777777" w:rsidR="00355B72" w:rsidRPr="008D7F59" w:rsidRDefault="00355B72" w:rsidP="00355B72">
      <w:pPr>
        <w:rPr>
          <w:lang w:val="it-IT"/>
        </w:rPr>
      </w:pPr>
    </w:p>
    <w:p w14:paraId="5D392A1E" w14:textId="10D3DBBD" w:rsidR="008C2840" w:rsidRPr="008D7F59" w:rsidRDefault="008C2840" w:rsidP="008C2840">
      <w:pPr>
        <w:pStyle w:val="berschrift2"/>
        <w:rPr>
          <w:lang w:val="it-IT"/>
        </w:rPr>
      </w:pPr>
      <w:bookmarkStart w:id="110" w:name="_Toc44399372"/>
      <w:r>
        <w:rPr>
          <w:bCs/>
          <w:lang w:val="it-IT"/>
        </w:rPr>
        <w:t>Assegnazione di superfici di collisione mediante corpi di collisione</w:t>
      </w:r>
      <w:bookmarkEnd w:id="110"/>
    </w:p>
    <w:p w14:paraId="3EFDE542" w14:textId="3718E1ED" w:rsidR="00355B72" w:rsidRPr="008D7F59" w:rsidRDefault="00AA3615" w:rsidP="002C09AE">
      <w:pPr>
        <w:rPr>
          <w:lang w:val="it-IT"/>
        </w:rPr>
      </w:pPr>
      <w:r>
        <w:rPr>
          <w:lang w:val="it-IT"/>
        </w:rPr>
        <w:t>Nell'attuale stato intermedio dell'assieme non sono state ancora definite le interazioni tra i diversi modelli. La proprietà di interazione più importante e fondamentale in MCD è il corpo di collisione. La superficie di un corpo di collisione è in grado di reagire alle altre superfici di collisione. La maggior parte delle volte le respinge. I prossimi capitoli descrivono in dettaglio come creare i corpi di collisione necessari per l'impianto di smistamento.</w:t>
      </w:r>
    </w:p>
    <w:p w14:paraId="0E559925" w14:textId="77777777" w:rsidR="002C09AE" w:rsidRPr="008D7F59" w:rsidRDefault="002C09AE">
      <w:pPr>
        <w:spacing w:before="0" w:after="0" w:line="240" w:lineRule="auto"/>
        <w:ind w:left="0"/>
        <w:jc w:val="left"/>
        <w:rPr>
          <w:b/>
          <w:iCs/>
          <w:spacing w:val="5"/>
          <w:sz w:val="24"/>
          <w:szCs w:val="24"/>
          <w:lang w:val="it-IT"/>
        </w:rPr>
      </w:pPr>
      <w:r>
        <w:rPr>
          <w:lang w:val="it-IT"/>
        </w:rPr>
        <w:br w:type="page"/>
      </w:r>
    </w:p>
    <w:p w14:paraId="1C97170B" w14:textId="1F83620F" w:rsidR="002C09AE" w:rsidRPr="008D7F59" w:rsidRDefault="002C09AE" w:rsidP="002C09AE">
      <w:pPr>
        <w:pStyle w:val="berschrift3"/>
        <w:rPr>
          <w:lang w:val="it-IT"/>
        </w:rPr>
      </w:pPr>
      <w:bookmarkStart w:id="111" w:name="_Erstellen_eines_Kollisionskörpers"/>
      <w:bookmarkStart w:id="112" w:name="_Ref29477670"/>
      <w:bookmarkStart w:id="113" w:name="_Toc44399373"/>
      <w:bookmarkEnd w:id="111"/>
      <w:r>
        <w:rPr>
          <w:bCs/>
          <w:iCs w:val="0"/>
          <w:lang w:val="it-IT"/>
        </w:rPr>
        <w:lastRenderedPageBreak/>
        <w:t>Creazione di un corpo di collisione per WorkpieceCube</w:t>
      </w:r>
      <w:bookmarkEnd w:id="112"/>
      <w:bookmarkEnd w:id="113"/>
    </w:p>
    <w:p w14:paraId="37445531" w14:textId="05B70A50" w:rsidR="002C09AE" w:rsidRPr="008D7F59" w:rsidRDefault="004B320F" w:rsidP="002C09AE">
      <w:pPr>
        <w:rPr>
          <w:lang w:val="it-IT"/>
        </w:rPr>
      </w:pPr>
      <w:r>
        <w:rPr>
          <w:noProof/>
          <w:lang w:val="en-US" w:eastAsia="zh-CN" w:bidi="th-TH"/>
        </w:rPr>
        <mc:AlternateContent>
          <mc:Choice Requires="wpg">
            <w:drawing>
              <wp:anchor distT="0" distB="0" distL="114300" distR="114300" simplePos="0" relativeHeight="251672576" behindDoc="0" locked="0" layoutInCell="1" allowOverlap="1" wp14:anchorId="6A0B1748" wp14:editId="1F60B8B1">
                <wp:simplePos x="0" y="0"/>
                <wp:positionH relativeFrom="column">
                  <wp:posOffset>-5715</wp:posOffset>
                </wp:positionH>
                <wp:positionV relativeFrom="paragraph">
                  <wp:posOffset>387350</wp:posOffset>
                </wp:positionV>
                <wp:extent cx="5975985" cy="603885"/>
                <wp:effectExtent l="38100" t="0" r="81915" b="100965"/>
                <wp:wrapTopAndBottom/>
                <wp:docPr id="352" name="Gruppieren 352"/>
                <wp:cNvGraphicFramePr/>
                <a:graphic xmlns:a="http://schemas.openxmlformats.org/drawingml/2006/main">
                  <a:graphicData uri="http://schemas.microsoft.com/office/word/2010/wordprocessingGroup">
                    <wpg:wgp>
                      <wpg:cNvGrpSpPr/>
                      <wpg:grpSpPr>
                        <a:xfrm>
                          <a:off x="0" y="0"/>
                          <a:ext cx="5975985" cy="603885"/>
                          <a:chOff x="0" y="-200315"/>
                          <a:chExt cx="5975985" cy="604761"/>
                        </a:xfrm>
                      </wpg:grpSpPr>
                      <wps:wsp>
                        <wps:cNvPr id="353" name="Gerader Verbinder 353"/>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354" name="Textfeld 354"/>
                        <wps:cNvSpPr txBox="1"/>
                        <wps:spPr>
                          <a:xfrm>
                            <a:off x="0" y="-200315"/>
                            <a:ext cx="5934075" cy="604761"/>
                          </a:xfrm>
                          <a:prstGeom prst="rect">
                            <a:avLst/>
                          </a:prstGeom>
                          <a:noFill/>
                          <a:ln w="6350">
                            <a:noFill/>
                          </a:ln>
                          <a:effectLst>
                            <a:outerShdw blurRad="50800" dist="38100" dir="2700000" algn="tl" rotWithShape="0">
                              <a:schemeClr val="tx1">
                                <a:alpha val="20000"/>
                              </a:schemeClr>
                            </a:outerShdw>
                          </a:effectLst>
                        </wps:spPr>
                        <wps:txbx>
                          <w:txbxContent>
                            <w:p w14:paraId="65F08B8E" w14:textId="14E3722E" w:rsidR="00645C4D" w:rsidRPr="008D7F59" w:rsidRDefault="00645C4D" w:rsidP="004B320F">
                              <w:pPr>
                                <w:spacing w:line="240" w:lineRule="auto"/>
                                <w:ind w:left="0"/>
                                <w:rPr>
                                  <w:i/>
                                  <w:color w:val="4BB9B9"/>
                                  <w:sz w:val="28"/>
                                  <w:lang w:val="it-IT"/>
                                </w:rPr>
                              </w:pPr>
                              <w:r w:rsidRPr="004B320F">
                                <w:rPr>
                                  <w:i/>
                                  <w:iCs/>
                                  <w:color w:val="4BB9B9"/>
                                  <w:sz w:val="28"/>
                                  <w:lang w:val="it-IT"/>
                                </w:rPr>
                                <w:t>Sezione: Attivazione/disattivazione della visualizzazione dei componenti e degli assiemi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A0B1748" id="Gruppieren 352" o:spid="_x0000_s1071" style="position:absolute;left:0;text-align:left;margin-left:-.45pt;margin-top:30.5pt;width:470.55pt;height:47.55pt;z-index:251672576;mso-height-relative:margin" coordorigin=",-2003" coordsize="59759,6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">
                <v:line id="Gerader Verbinder 353" o:spid="_x0000_s1072"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" strokecolor="#4bb9b9" strokeweight="3pt">
                  <v:shadow on="t" color="black [3213]" opacity="26214f" origin="-.5,-.5" offset=".74836mm,.74836mm"/>
                </v:line>
                <v:shape id="Textfeld 354" o:spid="_x0000_s1073" type="#_x0000_t202" style="position:absolute;top:-2003;width:59340;height:6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" filled="f" stroked="f" strokeweight=".5pt">
                  <v:shadow on="t" color="black [3213]" opacity="13107f" origin="-.5,-.5" offset=".74836mm,.74836mm"/>
                  <v:textbox>
                    <w:txbxContent>
                      <w:p w14:paraId="65F08B8E" w14:textId="14E3722E" w:rsidR="00645C4D" w:rsidRPr="008D7F59" w:rsidRDefault="00645C4D" w:rsidP="004B320F">
                        <w:pPr>
                          <w:spacing w:line="240" w:lineRule="auto"/>
                          <w:ind w:left="0"/>
                          <w:rPr>
                            <w:i/>
                            <w:color w:val="4BB9B9"/>
                            <w:sz w:val="28"/>
                            <w:lang w:val="it-IT"/>
                          </w:rPr>
                        </w:pPr>
                        <w:r w:rsidRPr="004B320F">
                          <w:rPr>
                            <w:i/>
                            <w:iCs/>
                            <w:color w:val="4BB9B9"/>
                            <w:sz w:val="28"/>
                            <w:lang w:val="it-IT"/>
                          </w:rPr>
                          <w:t>Sezione: Attivazione/disattivazione della visualizzazione dei componenti e degli assiemi</w:t>
                        </w:r>
                      </w:p>
                    </w:txbxContent>
                  </v:textbox>
                </v:shape>
                <w10:wrap type="topAndBottom"/>
              </v:group>
            </w:pict>
          </mc:Fallback>
        </mc:AlternateContent>
      </w:r>
      <w:r w:rsidR="002C09AE">
        <w:rPr>
          <w:lang w:val="it-IT"/>
        </w:rPr>
        <w:t>Per creare un corpo di collisione per "workpieceCube" procedere nel seguente modo:</w:t>
      </w:r>
    </w:p>
    <w:p w14:paraId="211F58D7" w14:textId="390EBEB5" w:rsidR="00020A5A" w:rsidRPr="008D7F59" w:rsidRDefault="00020A5A" w:rsidP="002C09AE">
      <w:pPr>
        <w:rPr>
          <w:lang w:val="it-IT"/>
        </w:rPr>
      </w:pPr>
    </w:p>
    <w:p w14:paraId="1FC7CC30" w14:textId="56FF0FF0" w:rsidR="001343DF" w:rsidRPr="008D7F59" w:rsidRDefault="003922F8" w:rsidP="001343DF">
      <w:pPr>
        <w:pStyle w:val="SiemensNummerierung2"/>
        <w:rPr>
          <w:lang w:val="it-IT"/>
        </w:rPr>
      </w:pPr>
      <w:r>
        <w:rPr>
          <w:lang w:val="it-IT"/>
        </w:rPr>
        <w:t>Iniziare nascondendo tutti i componenti tranne "workpieceCube". Aprire la scheda "</w:t>
      </w:r>
      <w:r w:rsidRPr="00112319">
        <w:rPr>
          <w:b/>
          <w:bCs/>
          <w:lang w:val="it-IT"/>
        </w:rPr>
        <w:t>Assembly Navigator</w:t>
      </w:r>
      <w:r>
        <w:rPr>
          <w:lang w:val="it-IT"/>
        </w:rPr>
        <w:t xml:space="preserve">" (Navigatore assiemi) dalla barra delle risorse </w:t>
      </w:r>
      <w:r>
        <w:rPr>
          <w:noProof/>
          <w:lang w:val="en-US" w:eastAsia="zh-CN" w:bidi="th-TH"/>
        </w:rPr>
        <w:drawing>
          <wp:inline distT="0" distB="0" distL="0" distR="0" wp14:anchorId="7DED30D3" wp14:editId="0FC8BE75">
            <wp:extent cx="266700" cy="304800"/>
            <wp:effectExtent l="19050" t="19050" r="19050" b="19050"/>
            <wp:docPr id="33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pic:cNvPicPr>
                      <a:picLocks noChangeAspect="1"/>
                    </pic:cNvPicPr>
                  </pic:nvPicPr>
                  <pic:blipFill>
                    <a:blip r:embed="rId45"/>
                    <a:stretch>
                      <a:fillRect/>
                    </a:stretch>
                  </pic:blipFill>
                  <pic:spPr>
                    <a:xfrm>
                      <a:off x="0" y="0"/>
                      <a:ext cx="266700" cy="304800"/>
                    </a:xfrm>
                    <a:prstGeom prst="rect">
                      <a:avLst/>
                    </a:prstGeom>
                    <a:ln>
                      <a:solidFill>
                        <a:schemeClr val="tx1"/>
                      </a:solidFill>
                    </a:ln>
                  </pic:spPr>
                </pic:pic>
              </a:graphicData>
            </a:graphic>
          </wp:inline>
        </w:drawing>
      </w:r>
      <w:r>
        <w:rPr>
          <w:lang w:val="it-IT"/>
        </w:rPr>
        <w:t xml:space="preserve"> (vedi </w:t>
      </w:r>
      <w:r>
        <w:rPr>
          <w:color w:val="0000FF"/>
          <w:lang w:val="it-IT"/>
        </w:rPr>
        <w:fldChar w:fldCharType="begin"/>
      </w:r>
      <w:r>
        <w:rPr>
          <w:color w:val="0000FF"/>
          <w:lang w:val="it-IT"/>
        </w:rPr>
        <w:instrText xml:space="preserve"> REF _Ref29469250 \h  \* MERGEFORMAT </w:instrText>
      </w:r>
      <w:r>
        <w:rPr>
          <w:color w:val="0000FF"/>
          <w:lang w:val="it-IT"/>
        </w:rPr>
      </w:r>
      <w:r>
        <w:rPr>
          <w:color w:val="0000FF"/>
          <w:lang w:val="it-IT"/>
        </w:rPr>
        <w:fldChar w:fldCharType="separate"/>
      </w:r>
      <w:r w:rsidR="00DD5B34" w:rsidRPr="00DD5B34">
        <w:rPr>
          <w:color w:val="0000FF"/>
          <w:u w:val="single"/>
          <w:lang w:val="it-IT"/>
        </w:rPr>
        <w:t>Figura 18</w:t>
      </w:r>
      <w:r>
        <w:rPr>
          <w:color w:val="0000FF"/>
          <w:lang w:val="it-IT"/>
        </w:rPr>
        <w:fldChar w:fldCharType="end"/>
      </w:r>
      <w:r>
        <w:rPr>
          <w:lang w:val="it-IT"/>
        </w:rPr>
        <w:t xml:space="preserve">, step 1). Disattivare la visualizzazione di tutti i modelli nell'area di lavoro facendo clic sul </w:t>
      </w:r>
      <w:r>
        <w:rPr>
          <w:b/>
          <w:bCs/>
          <w:lang w:val="it-IT"/>
        </w:rPr>
        <w:t xml:space="preserve">segno di spunta rosso </w:t>
      </w:r>
      <w:r>
        <w:rPr>
          <w:noProof/>
          <w:lang w:val="en-US" w:eastAsia="zh-CN" w:bidi="th-TH"/>
        </w:rPr>
        <w:drawing>
          <wp:inline distT="0" distB="0" distL="0" distR="0" wp14:anchorId="603A134E" wp14:editId="233F59E2">
            <wp:extent cx="133350" cy="133350"/>
            <wp:effectExtent l="0" t="0" r="0" b="0"/>
            <wp:docPr id="348"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5"/>
                    <pic:cNvPicPr>
                      <a:picLocks noChangeAspect="1"/>
                    </pic:cNvPicPr>
                  </pic:nvPicPr>
                  <pic:blipFill>
                    <a:blip r:embed="rId55"/>
                    <a:stretch>
                      <a:fillRect/>
                    </a:stretch>
                  </pic:blipFill>
                  <pic:spPr>
                    <a:xfrm>
                      <a:off x="0" y="0"/>
                      <a:ext cx="133350" cy="133350"/>
                    </a:xfrm>
                    <a:prstGeom prst="rect">
                      <a:avLst/>
                    </a:prstGeom>
                  </pic:spPr>
                </pic:pic>
              </a:graphicData>
            </a:graphic>
          </wp:inline>
        </w:drawing>
      </w:r>
      <w:r>
        <w:rPr>
          <w:lang w:val="it-IT"/>
        </w:rPr>
        <w:t xml:space="preserve"> davanti all'assieme "</w:t>
      </w:r>
      <w:r>
        <w:rPr>
          <w:b/>
          <w:bCs/>
          <w:lang w:val="it-IT"/>
        </w:rPr>
        <w:t>assSortingPlant</w:t>
      </w:r>
      <w:r>
        <w:rPr>
          <w:lang w:val="it-IT"/>
        </w:rPr>
        <w:t xml:space="preserve">" (vedi </w:t>
      </w:r>
      <w:r>
        <w:rPr>
          <w:color w:val="0000FF"/>
          <w:lang w:val="it-IT"/>
        </w:rPr>
        <w:fldChar w:fldCharType="begin"/>
      </w:r>
      <w:r>
        <w:rPr>
          <w:color w:val="0000FF"/>
          <w:lang w:val="it-IT"/>
        </w:rPr>
        <w:instrText xml:space="preserve"> REF _Ref29469250 \h  \* MERGEFORMAT </w:instrText>
      </w:r>
      <w:r>
        <w:rPr>
          <w:color w:val="0000FF"/>
          <w:lang w:val="it-IT"/>
        </w:rPr>
      </w:r>
      <w:r>
        <w:rPr>
          <w:color w:val="0000FF"/>
          <w:lang w:val="it-IT"/>
        </w:rPr>
        <w:fldChar w:fldCharType="separate"/>
      </w:r>
      <w:r w:rsidR="00DD5B34" w:rsidRPr="00DD5B34">
        <w:rPr>
          <w:color w:val="0000FF"/>
          <w:u w:val="single"/>
          <w:lang w:val="it-IT"/>
        </w:rPr>
        <w:t>Figura 18</w:t>
      </w:r>
      <w:r>
        <w:rPr>
          <w:color w:val="0000FF"/>
          <w:lang w:val="it-IT"/>
        </w:rPr>
        <w:fldChar w:fldCharType="end"/>
      </w:r>
      <w:r>
        <w:rPr>
          <w:lang w:val="it-IT"/>
        </w:rPr>
        <w:t xml:space="preserve">, step 2). Davanti a ogni componente compare un segno di spunta grigio </w:t>
      </w:r>
      <w:r>
        <w:rPr>
          <w:noProof/>
          <w:lang w:val="en-US" w:eastAsia="zh-CN" w:bidi="th-TH"/>
        </w:rPr>
        <w:drawing>
          <wp:inline distT="0" distB="0" distL="0" distR="0" wp14:anchorId="2F39C27C" wp14:editId="5068029A">
            <wp:extent cx="133350" cy="133350"/>
            <wp:effectExtent l="0" t="0" r="0" b="0"/>
            <wp:docPr id="1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1"/>
                    <pic:cNvPicPr>
                      <a:picLocks noChangeAspect="1"/>
                    </pic:cNvPicPr>
                  </pic:nvPicPr>
                  <pic:blipFill>
                    <a:blip r:embed="rId56"/>
                    <a:stretch>
                      <a:fillRect/>
                    </a:stretch>
                  </pic:blipFill>
                  <pic:spPr>
                    <a:xfrm>
                      <a:off x="0" y="0"/>
                      <a:ext cx="133350" cy="133350"/>
                    </a:xfrm>
                    <a:prstGeom prst="rect">
                      <a:avLst/>
                    </a:prstGeom>
                  </pic:spPr>
                </pic:pic>
              </a:graphicData>
            </a:graphic>
          </wp:inline>
        </w:drawing>
      </w:r>
      <w:r>
        <w:rPr>
          <w:lang w:val="it-IT"/>
        </w:rPr>
        <w:t xml:space="preserve"> e l'area di lavoro non visualizza più i corpi. Attivare la visualizzazione del pezzo "workpieceCube" facendo clic sul </w:t>
      </w:r>
      <w:r>
        <w:rPr>
          <w:b/>
          <w:bCs/>
          <w:lang w:val="it-IT"/>
        </w:rPr>
        <w:t>segno di spunta grigio</w:t>
      </w:r>
      <w:r>
        <w:rPr>
          <w:lang w:val="it-IT"/>
        </w:rPr>
        <w:t xml:space="preserve"> del componente singolo (vedi </w:t>
      </w:r>
      <w:r>
        <w:rPr>
          <w:color w:val="0000FF"/>
          <w:lang w:val="it-IT"/>
        </w:rPr>
        <w:fldChar w:fldCharType="begin"/>
      </w:r>
      <w:r>
        <w:rPr>
          <w:color w:val="0000FF"/>
          <w:lang w:val="it-IT"/>
        </w:rPr>
        <w:instrText xml:space="preserve"> REF _Ref29469250 \h  \* MERGEFORMAT </w:instrText>
      </w:r>
      <w:r>
        <w:rPr>
          <w:color w:val="0000FF"/>
          <w:lang w:val="it-IT"/>
        </w:rPr>
      </w:r>
      <w:r>
        <w:rPr>
          <w:color w:val="0000FF"/>
          <w:lang w:val="it-IT"/>
        </w:rPr>
        <w:fldChar w:fldCharType="separate"/>
      </w:r>
      <w:r w:rsidR="00DD5B34" w:rsidRPr="00DD5B34">
        <w:rPr>
          <w:color w:val="0000FF"/>
          <w:u w:val="single"/>
          <w:lang w:val="it-IT"/>
        </w:rPr>
        <w:t>Figura 18</w:t>
      </w:r>
      <w:r>
        <w:rPr>
          <w:color w:val="0000FF"/>
          <w:lang w:val="it-IT"/>
        </w:rPr>
        <w:fldChar w:fldCharType="end"/>
      </w:r>
      <w:r>
        <w:rPr>
          <w:lang w:val="it-IT"/>
        </w:rPr>
        <w:t xml:space="preserve">, step 3). Il segno di spunta diventa rosso e nell'area di lavoro si vede solo il modello del pezzo selezionato. Passare alla vista trimetrica dove si può vedere il corpo nella sua interezza, come illustrato nella </w:t>
      </w:r>
      <w:r>
        <w:rPr>
          <w:color w:val="0000FF"/>
          <w:lang w:val="it-IT"/>
        </w:rPr>
        <w:fldChar w:fldCharType="begin"/>
      </w:r>
      <w:r>
        <w:rPr>
          <w:color w:val="0000FF"/>
          <w:lang w:val="it-IT"/>
        </w:rPr>
        <w:instrText xml:space="preserve"> REF _Ref29469250 \h  \* MERGEFORMAT </w:instrText>
      </w:r>
      <w:r>
        <w:rPr>
          <w:color w:val="0000FF"/>
          <w:lang w:val="it-IT"/>
        </w:rPr>
      </w:r>
      <w:r>
        <w:rPr>
          <w:color w:val="0000FF"/>
          <w:lang w:val="it-IT"/>
        </w:rPr>
        <w:fldChar w:fldCharType="separate"/>
      </w:r>
      <w:r w:rsidR="00DD5B34" w:rsidRPr="00DD5B34">
        <w:rPr>
          <w:color w:val="0000FF"/>
          <w:u w:val="single"/>
          <w:lang w:val="it-IT"/>
        </w:rPr>
        <w:t>Figura 18</w:t>
      </w:r>
      <w:r>
        <w:rPr>
          <w:color w:val="0000FF"/>
          <w:lang w:val="it-IT"/>
        </w:rPr>
        <w:fldChar w:fldCharType="end"/>
      </w:r>
      <w:r>
        <w:rPr>
          <w:lang w:val="it-IT"/>
        </w:rPr>
        <w:t>, step 4.</w:t>
      </w:r>
    </w:p>
    <w:p w14:paraId="3C0C1F43" w14:textId="6BFA28FB" w:rsidR="00361D63" w:rsidRDefault="00130834" w:rsidP="00361D63">
      <w:pPr>
        <w:pStyle w:val="SiemensNummerierung2"/>
        <w:keepNext/>
        <w:numPr>
          <w:ilvl w:val="0"/>
          <w:numId w:val="0"/>
        </w:numPr>
        <w:ind w:left="737"/>
      </w:pPr>
      <w:r>
        <w:rPr>
          <w:noProof/>
          <w:lang w:val="en-US" w:eastAsia="zh-CN" w:bidi="th-TH"/>
        </w:rPr>
        <w:drawing>
          <wp:inline distT="0" distB="0" distL="0" distR="0" wp14:anchorId="7703284E" wp14:editId="4F2E33BE">
            <wp:extent cx="5220000" cy="3394800"/>
            <wp:effectExtent l="0" t="0" r="0" b="0"/>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MCDViewSingleComponent_en.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0CBB841" w14:textId="79686719" w:rsidR="00361D63" w:rsidRPr="008D7F59" w:rsidRDefault="00361D63" w:rsidP="00361D63">
      <w:pPr>
        <w:pStyle w:val="Beschriftung"/>
        <w:rPr>
          <w:lang w:val="it-IT"/>
        </w:rPr>
      </w:pPr>
      <w:bookmarkStart w:id="114" w:name="_Ref29469250"/>
      <w:bookmarkStart w:id="115" w:name="_Toc44399404"/>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18</w:t>
      </w:r>
      <w:r>
        <w:rPr>
          <w:bCs w:val="0"/>
          <w:lang w:val="it-IT"/>
        </w:rPr>
        <w:fldChar w:fldCharType="end"/>
      </w:r>
      <w:bookmarkEnd w:id="114"/>
      <w:r>
        <w:rPr>
          <w:bCs w:val="0"/>
          <w:lang w:val="it-IT"/>
        </w:rPr>
        <w:t xml:space="preserve">: </w:t>
      </w:r>
      <w:r w:rsidR="0044565C">
        <w:rPr>
          <w:bCs w:val="0"/>
          <w:lang w:val="it-IT"/>
        </w:rPr>
        <w:t>D</w:t>
      </w:r>
      <w:r>
        <w:rPr>
          <w:bCs w:val="0"/>
          <w:lang w:val="it-IT"/>
        </w:rPr>
        <w:t>isattivazione della visualizzazione di tutti i componenti e visualizzazione di un solo componente</w:t>
      </w:r>
      <w:bookmarkEnd w:id="115"/>
    </w:p>
    <w:p w14:paraId="6A19CDF8" w14:textId="427E8369" w:rsidR="000C0FD6" w:rsidRPr="008D7F59" w:rsidRDefault="000C0FD6">
      <w:pPr>
        <w:spacing w:before="0" w:after="0" w:line="240" w:lineRule="auto"/>
        <w:ind w:left="0"/>
        <w:jc w:val="left"/>
        <w:rPr>
          <w:lang w:val="it-IT"/>
        </w:rPr>
      </w:pPr>
      <w:r>
        <w:rPr>
          <w:lang w:val="it-IT"/>
        </w:rPr>
        <w:br w:type="page"/>
      </w:r>
      <w:r>
        <w:rPr>
          <w:noProof/>
          <w:lang w:val="en-US" w:eastAsia="zh-CN" w:bidi="th-TH"/>
        </w:rPr>
        <mc:AlternateContent>
          <mc:Choice Requires="wps">
            <w:drawing>
              <wp:anchor distT="0" distB="0" distL="114300" distR="114300" simplePos="0" relativeHeight="251664384" behindDoc="0" locked="0" layoutInCell="1" allowOverlap="1" wp14:anchorId="0A8422B9" wp14:editId="33EE8E30">
                <wp:simplePos x="0" y="0"/>
                <wp:positionH relativeFrom="column">
                  <wp:posOffset>0</wp:posOffset>
                </wp:positionH>
                <wp:positionV relativeFrom="paragraph">
                  <wp:posOffset>199390</wp:posOffset>
                </wp:positionV>
                <wp:extent cx="5975985" cy="0"/>
                <wp:effectExtent l="38100" t="57150" r="43815" b="114300"/>
                <wp:wrapTopAndBottom/>
                <wp:docPr id="351" name="Gerader Verbinder 351"/>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E63524" id="Gerader Verbinder 351" o:spid="_x0000_s1026" style="position:absolute;flip:y;z-index:251664384;visibility:visible;mso-wrap-style:square;mso-wrap-distance-left:9pt;mso-wrap-distance-top:0;mso-wrap-distance-right:9pt;mso-wrap-distance-bottom:0;mso-position-horizontal:absolute;mso-position-horizontal-relative:text;mso-position-vertical:absolute;mso-position-vertical-relative:text" from="0,15.7pt" to="470.5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" strokecolor="#4bb9b9" strokeweight="3pt">
                <v:shadow on="t" color="black [3213]" opacity="26214f" origin="-.5,-.5" offset=".74836mm,.74836mm"/>
                <w10:wrap type="topAndBottom"/>
              </v:line>
            </w:pict>
          </mc:Fallback>
        </mc:AlternateContent>
      </w:r>
    </w:p>
    <w:p w14:paraId="63A2F789" w14:textId="3868F524" w:rsidR="000C0FD6" w:rsidRPr="008D7F59" w:rsidRDefault="00240920" w:rsidP="00AC1051">
      <w:pPr>
        <w:pStyle w:val="SiemensNummerierung2"/>
        <w:rPr>
          <w:lang w:val="it-IT"/>
        </w:rPr>
      </w:pPr>
      <w:r>
        <w:rPr>
          <w:lang w:val="it-IT"/>
        </w:rPr>
        <w:lastRenderedPageBreak/>
        <w:t>Attivare il comando "</w:t>
      </w:r>
      <w:r>
        <w:rPr>
          <w:b/>
          <w:bCs/>
          <w:lang w:val="it-IT"/>
        </w:rPr>
        <w:t>Collision Body</w:t>
      </w:r>
      <w:r>
        <w:rPr>
          <w:lang w:val="it-IT"/>
        </w:rPr>
        <w:t xml:space="preserve">" (Corpo di collisione) nel gruppo di menu "Mechanical" (Meccanica) o con la funzione di ricerca comandi (vedi </w:t>
      </w:r>
      <w:r>
        <w:rPr>
          <w:color w:val="0000FF"/>
          <w:lang w:val="it-IT"/>
        </w:rPr>
        <w:fldChar w:fldCharType="begin"/>
      </w:r>
      <w:r>
        <w:rPr>
          <w:color w:val="0000FF"/>
          <w:lang w:val="it-IT"/>
        </w:rPr>
        <w:instrText xml:space="preserve"> REF _Ref31114675 \h  \* MERGEFORMAT </w:instrText>
      </w:r>
      <w:r>
        <w:rPr>
          <w:color w:val="0000FF"/>
          <w:lang w:val="it-IT"/>
        </w:rPr>
      </w:r>
      <w:r>
        <w:rPr>
          <w:color w:val="0000FF"/>
          <w:lang w:val="it-IT"/>
        </w:rPr>
        <w:fldChar w:fldCharType="separate"/>
      </w:r>
      <w:r w:rsidR="00DD5B34" w:rsidRPr="00DD5B34">
        <w:rPr>
          <w:color w:val="0000FF"/>
          <w:u w:val="single"/>
          <w:lang w:val="it-IT"/>
        </w:rPr>
        <w:t>Figura 19</w:t>
      </w:r>
      <w:r>
        <w:rPr>
          <w:color w:val="0000FF"/>
          <w:lang w:val="it-IT"/>
        </w:rPr>
        <w:fldChar w:fldCharType="end"/>
      </w:r>
      <w:r>
        <w:rPr>
          <w:lang w:val="it-IT"/>
        </w:rPr>
        <w:t>, step 1). Si apre la finestra "Collision Body" (Corpo di collisione). Per prima cosa selezionare tutti gli oggetti che rappresenteranno il corpo di collisione, ad esempio diverse superfici di un corpo. Fare clic sul pulsante "</w:t>
      </w:r>
      <w:r>
        <w:rPr>
          <w:b/>
          <w:bCs/>
          <w:lang w:val="it-IT"/>
        </w:rPr>
        <w:t>Select Object</w:t>
      </w:r>
      <w:r>
        <w:rPr>
          <w:lang w:val="it-IT"/>
        </w:rPr>
        <w:t xml:space="preserve">" (Seleziona oggetto) della scheda "Collision Body Object" (Oggetto corpo di collisione) come indicato nella </w:t>
      </w:r>
      <w:r>
        <w:rPr>
          <w:color w:val="0000FF"/>
          <w:lang w:val="it-IT"/>
        </w:rPr>
        <w:fldChar w:fldCharType="begin"/>
      </w:r>
      <w:r>
        <w:rPr>
          <w:color w:val="0000FF"/>
          <w:lang w:val="it-IT"/>
        </w:rPr>
        <w:instrText xml:space="preserve"> REF _Ref31114675 \h  \* MERGEFORMAT </w:instrText>
      </w:r>
      <w:r>
        <w:rPr>
          <w:color w:val="0000FF"/>
          <w:lang w:val="it-IT"/>
        </w:rPr>
      </w:r>
      <w:r>
        <w:rPr>
          <w:color w:val="0000FF"/>
          <w:lang w:val="it-IT"/>
        </w:rPr>
        <w:fldChar w:fldCharType="separate"/>
      </w:r>
      <w:r w:rsidR="00DD5B34" w:rsidRPr="00DD5B34">
        <w:rPr>
          <w:color w:val="0000FF"/>
          <w:u w:val="single"/>
          <w:lang w:val="it-IT"/>
        </w:rPr>
        <w:t>Figura 19</w:t>
      </w:r>
      <w:r>
        <w:rPr>
          <w:color w:val="0000FF"/>
          <w:lang w:val="it-IT"/>
        </w:rPr>
        <w:fldChar w:fldCharType="end"/>
      </w:r>
      <w:r>
        <w:rPr>
          <w:lang w:val="it-IT"/>
        </w:rPr>
        <w:t xml:space="preserve">, step 2. Spostarsi nella prima superficie del corpo all'interno dell'area tridimensionale (vedi </w:t>
      </w:r>
      <w:r>
        <w:rPr>
          <w:color w:val="0000FF"/>
          <w:lang w:val="it-IT"/>
        </w:rPr>
        <w:fldChar w:fldCharType="begin"/>
      </w:r>
      <w:r>
        <w:rPr>
          <w:color w:val="0000FF"/>
          <w:lang w:val="it-IT"/>
        </w:rPr>
        <w:instrText xml:space="preserve"> REF _Ref31114675 \h  \* MERGEFORMAT </w:instrText>
      </w:r>
      <w:r>
        <w:rPr>
          <w:color w:val="0000FF"/>
          <w:lang w:val="it-IT"/>
        </w:rPr>
      </w:r>
      <w:r>
        <w:rPr>
          <w:color w:val="0000FF"/>
          <w:lang w:val="it-IT"/>
        </w:rPr>
        <w:fldChar w:fldCharType="separate"/>
      </w:r>
      <w:r w:rsidR="00DD5B34" w:rsidRPr="00DD5B34">
        <w:rPr>
          <w:color w:val="0000FF"/>
          <w:u w:val="single"/>
          <w:lang w:val="it-IT"/>
        </w:rPr>
        <w:t>Figura 19</w:t>
      </w:r>
      <w:r>
        <w:rPr>
          <w:color w:val="0000FF"/>
          <w:lang w:val="it-IT"/>
        </w:rPr>
        <w:fldChar w:fldCharType="end"/>
      </w:r>
      <w:r>
        <w:rPr>
          <w:lang w:val="it-IT"/>
        </w:rPr>
        <w:t>, step 3).</w:t>
      </w:r>
    </w:p>
    <w:p w14:paraId="0560BE92" w14:textId="3E7550A2" w:rsidR="00AC1051" w:rsidRDefault="00130834" w:rsidP="00AC1051">
      <w:pPr>
        <w:pStyle w:val="SiemensNummerierung2"/>
        <w:keepNext/>
        <w:numPr>
          <w:ilvl w:val="0"/>
          <w:numId w:val="0"/>
        </w:numPr>
        <w:ind w:left="1097" w:hanging="360"/>
      </w:pPr>
      <w:r>
        <w:rPr>
          <w:noProof/>
          <w:lang w:val="en-US" w:eastAsia="zh-CN" w:bidi="th-TH"/>
        </w:rPr>
        <w:drawing>
          <wp:inline distT="0" distB="0" distL="0" distR="0" wp14:anchorId="35A33C02" wp14:editId="5241DFE8">
            <wp:extent cx="5220000" cy="3394800"/>
            <wp:effectExtent l="0" t="0" r="0" b="0"/>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CDCreateCollisionBodyWorkpieceCube1_en.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1C0E9325" w14:textId="22AC972B" w:rsidR="00AC1051" w:rsidRPr="008D7F59" w:rsidRDefault="00AC1051" w:rsidP="00AC1051">
      <w:pPr>
        <w:pStyle w:val="Beschriftung"/>
        <w:rPr>
          <w:lang w:val="it-IT"/>
        </w:rPr>
      </w:pPr>
      <w:bookmarkStart w:id="116" w:name="_Ref31114675"/>
      <w:bookmarkStart w:id="117" w:name="_Toc44399405"/>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19</w:t>
      </w:r>
      <w:r>
        <w:rPr>
          <w:bCs w:val="0"/>
          <w:lang w:val="it-IT"/>
        </w:rPr>
        <w:fldChar w:fldCharType="end"/>
      </w:r>
      <w:bookmarkEnd w:id="116"/>
      <w:r>
        <w:rPr>
          <w:bCs w:val="0"/>
          <w:lang w:val="it-IT"/>
        </w:rPr>
        <w:t xml:space="preserve">: </w:t>
      </w:r>
      <w:r w:rsidR="0044565C">
        <w:rPr>
          <w:bCs w:val="0"/>
          <w:lang w:val="it-IT"/>
        </w:rPr>
        <w:t>C</w:t>
      </w:r>
      <w:r>
        <w:rPr>
          <w:bCs w:val="0"/>
          <w:lang w:val="it-IT"/>
        </w:rPr>
        <w:t>reazione del corpo di collisione per workpieceCube - selezione degli oggetti di collisione</w:t>
      </w:r>
      <w:bookmarkEnd w:id="117"/>
    </w:p>
    <w:p w14:paraId="5F4E291A" w14:textId="57A6A3A6" w:rsidR="002E242E" w:rsidRPr="008D7F59" w:rsidRDefault="002E242E" w:rsidP="002E242E">
      <w:pPr>
        <w:pStyle w:val="SiemensNummerierung2"/>
        <w:rPr>
          <w:lang w:val="it-IT"/>
        </w:rPr>
      </w:pPr>
      <w:r>
        <w:rPr>
          <w:lang w:val="it-IT"/>
        </w:rPr>
        <w:t xml:space="preserve">Se il mouse non si trova su una parte del corpo, la parte viene rappresentata nel colore grigio tipico di NX (vedi </w:t>
      </w:r>
      <w:r>
        <w:rPr>
          <w:color w:val="0000FF"/>
          <w:lang w:val="it-IT"/>
        </w:rPr>
        <w:fldChar w:fldCharType="begin"/>
      </w:r>
      <w:r>
        <w:rPr>
          <w:color w:val="0000FF"/>
          <w:lang w:val="it-IT"/>
        </w:rPr>
        <w:instrText xml:space="preserve"> REF _Ref29471062 \h  \* MERGEFORMAT </w:instrText>
      </w:r>
      <w:r>
        <w:rPr>
          <w:color w:val="0000FF"/>
          <w:lang w:val="it-IT"/>
        </w:rPr>
      </w:r>
      <w:r>
        <w:rPr>
          <w:color w:val="0000FF"/>
          <w:lang w:val="it-IT"/>
        </w:rPr>
        <w:fldChar w:fldCharType="separate"/>
      </w:r>
      <w:r w:rsidR="00DD5B34" w:rsidRPr="00DD5B34">
        <w:rPr>
          <w:color w:val="0000FF"/>
          <w:u w:val="single"/>
          <w:lang w:val="it-IT"/>
        </w:rPr>
        <w:t>Figura 20</w:t>
      </w:r>
      <w:r>
        <w:rPr>
          <w:color w:val="0000FF"/>
          <w:lang w:val="it-IT"/>
        </w:rPr>
        <w:fldChar w:fldCharType="end"/>
      </w:r>
      <w:r>
        <w:rPr>
          <w:lang w:val="it-IT"/>
        </w:rPr>
        <w:t xml:space="preserve">, a sinistra). Se si tocca una superficie con il mouse, questa viene evidenziata in rosso (vedi </w:t>
      </w:r>
      <w:r>
        <w:rPr>
          <w:color w:val="0000FF"/>
          <w:lang w:val="it-IT"/>
        </w:rPr>
        <w:fldChar w:fldCharType="begin"/>
      </w:r>
      <w:r>
        <w:rPr>
          <w:color w:val="0000FF"/>
          <w:lang w:val="it-IT"/>
        </w:rPr>
        <w:instrText xml:space="preserve"> REF _Ref29471062 \h  \* MERGEFORMAT </w:instrText>
      </w:r>
      <w:r>
        <w:rPr>
          <w:color w:val="0000FF"/>
          <w:lang w:val="it-IT"/>
        </w:rPr>
      </w:r>
      <w:r>
        <w:rPr>
          <w:color w:val="0000FF"/>
          <w:lang w:val="it-IT"/>
        </w:rPr>
        <w:fldChar w:fldCharType="separate"/>
      </w:r>
      <w:r w:rsidR="00DD5B34" w:rsidRPr="00DD5B34">
        <w:rPr>
          <w:color w:val="0000FF"/>
          <w:u w:val="single"/>
          <w:lang w:val="it-IT"/>
        </w:rPr>
        <w:t>Figura 20</w:t>
      </w:r>
      <w:r>
        <w:rPr>
          <w:color w:val="0000FF"/>
          <w:lang w:val="it-IT"/>
        </w:rPr>
        <w:fldChar w:fldCharType="end"/>
      </w:r>
      <w:r>
        <w:rPr>
          <w:lang w:val="it-IT"/>
        </w:rPr>
        <w:t xml:space="preserve">, al centro). Fare clic sulla superficie. La superficie selezionata diventa arancione (vedi </w:t>
      </w:r>
      <w:r>
        <w:rPr>
          <w:color w:val="0000FF"/>
          <w:lang w:val="it-IT"/>
        </w:rPr>
        <w:fldChar w:fldCharType="begin"/>
      </w:r>
      <w:r>
        <w:rPr>
          <w:color w:val="0000FF"/>
          <w:lang w:val="it-IT"/>
        </w:rPr>
        <w:instrText xml:space="preserve"> REF _Ref29471062 \h  \* MERGEFORMAT </w:instrText>
      </w:r>
      <w:r>
        <w:rPr>
          <w:color w:val="0000FF"/>
          <w:lang w:val="it-IT"/>
        </w:rPr>
      </w:r>
      <w:r>
        <w:rPr>
          <w:color w:val="0000FF"/>
          <w:lang w:val="it-IT"/>
        </w:rPr>
        <w:fldChar w:fldCharType="separate"/>
      </w:r>
      <w:r w:rsidR="00DD5B34" w:rsidRPr="00DD5B34">
        <w:rPr>
          <w:color w:val="0000FF"/>
          <w:lang w:val="it-IT"/>
        </w:rPr>
        <w:t>Figura 20</w:t>
      </w:r>
      <w:r>
        <w:rPr>
          <w:color w:val="0000FF"/>
          <w:lang w:val="it-IT"/>
        </w:rPr>
        <w:fldChar w:fldCharType="end"/>
      </w:r>
      <w:r>
        <w:rPr>
          <w:lang w:val="it-IT"/>
        </w:rPr>
        <w:t>, a destra).</w:t>
      </w:r>
    </w:p>
    <w:p w14:paraId="0C5C949A" w14:textId="77777777" w:rsidR="002E242E" w:rsidRDefault="002E242E" w:rsidP="002E242E">
      <w:pPr>
        <w:pStyle w:val="SiemensNummerierung2"/>
        <w:keepNext/>
        <w:numPr>
          <w:ilvl w:val="0"/>
          <w:numId w:val="0"/>
        </w:numPr>
        <w:ind w:left="737"/>
      </w:pPr>
      <w:r>
        <w:rPr>
          <w:noProof/>
          <w:lang w:val="en-US" w:eastAsia="zh-CN" w:bidi="th-TH"/>
        </w:rPr>
        <w:drawing>
          <wp:inline distT="0" distB="0" distL="0" distR="0" wp14:anchorId="7F6F07E6" wp14:editId="3E67BD88">
            <wp:extent cx="5220000" cy="1357200"/>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MCDSelectArea_d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20000" cy="1357200"/>
                    </a:xfrm>
                    <a:prstGeom prst="rect">
                      <a:avLst/>
                    </a:prstGeom>
                  </pic:spPr>
                </pic:pic>
              </a:graphicData>
            </a:graphic>
          </wp:inline>
        </w:drawing>
      </w:r>
    </w:p>
    <w:p w14:paraId="40B94CCA" w14:textId="7BAE6438" w:rsidR="002E242E" w:rsidRPr="008D7F59" w:rsidRDefault="002E242E" w:rsidP="002E242E">
      <w:pPr>
        <w:pStyle w:val="Beschriftung"/>
        <w:rPr>
          <w:lang w:val="it-IT"/>
        </w:rPr>
      </w:pPr>
      <w:bookmarkStart w:id="118" w:name="_Ref29471062"/>
      <w:bookmarkStart w:id="119" w:name="_Toc44399406"/>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20</w:t>
      </w:r>
      <w:r>
        <w:rPr>
          <w:bCs w:val="0"/>
          <w:lang w:val="it-IT"/>
        </w:rPr>
        <w:fldChar w:fldCharType="end"/>
      </w:r>
      <w:bookmarkEnd w:id="118"/>
      <w:r>
        <w:rPr>
          <w:bCs w:val="0"/>
          <w:lang w:val="it-IT"/>
        </w:rPr>
        <w:t xml:space="preserve">: </w:t>
      </w:r>
      <w:r w:rsidR="0044565C">
        <w:rPr>
          <w:bCs w:val="0"/>
          <w:lang w:val="it-IT"/>
        </w:rPr>
        <w:t>S</w:t>
      </w:r>
      <w:r>
        <w:rPr>
          <w:bCs w:val="0"/>
          <w:lang w:val="it-IT"/>
        </w:rPr>
        <w:t>elezione di una superficie in MCD</w:t>
      </w:r>
      <w:bookmarkEnd w:id="119"/>
    </w:p>
    <w:p w14:paraId="2A38EFF5" w14:textId="6950FA85" w:rsidR="001A6EBA" w:rsidRPr="008D7F59" w:rsidRDefault="001A6EBA">
      <w:pPr>
        <w:spacing w:before="0" w:after="0" w:line="240" w:lineRule="auto"/>
        <w:ind w:left="0"/>
        <w:jc w:val="left"/>
        <w:rPr>
          <w:lang w:val="it-IT"/>
        </w:rPr>
      </w:pPr>
      <w:r>
        <w:rPr>
          <w:lang w:val="it-IT"/>
        </w:rPr>
        <w:br w:type="page"/>
      </w:r>
    </w:p>
    <w:p w14:paraId="1834D749" w14:textId="047BAD2E" w:rsidR="0078408A" w:rsidRPr="008D7F59" w:rsidRDefault="0078408A" w:rsidP="0078408A">
      <w:pPr>
        <w:pStyle w:val="SiemensNummerierung2"/>
        <w:numPr>
          <w:ilvl w:val="0"/>
          <w:numId w:val="0"/>
        </w:numPr>
        <w:ind w:left="1097" w:hanging="360"/>
        <w:rPr>
          <w:lang w:val="it-IT"/>
        </w:rPr>
      </w:pPr>
      <w:r>
        <w:rPr>
          <w:noProof/>
          <w:lang w:val="en-US" w:eastAsia="zh-CN" w:bidi="th-TH"/>
        </w:rPr>
        <w:lastRenderedPageBreak/>
        <mc:AlternateContent>
          <mc:Choice Requires="wpg">
            <w:drawing>
              <wp:anchor distT="0" distB="0" distL="114300" distR="114300" simplePos="0" relativeHeight="251679744" behindDoc="0" locked="0" layoutInCell="1" allowOverlap="1" wp14:anchorId="17AF75FC" wp14:editId="2CDEDB08">
                <wp:simplePos x="0" y="0"/>
                <wp:positionH relativeFrom="column">
                  <wp:posOffset>0</wp:posOffset>
                </wp:positionH>
                <wp:positionV relativeFrom="paragraph">
                  <wp:posOffset>294640</wp:posOffset>
                </wp:positionV>
                <wp:extent cx="5975985" cy="381000"/>
                <wp:effectExtent l="38100" t="0" r="43815" b="114300"/>
                <wp:wrapTopAndBottom/>
                <wp:docPr id="357" name="Gruppieren 357"/>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358" name="Gerader Verbinder 358"/>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359" name="Textfeld 359"/>
                        <wps:cNvSpPr txBox="1"/>
                        <wps:spPr>
                          <a:xfrm>
                            <a:off x="0" y="0"/>
                            <a:ext cx="5934075" cy="342900"/>
                          </a:xfrm>
                          <a:prstGeom prst="rect">
                            <a:avLst/>
                          </a:prstGeom>
                          <a:noFill/>
                          <a:ln w="6350">
                            <a:noFill/>
                          </a:ln>
                          <a:effectLst>
                            <a:outerShdw blurRad="50800" dist="38100" dir="2700000" algn="tl" rotWithShape="0">
                              <a:schemeClr val="tx1">
                                <a:alpha val="20000"/>
                              </a:schemeClr>
                            </a:outerShdw>
                          </a:effectLst>
                        </wps:spPr>
                        <wps:txbx>
                          <w:txbxContent>
                            <w:p w14:paraId="1EC1448B" w14:textId="12E8615F" w:rsidR="00645C4D" w:rsidRPr="008D7F59" w:rsidRDefault="00645C4D" w:rsidP="0078408A">
                              <w:pPr>
                                <w:ind w:left="0"/>
                                <w:rPr>
                                  <w:i/>
                                  <w:color w:val="4BB9B9"/>
                                  <w:sz w:val="28"/>
                                  <w:lang w:val="it-IT"/>
                                </w:rPr>
                              </w:pPr>
                              <w:r>
                                <w:rPr>
                                  <w:i/>
                                  <w:iCs/>
                                  <w:color w:val="4BB9B9"/>
                                  <w:sz w:val="28"/>
                                  <w:lang w:val="it-IT"/>
                                </w:rPr>
                                <w:t>Sezione: Rotazione di un modello in MCD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AF75FC" id="Gruppieren 357" o:spid="_x0000_s1074" style="position:absolute;left:0;text-align:left;margin-left:0;margin-top:23.2pt;width:470.55pt;height:30pt;z-index:251679744"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">
                <v:line id="Gerader Verbinder 358" o:spid="_x0000_s1075"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" strokecolor="#4bb9b9" strokeweight="3pt">
                  <v:shadow on="t" color="black [3213]" opacity="26214f" origin="-.5,-.5" offset=".74836mm,.74836mm"/>
                </v:line>
                <v:shape id="Textfeld 359" o:spid="_x0000_s1076" type="#_x0000_t202" style="position:absolute;width:5934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" filled="f" stroked="f" strokeweight=".5pt">
                  <v:shadow on="t" color="black [3213]" opacity="13107f" origin="-.5,-.5" offset=".74836mm,.74836mm"/>
                  <v:textbox>
                    <w:txbxContent>
                      <w:p w14:paraId="1EC1448B" w14:textId="12E8615F" w:rsidR="00645C4D" w:rsidRPr="008D7F59" w:rsidRDefault="00645C4D" w:rsidP="0078408A">
                        <w:pPr>
                          <w:ind w:left="0"/>
                          <w:rPr>
                            <w:i/>
                            <w:color w:val="4BB9B9"/>
                            <w:sz w:val="28"/>
                            <w:lang w:val="it-IT"/>
                          </w:rPr>
                        </w:pPr>
                        <w:r>
                          <w:rPr>
                            <w:i/>
                            <w:iCs/>
                            <w:color w:val="4BB9B9"/>
                            <w:sz w:val="28"/>
                            <w:lang w:val="it-IT"/>
                          </w:rPr>
                          <w:t>Sezione: Rotazione di un modello in MCD</w:t>
                        </w:r>
                      </w:p>
                    </w:txbxContent>
                  </v:textbox>
                </v:shape>
                <w10:wrap type="topAndBottom"/>
              </v:group>
            </w:pict>
          </mc:Fallback>
        </mc:AlternateContent>
      </w:r>
    </w:p>
    <w:p w14:paraId="62A7AC70" w14:textId="3E92F341" w:rsidR="001A6EBA" w:rsidRPr="008D7F59" w:rsidRDefault="00050318" w:rsidP="00050318">
      <w:pPr>
        <w:pStyle w:val="SiemensNummerierung2"/>
        <w:rPr>
          <w:lang w:val="it-IT"/>
        </w:rPr>
      </w:pPr>
      <w:r>
        <w:rPr>
          <w:lang w:val="it-IT"/>
        </w:rPr>
        <w:t xml:space="preserve">Selezionare le altre due superfici visibili del parallelepipedo (vedi </w:t>
      </w:r>
      <w:r>
        <w:rPr>
          <w:color w:val="0000FF"/>
          <w:lang w:val="it-IT"/>
        </w:rPr>
        <w:fldChar w:fldCharType="begin"/>
      </w:r>
      <w:r>
        <w:rPr>
          <w:color w:val="0000FF"/>
          <w:lang w:val="it-IT"/>
        </w:rPr>
        <w:instrText xml:space="preserve"> REF _Ref29472632 \h  \* MERGEFORMAT </w:instrText>
      </w:r>
      <w:r>
        <w:rPr>
          <w:color w:val="0000FF"/>
          <w:lang w:val="it-IT"/>
        </w:rPr>
      </w:r>
      <w:r>
        <w:rPr>
          <w:color w:val="0000FF"/>
          <w:lang w:val="it-IT"/>
        </w:rPr>
        <w:fldChar w:fldCharType="separate"/>
      </w:r>
      <w:r w:rsidR="00DD5B34" w:rsidRPr="00DD5B34">
        <w:rPr>
          <w:color w:val="0000FF"/>
          <w:u w:val="single"/>
          <w:lang w:val="it-IT"/>
        </w:rPr>
        <w:t>Figura 21</w:t>
      </w:r>
      <w:r>
        <w:rPr>
          <w:color w:val="0000FF"/>
          <w:lang w:val="it-IT"/>
        </w:rPr>
        <w:fldChar w:fldCharType="end"/>
      </w:r>
      <w:r>
        <w:rPr>
          <w:lang w:val="it-IT"/>
        </w:rPr>
        <w:t>, step 1). Le superfici accessibili dovrebbero essere tre (come indica il numero fra parentesi nel pulsante "Select Object" (Seleziona oggetto)). Per poter vedere anche le altre superfici si deve modificare la vista. Fare clic sul pulsante "</w:t>
      </w:r>
      <w:r>
        <w:rPr>
          <w:b/>
          <w:bCs/>
          <w:lang w:val="it-IT"/>
        </w:rPr>
        <w:t>Rotate</w:t>
      </w:r>
      <w:r>
        <w:rPr>
          <w:lang w:val="it-IT"/>
        </w:rPr>
        <w:t xml:space="preserve">" (Ruota) </w:t>
      </w:r>
      <w:r>
        <w:rPr>
          <w:noProof/>
          <w:lang w:val="en-US" w:eastAsia="zh-CN" w:bidi="th-TH"/>
        </w:rPr>
        <w:drawing>
          <wp:inline distT="0" distB="0" distL="0" distR="0" wp14:anchorId="7498E8F5" wp14:editId="7C858676">
            <wp:extent cx="200025" cy="190500"/>
            <wp:effectExtent l="19050" t="19050" r="28575" b="19050"/>
            <wp:docPr id="95"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9"/>
                    <pic:cNvPicPr>
                      <a:picLocks noChangeAspect="1"/>
                    </pic:cNvPicPr>
                  </pic:nvPicPr>
                  <pic:blipFill>
                    <a:blip r:embed="rId60"/>
                    <a:stretch>
                      <a:fillRect/>
                    </a:stretch>
                  </pic:blipFill>
                  <pic:spPr>
                    <a:xfrm>
                      <a:off x="0" y="0"/>
                      <a:ext cx="200025" cy="190500"/>
                    </a:xfrm>
                    <a:prstGeom prst="rect">
                      <a:avLst/>
                    </a:prstGeom>
                    <a:ln>
                      <a:solidFill>
                        <a:schemeClr val="tx1"/>
                      </a:solidFill>
                    </a:ln>
                  </pic:spPr>
                </pic:pic>
              </a:graphicData>
            </a:graphic>
          </wp:inline>
        </w:drawing>
      </w:r>
      <w:r>
        <w:rPr>
          <w:lang w:val="it-IT"/>
        </w:rPr>
        <w:t xml:space="preserve"> per ruotare il modello (vedi </w:t>
      </w:r>
      <w:r>
        <w:rPr>
          <w:color w:val="0000FF"/>
          <w:lang w:val="it-IT"/>
        </w:rPr>
        <w:fldChar w:fldCharType="begin"/>
      </w:r>
      <w:r>
        <w:rPr>
          <w:color w:val="0000FF"/>
          <w:lang w:val="it-IT"/>
        </w:rPr>
        <w:instrText xml:space="preserve"> REF _Ref29472632 \h  \* MERGEFORMAT </w:instrText>
      </w:r>
      <w:r>
        <w:rPr>
          <w:color w:val="0000FF"/>
          <w:lang w:val="it-IT"/>
        </w:rPr>
      </w:r>
      <w:r>
        <w:rPr>
          <w:color w:val="0000FF"/>
          <w:lang w:val="it-IT"/>
        </w:rPr>
        <w:fldChar w:fldCharType="separate"/>
      </w:r>
      <w:r w:rsidR="00DD5B34" w:rsidRPr="00DD5B34">
        <w:rPr>
          <w:color w:val="0000FF"/>
          <w:u w:val="single"/>
          <w:lang w:val="it-IT"/>
        </w:rPr>
        <w:t>Figura 21</w:t>
      </w:r>
      <w:r>
        <w:rPr>
          <w:color w:val="0000FF"/>
          <w:lang w:val="it-IT"/>
        </w:rPr>
        <w:fldChar w:fldCharType="end"/>
      </w:r>
      <w:r>
        <w:rPr>
          <w:lang w:val="it-IT"/>
        </w:rPr>
        <w:t>, step 2).</w:t>
      </w:r>
    </w:p>
    <w:p w14:paraId="50B088F5" w14:textId="579FFAA1" w:rsidR="00EE2412" w:rsidRPr="00130834" w:rsidRDefault="00130834" w:rsidP="00EE2412">
      <w:pPr>
        <w:pStyle w:val="SiemensNummerierung2"/>
        <w:keepNext/>
        <w:numPr>
          <w:ilvl w:val="0"/>
          <w:numId w:val="0"/>
        </w:numPr>
        <w:ind w:left="1097" w:hanging="360"/>
        <w:rPr>
          <w:b/>
          <w:bCs/>
        </w:rPr>
      </w:pPr>
      <w:r>
        <w:rPr>
          <w:noProof/>
          <w:lang w:val="en-US" w:eastAsia="zh-CN" w:bidi="th-TH"/>
        </w:rPr>
        <w:drawing>
          <wp:inline distT="0" distB="0" distL="0" distR="0" wp14:anchorId="2F5EC789" wp14:editId="62198C76">
            <wp:extent cx="5220000" cy="3391200"/>
            <wp:effectExtent l="0" t="0" r="0" b="0"/>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MCDCreateCollisionBodyWorkpieceCube2_en.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39584CD" w14:textId="1E1D13A6" w:rsidR="00EE2412" w:rsidRPr="008D7F59" w:rsidRDefault="00EE2412" w:rsidP="00EB3B47">
      <w:pPr>
        <w:pStyle w:val="Beschriftung"/>
        <w:rPr>
          <w:lang w:val="it-IT"/>
        </w:rPr>
      </w:pPr>
      <w:bookmarkStart w:id="120" w:name="_Ref29472632"/>
      <w:bookmarkStart w:id="121" w:name="_Toc44399407"/>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21</w:t>
      </w:r>
      <w:r>
        <w:rPr>
          <w:bCs w:val="0"/>
          <w:lang w:val="it-IT"/>
        </w:rPr>
        <w:fldChar w:fldCharType="end"/>
      </w:r>
      <w:bookmarkEnd w:id="120"/>
      <w:r>
        <w:rPr>
          <w:bCs w:val="0"/>
          <w:lang w:val="it-IT"/>
        </w:rPr>
        <w:t xml:space="preserve">: </w:t>
      </w:r>
      <w:r w:rsidR="0044565C">
        <w:rPr>
          <w:bCs w:val="0"/>
          <w:lang w:val="it-IT"/>
        </w:rPr>
        <w:t>C</w:t>
      </w:r>
      <w:r>
        <w:rPr>
          <w:bCs w:val="0"/>
          <w:lang w:val="it-IT"/>
        </w:rPr>
        <w:t>reazione del corpo di collisione per workpieceCube – selezione di altre superfici</w:t>
      </w:r>
      <w:bookmarkEnd w:id="121"/>
    </w:p>
    <w:p w14:paraId="4AB77008" w14:textId="73BF4679" w:rsidR="008B465F" w:rsidRPr="008D7F59" w:rsidRDefault="008B465F">
      <w:pPr>
        <w:spacing w:before="0" w:after="0" w:line="240" w:lineRule="auto"/>
        <w:ind w:left="0"/>
        <w:jc w:val="left"/>
        <w:rPr>
          <w:lang w:val="it-IT"/>
        </w:rPr>
      </w:pPr>
      <w:r>
        <w:rPr>
          <w:lang w:val="it-IT"/>
        </w:rPr>
        <w:br w:type="page"/>
      </w:r>
    </w:p>
    <w:p w14:paraId="3767CCC8" w14:textId="6E16260A" w:rsidR="00EE2412" w:rsidRPr="008D7F59" w:rsidRDefault="008B465F" w:rsidP="008B465F">
      <w:pPr>
        <w:pStyle w:val="SiemensNummerierung2"/>
        <w:rPr>
          <w:lang w:val="it-IT"/>
        </w:rPr>
      </w:pPr>
      <w:r>
        <w:rPr>
          <w:lang w:val="it-IT"/>
        </w:rPr>
        <w:lastRenderedPageBreak/>
        <w:t xml:space="preserve">Ruotare il corpo facendo clic al centro dell'area di lavoro, tenere premuto il tasto del mouse e trascinare il puntatore verso il basso (vedi </w:t>
      </w:r>
      <w:r>
        <w:rPr>
          <w:color w:val="0000FF"/>
          <w:lang w:val="it-IT"/>
        </w:rPr>
        <w:fldChar w:fldCharType="begin"/>
      </w:r>
      <w:r>
        <w:rPr>
          <w:color w:val="0000FF"/>
          <w:lang w:val="it-IT"/>
        </w:rPr>
        <w:instrText xml:space="preserve"> REF _Ref29473622 \h  \* MERGEFORMAT </w:instrText>
      </w:r>
      <w:r>
        <w:rPr>
          <w:color w:val="0000FF"/>
          <w:lang w:val="it-IT"/>
        </w:rPr>
      </w:r>
      <w:r>
        <w:rPr>
          <w:color w:val="0000FF"/>
          <w:lang w:val="it-IT"/>
        </w:rPr>
        <w:fldChar w:fldCharType="separate"/>
      </w:r>
      <w:r w:rsidR="00DD5B34" w:rsidRPr="00DD5B34">
        <w:rPr>
          <w:color w:val="0000FF"/>
          <w:u w:val="single"/>
          <w:lang w:val="it-IT"/>
        </w:rPr>
        <w:t>Figura 22</w:t>
      </w:r>
      <w:r>
        <w:rPr>
          <w:color w:val="0000FF"/>
          <w:lang w:val="it-IT"/>
        </w:rPr>
        <w:fldChar w:fldCharType="end"/>
      </w:r>
      <w:r>
        <w:rPr>
          <w:lang w:val="it-IT"/>
        </w:rPr>
        <w:t xml:space="preserve">, step 1). Subito dopo si vedranno le tre superfici non selezionate, come mostra la </w:t>
      </w:r>
      <w:r>
        <w:rPr>
          <w:color w:val="0000FF"/>
          <w:lang w:val="it-IT"/>
        </w:rPr>
        <w:fldChar w:fldCharType="begin"/>
      </w:r>
      <w:r>
        <w:rPr>
          <w:color w:val="0000FF"/>
          <w:lang w:val="it-IT"/>
        </w:rPr>
        <w:instrText xml:space="preserve"> REF _Ref29473622 \h  \* MERGEFORMAT </w:instrText>
      </w:r>
      <w:r>
        <w:rPr>
          <w:color w:val="0000FF"/>
          <w:lang w:val="it-IT"/>
        </w:rPr>
      </w:r>
      <w:r>
        <w:rPr>
          <w:color w:val="0000FF"/>
          <w:lang w:val="it-IT"/>
        </w:rPr>
        <w:fldChar w:fldCharType="separate"/>
      </w:r>
      <w:r w:rsidR="00DD5B34" w:rsidRPr="00DD5B34">
        <w:rPr>
          <w:color w:val="0000FF"/>
          <w:u w:val="single"/>
          <w:lang w:val="it-IT"/>
        </w:rPr>
        <w:t>Figura 22</w:t>
      </w:r>
      <w:r>
        <w:rPr>
          <w:color w:val="0000FF"/>
          <w:lang w:val="it-IT"/>
        </w:rPr>
        <w:fldChar w:fldCharType="end"/>
      </w:r>
      <w:r>
        <w:rPr>
          <w:lang w:val="it-IT"/>
        </w:rPr>
        <w:t xml:space="preserve">. Uscire dalla modalità di rotazione con un clic sul pulsante "Rotate" (Ruota) (vedi </w:t>
      </w:r>
      <w:r>
        <w:rPr>
          <w:color w:val="0000FF"/>
          <w:lang w:val="it-IT"/>
        </w:rPr>
        <w:fldChar w:fldCharType="begin"/>
      </w:r>
      <w:r>
        <w:rPr>
          <w:color w:val="0000FF"/>
          <w:lang w:val="it-IT"/>
        </w:rPr>
        <w:instrText xml:space="preserve"> REF _Ref29473622 \h  \* MERGEFORMAT </w:instrText>
      </w:r>
      <w:r>
        <w:rPr>
          <w:color w:val="0000FF"/>
          <w:lang w:val="it-IT"/>
        </w:rPr>
      </w:r>
      <w:r>
        <w:rPr>
          <w:color w:val="0000FF"/>
          <w:lang w:val="it-IT"/>
        </w:rPr>
        <w:fldChar w:fldCharType="separate"/>
      </w:r>
      <w:r w:rsidR="00DD5B34" w:rsidRPr="00DD5B34">
        <w:rPr>
          <w:color w:val="0000FF"/>
          <w:u w:val="single"/>
          <w:lang w:val="it-IT"/>
        </w:rPr>
        <w:t>Figura 22</w:t>
      </w:r>
      <w:r>
        <w:rPr>
          <w:color w:val="0000FF"/>
          <w:lang w:val="it-IT"/>
        </w:rPr>
        <w:fldChar w:fldCharType="end"/>
      </w:r>
      <w:r>
        <w:rPr>
          <w:lang w:val="it-IT"/>
        </w:rPr>
        <w:t xml:space="preserve">, step 2). Selezionare le tre superfici rimanenti visualizzate nella </w:t>
      </w:r>
      <w:r>
        <w:rPr>
          <w:color w:val="0000FF"/>
          <w:lang w:val="it-IT"/>
        </w:rPr>
        <w:fldChar w:fldCharType="begin"/>
      </w:r>
      <w:r>
        <w:rPr>
          <w:color w:val="0000FF"/>
          <w:lang w:val="it-IT"/>
        </w:rPr>
        <w:instrText xml:space="preserve"> REF _Ref29473622 \h  \* MERGEFORMAT </w:instrText>
      </w:r>
      <w:r>
        <w:rPr>
          <w:color w:val="0000FF"/>
          <w:lang w:val="it-IT"/>
        </w:rPr>
      </w:r>
      <w:r>
        <w:rPr>
          <w:color w:val="0000FF"/>
          <w:lang w:val="it-IT"/>
        </w:rPr>
        <w:fldChar w:fldCharType="separate"/>
      </w:r>
      <w:r w:rsidR="00DD5B34" w:rsidRPr="00DD5B34">
        <w:rPr>
          <w:color w:val="0000FF"/>
          <w:u w:val="single"/>
          <w:lang w:val="it-IT"/>
        </w:rPr>
        <w:t>Figura 22</w:t>
      </w:r>
      <w:r>
        <w:rPr>
          <w:color w:val="0000FF"/>
          <w:lang w:val="it-IT"/>
        </w:rPr>
        <w:fldChar w:fldCharType="end"/>
      </w:r>
      <w:r>
        <w:rPr>
          <w:lang w:val="it-IT"/>
        </w:rPr>
        <w:t xml:space="preserve">, step 3. Tornare nella vista trimetrica (vedi </w:t>
      </w:r>
      <w:r>
        <w:rPr>
          <w:color w:val="0000FF"/>
          <w:lang w:val="it-IT"/>
        </w:rPr>
        <w:fldChar w:fldCharType="begin"/>
      </w:r>
      <w:r>
        <w:rPr>
          <w:color w:val="0000FF"/>
          <w:lang w:val="it-IT"/>
        </w:rPr>
        <w:instrText xml:space="preserve"> REF _Ref29473622 \h  \* MERGEFORMAT </w:instrText>
      </w:r>
      <w:r>
        <w:rPr>
          <w:color w:val="0000FF"/>
          <w:lang w:val="it-IT"/>
        </w:rPr>
      </w:r>
      <w:r>
        <w:rPr>
          <w:color w:val="0000FF"/>
          <w:lang w:val="it-IT"/>
        </w:rPr>
        <w:fldChar w:fldCharType="separate"/>
      </w:r>
      <w:r w:rsidR="00DD5B34" w:rsidRPr="00DD5B34">
        <w:rPr>
          <w:color w:val="0000FF"/>
          <w:u w:val="single"/>
          <w:lang w:val="it-IT"/>
        </w:rPr>
        <w:t>Figura 22</w:t>
      </w:r>
      <w:r>
        <w:rPr>
          <w:color w:val="0000FF"/>
          <w:lang w:val="it-IT"/>
        </w:rPr>
        <w:fldChar w:fldCharType="end"/>
      </w:r>
      <w:r>
        <w:rPr>
          <w:lang w:val="it-IT"/>
        </w:rPr>
        <w:t>, step 4).</w:t>
      </w:r>
    </w:p>
    <w:p w14:paraId="0306EC47" w14:textId="57D9A14B" w:rsidR="008B465F" w:rsidRDefault="00130834" w:rsidP="008B465F">
      <w:pPr>
        <w:pStyle w:val="SiemensNummerierung2"/>
        <w:keepNext/>
        <w:numPr>
          <w:ilvl w:val="0"/>
          <w:numId w:val="0"/>
        </w:numPr>
        <w:ind w:left="1097" w:hanging="360"/>
      </w:pPr>
      <w:r>
        <w:rPr>
          <w:noProof/>
          <w:lang w:val="en-US" w:eastAsia="zh-CN" w:bidi="th-TH"/>
        </w:rPr>
        <w:drawing>
          <wp:inline distT="0" distB="0" distL="0" distR="0" wp14:anchorId="530D9210" wp14:editId="4AA94528">
            <wp:extent cx="5220000" cy="3391200"/>
            <wp:effectExtent l="0" t="0" r="0"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MCDCreateCollisionBodyWorkpieceCube3_en.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33FD7F0A" w14:textId="108E577B" w:rsidR="008B465F" w:rsidRPr="008D7F59" w:rsidRDefault="008B465F" w:rsidP="00EB3B47">
      <w:pPr>
        <w:pStyle w:val="Beschriftung"/>
        <w:rPr>
          <w:lang w:val="it-IT"/>
        </w:rPr>
      </w:pPr>
      <w:bookmarkStart w:id="122" w:name="_Ref29473622"/>
      <w:bookmarkStart w:id="123" w:name="_Toc44399408"/>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22</w:t>
      </w:r>
      <w:r>
        <w:rPr>
          <w:bCs w:val="0"/>
          <w:lang w:val="it-IT"/>
        </w:rPr>
        <w:fldChar w:fldCharType="end"/>
      </w:r>
      <w:bookmarkEnd w:id="122"/>
      <w:r>
        <w:rPr>
          <w:bCs w:val="0"/>
          <w:lang w:val="it-IT"/>
        </w:rPr>
        <w:t xml:space="preserve">: </w:t>
      </w:r>
      <w:r w:rsidR="0044565C">
        <w:rPr>
          <w:bCs w:val="0"/>
          <w:lang w:val="it-IT"/>
        </w:rPr>
        <w:t>C</w:t>
      </w:r>
      <w:r>
        <w:rPr>
          <w:bCs w:val="0"/>
          <w:lang w:val="it-IT"/>
        </w:rPr>
        <w:t xml:space="preserve">reazione del corpo di collisione per workpieceCube </w:t>
      </w:r>
      <w:r w:rsidR="0044565C">
        <w:rPr>
          <w:bCs w:val="0"/>
          <w:lang w:val="it-IT"/>
        </w:rPr>
        <w:t>–</w:t>
      </w:r>
      <w:r>
        <w:rPr>
          <w:bCs w:val="0"/>
          <w:lang w:val="it-IT"/>
        </w:rPr>
        <w:t xml:space="preserve"> rotazione della vista e selezione degli oggetti di collisione rimanenti</w:t>
      </w:r>
      <w:bookmarkEnd w:id="123"/>
    </w:p>
    <w:p w14:paraId="47F3EA50" w14:textId="6BE0FA2D" w:rsidR="00FC6D5A" w:rsidRPr="008D7F59" w:rsidRDefault="00FC6D5A">
      <w:pPr>
        <w:spacing w:before="0" w:after="0" w:line="240" w:lineRule="auto"/>
        <w:ind w:left="0"/>
        <w:jc w:val="left"/>
        <w:rPr>
          <w:lang w:val="it-IT"/>
        </w:rPr>
      </w:pPr>
      <w:r>
        <w:rPr>
          <w:lang w:val="it-IT"/>
        </w:rPr>
        <w:br w:type="page"/>
      </w:r>
      <w:r>
        <w:rPr>
          <w:noProof/>
          <w:lang w:val="en-US" w:eastAsia="zh-CN" w:bidi="th-TH"/>
        </w:rPr>
        <mc:AlternateContent>
          <mc:Choice Requires="wps">
            <w:drawing>
              <wp:anchor distT="0" distB="0" distL="114300" distR="114300" simplePos="0" relativeHeight="251709440" behindDoc="0" locked="0" layoutInCell="1" allowOverlap="1" wp14:anchorId="30EA8E61" wp14:editId="5040447C">
                <wp:simplePos x="0" y="0"/>
                <wp:positionH relativeFrom="column">
                  <wp:posOffset>0</wp:posOffset>
                </wp:positionH>
                <wp:positionV relativeFrom="paragraph">
                  <wp:posOffset>200025</wp:posOffset>
                </wp:positionV>
                <wp:extent cx="5975985" cy="0"/>
                <wp:effectExtent l="38100" t="57150" r="43815" b="114300"/>
                <wp:wrapTopAndBottom/>
                <wp:docPr id="360" name="Gerader Verbinder 360"/>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E0CA6D" id="Gerader Verbinder 360" o:spid="_x0000_s1026" style="position:absolute;flip:y;z-index:251709440;visibility:visible;mso-wrap-style:square;mso-wrap-distance-left:9pt;mso-wrap-distance-top:0;mso-wrap-distance-right:9pt;mso-wrap-distance-bottom:0;mso-position-horizontal:absolute;mso-position-horizontal-relative:text;mso-position-vertical:absolute;mso-position-vertical-relative:text" from="0,15.75pt" to="470.5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" strokecolor="#4bb9b9" strokeweight="3pt">
                <v:shadow on="t" color="black [3213]" opacity="26214f" origin="-.5,-.5" offset=".74836mm,.74836mm"/>
                <w10:wrap type="topAndBottom"/>
              </v:line>
            </w:pict>
          </mc:Fallback>
        </mc:AlternateContent>
      </w:r>
    </w:p>
    <w:p w14:paraId="1CE9BB5D" w14:textId="449592CB" w:rsidR="00FC6D5A" w:rsidRPr="008D7F59" w:rsidRDefault="00FC6D5A" w:rsidP="00250D0F">
      <w:pPr>
        <w:pStyle w:val="SiemensNummerierung2"/>
        <w:rPr>
          <w:lang w:val="it-IT"/>
        </w:rPr>
      </w:pPr>
      <w:r>
        <w:rPr>
          <w:lang w:val="it-IT"/>
        </w:rPr>
        <w:lastRenderedPageBreak/>
        <w:t xml:space="preserve">Nella scheda "Form" (Forma) della finestra "Collision Body" (Corpo di collisione) si possono selezionare diverse forme di collisione. Per maggiori informazioni vedere il </w:t>
      </w:r>
      <w:hyperlink w:anchor="_Dynamische_und_mechanische"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_Ref29368825 \r \h  \* MERGEFORMAT </w:instrText>
      </w:r>
      <w:r>
        <w:rPr>
          <w:color w:val="0000FF"/>
          <w:u w:val="single"/>
          <w:lang w:val="it-IT"/>
        </w:rPr>
      </w:r>
      <w:r>
        <w:rPr>
          <w:color w:val="0000FF"/>
          <w:u w:val="single"/>
          <w:lang w:val="it-IT"/>
        </w:rPr>
        <w:fldChar w:fldCharType="separate"/>
      </w:r>
      <w:r w:rsidR="00DD5B34">
        <w:rPr>
          <w:color w:val="0000FF"/>
          <w:u w:val="single"/>
          <w:lang w:val="it-IT"/>
        </w:rPr>
        <w:t>4.2.1</w:t>
      </w:r>
      <w:r>
        <w:rPr>
          <w:color w:val="0000FF"/>
          <w:lang w:val="it-IT"/>
        </w:rPr>
        <w:fldChar w:fldCharType="end"/>
      </w:r>
      <w:r>
        <w:rPr>
          <w:lang w:val="it-IT"/>
        </w:rPr>
        <w:t>. Selezionare come forma di collisione "</w:t>
      </w:r>
      <w:r>
        <w:rPr>
          <w:b/>
          <w:bCs/>
          <w:lang w:val="it-IT"/>
        </w:rPr>
        <w:t>Box</w:t>
      </w:r>
      <w:r>
        <w:rPr>
          <w:lang w:val="it-IT"/>
        </w:rPr>
        <w:t xml:space="preserve">" (Parallelepipedo) perché MCD riesce a simulare i corpi di collisione di questa forma con una minima riduzione delle prestazioni (vedi </w:t>
      </w:r>
      <w:r>
        <w:rPr>
          <w:color w:val="0000FF"/>
          <w:lang w:val="it-IT"/>
        </w:rPr>
        <w:fldChar w:fldCharType="begin"/>
      </w:r>
      <w:r>
        <w:rPr>
          <w:color w:val="0000FF"/>
          <w:lang w:val="it-IT"/>
        </w:rPr>
        <w:instrText xml:space="preserve"> REF _Ref29479459 \h  \* MERGEFORMAT </w:instrText>
      </w:r>
      <w:r>
        <w:rPr>
          <w:color w:val="0000FF"/>
          <w:lang w:val="it-IT"/>
        </w:rPr>
      </w:r>
      <w:r>
        <w:rPr>
          <w:color w:val="0000FF"/>
          <w:lang w:val="it-IT"/>
        </w:rPr>
        <w:fldChar w:fldCharType="separate"/>
      </w:r>
      <w:r w:rsidR="00DD5B34" w:rsidRPr="00DD5B34">
        <w:rPr>
          <w:color w:val="0000FF"/>
          <w:u w:val="single"/>
          <w:lang w:val="it-IT"/>
        </w:rPr>
        <w:t>Figura 23</w:t>
      </w:r>
      <w:r>
        <w:rPr>
          <w:color w:val="0000FF"/>
          <w:lang w:val="it-IT"/>
        </w:rPr>
        <w:fldChar w:fldCharType="end"/>
      </w:r>
      <w:r>
        <w:rPr>
          <w:lang w:val="it-IT"/>
        </w:rPr>
        <w:t>, step 1).</w:t>
      </w:r>
    </w:p>
    <w:p w14:paraId="37899254" w14:textId="0118E04A" w:rsidR="00E3132A" w:rsidRDefault="00130834" w:rsidP="00E3132A">
      <w:pPr>
        <w:pStyle w:val="SiemensNummerierung2"/>
        <w:keepNext/>
        <w:numPr>
          <w:ilvl w:val="0"/>
          <w:numId w:val="0"/>
        </w:numPr>
        <w:ind w:left="1097" w:hanging="360"/>
      </w:pPr>
      <w:r>
        <w:rPr>
          <w:noProof/>
          <w:lang w:val="en-US" w:eastAsia="zh-CN" w:bidi="th-TH"/>
        </w:rPr>
        <w:drawing>
          <wp:inline distT="0" distB="0" distL="0" distR="0" wp14:anchorId="326139B8" wp14:editId="56F02295">
            <wp:extent cx="5220000" cy="3387600"/>
            <wp:effectExtent l="0" t="0" r="0" b="3810"/>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MCDCreateCollisionBodyWorkpieceCube4_en.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3BA88138" w14:textId="6658BD80" w:rsidR="00E3132A" w:rsidRPr="008D7F59" w:rsidRDefault="00E3132A" w:rsidP="00996B2B">
      <w:pPr>
        <w:pStyle w:val="Beschriftung"/>
        <w:rPr>
          <w:lang w:val="it-IT"/>
        </w:rPr>
      </w:pPr>
      <w:bookmarkStart w:id="124" w:name="_Ref29479459"/>
      <w:bookmarkStart w:id="125" w:name="_Toc44399409"/>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23</w:t>
      </w:r>
      <w:r>
        <w:rPr>
          <w:bCs w:val="0"/>
          <w:lang w:val="it-IT"/>
        </w:rPr>
        <w:fldChar w:fldCharType="end"/>
      </w:r>
      <w:bookmarkEnd w:id="124"/>
      <w:r>
        <w:rPr>
          <w:bCs w:val="0"/>
          <w:lang w:val="it-IT"/>
        </w:rPr>
        <w:t xml:space="preserve">: </w:t>
      </w:r>
      <w:r w:rsidR="0044565C">
        <w:rPr>
          <w:bCs w:val="0"/>
          <w:lang w:val="it-IT"/>
        </w:rPr>
        <w:t>C</w:t>
      </w:r>
      <w:r>
        <w:rPr>
          <w:bCs w:val="0"/>
          <w:lang w:val="it-IT"/>
        </w:rPr>
        <w:t>reazione del corpo di collisione per workpieceCube – definizione della forma di collisione</w:t>
      </w:r>
      <w:bookmarkEnd w:id="125"/>
    </w:p>
    <w:p w14:paraId="15D2E872" w14:textId="5CF107B1" w:rsidR="00E3132A" w:rsidRPr="008D7F59" w:rsidRDefault="00E3132A">
      <w:pPr>
        <w:spacing w:before="0" w:after="0" w:line="240" w:lineRule="auto"/>
        <w:ind w:left="0"/>
        <w:jc w:val="left"/>
        <w:rPr>
          <w:lang w:val="it-IT"/>
        </w:rPr>
      </w:pPr>
      <w:r>
        <w:rPr>
          <w:lang w:val="it-IT"/>
        </w:rPr>
        <w:br w:type="page"/>
      </w:r>
    </w:p>
    <w:p w14:paraId="25C10A29" w14:textId="3D50B296" w:rsidR="00E3132A" w:rsidRPr="008D7F59" w:rsidRDefault="00930F56" w:rsidP="004A36F8">
      <w:pPr>
        <w:pStyle w:val="SiemensNummerierung2"/>
        <w:rPr>
          <w:lang w:val="it-IT"/>
        </w:rPr>
      </w:pPr>
      <w:r>
        <w:rPr>
          <w:lang w:val="it-IT"/>
        </w:rPr>
        <w:lastRenderedPageBreak/>
        <w:t>Scorrere verso il basso la finestra di comando per visualizzare le altre schede. Lasciare invariata l'impostazione "</w:t>
      </w:r>
      <w:r>
        <w:rPr>
          <w:b/>
          <w:bCs/>
          <w:lang w:val="it-IT"/>
        </w:rPr>
        <w:t>Default Material</w:t>
      </w:r>
      <w:r>
        <w:rPr>
          <w:lang w:val="it-IT"/>
        </w:rPr>
        <w:t>" (Materiale standard) nella scheda "</w:t>
      </w:r>
      <w:r>
        <w:rPr>
          <w:b/>
          <w:bCs/>
          <w:lang w:val="it-IT"/>
        </w:rPr>
        <w:t>Collision Material</w:t>
      </w:r>
      <w:r>
        <w:rPr>
          <w:lang w:val="it-IT"/>
        </w:rPr>
        <w:t xml:space="preserve">" (Materiale di collisione) (vedi </w:t>
      </w:r>
      <w:r>
        <w:rPr>
          <w:color w:val="0000FF"/>
          <w:lang w:val="it-IT"/>
        </w:rPr>
        <w:fldChar w:fldCharType="begin"/>
      </w:r>
      <w:r>
        <w:rPr>
          <w:color w:val="0000FF"/>
          <w:lang w:val="it-IT"/>
        </w:rPr>
        <w:instrText xml:space="preserve"> REF _Ref29475581 \h  \* MERGEFORMAT </w:instrText>
      </w:r>
      <w:r>
        <w:rPr>
          <w:color w:val="0000FF"/>
          <w:lang w:val="it-IT"/>
        </w:rPr>
      </w:r>
      <w:r>
        <w:rPr>
          <w:color w:val="0000FF"/>
          <w:lang w:val="it-IT"/>
        </w:rPr>
        <w:fldChar w:fldCharType="separate"/>
      </w:r>
      <w:r w:rsidR="00DD5B34" w:rsidRPr="00DD5B34">
        <w:rPr>
          <w:color w:val="0000FF"/>
          <w:u w:val="single"/>
          <w:lang w:val="it-IT"/>
        </w:rPr>
        <w:t>Figura 24</w:t>
      </w:r>
      <w:r>
        <w:rPr>
          <w:color w:val="0000FF"/>
          <w:lang w:val="it-IT"/>
        </w:rPr>
        <w:fldChar w:fldCharType="end"/>
      </w:r>
      <w:r>
        <w:rPr>
          <w:lang w:val="it-IT"/>
        </w:rPr>
        <w:t xml:space="preserve">, step 1). La categoria indicata in </w:t>
      </w:r>
      <w:r>
        <w:rPr>
          <w:b/>
          <w:bCs/>
          <w:lang w:val="it-IT"/>
        </w:rPr>
        <w:t xml:space="preserve">Category </w:t>
      </w:r>
      <w:r>
        <w:rPr>
          <w:lang w:val="it-IT"/>
        </w:rPr>
        <w:t>(Categoria) deve rimanere impostata a "</w:t>
      </w:r>
      <w:r>
        <w:rPr>
          <w:b/>
          <w:bCs/>
          <w:lang w:val="it-IT"/>
        </w:rPr>
        <w:t>0</w:t>
      </w:r>
      <w:r>
        <w:rPr>
          <w:lang w:val="it-IT"/>
        </w:rPr>
        <w:t xml:space="preserve">" (vedi </w:t>
      </w:r>
      <w:r>
        <w:rPr>
          <w:color w:val="0000FF"/>
          <w:lang w:val="it-IT"/>
        </w:rPr>
        <w:fldChar w:fldCharType="begin"/>
      </w:r>
      <w:r>
        <w:rPr>
          <w:color w:val="0000FF"/>
          <w:lang w:val="it-IT"/>
        </w:rPr>
        <w:instrText xml:space="preserve"> REF _Ref29475581 \h  \* MERGEFORMAT </w:instrText>
      </w:r>
      <w:r>
        <w:rPr>
          <w:color w:val="0000FF"/>
          <w:lang w:val="it-IT"/>
        </w:rPr>
      </w:r>
      <w:r>
        <w:rPr>
          <w:color w:val="0000FF"/>
          <w:lang w:val="it-IT"/>
        </w:rPr>
        <w:fldChar w:fldCharType="separate"/>
      </w:r>
      <w:r w:rsidR="00DD5B34" w:rsidRPr="00DD5B34">
        <w:rPr>
          <w:color w:val="0000FF"/>
          <w:u w:val="single"/>
          <w:lang w:val="it-IT"/>
        </w:rPr>
        <w:t>Figura 24</w:t>
      </w:r>
      <w:r>
        <w:rPr>
          <w:color w:val="0000FF"/>
          <w:lang w:val="it-IT"/>
        </w:rPr>
        <w:fldChar w:fldCharType="end"/>
      </w:r>
      <w:r>
        <w:rPr>
          <w:lang w:val="it-IT"/>
        </w:rPr>
        <w:t xml:space="preserve">, step 2). In "Collision Settings" (Impostazioni di collisione) verificare che le impostazioni "Highlight on Collision" (Evidenzia collisione) e "Stick when Collision" (Aggancia in caso di collisione) </w:t>
      </w:r>
      <w:r>
        <w:rPr>
          <w:b/>
          <w:bCs/>
          <w:lang w:val="it-IT"/>
        </w:rPr>
        <w:t xml:space="preserve">non abbiano </w:t>
      </w:r>
      <w:r>
        <w:rPr>
          <w:lang w:val="it-IT"/>
        </w:rPr>
        <w:t xml:space="preserve">il segno di spunta (vedi </w:t>
      </w:r>
      <w:r>
        <w:rPr>
          <w:color w:val="0000FF"/>
          <w:lang w:val="it-IT"/>
        </w:rPr>
        <w:fldChar w:fldCharType="begin"/>
      </w:r>
      <w:r>
        <w:rPr>
          <w:color w:val="0000FF"/>
          <w:lang w:val="it-IT"/>
        </w:rPr>
        <w:instrText xml:space="preserve"> REF _Ref29475581 \h  \* MERGEFORMAT </w:instrText>
      </w:r>
      <w:r>
        <w:rPr>
          <w:color w:val="0000FF"/>
          <w:lang w:val="it-IT"/>
        </w:rPr>
      </w:r>
      <w:r>
        <w:rPr>
          <w:color w:val="0000FF"/>
          <w:lang w:val="it-IT"/>
        </w:rPr>
        <w:fldChar w:fldCharType="separate"/>
      </w:r>
      <w:r w:rsidR="00DD5B34" w:rsidRPr="00DD5B34">
        <w:rPr>
          <w:color w:val="0000FF"/>
          <w:u w:val="single"/>
          <w:lang w:val="it-IT"/>
        </w:rPr>
        <w:t>Figura 24</w:t>
      </w:r>
      <w:r>
        <w:rPr>
          <w:color w:val="0000FF"/>
          <w:lang w:val="it-IT"/>
        </w:rPr>
        <w:fldChar w:fldCharType="end"/>
      </w:r>
      <w:r>
        <w:rPr>
          <w:lang w:val="it-IT"/>
        </w:rPr>
        <w:t>, step 3). Dopo aver assegnato il nome "</w:t>
      </w:r>
      <w:r>
        <w:rPr>
          <w:b/>
          <w:bCs/>
          <w:lang w:val="it-IT"/>
        </w:rPr>
        <w:t>cbWorkpieceCube</w:t>
      </w:r>
      <w:r>
        <w:rPr>
          <w:lang w:val="it-IT"/>
        </w:rPr>
        <w:t xml:space="preserve">" come indicato nella </w:t>
      </w:r>
      <w:r>
        <w:rPr>
          <w:color w:val="0000FF"/>
          <w:lang w:val="it-IT"/>
        </w:rPr>
        <w:fldChar w:fldCharType="begin"/>
      </w:r>
      <w:r>
        <w:rPr>
          <w:color w:val="0000FF"/>
          <w:lang w:val="it-IT"/>
        </w:rPr>
        <w:instrText xml:space="preserve"> REF _Ref29475581 \h  \* MERGEFORMAT </w:instrText>
      </w:r>
      <w:r>
        <w:rPr>
          <w:color w:val="0000FF"/>
          <w:lang w:val="it-IT"/>
        </w:rPr>
      </w:r>
      <w:r>
        <w:rPr>
          <w:color w:val="0000FF"/>
          <w:lang w:val="it-IT"/>
        </w:rPr>
        <w:fldChar w:fldCharType="separate"/>
      </w:r>
      <w:r w:rsidR="00DD5B34" w:rsidRPr="00DD5B34">
        <w:rPr>
          <w:color w:val="0000FF"/>
          <w:u w:val="single"/>
          <w:lang w:val="it-IT"/>
        </w:rPr>
        <w:t>Figura 24</w:t>
      </w:r>
      <w:r>
        <w:rPr>
          <w:color w:val="0000FF"/>
          <w:lang w:val="it-IT"/>
        </w:rPr>
        <w:fldChar w:fldCharType="end"/>
      </w:r>
      <w:r>
        <w:rPr>
          <w:lang w:val="it-IT"/>
        </w:rPr>
        <w:t xml:space="preserve">, step 4, si può concludere la creazione del corpo di collisione con un clic sul pulsante "OK" (vedi </w:t>
      </w:r>
      <w:r>
        <w:rPr>
          <w:color w:val="0000FF"/>
          <w:lang w:val="it-IT"/>
        </w:rPr>
        <w:fldChar w:fldCharType="begin"/>
      </w:r>
      <w:r>
        <w:rPr>
          <w:color w:val="0000FF"/>
          <w:lang w:val="it-IT"/>
        </w:rPr>
        <w:instrText xml:space="preserve"> REF _Ref29475581 \h  \* MERGEFORMAT </w:instrText>
      </w:r>
      <w:r>
        <w:rPr>
          <w:color w:val="0000FF"/>
          <w:lang w:val="it-IT"/>
        </w:rPr>
      </w:r>
      <w:r>
        <w:rPr>
          <w:color w:val="0000FF"/>
          <w:lang w:val="it-IT"/>
        </w:rPr>
        <w:fldChar w:fldCharType="separate"/>
      </w:r>
      <w:r w:rsidR="00DD5B34" w:rsidRPr="00DD5B34">
        <w:rPr>
          <w:color w:val="0000FF"/>
          <w:u w:val="single"/>
          <w:lang w:val="it-IT"/>
        </w:rPr>
        <w:t>Figura 24</w:t>
      </w:r>
      <w:r>
        <w:rPr>
          <w:color w:val="0000FF"/>
          <w:lang w:val="it-IT"/>
        </w:rPr>
        <w:fldChar w:fldCharType="end"/>
      </w:r>
      <w:r>
        <w:rPr>
          <w:lang w:val="it-IT"/>
        </w:rPr>
        <w:t>, step 5). Il prefisso "cb" corrisponde alle iniziali dell'espressione inglese "collision body" (corpo di collisione).</w:t>
      </w:r>
    </w:p>
    <w:p w14:paraId="694B7D6C" w14:textId="638936B7" w:rsidR="00CD5DE3" w:rsidRDefault="00130834" w:rsidP="00CD5DE3">
      <w:pPr>
        <w:pStyle w:val="SiemensNummerierung2"/>
        <w:keepNext/>
        <w:numPr>
          <w:ilvl w:val="0"/>
          <w:numId w:val="0"/>
        </w:numPr>
        <w:ind w:left="1097" w:hanging="360"/>
      </w:pPr>
      <w:r>
        <w:rPr>
          <w:noProof/>
          <w:lang w:val="en-US" w:eastAsia="zh-CN" w:bidi="th-TH"/>
        </w:rPr>
        <w:drawing>
          <wp:inline distT="0" distB="0" distL="0" distR="0" wp14:anchorId="220502F8" wp14:editId="354F9A91">
            <wp:extent cx="5220000" cy="3394800"/>
            <wp:effectExtent l="0" t="0" r="0" b="0"/>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MCDCreateCollisionBodyWorkpieceCube5_en.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2AD7228" w14:textId="7AB3C0DD" w:rsidR="00CD5DE3" w:rsidRPr="008D7F59" w:rsidRDefault="00CD5DE3" w:rsidP="00662ED9">
      <w:pPr>
        <w:pStyle w:val="Beschriftung"/>
        <w:rPr>
          <w:lang w:val="it-IT"/>
        </w:rPr>
      </w:pPr>
      <w:bookmarkStart w:id="126" w:name="_Ref29475581"/>
      <w:bookmarkStart w:id="127" w:name="_Toc44399410"/>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24</w:t>
      </w:r>
      <w:r>
        <w:rPr>
          <w:bCs w:val="0"/>
          <w:lang w:val="it-IT"/>
        </w:rPr>
        <w:fldChar w:fldCharType="end"/>
      </w:r>
      <w:bookmarkEnd w:id="126"/>
      <w:r>
        <w:rPr>
          <w:bCs w:val="0"/>
          <w:lang w:val="it-IT"/>
        </w:rPr>
        <w:t xml:space="preserve">: </w:t>
      </w:r>
      <w:r w:rsidR="0044565C">
        <w:rPr>
          <w:bCs w:val="0"/>
          <w:lang w:val="it-IT"/>
        </w:rPr>
        <w:t>C</w:t>
      </w:r>
      <w:r>
        <w:rPr>
          <w:bCs w:val="0"/>
          <w:lang w:val="it-IT"/>
        </w:rPr>
        <w:t>reazione del corpo di collisione per workpieceCube – definizione di ulteriori impostazioni e del nome</w:t>
      </w:r>
      <w:bookmarkEnd w:id="127"/>
    </w:p>
    <w:p w14:paraId="4DBBCE81" w14:textId="4797A6BB" w:rsidR="00020A5A" w:rsidRPr="008D7F59" w:rsidRDefault="00020A5A">
      <w:pPr>
        <w:spacing w:before="0" w:after="0" w:line="240" w:lineRule="auto"/>
        <w:ind w:left="0"/>
        <w:jc w:val="left"/>
        <w:rPr>
          <w:lang w:val="it-IT"/>
        </w:rPr>
      </w:pPr>
      <w:r>
        <w:rPr>
          <w:lang w:val="it-IT"/>
        </w:rPr>
        <w:br w:type="page"/>
      </w:r>
    </w:p>
    <w:p w14:paraId="1FE438CA" w14:textId="4F8716FD" w:rsidR="00D83364" w:rsidRPr="008D7F59" w:rsidRDefault="00020A5A" w:rsidP="00020A5A">
      <w:pPr>
        <w:pStyle w:val="SiemensNummerierung2"/>
        <w:rPr>
          <w:lang w:val="it-IT"/>
        </w:rPr>
      </w:pPr>
      <w:r>
        <w:rPr>
          <w:lang w:val="it-IT"/>
        </w:rPr>
        <w:lastRenderedPageBreak/>
        <w:t xml:space="preserve">Come indicato nella </w:t>
      </w:r>
      <w:r>
        <w:rPr>
          <w:b/>
          <w:bCs/>
          <w:lang w:val="it-IT"/>
        </w:rPr>
        <w:t>"Sezione: Attivazione/disattivazione della visualizzazione dei componenti e degli assiemi</w:t>
      </w:r>
      <w:r>
        <w:rPr>
          <w:lang w:val="it-IT"/>
        </w:rPr>
        <w:t>" attivare l'assieme "</w:t>
      </w:r>
      <w:r>
        <w:rPr>
          <w:b/>
          <w:bCs/>
          <w:lang w:val="it-IT"/>
        </w:rPr>
        <w:t>assSortingPlant</w:t>
      </w:r>
      <w:r>
        <w:rPr>
          <w:lang w:val="it-IT"/>
        </w:rPr>
        <w:t xml:space="preserve">" facendo clic sul corrispondente segno di spunta grigio nel sottomenu "Assembly Navigator" (Navigatore assiemi) della barra delle risorse (vedi </w:t>
      </w:r>
      <w:r>
        <w:rPr>
          <w:color w:val="0000FF"/>
          <w:lang w:val="it-IT"/>
        </w:rPr>
        <w:fldChar w:fldCharType="begin"/>
      </w:r>
      <w:r>
        <w:rPr>
          <w:color w:val="0000FF"/>
          <w:lang w:val="it-IT"/>
        </w:rPr>
        <w:instrText xml:space="preserve"> REF _Ref29477104 \h  \* MERGEFORMAT </w:instrText>
      </w:r>
      <w:r>
        <w:rPr>
          <w:color w:val="0000FF"/>
          <w:lang w:val="it-IT"/>
        </w:rPr>
      </w:r>
      <w:r>
        <w:rPr>
          <w:color w:val="0000FF"/>
          <w:lang w:val="it-IT"/>
        </w:rPr>
        <w:fldChar w:fldCharType="separate"/>
      </w:r>
      <w:r w:rsidR="00DD5B34" w:rsidRPr="00DD5B34">
        <w:rPr>
          <w:color w:val="0000FF"/>
          <w:u w:val="single"/>
          <w:lang w:val="it-IT"/>
        </w:rPr>
        <w:t>Figura 25</w:t>
      </w:r>
      <w:r>
        <w:rPr>
          <w:color w:val="0000FF"/>
          <w:lang w:val="it-IT"/>
        </w:rPr>
        <w:fldChar w:fldCharType="end"/>
      </w:r>
      <w:r>
        <w:rPr>
          <w:lang w:val="it-IT"/>
        </w:rPr>
        <w:t xml:space="preserve">, step 1 + 2). Passare alla vista trimetrica in modo da visualizzare nuovamente il modello completo (vedi </w:t>
      </w:r>
      <w:r>
        <w:rPr>
          <w:color w:val="0000FF"/>
          <w:lang w:val="it-IT"/>
        </w:rPr>
        <w:fldChar w:fldCharType="begin"/>
      </w:r>
      <w:r>
        <w:rPr>
          <w:color w:val="0000FF"/>
          <w:lang w:val="it-IT"/>
        </w:rPr>
        <w:instrText xml:space="preserve"> REF _Ref29477104 \h  \* MERGEFORMAT </w:instrText>
      </w:r>
      <w:r>
        <w:rPr>
          <w:color w:val="0000FF"/>
          <w:lang w:val="it-IT"/>
        </w:rPr>
      </w:r>
      <w:r>
        <w:rPr>
          <w:color w:val="0000FF"/>
          <w:lang w:val="it-IT"/>
        </w:rPr>
        <w:fldChar w:fldCharType="separate"/>
      </w:r>
      <w:r w:rsidR="00DD5B34" w:rsidRPr="00DD5B34">
        <w:rPr>
          <w:color w:val="0000FF"/>
          <w:u w:val="single"/>
          <w:lang w:val="it-IT"/>
        </w:rPr>
        <w:t>Figura 25</w:t>
      </w:r>
      <w:r>
        <w:rPr>
          <w:color w:val="0000FF"/>
          <w:lang w:val="it-IT"/>
        </w:rPr>
        <w:fldChar w:fldCharType="end"/>
      </w:r>
      <w:r>
        <w:rPr>
          <w:lang w:val="it-IT"/>
        </w:rPr>
        <w:t>, step 3).</w:t>
      </w:r>
    </w:p>
    <w:p w14:paraId="44A29EBF" w14:textId="5DD77BAE" w:rsidR="00147554" w:rsidRDefault="00130834" w:rsidP="00147554">
      <w:pPr>
        <w:pStyle w:val="SiemensNummerierung2"/>
        <w:keepNext/>
        <w:numPr>
          <w:ilvl w:val="0"/>
          <w:numId w:val="0"/>
        </w:numPr>
        <w:ind w:left="1097" w:hanging="360"/>
      </w:pPr>
      <w:r>
        <w:rPr>
          <w:noProof/>
          <w:lang w:val="en-US" w:eastAsia="zh-CN" w:bidi="th-TH"/>
        </w:rPr>
        <w:drawing>
          <wp:inline distT="0" distB="0" distL="0" distR="0" wp14:anchorId="2EB0AF4F" wp14:editId="4B422F28">
            <wp:extent cx="5220000" cy="3394800"/>
            <wp:effectExtent l="0" t="0" r="0" b="0"/>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MCDCreateCollisionBodyWorkpieceCube6_en.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08A4D934" w14:textId="31293AD6" w:rsidR="00147554" w:rsidRPr="008D7F59" w:rsidRDefault="00147554" w:rsidP="00496DEF">
      <w:pPr>
        <w:pStyle w:val="Beschriftung"/>
        <w:rPr>
          <w:lang w:val="it-IT"/>
        </w:rPr>
      </w:pPr>
      <w:bookmarkStart w:id="128" w:name="_Ref29477104"/>
      <w:bookmarkStart w:id="129" w:name="_Toc44399411"/>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25</w:t>
      </w:r>
      <w:r>
        <w:rPr>
          <w:bCs w:val="0"/>
          <w:lang w:val="it-IT"/>
        </w:rPr>
        <w:fldChar w:fldCharType="end"/>
      </w:r>
      <w:bookmarkEnd w:id="128"/>
      <w:r>
        <w:rPr>
          <w:bCs w:val="0"/>
          <w:lang w:val="it-IT"/>
        </w:rPr>
        <w:t xml:space="preserve">: </w:t>
      </w:r>
      <w:r w:rsidR="0044565C">
        <w:rPr>
          <w:bCs w:val="0"/>
          <w:lang w:val="it-IT"/>
        </w:rPr>
        <w:t>C</w:t>
      </w:r>
      <w:r>
        <w:rPr>
          <w:bCs w:val="0"/>
          <w:lang w:val="it-IT"/>
        </w:rPr>
        <w:t>reazione del corpo di collisione per workpieceCube – visualizzazione dell'assieme</w:t>
      </w:r>
      <w:bookmarkEnd w:id="129"/>
    </w:p>
    <w:p w14:paraId="09109957" w14:textId="60C7A470" w:rsidR="00727D99" w:rsidRPr="008D7F59" w:rsidRDefault="00727D99" w:rsidP="000F27EA">
      <w:pPr>
        <w:rPr>
          <w:lang w:val="it-IT"/>
        </w:rPr>
      </w:pPr>
      <w:r>
        <w:rPr>
          <w:lang w:val="it-IT"/>
        </w:rPr>
        <w:t xml:space="preserve">A questo punto è stato creato il primo corpo di collisione. Salvare l'assieme facendo clic sul simbolo del dischetto </w:t>
      </w:r>
      <w:r>
        <w:rPr>
          <w:noProof/>
          <w:lang w:val="en-US" w:eastAsia="zh-CN" w:bidi="th-TH"/>
        </w:rPr>
        <w:drawing>
          <wp:inline distT="0" distB="0" distL="0" distR="0" wp14:anchorId="13DF0A5D" wp14:editId="0DDE94BB">
            <wp:extent cx="209550" cy="219075"/>
            <wp:effectExtent l="19050" t="19050" r="19050" b="28575"/>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w:t>
      </w:r>
    </w:p>
    <w:p w14:paraId="65FC52C6" w14:textId="77777777" w:rsidR="00662ED9" w:rsidRPr="008D7F59" w:rsidRDefault="00662ED9" w:rsidP="000F27EA">
      <w:pPr>
        <w:rPr>
          <w:lang w:val="it-IT"/>
        </w:rPr>
      </w:pPr>
    </w:p>
    <w:p w14:paraId="5848B671" w14:textId="0E5992F0" w:rsidR="006732B5" w:rsidRPr="008D7F59" w:rsidRDefault="006732B5" w:rsidP="006732B5">
      <w:pPr>
        <w:pStyle w:val="berschrift3"/>
        <w:rPr>
          <w:lang w:val="it-IT"/>
        </w:rPr>
      </w:pPr>
      <w:bookmarkStart w:id="130" w:name="_Ref29799878"/>
      <w:bookmarkStart w:id="131" w:name="_Toc44399374"/>
      <w:r>
        <w:rPr>
          <w:bCs/>
          <w:iCs w:val="0"/>
          <w:lang w:val="it-IT"/>
        </w:rPr>
        <w:t>Creazione di un corpo di collisione per WorkpieceCylinder</w:t>
      </w:r>
      <w:bookmarkEnd w:id="130"/>
      <w:bookmarkEnd w:id="131"/>
    </w:p>
    <w:p w14:paraId="31CFC74C" w14:textId="1EB7B372" w:rsidR="006732B5" w:rsidRPr="008D7F59" w:rsidRDefault="00BC482E" w:rsidP="00250D0F">
      <w:pPr>
        <w:rPr>
          <w:lang w:val="it-IT"/>
        </w:rPr>
      </w:pPr>
      <w:r>
        <w:rPr>
          <w:lang w:val="it-IT"/>
        </w:rPr>
        <w:t xml:space="preserve">Per creare un corpo di collisione per "workpieceCylinder" procedere come indicato nel </w:t>
      </w:r>
      <w:r w:rsidR="00250D0F">
        <w:rPr>
          <w:lang w:val="it-IT"/>
        </w:rPr>
        <w:br/>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w:t>
      </w:r>
    </w:p>
    <w:p w14:paraId="7D2D35A2" w14:textId="2E7FE80F" w:rsidR="000F7256" w:rsidRPr="008D7F59" w:rsidRDefault="000F7256" w:rsidP="00250D0F">
      <w:pPr>
        <w:pStyle w:val="SiemensNummerierung2"/>
        <w:rPr>
          <w:lang w:val="it-IT"/>
        </w:rPr>
      </w:pPr>
      <w:r>
        <w:rPr>
          <w:lang w:val="it-IT"/>
        </w:rPr>
        <w:t xml:space="preserve">Nascondere inizialmente tutti i componenti tranne "workpieceCylinder" come indicato nel </w:t>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w:t>
      </w:r>
      <w:r>
        <w:rPr>
          <w:b/>
          <w:bCs/>
          <w:lang w:val="it-IT"/>
        </w:rPr>
        <w:t>Sezione: Attivazione/disattivazione della visualizzazione dei componenti e degli assiemi</w:t>
      </w:r>
      <w:r>
        <w:rPr>
          <w:lang w:val="it-IT"/>
        </w:rPr>
        <w:t>".</w:t>
      </w:r>
    </w:p>
    <w:p w14:paraId="77C65788" w14:textId="48A7716B" w:rsidR="000F7256" w:rsidRPr="00250D0F" w:rsidRDefault="00894BFE" w:rsidP="00250D0F">
      <w:pPr>
        <w:pStyle w:val="SiemensNummerierung2"/>
        <w:rPr>
          <w:lang w:val="it-IT"/>
        </w:rPr>
      </w:pPr>
      <w:r>
        <w:rPr>
          <w:lang w:val="it-IT"/>
        </w:rPr>
        <w:t>Quindi riattivare il comando "</w:t>
      </w:r>
      <w:r>
        <w:rPr>
          <w:b/>
          <w:bCs/>
          <w:lang w:val="it-IT"/>
        </w:rPr>
        <w:t>Collision Body</w:t>
      </w:r>
      <w:r>
        <w:rPr>
          <w:lang w:val="it-IT"/>
        </w:rPr>
        <w:t xml:space="preserve">" (Corpo di collisione). Selezionare come oggetti del corpo di collisione tutte le superfici del modello "workpieceCylinder" seguendo lo stesso principio descritto nel </w:t>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xml:space="preserve">. Per ruotare il componente procedere come indicato nel </w:t>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w:t>
      </w:r>
      <w:r>
        <w:rPr>
          <w:b/>
          <w:bCs/>
          <w:lang w:val="it-IT"/>
        </w:rPr>
        <w:t>Sezione: Rotazione di un modello in MCD</w:t>
      </w:r>
      <w:r>
        <w:rPr>
          <w:lang w:val="it-IT"/>
        </w:rPr>
        <w:t xml:space="preserve">". Le </w:t>
      </w:r>
      <w:r>
        <w:rPr>
          <w:b/>
          <w:bCs/>
          <w:lang w:val="it-IT"/>
        </w:rPr>
        <w:t>superfici</w:t>
      </w:r>
      <w:r>
        <w:rPr>
          <w:lang w:val="it-IT"/>
        </w:rPr>
        <w:t xml:space="preserve"> accessibili dovrebbero essere </w:t>
      </w:r>
      <w:r>
        <w:rPr>
          <w:b/>
          <w:bCs/>
          <w:lang w:val="it-IT"/>
        </w:rPr>
        <w:t xml:space="preserve">tre </w:t>
      </w:r>
      <w:r>
        <w:rPr>
          <w:lang w:val="it-IT"/>
        </w:rPr>
        <w:t>in tutto.</w:t>
      </w:r>
    </w:p>
    <w:p w14:paraId="390045E1" w14:textId="1AB1D171" w:rsidR="006B5DF9" w:rsidRPr="00250D0F" w:rsidRDefault="006B5DF9">
      <w:pPr>
        <w:spacing w:before="0" w:after="0" w:line="240" w:lineRule="auto"/>
        <w:ind w:left="0"/>
        <w:jc w:val="left"/>
        <w:rPr>
          <w:lang w:val="it-IT"/>
        </w:rPr>
      </w:pPr>
      <w:r>
        <w:rPr>
          <w:lang w:val="it-IT"/>
        </w:rPr>
        <w:br w:type="page"/>
      </w:r>
    </w:p>
    <w:p w14:paraId="32BC8F74" w14:textId="7BFB804D" w:rsidR="006B5DF9" w:rsidRPr="008D7F59" w:rsidRDefault="00810B5F" w:rsidP="000F7256">
      <w:pPr>
        <w:pStyle w:val="SiemensNummerierung2"/>
        <w:rPr>
          <w:lang w:val="it-IT"/>
        </w:rPr>
      </w:pPr>
      <w:r>
        <w:rPr>
          <w:lang w:val="it-IT"/>
        </w:rPr>
        <w:lastRenderedPageBreak/>
        <w:t>Poiché il pezzo è cilindrico si deve selezionare come forma di collisione "</w:t>
      </w:r>
      <w:r>
        <w:rPr>
          <w:b/>
          <w:bCs/>
          <w:lang w:val="it-IT"/>
        </w:rPr>
        <w:t>Cylinder</w:t>
      </w:r>
      <w:r>
        <w:rPr>
          <w:lang w:val="it-IT"/>
        </w:rPr>
        <w:t xml:space="preserve">" (Cilindro) (vedi </w:t>
      </w:r>
      <w:r>
        <w:rPr>
          <w:color w:val="0000FF"/>
          <w:lang w:val="it-IT"/>
        </w:rPr>
        <w:fldChar w:fldCharType="begin"/>
      </w:r>
      <w:r>
        <w:rPr>
          <w:color w:val="0000FF"/>
          <w:lang w:val="it-IT"/>
        </w:rPr>
        <w:instrText xml:space="preserve"> REF _Ref29480428 \h  \* MERGEFORMAT </w:instrText>
      </w:r>
      <w:r>
        <w:rPr>
          <w:color w:val="0000FF"/>
          <w:lang w:val="it-IT"/>
        </w:rPr>
      </w:r>
      <w:r>
        <w:rPr>
          <w:color w:val="0000FF"/>
          <w:lang w:val="it-IT"/>
        </w:rPr>
        <w:fldChar w:fldCharType="separate"/>
      </w:r>
      <w:r w:rsidR="00DD5B34" w:rsidRPr="00DD5B34">
        <w:rPr>
          <w:color w:val="0000FF"/>
          <w:u w:val="single"/>
          <w:lang w:val="it-IT"/>
        </w:rPr>
        <w:t>Figura 26</w:t>
      </w:r>
      <w:r>
        <w:rPr>
          <w:color w:val="0000FF"/>
          <w:lang w:val="it-IT"/>
        </w:rPr>
        <w:fldChar w:fldCharType="end"/>
      </w:r>
      <w:r>
        <w:rPr>
          <w:lang w:val="it-IT"/>
        </w:rPr>
        <w:t>, step 1).</w:t>
      </w:r>
    </w:p>
    <w:p w14:paraId="6F8E67D5" w14:textId="1C4B7CCD" w:rsidR="00DD20C6" w:rsidRDefault="00130834" w:rsidP="00DD20C6">
      <w:pPr>
        <w:pStyle w:val="SiemensNummerierung2"/>
        <w:keepNext/>
        <w:numPr>
          <w:ilvl w:val="0"/>
          <w:numId w:val="0"/>
        </w:numPr>
        <w:ind w:left="1097" w:hanging="360"/>
      </w:pPr>
      <w:r>
        <w:rPr>
          <w:noProof/>
          <w:lang w:val="en-US" w:eastAsia="zh-CN" w:bidi="th-TH"/>
        </w:rPr>
        <w:drawing>
          <wp:inline distT="0" distB="0" distL="0" distR="0" wp14:anchorId="16FF7900" wp14:editId="61D1B523">
            <wp:extent cx="5220000" cy="3391200"/>
            <wp:effectExtent l="0" t="0" r="0" b="0"/>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MCDCreateCollisionBodyWorkpieceCylinder_en.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551E95E5" w14:textId="6D4316E8" w:rsidR="00DD20C6" w:rsidRPr="008D7F59" w:rsidRDefault="00DD20C6" w:rsidP="00DD20C6">
      <w:pPr>
        <w:pStyle w:val="Beschriftung"/>
        <w:rPr>
          <w:lang w:val="it-IT"/>
        </w:rPr>
      </w:pPr>
      <w:bookmarkStart w:id="132" w:name="_Ref29480428"/>
      <w:bookmarkStart w:id="133" w:name="_Toc44399412"/>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26</w:t>
      </w:r>
      <w:r>
        <w:rPr>
          <w:bCs w:val="0"/>
          <w:lang w:val="it-IT"/>
        </w:rPr>
        <w:fldChar w:fldCharType="end"/>
      </w:r>
      <w:bookmarkEnd w:id="132"/>
      <w:r>
        <w:rPr>
          <w:bCs w:val="0"/>
          <w:lang w:val="it-IT"/>
        </w:rPr>
        <w:t xml:space="preserve">: </w:t>
      </w:r>
      <w:r w:rsidR="0044565C">
        <w:rPr>
          <w:bCs w:val="0"/>
          <w:lang w:val="it-IT"/>
        </w:rPr>
        <w:t>C</w:t>
      </w:r>
      <w:r>
        <w:rPr>
          <w:bCs w:val="0"/>
          <w:lang w:val="it-IT"/>
        </w:rPr>
        <w:t>reazione del corpo di collisione per workpieceCylinder</w:t>
      </w:r>
      <w:bookmarkEnd w:id="133"/>
    </w:p>
    <w:p w14:paraId="2E3B596D" w14:textId="1E8245E3" w:rsidR="009A5F81" w:rsidRPr="008D7F59" w:rsidRDefault="009A5F81" w:rsidP="00250D0F">
      <w:pPr>
        <w:pStyle w:val="SiemensNummerierung2"/>
        <w:rPr>
          <w:lang w:val="it-IT"/>
        </w:rPr>
      </w:pPr>
      <w:r>
        <w:rPr>
          <w:lang w:val="it-IT"/>
        </w:rPr>
        <w:t xml:space="preserve">Per le impostazioni rimanenti procedere come indicato nel </w:t>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xml:space="preserve"> ma specificare "</w:t>
      </w:r>
      <w:r>
        <w:rPr>
          <w:b/>
          <w:bCs/>
          <w:lang w:val="it-IT"/>
        </w:rPr>
        <w:t>cbWorkpieceCylinder</w:t>
      </w:r>
      <w:r>
        <w:rPr>
          <w:lang w:val="it-IT"/>
        </w:rPr>
        <w:t>" come nome del corpo di collisione.</w:t>
      </w:r>
    </w:p>
    <w:p w14:paraId="4C6FF032" w14:textId="07670D66" w:rsidR="004E0481" w:rsidRPr="00250D0F" w:rsidRDefault="007E7222" w:rsidP="00250D0F">
      <w:pPr>
        <w:pStyle w:val="SiemensNummerierung2"/>
        <w:rPr>
          <w:lang w:val="it-IT"/>
        </w:rPr>
      </w:pPr>
      <w:r>
        <w:rPr>
          <w:lang w:val="it-IT"/>
        </w:rPr>
        <w:t xml:space="preserve">Concludere visualizzando l'intero assieme come indicato nel </w:t>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w:t>
      </w:r>
      <w:r>
        <w:rPr>
          <w:b/>
          <w:bCs/>
          <w:lang w:val="it-IT"/>
        </w:rPr>
        <w:t>Sezione: Attivazione/disattivazione della visualizzazione dei componenti e degli assiemi</w:t>
      </w:r>
      <w:r>
        <w:rPr>
          <w:lang w:val="it-IT"/>
        </w:rPr>
        <w:t xml:space="preserve">", quindi passare alla vista trimetrica. Salvare l'impianto di smistamento selezionando il simbolo del dischetto </w:t>
      </w:r>
      <w:r>
        <w:rPr>
          <w:noProof/>
          <w:lang w:val="en-US" w:eastAsia="zh-CN" w:bidi="th-TH"/>
        </w:rPr>
        <w:drawing>
          <wp:inline distT="0" distB="0" distL="0" distR="0" wp14:anchorId="6EF2F1BA" wp14:editId="25924BC5">
            <wp:extent cx="209550" cy="219075"/>
            <wp:effectExtent l="19050" t="19050" r="19050" b="28575"/>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w:t>
      </w:r>
    </w:p>
    <w:p w14:paraId="3826DC02" w14:textId="2F42BC7F" w:rsidR="004E0481" w:rsidRPr="00250D0F" w:rsidRDefault="004E0481" w:rsidP="004E0481">
      <w:pPr>
        <w:rPr>
          <w:lang w:val="it-IT"/>
        </w:rPr>
      </w:pPr>
    </w:p>
    <w:p w14:paraId="2E462031" w14:textId="1BB6AA4D" w:rsidR="00574148" w:rsidRPr="008D7F59" w:rsidRDefault="00574148" w:rsidP="00574148">
      <w:pPr>
        <w:pStyle w:val="berschrift3"/>
        <w:rPr>
          <w:lang w:val="it-IT"/>
        </w:rPr>
      </w:pPr>
      <w:bookmarkStart w:id="134" w:name="_Erstellen_von_Kollisionskörpern"/>
      <w:bookmarkStart w:id="135" w:name="_Ref29806966"/>
      <w:bookmarkStart w:id="136" w:name="_Toc44399375"/>
      <w:bookmarkEnd w:id="134"/>
      <w:r>
        <w:rPr>
          <w:bCs/>
          <w:iCs w:val="0"/>
          <w:lang w:val="it-IT"/>
        </w:rPr>
        <w:t>Creazione dei corpi di collisione per ConveyorShort</w:t>
      </w:r>
      <w:bookmarkEnd w:id="135"/>
      <w:bookmarkEnd w:id="136"/>
    </w:p>
    <w:p w14:paraId="53A233DE" w14:textId="37A3D502" w:rsidR="00606379" w:rsidRPr="008D7F59" w:rsidRDefault="00AF53D0" w:rsidP="00250D0F">
      <w:pPr>
        <w:rPr>
          <w:lang w:val="it-IT"/>
        </w:rPr>
      </w:pPr>
      <w:r>
        <w:rPr>
          <w:lang w:val="it-IT"/>
        </w:rPr>
        <w:t xml:space="preserve">Questo </w:t>
      </w:r>
      <w:r w:rsidR="00250D0F">
        <w:rPr>
          <w:lang w:val="it-IT"/>
        </w:rPr>
        <w:t>Capitolo</w:t>
      </w:r>
      <w:r>
        <w:rPr>
          <w:lang w:val="it-IT"/>
        </w:rPr>
        <w:t xml:space="preserve"> descrive la creazione dei corpi di collisione per la superficie di trasporto "conveyorShort". Poiché questo componente, a differenza dei pezzi descritti nei </w:t>
      </w:r>
      <w:hyperlink w:anchor="_Erstellen_eines_Kollisionskörpers" w:history="1">
        <w:r w:rsidR="00250D0F">
          <w:rPr>
            <w:color w:val="0000FF"/>
            <w:u w:val="single"/>
            <w:lang w:val="it-IT"/>
          </w:rPr>
          <w:t>Capitoli</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xml:space="preserve"> e </w:t>
      </w:r>
      <w:r w:rsidRPr="005D05FD">
        <w:rPr>
          <w:color w:val="0000FF"/>
          <w:u w:val="single"/>
          <w:lang w:val="it-IT"/>
        </w:rPr>
        <w:fldChar w:fldCharType="begin"/>
      </w:r>
      <w:r w:rsidRPr="005D05FD">
        <w:rPr>
          <w:color w:val="0000FF"/>
          <w:u w:val="single"/>
          <w:lang w:val="it-IT"/>
        </w:rPr>
        <w:instrText xml:space="preserve"> REF _Ref29799878 \r \h  \* MERGEFORMAT </w:instrText>
      </w:r>
      <w:r w:rsidRPr="005D05FD">
        <w:rPr>
          <w:color w:val="0000FF"/>
          <w:u w:val="single"/>
          <w:lang w:val="it-IT"/>
        </w:rPr>
      </w:r>
      <w:r w:rsidRPr="005D05FD">
        <w:rPr>
          <w:color w:val="0000FF"/>
          <w:u w:val="single"/>
          <w:lang w:val="it-IT"/>
        </w:rPr>
        <w:fldChar w:fldCharType="separate"/>
      </w:r>
      <w:r w:rsidR="00DD5B34">
        <w:rPr>
          <w:color w:val="0000FF"/>
          <w:u w:val="single"/>
          <w:lang w:val="it-IT"/>
        </w:rPr>
        <w:t>7.4.2</w:t>
      </w:r>
      <w:r w:rsidRPr="005D05FD">
        <w:rPr>
          <w:color w:val="0000FF"/>
          <w:u w:val="single"/>
          <w:lang w:val="it-IT"/>
        </w:rPr>
        <w:fldChar w:fldCharType="end"/>
      </w:r>
      <w:r>
        <w:rPr>
          <w:lang w:val="it-IT"/>
        </w:rPr>
        <w:t>, non è un corpo geometrico semplice, si dovranno creare più corpi di collisione per realizzarne il modello. Possono quindi esistere più corpi di collisione per un unico modello.</w:t>
      </w:r>
    </w:p>
    <w:p w14:paraId="0E93FB78" w14:textId="70DB1E12" w:rsidR="00C473F7" w:rsidRPr="008D7F59" w:rsidRDefault="00AF53D0" w:rsidP="00250D0F">
      <w:pPr>
        <w:pStyle w:val="SiemensNummerierung2"/>
        <w:rPr>
          <w:lang w:val="it-IT"/>
        </w:rPr>
      </w:pPr>
      <w:r>
        <w:rPr>
          <w:lang w:val="it-IT"/>
        </w:rPr>
        <w:t xml:space="preserve">Iniziare nascondendo tutti i modelli dell'assieme tranne "conveyorShort", come spiegato nel </w:t>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w:t>
      </w:r>
      <w:r>
        <w:rPr>
          <w:b/>
          <w:bCs/>
          <w:lang w:val="it-IT"/>
        </w:rPr>
        <w:t>Sezione: Attivazione/disattivazione della visualizzazione dei componenti e degli assiemi</w:t>
      </w:r>
      <w:r>
        <w:rPr>
          <w:lang w:val="it-IT"/>
        </w:rPr>
        <w:t>". Modificare inoltre la rappresentazione del modello nella vista "</w:t>
      </w:r>
      <w:r>
        <w:rPr>
          <w:b/>
          <w:bCs/>
          <w:lang w:val="it-IT"/>
        </w:rPr>
        <w:t>Top</w:t>
      </w:r>
      <w:r>
        <w:rPr>
          <w:lang w:val="it-IT"/>
        </w:rPr>
        <w:t xml:space="preserve">" (Dall'alto) </w:t>
      </w:r>
      <w:r>
        <w:rPr>
          <w:noProof/>
          <w:lang w:val="en-US" w:eastAsia="zh-CN" w:bidi="th-TH"/>
        </w:rPr>
        <w:drawing>
          <wp:inline distT="0" distB="0" distL="0" distR="0" wp14:anchorId="67BF90DA" wp14:editId="78718706">
            <wp:extent cx="171450" cy="190500"/>
            <wp:effectExtent l="19050" t="19050" r="19050" b="1905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solidFill>
                        <a:schemeClr val="tx1"/>
                      </a:solidFill>
                    </a:ln>
                  </pic:spPr>
                </pic:pic>
              </a:graphicData>
            </a:graphic>
          </wp:inline>
        </w:drawing>
      </w:r>
      <w:r>
        <w:rPr>
          <w:lang w:val="it-IT"/>
        </w:rPr>
        <w:t>.</w:t>
      </w:r>
    </w:p>
    <w:p w14:paraId="39CF5E10" w14:textId="77777777" w:rsidR="00C473F7" w:rsidRPr="008D7F59" w:rsidRDefault="00C473F7">
      <w:pPr>
        <w:spacing w:before="0" w:after="0" w:line="240" w:lineRule="auto"/>
        <w:ind w:left="0"/>
        <w:jc w:val="left"/>
        <w:rPr>
          <w:lang w:val="it-IT"/>
        </w:rPr>
      </w:pPr>
      <w:r>
        <w:rPr>
          <w:lang w:val="it-IT"/>
        </w:rPr>
        <w:br w:type="page"/>
      </w:r>
    </w:p>
    <w:p w14:paraId="3627D902" w14:textId="5A817743" w:rsidR="00AF53D0" w:rsidRPr="008D7F59" w:rsidRDefault="00C473F7" w:rsidP="00574148">
      <w:pPr>
        <w:rPr>
          <w:b/>
          <w:lang w:val="it-IT"/>
        </w:rPr>
      </w:pPr>
      <w:r>
        <w:rPr>
          <w:b/>
          <w:bCs/>
          <w:lang w:val="it-IT"/>
        </w:rPr>
        <w:lastRenderedPageBreak/>
        <w:t>Definizione del corpo di collisione per la superficie di trasporto piana</w:t>
      </w:r>
    </w:p>
    <w:p w14:paraId="33C91C55" w14:textId="3CC62279" w:rsidR="00C473F7" w:rsidRPr="008D7F59" w:rsidRDefault="00281DAF" w:rsidP="00250D0F">
      <w:pPr>
        <w:pStyle w:val="SiemensNummerierung2"/>
        <w:rPr>
          <w:lang w:val="it-IT"/>
        </w:rPr>
      </w:pPr>
      <w:r>
        <w:rPr>
          <w:lang w:val="it-IT"/>
        </w:rPr>
        <w:t xml:space="preserve">Iniziare definendo un corpo di collisione per la superficie di trasporto piana. La procedura è simile a quella descritta nel </w:t>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Aprire il comando "</w:t>
      </w:r>
      <w:r>
        <w:rPr>
          <w:b/>
          <w:bCs/>
          <w:lang w:val="it-IT"/>
        </w:rPr>
        <w:t>Collision Body</w:t>
      </w:r>
      <w:r>
        <w:rPr>
          <w:lang w:val="it-IT"/>
        </w:rPr>
        <w:t>" (Corpo di collisione). Spostarsi nel sottomenu "Collision Body Object" (Oggetto corpo di collisione) della finestra di comando "Collision Body" e fare clic sul pulsante "</w:t>
      </w:r>
      <w:r>
        <w:rPr>
          <w:b/>
          <w:bCs/>
          <w:lang w:val="it-IT"/>
        </w:rPr>
        <w:t>Select Object</w:t>
      </w:r>
      <w:r>
        <w:rPr>
          <w:lang w:val="it-IT"/>
        </w:rPr>
        <w:t xml:space="preserve">" (Seleziona oggetto) (vedi </w:t>
      </w:r>
      <w:r>
        <w:rPr>
          <w:color w:val="0000FF"/>
          <w:lang w:val="it-IT"/>
        </w:rPr>
        <w:fldChar w:fldCharType="begin"/>
      </w:r>
      <w:r>
        <w:rPr>
          <w:color w:val="0000FF"/>
          <w:lang w:val="it-IT"/>
        </w:rPr>
        <w:instrText xml:space="preserve"> REF _Ref29801305 \h  \* MERGEFORMAT </w:instrText>
      </w:r>
      <w:r>
        <w:rPr>
          <w:color w:val="0000FF"/>
          <w:lang w:val="it-IT"/>
        </w:rPr>
      </w:r>
      <w:r>
        <w:rPr>
          <w:color w:val="0000FF"/>
          <w:lang w:val="it-IT"/>
        </w:rPr>
        <w:fldChar w:fldCharType="separate"/>
      </w:r>
      <w:r w:rsidR="00DD5B34" w:rsidRPr="00DD5B34">
        <w:rPr>
          <w:color w:val="0000FF"/>
          <w:u w:val="single"/>
          <w:lang w:val="it-IT"/>
        </w:rPr>
        <w:t>Figura 27</w:t>
      </w:r>
      <w:r>
        <w:rPr>
          <w:color w:val="0000FF"/>
          <w:lang w:val="it-IT"/>
        </w:rPr>
        <w:fldChar w:fldCharType="end"/>
      </w:r>
      <w:r>
        <w:rPr>
          <w:lang w:val="it-IT"/>
        </w:rPr>
        <w:t xml:space="preserve">, step 1). Selezionare la </w:t>
      </w:r>
      <w:r>
        <w:rPr>
          <w:b/>
          <w:bCs/>
          <w:lang w:val="it-IT"/>
        </w:rPr>
        <w:t xml:space="preserve">superficie di trasporto piana superiore </w:t>
      </w:r>
      <w:r>
        <w:rPr>
          <w:lang w:val="it-IT"/>
        </w:rPr>
        <w:t xml:space="preserve">nell'area tridimensionale (vedi </w:t>
      </w:r>
      <w:r>
        <w:rPr>
          <w:color w:val="0000FF"/>
          <w:lang w:val="it-IT"/>
        </w:rPr>
        <w:fldChar w:fldCharType="begin"/>
      </w:r>
      <w:r>
        <w:rPr>
          <w:color w:val="0000FF"/>
          <w:lang w:val="it-IT"/>
        </w:rPr>
        <w:instrText xml:space="preserve"> REF _Ref29801305 \h  \* MERGEFORMAT </w:instrText>
      </w:r>
      <w:r>
        <w:rPr>
          <w:color w:val="0000FF"/>
          <w:lang w:val="it-IT"/>
        </w:rPr>
      </w:r>
      <w:r>
        <w:rPr>
          <w:color w:val="0000FF"/>
          <w:lang w:val="it-IT"/>
        </w:rPr>
        <w:fldChar w:fldCharType="separate"/>
      </w:r>
      <w:r w:rsidR="00DD5B34" w:rsidRPr="00DD5B34">
        <w:rPr>
          <w:color w:val="0000FF"/>
          <w:u w:val="single"/>
          <w:lang w:val="it-IT"/>
        </w:rPr>
        <w:t>Figura 27</w:t>
      </w:r>
      <w:r>
        <w:rPr>
          <w:color w:val="0000FF"/>
          <w:lang w:val="it-IT"/>
        </w:rPr>
        <w:fldChar w:fldCharType="end"/>
      </w:r>
      <w:r>
        <w:rPr>
          <w:lang w:val="it-IT"/>
        </w:rPr>
        <w:t>, step 2). Selezionare come forma di collisione "</w:t>
      </w:r>
      <w:r>
        <w:rPr>
          <w:b/>
          <w:bCs/>
          <w:lang w:val="it-IT"/>
        </w:rPr>
        <w:t>Box</w:t>
      </w:r>
      <w:r>
        <w:rPr>
          <w:lang w:val="it-IT"/>
        </w:rPr>
        <w:t xml:space="preserve">" (Parallelepipedo) come nella </w:t>
      </w:r>
      <w:r>
        <w:rPr>
          <w:color w:val="0000FF"/>
          <w:lang w:val="it-IT"/>
        </w:rPr>
        <w:fldChar w:fldCharType="begin"/>
      </w:r>
      <w:r>
        <w:rPr>
          <w:color w:val="0000FF"/>
          <w:lang w:val="it-IT"/>
        </w:rPr>
        <w:instrText xml:space="preserve"> REF _Ref29801305 \h  \* MERGEFORMAT </w:instrText>
      </w:r>
      <w:r>
        <w:rPr>
          <w:color w:val="0000FF"/>
          <w:lang w:val="it-IT"/>
        </w:rPr>
      </w:r>
      <w:r>
        <w:rPr>
          <w:color w:val="0000FF"/>
          <w:lang w:val="it-IT"/>
        </w:rPr>
        <w:fldChar w:fldCharType="separate"/>
      </w:r>
      <w:r w:rsidR="00DD5B34" w:rsidRPr="00DD5B34">
        <w:rPr>
          <w:color w:val="0000FF"/>
          <w:u w:val="single"/>
          <w:lang w:val="it-IT"/>
        </w:rPr>
        <w:t>Figura 27</w:t>
      </w:r>
      <w:r>
        <w:rPr>
          <w:color w:val="0000FF"/>
          <w:lang w:val="it-IT"/>
        </w:rPr>
        <w:fldChar w:fldCharType="end"/>
      </w:r>
      <w:r>
        <w:rPr>
          <w:lang w:val="it-IT"/>
        </w:rPr>
        <w:t xml:space="preserve">, step 3. Lasciare le altre impostazioni sui valori di default come indicato nel </w:t>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xml:space="preserve">. </w:t>
      </w:r>
      <w:r w:rsidR="00854014">
        <w:rPr>
          <w:lang w:val="it-IT"/>
        </w:rPr>
        <w:t>Infine,</w:t>
      </w:r>
      <w:r>
        <w:rPr>
          <w:lang w:val="it-IT"/>
        </w:rPr>
        <w:t xml:space="preserve"> specificare "</w:t>
      </w:r>
      <w:r>
        <w:rPr>
          <w:b/>
          <w:bCs/>
          <w:lang w:val="it-IT"/>
        </w:rPr>
        <w:t>cbConveyorShortPlane</w:t>
      </w:r>
      <w:r>
        <w:rPr>
          <w:lang w:val="it-IT"/>
        </w:rPr>
        <w:t>" come nome del corpo di collisione e confermare le impostazioni con un clic sul pulsante "</w:t>
      </w:r>
      <w:r>
        <w:rPr>
          <w:b/>
          <w:bCs/>
          <w:lang w:val="it-IT"/>
        </w:rPr>
        <w:t>OK</w:t>
      </w:r>
      <w:r>
        <w:rPr>
          <w:lang w:val="it-IT"/>
        </w:rPr>
        <w:t>".</w:t>
      </w:r>
    </w:p>
    <w:p w14:paraId="2783E408" w14:textId="12447657" w:rsidR="00C54CC7" w:rsidRDefault="00130834" w:rsidP="00C54CC7">
      <w:pPr>
        <w:pStyle w:val="SiemensNummerierung2"/>
        <w:keepNext/>
        <w:numPr>
          <w:ilvl w:val="0"/>
          <w:numId w:val="0"/>
        </w:numPr>
        <w:ind w:left="1097" w:hanging="360"/>
      </w:pPr>
      <w:r>
        <w:rPr>
          <w:noProof/>
          <w:lang w:val="en-US" w:eastAsia="zh-CN" w:bidi="th-TH"/>
        </w:rPr>
        <w:drawing>
          <wp:inline distT="0" distB="0" distL="0" distR="0" wp14:anchorId="677CAD49" wp14:editId="3510C6E0">
            <wp:extent cx="5220000" cy="3391200"/>
            <wp:effectExtent l="0" t="0" r="0" b="0"/>
            <wp:docPr id="424"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MCDCreateCollisionBodyConveyorShortPlane_en.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6DCC7184" w14:textId="30A0A28A" w:rsidR="00C54CC7" w:rsidRPr="008D7F59" w:rsidRDefault="00C54CC7" w:rsidP="00C54CC7">
      <w:pPr>
        <w:pStyle w:val="Beschriftung"/>
        <w:rPr>
          <w:lang w:val="it-IT"/>
        </w:rPr>
      </w:pPr>
      <w:bookmarkStart w:id="137" w:name="_Ref29801305"/>
      <w:bookmarkStart w:id="138" w:name="_Toc44399413"/>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27</w:t>
      </w:r>
      <w:r>
        <w:rPr>
          <w:bCs w:val="0"/>
          <w:lang w:val="it-IT"/>
        </w:rPr>
        <w:fldChar w:fldCharType="end"/>
      </w:r>
      <w:bookmarkEnd w:id="137"/>
      <w:r>
        <w:rPr>
          <w:bCs w:val="0"/>
          <w:lang w:val="it-IT"/>
        </w:rPr>
        <w:t xml:space="preserve">: </w:t>
      </w:r>
      <w:r w:rsidR="0044565C">
        <w:rPr>
          <w:bCs w:val="0"/>
          <w:lang w:val="it-IT"/>
        </w:rPr>
        <w:t>C</w:t>
      </w:r>
      <w:r>
        <w:rPr>
          <w:bCs w:val="0"/>
          <w:lang w:val="it-IT"/>
        </w:rPr>
        <w:t>reazione di un corpo di collisione per la superficie piana di conveyorShort</w:t>
      </w:r>
      <w:bookmarkEnd w:id="138"/>
    </w:p>
    <w:p w14:paraId="191BE96B" w14:textId="77777777" w:rsidR="00A17DB9" w:rsidRPr="008D7F59" w:rsidRDefault="00A17DB9">
      <w:pPr>
        <w:spacing w:before="0" w:after="0" w:line="240" w:lineRule="auto"/>
        <w:ind w:left="0"/>
        <w:jc w:val="left"/>
        <w:rPr>
          <w:lang w:val="it-IT"/>
        </w:rPr>
      </w:pPr>
      <w:r>
        <w:rPr>
          <w:lang w:val="it-IT"/>
        </w:rPr>
        <w:br w:type="page"/>
      </w:r>
    </w:p>
    <w:p w14:paraId="2129686F" w14:textId="20DB536B" w:rsidR="00A17DB9" w:rsidRPr="008D7F59" w:rsidRDefault="00A17DB9" w:rsidP="00A17DB9">
      <w:pPr>
        <w:rPr>
          <w:b/>
          <w:lang w:val="it-IT"/>
        </w:rPr>
      </w:pPr>
      <w:r>
        <w:rPr>
          <w:b/>
          <w:bCs/>
          <w:lang w:val="it-IT"/>
        </w:rPr>
        <w:lastRenderedPageBreak/>
        <w:t>Definizione del corpo di collisione per i rulli del nastro trasportatore</w:t>
      </w:r>
    </w:p>
    <w:p w14:paraId="29BAF410" w14:textId="203315F9" w:rsidR="00A17DB9" w:rsidRPr="008D7F59" w:rsidRDefault="00A17DB9" w:rsidP="00A17DB9">
      <w:pPr>
        <w:rPr>
          <w:lang w:val="it-IT"/>
        </w:rPr>
      </w:pPr>
      <w:r>
        <w:rPr>
          <w:lang w:val="it-IT"/>
        </w:rPr>
        <w:t xml:space="preserve">Altri corpi di collisione sono costituiti dal rullo anteriore e posteriore del nastro trasportatore come si vede nella </w:t>
      </w:r>
      <w:r>
        <w:rPr>
          <w:color w:val="0000FF"/>
          <w:lang w:val="it-IT"/>
        </w:rPr>
        <w:fldChar w:fldCharType="begin"/>
      </w:r>
      <w:r>
        <w:rPr>
          <w:color w:val="0000FF"/>
          <w:lang w:val="it-IT"/>
        </w:rPr>
        <w:instrText xml:space="preserve"> REF _Ref29803967 \h  \* MERGEFORMAT </w:instrText>
      </w:r>
      <w:r>
        <w:rPr>
          <w:color w:val="0000FF"/>
          <w:lang w:val="it-IT"/>
        </w:rPr>
      </w:r>
      <w:r>
        <w:rPr>
          <w:color w:val="0000FF"/>
          <w:lang w:val="it-IT"/>
        </w:rPr>
        <w:fldChar w:fldCharType="separate"/>
      </w:r>
      <w:r w:rsidR="00DD5B34" w:rsidRPr="00DD5B34">
        <w:rPr>
          <w:color w:val="0000FF"/>
          <w:u w:val="single"/>
          <w:lang w:val="it-IT"/>
        </w:rPr>
        <w:t>Figura 28</w:t>
      </w:r>
      <w:r>
        <w:rPr>
          <w:color w:val="0000FF"/>
          <w:lang w:val="it-IT"/>
        </w:rPr>
        <w:fldChar w:fldCharType="end"/>
      </w:r>
      <w:r>
        <w:rPr>
          <w:lang w:val="it-IT"/>
        </w:rPr>
        <w:t>. La forma base per questi rulli posti alle estremità del nastro è cilindrica. Si noti che è necessario creare un corpo di collisione specifico per ogni estremità.</w:t>
      </w:r>
    </w:p>
    <w:p w14:paraId="79C1EF0F" w14:textId="77777777" w:rsidR="00E20045" w:rsidRDefault="00E20045" w:rsidP="00E20045">
      <w:pPr>
        <w:keepNext/>
      </w:pPr>
      <w:r>
        <w:rPr>
          <w:noProof/>
          <w:lang w:val="en-US" w:eastAsia="zh-CN" w:bidi="th-TH"/>
        </w:rPr>
        <w:drawing>
          <wp:inline distT="0" distB="0" distL="0" distR="0" wp14:anchorId="19FAD013" wp14:editId="1AC3A6CC">
            <wp:extent cx="2339918" cy="2851200"/>
            <wp:effectExtent l="0" t="0" r="3810" b="635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MCDCreateCollisionBodyConveyorShortEnds_de.png"/>
                    <pic:cNvPicPr/>
                  </pic:nvPicPr>
                  <pic:blipFill>
                    <a:blip r:embed="rId69">
                      <a:extLst>
                        <a:ext uri="{28A0092B-C50C-407E-A947-70E740481C1C}">
                          <a14:useLocalDpi xmlns:a14="http://schemas.microsoft.com/office/drawing/2010/main" val="0"/>
                        </a:ext>
                      </a:extLst>
                    </a:blip>
                    <a:stretch>
                      <a:fillRect/>
                    </a:stretch>
                  </pic:blipFill>
                  <pic:spPr>
                    <a:xfrm>
                      <a:off x="0" y="0"/>
                      <a:ext cx="2339918" cy="2851200"/>
                    </a:xfrm>
                    <a:prstGeom prst="rect">
                      <a:avLst/>
                    </a:prstGeom>
                  </pic:spPr>
                </pic:pic>
              </a:graphicData>
            </a:graphic>
          </wp:inline>
        </w:drawing>
      </w:r>
    </w:p>
    <w:p w14:paraId="1D0CA6DC" w14:textId="71485649" w:rsidR="00E20045" w:rsidRPr="008D7F59" w:rsidRDefault="00E20045" w:rsidP="00E20045">
      <w:pPr>
        <w:pStyle w:val="Beschriftung"/>
        <w:rPr>
          <w:lang w:val="it-IT"/>
        </w:rPr>
      </w:pPr>
      <w:bookmarkStart w:id="139" w:name="_Ref29803967"/>
      <w:bookmarkStart w:id="140" w:name="_Toc44399414"/>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28</w:t>
      </w:r>
      <w:r>
        <w:rPr>
          <w:bCs w:val="0"/>
          <w:lang w:val="it-IT"/>
        </w:rPr>
        <w:fldChar w:fldCharType="end"/>
      </w:r>
      <w:bookmarkEnd w:id="139"/>
      <w:r>
        <w:rPr>
          <w:bCs w:val="0"/>
          <w:lang w:val="it-IT"/>
        </w:rPr>
        <w:t xml:space="preserve">: </w:t>
      </w:r>
      <w:r w:rsidR="0044565C">
        <w:rPr>
          <w:bCs w:val="0"/>
          <w:lang w:val="it-IT"/>
        </w:rPr>
        <w:t>N</w:t>
      </w:r>
      <w:r>
        <w:rPr>
          <w:bCs w:val="0"/>
          <w:lang w:val="it-IT"/>
        </w:rPr>
        <w:t>astro trasportatore con rulli alle estremità evidenziati in rosso</w:t>
      </w:r>
      <w:bookmarkEnd w:id="140"/>
    </w:p>
    <w:p w14:paraId="48D13FCF" w14:textId="3BEC46C0" w:rsidR="008031D6" w:rsidRPr="008D7F59" w:rsidRDefault="003159BE" w:rsidP="003159BE">
      <w:pPr>
        <w:pStyle w:val="SiemensNummerierung2"/>
        <w:rPr>
          <w:lang w:val="it-IT"/>
        </w:rPr>
      </w:pPr>
      <w:r>
        <w:rPr>
          <w:lang w:val="it-IT"/>
        </w:rPr>
        <w:t>Iniziare dal rullo posto all'estremità anteriore. Riaprire la finestra di comando "</w:t>
      </w:r>
      <w:r>
        <w:rPr>
          <w:b/>
          <w:bCs/>
          <w:lang w:val="it-IT"/>
        </w:rPr>
        <w:t>Collision Body</w:t>
      </w:r>
      <w:r>
        <w:rPr>
          <w:lang w:val="it-IT"/>
        </w:rPr>
        <w:t xml:space="preserve">" (Corpo di collisione). Selezionare come oggetto il </w:t>
      </w:r>
      <w:r>
        <w:rPr>
          <w:b/>
          <w:bCs/>
          <w:lang w:val="it-IT"/>
        </w:rPr>
        <w:t>rullo all'estremità anteriore</w:t>
      </w:r>
      <w:r>
        <w:rPr>
          <w:lang w:val="it-IT"/>
        </w:rPr>
        <w:t xml:space="preserve"> (vedi </w:t>
      </w:r>
      <w:r>
        <w:rPr>
          <w:color w:val="0000FF"/>
          <w:lang w:val="it-IT"/>
        </w:rPr>
        <w:fldChar w:fldCharType="begin"/>
      </w:r>
      <w:r>
        <w:rPr>
          <w:color w:val="0000FF"/>
          <w:lang w:val="it-IT"/>
        </w:rPr>
        <w:instrText xml:space="preserve"> REF _Ref29803967 \h  \* MERGEFORMAT </w:instrText>
      </w:r>
      <w:r>
        <w:rPr>
          <w:color w:val="0000FF"/>
          <w:lang w:val="it-IT"/>
        </w:rPr>
      </w:r>
      <w:r>
        <w:rPr>
          <w:color w:val="0000FF"/>
          <w:lang w:val="it-IT"/>
        </w:rPr>
        <w:fldChar w:fldCharType="separate"/>
      </w:r>
      <w:r w:rsidR="00DD5B34" w:rsidRPr="00DD5B34">
        <w:rPr>
          <w:color w:val="0000FF"/>
          <w:u w:val="single"/>
          <w:lang w:val="it-IT"/>
        </w:rPr>
        <w:t>Figura 28</w:t>
      </w:r>
      <w:r>
        <w:rPr>
          <w:color w:val="0000FF"/>
          <w:lang w:val="it-IT"/>
        </w:rPr>
        <w:fldChar w:fldCharType="end"/>
      </w:r>
      <w:r>
        <w:rPr>
          <w:lang w:val="it-IT"/>
        </w:rPr>
        <w:t>, step 1) e come forma di collisione "</w:t>
      </w:r>
      <w:r>
        <w:rPr>
          <w:b/>
          <w:bCs/>
          <w:lang w:val="it-IT"/>
        </w:rPr>
        <w:t>Cylinder</w:t>
      </w:r>
      <w:r>
        <w:rPr>
          <w:lang w:val="it-IT"/>
        </w:rPr>
        <w:t>" (Cilindro). Specificare "</w:t>
      </w:r>
      <w:r>
        <w:rPr>
          <w:b/>
          <w:bCs/>
          <w:lang w:val="it-IT"/>
        </w:rPr>
        <w:t>cbConveyorShortStart</w:t>
      </w:r>
      <w:r>
        <w:rPr>
          <w:lang w:val="it-IT"/>
        </w:rPr>
        <w:t>" come nome del corpo di collisione e concludere la procedura.</w:t>
      </w:r>
    </w:p>
    <w:p w14:paraId="12321F31" w14:textId="436EA645" w:rsidR="003159BE" w:rsidRPr="008D7F59" w:rsidRDefault="003159BE" w:rsidP="003159BE">
      <w:pPr>
        <w:pStyle w:val="SiemensNummerierung2"/>
        <w:rPr>
          <w:lang w:val="it-IT"/>
        </w:rPr>
      </w:pPr>
      <w:r>
        <w:rPr>
          <w:lang w:val="it-IT"/>
        </w:rPr>
        <w:t>Continuare quindi con il rullo all'estremità posteriore. Aprire il comando "</w:t>
      </w:r>
      <w:r>
        <w:rPr>
          <w:b/>
          <w:bCs/>
          <w:lang w:val="it-IT"/>
        </w:rPr>
        <w:t>Collision Body</w:t>
      </w:r>
      <w:r>
        <w:rPr>
          <w:lang w:val="it-IT"/>
        </w:rPr>
        <w:t xml:space="preserve">" (Corpo di collisione). Selezione come oggetto il </w:t>
      </w:r>
      <w:r>
        <w:rPr>
          <w:b/>
          <w:bCs/>
          <w:lang w:val="it-IT"/>
        </w:rPr>
        <w:t xml:space="preserve">rullo all'estremità posteriore </w:t>
      </w:r>
      <w:r>
        <w:rPr>
          <w:lang w:val="it-IT"/>
        </w:rPr>
        <w:t xml:space="preserve">(vedi </w:t>
      </w:r>
      <w:r>
        <w:rPr>
          <w:color w:val="0000FF"/>
          <w:lang w:val="it-IT"/>
        </w:rPr>
        <w:fldChar w:fldCharType="begin"/>
      </w:r>
      <w:r>
        <w:rPr>
          <w:color w:val="0000FF"/>
          <w:lang w:val="it-IT"/>
        </w:rPr>
        <w:instrText xml:space="preserve"> REF _Ref29803967 \h  \* MERGEFORMAT </w:instrText>
      </w:r>
      <w:r>
        <w:rPr>
          <w:color w:val="0000FF"/>
          <w:lang w:val="it-IT"/>
        </w:rPr>
      </w:r>
      <w:r>
        <w:rPr>
          <w:color w:val="0000FF"/>
          <w:lang w:val="it-IT"/>
        </w:rPr>
        <w:fldChar w:fldCharType="separate"/>
      </w:r>
      <w:r w:rsidR="00DD5B34" w:rsidRPr="00DD5B34">
        <w:rPr>
          <w:color w:val="0000FF"/>
          <w:u w:val="single"/>
          <w:lang w:val="it-IT"/>
        </w:rPr>
        <w:t>Figura 28</w:t>
      </w:r>
      <w:r>
        <w:rPr>
          <w:color w:val="0000FF"/>
          <w:lang w:val="it-IT"/>
        </w:rPr>
        <w:fldChar w:fldCharType="end"/>
      </w:r>
      <w:r>
        <w:rPr>
          <w:lang w:val="it-IT"/>
        </w:rPr>
        <w:t>, step 2) e indicare "</w:t>
      </w:r>
      <w:r>
        <w:rPr>
          <w:b/>
          <w:bCs/>
          <w:lang w:val="it-IT"/>
        </w:rPr>
        <w:t>Cylinder</w:t>
      </w:r>
      <w:r>
        <w:rPr>
          <w:lang w:val="it-IT"/>
        </w:rPr>
        <w:t>" (Cilindro) come forma di collisione. Assegnare al corpo di collisione il nome "</w:t>
      </w:r>
      <w:r>
        <w:rPr>
          <w:b/>
          <w:bCs/>
          <w:lang w:val="it-IT"/>
        </w:rPr>
        <w:t>cbConveyorShortEnd</w:t>
      </w:r>
      <w:r>
        <w:rPr>
          <w:lang w:val="it-IT"/>
        </w:rPr>
        <w:t>" e concludere la procedura.</w:t>
      </w:r>
    </w:p>
    <w:p w14:paraId="5AC57CA7" w14:textId="622FC4AC" w:rsidR="00DF5937" w:rsidRPr="008D7F59" w:rsidRDefault="00DF5937" w:rsidP="00250D0F">
      <w:pPr>
        <w:pStyle w:val="SiemensNummerierung2"/>
        <w:rPr>
          <w:lang w:val="it-IT"/>
        </w:rPr>
      </w:pPr>
      <w:r>
        <w:rPr>
          <w:lang w:val="it-IT"/>
        </w:rPr>
        <w:t xml:space="preserve">Sono stati creati complessivamente tre corpi di collisione per il nastro trasportatore. Procedere come indicato nel </w:t>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w:t>
      </w:r>
      <w:r>
        <w:rPr>
          <w:b/>
          <w:bCs/>
          <w:lang w:val="it-IT"/>
        </w:rPr>
        <w:t>Sezione: Attivazione/disattivazione della visualizzazione dei componenti e degli assiemi</w:t>
      </w:r>
      <w:r>
        <w:rPr>
          <w:lang w:val="it-IT"/>
        </w:rPr>
        <w:t xml:space="preserve">" per visualizza nuovamente l'assieme completo. Tornare nella vista trimetrica. Salvare il progetto facendo clic sul simbolo del dischetto </w:t>
      </w:r>
      <w:r>
        <w:rPr>
          <w:noProof/>
          <w:lang w:val="en-US" w:eastAsia="zh-CN" w:bidi="th-TH"/>
        </w:rPr>
        <w:drawing>
          <wp:inline distT="0" distB="0" distL="0" distR="0" wp14:anchorId="6C2DC25B" wp14:editId="5EE2941C">
            <wp:extent cx="209550" cy="219075"/>
            <wp:effectExtent l="19050" t="19050" r="19050" b="28575"/>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w:t>
      </w:r>
    </w:p>
    <w:p w14:paraId="545848F1" w14:textId="77777777" w:rsidR="00704621" w:rsidRPr="008D7F59" w:rsidRDefault="00704621">
      <w:pPr>
        <w:spacing w:before="0" w:after="0" w:line="240" w:lineRule="auto"/>
        <w:ind w:left="0"/>
        <w:jc w:val="left"/>
        <w:rPr>
          <w:b/>
          <w:iCs/>
          <w:spacing w:val="5"/>
          <w:sz w:val="24"/>
          <w:szCs w:val="24"/>
          <w:lang w:val="it-IT"/>
        </w:rPr>
      </w:pPr>
      <w:r>
        <w:rPr>
          <w:lang w:val="it-IT"/>
        </w:rPr>
        <w:br w:type="page"/>
      </w:r>
    </w:p>
    <w:p w14:paraId="0B4072C2" w14:textId="07DD6AD6" w:rsidR="00574148" w:rsidRPr="008D7F59" w:rsidRDefault="00574148" w:rsidP="00574148">
      <w:pPr>
        <w:pStyle w:val="berschrift3"/>
        <w:rPr>
          <w:lang w:val="it-IT"/>
        </w:rPr>
      </w:pPr>
      <w:bookmarkStart w:id="141" w:name="_Toc44399376"/>
      <w:r>
        <w:rPr>
          <w:bCs/>
          <w:iCs w:val="0"/>
          <w:lang w:val="it-IT"/>
        </w:rPr>
        <w:lastRenderedPageBreak/>
        <w:t>Creazione dei corpi di collisione per ConveyorLong</w:t>
      </w:r>
      <w:bookmarkEnd w:id="141"/>
    </w:p>
    <w:p w14:paraId="7D0451D0" w14:textId="4203DCF2" w:rsidR="00574148" w:rsidRPr="008D7F59" w:rsidRDefault="009F77E5" w:rsidP="00250D0F">
      <w:pPr>
        <w:rPr>
          <w:lang w:val="it-IT"/>
        </w:rPr>
      </w:pPr>
      <w:r>
        <w:rPr>
          <w:lang w:val="it-IT"/>
        </w:rPr>
        <w:t xml:space="preserve">Come spiegato per conveyorShort nel </w:t>
      </w:r>
      <w:hyperlink w:anchor="_Erstellen_von_Kollisionskörpern"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_Ref29806966 \r \h  \* MERGEFORMAT </w:instrText>
      </w:r>
      <w:r>
        <w:rPr>
          <w:color w:val="0000FF"/>
          <w:u w:val="single"/>
          <w:lang w:val="it-IT"/>
        </w:rPr>
      </w:r>
      <w:r>
        <w:rPr>
          <w:color w:val="0000FF"/>
          <w:u w:val="single"/>
          <w:lang w:val="it-IT"/>
        </w:rPr>
        <w:fldChar w:fldCharType="separate"/>
      </w:r>
      <w:r w:rsidR="00DD5B34">
        <w:rPr>
          <w:color w:val="0000FF"/>
          <w:u w:val="single"/>
          <w:lang w:val="it-IT"/>
        </w:rPr>
        <w:t>7.4.3</w:t>
      </w:r>
      <w:r>
        <w:rPr>
          <w:color w:val="0000FF"/>
          <w:lang w:val="it-IT"/>
        </w:rPr>
        <w:fldChar w:fldCharType="end"/>
      </w:r>
      <w:r>
        <w:rPr>
          <w:lang w:val="it-IT"/>
        </w:rPr>
        <w:t xml:space="preserve">, anche il componente "conveyorLong" deve essere costituito da tre corpi di collisione: la superficie di trasporto piana e i due rulli alle estremità. Utilizzare la procedura descritta nel </w:t>
      </w:r>
      <w:hyperlink w:anchor="_Erstellen_von_Kollisionskörpern"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_Ref29806966 \r \h  \* MERGEFORMAT </w:instrText>
      </w:r>
      <w:r>
        <w:rPr>
          <w:color w:val="0000FF"/>
          <w:u w:val="single"/>
          <w:lang w:val="it-IT"/>
        </w:rPr>
      </w:r>
      <w:r>
        <w:rPr>
          <w:color w:val="0000FF"/>
          <w:u w:val="single"/>
          <w:lang w:val="it-IT"/>
        </w:rPr>
        <w:fldChar w:fldCharType="separate"/>
      </w:r>
      <w:r w:rsidR="00DD5B34">
        <w:rPr>
          <w:color w:val="0000FF"/>
          <w:u w:val="single"/>
          <w:lang w:val="it-IT"/>
        </w:rPr>
        <w:t>7.4.3</w:t>
      </w:r>
      <w:r>
        <w:rPr>
          <w:color w:val="0000FF"/>
          <w:lang w:val="it-IT"/>
        </w:rPr>
        <w:fldChar w:fldCharType="end"/>
      </w:r>
      <w:r>
        <w:rPr>
          <w:lang w:val="it-IT"/>
        </w:rPr>
        <w:t>. Rappresentare solo conveyorLong nell'area di lavoro. Come nome del corpo di collisione utilizzare per la superficie di trasporto piana "</w:t>
      </w:r>
      <w:r>
        <w:rPr>
          <w:b/>
          <w:bCs/>
          <w:lang w:val="it-IT"/>
        </w:rPr>
        <w:t>cbConveyorLongPlane</w:t>
      </w:r>
      <w:r>
        <w:rPr>
          <w:lang w:val="it-IT"/>
        </w:rPr>
        <w:t>" e per i rulli alle estremità del nastro "</w:t>
      </w:r>
      <w:r>
        <w:rPr>
          <w:b/>
          <w:bCs/>
          <w:lang w:val="it-IT"/>
        </w:rPr>
        <w:t>cbConveyorLongStart</w:t>
      </w:r>
      <w:r>
        <w:rPr>
          <w:lang w:val="it-IT"/>
        </w:rPr>
        <w:t>" e "</w:t>
      </w:r>
      <w:r>
        <w:rPr>
          <w:b/>
          <w:bCs/>
          <w:lang w:val="it-IT"/>
        </w:rPr>
        <w:t>cbConveyorLongEnd“</w:t>
      </w:r>
      <w:r>
        <w:rPr>
          <w:lang w:val="it-IT"/>
        </w:rPr>
        <w:t xml:space="preserve">. Tornare </w:t>
      </w:r>
      <w:r w:rsidR="00854014">
        <w:rPr>
          <w:lang w:val="it-IT"/>
        </w:rPr>
        <w:t>nella vista</w:t>
      </w:r>
      <w:r>
        <w:rPr>
          <w:lang w:val="it-IT"/>
        </w:rPr>
        <w:t xml:space="preserve"> trimetrica e salvare il progetto facendo clic sul simbolo del dischetto </w:t>
      </w:r>
      <w:r>
        <w:rPr>
          <w:noProof/>
          <w:lang w:val="en-US" w:eastAsia="zh-CN" w:bidi="th-TH"/>
        </w:rPr>
        <w:drawing>
          <wp:inline distT="0" distB="0" distL="0" distR="0" wp14:anchorId="7F1FBC79" wp14:editId="3558D242">
            <wp:extent cx="209550" cy="219075"/>
            <wp:effectExtent l="19050" t="19050" r="19050" b="28575"/>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w:t>
      </w:r>
    </w:p>
    <w:p w14:paraId="01555F0D" w14:textId="284B6E21" w:rsidR="00574148" w:rsidRPr="008D7F59" w:rsidRDefault="00574148" w:rsidP="00574148">
      <w:pPr>
        <w:pStyle w:val="berschrift3"/>
        <w:rPr>
          <w:lang w:val="it-IT"/>
        </w:rPr>
      </w:pPr>
      <w:bookmarkStart w:id="142" w:name="_Toc44399377"/>
      <w:r>
        <w:rPr>
          <w:bCs/>
          <w:iCs w:val="0"/>
          <w:lang w:val="it-IT"/>
        </w:rPr>
        <w:t>Creazione dei corpi di collisione per la testa dell'espulsore</w:t>
      </w:r>
      <w:bookmarkEnd w:id="142"/>
    </w:p>
    <w:p w14:paraId="1C55C632" w14:textId="39FE83C8" w:rsidR="004B0960" w:rsidRPr="008D7F59" w:rsidRDefault="00754EF5" w:rsidP="004B0960">
      <w:pPr>
        <w:rPr>
          <w:lang w:val="it-IT"/>
        </w:rPr>
      </w:pPr>
      <w:r>
        <w:rPr>
          <w:lang w:val="it-IT"/>
        </w:rPr>
        <w:t>La testa dell'espulsore è costituita da due corpi raggruppati: un parallelepipedo e un cilindro. Questo componente richiede quindi due corpi di collisione che possono avere forme geometriche semplici.</w:t>
      </w:r>
    </w:p>
    <w:p w14:paraId="3CB9E8BA" w14:textId="12AA5621" w:rsidR="00E21381" w:rsidRDefault="00E21381" w:rsidP="004B0960">
      <w:r>
        <w:rPr>
          <w:lang w:val="it-IT"/>
        </w:rPr>
        <w:t>Procedere nel seguente modo:</w:t>
      </w:r>
    </w:p>
    <w:p w14:paraId="6C58951D" w14:textId="189AC499" w:rsidR="00E21381" w:rsidRPr="008D7F59" w:rsidRDefault="00E21381" w:rsidP="00250D0F">
      <w:pPr>
        <w:pStyle w:val="SiemensNummerierung2"/>
        <w:rPr>
          <w:lang w:val="it-IT"/>
        </w:rPr>
      </w:pPr>
      <w:r>
        <w:rPr>
          <w:lang w:val="it-IT"/>
        </w:rPr>
        <w:t xml:space="preserve">nascondere tutti i modelli dell'assieme tranne il componente "cylinderHead" come indicato nel </w:t>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w:t>
      </w:r>
      <w:r>
        <w:rPr>
          <w:b/>
          <w:bCs/>
          <w:lang w:val="it-IT"/>
        </w:rPr>
        <w:t>Sezione: Attivazione/disattivazione della visualizzazione dei componenti e degli assiemi</w:t>
      </w:r>
      <w:r>
        <w:rPr>
          <w:lang w:val="it-IT"/>
        </w:rPr>
        <w:t>".</w:t>
      </w:r>
    </w:p>
    <w:p w14:paraId="7A0B61FD" w14:textId="77777777" w:rsidR="000704C5" w:rsidRPr="008D7F59" w:rsidRDefault="000704C5">
      <w:pPr>
        <w:spacing w:before="0" w:after="0" w:line="240" w:lineRule="auto"/>
        <w:ind w:left="0"/>
        <w:jc w:val="left"/>
        <w:rPr>
          <w:lang w:val="it-IT"/>
        </w:rPr>
      </w:pPr>
      <w:r>
        <w:rPr>
          <w:lang w:val="it-IT"/>
        </w:rPr>
        <w:br w:type="page"/>
      </w:r>
    </w:p>
    <w:p w14:paraId="4CBF2576" w14:textId="7C9D550D" w:rsidR="00713004" w:rsidRPr="008D7F59" w:rsidRDefault="000704C5" w:rsidP="00250D0F">
      <w:pPr>
        <w:pStyle w:val="SiemensNummerierung2"/>
        <w:rPr>
          <w:lang w:val="it-IT"/>
        </w:rPr>
      </w:pPr>
      <w:r>
        <w:rPr>
          <w:lang w:val="it-IT"/>
        </w:rPr>
        <w:lastRenderedPageBreak/>
        <w:t>Iniziare creando un corpo di collisione per il braccio, ovvero il parallelepipedo della testa dell'espulsore che dovrà espellere i pezzi. Aprire il comando "</w:t>
      </w:r>
      <w:r>
        <w:rPr>
          <w:b/>
          <w:bCs/>
          <w:lang w:val="it-IT"/>
        </w:rPr>
        <w:t>Collision Body</w:t>
      </w:r>
      <w:r>
        <w:rPr>
          <w:lang w:val="it-IT"/>
        </w:rPr>
        <w:t xml:space="preserve">" (Corpo di collisione). Selezionare come oggetti del corpo di collisione tutte e sei le superfici del parallelepipedo (vedi </w:t>
      </w:r>
      <w:r>
        <w:rPr>
          <w:color w:val="0000FF"/>
          <w:lang w:val="it-IT"/>
        </w:rPr>
        <w:fldChar w:fldCharType="begin"/>
      </w:r>
      <w:r>
        <w:rPr>
          <w:color w:val="0000FF"/>
          <w:lang w:val="it-IT"/>
        </w:rPr>
        <w:instrText xml:space="preserve"> REF _Ref29810805 \h  \* MERGEFORMAT </w:instrText>
      </w:r>
      <w:r>
        <w:rPr>
          <w:color w:val="0000FF"/>
          <w:lang w:val="it-IT"/>
        </w:rPr>
      </w:r>
      <w:r>
        <w:rPr>
          <w:color w:val="0000FF"/>
          <w:lang w:val="it-IT"/>
        </w:rPr>
        <w:fldChar w:fldCharType="separate"/>
      </w:r>
      <w:r w:rsidR="00DD5B34" w:rsidRPr="00DD5B34">
        <w:rPr>
          <w:color w:val="0000FF"/>
          <w:u w:val="single"/>
          <w:lang w:val="it-IT"/>
        </w:rPr>
        <w:t>Figura 29</w:t>
      </w:r>
      <w:r>
        <w:rPr>
          <w:color w:val="0000FF"/>
          <w:lang w:val="it-IT"/>
        </w:rPr>
        <w:fldChar w:fldCharType="end"/>
      </w:r>
      <w:r>
        <w:rPr>
          <w:lang w:val="it-IT"/>
        </w:rPr>
        <w:t xml:space="preserve">, step 1 + 2). Utilizzare anche questa volta la possibilità di ruotare l'oggetto come indicato nel </w:t>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w:t>
      </w:r>
      <w:r>
        <w:rPr>
          <w:b/>
          <w:bCs/>
          <w:lang w:val="it-IT"/>
        </w:rPr>
        <w:t>Sezione: Rotazione di un modello in MCD</w:t>
      </w:r>
      <w:r>
        <w:rPr>
          <w:lang w:val="it-IT"/>
        </w:rPr>
        <w:t>". Selezionare come forma di collisione "</w:t>
      </w:r>
      <w:r>
        <w:rPr>
          <w:b/>
          <w:bCs/>
          <w:lang w:val="it-IT"/>
        </w:rPr>
        <w:t>Box</w:t>
      </w:r>
      <w:r>
        <w:rPr>
          <w:lang w:val="it-IT"/>
        </w:rPr>
        <w:t xml:space="preserve">" (Parallelepipedo) come indicato nella </w:t>
      </w:r>
      <w:r>
        <w:rPr>
          <w:color w:val="0000FF"/>
          <w:lang w:val="it-IT"/>
        </w:rPr>
        <w:fldChar w:fldCharType="begin"/>
      </w:r>
      <w:r>
        <w:rPr>
          <w:color w:val="0000FF"/>
          <w:lang w:val="it-IT"/>
        </w:rPr>
        <w:instrText xml:space="preserve"> REF _Ref29810805 \h  \* MERGEFORMAT </w:instrText>
      </w:r>
      <w:r>
        <w:rPr>
          <w:color w:val="0000FF"/>
          <w:lang w:val="it-IT"/>
        </w:rPr>
      </w:r>
      <w:r>
        <w:rPr>
          <w:color w:val="0000FF"/>
          <w:lang w:val="it-IT"/>
        </w:rPr>
        <w:fldChar w:fldCharType="separate"/>
      </w:r>
      <w:r w:rsidR="00DD5B34" w:rsidRPr="00DD5B34">
        <w:rPr>
          <w:color w:val="0000FF"/>
          <w:u w:val="single"/>
          <w:lang w:val="it-IT"/>
        </w:rPr>
        <w:t>Figura 29</w:t>
      </w:r>
      <w:r>
        <w:rPr>
          <w:color w:val="0000FF"/>
          <w:lang w:val="it-IT"/>
        </w:rPr>
        <w:fldChar w:fldCharType="end"/>
      </w:r>
      <w:r>
        <w:rPr>
          <w:lang w:val="it-IT"/>
        </w:rPr>
        <w:t>, step 3. Tutte le altre impostazioni devono essere selezionate come nei capitoli precedenti. Inserire il nome "</w:t>
      </w:r>
      <w:r>
        <w:rPr>
          <w:b/>
          <w:bCs/>
          <w:lang w:val="it-IT"/>
        </w:rPr>
        <w:t>cbCylinderHeadWorkpiece</w:t>
      </w:r>
      <w:r>
        <w:rPr>
          <w:lang w:val="it-IT"/>
        </w:rPr>
        <w:t>". Confermare le impostazioni facendo clic sul pulsante "</w:t>
      </w:r>
      <w:r>
        <w:rPr>
          <w:b/>
          <w:bCs/>
          <w:lang w:val="it-IT"/>
        </w:rPr>
        <w:t>OK</w:t>
      </w:r>
      <w:r>
        <w:rPr>
          <w:lang w:val="it-IT"/>
        </w:rPr>
        <w:t>".</w:t>
      </w:r>
    </w:p>
    <w:p w14:paraId="18B2AD22" w14:textId="52626FC2" w:rsidR="000704C5" w:rsidRDefault="00DB472C" w:rsidP="000704C5">
      <w:pPr>
        <w:pStyle w:val="SiemensNummerierung2"/>
        <w:keepNext/>
        <w:numPr>
          <w:ilvl w:val="0"/>
          <w:numId w:val="0"/>
        </w:numPr>
        <w:ind w:left="1097" w:hanging="360"/>
      </w:pPr>
      <w:r>
        <w:rPr>
          <w:noProof/>
          <w:lang w:val="en-US" w:eastAsia="zh-CN" w:bidi="th-TH"/>
        </w:rPr>
        <w:drawing>
          <wp:inline distT="0" distB="0" distL="0" distR="0" wp14:anchorId="25664670" wp14:editId="5FA8EBCF">
            <wp:extent cx="5220000" cy="3387600"/>
            <wp:effectExtent l="0" t="0" r="0" b="3810"/>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MCDCreateCollisionBodyCylinderHeadWorkpiece_en.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410FB4FC" w14:textId="41650FFE" w:rsidR="000704C5" w:rsidRPr="008D7F59" w:rsidRDefault="000704C5" w:rsidP="000704C5">
      <w:pPr>
        <w:pStyle w:val="Beschriftung"/>
        <w:rPr>
          <w:lang w:val="it-IT"/>
        </w:rPr>
      </w:pPr>
      <w:bookmarkStart w:id="143" w:name="_Ref29810805"/>
      <w:bookmarkStart w:id="144" w:name="_Toc44399415"/>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29</w:t>
      </w:r>
      <w:r>
        <w:rPr>
          <w:bCs w:val="0"/>
          <w:lang w:val="it-IT"/>
        </w:rPr>
        <w:fldChar w:fldCharType="end"/>
      </w:r>
      <w:bookmarkEnd w:id="143"/>
      <w:r>
        <w:rPr>
          <w:bCs w:val="0"/>
          <w:lang w:val="it-IT"/>
        </w:rPr>
        <w:t xml:space="preserve">: </w:t>
      </w:r>
      <w:r w:rsidR="0044565C">
        <w:rPr>
          <w:bCs w:val="0"/>
          <w:lang w:val="it-IT"/>
        </w:rPr>
        <w:t>C</w:t>
      </w:r>
      <w:r>
        <w:rPr>
          <w:bCs w:val="0"/>
          <w:lang w:val="it-IT"/>
        </w:rPr>
        <w:t>reazione del corpo di collisione per il braccio della testa dell'espulsore</w:t>
      </w:r>
      <w:bookmarkEnd w:id="144"/>
    </w:p>
    <w:p w14:paraId="32110C26" w14:textId="4A04295A" w:rsidR="00FA0BC8" w:rsidRPr="008D7F59" w:rsidRDefault="00FA0BC8">
      <w:pPr>
        <w:spacing w:before="0" w:after="0" w:line="240" w:lineRule="auto"/>
        <w:ind w:left="0"/>
        <w:jc w:val="left"/>
        <w:rPr>
          <w:lang w:val="it-IT"/>
        </w:rPr>
      </w:pPr>
      <w:r>
        <w:rPr>
          <w:lang w:val="it-IT"/>
        </w:rPr>
        <w:br w:type="page"/>
      </w:r>
    </w:p>
    <w:p w14:paraId="1CB344C1" w14:textId="7C0FDC6A" w:rsidR="00FA0BC8" w:rsidRDefault="00FA0BC8" w:rsidP="00FA0BC8">
      <w:pPr>
        <w:pStyle w:val="SiemensNummerierung2"/>
      </w:pPr>
      <w:r>
        <w:rPr>
          <w:lang w:val="it-IT"/>
        </w:rPr>
        <w:lastRenderedPageBreak/>
        <w:t xml:space="preserve">Creare un corpo di collisione anche per la guida cilindrica della testa dell'espulsore perché in linea di principio è possibile che si verifichi una collisione tra la guida e un pezzo. Aprire quindi il comando "Collision Body" (Corpo di collisione) e selezionare la </w:t>
      </w:r>
      <w:r>
        <w:rPr>
          <w:b/>
          <w:bCs/>
          <w:lang w:val="it-IT"/>
        </w:rPr>
        <w:t>superficie cilindrica</w:t>
      </w:r>
      <w:r>
        <w:rPr>
          <w:lang w:val="it-IT"/>
        </w:rPr>
        <w:t xml:space="preserve"> come oggetto di collisione (vedi </w:t>
      </w:r>
      <w:r>
        <w:rPr>
          <w:color w:val="0000FF"/>
          <w:lang w:val="it-IT"/>
        </w:rPr>
        <w:fldChar w:fldCharType="begin"/>
      </w:r>
      <w:r>
        <w:rPr>
          <w:color w:val="0000FF"/>
          <w:lang w:val="it-IT"/>
        </w:rPr>
        <w:instrText xml:space="preserve"> REF _Ref29812690 \h  \* MERGEFORMAT </w:instrText>
      </w:r>
      <w:r>
        <w:rPr>
          <w:color w:val="0000FF"/>
          <w:lang w:val="it-IT"/>
        </w:rPr>
      </w:r>
      <w:r>
        <w:rPr>
          <w:color w:val="0000FF"/>
          <w:lang w:val="it-IT"/>
        </w:rPr>
        <w:fldChar w:fldCharType="separate"/>
      </w:r>
      <w:r w:rsidR="00DD5B34" w:rsidRPr="00DD5B34">
        <w:rPr>
          <w:color w:val="0000FF"/>
          <w:u w:val="single"/>
          <w:lang w:val="it-IT"/>
        </w:rPr>
        <w:t>Figura 30</w:t>
      </w:r>
      <w:r>
        <w:rPr>
          <w:color w:val="0000FF"/>
          <w:lang w:val="it-IT"/>
        </w:rPr>
        <w:fldChar w:fldCharType="end"/>
      </w:r>
      <w:r>
        <w:rPr>
          <w:lang w:val="it-IT"/>
        </w:rPr>
        <w:t>, step 1 + 2). Assegnare al corpo creato la forma di collisione "</w:t>
      </w:r>
      <w:r>
        <w:rPr>
          <w:b/>
          <w:bCs/>
          <w:lang w:val="it-IT"/>
        </w:rPr>
        <w:t>Cylinder</w:t>
      </w:r>
      <w:r>
        <w:rPr>
          <w:lang w:val="it-IT"/>
        </w:rPr>
        <w:t xml:space="preserve">" (Cilindro) (vedi </w:t>
      </w:r>
      <w:r>
        <w:rPr>
          <w:color w:val="0000FF"/>
          <w:lang w:val="it-IT"/>
        </w:rPr>
        <w:fldChar w:fldCharType="begin"/>
      </w:r>
      <w:r>
        <w:rPr>
          <w:color w:val="0000FF"/>
          <w:lang w:val="it-IT"/>
        </w:rPr>
        <w:instrText xml:space="preserve"> REF _Ref29812690 \h  \* MERGEFORMAT </w:instrText>
      </w:r>
      <w:r>
        <w:rPr>
          <w:color w:val="0000FF"/>
          <w:lang w:val="it-IT"/>
        </w:rPr>
      </w:r>
      <w:r>
        <w:rPr>
          <w:color w:val="0000FF"/>
          <w:lang w:val="it-IT"/>
        </w:rPr>
        <w:fldChar w:fldCharType="separate"/>
      </w:r>
      <w:r w:rsidR="00DD5B34" w:rsidRPr="00DD5B34">
        <w:rPr>
          <w:color w:val="0000FF"/>
          <w:u w:val="single"/>
          <w:lang w:val="it-IT"/>
        </w:rPr>
        <w:t>Figura 30</w:t>
      </w:r>
      <w:r>
        <w:rPr>
          <w:color w:val="0000FF"/>
          <w:lang w:val="it-IT"/>
        </w:rPr>
        <w:fldChar w:fldCharType="end"/>
      </w:r>
      <w:r>
        <w:rPr>
          <w:lang w:val="it-IT"/>
        </w:rPr>
        <w:t>, step 3) e attribuirgli il nome "</w:t>
      </w:r>
      <w:r>
        <w:rPr>
          <w:b/>
          <w:bCs/>
          <w:lang w:val="it-IT"/>
        </w:rPr>
        <w:t>cbCylinderHeadLiner</w:t>
      </w:r>
      <w:r>
        <w:rPr>
          <w:lang w:val="it-IT"/>
        </w:rPr>
        <w:t>". Confermare le impostazioni facendo clic sul pulsante "</w:t>
      </w:r>
      <w:r>
        <w:rPr>
          <w:b/>
          <w:bCs/>
          <w:lang w:val="it-IT"/>
        </w:rPr>
        <w:t>OK</w:t>
      </w:r>
      <w:r>
        <w:rPr>
          <w:lang w:val="it-IT"/>
        </w:rPr>
        <w:t>".</w:t>
      </w:r>
    </w:p>
    <w:p w14:paraId="460DFECE" w14:textId="788099B0" w:rsidR="00E66F33" w:rsidRDefault="00DB472C" w:rsidP="00E66F33">
      <w:pPr>
        <w:pStyle w:val="SiemensNummerierung2"/>
        <w:keepNext/>
        <w:numPr>
          <w:ilvl w:val="0"/>
          <w:numId w:val="0"/>
        </w:numPr>
        <w:ind w:left="1097" w:hanging="360"/>
      </w:pPr>
      <w:r>
        <w:rPr>
          <w:noProof/>
          <w:lang w:val="en-US" w:eastAsia="zh-CN" w:bidi="th-TH"/>
        </w:rPr>
        <w:drawing>
          <wp:inline distT="0" distB="0" distL="0" distR="0" wp14:anchorId="7894E075" wp14:editId="0273DB86">
            <wp:extent cx="5220000" cy="3398400"/>
            <wp:effectExtent l="0" t="0" r="0" b="0"/>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MCDCreateCollisionBodyCylinderHeadLiner_en.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6762D34" w14:textId="22C3CBDA" w:rsidR="0044565C" w:rsidRDefault="00E66F33" w:rsidP="00E66F33">
      <w:pPr>
        <w:pStyle w:val="Beschriftung"/>
        <w:rPr>
          <w:bCs w:val="0"/>
          <w:noProof/>
          <w:lang w:val="it-IT"/>
        </w:rPr>
      </w:pPr>
      <w:bookmarkStart w:id="145" w:name="_Ref29812690"/>
      <w:bookmarkStart w:id="146" w:name="_Toc44399416"/>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30</w:t>
      </w:r>
      <w:r>
        <w:rPr>
          <w:bCs w:val="0"/>
          <w:lang w:val="it-IT"/>
        </w:rPr>
        <w:fldChar w:fldCharType="end"/>
      </w:r>
      <w:bookmarkEnd w:id="145"/>
      <w:r>
        <w:rPr>
          <w:bCs w:val="0"/>
          <w:lang w:val="it-IT"/>
        </w:rPr>
        <w:t xml:space="preserve">: </w:t>
      </w:r>
      <w:r w:rsidR="0044565C">
        <w:rPr>
          <w:bCs w:val="0"/>
          <w:lang w:val="it-IT"/>
        </w:rPr>
        <w:t>C</w:t>
      </w:r>
      <w:r>
        <w:rPr>
          <w:bCs w:val="0"/>
          <w:lang w:val="it-IT"/>
        </w:rPr>
        <w:t>reazione del</w:t>
      </w:r>
      <w:r>
        <w:rPr>
          <w:bCs w:val="0"/>
          <w:noProof/>
          <w:lang w:val="it-IT"/>
        </w:rPr>
        <w:t>corpo di collisione per il cilindro guida della testa dell'espulsore</w:t>
      </w:r>
      <w:bookmarkEnd w:id="146"/>
    </w:p>
    <w:p w14:paraId="5B7B52B0" w14:textId="6EB0F0C4" w:rsidR="000507F0" w:rsidRPr="008D7F59" w:rsidRDefault="000507F0" w:rsidP="00E66F33">
      <w:pPr>
        <w:pStyle w:val="Beschriftung"/>
        <w:rPr>
          <w:noProof/>
          <w:lang w:val="it-IT"/>
        </w:rPr>
      </w:pPr>
    </w:p>
    <w:p w14:paraId="43E74FB3" w14:textId="7D7CCB9B" w:rsidR="00C33B9C" w:rsidRPr="008D7F59" w:rsidRDefault="00F81D03" w:rsidP="00250D0F">
      <w:pPr>
        <w:pStyle w:val="SiemensNummerierung2"/>
        <w:rPr>
          <w:lang w:val="it-IT"/>
        </w:rPr>
      </w:pPr>
      <w:r>
        <w:rPr>
          <w:lang w:val="it-IT"/>
        </w:rPr>
        <w:t xml:space="preserve">Ora sono stati definiti i corpi di collisione per la testa dell'espulsore. Concludere visualizzando tutti i componenti dell'assieme come indicato nel </w:t>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w:t>
      </w:r>
      <w:r>
        <w:rPr>
          <w:b/>
          <w:bCs/>
          <w:lang w:val="it-IT"/>
        </w:rPr>
        <w:t xml:space="preserve">Sezione: Attivazione/disattivazione </w:t>
      </w:r>
      <w:r w:rsidR="00854014">
        <w:rPr>
          <w:b/>
          <w:bCs/>
          <w:lang w:val="it-IT"/>
        </w:rPr>
        <w:t xml:space="preserve"> </w:t>
      </w:r>
      <w:r>
        <w:rPr>
          <w:b/>
          <w:bCs/>
          <w:lang w:val="it-IT"/>
        </w:rPr>
        <w:t>della visualizzazione dei componenti e degli assiemi</w:t>
      </w:r>
      <w:r>
        <w:rPr>
          <w:lang w:val="it-IT"/>
        </w:rPr>
        <w:t xml:space="preserve">". Tornare nella vista trimetrica e salvare il progetto attivando il simbolo del dischetto </w:t>
      </w:r>
      <w:r>
        <w:rPr>
          <w:noProof/>
          <w:lang w:val="en-US" w:eastAsia="zh-CN" w:bidi="th-TH"/>
        </w:rPr>
        <w:drawing>
          <wp:inline distT="0" distB="0" distL="0" distR="0" wp14:anchorId="1D5FEA24" wp14:editId="3CD609BE">
            <wp:extent cx="209550" cy="219075"/>
            <wp:effectExtent l="19050" t="19050" r="19050" b="28575"/>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w:t>
      </w:r>
    </w:p>
    <w:p w14:paraId="0637D20E" w14:textId="6A742FC1" w:rsidR="004B0960" w:rsidRPr="008D7F59" w:rsidRDefault="004B0960" w:rsidP="004B0960">
      <w:pPr>
        <w:pStyle w:val="berschrift3"/>
        <w:rPr>
          <w:lang w:val="it-IT"/>
        </w:rPr>
      </w:pPr>
      <w:bookmarkStart w:id="147" w:name="_Toc44399378"/>
      <w:r>
        <w:rPr>
          <w:bCs/>
          <w:iCs w:val="0"/>
          <w:lang w:val="it-IT"/>
        </w:rPr>
        <w:t>Creazione dei corpi di collisione per i contenitori</w:t>
      </w:r>
      <w:bookmarkEnd w:id="147"/>
    </w:p>
    <w:p w14:paraId="01D43760" w14:textId="13A81C66" w:rsidR="008D6865" w:rsidRPr="008D7F59" w:rsidRDefault="007A1FEB" w:rsidP="00E7635F">
      <w:pPr>
        <w:rPr>
          <w:lang w:val="it-IT"/>
        </w:rPr>
      </w:pPr>
      <w:r>
        <w:rPr>
          <w:lang w:val="it-IT"/>
        </w:rPr>
        <w:t>Anche i due contenitori devono avere due superfici di collisione per poter raccogliere i pezzi. Le superfici si limitano allo spazio interno dei corpi. Per creare i due corpi di collisione procedere nel seguente modo:</w:t>
      </w:r>
    </w:p>
    <w:p w14:paraId="36B3B548" w14:textId="750AD068" w:rsidR="00BF57FA" w:rsidRPr="00250D0F" w:rsidRDefault="00BF57FA" w:rsidP="00250D0F">
      <w:pPr>
        <w:pStyle w:val="SiemensNummerierung2"/>
        <w:rPr>
          <w:lang w:val="it-IT"/>
        </w:rPr>
      </w:pPr>
      <w:r>
        <w:rPr>
          <w:lang w:val="it-IT"/>
        </w:rPr>
        <w:t xml:space="preserve">nascondere tutte le parti tranne i contenitori come indicato nel </w:t>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w:t>
      </w:r>
      <w:r>
        <w:rPr>
          <w:b/>
          <w:bCs/>
          <w:lang w:val="it-IT"/>
        </w:rPr>
        <w:t>Sezione: Attivazione/disattivazione della visualizzazione dei componenti e degli assiemi</w:t>
      </w:r>
      <w:r>
        <w:rPr>
          <w:lang w:val="it-IT"/>
        </w:rPr>
        <w:t>". I due contenitori dell'assieme vengono visualizzati nell'area tridimensionale.</w:t>
      </w:r>
    </w:p>
    <w:p w14:paraId="3BC95168" w14:textId="1A2C28D3" w:rsidR="007B4DBD" w:rsidRPr="00250D0F" w:rsidRDefault="007B4DBD">
      <w:pPr>
        <w:spacing w:before="0" w:after="0" w:line="240" w:lineRule="auto"/>
        <w:ind w:left="0"/>
        <w:jc w:val="left"/>
        <w:rPr>
          <w:lang w:val="it-IT"/>
        </w:rPr>
      </w:pPr>
      <w:r>
        <w:rPr>
          <w:lang w:val="it-IT"/>
        </w:rPr>
        <w:br w:type="page"/>
      </w:r>
    </w:p>
    <w:p w14:paraId="3BFE26C1" w14:textId="7935E798" w:rsidR="00A4635C" w:rsidRPr="008D7F59" w:rsidRDefault="00877E56" w:rsidP="00877E56">
      <w:pPr>
        <w:rPr>
          <w:lang w:val="it-IT"/>
        </w:rPr>
      </w:pPr>
      <w:r>
        <w:rPr>
          <w:lang w:val="it-IT"/>
        </w:rPr>
        <w:lastRenderedPageBreak/>
        <w:t xml:space="preserve">Come già detto in precedenza, questo modello serve solamente per poter inserire i corpi all'interno del contenitore. Si devono quindi selezionare solo le superfici interne del contenitore che possono entrare in contatto con i pezzi. Nella </w:t>
      </w:r>
      <w:r>
        <w:rPr>
          <w:color w:val="0000FF"/>
          <w:lang w:val="it-IT"/>
        </w:rPr>
        <w:fldChar w:fldCharType="begin"/>
      </w:r>
      <w:r>
        <w:rPr>
          <w:color w:val="0000FF"/>
          <w:lang w:val="it-IT"/>
        </w:rPr>
        <w:instrText xml:space="preserve"> REF _Ref29819485 \h  \* MERGEFORMAT </w:instrText>
      </w:r>
      <w:r>
        <w:rPr>
          <w:color w:val="0000FF"/>
          <w:lang w:val="it-IT"/>
        </w:rPr>
      </w:r>
      <w:r>
        <w:rPr>
          <w:color w:val="0000FF"/>
          <w:lang w:val="it-IT"/>
        </w:rPr>
        <w:fldChar w:fldCharType="separate"/>
      </w:r>
      <w:r w:rsidR="00DD5B34" w:rsidRPr="00DD5B34">
        <w:rPr>
          <w:color w:val="0000FF"/>
          <w:u w:val="single"/>
          <w:lang w:val="it-IT"/>
        </w:rPr>
        <w:t>Figura 31</w:t>
      </w:r>
      <w:r>
        <w:rPr>
          <w:color w:val="0000FF"/>
          <w:lang w:val="it-IT"/>
        </w:rPr>
        <w:fldChar w:fldCharType="end"/>
      </w:r>
      <w:r>
        <w:rPr>
          <w:lang w:val="it-IT"/>
        </w:rPr>
        <w:t xml:space="preserve"> si vede che è necessario selezionare sei superfici. Cinque formano l'interno del contenitore (vedi </w:t>
      </w:r>
      <w:r>
        <w:rPr>
          <w:color w:val="0000FF"/>
          <w:lang w:val="it-IT"/>
        </w:rPr>
        <w:fldChar w:fldCharType="begin"/>
      </w:r>
      <w:r>
        <w:rPr>
          <w:color w:val="0000FF"/>
          <w:lang w:val="it-IT"/>
        </w:rPr>
        <w:instrText xml:space="preserve"> REF _Ref29819485 \h  \* MERGEFORMAT </w:instrText>
      </w:r>
      <w:r>
        <w:rPr>
          <w:color w:val="0000FF"/>
          <w:lang w:val="it-IT"/>
        </w:rPr>
      </w:r>
      <w:r>
        <w:rPr>
          <w:color w:val="0000FF"/>
          <w:lang w:val="it-IT"/>
        </w:rPr>
        <w:fldChar w:fldCharType="separate"/>
      </w:r>
      <w:r w:rsidR="00DD5B34" w:rsidRPr="00DD5B34">
        <w:rPr>
          <w:color w:val="0000FF"/>
          <w:u w:val="single"/>
          <w:lang w:val="it-IT"/>
        </w:rPr>
        <w:t>Figura 31</w:t>
      </w:r>
      <w:r>
        <w:rPr>
          <w:color w:val="0000FF"/>
          <w:lang w:val="it-IT"/>
        </w:rPr>
        <w:fldChar w:fldCharType="end"/>
      </w:r>
      <w:r>
        <w:rPr>
          <w:lang w:val="it-IT"/>
        </w:rPr>
        <w:t xml:space="preserve">, superfici 1 – 5), mentre una forma la cornice superiore (vedi </w:t>
      </w:r>
      <w:r>
        <w:rPr>
          <w:color w:val="0000FF"/>
          <w:lang w:val="it-IT"/>
        </w:rPr>
        <w:fldChar w:fldCharType="begin"/>
      </w:r>
      <w:r>
        <w:rPr>
          <w:color w:val="0000FF"/>
          <w:lang w:val="it-IT"/>
        </w:rPr>
        <w:instrText xml:space="preserve"> REF _Ref29819485 \h  \* MERGEFORMAT </w:instrText>
      </w:r>
      <w:r>
        <w:rPr>
          <w:color w:val="0000FF"/>
          <w:lang w:val="it-IT"/>
        </w:rPr>
      </w:r>
      <w:r>
        <w:rPr>
          <w:color w:val="0000FF"/>
          <w:lang w:val="it-IT"/>
        </w:rPr>
        <w:fldChar w:fldCharType="separate"/>
      </w:r>
      <w:r w:rsidR="00DD5B34" w:rsidRPr="00DD5B34">
        <w:rPr>
          <w:color w:val="0000FF"/>
          <w:u w:val="single"/>
          <w:lang w:val="it-IT"/>
        </w:rPr>
        <w:t>Figura 31</w:t>
      </w:r>
      <w:r>
        <w:rPr>
          <w:color w:val="0000FF"/>
          <w:lang w:val="it-IT"/>
        </w:rPr>
        <w:fldChar w:fldCharType="end"/>
      </w:r>
      <w:r>
        <w:rPr>
          <w:lang w:val="it-IT"/>
        </w:rPr>
        <w:t>, superficie 6).</w:t>
      </w:r>
    </w:p>
    <w:p w14:paraId="34198BD9" w14:textId="77777777" w:rsidR="00B847E6" w:rsidRDefault="00B847E6" w:rsidP="00B847E6">
      <w:pPr>
        <w:keepNext/>
      </w:pPr>
      <w:r>
        <w:rPr>
          <w:noProof/>
          <w:lang w:val="en-US" w:eastAsia="zh-CN" w:bidi="th-TH"/>
        </w:rPr>
        <w:drawing>
          <wp:inline distT="0" distB="0" distL="0" distR="0" wp14:anchorId="0AA03DC4" wp14:editId="7A40935D">
            <wp:extent cx="4500000" cy="2376000"/>
            <wp:effectExtent l="0" t="0" r="0" b="5715"/>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MCDCreateCollisionBodyContainerAreas_de.png"/>
                    <pic:cNvPicPr/>
                  </pic:nvPicPr>
                  <pic:blipFill>
                    <a:blip r:embed="rId72">
                      <a:extLst>
                        <a:ext uri="{28A0092B-C50C-407E-A947-70E740481C1C}">
                          <a14:useLocalDpi xmlns:a14="http://schemas.microsoft.com/office/drawing/2010/main" val="0"/>
                        </a:ext>
                      </a:extLst>
                    </a:blip>
                    <a:stretch>
                      <a:fillRect/>
                    </a:stretch>
                  </pic:blipFill>
                  <pic:spPr>
                    <a:xfrm>
                      <a:off x="0" y="0"/>
                      <a:ext cx="4500000" cy="2376000"/>
                    </a:xfrm>
                    <a:prstGeom prst="rect">
                      <a:avLst/>
                    </a:prstGeom>
                  </pic:spPr>
                </pic:pic>
              </a:graphicData>
            </a:graphic>
          </wp:inline>
        </w:drawing>
      </w:r>
    </w:p>
    <w:p w14:paraId="0283F900" w14:textId="496A83F5" w:rsidR="00B847E6" w:rsidRPr="008D7F59" w:rsidRDefault="00B847E6" w:rsidP="00B847E6">
      <w:pPr>
        <w:pStyle w:val="Beschriftung"/>
        <w:rPr>
          <w:lang w:val="it-IT"/>
        </w:rPr>
      </w:pPr>
      <w:bookmarkStart w:id="148" w:name="_Ref29819485"/>
      <w:bookmarkStart w:id="149" w:name="_Toc44399417"/>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31</w:t>
      </w:r>
      <w:r>
        <w:rPr>
          <w:bCs w:val="0"/>
          <w:lang w:val="it-IT"/>
        </w:rPr>
        <w:fldChar w:fldCharType="end"/>
      </w:r>
      <w:bookmarkEnd w:id="148"/>
      <w:r>
        <w:rPr>
          <w:bCs w:val="0"/>
          <w:lang w:val="it-IT"/>
        </w:rPr>
        <w:t xml:space="preserve">: </w:t>
      </w:r>
      <w:r w:rsidR="0044565C">
        <w:rPr>
          <w:bCs w:val="0"/>
          <w:lang w:val="it-IT"/>
        </w:rPr>
        <w:t>S</w:t>
      </w:r>
      <w:r>
        <w:rPr>
          <w:bCs w:val="0"/>
          <w:lang w:val="it-IT"/>
        </w:rPr>
        <w:t>uperfici di collisione dei contenitori viste da diverse angolazioni</w:t>
      </w:r>
      <w:bookmarkEnd w:id="149"/>
    </w:p>
    <w:p w14:paraId="5F735158" w14:textId="77777777" w:rsidR="00B97841" w:rsidRPr="008D7F59" w:rsidRDefault="00B97841">
      <w:pPr>
        <w:spacing w:before="0" w:after="0" w:line="240" w:lineRule="auto"/>
        <w:ind w:left="0"/>
        <w:jc w:val="left"/>
        <w:rPr>
          <w:lang w:val="it-IT"/>
        </w:rPr>
      </w:pPr>
      <w:r>
        <w:rPr>
          <w:lang w:val="it-IT"/>
        </w:rPr>
        <w:br w:type="page"/>
      </w:r>
    </w:p>
    <w:p w14:paraId="1C4C7D04" w14:textId="5A29C286" w:rsidR="00B97841" w:rsidRPr="008D7F59" w:rsidRDefault="00B847E6" w:rsidP="00B97841">
      <w:pPr>
        <w:pStyle w:val="SiemensNummerierung2"/>
        <w:rPr>
          <w:lang w:val="it-IT"/>
        </w:rPr>
      </w:pPr>
      <w:r>
        <w:rPr>
          <w:lang w:val="it-IT"/>
        </w:rPr>
        <w:lastRenderedPageBreak/>
        <w:t>Creare innanzitutto un corpo di collisione per il primo contenitore in cui l'espulsore smisterà i pezzi "workpieceCylinder". Aprire il comando "Collision Body" (Corpo di collisione). Dopo aver selezionato il pulsante "</w:t>
      </w:r>
      <w:r>
        <w:rPr>
          <w:b/>
          <w:bCs/>
          <w:lang w:val="it-IT"/>
        </w:rPr>
        <w:t>Select Objects</w:t>
      </w:r>
      <w:r>
        <w:rPr>
          <w:lang w:val="it-IT"/>
        </w:rPr>
        <w:t xml:space="preserve">" (Seleziona oggetti) nella finestra di comando, scegliere le </w:t>
      </w:r>
      <w:r>
        <w:rPr>
          <w:b/>
          <w:bCs/>
          <w:lang w:val="it-IT"/>
        </w:rPr>
        <w:t>sei superfici</w:t>
      </w:r>
      <w:r>
        <w:rPr>
          <w:lang w:val="it-IT"/>
        </w:rPr>
        <w:t xml:space="preserve"> come indicato nella </w:t>
      </w:r>
      <w:r>
        <w:rPr>
          <w:color w:val="0000FF"/>
          <w:lang w:val="it-IT"/>
        </w:rPr>
        <w:fldChar w:fldCharType="begin"/>
      </w:r>
      <w:r>
        <w:rPr>
          <w:color w:val="0000FF"/>
          <w:lang w:val="it-IT"/>
        </w:rPr>
        <w:instrText xml:space="preserve"> REF _Ref29819485 \h  \* MERGEFORMAT </w:instrText>
      </w:r>
      <w:r>
        <w:rPr>
          <w:color w:val="0000FF"/>
          <w:lang w:val="it-IT"/>
        </w:rPr>
      </w:r>
      <w:r>
        <w:rPr>
          <w:color w:val="0000FF"/>
          <w:lang w:val="it-IT"/>
        </w:rPr>
        <w:fldChar w:fldCharType="separate"/>
      </w:r>
      <w:r w:rsidR="00DD5B34" w:rsidRPr="00DD5B34">
        <w:rPr>
          <w:color w:val="0000FF"/>
          <w:u w:val="single"/>
          <w:lang w:val="it-IT"/>
        </w:rPr>
        <w:t>Figura 31</w:t>
      </w:r>
      <w:r>
        <w:rPr>
          <w:color w:val="0000FF"/>
          <w:lang w:val="it-IT"/>
        </w:rPr>
        <w:fldChar w:fldCharType="end"/>
      </w:r>
      <w:r>
        <w:rPr>
          <w:lang w:val="it-IT"/>
        </w:rPr>
        <w:t xml:space="preserve"> (vedi </w:t>
      </w:r>
      <w:r>
        <w:rPr>
          <w:color w:val="0000FF"/>
          <w:lang w:val="it-IT"/>
        </w:rPr>
        <w:fldChar w:fldCharType="begin"/>
      </w:r>
      <w:r>
        <w:rPr>
          <w:color w:val="0000FF"/>
          <w:lang w:val="it-IT"/>
        </w:rPr>
        <w:instrText xml:space="preserve"> REF _Ref29822353 \h  \* MERGEFORMAT </w:instrText>
      </w:r>
      <w:r>
        <w:rPr>
          <w:color w:val="0000FF"/>
          <w:lang w:val="it-IT"/>
        </w:rPr>
      </w:r>
      <w:r>
        <w:rPr>
          <w:color w:val="0000FF"/>
          <w:lang w:val="it-IT"/>
        </w:rPr>
        <w:fldChar w:fldCharType="separate"/>
      </w:r>
      <w:r w:rsidR="00DD5B34" w:rsidRPr="00DD5B34">
        <w:rPr>
          <w:color w:val="0000FF"/>
          <w:u w:val="single"/>
          <w:lang w:val="it-IT"/>
        </w:rPr>
        <w:t>Figura 32</w:t>
      </w:r>
      <w:r>
        <w:rPr>
          <w:color w:val="0000FF"/>
          <w:lang w:val="it-IT"/>
        </w:rPr>
        <w:fldChar w:fldCharType="end"/>
      </w:r>
      <w:r>
        <w:rPr>
          <w:lang w:val="it-IT"/>
        </w:rPr>
        <w:t>, step 1 + 2). Selezionare come forma di collisione un "</w:t>
      </w:r>
      <w:r>
        <w:rPr>
          <w:b/>
          <w:bCs/>
          <w:lang w:val="it-IT"/>
        </w:rPr>
        <w:t>Mesh</w:t>
      </w:r>
      <w:r>
        <w:rPr>
          <w:lang w:val="it-IT"/>
        </w:rPr>
        <w:t>" (Reticolo) con un fattore di convessità di "</w:t>
      </w:r>
      <w:r>
        <w:rPr>
          <w:b/>
          <w:bCs/>
          <w:lang w:val="it-IT"/>
        </w:rPr>
        <w:t>1.00</w:t>
      </w:r>
      <w:r>
        <w:rPr>
          <w:lang w:val="it-IT"/>
        </w:rPr>
        <w:t xml:space="preserve">", come nella </w:t>
      </w:r>
      <w:r>
        <w:rPr>
          <w:color w:val="0000FF"/>
          <w:lang w:val="it-IT"/>
        </w:rPr>
        <w:fldChar w:fldCharType="begin"/>
      </w:r>
      <w:r>
        <w:rPr>
          <w:color w:val="0000FF"/>
          <w:lang w:val="it-IT"/>
        </w:rPr>
        <w:instrText xml:space="preserve"> REF _Ref29822353 \h  \* MERGEFORMAT </w:instrText>
      </w:r>
      <w:r>
        <w:rPr>
          <w:color w:val="0000FF"/>
          <w:lang w:val="it-IT"/>
        </w:rPr>
      </w:r>
      <w:r>
        <w:rPr>
          <w:color w:val="0000FF"/>
          <w:lang w:val="it-IT"/>
        </w:rPr>
        <w:fldChar w:fldCharType="separate"/>
      </w:r>
      <w:r w:rsidR="00DD5B34" w:rsidRPr="00DD5B34">
        <w:rPr>
          <w:color w:val="0000FF"/>
          <w:u w:val="single"/>
          <w:lang w:val="it-IT"/>
        </w:rPr>
        <w:t>Figura 32</w:t>
      </w:r>
      <w:r>
        <w:rPr>
          <w:color w:val="0000FF"/>
          <w:lang w:val="it-IT"/>
        </w:rPr>
        <w:fldChar w:fldCharType="end"/>
      </w:r>
      <w:r>
        <w:rPr>
          <w:lang w:val="it-IT"/>
        </w:rPr>
        <w:t>, step 3. Occorre utilizzare il reticolo perché deve essere creato un corpo interno che non può essere rappresentato con una forma geometrica semplice. Durante la simulazione questa forma di collisione richiede una capacità di calcolo superiore rispetto alle forme più semplici. Specificare come nome "</w:t>
      </w:r>
      <w:r>
        <w:rPr>
          <w:b/>
          <w:bCs/>
          <w:lang w:val="it-IT"/>
        </w:rPr>
        <w:t>cbContainerCylinder</w:t>
      </w:r>
      <w:r>
        <w:rPr>
          <w:lang w:val="it-IT"/>
        </w:rPr>
        <w:t>" e confermare le impostazioni con un clic sul pulsante "</w:t>
      </w:r>
      <w:r>
        <w:rPr>
          <w:b/>
          <w:bCs/>
          <w:lang w:val="it-IT"/>
        </w:rPr>
        <w:t>OK</w:t>
      </w:r>
      <w:r>
        <w:rPr>
          <w:lang w:val="it-IT"/>
        </w:rPr>
        <w:t>".</w:t>
      </w:r>
    </w:p>
    <w:p w14:paraId="793E3214" w14:textId="56E727E4" w:rsidR="00B97841" w:rsidRPr="00DB472C" w:rsidRDefault="00DB472C" w:rsidP="00B97841">
      <w:pPr>
        <w:pStyle w:val="SiemensNummerierung2"/>
        <w:keepNext/>
        <w:numPr>
          <w:ilvl w:val="0"/>
          <w:numId w:val="0"/>
        </w:numPr>
        <w:ind w:left="1097" w:hanging="360"/>
        <w:rPr>
          <w:b/>
          <w:bCs/>
        </w:rPr>
      </w:pPr>
      <w:r>
        <w:rPr>
          <w:noProof/>
          <w:lang w:val="en-US" w:eastAsia="zh-CN" w:bidi="th-TH"/>
        </w:rPr>
        <w:drawing>
          <wp:inline distT="0" distB="0" distL="0" distR="0" wp14:anchorId="7CF24338" wp14:editId="7509C309">
            <wp:extent cx="5220000" cy="3398400"/>
            <wp:effectExtent l="0" t="0" r="0" b="0"/>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MCDCreateCollisionBodyContainer_en.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25F16B87" w14:textId="6E876CDE" w:rsidR="00B97841" w:rsidRPr="008D7F59" w:rsidRDefault="00B97841" w:rsidP="00B97841">
      <w:pPr>
        <w:pStyle w:val="Beschriftung"/>
        <w:rPr>
          <w:lang w:val="it-IT"/>
        </w:rPr>
      </w:pPr>
      <w:bookmarkStart w:id="150" w:name="_Ref29822353"/>
      <w:bookmarkStart w:id="151" w:name="_Toc44399418"/>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32</w:t>
      </w:r>
      <w:r>
        <w:rPr>
          <w:bCs w:val="0"/>
          <w:lang w:val="it-IT"/>
        </w:rPr>
        <w:fldChar w:fldCharType="end"/>
      </w:r>
      <w:bookmarkEnd w:id="150"/>
      <w:r>
        <w:rPr>
          <w:bCs w:val="0"/>
          <w:lang w:val="it-IT"/>
        </w:rPr>
        <w:t xml:space="preserve">: </w:t>
      </w:r>
      <w:r w:rsidR="0044565C">
        <w:rPr>
          <w:bCs w:val="0"/>
          <w:lang w:val="it-IT"/>
        </w:rPr>
        <w:t>C</w:t>
      </w:r>
      <w:r>
        <w:rPr>
          <w:bCs w:val="0"/>
          <w:lang w:val="it-IT"/>
        </w:rPr>
        <w:t>reazione di un corpo di collisione per un contenitore</w:t>
      </w:r>
      <w:bookmarkEnd w:id="151"/>
    </w:p>
    <w:p w14:paraId="64D11A11" w14:textId="3C62ADCA" w:rsidR="00D81F6B" w:rsidRPr="008D7F59" w:rsidRDefault="00D81F6B" w:rsidP="00B847E6">
      <w:pPr>
        <w:pStyle w:val="SiemensNummerierung2"/>
        <w:rPr>
          <w:lang w:val="it-IT"/>
        </w:rPr>
      </w:pPr>
      <w:r>
        <w:rPr>
          <w:lang w:val="it-IT"/>
        </w:rPr>
        <w:t>Per la definizione del corpo di collisione del secondo contenitore procedere come per il primo. Assegnare al corpo di collisione il nome "</w:t>
      </w:r>
      <w:r>
        <w:rPr>
          <w:b/>
          <w:bCs/>
          <w:lang w:val="it-IT"/>
        </w:rPr>
        <w:t>cbContainerCube</w:t>
      </w:r>
      <w:r>
        <w:rPr>
          <w:lang w:val="it-IT"/>
        </w:rPr>
        <w:t>" e confermare le impostazioni con il pulsante "</w:t>
      </w:r>
      <w:r>
        <w:rPr>
          <w:b/>
          <w:bCs/>
          <w:lang w:val="it-IT"/>
        </w:rPr>
        <w:t>OK</w:t>
      </w:r>
      <w:r>
        <w:rPr>
          <w:lang w:val="it-IT"/>
        </w:rPr>
        <w:t>".</w:t>
      </w:r>
    </w:p>
    <w:p w14:paraId="3D83F0D0" w14:textId="38B32DDD" w:rsidR="00807B0F" w:rsidRPr="008D7F59" w:rsidRDefault="008964FA" w:rsidP="00250D0F">
      <w:pPr>
        <w:pStyle w:val="SiemensNummerierung2"/>
        <w:rPr>
          <w:lang w:val="it-IT"/>
        </w:rPr>
      </w:pPr>
      <w:r>
        <w:rPr>
          <w:lang w:val="it-IT"/>
        </w:rPr>
        <w:t xml:space="preserve">Al termine della creazione del corpo di collisione è possibile visualizzare nuovamente l'assieme completo come indicato nel </w:t>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w:t>
      </w:r>
      <w:r>
        <w:rPr>
          <w:b/>
          <w:bCs/>
          <w:lang w:val="it-IT"/>
        </w:rPr>
        <w:t>Sezione: Attivazione/disattivazione della visualizzazione dei componenti e degli assiemi</w:t>
      </w:r>
      <w:r>
        <w:rPr>
          <w:lang w:val="it-IT"/>
        </w:rPr>
        <w:t xml:space="preserve">". Tornare nella vista trimetrica e salvare il progetto con il simbolo del dischetto </w:t>
      </w:r>
      <w:r>
        <w:rPr>
          <w:noProof/>
          <w:lang w:val="en-US" w:eastAsia="zh-CN" w:bidi="th-TH"/>
        </w:rPr>
        <w:drawing>
          <wp:inline distT="0" distB="0" distL="0" distR="0" wp14:anchorId="32F4FFFC" wp14:editId="490C211A">
            <wp:extent cx="209550" cy="219075"/>
            <wp:effectExtent l="19050" t="19050" r="19050" b="28575"/>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w:t>
      </w:r>
    </w:p>
    <w:p w14:paraId="666FE2A8" w14:textId="293D75EB" w:rsidR="009C562C" w:rsidRPr="008D7F59" w:rsidRDefault="009C562C">
      <w:pPr>
        <w:spacing w:before="0" w:after="0" w:line="240" w:lineRule="auto"/>
        <w:ind w:left="0"/>
        <w:jc w:val="left"/>
        <w:rPr>
          <w:lang w:val="it-IT"/>
        </w:rPr>
      </w:pPr>
      <w:r>
        <w:rPr>
          <w:lang w:val="it-IT"/>
        </w:rPr>
        <w:br w:type="page"/>
      </w:r>
    </w:p>
    <w:p w14:paraId="35E1840D" w14:textId="50F0EFEE" w:rsidR="009C562C" w:rsidRDefault="009C562C" w:rsidP="00250D0F">
      <w:pPr>
        <w:pStyle w:val="SiemensNummerierung2"/>
      </w:pPr>
      <w:r>
        <w:rPr>
          <w:lang w:val="it-IT"/>
        </w:rPr>
        <w:lastRenderedPageBreak/>
        <w:t xml:space="preserve">A questo punto sono stati creati tutti i corpi di collisione necessari per l'impianto di smistamento. Verificare il comportamento dell'assieme avviando una simulazione. Procedere come indicato nel </w:t>
      </w:r>
      <w:hyperlink w:anchor="_Konstruktion_aller_Einzelkomponente"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_Ref29823099 \r \h  \* MERGEFORMAT </w:instrText>
      </w:r>
      <w:r>
        <w:rPr>
          <w:color w:val="0000FF"/>
          <w:u w:val="single"/>
          <w:lang w:val="it-IT"/>
        </w:rPr>
      </w:r>
      <w:r>
        <w:rPr>
          <w:color w:val="0000FF"/>
          <w:u w:val="single"/>
          <w:lang w:val="it-IT"/>
        </w:rPr>
        <w:fldChar w:fldCharType="separate"/>
      </w:r>
      <w:r w:rsidR="00DD5B34">
        <w:rPr>
          <w:color w:val="0000FF"/>
          <w:u w:val="single"/>
          <w:lang w:val="it-IT"/>
        </w:rPr>
        <w:t>7.1</w:t>
      </w:r>
      <w:r>
        <w:rPr>
          <w:color w:val="0000FF"/>
          <w:lang w:val="it-IT"/>
        </w:rPr>
        <w:fldChar w:fldCharType="end"/>
      </w:r>
      <w:r>
        <w:rPr>
          <w:lang w:val="it-IT"/>
        </w:rPr>
        <w:t>, "</w:t>
      </w:r>
      <w:r>
        <w:rPr>
          <w:b/>
          <w:bCs/>
          <w:lang w:val="it-IT"/>
        </w:rPr>
        <w:t>Sezione: Avvio e arresto di una simulazione in MCD</w:t>
      </w:r>
      <w:r>
        <w:rPr>
          <w:lang w:val="it-IT"/>
        </w:rPr>
        <w:t xml:space="preserve">". Si dovrebbero vedere i due pezzi fermi sul nastro trasportatore corto (vedi </w:t>
      </w:r>
      <w:r>
        <w:rPr>
          <w:color w:val="0000FF"/>
          <w:lang w:val="it-IT"/>
        </w:rPr>
        <w:fldChar w:fldCharType="begin"/>
      </w:r>
      <w:r>
        <w:rPr>
          <w:color w:val="0000FF"/>
          <w:lang w:val="it-IT"/>
        </w:rPr>
        <w:instrText xml:space="preserve"> REF _Ref29823977 \h  \* MERGEFORMAT </w:instrText>
      </w:r>
      <w:r>
        <w:rPr>
          <w:color w:val="0000FF"/>
          <w:lang w:val="it-IT"/>
        </w:rPr>
      </w:r>
      <w:r>
        <w:rPr>
          <w:color w:val="0000FF"/>
          <w:lang w:val="it-IT"/>
        </w:rPr>
        <w:fldChar w:fldCharType="separate"/>
      </w:r>
      <w:r w:rsidR="00DD5B34" w:rsidRPr="00DD5B34">
        <w:rPr>
          <w:color w:val="0000FF"/>
          <w:u w:val="single"/>
          <w:lang w:val="it-IT"/>
        </w:rPr>
        <w:t>Figura 33</w:t>
      </w:r>
      <w:r>
        <w:rPr>
          <w:color w:val="0000FF"/>
          <w:lang w:val="it-IT"/>
        </w:rPr>
        <w:fldChar w:fldCharType="end"/>
      </w:r>
      <w:r>
        <w:rPr>
          <w:lang w:val="it-IT"/>
        </w:rPr>
        <w:t>). Poiché le loro superifici sono state definite come "superfici di collisione", interagiscono tra loro e si respingono. La testa dell'espulsore continua tuttavia a uscire dal grafico.</w:t>
      </w:r>
    </w:p>
    <w:p w14:paraId="08222EF5" w14:textId="650642A3" w:rsidR="00690F14" w:rsidRDefault="00DB472C" w:rsidP="00020AFA">
      <w:pPr>
        <w:keepNext/>
      </w:pPr>
      <w:r>
        <w:rPr>
          <w:noProof/>
          <w:lang w:val="en-US" w:eastAsia="zh-CN" w:bidi="th-TH"/>
        </w:rPr>
        <w:drawing>
          <wp:inline distT="0" distB="0" distL="0" distR="0" wp14:anchorId="3C375343" wp14:editId="31820855">
            <wp:extent cx="5220000" cy="3398400"/>
            <wp:effectExtent l="0" t="0" r="0" b="0"/>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MCDSimulateCollisionBody_en.png"/>
                    <pic:cNvPicPr/>
                  </pic:nvPicPr>
                  <pic:blipFill>
                    <a:blip r:embed="rId74">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ECB514A" w14:textId="69103DC8" w:rsidR="00690F14" w:rsidRPr="008D7F59" w:rsidRDefault="00690F14" w:rsidP="00690F14">
      <w:pPr>
        <w:pStyle w:val="Beschriftung"/>
        <w:rPr>
          <w:lang w:val="it-IT"/>
        </w:rPr>
      </w:pPr>
      <w:bookmarkStart w:id="152" w:name="_Ref29823977"/>
      <w:bookmarkStart w:id="153" w:name="_Toc44399419"/>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33</w:t>
      </w:r>
      <w:r>
        <w:rPr>
          <w:bCs w:val="0"/>
          <w:lang w:val="it-IT"/>
        </w:rPr>
        <w:fldChar w:fldCharType="end"/>
      </w:r>
      <w:bookmarkEnd w:id="152"/>
      <w:r>
        <w:rPr>
          <w:bCs w:val="0"/>
          <w:lang w:val="it-IT"/>
        </w:rPr>
        <w:t xml:space="preserve">: </w:t>
      </w:r>
      <w:r w:rsidR="0044565C">
        <w:rPr>
          <w:bCs w:val="0"/>
          <w:lang w:val="it-IT"/>
        </w:rPr>
        <w:t>S</w:t>
      </w:r>
      <w:r>
        <w:rPr>
          <w:bCs w:val="0"/>
          <w:lang w:val="it-IT"/>
        </w:rPr>
        <w:t>imulazione dei corpi di collisione in MCD</w:t>
      </w:r>
      <w:bookmarkEnd w:id="153"/>
    </w:p>
    <w:p w14:paraId="3EF009FA" w14:textId="1739E0AA" w:rsidR="00326784" w:rsidRPr="008D7F59" w:rsidRDefault="00326784" w:rsidP="0063501E">
      <w:pPr>
        <w:pStyle w:val="SiemensNummerierung2"/>
        <w:numPr>
          <w:ilvl w:val="0"/>
          <w:numId w:val="0"/>
        </w:numPr>
        <w:ind w:left="1097"/>
        <w:rPr>
          <w:lang w:val="it-IT"/>
        </w:rPr>
      </w:pPr>
      <w:r>
        <w:rPr>
          <w:lang w:val="it-IT"/>
        </w:rPr>
        <w:t xml:space="preserve">Arrestare la simulazione e salvare l'intero progetto facendo clic sul pulsante "Salva" </w:t>
      </w:r>
      <w:r>
        <w:rPr>
          <w:noProof/>
          <w:lang w:val="en-US" w:eastAsia="zh-CN" w:bidi="th-TH"/>
        </w:rPr>
        <w:drawing>
          <wp:inline distT="0" distB="0" distL="0" distR="0" wp14:anchorId="16B9596F" wp14:editId="5D248EC4">
            <wp:extent cx="209550" cy="219075"/>
            <wp:effectExtent l="19050" t="19050" r="19050" b="28575"/>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 xml:space="preserve"> nella barra dei menu.</w:t>
      </w:r>
    </w:p>
    <w:p w14:paraId="226C873E" w14:textId="77777777" w:rsidR="009372B7" w:rsidRPr="008D7F59" w:rsidRDefault="009372B7" w:rsidP="0063501E">
      <w:pPr>
        <w:pStyle w:val="SiemensNummerierung2"/>
        <w:numPr>
          <w:ilvl w:val="0"/>
          <w:numId w:val="0"/>
        </w:numPr>
        <w:ind w:left="1097"/>
        <w:rPr>
          <w:lang w:val="it-IT"/>
        </w:rPr>
      </w:pPr>
    </w:p>
    <w:p w14:paraId="5019A92D" w14:textId="73062FB8" w:rsidR="00F87EA7" w:rsidRPr="008D7F59" w:rsidRDefault="00171C90" w:rsidP="00F87EA7">
      <w:pPr>
        <w:pStyle w:val="berschrift2"/>
        <w:rPr>
          <w:lang w:val="it-IT"/>
        </w:rPr>
      </w:pPr>
      <w:bookmarkStart w:id="154" w:name="_Definition_eines_Schubgelenks"/>
      <w:bookmarkStart w:id="155" w:name="_Ref30502083"/>
      <w:bookmarkStart w:id="156" w:name="_Toc44399379"/>
      <w:bookmarkEnd w:id="154"/>
      <w:r>
        <w:rPr>
          <w:bCs/>
          <w:lang w:val="it-IT"/>
        </w:rPr>
        <w:t>Definizione di un giunto scorrevole per l'espulsore</w:t>
      </w:r>
      <w:bookmarkEnd w:id="155"/>
      <w:bookmarkEnd w:id="156"/>
    </w:p>
    <w:p w14:paraId="69375D2C" w14:textId="77777777" w:rsidR="009372B7" w:rsidRPr="008D7F59" w:rsidRDefault="00ED5FF1" w:rsidP="0010521A">
      <w:pPr>
        <w:rPr>
          <w:lang w:val="it-IT"/>
        </w:rPr>
      </w:pPr>
      <w:r>
        <w:rPr>
          <w:lang w:val="it-IT"/>
        </w:rPr>
        <w:t>Per evitare che la testa dell'espulsore cada e per poterla utilizzare come previsto per espellere i pezzi, si deve definire l'espulsore come "giunto scorrevole". Questo tipo di giunto consente di spostare un corpo rigido lungo un vettore.</w:t>
      </w:r>
    </w:p>
    <w:p w14:paraId="7E959BAB" w14:textId="6E746918" w:rsidR="009372B7" w:rsidRPr="008D7F59" w:rsidRDefault="009372B7" w:rsidP="0010521A">
      <w:pPr>
        <w:rPr>
          <w:lang w:val="it-IT"/>
        </w:rPr>
      </w:pPr>
      <w:r>
        <w:rPr>
          <w:lang w:val="it-IT"/>
        </w:rPr>
        <w:br/>
      </w:r>
      <w:r>
        <w:rPr>
          <w:lang w:val="it-IT"/>
        </w:rPr>
        <w:br/>
      </w:r>
      <w:r>
        <w:rPr>
          <w:lang w:val="it-IT"/>
        </w:rPr>
        <w:br/>
      </w:r>
      <w:r>
        <w:rPr>
          <w:lang w:val="it-IT"/>
        </w:rPr>
        <w:br/>
      </w:r>
    </w:p>
    <w:p w14:paraId="3B803F02" w14:textId="77777777" w:rsidR="00894927" w:rsidRDefault="00894927">
      <w:pPr>
        <w:spacing w:before="0" w:after="0" w:line="240" w:lineRule="auto"/>
        <w:ind w:left="0"/>
        <w:jc w:val="left"/>
        <w:rPr>
          <w:lang w:val="it-IT"/>
        </w:rPr>
      </w:pPr>
      <w:r>
        <w:rPr>
          <w:lang w:val="it-IT"/>
        </w:rPr>
        <w:br w:type="page"/>
      </w:r>
    </w:p>
    <w:p w14:paraId="4F619111" w14:textId="1F2A7968" w:rsidR="0010521A" w:rsidRPr="008D7F59" w:rsidRDefault="00DC2239" w:rsidP="0010521A">
      <w:pPr>
        <w:rPr>
          <w:lang w:val="it-IT"/>
        </w:rPr>
      </w:pPr>
      <w:r>
        <w:rPr>
          <w:lang w:val="it-IT"/>
        </w:rPr>
        <w:lastRenderedPageBreak/>
        <w:t>Per creare il giunto scorrevole procedere nel seguente modo:</w:t>
      </w:r>
    </w:p>
    <w:p w14:paraId="539A15B5" w14:textId="18FCD824" w:rsidR="00665D85" w:rsidRPr="008D7F59" w:rsidRDefault="00665D85">
      <w:pPr>
        <w:spacing w:before="0" w:after="0" w:line="240" w:lineRule="auto"/>
        <w:ind w:left="0"/>
        <w:jc w:val="left"/>
        <w:rPr>
          <w:lang w:val="it-IT"/>
        </w:rPr>
      </w:pPr>
    </w:p>
    <w:p w14:paraId="6D86ECB8" w14:textId="3599A32A" w:rsidR="00DC2239" w:rsidRPr="008D7F59" w:rsidRDefault="00BC169C" w:rsidP="00DC2239">
      <w:pPr>
        <w:pStyle w:val="SiemensNummerierung2"/>
        <w:rPr>
          <w:lang w:val="it-IT"/>
        </w:rPr>
      </w:pPr>
      <w:r>
        <w:rPr>
          <w:lang w:val="it-IT"/>
        </w:rPr>
        <w:t>Cercare il comando "</w:t>
      </w:r>
      <w:r>
        <w:rPr>
          <w:b/>
          <w:bCs/>
          <w:lang w:val="it-IT"/>
        </w:rPr>
        <w:t>Sliding Joint</w:t>
      </w:r>
      <w:r>
        <w:rPr>
          <w:lang w:val="it-IT"/>
        </w:rPr>
        <w:t xml:space="preserve">" (Giunto scorrevole) nel gruppo di menu "Mechanical" (Meccanica) o con la funzione di ricerca comandi. Selezionare il pulsante corrispondente in modo da aprire la finestra di comando "Sliding Joint" (vedi </w:t>
      </w:r>
      <w:r>
        <w:rPr>
          <w:color w:val="0000FF"/>
          <w:lang w:val="it-IT"/>
        </w:rPr>
        <w:fldChar w:fldCharType="begin"/>
      </w:r>
      <w:r>
        <w:rPr>
          <w:color w:val="0000FF"/>
          <w:lang w:val="it-IT"/>
        </w:rPr>
        <w:instrText xml:space="preserve"> REF _Ref30493081 \h  \* MERGEFORMAT </w:instrText>
      </w:r>
      <w:r>
        <w:rPr>
          <w:color w:val="0000FF"/>
          <w:lang w:val="it-IT"/>
        </w:rPr>
      </w:r>
      <w:r>
        <w:rPr>
          <w:color w:val="0000FF"/>
          <w:lang w:val="it-IT"/>
        </w:rPr>
        <w:fldChar w:fldCharType="separate"/>
      </w:r>
      <w:r w:rsidR="00DD5B34" w:rsidRPr="00DD5B34">
        <w:rPr>
          <w:color w:val="0000FF"/>
          <w:u w:val="single"/>
          <w:lang w:val="it-IT"/>
        </w:rPr>
        <w:t>Figura 34</w:t>
      </w:r>
      <w:r>
        <w:rPr>
          <w:color w:val="0000FF"/>
          <w:lang w:val="it-IT"/>
        </w:rPr>
        <w:fldChar w:fldCharType="end"/>
      </w:r>
      <w:r>
        <w:rPr>
          <w:lang w:val="it-IT"/>
        </w:rPr>
        <w:t>, step 1). Selezionare due corpi rigidi nel sottomenu "Rigid Body" (Corpo rigido).</w:t>
      </w:r>
    </w:p>
    <w:p w14:paraId="52032289" w14:textId="2BB1A024" w:rsidR="00665D85" w:rsidRPr="008D7F59" w:rsidRDefault="00665D85" w:rsidP="00665D85">
      <w:pPr>
        <w:pStyle w:val="SiemensNummerierung2"/>
        <w:numPr>
          <w:ilvl w:val="1"/>
          <w:numId w:val="7"/>
        </w:numPr>
        <w:rPr>
          <w:lang w:val="it-IT"/>
        </w:rPr>
      </w:pPr>
      <w:r>
        <w:rPr>
          <w:lang w:val="it-IT"/>
        </w:rPr>
        <w:t>L'attachment (allegato) è il corpo rigido che si deve spostare lungo il vettore definito.</w:t>
      </w:r>
    </w:p>
    <w:p w14:paraId="58595F24" w14:textId="718BEE04" w:rsidR="00665D85" w:rsidRPr="008D7F59" w:rsidRDefault="00665D85" w:rsidP="00665D85">
      <w:pPr>
        <w:pStyle w:val="SiemensNummerierung2"/>
        <w:numPr>
          <w:ilvl w:val="1"/>
          <w:numId w:val="7"/>
        </w:numPr>
        <w:rPr>
          <w:lang w:val="it-IT"/>
        </w:rPr>
      </w:pPr>
      <w:r>
        <w:rPr>
          <w:lang w:val="it-IT"/>
        </w:rPr>
        <w:t>La base rappresenta il corpo rigido con cui viene connesso l'allegato.</w:t>
      </w:r>
    </w:p>
    <w:p w14:paraId="0AC57910" w14:textId="52A33C23" w:rsidR="00665D85" w:rsidRPr="008D7F59" w:rsidRDefault="00722D28" w:rsidP="00665D85">
      <w:pPr>
        <w:pStyle w:val="SiemensNummerierung2"/>
        <w:numPr>
          <w:ilvl w:val="0"/>
          <w:numId w:val="0"/>
        </w:numPr>
        <w:ind w:left="1097"/>
        <w:rPr>
          <w:lang w:val="it-IT"/>
        </w:rPr>
      </w:pPr>
      <w:r>
        <w:rPr>
          <w:lang w:val="it-IT"/>
        </w:rPr>
        <w:t xml:space="preserve">Si deve quindi selezionare come </w:t>
      </w:r>
      <w:r>
        <w:rPr>
          <w:b/>
          <w:bCs/>
          <w:lang w:val="it-IT"/>
        </w:rPr>
        <w:t xml:space="preserve">allegato </w:t>
      </w:r>
      <w:r>
        <w:rPr>
          <w:lang w:val="it-IT"/>
        </w:rPr>
        <w:t>il corpo rigido della testa dell'espulsore "</w:t>
      </w:r>
      <w:r>
        <w:rPr>
          <w:b/>
          <w:bCs/>
          <w:lang w:val="it-IT"/>
        </w:rPr>
        <w:t>rbCylinderHead</w:t>
      </w:r>
      <w:r>
        <w:rPr>
          <w:lang w:val="it-IT"/>
        </w:rPr>
        <w:t xml:space="preserve">" (vedi </w:t>
      </w:r>
      <w:r>
        <w:rPr>
          <w:color w:val="0000FF"/>
          <w:lang w:val="it-IT"/>
        </w:rPr>
        <w:fldChar w:fldCharType="begin"/>
      </w:r>
      <w:r>
        <w:rPr>
          <w:color w:val="0000FF"/>
          <w:lang w:val="it-IT"/>
        </w:rPr>
        <w:instrText xml:space="preserve"> REF _Ref30493081 \h  \* MERGEFORMAT </w:instrText>
      </w:r>
      <w:r>
        <w:rPr>
          <w:color w:val="0000FF"/>
          <w:lang w:val="it-IT"/>
        </w:rPr>
      </w:r>
      <w:r>
        <w:rPr>
          <w:color w:val="0000FF"/>
          <w:lang w:val="it-IT"/>
        </w:rPr>
        <w:fldChar w:fldCharType="separate"/>
      </w:r>
      <w:r w:rsidR="00DD5B34" w:rsidRPr="00DD5B34">
        <w:rPr>
          <w:color w:val="0000FF"/>
          <w:u w:val="single"/>
          <w:lang w:val="it-IT"/>
        </w:rPr>
        <w:t>Figura 34</w:t>
      </w:r>
      <w:r>
        <w:rPr>
          <w:color w:val="0000FF"/>
          <w:lang w:val="it-IT"/>
        </w:rPr>
        <w:fldChar w:fldCharType="end"/>
      </w:r>
      <w:r>
        <w:rPr>
          <w:lang w:val="it-IT"/>
        </w:rPr>
        <w:t xml:space="preserve">, step 2 + 3). Come </w:t>
      </w:r>
      <w:r>
        <w:rPr>
          <w:b/>
          <w:bCs/>
          <w:lang w:val="it-IT"/>
        </w:rPr>
        <w:t>base</w:t>
      </w:r>
      <w:r>
        <w:rPr>
          <w:lang w:val="it-IT"/>
        </w:rPr>
        <w:t xml:space="preserve"> si utilizza il corpo rigido del cilindro guida dell'espulsore "</w:t>
      </w:r>
      <w:r>
        <w:rPr>
          <w:b/>
          <w:bCs/>
          <w:lang w:val="it-IT"/>
        </w:rPr>
        <w:t>rbCylinderLiner</w:t>
      </w:r>
      <w:r>
        <w:rPr>
          <w:lang w:val="it-IT"/>
        </w:rPr>
        <w:t xml:space="preserve">" (vedi </w:t>
      </w:r>
      <w:r>
        <w:rPr>
          <w:color w:val="0000FF"/>
          <w:lang w:val="it-IT"/>
        </w:rPr>
        <w:fldChar w:fldCharType="begin"/>
      </w:r>
      <w:r>
        <w:rPr>
          <w:color w:val="0000FF"/>
          <w:lang w:val="it-IT"/>
        </w:rPr>
        <w:instrText xml:space="preserve"> REF _Ref30493081 \h  \* MERGEFORMAT </w:instrText>
      </w:r>
      <w:r>
        <w:rPr>
          <w:color w:val="0000FF"/>
          <w:lang w:val="it-IT"/>
        </w:rPr>
      </w:r>
      <w:r>
        <w:rPr>
          <w:color w:val="0000FF"/>
          <w:lang w:val="it-IT"/>
        </w:rPr>
        <w:fldChar w:fldCharType="separate"/>
      </w:r>
      <w:r w:rsidR="00DD5B34" w:rsidRPr="00DD5B34">
        <w:rPr>
          <w:color w:val="0000FF"/>
          <w:u w:val="single"/>
          <w:lang w:val="it-IT"/>
        </w:rPr>
        <w:t>Figura 34</w:t>
      </w:r>
      <w:r>
        <w:rPr>
          <w:color w:val="0000FF"/>
          <w:lang w:val="it-IT"/>
        </w:rPr>
        <w:fldChar w:fldCharType="end"/>
      </w:r>
      <w:r>
        <w:rPr>
          <w:lang w:val="it-IT"/>
        </w:rPr>
        <w:t xml:space="preserve">, step 4 + 5). Entrambi i corpi rigidi possono essere selezionati nella barra delle risorse, nella scheda "Physics Navigator" (Navigatore proprietà fisiche) </w:t>
      </w:r>
      <w:r>
        <w:rPr>
          <w:noProof/>
          <w:lang w:val="en-US" w:eastAsia="zh-CN" w:bidi="th-TH"/>
        </w:rPr>
        <w:drawing>
          <wp:inline distT="0" distB="0" distL="0" distR="0" wp14:anchorId="3792D864" wp14:editId="5E85CAB2">
            <wp:extent cx="276225" cy="304800"/>
            <wp:effectExtent l="19050" t="19050" r="28575" b="19050"/>
            <wp:docPr id="19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7"/>
                    <a:stretch>
                      <a:fillRect/>
                    </a:stretch>
                  </pic:blipFill>
                  <pic:spPr>
                    <a:xfrm>
                      <a:off x="0" y="0"/>
                      <a:ext cx="276225" cy="304800"/>
                    </a:xfrm>
                    <a:prstGeom prst="rect">
                      <a:avLst/>
                    </a:prstGeom>
                    <a:ln>
                      <a:solidFill>
                        <a:schemeClr val="tx1"/>
                      </a:solidFill>
                    </a:ln>
                  </pic:spPr>
                </pic:pic>
              </a:graphicData>
            </a:graphic>
          </wp:inline>
        </w:drawing>
      </w:r>
      <w:r>
        <w:rPr>
          <w:lang w:val="it-IT"/>
        </w:rPr>
        <w:t>. Definire il vettore di spostamento selezionando il pulsante "</w:t>
      </w:r>
      <w:r>
        <w:rPr>
          <w:b/>
          <w:bCs/>
          <w:lang w:val="it-IT"/>
        </w:rPr>
        <w:t>Specify Vector</w:t>
      </w:r>
      <w:r>
        <w:rPr>
          <w:lang w:val="it-IT"/>
        </w:rPr>
        <w:t xml:space="preserve">" (Specifica vettore) nella scheda "Axis and Offset" (Asse e offset) della finestra di comando (vedi </w:t>
      </w:r>
      <w:r>
        <w:rPr>
          <w:color w:val="0000FF"/>
          <w:lang w:val="it-IT"/>
        </w:rPr>
        <w:fldChar w:fldCharType="begin"/>
      </w:r>
      <w:r>
        <w:rPr>
          <w:color w:val="0000FF"/>
          <w:lang w:val="it-IT"/>
        </w:rPr>
        <w:instrText xml:space="preserve"> REF _Ref30493081 \h  \* MERGEFORMAT </w:instrText>
      </w:r>
      <w:r>
        <w:rPr>
          <w:color w:val="0000FF"/>
          <w:lang w:val="it-IT"/>
        </w:rPr>
      </w:r>
      <w:r>
        <w:rPr>
          <w:color w:val="0000FF"/>
          <w:lang w:val="it-IT"/>
        </w:rPr>
        <w:fldChar w:fldCharType="separate"/>
      </w:r>
      <w:r w:rsidR="00DD5B34" w:rsidRPr="00DD5B34">
        <w:rPr>
          <w:color w:val="0000FF"/>
          <w:u w:val="single"/>
          <w:lang w:val="it-IT"/>
        </w:rPr>
        <w:t>Figura 34</w:t>
      </w:r>
      <w:r>
        <w:rPr>
          <w:color w:val="0000FF"/>
          <w:lang w:val="it-IT"/>
        </w:rPr>
        <w:fldChar w:fldCharType="end"/>
      </w:r>
      <w:r>
        <w:rPr>
          <w:lang w:val="it-IT"/>
        </w:rPr>
        <w:t>, step 6). Selezionare l'</w:t>
      </w:r>
      <w:r>
        <w:rPr>
          <w:b/>
          <w:bCs/>
          <w:lang w:val="it-IT"/>
        </w:rPr>
        <w:t xml:space="preserve">asse X </w:t>
      </w:r>
      <w:r>
        <w:rPr>
          <w:lang w:val="it-IT"/>
        </w:rPr>
        <w:t xml:space="preserve">nell'area di lavoro tridimensionale (vedi </w:t>
      </w:r>
      <w:r>
        <w:rPr>
          <w:color w:val="0000FF"/>
          <w:lang w:val="it-IT"/>
        </w:rPr>
        <w:fldChar w:fldCharType="begin"/>
      </w:r>
      <w:r>
        <w:rPr>
          <w:color w:val="0000FF"/>
          <w:lang w:val="it-IT"/>
        </w:rPr>
        <w:instrText xml:space="preserve"> REF _Ref30493081 \h  \* MERGEFORMAT </w:instrText>
      </w:r>
      <w:r>
        <w:rPr>
          <w:color w:val="0000FF"/>
          <w:lang w:val="it-IT"/>
        </w:rPr>
      </w:r>
      <w:r>
        <w:rPr>
          <w:color w:val="0000FF"/>
          <w:lang w:val="it-IT"/>
        </w:rPr>
        <w:fldChar w:fldCharType="separate"/>
      </w:r>
      <w:r w:rsidR="00DD5B34" w:rsidRPr="00DD5B34">
        <w:rPr>
          <w:color w:val="0000FF"/>
          <w:u w:val="single"/>
          <w:lang w:val="it-IT"/>
        </w:rPr>
        <w:t>Figura 34</w:t>
      </w:r>
      <w:r>
        <w:rPr>
          <w:color w:val="0000FF"/>
          <w:lang w:val="it-IT"/>
        </w:rPr>
        <w:fldChar w:fldCharType="end"/>
      </w:r>
      <w:r>
        <w:rPr>
          <w:lang w:val="it-IT"/>
        </w:rPr>
        <w:t>, step 7).</w:t>
      </w:r>
    </w:p>
    <w:p w14:paraId="548B41DF" w14:textId="5C6CF9DE" w:rsidR="00EE5430" w:rsidRDefault="00DB472C" w:rsidP="00814ACE">
      <w:pPr>
        <w:pStyle w:val="SiemensNummerierung2"/>
        <w:keepNext/>
        <w:numPr>
          <w:ilvl w:val="0"/>
          <w:numId w:val="0"/>
        </w:numPr>
        <w:ind w:left="737"/>
      </w:pPr>
      <w:r>
        <w:rPr>
          <w:noProof/>
          <w:lang w:val="en-US" w:eastAsia="zh-CN" w:bidi="th-TH"/>
        </w:rPr>
        <w:drawing>
          <wp:inline distT="0" distB="0" distL="0" distR="0" wp14:anchorId="5BBA9F1A" wp14:editId="2176800A">
            <wp:extent cx="5220000" cy="3398400"/>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MCDCreateSlidingJoint1_en.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AA34BCB" w14:textId="3495459A" w:rsidR="00EE5430" w:rsidRPr="008D7F59" w:rsidRDefault="00EE5430" w:rsidP="004425DF">
      <w:pPr>
        <w:pStyle w:val="Beschriftung"/>
        <w:rPr>
          <w:lang w:val="it-IT"/>
        </w:rPr>
      </w:pPr>
      <w:bookmarkStart w:id="157" w:name="_Ref30493081"/>
      <w:bookmarkStart w:id="158" w:name="_Toc44399420"/>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34</w:t>
      </w:r>
      <w:r>
        <w:rPr>
          <w:bCs w:val="0"/>
          <w:lang w:val="it-IT"/>
        </w:rPr>
        <w:fldChar w:fldCharType="end"/>
      </w:r>
      <w:bookmarkEnd w:id="157"/>
      <w:r>
        <w:rPr>
          <w:bCs w:val="0"/>
          <w:lang w:val="it-IT"/>
        </w:rPr>
        <w:t xml:space="preserve">: </w:t>
      </w:r>
      <w:r w:rsidR="0044565C">
        <w:rPr>
          <w:bCs w:val="0"/>
          <w:lang w:val="it-IT"/>
        </w:rPr>
        <w:t>C</w:t>
      </w:r>
      <w:r>
        <w:rPr>
          <w:bCs w:val="0"/>
          <w:lang w:val="it-IT"/>
        </w:rPr>
        <w:t>reazione di un giunto scorrevole per l'espulsore – selezione dei corpi rigidi e del vettore dell'asse</w:t>
      </w:r>
      <w:bookmarkEnd w:id="158"/>
    </w:p>
    <w:p w14:paraId="18A1FFA9" w14:textId="47697561" w:rsidR="00814ACE" w:rsidRPr="008D7F59" w:rsidRDefault="00814ACE">
      <w:pPr>
        <w:spacing w:before="0" w:after="0" w:line="240" w:lineRule="auto"/>
        <w:ind w:left="0"/>
        <w:jc w:val="left"/>
        <w:rPr>
          <w:lang w:val="it-IT"/>
        </w:rPr>
      </w:pPr>
      <w:r>
        <w:rPr>
          <w:lang w:val="it-IT"/>
        </w:rPr>
        <w:br w:type="page"/>
      </w:r>
    </w:p>
    <w:p w14:paraId="33C8E594" w14:textId="379DDCA3" w:rsidR="00EE5430" w:rsidRPr="008D7F59" w:rsidRDefault="008D44BD" w:rsidP="00814ACE">
      <w:pPr>
        <w:pStyle w:val="SiemensNummerierung2"/>
        <w:rPr>
          <w:lang w:val="it-IT"/>
        </w:rPr>
      </w:pPr>
      <w:r>
        <w:rPr>
          <w:lang w:val="it-IT"/>
        </w:rPr>
        <w:lastRenderedPageBreak/>
        <w:t>Osservando la freccia arancione lungo l'espulsore si capisce in quale direzione si sposterà l'espulsore. Capovolgere il vettore dell'asse facendo clic sul pulsante "</w:t>
      </w:r>
      <w:r>
        <w:rPr>
          <w:b/>
          <w:bCs/>
          <w:lang w:val="it-IT"/>
        </w:rPr>
        <w:t>Reverse Direction</w:t>
      </w:r>
      <w:r>
        <w:rPr>
          <w:lang w:val="it-IT"/>
        </w:rPr>
        <w:t xml:space="preserve">" (Inverti direzione) </w:t>
      </w:r>
      <w:r>
        <w:rPr>
          <w:noProof/>
          <w:lang w:val="en-US" w:eastAsia="zh-CN" w:bidi="th-TH"/>
        </w:rPr>
        <w:drawing>
          <wp:inline distT="0" distB="0" distL="0" distR="0" wp14:anchorId="218071C1" wp14:editId="0B003DDB">
            <wp:extent cx="200025" cy="200025"/>
            <wp:effectExtent l="19050" t="19050" r="28575" b="28575"/>
            <wp:docPr id="194"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7"/>
                    <pic:cNvPicPr>
                      <a:picLocks noChangeAspect="1"/>
                    </pic:cNvPicPr>
                  </pic:nvPicPr>
                  <pic:blipFill>
                    <a:blip r:embed="rId76"/>
                    <a:stretch>
                      <a:fillRect/>
                    </a:stretch>
                  </pic:blipFill>
                  <pic:spPr>
                    <a:xfrm>
                      <a:off x="0" y="0"/>
                      <a:ext cx="200025" cy="200025"/>
                    </a:xfrm>
                    <a:prstGeom prst="rect">
                      <a:avLst/>
                    </a:prstGeom>
                    <a:ln>
                      <a:solidFill>
                        <a:schemeClr val="tx1"/>
                      </a:solidFill>
                    </a:ln>
                  </pic:spPr>
                </pic:pic>
              </a:graphicData>
            </a:graphic>
          </wp:inline>
        </w:drawing>
      </w:r>
      <w:r>
        <w:rPr>
          <w:lang w:val="it-IT"/>
        </w:rPr>
        <w:t xml:space="preserve">, perché l'espulsore deve estendersi a partire dalla sua posizione iniziale (vedi </w:t>
      </w:r>
      <w:r>
        <w:rPr>
          <w:color w:val="0000FF"/>
          <w:lang w:val="it-IT"/>
        </w:rPr>
        <w:fldChar w:fldCharType="begin"/>
      </w:r>
      <w:r>
        <w:rPr>
          <w:color w:val="0000FF"/>
          <w:lang w:val="it-IT"/>
        </w:rPr>
        <w:instrText xml:space="preserve"> REF _Ref30495989 \h  \* MERGEFORMAT </w:instrText>
      </w:r>
      <w:r>
        <w:rPr>
          <w:color w:val="0000FF"/>
          <w:lang w:val="it-IT"/>
        </w:rPr>
      </w:r>
      <w:r>
        <w:rPr>
          <w:color w:val="0000FF"/>
          <w:lang w:val="it-IT"/>
        </w:rPr>
        <w:fldChar w:fldCharType="separate"/>
      </w:r>
      <w:r w:rsidR="00DD5B34" w:rsidRPr="00DD5B34">
        <w:rPr>
          <w:color w:val="0000FF"/>
          <w:u w:val="single"/>
          <w:lang w:val="it-IT"/>
        </w:rPr>
        <w:t>Figura 35</w:t>
      </w:r>
      <w:r>
        <w:rPr>
          <w:color w:val="0000FF"/>
          <w:lang w:val="it-IT"/>
        </w:rPr>
        <w:fldChar w:fldCharType="end"/>
      </w:r>
      <w:r>
        <w:rPr>
          <w:lang w:val="it-IT"/>
        </w:rPr>
        <w:t>, step 1).</w:t>
      </w:r>
    </w:p>
    <w:p w14:paraId="0FC70F0E" w14:textId="29C26C9D" w:rsidR="0080678B" w:rsidRDefault="00DB472C" w:rsidP="0080678B">
      <w:pPr>
        <w:pStyle w:val="SiemensNummerierung2"/>
        <w:keepNext/>
        <w:numPr>
          <w:ilvl w:val="0"/>
          <w:numId w:val="0"/>
        </w:numPr>
        <w:ind w:left="1097" w:hanging="360"/>
      </w:pPr>
      <w:r>
        <w:rPr>
          <w:noProof/>
          <w:lang w:val="en-US" w:eastAsia="zh-CN" w:bidi="th-TH"/>
        </w:rPr>
        <w:drawing>
          <wp:inline distT="0" distB="0" distL="0" distR="0" wp14:anchorId="22CD8A98" wp14:editId="424AAE9A">
            <wp:extent cx="5220000" cy="3398400"/>
            <wp:effectExtent l="0" t="0" r="0" b="0"/>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MCDCreateSlidingJoint2_en.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66346C0" w14:textId="67969F34" w:rsidR="0080678B" w:rsidRPr="008D7F59" w:rsidRDefault="0080678B" w:rsidP="004425DF">
      <w:pPr>
        <w:pStyle w:val="Beschriftung"/>
        <w:rPr>
          <w:lang w:val="it-IT"/>
        </w:rPr>
      </w:pPr>
      <w:bookmarkStart w:id="159" w:name="_Ref30495989"/>
      <w:bookmarkStart w:id="160" w:name="_Toc44399421"/>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35</w:t>
      </w:r>
      <w:r>
        <w:rPr>
          <w:bCs w:val="0"/>
          <w:lang w:val="it-IT"/>
        </w:rPr>
        <w:fldChar w:fldCharType="end"/>
      </w:r>
      <w:bookmarkEnd w:id="159"/>
      <w:r>
        <w:rPr>
          <w:bCs w:val="0"/>
          <w:lang w:val="it-IT"/>
        </w:rPr>
        <w:t xml:space="preserve">: </w:t>
      </w:r>
      <w:r w:rsidR="0044565C">
        <w:rPr>
          <w:bCs w:val="0"/>
          <w:lang w:val="it-IT"/>
        </w:rPr>
        <w:t>C</w:t>
      </w:r>
      <w:r>
        <w:rPr>
          <w:bCs w:val="0"/>
          <w:lang w:val="it-IT"/>
        </w:rPr>
        <w:t>reazione di un giunto scorrevole per l'espulsore – capovolgimento del vettore dell'asse</w:t>
      </w:r>
      <w:bookmarkEnd w:id="160"/>
    </w:p>
    <w:p w14:paraId="4F695539" w14:textId="63336395" w:rsidR="0080678B" w:rsidRPr="008D7F59" w:rsidRDefault="0080678B">
      <w:pPr>
        <w:spacing w:before="0" w:after="0" w:line="240" w:lineRule="auto"/>
        <w:ind w:left="0"/>
        <w:jc w:val="left"/>
        <w:rPr>
          <w:lang w:val="it-IT"/>
        </w:rPr>
      </w:pPr>
      <w:r>
        <w:rPr>
          <w:lang w:val="it-IT"/>
        </w:rPr>
        <w:br w:type="page"/>
      </w:r>
    </w:p>
    <w:p w14:paraId="2C1FB98D" w14:textId="1F3DB061" w:rsidR="00803519" w:rsidRPr="008D7F59" w:rsidRDefault="008567F8" w:rsidP="00803519">
      <w:pPr>
        <w:pStyle w:val="SiemensNummerierung2"/>
        <w:rPr>
          <w:lang w:val="it-IT"/>
        </w:rPr>
      </w:pPr>
      <w:r>
        <w:rPr>
          <w:lang w:val="it-IT"/>
        </w:rPr>
        <w:lastRenderedPageBreak/>
        <w:t xml:space="preserve">Indicare nel sottomenu "Limits" (Limiti) la posizione massima di estrazione e inserimento. Il </w:t>
      </w:r>
      <w:r>
        <w:rPr>
          <w:b/>
          <w:bCs/>
          <w:lang w:val="it-IT"/>
        </w:rPr>
        <w:t>limite superiore</w:t>
      </w:r>
      <w:r>
        <w:rPr>
          <w:lang w:val="it-IT"/>
        </w:rPr>
        <w:t xml:space="preserve"> deve essere di </w:t>
      </w:r>
      <w:r>
        <w:rPr>
          <w:b/>
          <w:bCs/>
          <w:lang w:val="it-IT"/>
        </w:rPr>
        <w:t>7</w:t>
      </w:r>
      <w:r w:rsidR="00A12EC5">
        <w:rPr>
          <w:b/>
          <w:bCs/>
          <w:lang w:val="it-IT"/>
        </w:rPr>
        <w:t>9 mm</w:t>
      </w:r>
      <w:r>
        <w:rPr>
          <w:b/>
          <w:bCs/>
          <w:lang w:val="it-IT"/>
        </w:rPr>
        <w:t xml:space="preserve">, quello inferiore </w:t>
      </w:r>
      <w:r>
        <w:rPr>
          <w:lang w:val="it-IT"/>
        </w:rPr>
        <w:t xml:space="preserve">di </w:t>
      </w:r>
      <w:r w:rsidR="00A12EC5">
        <w:rPr>
          <w:b/>
          <w:bCs/>
          <w:lang w:val="it-IT"/>
        </w:rPr>
        <w:t>0 mm</w:t>
      </w:r>
      <w:r>
        <w:rPr>
          <w:lang w:val="it-IT"/>
        </w:rPr>
        <w:t xml:space="preserve"> (vedi </w:t>
      </w:r>
      <w:r>
        <w:rPr>
          <w:color w:val="0000FF"/>
          <w:lang w:val="it-IT"/>
        </w:rPr>
        <w:fldChar w:fldCharType="begin"/>
      </w:r>
      <w:r>
        <w:rPr>
          <w:color w:val="0000FF"/>
          <w:lang w:val="it-IT"/>
        </w:rPr>
        <w:instrText xml:space="preserve"> REF _Ref30496571 \h  \* MERGEFORMAT </w:instrText>
      </w:r>
      <w:r>
        <w:rPr>
          <w:color w:val="0000FF"/>
          <w:lang w:val="it-IT"/>
        </w:rPr>
      </w:r>
      <w:r>
        <w:rPr>
          <w:color w:val="0000FF"/>
          <w:lang w:val="it-IT"/>
        </w:rPr>
        <w:fldChar w:fldCharType="separate"/>
      </w:r>
      <w:r w:rsidR="00DD5B34" w:rsidRPr="00DD5B34">
        <w:rPr>
          <w:color w:val="0000FF"/>
          <w:u w:val="single"/>
          <w:lang w:val="it-IT"/>
        </w:rPr>
        <w:t>Figura 36</w:t>
      </w:r>
      <w:r>
        <w:rPr>
          <w:color w:val="0000FF"/>
          <w:lang w:val="it-IT"/>
        </w:rPr>
        <w:fldChar w:fldCharType="end"/>
      </w:r>
      <w:r>
        <w:rPr>
          <w:lang w:val="it-IT"/>
        </w:rPr>
        <w:t>, step 1). Specificare il nome "</w:t>
      </w:r>
      <w:r>
        <w:rPr>
          <w:b/>
          <w:bCs/>
          <w:lang w:val="it-IT"/>
        </w:rPr>
        <w:t>sjCylinderHead_CylinderLiner</w:t>
      </w:r>
      <w:r>
        <w:rPr>
          <w:lang w:val="it-IT"/>
        </w:rPr>
        <w:t xml:space="preserve">" (vedi </w:t>
      </w:r>
      <w:r>
        <w:rPr>
          <w:color w:val="0000FF"/>
          <w:lang w:val="it-IT"/>
        </w:rPr>
        <w:fldChar w:fldCharType="begin"/>
      </w:r>
      <w:r>
        <w:rPr>
          <w:color w:val="0000FF"/>
          <w:lang w:val="it-IT"/>
        </w:rPr>
        <w:instrText xml:space="preserve"> REF _Ref30496571 \h  \* MERGEFORMAT </w:instrText>
      </w:r>
      <w:r>
        <w:rPr>
          <w:color w:val="0000FF"/>
          <w:lang w:val="it-IT"/>
        </w:rPr>
      </w:r>
      <w:r>
        <w:rPr>
          <w:color w:val="0000FF"/>
          <w:lang w:val="it-IT"/>
        </w:rPr>
        <w:fldChar w:fldCharType="separate"/>
      </w:r>
      <w:r w:rsidR="00DD5B34" w:rsidRPr="00DD5B34">
        <w:rPr>
          <w:color w:val="0000FF"/>
          <w:u w:val="single"/>
          <w:lang w:val="it-IT"/>
        </w:rPr>
        <w:t>Figura 36</w:t>
      </w:r>
      <w:r>
        <w:rPr>
          <w:color w:val="0000FF"/>
          <w:lang w:val="it-IT"/>
        </w:rPr>
        <w:fldChar w:fldCharType="end"/>
      </w:r>
      <w:r>
        <w:rPr>
          <w:lang w:val="it-IT"/>
        </w:rPr>
        <w:t>, step 2) e concludere l'operazione con un clic sul pulsante "</w:t>
      </w:r>
      <w:r>
        <w:rPr>
          <w:b/>
          <w:bCs/>
          <w:lang w:val="it-IT"/>
        </w:rPr>
        <w:t>OK</w:t>
      </w:r>
      <w:r>
        <w:rPr>
          <w:lang w:val="it-IT"/>
        </w:rPr>
        <w:t xml:space="preserve">" (vedi </w:t>
      </w:r>
      <w:r>
        <w:rPr>
          <w:color w:val="0000FF"/>
          <w:lang w:val="it-IT"/>
        </w:rPr>
        <w:fldChar w:fldCharType="begin"/>
      </w:r>
      <w:r>
        <w:rPr>
          <w:color w:val="0000FF"/>
          <w:lang w:val="it-IT"/>
        </w:rPr>
        <w:instrText xml:space="preserve"> REF _Ref30496571 \h  \* MERGEFORMAT </w:instrText>
      </w:r>
      <w:r>
        <w:rPr>
          <w:color w:val="0000FF"/>
          <w:lang w:val="it-IT"/>
        </w:rPr>
      </w:r>
      <w:r>
        <w:rPr>
          <w:color w:val="0000FF"/>
          <w:lang w:val="it-IT"/>
        </w:rPr>
        <w:fldChar w:fldCharType="separate"/>
      </w:r>
      <w:r w:rsidR="00DD5B34" w:rsidRPr="00DD5B34">
        <w:rPr>
          <w:color w:val="0000FF"/>
          <w:u w:val="single"/>
          <w:lang w:val="it-IT"/>
        </w:rPr>
        <w:t>Figura 36</w:t>
      </w:r>
      <w:r>
        <w:rPr>
          <w:color w:val="0000FF"/>
          <w:lang w:val="it-IT"/>
        </w:rPr>
        <w:fldChar w:fldCharType="end"/>
      </w:r>
      <w:r>
        <w:rPr>
          <w:lang w:val="it-IT"/>
        </w:rPr>
        <w:t>, step 3). Il prefisso "sj" corrisponde alle iniziali dell'espressione inglese "sliding joint" (giunto scorrevole).</w:t>
      </w:r>
    </w:p>
    <w:p w14:paraId="3FBEC191" w14:textId="6D4C1A48" w:rsidR="00803519" w:rsidRDefault="00DB472C" w:rsidP="00803519">
      <w:pPr>
        <w:pStyle w:val="SiemensNummerierung2"/>
        <w:keepNext/>
        <w:numPr>
          <w:ilvl w:val="0"/>
          <w:numId w:val="0"/>
        </w:numPr>
        <w:ind w:left="1097" w:hanging="360"/>
      </w:pPr>
      <w:r>
        <w:rPr>
          <w:noProof/>
          <w:lang w:val="en-US" w:eastAsia="zh-CN" w:bidi="th-TH"/>
        </w:rPr>
        <w:drawing>
          <wp:inline distT="0" distB="0" distL="0" distR="0" wp14:anchorId="1B993A6A" wp14:editId="6062AA88">
            <wp:extent cx="5220000" cy="3391200"/>
            <wp:effectExtent l="0" t="0" r="0" b="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MCDCreateSlidingJoint3_en.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529BC16E" w14:textId="033559CF" w:rsidR="00C95E58" w:rsidRPr="008D7F59" w:rsidRDefault="00803519" w:rsidP="004425DF">
      <w:pPr>
        <w:pStyle w:val="Beschriftung"/>
        <w:rPr>
          <w:lang w:val="it-IT"/>
        </w:rPr>
      </w:pPr>
      <w:bookmarkStart w:id="161" w:name="_Ref30496571"/>
      <w:bookmarkStart w:id="162" w:name="_Toc44399422"/>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36</w:t>
      </w:r>
      <w:r>
        <w:rPr>
          <w:bCs w:val="0"/>
          <w:lang w:val="it-IT"/>
        </w:rPr>
        <w:fldChar w:fldCharType="end"/>
      </w:r>
      <w:bookmarkEnd w:id="161"/>
      <w:r>
        <w:rPr>
          <w:bCs w:val="0"/>
          <w:lang w:val="it-IT"/>
        </w:rPr>
        <w:t xml:space="preserve">: </w:t>
      </w:r>
      <w:r w:rsidR="0044565C">
        <w:rPr>
          <w:bCs w:val="0"/>
          <w:lang w:val="it-IT"/>
        </w:rPr>
        <w:t>C</w:t>
      </w:r>
      <w:r>
        <w:rPr>
          <w:bCs w:val="0"/>
          <w:lang w:val="it-IT"/>
        </w:rPr>
        <w:t>reazione di un giunto scorrevole per l'espulsore – inserimento dei limiti di scorrimento</w:t>
      </w:r>
      <w:bookmarkEnd w:id="162"/>
    </w:p>
    <w:p w14:paraId="0144427D" w14:textId="4B8218FD" w:rsidR="00F64155" w:rsidRPr="008D7F59" w:rsidRDefault="00F64155">
      <w:pPr>
        <w:spacing w:before="0" w:after="0" w:line="240" w:lineRule="auto"/>
        <w:ind w:left="0"/>
        <w:jc w:val="left"/>
        <w:rPr>
          <w:lang w:val="it-IT"/>
        </w:rPr>
      </w:pPr>
      <w:r>
        <w:rPr>
          <w:lang w:val="it-IT"/>
        </w:rPr>
        <w:br w:type="page"/>
      </w:r>
    </w:p>
    <w:p w14:paraId="5905789A" w14:textId="25F95781" w:rsidR="00F64155" w:rsidRPr="008D7F59" w:rsidRDefault="00F64155" w:rsidP="00250D0F">
      <w:pPr>
        <w:pStyle w:val="SiemensNummerierung2"/>
        <w:rPr>
          <w:lang w:val="it-IT"/>
        </w:rPr>
      </w:pPr>
      <w:r>
        <w:rPr>
          <w:lang w:val="it-IT"/>
        </w:rPr>
        <w:lastRenderedPageBreak/>
        <w:t xml:space="preserve">Riavviare una simulazione come indicato nel </w:t>
      </w:r>
      <w:hyperlink w:anchor="_Konstruktion_aller_Einzelkomponente"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_Ref30497664 \r \h  \* MERGEFORMAT </w:instrText>
      </w:r>
      <w:r>
        <w:rPr>
          <w:color w:val="0000FF"/>
          <w:u w:val="single"/>
          <w:lang w:val="it-IT"/>
        </w:rPr>
      </w:r>
      <w:r>
        <w:rPr>
          <w:color w:val="0000FF"/>
          <w:u w:val="single"/>
          <w:lang w:val="it-IT"/>
        </w:rPr>
        <w:fldChar w:fldCharType="separate"/>
      </w:r>
      <w:r w:rsidR="00DD5B34">
        <w:rPr>
          <w:color w:val="0000FF"/>
          <w:u w:val="single"/>
          <w:lang w:val="it-IT"/>
        </w:rPr>
        <w:t>7.1</w:t>
      </w:r>
      <w:r>
        <w:rPr>
          <w:color w:val="0000FF"/>
          <w:lang w:val="it-IT"/>
        </w:rPr>
        <w:fldChar w:fldCharType="end"/>
      </w:r>
      <w:r>
        <w:rPr>
          <w:lang w:val="it-IT"/>
        </w:rPr>
        <w:t>, "</w:t>
      </w:r>
      <w:r>
        <w:rPr>
          <w:b/>
          <w:bCs/>
          <w:lang w:val="it-IT"/>
        </w:rPr>
        <w:t>Sezione: Avvio e arresto di una simulazione in MCD</w:t>
      </w:r>
      <w:r>
        <w:rPr>
          <w:lang w:val="it-IT"/>
        </w:rPr>
        <w:t xml:space="preserve">". Si vede che la testa dell'espulsore non si sposta dalla sua posizione e resta sulla base dell'espulsore (vedi </w:t>
      </w:r>
      <w:r>
        <w:rPr>
          <w:color w:val="0000FF"/>
          <w:lang w:val="it-IT"/>
        </w:rPr>
        <w:fldChar w:fldCharType="begin"/>
      </w:r>
      <w:r>
        <w:rPr>
          <w:color w:val="0000FF"/>
          <w:lang w:val="it-IT"/>
        </w:rPr>
        <w:instrText xml:space="preserve"> REF _Ref31277940 \h  \* MERGEFORMAT </w:instrText>
      </w:r>
      <w:r>
        <w:rPr>
          <w:color w:val="0000FF"/>
          <w:lang w:val="it-IT"/>
        </w:rPr>
      </w:r>
      <w:r>
        <w:rPr>
          <w:color w:val="0000FF"/>
          <w:lang w:val="it-IT"/>
        </w:rPr>
        <w:fldChar w:fldCharType="separate"/>
      </w:r>
      <w:r w:rsidR="00DD5B34" w:rsidRPr="00DD5B34">
        <w:rPr>
          <w:color w:val="0000FF"/>
          <w:u w:val="single"/>
          <w:lang w:val="it-IT"/>
        </w:rPr>
        <w:t>Figura 37</w:t>
      </w:r>
      <w:r>
        <w:rPr>
          <w:color w:val="0000FF"/>
          <w:lang w:val="it-IT"/>
        </w:rPr>
        <w:fldChar w:fldCharType="end"/>
      </w:r>
      <w:r>
        <w:rPr>
          <w:lang w:val="it-IT"/>
        </w:rPr>
        <w:t>). Ora si deve eseguire uno spostamento controllato della testa dell'espulsore.</w:t>
      </w:r>
    </w:p>
    <w:p w14:paraId="7AF1C9F1" w14:textId="2C9FC37B" w:rsidR="00DF06C4" w:rsidRDefault="00DB472C" w:rsidP="00DF06C4">
      <w:pPr>
        <w:pStyle w:val="SiemensNummerierung2"/>
        <w:keepNext/>
        <w:numPr>
          <w:ilvl w:val="0"/>
          <w:numId w:val="0"/>
        </w:numPr>
        <w:ind w:left="1097" w:hanging="360"/>
      </w:pPr>
      <w:r>
        <w:rPr>
          <w:noProof/>
          <w:lang w:val="en-US" w:eastAsia="zh-CN" w:bidi="th-TH"/>
        </w:rPr>
        <w:drawing>
          <wp:inline distT="0" distB="0" distL="0" distR="0" wp14:anchorId="081B1928" wp14:editId="12A0D459">
            <wp:extent cx="5220000" cy="3398400"/>
            <wp:effectExtent l="0" t="0" r="0" b="0"/>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MCDSimulateSlidingJoint_en.png"/>
                    <pic:cNvPicPr/>
                  </pic:nvPicPr>
                  <pic:blipFill>
                    <a:blip r:embed="rId79">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2258AF10" w14:textId="149BA09F" w:rsidR="00DF06C4" w:rsidRPr="008D7F59" w:rsidRDefault="00DF06C4" w:rsidP="00DF06C4">
      <w:pPr>
        <w:pStyle w:val="Beschriftung"/>
        <w:rPr>
          <w:lang w:val="it-IT"/>
        </w:rPr>
      </w:pPr>
      <w:bookmarkStart w:id="163" w:name="_Ref31277940"/>
      <w:bookmarkStart w:id="164" w:name="_Toc44399423"/>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37</w:t>
      </w:r>
      <w:r>
        <w:rPr>
          <w:bCs w:val="0"/>
          <w:lang w:val="it-IT"/>
        </w:rPr>
        <w:fldChar w:fldCharType="end"/>
      </w:r>
      <w:bookmarkEnd w:id="163"/>
      <w:r>
        <w:rPr>
          <w:bCs w:val="0"/>
          <w:lang w:val="it-IT"/>
        </w:rPr>
        <w:t xml:space="preserve">: </w:t>
      </w:r>
      <w:r w:rsidR="0044565C">
        <w:rPr>
          <w:bCs w:val="0"/>
          <w:lang w:val="it-IT"/>
        </w:rPr>
        <w:t>S</w:t>
      </w:r>
      <w:r>
        <w:rPr>
          <w:bCs w:val="0"/>
          <w:lang w:val="it-IT"/>
        </w:rPr>
        <w:t>imulazione del giunto scorrevole in MCD</w:t>
      </w:r>
      <w:bookmarkEnd w:id="164"/>
    </w:p>
    <w:p w14:paraId="6F5103F2" w14:textId="7A89DED5" w:rsidR="004371E1" w:rsidRPr="008D7F59" w:rsidRDefault="004371E1" w:rsidP="0063501E">
      <w:pPr>
        <w:pStyle w:val="SiemensNummerierung2"/>
        <w:numPr>
          <w:ilvl w:val="0"/>
          <w:numId w:val="0"/>
        </w:numPr>
        <w:ind w:left="1097"/>
        <w:rPr>
          <w:lang w:val="it-IT"/>
        </w:rPr>
      </w:pPr>
      <w:r>
        <w:rPr>
          <w:lang w:val="it-IT"/>
        </w:rPr>
        <w:t xml:space="preserve">Arrestare la simulazione e salvare il progetto con un clic sul pulsante "Salva" </w:t>
      </w:r>
      <w:r>
        <w:rPr>
          <w:noProof/>
          <w:lang w:val="en-US" w:eastAsia="zh-CN" w:bidi="th-TH"/>
        </w:rPr>
        <w:drawing>
          <wp:inline distT="0" distB="0" distL="0" distR="0" wp14:anchorId="0147A972" wp14:editId="1120A75D">
            <wp:extent cx="209550" cy="219075"/>
            <wp:effectExtent l="19050" t="19050" r="19050" b="28575"/>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w:t>
      </w:r>
    </w:p>
    <w:p w14:paraId="3EE99D12" w14:textId="33680802" w:rsidR="00F87EA7" w:rsidRDefault="00F87EA7" w:rsidP="00F87EA7">
      <w:pPr>
        <w:pStyle w:val="berschrift2"/>
      </w:pPr>
      <w:bookmarkStart w:id="165" w:name="_Positionsregler_für_Abschieber"/>
      <w:bookmarkStart w:id="166" w:name="_Ref30581157"/>
      <w:bookmarkStart w:id="167" w:name="_Ref30577501"/>
      <w:bookmarkStart w:id="168" w:name="_Toc44399380"/>
      <w:bookmarkEnd w:id="165"/>
      <w:r>
        <w:rPr>
          <w:bCs/>
          <w:lang w:val="it-IT"/>
        </w:rPr>
        <w:t>Regolatore di posizione per l'espulsore</w:t>
      </w:r>
      <w:bookmarkEnd w:id="166"/>
      <w:bookmarkEnd w:id="167"/>
      <w:bookmarkEnd w:id="168"/>
    </w:p>
    <w:p w14:paraId="3B05AC59" w14:textId="3B9BADBC" w:rsidR="00257124" w:rsidRPr="008D7F59" w:rsidRDefault="00257124" w:rsidP="00257124">
      <w:pPr>
        <w:rPr>
          <w:lang w:val="it-IT"/>
        </w:rPr>
      </w:pPr>
      <w:r>
        <w:rPr>
          <w:lang w:val="it-IT"/>
        </w:rPr>
        <w:t>Per spostare la testa dell'espulsore in modo controllato si deve utilizzare un'altra proprietà dinamica: il regolatore di posizione. Indicando una posizione e una velocità definita è possibile spostare un elemento mobile, come un giunto scorrevole, in modo coordinato. L'espulsore può compiere due movimenti: l'estrazione della testa dell'espulsore e il suo inserimento. Per ognuno dei due movimenti si deve implementare un regolatore di posizione separato. Per creare i due regolatori di posizione procedere come descritto di seguito.</w:t>
      </w:r>
    </w:p>
    <w:p w14:paraId="479F5E1C" w14:textId="16A959DB" w:rsidR="003F75A4" w:rsidRPr="008D7F59" w:rsidRDefault="003F75A4">
      <w:pPr>
        <w:spacing w:before="0" w:after="0" w:line="240" w:lineRule="auto"/>
        <w:ind w:left="0"/>
        <w:jc w:val="left"/>
        <w:rPr>
          <w:lang w:val="it-IT"/>
        </w:rPr>
      </w:pPr>
      <w:r>
        <w:rPr>
          <w:lang w:val="it-IT"/>
        </w:rPr>
        <w:br w:type="page"/>
      </w:r>
    </w:p>
    <w:p w14:paraId="7DD2CB6F" w14:textId="05F2670B" w:rsidR="00C91EB4" w:rsidRPr="008D7F59" w:rsidRDefault="00C91EB4" w:rsidP="00C91EB4">
      <w:pPr>
        <w:pStyle w:val="SiemensNummerierung2"/>
        <w:numPr>
          <w:ilvl w:val="0"/>
          <w:numId w:val="0"/>
        </w:numPr>
        <w:ind w:left="1097" w:hanging="360"/>
        <w:rPr>
          <w:b/>
          <w:lang w:val="it-IT"/>
        </w:rPr>
      </w:pPr>
      <w:r>
        <w:rPr>
          <w:b/>
          <w:bCs/>
          <w:lang w:val="it-IT"/>
        </w:rPr>
        <w:lastRenderedPageBreak/>
        <w:t>Creazione del regolatore di posizione per l'estrazione dell'espulsore</w:t>
      </w:r>
    </w:p>
    <w:p w14:paraId="79E8DF93" w14:textId="17AE9605" w:rsidR="003F75A4" w:rsidRPr="008D7F59" w:rsidRDefault="006075B3" w:rsidP="00250D0F">
      <w:pPr>
        <w:pStyle w:val="SiemensNummerierung2"/>
        <w:rPr>
          <w:lang w:val="it-IT"/>
        </w:rPr>
      </w:pPr>
      <w:r>
        <w:rPr>
          <w:lang w:val="it-IT"/>
        </w:rPr>
        <w:t>Spostarsi nel gruppo di menu "Electrical" (Elettronica) e selezionare il comando "</w:t>
      </w:r>
      <w:r>
        <w:rPr>
          <w:b/>
          <w:bCs/>
          <w:lang w:val="it-IT"/>
        </w:rPr>
        <w:t>Position Control</w:t>
      </w:r>
      <w:r>
        <w:rPr>
          <w:lang w:val="it-IT"/>
        </w:rPr>
        <w:t xml:space="preserve">" (Regolatore di posizione) nel menu a discesa per gli attuatori (vedi </w:t>
      </w:r>
      <w:r>
        <w:rPr>
          <w:color w:val="0000FF"/>
          <w:lang w:val="it-IT"/>
        </w:rPr>
        <w:fldChar w:fldCharType="begin"/>
      </w:r>
      <w:r>
        <w:rPr>
          <w:color w:val="0000FF"/>
          <w:lang w:val="it-IT"/>
        </w:rPr>
        <w:instrText xml:space="preserve"> REF _Ref30502663 \h  \* MERGEFORMAT </w:instrText>
      </w:r>
      <w:r>
        <w:rPr>
          <w:color w:val="0000FF"/>
          <w:lang w:val="it-IT"/>
        </w:rPr>
      </w:r>
      <w:r>
        <w:rPr>
          <w:color w:val="0000FF"/>
          <w:lang w:val="it-IT"/>
        </w:rPr>
        <w:fldChar w:fldCharType="separate"/>
      </w:r>
      <w:r w:rsidR="00DD5B34" w:rsidRPr="00DD5B34">
        <w:rPr>
          <w:color w:val="0000FF"/>
          <w:u w:val="single"/>
          <w:lang w:val="it-IT"/>
        </w:rPr>
        <w:t>Figura 38</w:t>
      </w:r>
      <w:r>
        <w:rPr>
          <w:color w:val="0000FF"/>
          <w:lang w:val="it-IT"/>
        </w:rPr>
        <w:fldChar w:fldCharType="end"/>
      </w:r>
      <w:r>
        <w:rPr>
          <w:lang w:val="it-IT"/>
        </w:rPr>
        <w:t>, step 1). Si apre la finestra di comando "Position Control". Nella scheda "</w:t>
      </w:r>
      <w:r w:rsidRPr="005025F0">
        <w:rPr>
          <w:b/>
          <w:lang w:val="it-IT"/>
        </w:rPr>
        <w:t>Physics Object</w:t>
      </w:r>
      <w:r>
        <w:rPr>
          <w:lang w:val="it-IT"/>
        </w:rPr>
        <w:t xml:space="preserve">" (Oggetto fisico) selezionare il </w:t>
      </w:r>
      <w:r>
        <w:rPr>
          <w:b/>
          <w:bCs/>
          <w:lang w:val="it-IT"/>
        </w:rPr>
        <w:t>giunto scorrevole</w:t>
      </w:r>
      <w:r>
        <w:rPr>
          <w:lang w:val="it-IT"/>
        </w:rPr>
        <w:t xml:space="preserve"> creato nel </w:t>
      </w:r>
      <w:hyperlink w:anchor="_Definition_eines_Schubgelenk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_Ref30502083 \r \h  \* MERGEFORMAT </w:instrText>
      </w:r>
      <w:r>
        <w:rPr>
          <w:color w:val="0000FF"/>
          <w:u w:val="single"/>
          <w:lang w:val="it-IT"/>
        </w:rPr>
      </w:r>
      <w:r>
        <w:rPr>
          <w:color w:val="0000FF"/>
          <w:u w:val="single"/>
          <w:lang w:val="it-IT"/>
        </w:rPr>
        <w:fldChar w:fldCharType="separate"/>
      </w:r>
      <w:r w:rsidR="00DD5B34">
        <w:rPr>
          <w:color w:val="0000FF"/>
          <w:u w:val="single"/>
          <w:lang w:val="it-IT"/>
        </w:rPr>
        <w:t>7.5</w:t>
      </w:r>
      <w:r>
        <w:rPr>
          <w:color w:val="0000FF"/>
          <w:lang w:val="it-IT"/>
        </w:rPr>
        <w:fldChar w:fldCharType="end"/>
      </w:r>
      <w:r>
        <w:rPr>
          <w:lang w:val="it-IT"/>
        </w:rPr>
        <w:t xml:space="preserve"> (vedi </w:t>
      </w:r>
      <w:r>
        <w:rPr>
          <w:color w:val="0000FF"/>
          <w:lang w:val="it-IT"/>
        </w:rPr>
        <w:fldChar w:fldCharType="begin"/>
      </w:r>
      <w:r>
        <w:rPr>
          <w:color w:val="0000FF"/>
          <w:lang w:val="it-IT"/>
        </w:rPr>
        <w:instrText xml:space="preserve"> REF _Ref30502663 \h  \* MERGEFORMAT </w:instrText>
      </w:r>
      <w:r>
        <w:rPr>
          <w:color w:val="0000FF"/>
          <w:lang w:val="it-IT"/>
        </w:rPr>
      </w:r>
      <w:r>
        <w:rPr>
          <w:color w:val="0000FF"/>
          <w:lang w:val="it-IT"/>
        </w:rPr>
        <w:fldChar w:fldCharType="separate"/>
      </w:r>
      <w:r w:rsidR="00DD5B34" w:rsidRPr="00DD5B34">
        <w:rPr>
          <w:color w:val="0000FF"/>
          <w:u w:val="single"/>
          <w:lang w:val="it-IT"/>
        </w:rPr>
        <w:t>Figura 38</w:t>
      </w:r>
      <w:r>
        <w:rPr>
          <w:color w:val="0000FF"/>
          <w:lang w:val="it-IT"/>
        </w:rPr>
        <w:fldChar w:fldCharType="end"/>
      </w:r>
      <w:r>
        <w:rPr>
          <w:lang w:val="it-IT"/>
        </w:rPr>
        <w:t>, step 2 + 3). Assegnare i seguenti valori ai parametri della scheda "Constraints" (Vincoli):</w:t>
      </w:r>
    </w:p>
    <w:p w14:paraId="2F6F16C4" w14:textId="3F40D674" w:rsidR="001F7378" w:rsidRPr="008D7F59" w:rsidRDefault="007D318F" w:rsidP="007D318F">
      <w:pPr>
        <w:pStyle w:val="SiemensNummerierung2"/>
        <w:numPr>
          <w:ilvl w:val="1"/>
          <w:numId w:val="7"/>
        </w:numPr>
        <w:rPr>
          <w:lang w:val="it-IT"/>
        </w:rPr>
      </w:pPr>
      <w:r>
        <w:rPr>
          <w:lang w:val="it-IT"/>
        </w:rPr>
        <w:t xml:space="preserve">una </w:t>
      </w:r>
      <w:r>
        <w:rPr>
          <w:b/>
          <w:bCs/>
          <w:lang w:val="it-IT"/>
        </w:rPr>
        <w:t xml:space="preserve">destinazione </w:t>
      </w:r>
      <w:r>
        <w:rPr>
          <w:lang w:val="it-IT"/>
        </w:rPr>
        <w:t xml:space="preserve">(Destination) di </w:t>
      </w:r>
      <w:r>
        <w:rPr>
          <w:b/>
          <w:bCs/>
          <w:lang w:val="it-IT"/>
        </w:rPr>
        <w:t>8</w:t>
      </w:r>
      <w:r w:rsidR="00A12EC5">
        <w:rPr>
          <w:b/>
          <w:bCs/>
          <w:lang w:val="it-IT"/>
        </w:rPr>
        <w:t>0 mm</w:t>
      </w:r>
      <w:r>
        <w:rPr>
          <w:lang w:val="it-IT"/>
        </w:rPr>
        <w:t xml:space="preserve"> e una </w:t>
      </w:r>
      <w:r>
        <w:rPr>
          <w:b/>
          <w:bCs/>
          <w:lang w:val="it-IT"/>
        </w:rPr>
        <w:t>velocità</w:t>
      </w:r>
      <w:r>
        <w:rPr>
          <w:lang w:val="it-IT"/>
        </w:rPr>
        <w:t xml:space="preserve"> di estrazione (Speed) di </w:t>
      </w:r>
      <w:r>
        <w:rPr>
          <w:b/>
          <w:bCs/>
          <w:lang w:val="it-IT"/>
        </w:rPr>
        <w:t>80</w:t>
      </w:r>
      <w:r w:rsidR="004B320F">
        <w:rPr>
          <w:b/>
          <w:bCs/>
          <w:lang w:val="it-IT"/>
        </w:rPr>
        <w:t> </w:t>
      </w:r>
      <w:r>
        <w:rPr>
          <w:b/>
          <w:bCs/>
          <w:lang w:val="it-IT"/>
        </w:rPr>
        <w:t>mm/s</w:t>
      </w:r>
      <w:r>
        <w:rPr>
          <w:lang w:val="it-IT"/>
        </w:rPr>
        <w:t xml:space="preserve"> (vedi </w:t>
      </w:r>
      <w:r>
        <w:rPr>
          <w:color w:val="0000FF"/>
          <w:lang w:val="it-IT"/>
        </w:rPr>
        <w:fldChar w:fldCharType="begin"/>
      </w:r>
      <w:r>
        <w:rPr>
          <w:color w:val="0000FF"/>
          <w:lang w:val="it-IT"/>
        </w:rPr>
        <w:instrText xml:space="preserve"> REF _Ref30502663 \h  \* MERGEFORMAT </w:instrText>
      </w:r>
      <w:r>
        <w:rPr>
          <w:color w:val="0000FF"/>
          <w:lang w:val="it-IT"/>
        </w:rPr>
      </w:r>
      <w:r>
        <w:rPr>
          <w:color w:val="0000FF"/>
          <w:lang w:val="it-IT"/>
        </w:rPr>
        <w:fldChar w:fldCharType="separate"/>
      </w:r>
      <w:r w:rsidR="00DD5B34" w:rsidRPr="00DD5B34">
        <w:rPr>
          <w:color w:val="0000FF"/>
          <w:u w:val="single"/>
          <w:lang w:val="it-IT"/>
        </w:rPr>
        <w:t>Figura 38</w:t>
      </w:r>
      <w:r>
        <w:rPr>
          <w:color w:val="0000FF"/>
          <w:lang w:val="it-IT"/>
        </w:rPr>
        <w:fldChar w:fldCharType="end"/>
      </w:r>
      <w:r>
        <w:rPr>
          <w:lang w:val="it-IT"/>
        </w:rPr>
        <w:t>, step 4),</w:t>
      </w:r>
    </w:p>
    <w:p w14:paraId="10B00711" w14:textId="374FD99F" w:rsidR="001F7378" w:rsidRPr="008D7F59" w:rsidRDefault="001F7378" w:rsidP="001F7378">
      <w:pPr>
        <w:pStyle w:val="SiemensNummerierung2"/>
        <w:numPr>
          <w:ilvl w:val="1"/>
          <w:numId w:val="7"/>
        </w:numPr>
        <w:rPr>
          <w:lang w:val="it-IT"/>
        </w:rPr>
      </w:pPr>
      <w:r>
        <w:rPr>
          <w:lang w:val="it-IT"/>
        </w:rPr>
        <w:t>attivare "</w:t>
      </w:r>
      <w:r>
        <w:rPr>
          <w:b/>
          <w:bCs/>
          <w:lang w:val="it-IT"/>
        </w:rPr>
        <w:t>Limit Acceleration</w:t>
      </w:r>
      <w:r>
        <w:rPr>
          <w:lang w:val="it-IT"/>
        </w:rPr>
        <w:t xml:space="preserve">" (Limita accelerazione) impostando un valore di </w:t>
      </w:r>
      <w:r>
        <w:rPr>
          <w:b/>
          <w:bCs/>
          <w:lang w:val="it-IT"/>
        </w:rPr>
        <w:t>10000</w:t>
      </w:r>
      <w:r w:rsidR="004B320F">
        <w:rPr>
          <w:b/>
          <w:bCs/>
          <w:lang w:val="it-IT"/>
        </w:rPr>
        <w:t> </w:t>
      </w:r>
      <w:r>
        <w:rPr>
          <w:b/>
          <w:bCs/>
          <w:lang w:val="it-IT"/>
        </w:rPr>
        <w:t>mm/s²</w:t>
      </w:r>
      <w:r>
        <w:rPr>
          <w:lang w:val="it-IT"/>
        </w:rPr>
        <w:t xml:space="preserve"> per la massima accelerazione e il massimo rallentamento (vedi </w:t>
      </w:r>
      <w:r>
        <w:rPr>
          <w:color w:val="0000FF"/>
          <w:lang w:val="it-IT"/>
        </w:rPr>
        <w:fldChar w:fldCharType="begin"/>
      </w:r>
      <w:r>
        <w:rPr>
          <w:color w:val="0000FF"/>
          <w:lang w:val="it-IT"/>
        </w:rPr>
        <w:instrText xml:space="preserve"> REF _Ref30502663 \h  \* MERGEFORMAT </w:instrText>
      </w:r>
      <w:r>
        <w:rPr>
          <w:color w:val="0000FF"/>
          <w:lang w:val="it-IT"/>
        </w:rPr>
      </w:r>
      <w:r>
        <w:rPr>
          <w:color w:val="0000FF"/>
          <w:lang w:val="it-IT"/>
        </w:rPr>
        <w:fldChar w:fldCharType="separate"/>
      </w:r>
      <w:r w:rsidR="00DD5B34" w:rsidRPr="00DD5B34">
        <w:rPr>
          <w:color w:val="0000FF"/>
          <w:u w:val="single"/>
          <w:lang w:val="it-IT"/>
        </w:rPr>
        <w:t>Figura 38</w:t>
      </w:r>
      <w:r>
        <w:rPr>
          <w:color w:val="0000FF"/>
          <w:lang w:val="it-IT"/>
        </w:rPr>
        <w:fldChar w:fldCharType="end"/>
      </w:r>
      <w:r>
        <w:rPr>
          <w:lang w:val="it-IT"/>
        </w:rPr>
        <w:t>, step 5),</w:t>
      </w:r>
    </w:p>
    <w:p w14:paraId="41BB1BFF" w14:textId="2AB73C08" w:rsidR="001F7378" w:rsidRDefault="001F7378" w:rsidP="001F7378">
      <w:pPr>
        <w:pStyle w:val="SiemensNummerierung2"/>
        <w:numPr>
          <w:ilvl w:val="1"/>
          <w:numId w:val="7"/>
        </w:numPr>
        <w:rPr>
          <w:lang w:val="it-IT"/>
        </w:rPr>
      </w:pPr>
      <w:r>
        <w:rPr>
          <w:lang w:val="it-IT"/>
        </w:rPr>
        <w:t>attivare "</w:t>
      </w:r>
      <w:r>
        <w:rPr>
          <w:b/>
          <w:bCs/>
          <w:lang w:val="it-IT"/>
        </w:rPr>
        <w:t>Limit Force</w:t>
      </w:r>
      <w:r>
        <w:rPr>
          <w:lang w:val="it-IT"/>
        </w:rPr>
        <w:t xml:space="preserve">" (Limita forza) impostando un valore di </w:t>
      </w:r>
      <w:r>
        <w:rPr>
          <w:b/>
          <w:bCs/>
          <w:lang w:val="it-IT"/>
        </w:rPr>
        <w:t>10</w:t>
      </w:r>
      <w:r w:rsidR="00A12EC5">
        <w:rPr>
          <w:b/>
          <w:bCs/>
          <w:lang w:val="it-IT"/>
        </w:rPr>
        <w:t>0 N</w:t>
      </w:r>
      <w:r>
        <w:rPr>
          <w:lang w:val="it-IT"/>
        </w:rPr>
        <w:t xml:space="preserve"> per la forza in avanti e all'indietro (vedi </w:t>
      </w:r>
      <w:r>
        <w:rPr>
          <w:color w:val="0000FF"/>
          <w:lang w:val="it-IT"/>
        </w:rPr>
        <w:fldChar w:fldCharType="begin"/>
      </w:r>
      <w:r>
        <w:rPr>
          <w:color w:val="0000FF"/>
          <w:lang w:val="it-IT"/>
        </w:rPr>
        <w:instrText xml:space="preserve"> REF _Ref30502663 \h  \* MERGEFORMAT </w:instrText>
      </w:r>
      <w:r>
        <w:rPr>
          <w:color w:val="0000FF"/>
          <w:lang w:val="it-IT"/>
        </w:rPr>
      </w:r>
      <w:r>
        <w:rPr>
          <w:color w:val="0000FF"/>
          <w:lang w:val="it-IT"/>
        </w:rPr>
        <w:fldChar w:fldCharType="separate"/>
      </w:r>
      <w:r w:rsidR="00DD5B34" w:rsidRPr="00DD5B34">
        <w:rPr>
          <w:color w:val="0000FF"/>
          <w:u w:val="single"/>
          <w:lang w:val="it-IT"/>
        </w:rPr>
        <w:t>Figura 38</w:t>
      </w:r>
      <w:r>
        <w:rPr>
          <w:color w:val="0000FF"/>
          <w:lang w:val="it-IT"/>
        </w:rPr>
        <w:fldChar w:fldCharType="end"/>
      </w:r>
      <w:r>
        <w:rPr>
          <w:lang w:val="it-IT"/>
        </w:rPr>
        <w:t>, step 6).</w:t>
      </w:r>
    </w:p>
    <w:p w14:paraId="664DFE8D" w14:textId="77777777" w:rsidR="00854014" w:rsidRPr="008D7F59" w:rsidRDefault="00854014" w:rsidP="00854014">
      <w:pPr>
        <w:pStyle w:val="SiemensNummerierung2"/>
        <w:numPr>
          <w:ilvl w:val="0"/>
          <w:numId w:val="0"/>
        </w:numPr>
        <w:ind w:left="1531"/>
        <w:rPr>
          <w:lang w:val="it-IT"/>
        </w:rPr>
      </w:pPr>
    </w:p>
    <w:p w14:paraId="01D71B44" w14:textId="1AC0363C" w:rsidR="00E3752A" w:rsidRDefault="00E3752A" w:rsidP="00E3752A">
      <w:pPr>
        <w:pStyle w:val="SiemensNummerierung2"/>
        <w:numPr>
          <w:ilvl w:val="0"/>
          <w:numId w:val="0"/>
        </w:numPr>
        <w:ind w:left="1097"/>
        <w:rPr>
          <w:lang w:val="it-IT"/>
        </w:rPr>
      </w:pPr>
      <w:r>
        <w:rPr>
          <w:lang w:val="it-IT"/>
        </w:rPr>
        <w:t>Questi valori consentono di spostare la testa dell'espulsore nella sua posizione di massima estensione in tempi relativamente brevi. Assegnare alla proprietà il nome "</w:t>
      </w:r>
      <w:r>
        <w:rPr>
          <w:b/>
          <w:bCs/>
          <w:lang w:val="it-IT"/>
        </w:rPr>
        <w:t>pcCylinderHeadExtend</w:t>
      </w:r>
      <w:r>
        <w:rPr>
          <w:lang w:val="it-IT"/>
        </w:rPr>
        <w:t>" e concludere la procedura selezionando "OK". Il prefisso "pc" corrisponde alle iniziali dell'espressione inglese "position control" (regolatore di posizione).</w:t>
      </w:r>
    </w:p>
    <w:p w14:paraId="5AED6D9E" w14:textId="77777777" w:rsidR="00854014" w:rsidRPr="008D7F59" w:rsidRDefault="00854014" w:rsidP="00E3752A">
      <w:pPr>
        <w:pStyle w:val="SiemensNummerierung2"/>
        <w:numPr>
          <w:ilvl w:val="0"/>
          <w:numId w:val="0"/>
        </w:numPr>
        <w:ind w:left="1097"/>
        <w:rPr>
          <w:lang w:val="it-IT"/>
        </w:rPr>
      </w:pPr>
    </w:p>
    <w:p w14:paraId="2A849CD7" w14:textId="2FAFB2F0" w:rsidR="00C91EB4" w:rsidRDefault="00DB472C" w:rsidP="00C91EB4">
      <w:pPr>
        <w:pStyle w:val="SiemensNummerierung2"/>
        <w:keepNext/>
        <w:numPr>
          <w:ilvl w:val="0"/>
          <w:numId w:val="0"/>
        </w:numPr>
        <w:ind w:left="1097" w:hanging="360"/>
      </w:pPr>
      <w:r>
        <w:rPr>
          <w:noProof/>
          <w:lang w:val="en-US" w:eastAsia="zh-CN" w:bidi="th-TH"/>
        </w:rPr>
        <w:drawing>
          <wp:inline distT="0" distB="0" distL="0" distR="0" wp14:anchorId="02705AE3" wp14:editId="2B5B64B2">
            <wp:extent cx="5220000" cy="3391200"/>
            <wp:effectExtent l="0" t="0" r="0"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MCDCreatePositionControl_en.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185EF0B5" w14:textId="1868DD05" w:rsidR="00C91EB4" w:rsidRPr="008D7F59" w:rsidRDefault="00C91EB4" w:rsidP="00C91EB4">
      <w:pPr>
        <w:pStyle w:val="Beschriftung"/>
        <w:rPr>
          <w:lang w:val="it-IT"/>
        </w:rPr>
      </w:pPr>
      <w:bookmarkStart w:id="169" w:name="_Ref30502663"/>
      <w:bookmarkStart w:id="170" w:name="_Toc44399424"/>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38</w:t>
      </w:r>
      <w:r>
        <w:rPr>
          <w:bCs w:val="0"/>
          <w:lang w:val="it-IT"/>
        </w:rPr>
        <w:fldChar w:fldCharType="end"/>
      </w:r>
      <w:bookmarkEnd w:id="169"/>
      <w:r>
        <w:rPr>
          <w:bCs w:val="0"/>
          <w:lang w:val="it-IT"/>
        </w:rPr>
        <w:t xml:space="preserve">: </w:t>
      </w:r>
      <w:r w:rsidR="0044565C">
        <w:rPr>
          <w:bCs w:val="0"/>
          <w:lang w:val="it-IT"/>
        </w:rPr>
        <w:t>C</w:t>
      </w:r>
      <w:r>
        <w:rPr>
          <w:bCs w:val="0"/>
          <w:lang w:val="it-IT"/>
        </w:rPr>
        <w:t>reazione di un regolatore di posizione per l'estrazione dell'espulsore</w:t>
      </w:r>
      <w:bookmarkEnd w:id="170"/>
    </w:p>
    <w:p w14:paraId="27C579A2" w14:textId="466AA123" w:rsidR="00A12E26" w:rsidRPr="008D7F59" w:rsidRDefault="00A12E26">
      <w:pPr>
        <w:spacing w:before="0" w:after="0" w:line="240" w:lineRule="auto"/>
        <w:ind w:left="0"/>
        <w:jc w:val="left"/>
        <w:rPr>
          <w:lang w:val="it-IT"/>
        </w:rPr>
      </w:pPr>
      <w:r>
        <w:rPr>
          <w:lang w:val="it-IT"/>
        </w:rPr>
        <w:br w:type="page"/>
      </w:r>
    </w:p>
    <w:p w14:paraId="03B48659" w14:textId="6B2ADB06" w:rsidR="00A12E26" w:rsidRPr="008D7F59" w:rsidRDefault="00A12E26" w:rsidP="00250D0F">
      <w:pPr>
        <w:pStyle w:val="SiemensNummerierung2"/>
        <w:rPr>
          <w:lang w:val="it-IT"/>
        </w:rPr>
      </w:pPr>
      <w:r>
        <w:rPr>
          <w:lang w:val="it-IT"/>
        </w:rPr>
        <w:lastRenderedPageBreak/>
        <w:t xml:space="preserve">Avviare una simulazione. Per informazioni sulla procedura consultare il </w:t>
      </w:r>
      <w:hyperlink w:anchor="_Konstruktion_aller_Einzelkomponente"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_Ref30497664 \r \h  \* MERGEFORMAT </w:instrText>
      </w:r>
      <w:r>
        <w:rPr>
          <w:color w:val="0000FF"/>
          <w:u w:val="single"/>
          <w:lang w:val="it-IT"/>
        </w:rPr>
      </w:r>
      <w:r>
        <w:rPr>
          <w:color w:val="0000FF"/>
          <w:u w:val="single"/>
          <w:lang w:val="it-IT"/>
        </w:rPr>
        <w:fldChar w:fldCharType="separate"/>
      </w:r>
      <w:r w:rsidR="00DD5B34">
        <w:rPr>
          <w:color w:val="0000FF"/>
          <w:u w:val="single"/>
          <w:lang w:val="it-IT"/>
        </w:rPr>
        <w:t>7.1</w:t>
      </w:r>
      <w:r>
        <w:rPr>
          <w:color w:val="0000FF"/>
          <w:lang w:val="it-IT"/>
        </w:rPr>
        <w:fldChar w:fldCharType="end"/>
      </w:r>
      <w:r>
        <w:rPr>
          <w:lang w:val="it-IT"/>
        </w:rPr>
        <w:t>, "</w:t>
      </w:r>
      <w:r>
        <w:rPr>
          <w:b/>
          <w:bCs/>
          <w:lang w:val="it-IT"/>
        </w:rPr>
        <w:t>Sezione: Avvio e arresto di una simulazione in MCD</w:t>
      </w:r>
      <w:r>
        <w:rPr>
          <w:lang w:val="it-IT"/>
        </w:rPr>
        <w:t xml:space="preserve">". Si vede che la testa dell'espulsore si estende completamente (vedi </w:t>
      </w:r>
      <w:r>
        <w:rPr>
          <w:color w:val="0000FF"/>
          <w:lang w:val="it-IT"/>
        </w:rPr>
        <w:fldChar w:fldCharType="begin"/>
      </w:r>
      <w:r>
        <w:rPr>
          <w:color w:val="0000FF"/>
          <w:lang w:val="it-IT"/>
        </w:rPr>
        <w:instrText xml:space="preserve"> REF _Ref30505397 \h  \* MERGEFORMAT </w:instrText>
      </w:r>
      <w:r>
        <w:rPr>
          <w:color w:val="0000FF"/>
          <w:lang w:val="it-IT"/>
        </w:rPr>
      </w:r>
      <w:r>
        <w:rPr>
          <w:color w:val="0000FF"/>
          <w:lang w:val="it-IT"/>
        </w:rPr>
        <w:fldChar w:fldCharType="separate"/>
      </w:r>
      <w:r w:rsidR="00DD5B34" w:rsidRPr="00DD5B34">
        <w:rPr>
          <w:color w:val="0000FF"/>
          <w:u w:val="single"/>
          <w:lang w:val="it-IT"/>
        </w:rPr>
        <w:t>Figura 39</w:t>
      </w:r>
      <w:r>
        <w:rPr>
          <w:color w:val="0000FF"/>
          <w:lang w:val="it-IT"/>
        </w:rPr>
        <w:fldChar w:fldCharType="end"/>
      </w:r>
      <w:r>
        <w:rPr>
          <w:lang w:val="it-IT"/>
        </w:rPr>
        <w:t>). Per l'inserimento si deve creare un altro regolatore di posizione.</w:t>
      </w:r>
    </w:p>
    <w:p w14:paraId="022915C5" w14:textId="041DF68D" w:rsidR="00344860" w:rsidRDefault="00DB472C" w:rsidP="00344860">
      <w:pPr>
        <w:keepNext/>
      </w:pPr>
      <w:r>
        <w:rPr>
          <w:noProof/>
          <w:lang w:val="en-US" w:eastAsia="zh-CN" w:bidi="th-TH"/>
        </w:rPr>
        <w:drawing>
          <wp:inline distT="0" distB="0" distL="0" distR="0" wp14:anchorId="0C882FC8" wp14:editId="5F9DB3BE">
            <wp:extent cx="5220000" cy="3398400"/>
            <wp:effectExtent l="0" t="0" r="0" b="0"/>
            <wp:docPr id="437"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MCDSimulatePositionControl1_en.png"/>
                    <pic:cNvPicPr/>
                  </pic:nvPicPr>
                  <pic:blipFill>
                    <a:blip r:embed="rId81">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C8829E9" w14:textId="1EBD4577" w:rsidR="002C5610" w:rsidRPr="008D7F59" w:rsidRDefault="00344860" w:rsidP="00344860">
      <w:pPr>
        <w:pStyle w:val="Beschriftung"/>
        <w:rPr>
          <w:lang w:val="it-IT"/>
        </w:rPr>
      </w:pPr>
      <w:bookmarkStart w:id="171" w:name="_Ref30505397"/>
      <w:bookmarkStart w:id="172" w:name="_Toc44399425"/>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39</w:t>
      </w:r>
      <w:r>
        <w:rPr>
          <w:bCs w:val="0"/>
          <w:lang w:val="it-IT"/>
        </w:rPr>
        <w:fldChar w:fldCharType="end"/>
      </w:r>
      <w:bookmarkEnd w:id="171"/>
      <w:r>
        <w:rPr>
          <w:bCs w:val="0"/>
          <w:lang w:val="it-IT"/>
        </w:rPr>
        <w:t xml:space="preserve">: </w:t>
      </w:r>
      <w:r w:rsidR="0044565C">
        <w:rPr>
          <w:bCs w:val="0"/>
          <w:lang w:val="it-IT"/>
        </w:rPr>
        <w:t>S</w:t>
      </w:r>
      <w:r>
        <w:rPr>
          <w:bCs w:val="0"/>
          <w:lang w:val="it-IT"/>
        </w:rPr>
        <w:t>imulazione del primo regolatore di posizione dell'espulsore</w:t>
      </w:r>
      <w:bookmarkEnd w:id="172"/>
    </w:p>
    <w:p w14:paraId="280F6EB2" w14:textId="1EBCB998" w:rsidR="00D244E7" w:rsidRPr="008D7F59" w:rsidRDefault="00D244E7" w:rsidP="00344860">
      <w:pPr>
        <w:pStyle w:val="Beschriftung"/>
        <w:rPr>
          <w:lang w:val="it-IT"/>
        </w:rPr>
      </w:pPr>
    </w:p>
    <w:p w14:paraId="6010AD38" w14:textId="7039D46A" w:rsidR="00D244E7" w:rsidRPr="008D7F59" w:rsidRDefault="00D244E7" w:rsidP="00496DEF">
      <w:pPr>
        <w:pStyle w:val="SiemensNummerierung2"/>
        <w:numPr>
          <w:ilvl w:val="0"/>
          <w:numId w:val="0"/>
        </w:numPr>
        <w:ind w:left="1097"/>
        <w:rPr>
          <w:lang w:val="it-IT"/>
        </w:rPr>
      </w:pPr>
      <w:r>
        <w:rPr>
          <w:lang w:val="it-IT"/>
        </w:rPr>
        <w:t xml:space="preserve">Arrestare la simulazione e salvare il progetto selezionando il pulsante "Salva" </w:t>
      </w:r>
      <w:r>
        <w:rPr>
          <w:noProof/>
          <w:lang w:val="en-US" w:eastAsia="zh-CN" w:bidi="th-TH"/>
        </w:rPr>
        <w:drawing>
          <wp:inline distT="0" distB="0" distL="0" distR="0" wp14:anchorId="5CECF30E" wp14:editId="494FA179">
            <wp:extent cx="209550" cy="219075"/>
            <wp:effectExtent l="19050" t="19050" r="19050" b="28575"/>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w:t>
      </w:r>
    </w:p>
    <w:p w14:paraId="239D5964" w14:textId="77777777" w:rsidR="00D244E7" w:rsidRPr="008D7F59" w:rsidRDefault="00D244E7" w:rsidP="00A12E26">
      <w:pPr>
        <w:rPr>
          <w:b/>
          <w:lang w:val="it-IT"/>
        </w:rPr>
      </w:pPr>
    </w:p>
    <w:p w14:paraId="084C8F67" w14:textId="3DF1AC1F" w:rsidR="00D244E7" w:rsidRPr="008D7F59" w:rsidRDefault="00D244E7" w:rsidP="00A12E26">
      <w:pPr>
        <w:rPr>
          <w:b/>
          <w:lang w:val="it-IT"/>
        </w:rPr>
      </w:pPr>
      <w:r>
        <w:rPr>
          <w:b/>
          <w:bCs/>
          <w:lang w:val="it-IT"/>
        </w:rPr>
        <w:t>Creazione del regolatore di posizione per l'inserimento dell'espulsore</w:t>
      </w:r>
    </w:p>
    <w:p w14:paraId="7B64E9B7" w14:textId="0549CC4A" w:rsidR="00D244E7" w:rsidRPr="008D7F59" w:rsidRDefault="00D244E7" w:rsidP="004B60B5">
      <w:pPr>
        <w:pStyle w:val="SiemensNummerierung2"/>
        <w:rPr>
          <w:lang w:val="it-IT"/>
        </w:rPr>
      </w:pPr>
      <w:r>
        <w:rPr>
          <w:lang w:val="it-IT"/>
        </w:rPr>
        <w:t xml:space="preserve">Per creare il secondo regolatore di posizione procedere come indicato per il primo regolatore "dell'espulsore", ma indicare come </w:t>
      </w:r>
      <w:r>
        <w:rPr>
          <w:b/>
          <w:bCs/>
          <w:lang w:val="it-IT"/>
        </w:rPr>
        <w:t>destinazione</w:t>
      </w:r>
      <w:r>
        <w:rPr>
          <w:lang w:val="it-IT"/>
        </w:rPr>
        <w:t xml:space="preserve"> un valore di </w:t>
      </w:r>
      <w:r w:rsidR="00A12EC5">
        <w:rPr>
          <w:b/>
          <w:bCs/>
          <w:lang w:val="it-IT"/>
        </w:rPr>
        <w:t>0 mm</w:t>
      </w:r>
      <w:r>
        <w:rPr>
          <w:lang w:val="it-IT"/>
        </w:rPr>
        <w:t>. Gli altri valori sono identici a quelli del primo regolatore. Specificare come nome "</w:t>
      </w:r>
      <w:r>
        <w:rPr>
          <w:b/>
          <w:bCs/>
          <w:lang w:val="it-IT"/>
        </w:rPr>
        <w:t>pcCylinderHeadRetract</w:t>
      </w:r>
      <w:r>
        <w:rPr>
          <w:lang w:val="it-IT"/>
        </w:rPr>
        <w:t>" e confermare le impostazioni con un clic sul pulsante "</w:t>
      </w:r>
      <w:r>
        <w:rPr>
          <w:b/>
          <w:bCs/>
          <w:lang w:val="it-IT"/>
        </w:rPr>
        <w:t>OK</w:t>
      </w:r>
      <w:r>
        <w:rPr>
          <w:lang w:val="it-IT"/>
        </w:rPr>
        <w:t>".</w:t>
      </w:r>
    </w:p>
    <w:p w14:paraId="16CB2D58" w14:textId="28A1B064" w:rsidR="00264864" w:rsidRPr="008D7F59" w:rsidRDefault="00D47D71" w:rsidP="00250D0F">
      <w:pPr>
        <w:pStyle w:val="SiemensNummerierung2"/>
        <w:rPr>
          <w:lang w:val="it-IT"/>
        </w:rPr>
      </w:pPr>
      <w:r>
        <w:rPr>
          <w:lang w:val="it-IT"/>
        </w:rPr>
        <w:t xml:space="preserve">Ora si deve avviare una nuova simulazione. Prima di farlo occorre mettere a disposizione i due regolatori di posizione "pcCylinderHeadExtend" e "pcCylinderHeadRetract" per il controllo in runtime. Seguire le istruzioni del </w:t>
      </w:r>
      <w:hyperlink w:anchor="_Simulationsfähigkeit_von_Mechatroni"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_Ref29370844 \r \h  \* MERGEFORMAT </w:instrText>
      </w:r>
      <w:r>
        <w:rPr>
          <w:color w:val="0000FF"/>
          <w:u w:val="single"/>
          <w:lang w:val="it-IT"/>
        </w:rPr>
      </w:r>
      <w:r>
        <w:rPr>
          <w:color w:val="0000FF"/>
          <w:u w:val="single"/>
          <w:lang w:val="it-IT"/>
        </w:rPr>
        <w:fldChar w:fldCharType="separate"/>
      </w:r>
      <w:r w:rsidR="00DD5B34">
        <w:rPr>
          <w:color w:val="0000FF"/>
          <w:u w:val="single"/>
          <w:lang w:val="it-IT"/>
        </w:rPr>
        <w:t>4.3</w:t>
      </w:r>
      <w:r>
        <w:rPr>
          <w:color w:val="0000FF"/>
          <w:lang w:val="it-IT"/>
        </w:rPr>
        <w:fldChar w:fldCharType="end"/>
      </w:r>
      <w:r>
        <w:rPr>
          <w:lang w:val="it-IT"/>
        </w:rPr>
        <w:t>, "</w:t>
      </w:r>
      <w:r>
        <w:rPr>
          <w:b/>
          <w:bCs/>
          <w:lang w:val="it-IT"/>
        </w:rPr>
        <w:t>Sezione: Inserimento e controllo di una proprietà nella simulazione</w:t>
      </w:r>
      <w:r>
        <w:rPr>
          <w:lang w:val="it-IT"/>
        </w:rPr>
        <w:t>".</w:t>
      </w:r>
    </w:p>
    <w:p w14:paraId="1D94B9DE" w14:textId="77777777" w:rsidR="00264864" w:rsidRPr="008D7F59" w:rsidRDefault="00264864">
      <w:pPr>
        <w:spacing w:before="0" w:after="0" w:line="240" w:lineRule="auto"/>
        <w:ind w:left="0"/>
        <w:jc w:val="left"/>
        <w:rPr>
          <w:lang w:val="it-IT"/>
        </w:rPr>
      </w:pPr>
      <w:r>
        <w:rPr>
          <w:lang w:val="it-IT"/>
        </w:rPr>
        <w:br w:type="page"/>
      </w:r>
    </w:p>
    <w:p w14:paraId="42297FAF" w14:textId="3399EC95" w:rsidR="00264864" w:rsidRPr="008D7F59" w:rsidRDefault="00264864" w:rsidP="00250D0F">
      <w:pPr>
        <w:pStyle w:val="SiemensNummerierung2"/>
        <w:rPr>
          <w:lang w:val="it-IT"/>
        </w:rPr>
      </w:pPr>
      <w:r>
        <w:rPr>
          <w:lang w:val="it-IT"/>
        </w:rPr>
        <w:lastRenderedPageBreak/>
        <w:t xml:space="preserve">Come già detto, nel </w:t>
      </w:r>
      <w:hyperlink w:anchor="_Konstruktion_aller_Einzelkomponente"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_Ref30497664 \r \h  \* MERGEFORMAT </w:instrText>
      </w:r>
      <w:r>
        <w:rPr>
          <w:color w:val="0000FF"/>
          <w:u w:val="single"/>
          <w:lang w:val="it-IT"/>
        </w:rPr>
      </w:r>
      <w:r>
        <w:rPr>
          <w:color w:val="0000FF"/>
          <w:u w:val="single"/>
          <w:lang w:val="it-IT"/>
        </w:rPr>
        <w:fldChar w:fldCharType="separate"/>
      </w:r>
      <w:r w:rsidR="00DD5B34">
        <w:rPr>
          <w:color w:val="0000FF"/>
          <w:u w:val="single"/>
          <w:lang w:val="it-IT"/>
        </w:rPr>
        <w:t>7.1</w:t>
      </w:r>
      <w:r>
        <w:rPr>
          <w:color w:val="0000FF"/>
          <w:lang w:val="it-IT"/>
        </w:rPr>
        <w:fldChar w:fldCharType="end"/>
      </w:r>
      <w:r>
        <w:rPr>
          <w:lang w:val="it-IT"/>
        </w:rPr>
        <w:t>, "</w:t>
      </w:r>
      <w:r>
        <w:rPr>
          <w:b/>
          <w:bCs/>
          <w:lang w:val="it-IT"/>
        </w:rPr>
        <w:t>Sezione: Avvio e arresto di una simulazione in MCD</w:t>
      </w:r>
      <w:r>
        <w:rPr>
          <w:lang w:val="it-IT"/>
        </w:rPr>
        <w:t>", quando si avvia la simulazione, inizialmente si dovrebbe vedere che la testa dell'espulsore è ferma. Con il Runtime Inspector (Controllo runtime) si può verificare che entrambi i regolatori di posizione sono attivi, sia quello per l'estrazione che quello per l'inserimento della testa dell'espulsore. Di conseguenza i due comandi si escludono l’un l'altro e non attivano alcun movimento. Se tuttavia si imposta su "</w:t>
      </w:r>
      <w:r>
        <w:rPr>
          <w:b/>
          <w:bCs/>
          <w:lang w:val="it-IT"/>
        </w:rPr>
        <w:t>false</w:t>
      </w:r>
      <w:r>
        <w:rPr>
          <w:lang w:val="it-IT"/>
        </w:rPr>
        <w:t>" il segnale "</w:t>
      </w:r>
      <w:r>
        <w:rPr>
          <w:b/>
          <w:bCs/>
          <w:lang w:val="it-IT"/>
        </w:rPr>
        <w:t>active</w:t>
      </w:r>
      <w:r>
        <w:rPr>
          <w:lang w:val="it-IT"/>
        </w:rPr>
        <w:t>" (attivo) di "</w:t>
      </w:r>
      <w:r>
        <w:rPr>
          <w:b/>
          <w:bCs/>
          <w:lang w:val="it-IT"/>
        </w:rPr>
        <w:t>pcCylinderHeadRetract</w:t>
      </w:r>
      <w:r>
        <w:rPr>
          <w:lang w:val="it-IT"/>
        </w:rPr>
        <w:t xml:space="preserve">", la testa dell'espulsore si estende completamente (vedi </w:t>
      </w:r>
      <w:r>
        <w:rPr>
          <w:color w:val="0000FF"/>
          <w:lang w:val="it-IT"/>
        </w:rPr>
        <w:fldChar w:fldCharType="begin"/>
      </w:r>
      <w:r>
        <w:rPr>
          <w:color w:val="0000FF"/>
          <w:lang w:val="it-IT"/>
        </w:rPr>
        <w:instrText xml:space="preserve"> REF _Ref30506160 \h  \* MERGEFORMAT </w:instrText>
      </w:r>
      <w:r>
        <w:rPr>
          <w:color w:val="0000FF"/>
          <w:lang w:val="it-IT"/>
        </w:rPr>
      </w:r>
      <w:r>
        <w:rPr>
          <w:color w:val="0000FF"/>
          <w:lang w:val="it-IT"/>
        </w:rPr>
        <w:fldChar w:fldCharType="separate"/>
      </w:r>
      <w:r w:rsidR="00DD5B34" w:rsidRPr="00DD5B34">
        <w:rPr>
          <w:color w:val="0000FF"/>
          <w:u w:val="single"/>
          <w:lang w:val="it-IT"/>
        </w:rPr>
        <w:t>Figura 40</w:t>
      </w:r>
      <w:r>
        <w:rPr>
          <w:color w:val="0000FF"/>
          <w:lang w:val="it-IT"/>
        </w:rPr>
        <w:fldChar w:fldCharType="end"/>
      </w:r>
      <w:r>
        <w:rPr>
          <w:lang w:val="it-IT"/>
        </w:rPr>
        <w:t>, step 1).</w:t>
      </w:r>
    </w:p>
    <w:p w14:paraId="07240F52" w14:textId="7DDE3B16" w:rsidR="00D1393A" w:rsidRDefault="00DB472C" w:rsidP="00D1393A">
      <w:pPr>
        <w:keepNext/>
      </w:pPr>
      <w:r>
        <w:rPr>
          <w:noProof/>
          <w:lang w:val="en-US" w:eastAsia="zh-CN" w:bidi="th-TH"/>
        </w:rPr>
        <w:drawing>
          <wp:inline distT="0" distB="0" distL="0" distR="0" wp14:anchorId="518DACE2" wp14:editId="432E378A">
            <wp:extent cx="5220000" cy="3391200"/>
            <wp:effectExtent l="0" t="0" r="0" b="0"/>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MCDSimulatePositionControlExtend_en.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1651F2DA" w14:textId="0A305421" w:rsidR="00801A83" w:rsidRPr="008D7F59" w:rsidRDefault="00D1393A" w:rsidP="00E40489">
      <w:pPr>
        <w:pStyle w:val="Beschriftung"/>
        <w:rPr>
          <w:lang w:val="it-IT"/>
        </w:rPr>
      </w:pPr>
      <w:bookmarkStart w:id="173" w:name="_Ref30506160"/>
      <w:bookmarkStart w:id="174" w:name="_Toc44399426"/>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40</w:t>
      </w:r>
      <w:r>
        <w:rPr>
          <w:bCs w:val="0"/>
          <w:lang w:val="it-IT"/>
        </w:rPr>
        <w:fldChar w:fldCharType="end"/>
      </w:r>
      <w:bookmarkEnd w:id="173"/>
      <w:r>
        <w:rPr>
          <w:bCs w:val="0"/>
          <w:lang w:val="it-IT"/>
        </w:rPr>
        <w:t xml:space="preserve">: </w:t>
      </w:r>
      <w:r w:rsidR="0044565C">
        <w:rPr>
          <w:bCs w:val="0"/>
          <w:lang w:val="it-IT"/>
        </w:rPr>
        <w:t>S</w:t>
      </w:r>
      <w:r>
        <w:rPr>
          <w:bCs w:val="0"/>
          <w:lang w:val="it-IT"/>
        </w:rPr>
        <w:t>imulazione del regolatore di posizione dell'espulsore – estrazione attiva</w:t>
      </w:r>
      <w:bookmarkEnd w:id="174"/>
    </w:p>
    <w:p w14:paraId="754E7801" w14:textId="419AD149" w:rsidR="00D1393A" w:rsidRPr="008D7F59" w:rsidRDefault="00D1393A">
      <w:pPr>
        <w:spacing w:before="0" w:after="0" w:line="240" w:lineRule="auto"/>
        <w:ind w:left="0"/>
        <w:jc w:val="left"/>
        <w:rPr>
          <w:lang w:val="it-IT"/>
        </w:rPr>
      </w:pPr>
      <w:r>
        <w:rPr>
          <w:lang w:val="it-IT"/>
        </w:rPr>
        <w:br w:type="page"/>
      </w:r>
    </w:p>
    <w:p w14:paraId="6B5BA4B3" w14:textId="7AC1A82D" w:rsidR="00D1393A" w:rsidRPr="008D7F59" w:rsidRDefault="00EF1B8B" w:rsidP="005365F2">
      <w:pPr>
        <w:pStyle w:val="SiemensNummerierung2"/>
        <w:rPr>
          <w:lang w:val="it-IT"/>
        </w:rPr>
      </w:pPr>
      <w:r>
        <w:rPr>
          <w:lang w:val="it-IT"/>
        </w:rPr>
        <w:lastRenderedPageBreak/>
        <w:t xml:space="preserve">Se invece si </w:t>
      </w:r>
      <w:r>
        <w:rPr>
          <w:b/>
          <w:bCs/>
          <w:lang w:val="it-IT"/>
        </w:rPr>
        <w:t>disattiva nuovamente l'estrazione</w:t>
      </w:r>
      <w:r>
        <w:rPr>
          <w:lang w:val="it-IT"/>
        </w:rPr>
        <w:t xml:space="preserve"> e si imposta su "</w:t>
      </w:r>
      <w:r>
        <w:rPr>
          <w:b/>
          <w:bCs/>
          <w:lang w:val="it-IT"/>
        </w:rPr>
        <w:t>true</w:t>
      </w:r>
      <w:r>
        <w:rPr>
          <w:lang w:val="it-IT"/>
        </w:rPr>
        <w:t xml:space="preserve">" il segnale </w:t>
      </w:r>
      <w:r>
        <w:rPr>
          <w:b/>
          <w:bCs/>
          <w:lang w:val="it-IT"/>
        </w:rPr>
        <w:t>active</w:t>
      </w:r>
      <w:r>
        <w:rPr>
          <w:lang w:val="it-IT"/>
        </w:rPr>
        <w:t xml:space="preserve"> di "</w:t>
      </w:r>
      <w:r>
        <w:rPr>
          <w:b/>
          <w:bCs/>
          <w:lang w:val="it-IT"/>
        </w:rPr>
        <w:t>pcCylinderHeadRetract</w:t>
      </w:r>
      <w:r>
        <w:rPr>
          <w:lang w:val="it-IT"/>
        </w:rPr>
        <w:t xml:space="preserve">", la testa dell'espulsore viene reinserita (vedi </w:t>
      </w:r>
      <w:r>
        <w:rPr>
          <w:color w:val="0000FF"/>
          <w:lang w:val="it-IT"/>
        </w:rPr>
        <w:fldChar w:fldCharType="begin"/>
      </w:r>
      <w:r>
        <w:rPr>
          <w:color w:val="0000FF"/>
          <w:lang w:val="it-IT"/>
        </w:rPr>
        <w:instrText xml:space="preserve"> REF _Ref30506374 \h  \* MERGEFORMAT </w:instrText>
      </w:r>
      <w:r>
        <w:rPr>
          <w:color w:val="0000FF"/>
          <w:lang w:val="it-IT"/>
        </w:rPr>
      </w:r>
      <w:r>
        <w:rPr>
          <w:color w:val="0000FF"/>
          <w:lang w:val="it-IT"/>
        </w:rPr>
        <w:fldChar w:fldCharType="separate"/>
      </w:r>
      <w:r w:rsidR="00DD5B34" w:rsidRPr="00DD5B34">
        <w:rPr>
          <w:color w:val="0000FF"/>
          <w:u w:val="single"/>
          <w:lang w:val="it-IT"/>
        </w:rPr>
        <w:t>Figura 41</w:t>
      </w:r>
      <w:r>
        <w:rPr>
          <w:color w:val="0000FF"/>
          <w:lang w:val="it-IT"/>
        </w:rPr>
        <w:fldChar w:fldCharType="end"/>
      </w:r>
      <w:r>
        <w:rPr>
          <w:lang w:val="it-IT"/>
        </w:rPr>
        <w:t>, step 1).</w:t>
      </w:r>
    </w:p>
    <w:p w14:paraId="388389CA" w14:textId="61A5D210" w:rsidR="00FB4436" w:rsidRPr="00DB472C" w:rsidRDefault="00DB472C" w:rsidP="00FB4436">
      <w:pPr>
        <w:keepNext/>
        <w:rPr>
          <w:b/>
          <w:bCs/>
        </w:rPr>
      </w:pPr>
      <w:r>
        <w:rPr>
          <w:noProof/>
          <w:lang w:val="en-US" w:eastAsia="zh-CN" w:bidi="th-TH"/>
        </w:rPr>
        <w:drawing>
          <wp:inline distT="0" distB="0" distL="0" distR="0" wp14:anchorId="3178A560" wp14:editId="7C6D2D7C">
            <wp:extent cx="5220000" cy="3398400"/>
            <wp:effectExtent l="0" t="0" r="0" b="0"/>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MCDSimulatePositionControlRetract_en.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152C312D" w14:textId="03D9681A" w:rsidR="00C81CE8" w:rsidRPr="008D7F59" w:rsidRDefault="00FB4436" w:rsidP="00FB4436">
      <w:pPr>
        <w:pStyle w:val="Beschriftung"/>
        <w:rPr>
          <w:lang w:val="it-IT"/>
        </w:rPr>
      </w:pPr>
      <w:bookmarkStart w:id="175" w:name="_Ref30506374"/>
      <w:bookmarkStart w:id="176" w:name="_Toc44399427"/>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41</w:t>
      </w:r>
      <w:r>
        <w:rPr>
          <w:bCs w:val="0"/>
          <w:lang w:val="it-IT"/>
        </w:rPr>
        <w:fldChar w:fldCharType="end"/>
      </w:r>
      <w:bookmarkEnd w:id="175"/>
      <w:r>
        <w:rPr>
          <w:bCs w:val="0"/>
          <w:lang w:val="it-IT"/>
        </w:rPr>
        <w:t xml:space="preserve">: </w:t>
      </w:r>
      <w:r w:rsidR="0044565C">
        <w:rPr>
          <w:bCs w:val="0"/>
          <w:lang w:val="it-IT"/>
        </w:rPr>
        <w:t>S</w:t>
      </w:r>
      <w:r>
        <w:rPr>
          <w:bCs w:val="0"/>
          <w:lang w:val="it-IT"/>
        </w:rPr>
        <w:t>imulazione del regolatore di posizione dell'espulsore – inserimento attivo</w:t>
      </w:r>
      <w:bookmarkEnd w:id="176"/>
    </w:p>
    <w:p w14:paraId="15407C44" w14:textId="5B673694" w:rsidR="00264864" w:rsidRPr="008D7F59" w:rsidRDefault="00264864" w:rsidP="00FB4436">
      <w:pPr>
        <w:pStyle w:val="Beschriftung"/>
        <w:rPr>
          <w:lang w:val="it-IT"/>
        </w:rPr>
      </w:pPr>
    </w:p>
    <w:p w14:paraId="0190E705" w14:textId="11D369C4" w:rsidR="00264864" w:rsidRPr="008D7F59" w:rsidRDefault="0007766B" w:rsidP="00250D0F">
      <w:pPr>
        <w:pStyle w:val="SiemensNummerierung2"/>
        <w:numPr>
          <w:ilvl w:val="0"/>
          <w:numId w:val="0"/>
        </w:numPr>
        <w:ind w:left="1097"/>
        <w:rPr>
          <w:lang w:val="it-IT"/>
        </w:rPr>
      </w:pPr>
      <w:r>
        <w:rPr>
          <w:lang w:val="it-IT"/>
        </w:rPr>
        <w:t xml:space="preserve">Questo consente di controllare l'espulsore. Nel </w:t>
      </w:r>
      <w:hyperlink w:anchor="_Kollisionssensoren_für_die"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_Ref30506522 \r \h  \* MERGEFORMAT </w:instrText>
      </w:r>
      <w:r>
        <w:rPr>
          <w:color w:val="0000FF"/>
          <w:u w:val="single"/>
          <w:lang w:val="it-IT"/>
        </w:rPr>
      </w:r>
      <w:r>
        <w:rPr>
          <w:color w:val="0000FF"/>
          <w:u w:val="single"/>
          <w:lang w:val="it-IT"/>
        </w:rPr>
        <w:fldChar w:fldCharType="separate"/>
      </w:r>
      <w:r w:rsidR="00DD5B34">
        <w:rPr>
          <w:color w:val="0000FF"/>
          <w:u w:val="single"/>
          <w:lang w:val="it-IT"/>
        </w:rPr>
        <w:t>7.9</w:t>
      </w:r>
      <w:r>
        <w:rPr>
          <w:color w:val="0000FF"/>
          <w:lang w:val="it-IT"/>
        </w:rPr>
        <w:fldChar w:fldCharType="end"/>
      </w:r>
      <w:r>
        <w:rPr>
          <w:lang w:val="it-IT"/>
        </w:rPr>
        <w:t xml:space="preserve"> si assegna un segnale del sensore ai finecorsa per l'unità di espulsione. Arrestare la simulazione e salvare il progetto selezionando il pulsante "Salva".</w:t>
      </w:r>
      <w:r w:rsidR="00906349">
        <w:rPr>
          <w:lang w:val="it-IT"/>
        </w:rPr>
        <w:t xml:space="preserve"> </w:t>
      </w:r>
      <w:r>
        <w:rPr>
          <w:noProof/>
          <w:lang w:val="en-US" w:eastAsia="zh-CN" w:bidi="th-TH"/>
        </w:rPr>
        <w:drawing>
          <wp:inline distT="0" distB="0" distL="0" distR="0" wp14:anchorId="4BD79293" wp14:editId="673590F4">
            <wp:extent cx="209550" cy="219075"/>
            <wp:effectExtent l="19050" t="19050" r="19050" b="28575"/>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w:t>
      </w:r>
      <w:r w:rsidR="00906349">
        <w:rPr>
          <w:lang w:val="it-IT"/>
        </w:rPr>
        <w:tab/>
      </w:r>
      <w:r>
        <w:rPr>
          <w:lang w:val="it-IT"/>
        </w:rPr>
        <w:br/>
      </w:r>
    </w:p>
    <w:p w14:paraId="0708081F" w14:textId="17DA9436" w:rsidR="00171C90" w:rsidRPr="008D7F59" w:rsidRDefault="00171C90" w:rsidP="008C2840">
      <w:pPr>
        <w:pStyle w:val="berschrift2"/>
        <w:rPr>
          <w:lang w:val="it-IT"/>
        </w:rPr>
      </w:pPr>
      <w:bookmarkStart w:id="177" w:name="_Toc44399381"/>
      <w:r>
        <w:rPr>
          <w:bCs/>
          <w:lang w:val="it-IT"/>
        </w:rPr>
        <w:t>Definizione delle superfici di trasporto per i nastri trasportatori</w:t>
      </w:r>
      <w:bookmarkEnd w:id="177"/>
    </w:p>
    <w:p w14:paraId="3774AC77" w14:textId="2481C6D4" w:rsidR="003465F8" w:rsidRPr="008D7F59" w:rsidRDefault="007E18F0" w:rsidP="00250D0F">
      <w:pPr>
        <w:rPr>
          <w:lang w:val="it-IT"/>
        </w:rPr>
      </w:pPr>
      <w:r>
        <w:rPr>
          <w:lang w:val="it-IT"/>
        </w:rPr>
        <w:t xml:space="preserve">Nonostante l'attuale stato intermedio dell'assieme consenta di mantenere tutti i corpi nello spazio e di farli interagire, in questo momento non sono possibili movimenti controllati, fatta eccezione per i regolatori di posizione della testa dell'espulsore. In questo </w:t>
      </w:r>
      <w:r w:rsidR="00250D0F">
        <w:rPr>
          <w:lang w:val="it-IT"/>
        </w:rPr>
        <w:t>Capitolo</w:t>
      </w:r>
      <w:r>
        <w:rPr>
          <w:lang w:val="it-IT"/>
        </w:rPr>
        <w:t xml:space="preserve"> vengono inserite le superfici di trasporto per i due nastri trasportatori, in modo da poter guidare i pezzi lungo il processo di smistamento. Procedere come indicato di seguito.</w:t>
      </w:r>
    </w:p>
    <w:p w14:paraId="270D13BF" w14:textId="5863FE2D" w:rsidR="007E18F0" w:rsidRPr="008D7F59" w:rsidRDefault="007E18F0">
      <w:pPr>
        <w:spacing w:before="0" w:after="0" w:line="240" w:lineRule="auto"/>
        <w:ind w:left="0"/>
        <w:jc w:val="left"/>
        <w:rPr>
          <w:lang w:val="it-IT"/>
        </w:rPr>
      </w:pPr>
      <w:r>
        <w:rPr>
          <w:lang w:val="it-IT"/>
        </w:rPr>
        <w:br w:type="page"/>
      </w:r>
    </w:p>
    <w:p w14:paraId="4D5C88D6" w14:textId="7B06B400" w:rsidR="00FD22A0" w:rsidRPr="008D7F59" w:rsidRDefault="00FD22A0" w:rsidP="00FD22A0">
      <w:pPr>
        <w:rPr>
          <w:b/>
          <w:lang w:val="it-IT"/>
        </w:rPr>
      </w:pPr>
      <w:r>
        <w:rPr>
          <w:b/>
          <w:bCs/>
          <w:lang w:val="it-IT"/>
        </w:rPr>
        <w:lastRenderedPageBreak/>
        <w:t>Creazione di una superficie di trasporto per ConveyorShort</w:t>
      </w:r>
    </w:p>
    <w:p w14:paraId="0F1ADD4A" w14:textId="12BFD24D" w:rsidR="007E18F0" w:rsidRPr="008D7F59" w:rsidRDefault="00FD22A0" w:rsidP="007E18F0">
      <w:pPr>
        <w:pStyle w:val="SiemensNummerierung2"/>
        <w:rPr>
          <w:lang w:val="it-IT"/>
        </w:rPr>
      </w:pPr>
      <w:r>
        <w:rPr>
          <w:lang w:val="it-IT"/>
        </w:rPr>
        <w:t>Selezionare il comando "</w:t>
      </w:r>
      <w:r>
        <w:rPr>
          <w:b/>
          <w:bCs/>
          <w:lang w:val="it-IT"/>
        </w:rPr>
        <w:t>Transport Surface</w:t>
      </w:r>
      <w:r>
        <w:rPr>
          <w:lang w:val="it-IT"/>
        </w:rPr>
        <w:t xml:space="preserve">" (Superficie di trasporto) nel gruppo di menu "Mechanical" (Meccanica) o utilizzando la funzione di ricerca comandi. Iniziare selezionando le superfici di trasporto di un corpo. Utilizzare </w:t>
      </w:r>
      <w:r>
        <w:rPr>
          <w:b/>
          <w:bCs/>
          <w:lang w:val="it-IT"/>
        </w:rPr>
        <w:t>la superficie piana del nastro trasportatore conveyorShort</w:t>
      </w:r>
      <w:r>
        <w:rPr>
          <w:lang w:val="it-IT"/>
        </w:rPr>
        <w:t xml:space="preserve"> come indicato nella </w:t>
      </w:r>
      <w:r>
        <w:rPr>
          <w:color w:val="0000FF"/>
          <w:lang w:val="it-IT"/>
        </w:rPr>
        <w:fldChar w:fldCharType="begin"/>
      </w:r>
      <w:r>
        <w:rPr>
          <w:color w:val="0000FF"/>
          <w:lang w:val="it-IT"/>
        </w:rPr>
        <w:instrText xml:space="preserve"> REF _Ref30576008 \h  \* MERGEFORMAT </w:instrText>
      </w:r>
      <w:r>
        <w:rPr>
          <w:color w:val="0000FF"/>
          <w:lang w:val="it-IT"/>
        </w:rPr>
      </w:r>
      <w:r>
        <w:rPr>
          <w:color w:val="0000FF"/>
          <w:lang w:val="it-IT"/>
        </w:rPr>
        <w:fldChar w:fldCharType="separate"/>
      </w:r>
      <w:r w:rsidR="00DD5B34" w:rsidRPr="00DD5B34">
        <w:rPr>
          <w:color w:val="0000FF"/>
          <w:u w:val="single"/>
          <w:lang w:val="it-IT"/>
        </w:rPr>
        <w:t>Figura 42</w:t>
      </w:r>
      <w:r>
        <w:rPr>
          <w:color w:val="0000FF"/>
          <w:lang w:val="it-IT"/>
        </w:rPr>
        <w:fldChar w:fldCharType="end"/>
      </w:r>
      <w:r>
        <w:rPr>
          <w:lang w:val="it-IT"/>
        </w:rPr>
        <w:t>, step 2.</w:t>
      </w:r>
    </w:p>
    <w:p w14:paraId="14B3EB11" w14:textId="3116C606" w:rsidR="00FD22A0" w:rsidRDefault="00DB472C" w:rsidP="00FD22A0">
      <w:pPr>
        <w:pStyle w:val="SiemensNummerierung2"/>
        <w:keepNext/>
        <w:numPr>
          <w:ilvl w:val="0"/>
          <w:numId w:val="0"/>
        </w:numPr>
        <w:ind w:left="1097" w:hanging="360"/>
      </w:pPr>
      <w:r>
        <w:rPr>
          <w:noProof/>
          <w:lang w:val="en-US" w:eastAsia="zh-CN" w:bidi="th-TH"/>
        </w:rPr>
        <w:drawing>
          <wp:inline distT="0" distB="0" distL="0" distR="0" wp14:anchorId="51B7A2A1" wp14:editId="0CE6DB26">
            <wp:extent cx="5220000" cy="3398400"/>
            <wp:effectExtent l="0" t="0" r="0" b="0"/>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MCDCreateTransportSurface1_en.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F573238" w14:textId="2B9B7337" w:rsidR="00FD22A0" w:rsidRPr="008D7F59" w:rsidRDefault="00FD22A0" w:rsidP="00FD22A0">
      <w:pPr>
        <w:pStyle w:val="Beschriftung"/>
        <w:rPr>
          <w:lang w:val="it-IT"/>
        </w:rPr>
      </w:pPr>
      <w:bookmarkStart w:id="178" w:name="_Ref30576008"/>
      <w:bookmarkStart w:id="179" w:name="_Toc44399428"/>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42</w:t>
      </w:r>
      <w:r>
        <w:rPr>
          <w:bCs w:val="0"/>
          <w:lang w:val="it-IT"/>
        </w:rPr>
        <w:fldChar w:fldCharType="end"/>
      </w:r>
      <w:bookmarkEnd w:id="178"/>
      <w:r>
        <w:rPr>
          <w:bCs w:val="0"/>
          <w:lang w:val="it-IT"/>
        </w:rPr>
        <w:t xml:space="preserve">: </w:t>
      </w:r>
      <w:r w:rsidR="0044565C">
        <w:rPr>
          <w:bCs w:val="0"/>
          <w:lang w:val="it-IT"/>
        </w:rPr>
        <w:t>C</w:t>
      </w:r>
      <w:r>
        <w:rPr>
          <w:bCs w:val="0"/>
          <w:lang w:val="it-IT"/>
        </w:rPr>
        <w:t>reazione di una superficie di trasporto per il nastro trasportatore conveyorShort – selezione della superficie di trasporto</w:t>
      </w:r>
      <w:bookmarkEnd w:id="179"/>
    </w:p>
    <w:p w14:paraId="2B6ADA01" w14:textId="5D392402" w:rsidR="00256E0D" w:rsidRPr="008D7F59" w:rsidRDefault="00256E0D">
      <w:pPr>
        <w:spacing w:before="0" w:after="0" w:line="240" w:lineRule="auto"/>
        <w:ind w:left="0"/>
        <w:jc w:val="left"/>
        <w:rPr>
          <w:lang w:val="it-IT"/>
        </w:rPr>
      </w:pPr>
      <w:r>
        <w:rPr>
          <w:lang w:val="it-IT"/>
        </w:rPr>
        <w:br w:type="page"/>
      </w:r>
    </w:p>
    <w:p w14:paraId="74273B2A" w14:textId="6566EF49" w:rsidR="00256E0D" w:rsidRPr="008D7F59" w:rsidRDefault="00256E0D" w:rsidP="00256E0D">
      <w:pPr>
        <w:pStyle w:val="SiemensNummerierung2"/>
        <w:rPr>
          <w:lang w:val="it-IT"/>
        </w:rPr>
      </w:pPr>
      <w:r>
        <w:rPr>
          <w:lang w:val="it-IT"/>
        </w:rPr>
        <w:lastRenderedPageBreak/>
        <w:t>Continuare specificando il vettore che determina la direzione di spostamento che in questo modello si trova lungo l'asse Y. Selezionare il pulsante "</w:t>
      </w:r>
      <w:r w:rsidRPr="000F0F56">
        <w:rPr>
          <w:b/>
          <w:bCs/>
          <w:lang w:val="it-IT"/>
        </w:rPr>
        <w:t>Specify Vector</w:t>
      </w:r>
      <w:r>
        <w:rPr>
          <w:lang w:val="it-IT"/>
        </w:rPr>
        <w:t>" (Specifica vettore) sotto il comando "Velocity and Position" (Velocità e posizione) e fare clic sul vettore "</w:t>
      </w:r>
      <w:r>
        <w:rPr>
          <w:b/>
          <w:bCs/>
          <w:lang w:val="it-IT"/>
        </w:rPr>
        <w:t>asse Y</w:t>
      </w:r>
      <w:r>
        <w:rPr>
          <w:lang w:val="it-IT"/>
        </w:rPr>
        <w:t xml:space="preserve">" nell'area di lavoro tridimensionale (vedi </w:t>
      </w:r>
      <w:r>
        <w:rPr>
          <w:color w:val="0000FF"/>
          <w:lang w:val="it-IT"/>
        </w:rPr>
        <w:fldChar w:fldCharType="begin"/>
      </w:r>
      <w:r>
        <w:rPr>
          <w:color w:val="0000FF"/>
          <w:lang w:val="it-IT"/>
        </w:rPr>
        <w:instrText xml:space="preserve"> REF _Ref30577046 \h  \* MERGEFORMAT </w:instrText>
      </w:r>
      <w:r>
        <w:rPr>
          <w:color w:val="0000FF"/>
          <w:lang w:val="it-IT"/>
        </w:rPr>
      </w:r>
      <w:r>
        <w:rPr>
          <w:color w:val="0000FF"/>
          <w:lang w:val="it-IT"/>
        </w:rPr>
        <w:fldChar w:fldCharType="separate"/>
      </w:r>
      <w:r w:rsidR="00DD5B34" w:rsidRPr="00DD5B34">
        <w:rPr>
          <w:color w:val="0000FF"/>
          <w:u w:val="single"/>
          <w:lang w:val="it-IT"/>
        </w:rPr>
        <w:t>Figura 43</w:t>
      </w:r>
      <w:r>
        <w:rPr>
          <w:color w:val="0000FF"/>
          <w:lang w:val="it-IT"/>
        </w:rPr>
        <w:fldChar w:fldCharType="end"/>
      </w:r>
      <w:r>
        <w:rPr>
          <w:lang w:val="it-IT"/>
        </w:rPr>
        <w:t>, step 1). Lasciare la velocità e la posizione iniziale impostate sui valori di default. Specificare il nome "</w:t>
      </w:r>
      <w:r>
        <w:rPr>
          <w:b/>
          <w:bCs/>
          <w:lang w:val="it-IT"/>
        </w:rPr>
        <w:t>tsConveyorShort</w:t>
      </w:r>
      <w:r>
        <w:rPr>
          <w:lang w:val="it-IT"/>
        </w:rPr>
        <w:t>" e concludere la procedura selezionando "OK". Il prefisso "ts" corrisponde alle iniziali dell'espressione inglese "transport surface" (superficie di trasporto).</w:t>
      </w:r>
    </w:p>
    <w:p w14:paraId="7648522C" w14:textId="7AE65293" w:rsidR="00F91B44" w:rsidRDefault="00DB472C" w:rsidP="00F91B44">
      <w:pPr>
        <w:pStyle w:val="SiemensNummerierung2"/>
        <w:keepNext/>
        <w:numPr>
          <w:ilvl w:val="0"/>
          <w:numId w:val="0"/>
        </w:numPr>
        <w:ind w:left="1097" w:hanging="360"/>
      </w:pPr>
      <w:r>
        <w:rPr>
          <w:noProof/>
          <w:lang w:val="en-US" w:eastAsia="zh-CN" w:bidi="th-TH"/>
        </w:rPr>
        <w:drawing>
          <wp:inline distT="0" distB="0" distL="0" distR="0" wp14:anchorId="70FADC2B" wp14:editId="62DD46BE">
            <wp:extent cx="5220000" cy="3398400"/>
            <wp:effectExtent l="0" t="0" r="0" b="0"/>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MCDCreateTransportSurface2_en.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3B6F02A" w14:textId="4A042B27" w:rsidR="00F91B44" w:rsidRPr="008D7F59" w:rsidRDefault="00F91B44" w:rsidP="00F91B44">
      <w:pPr>
        <w:pStyle w:val="Beschriftung"/>
        <w:rPr>
          <w:lang w:val="it-IT"/>
        </w:rPr>
      </w:pPr>
      <w:bookmarkStart w:id="180" w:name="_Ref30577046"/>
      <w:bookmarkStart w:id="181" w:name="_Toc44399429"/>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43</w:t>
      </w:r>
      <w:r>
        <w:rPr>
          <w:bCs w:val="0"/>
          <w:lang w:val="it-IT"/>
        </w:rPr>
        <w:fldChar w:fldCharType="end"/>
      </w:r>
      <w:bookmarkEnd w:id="180"/>
      <w:r>
        <w:rPr>
          <w:bCs w:val="0"/>
          <w:lang w:val="it-IT"/>
        </w:rPr>
        <w:t xml:space="preserve">: </w:t>
      </w:r>
      <w:r w:rsidR="0044565C">
        <w:rPr>
          <w:bCs w:val="0"/>
          <w:lang w:val="it-IT"/>
        </w:rPr>
        <w:t>C</w:t>
      </w:r>
      <w:r>
        <w:rPr>
          <w:bCs w:val="0"/>
          <w:lang w:val="it-IT"/>
        </w:rPr>
        <w:t>reazione di una superficie di trasporto per il nastro trasportatore conveyorShort – impostazione del vettore di spostamento</w:t>
      </w:r>
      <w:bookmarkEnd w:id="181"/>
    </w:p>
    <w:p w14:paraId="4BA7FF52" w14:textId="77777777" w:rsidR="004C7EFE" w:rsidRPr="008D7F59" w:rsidRDefault="004C7EFE" w:rsidP="007A449F">
      <w:pPr>
        <w:rPr>
          <w:b/>
          <w:lang w:val="it-IT"/>
        </w:rPr>
      </w:pPr>
    </w:p>
    <w:p w14:paraId="32B8ED44" w14:textId="1A3057E0" w:rsidR="007A449F" w:rsidRPr="008D7F59" w:rsidRDefault="007A449F" w:rsidP="007A449F">
      <w:pPr>
        <w:rPr>
          <w:b/>
          <w:lang w:val="it-IT"/>
        </w:rPr>
      </w:pPr>
      <w:r>
        <w:rPr>
          <w:b/>
          <w:bCs/>
          <w:lang w:val="it-IT"/>
        </w:rPr>
        <w:t>Creazione di una superficie di trasporto per ConveyorLong</w:t>
      </w:r>
    </w:p>
    <w:p w14:paraId="471AE1A7" w14:textId="5993DEE6" w:rsidR="007A449F" w:rsidRPr="008D7F59" w:rsidRDefault="007A449F" w:rsidP="007A449F">
      <w:pPr>
        <w:pStyle w:val="SiemensNummerierung2"/>
        <w:rPr>
          <w:lang w:val="it-IT"/>
        </w:rPr>
      </w:pPr>
      <w:r>
        <w:rPr>
          <w:lang w:val="it-IT"/>
        </w:rPr>
        <w:t xml:space="preserve">Per creare la superficie di trasporto per ConveyorLong procedere come per ConveyorShort, ma selezionare la </w:t>
      </w:r>
      <w:r>
        <w:rPr>
          <w:b/>
          <w:bCs/>
          <w:lang w:val="it-IT"/>
        </w:rPr>
        <w:t>superficie piana del corpo conveyorLong</w:t>
      </w:r>
      <w:r>
        <w:rPr>
          <w:lang w:val="it-IT"/>
        </w:rPr>
        <w:t xml:space="preserve">. </w:t>
      </w:r>
    </w:p>
    <w:p w14:paraId="2655973C" w14:textId="77777777" w:rsidR="007A449F" w:rsidRPr="008D7F59" w:rsidRDefault="007A449F" w:rsidP="007A449F">
      <w:pPr>
        <w:rPr>
          <w:lang w:val="it-IT"/>
        </w:rPr>
      </w:pPr>
    </w:p>
    <w:p w14:paraId="1A0B6947" w14:textId="2A2D2DFA" w:rsidR="00272646" w:rsidRPr="008D7F59" w:rsidRDefault="00272646">
      <w:pPr>
        <w:spacing w:before="0" w:after="0" w:line="240" w:lineRule="auto"/>
        <w:ind w:left="0"/>
        <w:jc w:val="left"/>
        <w:rPr>
          <w:lang w:val="it-IT"/>
        </w:rPr>
      </w:pPr>
      <w:r>
        <w:rPr>
          <w:lang w:val="it-IT"/>
        </w:rPr>
        <w:br w:type="page"/>
      </w:r>
    </w:p>
    <w:p w14:paraId="22499116" w14:textId="44974F75" w:rsidR="00272646" w:rsidRDefault="00272646" w:rsidP="00250D0F">
      <w:pPr>
        <w:pStyle w:val="SiemensNummerierung2"/>
      </w:pPr>
      <w:r>
        <w:rPr>
          <w:lang w:val="it-IT"/>
        </w:rPr>
        <w:lastRenderedPageBreak/>
        <w:t xml:space="preserve">Avviare una simulazione come indicato nel </w:t>
      </w:r>
      <w:hyperlink w:anchor="_Konstruktion_aller_Einzelkomponente"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_Ref30577287 \r \h  \* MERGEFORMAT </w:instrText>
      </w:r>
      <w:r>
        <w:rPr>
          <w:color w:val="0000FF"/>
          <w:u w:val="single"/>
          <w:lang w:val="it-IT"/>
        </w:rPr>
      </w:r>
      <w:r>
        <w:rPr>
          <w:color w:val="0000FF"/>
          <w:u w:val="single"/>
          <w:lang w:val="it-IT"/>
        </w:rPr>
        <w:fldChar w:fldCharType="separate"/>
      </w:r>
      <w:r w:rsidR="00DD5B34">
        <w:rPr>
          <w:color w:val="0000FF"/>
          <w:u w:val="single"/>
          <w:lang w:val="it-IT"/>
        </w:rPr>
        <w:t>7.1</w:t>
      </w:r>
      <w:r>
        <w:rPr>
          <w:color w:val="0000FF"/>
          <w:lang w:val="it-IT"/>
        </w:rPr>
        <w:fldChar w:fldCharType="end"/>
      </w:r>
      <w:r>
        <w:rPr>
          <w:lang w:val="it-IT"/>
        </w:rPr>
        <w:t>, "</w:t>
      </w:r>
      <w:r>
        <w:rPr>
          <w:b/>
          <w:bCs/>
          <w:lang w:val="it-IT"/>
        </w:rPr>
        <w:t>Sezione: Avvio e arresto di una simulazione in MCD</w:t>
      </w:r>
      <w:r>
        <w:rPr>
          <w:lang w:val="it-IT"/>
        </w:rPr>
        <w:t xml:space="preserve">". Non si noterà alcuna differenza rispetto alla simulazione descritta nel </w:t>
      </w:r>
      <w:hyperlink w:anchor="_Positionsregler_für_Abschieber"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_Ref30577501 \r \h  \* MERGEFORMAT </w:instrText>
      </w:r>
      <w:r>
        <w:rPr>
          <w:color w:val="0000FF"/>
          <w:u w:val="single"/>
          <w:lang w:val="it-IT"/>
        </w:rPr>
      </w:r>
      <w:r>
        <w:rPr>
          <w:color w:val="0000FF"/>
          <w:u w:val="single"/>
          <w:lang w:val="it-IT"/>
        </w:rPr>
        <w:fldChar w:fldCharType="separate"/>
      </w:r>
      <w:r w:rsidR="00DD5B34">
        <w:rPr>
          <w:color w:val="0000FF"/>
          <w:u w:val="single"/>
          <w:lang w:val="it-IT"/>
        </w:rPr>
        <w:t>7.6</w:t>
      </w:r>
      <w:r>
        <w:rPr>
          <w:color w:val="0000FF"/>
          <w:lang w:val="it-IT"/>
        </w:rPr>
        <w:fldChar w:fldCharType="end"/>
      </w:r>
      <w:r>
        <w:rPr>
          <w:lang w:val="it-IT"/>
        </w:rPr>
        <w:t xml:space="preserve"> (vedi </w:t>
      </w:r>
      <w:r>
        <w:rPr>
          <w:color w:val="0000FF"/>
          <w:lang w:val="it-IT"/>
        </w:rPr>
        <w:fldChar w:fldCharType="begin"/>
      </w:r>
      <w:r>
        <w:rPr>
          <w:color w:val="0000FF"/>
          <w:lang w:val="it-IT"/>
        </w:rPr>
        <w:instrText xml:space="preserve"> REF _Ref31277941 \h  \* MERGEFORMAT </w:instrText>
      </w:r>
      <w:r>
        <w:rPr>
          <w:color w:val="0000FF"/>
          <w:lang w:val="it-IT"/>
        </w:rPr>
      </w:r>
      <w:r>
        <w:rPr>
          <w:color w:val="0000FF"/>
          <w:lang w:val="it-IT"/>
        </w:rPr>
        <w:fldChar w:fldCharType="separate"/>
      </w:r>
      <w:r w:rsidR="00DD5B34" w:rsidRPr="00DD5B34">
        <w:rPr>
          <w:color w:val="0000FF"/>
          <w:u w:val="single"/>
          <w:lang w:val="it-IT"/>
        </w:rPr>
        <w:t>Figura 44</w:t>
      </w:r>
      <w:r>
        <w:rPr>
          <w:color w:val="0000FF"/>
          <w:lang w:val="it-IT"/>
        </w:rPr>
        <w:fldChar w:fldCharType="end"/>
      </w:r>
      <w:r>
        <w:rPr>
          <w:lang w:val="it-IT"/>
        </w:rPr>
        <w:t xml:space="preserve">). Questo perché la velocità dei nastri trasportatori non viene ancora regolata. Questo aspetto verrà implementato nel prossimo </w:t>
      </w:r>
      <w:r w:rsidR="00250D0F">
        <w:rPr>
          <w:lang w:val="it-IT"/>
        </w:rPr>
        <w:t>Capitolo</w:t>
      </w:r>
      <w:r>
        <w:rPr>
          <w:lang w:val="it-IT"/>
        </w:rPr>
        <w:t>.</w:t>
      </w:r>
    </w:p>
    <w:p w14:paraId="38D768FF" w14:textId="45BAB52F" w:rsidR="007A449F" w:rsidRDefault="00DB472C" w:rsidP="007A449F">
      <w:pPr>
        <w:keepNext/>
      </w:pPr>
      <w:r>
        <w:rPr>
          <w:noProof/>
          <w:lang w:val="en-US" w:eastAsia="zh-CN" w:bidi="th-TH"/>
        </w:rPr>
        <w:drawing>
          <wp:inline distT="0" distB="0" distL="0" distR="0" wp14:anchorId="26C5B08E" wp14:editId="09130152">
            <wp:extent cx="5220000" cy="3398400"/>
            <wp:effectExtent l="0" t="0" r="0" b="0"/>
            <wp:docPr id="442" name="Grafi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MCDSimulateTransportSurface_en.png"/>
                    <pic:cNvPicPr/>
                  </pic:nvPicPr>
                  <pic:blipFill>
                    <a:blip r:embed="rId86">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43E011B" w14:textId="54AE5F77" w:rsidR="00E40489" w:rsidRPr="008D7F59" w:rsidRDefault="007A449F" w:rsidP="007A449F">
      <w:pPr>
        <w:pStyle w:val="Beschriftung"/>
        <w:rPr>
          <w:lang w:val="it-IT"/>
        </w:rPr>
      </w:pPr>
      <w:bookmarkStart w:id="182" w:name="_Ref31277941"/>
      <w:bookmarkStart w:id="183" w:name="_Toc44399430"/>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44</w:t>
      </w:r>
      <w:r>
        <w:rPr>
          <w:bCs w:val="0"/>
          <w:lang w:val="it-IT"/>
        </w:rPr>
        <w:fldChar w:fldCharType="end"/>
      </w:r>
      <w:bookmarkEnd w:id="182"/>
      <w:r>
        <w:rPr>
          <w:bCs w:val="0"/>
          <w:lang w:val="it-IT"/>
        </w:rPr>
        <w:t xml:space="preserve">: </w:t>
      </w:r>
      <w:r w:rsidR="0044565C">
        <w:rPr>
          <w:bCs w:val="0"/>
          <w:lang w:val="it-IT"/>
        </w:rPr>
        <w:t>S</w:t>
      </w:r>
      <w:r>
        <w:rPr>
          <w:bCs w:val="0"/>
          <w:lang w:val="it-IT"/>
        </w:rPr>
        <w:t>imulazione delle superfici di trasporto in MCD</w:t>
      </w:r>
      <w:bookmarkEnd w:id="183"/>
    </w:p>
    <w:p w14:paraId="036F5100" w14:textId="49BD3CA7" w:rsidR="007A449F" w:rsidRPr="008D7F59" w:rsidRDefault="007A449F" w:rsidP="007A449F">
      <w:pPr>
        <w:pStyle w:val="Beschriftung"/>
        <w:rPr>
          <w:lang w:val="it-IT"/>
        </w:rPr>
      </w:pPr>
    </w:p>
    <w:p w14:paraId="3A00B17F" w14:textId="3AB7198E" w:rsidR="007A449F" w:rsidRPr="008D7F59" w:rsidRDefault="007A449F" w:rsidP="00B00894">
      <w:pPr>
        <w:pStyle w:val="SiemensNummerierung2"/>
        <w:numPr>
          <w:ilvl w:val="0"/>
          <w:numId w:val="0"/>
        </w:numPr>
        <w:ind w:left="1097"/>
        <w:rPr>
          <w:lang w:val="it-IT"/>
        </w:rPr>
      </w:pPr>
      <w:r>
        <w:rPr>
          <w:lang w:val="it-IT"/>
        </w:rPr>
        <w:t xml:space="preserve">Arrestare nuovamente la simulazione e salvare il progetto selezionando il pulsante "Salva" </w:t>
      </w:r>
      <w:r>
        <w:rPr>
          <w:noProof/>
          <w:lang w:val="en-US" w:eastAsia="zh-CN" w:bidi="th-TH"/>
        </w:rPr>
        <w:drawing>
          <wp:inline distT="0" distB="0" distL="0" distR="0" wp14:anchorId="412DB9BB" wp14:editId="622C9CF7">
            <wp:extent cx="209550" cy="219075"/>
            <wp:effectExtent l="19050" t="19050" r="19050" b="28575"/>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w:t>
      </w:r>
    </w:p>
    <w:p w14:paraId="1D5C359A" w14:textId="77777777" w:rsidR="00496DEF" w:rsidRPr="008D7F59" w:rsidRDefault="00496DEF" w:rsidP="00B00894">
      <w:pPr>
        <w:pStyle w:val="SiemensNummerierung2"/>
        <w:numPr>
          <w:ilvl w:val="0"/>
          <w:numId w:val="0"/>
        </w:numPr>
        <w:ind w:left="1097"/>
        <w:rPr>
          <w:lang w:val="it-IT"/>
        </w:rPr>
      </w:pPr>
    </w:p>
    <w:p w14:paraId="757CE0A9" w14:textId="553A0525" w:rsidR="00B973A3" w:rsidRPr="008D7F59" w:rsidRDefault="00B973A3" w:rsidP="00B973A3">
      <w:pPr>
        <w:pStyle w:val="berschrift2"/>
        <w:rPr>
          <w:lang w:val="it-IT"/>
        </w:rPr>
      </w:pPr>
      <w:bookmarkStart w:id="184" w:name="_Toc44399382"/>
      <w:r>
        <w:rPr>
          <w:bCs/>
          <w:lang w:val="it-IT"/>
        </w:rPr>
        <w:t>Regolatori di velocità per i nastri trasportatori</w:t>
      </w:r>
      <w:bookmarkEnd w:id="184"/>
    </w:p>
    <w:p w14:paraId="683055DD" w14:textId="3483946B" w:rsidR="000C1996" w:rsidRPr="008D7F59" w:rsidRDefault="000C1996" w:rsidP="006161FE">
      <w:pPr>
        <w:rPr>
          <w:lang w:val="it-IT"/>
        </w:rPr>
      </w:pPr>
      <w:r>
        <w:rPr>
          <w:lang w:val="it-IT"/>
        </w:rPr>
        <w:t xml:space="preserve">Per controllare i nastri trasportatori si utilizza la proprietà "Speed Control" (Regolatore di velocità). Si devono creare due regolatori di velocità per ogni nastro trasportatore: uno per lo spostamento del nastro a velocità costante e l'altro per lo spostamento a velocità variabile. Per creare queste proprietà dinamiche seguire le indicazioni descritte qui di seguito. </w:t>
      </w:r>
    </w:p>
    <w:p w14:paraId="1F10A8C5" w14:textId="51662B82" w:rsidR="00CA2209" w:rsidRPr="008D7F59" w:rsidRDefault="00CA2209">
      <w:pPr>
        <w:spacing w:before="0" w:after="0" w:line="240" w:lineRule="auto"/>
        <w:ind w:left="0"/>
        <w:jc w:val="left"/>
        <w:rPr>
          <w:lang w:val="it-IT"/>
        </w:rPr>
      </w:pPr>
      <w:r>
        <w:rPr>
          <w:lang w:val="it-IT"/>
        </w:rPr>
        <w:br w:type="page"/>
      </w:r>
    </w:p>
    <w:p w14:paraId="579FF33E" w14:textId="62156737" w:rsidR="00CA2209" w:rsidRPr="008D7F59" w:rsidRDefault="009A77D5" w:rsidP="009A77D5">
      <w:pPr>
        <w:pStyle w:val="SiemensNummerierung2"/>
        <w:numPr>
          <w:ilvl w:val="0"/>
          <w:numId w:val="0"/>
        </w:numPr>
        <w:ind w:left="1097" w:hanging="360"/>
        <w:rPr>
          <w:b/>
          <w:lang w:val="it-IT"/>
        </w:rPr>
      </w:pPr>
      <w:r>
        <w:rPr>
          <w:b/>
          <w:bCs/>
          <w:lang w:val="it-IT"/>
        </w:rPr>
        <w:lastRenderedPageBreak/>
        <w:t>Regolatore di velocità per il nastro trasportatore conveyorShort</w:t>
      </w:r>
    </w:p>
    <w:p w14:paraId="6A25970C" w14:textId="6EE92901" w:rsidR="009A77D5" w:rsidRPr="008D7F59" w:rsidRDefault="00A85B6D" w:rsidP="00250D0F">
      <w:pPr>
        <w:pStyle w:val="SiemensNummerierung2"/>
        <w:rPr>
          <w:lang w:val="it-IT"/>
        </w:rPr>
      </w:pPr>
      <w:r>
        <w:rPr>
          <w:lang w:val="it-IT"/>
        </w:rPr>
        <w:t>Iniziare creando il regolatore di velocità per impostare la velocità costante. Selezionare il comando "</w:t>
      </w:r>
      <w:r>
        <w:rPr>
          <w:b/>
          <w:bCs/>
          <w:lang w:val="it-IT"/>
        </w:rPr>
        <w:t>Regolatore di velocità</w:t>
      </w:r>
      <w:r>
        <w:rPr>
          <w:lang w:val="it-IT"/>
        </w:rPr>
        <w:t xml:space="preserve">" (Position Control) nel gruppo di menu "Electrical" (Elettronica) o con la funzione di ricerca comandi (vedi </w:t>
      </w:r>
      <w:r>
        <w:rPr>
          <w:color w:val="0000FF"/>
          <w:lang w:val="it-IT"/>
        </w:rPr>
        <w:fldChar w:fldCharType="begin"/>
      </w:r>
      <w:r>
        <w:rPr>
          <w:color w:val="0000FF"/>
          <w:lang w:val="it-IT"/>
        </w:rPr>
        <w:instrText xml:space="preserve"> REF _Ref30582281 \h  \* MERGEFORMAT </w:instrText>
      </w:r>
      <w:r>
        <w:rPr>
          <w:color w:val="0000FF"/>
          <w:lang w:val="it-IT"/>
        </w:rPr>
      </w:r>
      <w:r>
        <w:rPr>
          <w:color w:val="0000FF"/>
          <w:lang w:val="it-IT"/>
        </w:rPr>
        <w:fldChar w:fldCharType="separate"/>
      </w:r>
      <w:r w:rsidR="00DD5B34" w:rsidRPr="00DD5B34">
        <w:rPr>
          <w:color w:val="0000FF"/>
          <w:u w:val="single"/>
          <w:lang w:val="it-IT"/>
        </w:rPr>
        <w:t>Figura 45</w:t>
      </w:r>
      <w:r>
        <w:rPr>
          <w:color w:val="0000FF"/>
          <w:lang w:val="it-IT"/>
        </w:rPr>
        <w:fldChar w:fldCharType="end"/>
      </w:r>
      <w:r>
        <w:rPr>
          <w:lang w:val="it-IT"/>
        </w:rPr>
        <w:t>, step 1). Si apre la finestra di comando "</w:t>
      </w:r>
      <w:r w:rsidRPr="008D18A9">
        <w:rPr>
          <w:lang w:val="it-IT"/>
        </w:rPr>
        <w:t>Regolatore di velocità</w:t>
      </w:r>
      <w:r>
        <w:rPr>
          <w:lang w:val="it-IT"/>
        </w:rPr>
        <w:t xml:space="preserve">" (Position Control). Come per il regolatore di posizione descritto nel </w:t>
      </w:r>
      <w:hyperlink w:anchor="_Positionsregler_für_Abschieber"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_Ref30581157 \r \h  \* MERGEFORMAT </w:instrText>
      </w:r>
      <w:r>
        <w:rPr>
          <w:color w:val="0000FF"/>
          <w:u w:val="single"/>
          <w:lang w:val="it-IT"/>
        </w:rPr>
      </w:r>
      <w:r>
        <w:rPr>
          <w:color w:val="0000FF"/>
          <w:u w:val="single"/>
          <w:lang w:val="it-IT"/>
        </w:rPr>
        <w:fldChar w:fldCharType="separate"/>
      </w:r>
      <w:r w:rsidR="00DD5B34">
        <w:rPr>
          <w:color w:val="0000FF"/>
          <w:u w:val="single"/>
          <w:lang w:val="it-IT"/>
        </w:rPr>
        <w:t>7.6</w:t>
      </w:r>
      <w:r>
        <w:rPr>
          <w:color w:val="0000FF"/>
          <w:lang w:val="it-IT"/>
        </w:rPr>
        <w:fldChar w:fldCharType="end"/>
      </w:r>
      <w:r>
        <w:rPr>
          <w:lang w:val="it-IT"/>
        </w:rPr>
        <w:t>, occorre selezionare come "oggetto fisico" un elemento mobile dell'assieme a cui assegnare la velocità. In questo caso si tratta della superficie di trasporto "</w:t>
      </w:r>
      <w:r>
        <w:rPr>
          <w:b/>
          <w:bCs/>
          <w:lang w:val="it-IT"/>
        </w:rPr>
        <w:t>tsConveyorShort</w:t>
      </w:r>
      <w:r>
        <w:rPr>
          <w:lang w:val="it-IT"/>
        </w:rPr>
        <w:t xml:space="preserve">", che va selezionata come indicato nel </w:t>
      </w:r>
      <w:r>
        <w:rPr>
          <w:color w:val="0000FF"/>
          <w:lang w:val="it-IT"/>
        </w:rPr>
        <w:fldChar w:fldCharType="begin"/>
      </w:r>
      <w:r>
        <w:rPr>
          <w:color w:val="0000FF"/>
          <w:lang w:val="it-IT"/>
        </w:rPr>
        <w:instrText xml:space="preserve"> REF _Ref30582281 \h  \* MERGEFORMAT </w:instrText>
      </w:r>
      <w:r>
        <w:rPr>
          <w:color w:val="0000FF"/>
          <w:lang w:val="it-IT"/>
        </w:rPr>
      </w:r>
      <w:r>
        <w:rPr>
          <w:color w:val="0000FF"/>
          <w:lang w:val="it-IT"/>
        </w:rPr>
        <w:fldChar w:fldCharType="separate"/>
      </w:r>
      <w:r w:rsidR="00DD5B34" w:rsidRPr="00DD5B34">
        <w:rPr>
          <w:color w:val="0000FF"/>
          <w:u w:val="single"/>
          <w:lang w:val="it-IT"/>
        </w:rPr>
        <w:t>Figura 45</w:t>
      </w:r>
      <w:r>
        <w:rPr>
          <w:color w:val="0000FF"/>
          <w:lang w:val="it-IT"/>
        </w:rPr>
        <w:fldChar w:fldCharType="end"/>
      </w:r>
      <w:r>
        <w:rPr>
          <w:lang w:val="it-IT"/>
        </w:rPr>
        <w:t>, step 2. La direzione deve essere parallela (</w:t>
      </w:r>
      <w:r>
        <w:rPr>
          <w:b/>
          <w:bCs/>
          <w:lang w:val="it-IT"/>
        </w:rPr>
        <w:t>Parallel</w:t>
      </w:r>
      <w:r>
        <w:rPr>
          <w:lang w:val="it-IT"/>
        </w:rPr>
        <w:t xml:space="preserve">) al vettore della superficie di trasporto (vedi </w:t>
      </w:r>
      <w:r>
        <w:rPr>
          <w:color w:val="0000FF"/>
          <w:lang w:val="it-IT"/>
        </w:rPr>
        <w:fldChar w:fldCharType="begin"/>
      </w:r>
      <w:r>
        <w:rPr>
          <w:color w:val="0000FF"/>
          <w:lang w:val="it-IT"/>
        </w:rPr>
        <w:instrText xml:space="preserve"> REF _Ref30582281 \h  \* MERGEFORMAT </w:instrText>
      </w:r>
      <w:r>
        <w:rPr>
          <w:color w:val="0000FF"/>
          <w:lang w:val="it-IT"/>
        </w:rPr>
      </w:r>
      <w:r>
        <w:rPr>
          <w:color w:val="0000FF"/>
          <w:lang w:val="it-IT"/>
        </w:rPr>
        <w:fldChar w:fldCharType="separate"/>
      </w:r>
      <w:r w:rsidR="00DD5B34" w:rsidRPr="00DD5B34">
        <w:rPr>
          <w:color w:val="0000FF"/>
          <w:u w:val="single"/>
          <w:lang w:val="it-IT"/>
        </w:rPr>
        <w:t>Figura 45</w:t>
      </w:r>
      <w:r>
        <w:rPr>
          <w:color w:val="0000FF"/>
          <w:lang w:val="it-IT"/>
        </w:rPr>
        <w:fldChar w:fldCharType="end"/>
      </w:r>
      <w:r>
        <w:rPr>
          <w:lang w:val="it-IT"/>
        </w:rPr>
        <w:t xml:space="preserve">, step 3). Indicare come vincolo una velocità costante di </w:t>
      </w:r>
      <w:r>
        <w:rPr>
          <w:b/>
          <w:bCs/>
          <w:lang w:val="it-IT"/>
        </w:rPr>
        <w:t>5</w:t>
      </w:r>
      <w:r w:rsidR="00A12EC5">
        <w:rPr>
          <w:b/>
          <w:bCs/>
          <w:lang w:val="it-IT"/>
        </w:rPr>
        <w:t>0 mm</w:t>
      </w:r>
      <w:r>
        <w:rPr>
          <w:b/>
          <w:bCs/>
          <w:lang w:val="it-IT"/>
        </w:rPr>
        <w:t>/s</w:t>
      </w:r>
      <w:r>
        <w:rPr>
          <w:lang w:val="it-IT"/>
        </w:rPr>
        <w:t xml:space="preserve"> (vedi </w:t>
      </w:r>
      <w:r>
        <w:rPr>
          <w:color w:val="0000FF"/>
          <w:lang w:val="it-IT"/>
        </w:rPr>
        <w:fldChar w:fldCharType="begin"/>
      </w:r>
      <w:r>
        <w:rPr>
          <w:color w:val="0000FF"/>
          <w:lang w:val="it-IT"/>
        </w:rPr>
        <w:instrText xml:space="preserve"> REF _Ref30582281 \h  \* MERGEFORMAT </w:instrText>
      </w:r>
      <w:r>
        <w:rPr>
          <w:color w:val="0000FF"/>
          <w:lang w:val="it-IT"/>
        </w:rPr>
      </w:r>
      <w:r>
        <w:rPr>
          <w:color w:val="0000FF"/>
          <w:lang w:val="it-IT"/>
        </w:rPr>
        <w:fldChar w:fldCharType="separate"/>
      </w:r>
      <w:r w:rsidR="00DD5B34" w:rsidRPr="00DD5B34">
        <w:rPr>
          <w:color w:val="0000FF"/>
          <w:u w:val="single"/>
          <w:lang w:val="it-IT"/>
        </w:rPr>
        <w:t>Figura 45</w:t>
      </w:r>
      <w:r>
        <w:rPr>
          <w:color w:val="0000FF"/>
          <w:lang w:val="it-IT"/>
        </w:rPr>
        <w:fldChar w:fldCharType="end"/>
      </w:r>
      <w:r>
        <w:rPr>
          <w:lang w:val="it-IT"/>
        </w:rPr>
        <w:t>, step 4). Assegnare il nome "</w:t>
      </w:r>
      <w:r>
        <w:rPr>
          <w:b/>
          <w:bCs/>
          <w:lang w:val="it-IT"/>
        </w:rPr>
        <w:t>scConveyorShortConstSpeed</w:t>
      </w:r>
      <w:r>
        <w:rPr>
          <w:lang w:val="it-IT"/>
        </w:rPr>
        <w:t xml:space="preserve">" (vedi </w:t>
      </w:r>
      <w:r>
        <w:rPr>
          <w:color w:val="0000FF"/>
          <w:lang w:val="it-IT"/>
        </w:rPr>
        <w:fldChar w:fldCharType="begin"/>
      </w:r>
      <w:r>
        <w:rPr>
          <w:color w:val="0000FF"/>
          <w:lang w:val="it-IT"/>
        </w:rPr>
        <w:instrText xml:space="preserve"> REF _Ref30582281 \h  \* MERGEFORMAT </w:instrText>
      </w:r>
      <w:r>
        <w:rPr>
          <w:color w:val="0000FF"/>
          <w:lang w:val="it-IT"/>
        </w:rPr>
      </w:r>
      <w:r>
        <w:rPr>
          <w:color w:val="0000FF"/>
          <w:lang w:val="it-IT"/>
        </w:rPr>
        <w:fldChar w:fldCharType="separate"/>
      </w:r>
      <w:r w:rsidR="00DD5B34" w:rsidRPr="00DD5B34">
        <w:rPr>
          <w:color w:val="0000FF"/>
          <w:u w:val="single"/>
          <w:lang w:val="it-IT"/>
        </w:rPr>
        <w:t>Figura 45</w:t>
      </w:r>
      <w:r>
        <w:rPr>
          <w:color w:val="0000FF"/>
          <w:lang w:val="it-IT"/>
        </w:rPr>
        <w:fldChar w:fldCharType="end"/>
      </w:r>
      <w:r>
        <w:rPr>
          <w:lang w:val="it-IT"/>
        </w:rPr>
        <w:t>, step 5) e concludere la procedura selezionando il pulsante "OK". Il prefisso "sc" corrisponde alle iniziali dell'espressione inglese "speed control" (regolatore di velocità).</w:t>
      </w:r>
    </w:p>
    <w:p w14:paraId="6928419D" w14:textId="180BEAAF" w:rsidR="00874BEA" w:rsidRDefault="00DB472C" w:rsidP="00874BEA">
      <w:pPr>
        <w:pStyle w:val="SiemensNummerierung2"/>
        <w:keepNext/>
        <w:numPr>
          <w:ilvl w:val="0"/>
          <w:numId w:val="0"/>
        </w:numPr>
        <w:ind w:left="1097" w:hanging="360"/>
      </w:pPr>
      <w:r>
        <w:rPr>
          <w:noProof/>
          <w:lang w:val="en-US" w:eastAsia="zh-CN" w:bidi="th-TH"/>
        </w:rPr>
        <w:drawing>
          <wp:inline distT="0" distB="0" distL="0" distR="0" wp14:anchorId="1C370408" wp14:editId="05A27330">
            <wp:extent cx="5220000" cy="3398400"/>
            <wp:effectExtent l="0" t="0" r="0" b="0"/>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MCDCreateSpeedControl_en.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66D3DF5" w14:textId="5E1D5483" w:rsidR="00874BEA" w:rsidRPr="008D7F59" w:rsidRDefault="00874BEA" w:rsidP="00874BEA">
      <w:pPr>
        <w:pStyle w:val="Beschriftung"/>
        <w:rPr>
          <w:lang w:val="it-IT"/>
        </w:rPr>
      </w:pPr>
      <w:bookmarkStart w:id="185" w:name="_Ref30582281"/>
      <w:bookmarkStart w:id="186" w:name="_Toc44399431"/>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45</w:t>
      </w:r>
      <w:r>
        <w:rPr>
          <w:bCs w:val="0"/>
          <w:lang w:val="it-IT"/>
        </w:rPr>
        <w:fldChar w:fldCharType="end"/>
      </w:r>
      <w:bookmarkEnd w:id="185"/>
      <w:r>
        <w:rPr>
          <w:bCs w:val="0"/>
          <w:lang w:val="it-IT"/>
        </w:rPr>
        <w:t xml:space="preserve">: </w:t>
      </w:r>
      <w:r w:rsidR="0044565C">
        <w:rPr>
          <w:bCs w:val="0"/>
          <w:lang w:val="it-IT"/>
        </w:rPr>
        <w:t>C</w:t>
      </w:r>
      <w:r>
        <w:rPr>
          <w:bCs w:val="0"/>
          <w:lang w:val="it-IT"/>
        </w:rPr>
        <w:t>reazione del regolatore di velocità per un nastro trasportatore</w:t>
      </w:r>
      <w:bookmarkEnd w:id="186"/>
    </w:p>
    <w:p w14:paraId="34C7974D" w14:textId="5162B5F8" w:rsidR="007C6A29" w:rsidRDefault="001353FE" w:rsidP="001353FE">
      <w:pPr>
        <w:pStyle w:val="SiemensNummerierung2"/>
      </w:pPr>
      <w:r>
        <w:rPr>
          <w:lang w:val="it-IT"/>
        </w:rPr>
        <w:t xml:space="preserve">Continuare creando il secondo regolatore di velocità per ConveyorShort che consentirà di spostare il nastro trasportatore a una velocità variabile. Procedere come per la creazione del primo regolatore. Selezionare anche questa volta la superficie di trasporto "tsConveyorShort" in direzione parallela. Per evitare che il nastro trasportatore si sposti quando viene attivato il regolatore non impostare una velocità come vincolo, assegnare cioè il valore </w:t>
      </w:r>
      <w:r w:rsidR="00A12EC5">
        <w:rPr>
          <w:b/>
          <w:bCs/>
          <w:lang w:val="it-IT"/>
        </w:rPr>
        <w:t>0 mm</w:t>
      </w:r>
      <w:r>
        <w:rPr>
          <w:b/>
          <w:bCs/>
          <w:lang w:val="it-IT"/>
        </w:rPr>
        <w:t>/s</w:t>
      </w:r>
      <w:r>
        <w:rPr>
          <w:lang w:val="it-IT"/>
        </w:rPr>
        <w:t>. La velocità potrà essere impostata a un valore variabile durante la simulazione. Come nome selezionare "</w:t>
      </w:r>
      <w:r>
        <w:rPr>
          <w:b/>
          <w:bCs/>
          <w:lang w:val="it-IT"/>
        </w:rPr>
        <w:t>scConveyorShortVarSpeed</w:t>
      </w:r>
      <w:r>
        <w:rPr>
          <w:lang w:val="it-IT"/>
        </w:rPr>
        <w:t>".</w:t>
      </w:r>
    </w:p>
    <w:p w14:paraId="00484614" w14:textId="1F2C9A95" w:rsidR="00744C10" w:rsidRDefault="00744C10">
      <w:pPr>
        <w:spacing w:before="0" w:after="0" w:line="240" w:lineRule="auto"/>
        <w:ind w:left="0"/>
        <w:jc w:val="left"/>
      </w:pPr>
      <w:r>
        <w:rPr>
          <w:lang w:val="it-IT"/>
        </w:rPr>
        <w:br w:type="page"/>
      </w:r>
    </w:p>
    <w:p w14:paraId="0D330D04" w14:textId="01861EE6" w:rsidR="00744C10" w:rsidRPr="008D7F59" w:rsidRDefault="00744C10" w:rsidP="00744C10">
      <w:pPr>
        <w:pStyle w:val="SiemensNummerierung2"/>
        <w:numPr>
          <w:ilvl w:val="0"/>
          <w:numId w:val="0"/>
        </w:numPr>
        <w:ind w:left="1097" w:hanging="360"/>
        <w:rPr>
          <w:b/>
          <w:lang w:val="it-IT"/>
        </w:rPr>
      </w:pPr>
      <w:r>
        <w:rPr>
          <w:b/>
          <w:bCs/>
          <w:lang w:val="it-IT"/>
        </w:rPr>
        <w:lastRenderedPageBreak/>
        <w:t>Regolatore di velocità per il nastro trasportatore conveyorLong</w:t>
      </w:r>
    </w:p>
    <w:p w14:paraId="7858A446" w14:textId="7B5BBDA7" w:rsidR="004B6A51" w:rsidRPr="008D7F59" w:rsidRDefault="0016490F" w:rsidP="0090435D">
      <w:pPr>
        <w:pStyle w:val="SiemensNummerierung2"/>
        <w:rPr>
          <w:lang w:val="it-IT"/>
        </w:rPr>
      </w:pPr>
      <w:r>
        <w:rPr>
          <w:lang w:val="it-IT"/>
        </w:rPr>
        <w:t>Per realizzare i regolatori di velocità di conveyorLong seguire la stessa procedura utilizzata per il nastro trasportatore conveyorShort. In questo caso usare però come oggetto fisico la superficie di trasporto "</w:t>
      </w:r>
      <w:r>
        <w:rPr>
          <w:b/>
          <w:bCs/>
          <w:lang w:val="it-IT"/>
        </w:rPr>
        <w:t>tsConveyorLong</w:t>
      </w:r>
      <w:r>
        <w:rPr>
          <w:lang w:val="it-IT"/>
        </w:rPr>
        <w:t>".</w:t>
      </w:r>
    </w:p>
    <w:p w14:paraId="188E4AEF" w14:textId="2D8CCF6A" w:rsidR="00B306AF" w:rsidRPr="008D7F59" w:rsidRDefault="00185D69" w:rsidP="00250D0F">
      <w:pPr>
        <w:pStyle w:val="SiemensNummerierung2"/>
        <w:rPr>
          <w:lang w:val="it-IT"/>
        </w:rPr>
      </w:pPr>
      <w:r>
        <w:rPr>
          <w:lang w:val="it-IT"/>
        </w:rPr>
        <w:t xml:space="preserve">A questo punto tutti i regolatori di velocità per i nastri trasportatori sono definiti e si può simulare il risultato ottenuto. Prima di avviare la simulazione si devono però inserire i regolatori di velocità creati in questo </w:t>
      </w:r>
      <w:r w:rsidR="00250D0F">
        <w:rPr>
          <w:lang w:val="it-IT"/>
        </w:rPr>
        <w:t>Capitolo</w:t>
      </w:r>
      <w:r>
        <w:rPr>
          <w:lang w:val="it-IT"/>
        </w:rPr>
        <w:t xml:space="preserve"> nel Runtime Inspector (Controllo runtime) come indicato nel </w:t>
      </w:r>
      <w:hyperlink w:anchor="_Simulationen_von_Mechatronic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_Ref29370844 \r \h  \* MERGEFORMAT </w:instrText>
      </w:r>
      <w:r>
        <w:rPr>
          <w:color w:val="0000FF"/>
          <w:u w:val="single"/>
          <w:lang w:val="it-IT"/>
        </w:rPr>
      </w:r>
      <w:r>
        <w:rPr>
          <w:color w:val="0000FF"/>
          <w:u w:val="single"/>
          <w:lang w:val="it-IT"/>
        </w:rPr>
        <w:fldChar w:fldCharType="separate"/>
      </w:r>
      <w:r w:rsidR="00DD5B34">
        <w:rPr>
          <w:color w:val="0000FF"/>
          <w:u w:val="single"/>
          <w:lang w:val="it-IT"/>
        </w:rPr>
        <w:t>4.3</w:t>
      </w:r>
      <w:r>
        <w:rPr>
          <w:color w:val="0000FF"/>
          <w:lang w:val="it-IT"/>
        </w:rPr>
        <w:fldChar w:fldCharType="end"/>
      </w:r>
      <w:r>
        <w:rPr>
          <w:lang w:val="it-IT"/>
        </w:rPr>
        <w:t>, "</w:t>
      </w:r>
      <w:r>
        <w:rPr>
          <w:b/>
          <w:bCs/>
          <w:lang w:val="it-IT"/>
        </w:rPr>
        <w:t>Sezione: Inserimento e controllo di una proprietà nella simulazione</w:t>
      </w:r>
      <w:r>
        <w:rPr>
          <w:lang w:val="it-IT"/>
        </w:rPr>
        <w:t xml:space="preserve">". Eseguire inoltre le seguenti modifiche (visualizzate in parte nella </w:t>
      </w:r>
      <w:r>
        <w:rPr>
          <w:color w:val="0000FF"/>
          <w:lang w:val="it-IT"/>
        </w:rPr>
        <w:fldChar w:fldCharType="begin"/>
      </w:r>
      <w:r>
        <w:rPr>
          <w:color w:val="0000FF"/>
          <w:lang w:val="it-IT"/>
        </w:rPr>
        <w:instrText xml:space="preserve"> REF _Ref30606742 \h  \* MERGEFORMAT </w:instrText>
      </w:r>
      <w:r>
        <w:rPr>
          <w:color w:val="0000FF"/>
          <w:lang w:val="it-IT"/>
        </w:rPr>
      </w:r>
      <w:r>
        <w:rPr>
          <w:color w:val="0000FF"/>
          <w:lang w:val="it-IT"/>
        </w:rPr>
        <w:fldChar w:fldCharType="separate"/>
      </w:r>
      <w:r w:rsidR="00DD5B34" w:rsidRPr="00DD5B34">
        <w:rPr>
          <w:color w:val="0000FF"/>
          <w:u w:val="single"/>
          <w:lang w:val="it-IT"/>
        </w:rPr>
        <w:t>Figura 46</w:t>
      </w:r>
      <w:r>
        <w:rPr>
          <w:color w:val="0000FF"/>
          <w:lang w:val="it-IT"/>
        </w:rPr>
        <w:fldChar w:fldCharType="end"/>
      </w:r>
      <w:r>
        <w:rPr>
          <w:lang w:val="it-IT"/>
        </w:rPr>
        <w:t>) nella scheda Runtime Inspector (Controllo runtime) della barra delle risorse:</w:t>
      </w:r>
    </w:p>
    <w:p w14:paraId="2C1C1736" w14:textId="610D931E" w:rsidR="008216BB" w:rsidRPr="008D7F59" w:rsidRDefault="00D40600" w:rsidP="008216BB">
      <w:pPr>
        <w:pStyle w:val="Listenabsatz"/>
        <w:numPr>
          <w:ilvl w:val="0"/>
          <w:numId w:val="41"/>
        </w:numPr>
        <w:rPr>
          <w:lang w:val="it-IT"/>
        </w:rPr>
      </w:pPr>
      <w:r>
        <w:rPr>
          <w:lang w:val="it-IT"/>
        </w:rPr>
        <w:t xml:space="preserve">in </w:t>
      </w:r>
      <w:r>
        <w:rPr>
          <w:b/>
          <w:bCs/>
          <w:lang w:val="it-IT"/>
        </w:rPr>
        <w:t xml:space="preserve">scConveyorShortConstSpeed </w:t>
      </w:r>
      <w:r>
        <w:rPr>
          <w:lang w:val="it-IT"/>
        </w:rPr>
        <w:t xml:space="preserve">impostare il segnale </w:t>
      </w:r>
      <w:r>
        <w:rPr>
          <w:b/>
          <w:bCs/>
          <w:lang w:val="it-IT"/>
        </w:rPr>
        <w:t xml:space="preserve">active </w:t>
      </w:r>
      <w:r>
        <w:rPr>
          <w:lang w:val="it-IT"/>
        </w:rPr>
        <w:t>su "</w:t>
      </w:r>
      <w:r>
        <w:rPr>
          <w:b/>
          <w:bCs/>
          <w:lang w:val="it-IT"/>
        </w:rPr>
        <w:t>false</w:t>
      </w:r>
      <w:r>
        <w:rPr>
          <w:lang w:val="it-IT"/>
        </w:rPr>
        <w:t>"</w:t>
      </w:r>
    </w:p>
    <w:p w14:paraId="632E4511" w14:textId="4655EBEA" w:rsidR="00D40600" w:rsidRPr="008D7F59" w:rsidRDefault="00D40600" w:rsidP="008216BB">
      <w:pPr>
        <w:pStyle w:val="Listenabsatz"/>
        <w:numPr>
          <w:ilvl w:val="0"/>
          <w:numId w:val="41"/>
        </w:numPr>
        <w:rPr>
          <w:lang w:val="it-IT"/>
        </w:rPr>
      </w:pPr>
      <w:r>
        <w:rPr>
          <w:lang w:val="it-IT"/>
        </w:rPr>
        <w:t xml:space="preserve">in </w:t>
      </w:r>
      <w:r>
        <w:rPr>
          <w:b/>
          <w:bCs/>
          <w:lang w:val="it-IT"/>
        </w:rPr>
        <w:t>scConveyorShortVarSpeed</w:t>
      </w:r>
      <w:r>
        <w:rPr>
          <w:lang w:val="it-IT"/>
        </w:rPr>
        <w:t xml:space="preserve"> impostare il segnale </w:t>
      </w:r>
      <w:r>
        <w:rPr>
          <w:b/>
          <w:bCs/>
          <w:lang w:val="it-IT"/>
        </w:rPr>
        <w:t>active</w:t>
      </w:r>
      <w:r>
        <w:rPr>
          <w:lang w:val="it-IT"/>
        </w:rPr>
        <w:t xml:space="preserve"> su "</w:t>
      </w:r>
      <w:r>
        <w:rPr>
          <w:b/>
          <w:bCs/>
          <w:lang w:val="it-IT"/>
        </w:rPr>
        <w:t>false</w:t>
      </w:r>
      <w:r>
        <w:rPr>
          <w:lang w:val="it-IT"/>
        </w:rPr>
        <w:t xml:space="preserve">" e una </w:t>
      </w:r>
      <w:r w:rsidRPr="00DA454A">
        <w:rPr>
          <w:b/>
          <w:bCs/>
          <w:lang w:val="it-IT"/>
        </w:rPr>
        <w:t>velocità</w:t>
      </w:r>
      <w:r>
        <w:rPr>
          <w:lang w:val="it-IT"/>
        </w:rPr>
        <w:t xml:space="preserve"> </w:t>
      </w:r>
      <w:r>
        <w:rPr>
          <w:b/>
          <w:bCs/>
          <w:lang w:val="it-IT"/>
        </w:rPr>
        <w:t>di 5</w:t>
      </w:r>
      <w:r w:rsidR="00906349">
        <w:rPr>
          <w:b/>
          <w:bCs/>
          <w:lang w:val="it-IT"/>
        </w:rPr>
        <w:t> </w:t>
      </w:r>
      <w:r>
        <w:rPr>
          <w:b/>
          <w:bCs/>
          <w:lang w:val="it-IT"/>
        </w:rPr>
        <w:t>mm/s</w:t>
      </w:r>
    </w:p>
    <w:p w14:paraId="1174E1E2" w14:textId="1249F04D" w:rsidR="00D40600" w:rsidRPr="008D7F59" w:rsidRDefault="00D40600" w:rsidP="00D40600">
      <w:pPr>
        <w:pStyle w:val="Listenabsatz"/>
        <w:numPr>
          <w:ilvl w:val="0"/>
          <w:numId w:val="41"/>
        </w:numPr>
        <w:rPr>
          <w:lang w:val="it-IT"/>
        </w:rPr>
      </w:pPr>
      <w:r>
        <w:rPr>
          <w:lang w:val="it-IT"/>
        </w:rPr>
        <w:t xml:space="preserve">in </w:t>
      </w:r>
      <w:r>
        <w:rPr>
          <w:b/>
          <w:bCs/>
          <w:lang w:val="it-IT"/>
        </w:rPr>
        <w:t>scConveyorLongConstSpeed</w:t>
      </w:r>
      <w:r>
        <w:rPr>
          <w:lang w:val="it-IT"/>
        </w:rPr>
        <w:t xml:space="preserve"> impostare il segnale </w:t>
      </w:r>
      <w:r>
        <w:rPr>
          <w:b/>
          <w:bCs/>
          <w:lang w:val="it-IT"/>
        </w:rPr>
        <w:t>active</w:t>
      </w:r>
      <w:r>
        <w:rPr>
          <w:lang w:val="it-IT"/>
        </w:rPr>
        <w:t xml:space="preserve"> su "</w:t>
      </w:r>
      <w:r>
        <w:rPr>
          <w:b/>
          <w:bCs/>
          <w:lang w:val="it-IT"/>
        </w:rPr>
        <w:t>false</w:t>
      </w:r>
      <w:r>
        <w:rPr>
          <w:lang w:val="it-IT"/>
        </w:rPr>
        <w:t>"</w:t>
      </w:r>
    </w:p>
    <w:p w14:paraId="4C0A60B6" w14:textId="50F2D9DC" w:rsidR="00D40600" w:rsidRPr="008D7F59" w:rsidRDefault="00D40600" w:rsidP="00452680">
      <w:pPr>
        <w:pStyle w:val="Listenabsatz"/>
        <w:numPr>
          <w:ilvl w:val="0"/>
          <w:numId w:val="41"/>
        </w:numPr>
        <w:rPr>
          <w:lang w:val="it-IT"/>
        </w:rPr>
      </w:pPr>
      <w:r>
        <w:rPr>
          <w:lang w:val="it-IT"/>
        </w:rPr>
        <w:t xml:space="preserve">in </w:t>
      </w:r>
      <w:r>
        <w:rPr>
          <w:b/>
          <w:bCs/>
          <w:lang w:val="it-IT"/>
        </w:rPr>
        <w:t>scConveyorLongVarSpeed</w:t>
      </w:r>
      <w:r>
        <w:rPr>
          <w:lang w:val="it-IT"/>
        </w:rPr>
        <w:t xml:space="preserve"> impostare il segnale </w:t>
      </w:r>
      <w:r>
        <w:rPr>
          <w:b/>
          <w:bCs/>
          <w:lang w:val="it-IT"/>
        </w:rPr>
        <w:t>active</w:t>
      </w:r>
      <w:r>
        <w:rPr>
          <w:lang w:val="it-IT"/>
        </w:rPr>
        <w:t xml:space="preserve"> su "</w:t>
      </w:r>
      <w:r>
        <w:rPr>
          <w:b/>
          <w:bCs/>
          <w:lang w:val="it-IT"/>
        </w:rPr>
        <w:t>false</w:t>
      </w:r>
      <w:r>
        <w:rPr>
          <w:lang w:val="it-IT"/>
        </w:rPr>
        <w:t xml:space="preserve">" e una </w:t>
      </w:r>
      <w:r w:rsidRPr="00B8787E">
        <w:rPr>
          <w:b/>
          <w:bCs/>
          <w:lang w:val="it-IT"/>
        </w:rPr>
        <w:t xml:space="preserve">velocità </w:t>
      </w:r>
      <w:r>
        <w:rPr>
          <w:b/>
          <w:bCs/>
          <w:lang w:val="it-IT"/>
        </w:rPr>
        <w:t>di 1</w:t>
      </w:r>
      <w:r w:rsidR="00A12EC5">
        <w:rPr>
          <w:b/>
          <w:bCs/>
          <w:lang w:val="it-IT"/>
        </w:rPr>
        <w:t>0 mm</w:t>
      </w:r>
      <w:r>
        <w:rPr>
          <w:b/>
          <w:bCs/>
          <w:lang w:val="it-IT"/>
        </w:rPr>
        <w:t>/s</w:t>
      </w:r>
      <w:r>
        <w:rPr>
          <w:lang w:val="it-IT"/>
        </w:rPr>
        <w:t>.</w:t>
      </w:r>
    </w:p>
    <w:p w14:paraId="1910CE44" w14:textId="3F976B24" w:rsidR="008D72D8" w:rsidRDefault="00DB472C" w:rsidP="008D72D8">
      <w:pPr>
        <w:keepNext/>
      </w:pPr>
      <w:r>
        <w:rPr>
          <w:noProof/>
          <w:lang w:val="en-US" w:eastAsia="zh-CN" w:bidi="th-TH"/>
        </w:rPr>
        <w:drawing>
          <wp:inline distT="0" distB="0" distL="0" distR="0" wp14:anchorId="2EF607E4" wp14:editId="2F997811">
            <wp:extent cx="5220000" cy="3394800"/>
            <wp:effectExtent l="0" t="0" r="0" b="0"/>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MCDSimulateSpeedControlPrepare_en.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5A4EBA07" w14:textId="2D52C957" w:rsidR="008D72D8" w:rsidRPr="008D7F59" w:rsidRDefault="008D72D8" w:rsidP="008D72D8">
      <w:pPr>
        <w:pStyle w:val="Beschriftung"/>
        <w:rPr>
          <w:lang w:val="it-IT"/>
        </w:rPr>
      </w:pPr>
      <w:bookmarkStart w:id="187" w:name="_Ref30606742"/>
      <w:bookmarkStart w:id="188" w:name="_Toc44399432"/>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46</w:t>
      </w:r>
      <w:r>
        <w:rPr>
          <w:bCs w:val="0"/>
          <w:lang w:val="it-IT"/>
        </w:rPr>
        <w:fldChar w:fldCharType="end"/>
      </w:r>
      <w:bookmarkEnd w:id="187"/>
      <w:r>
        <w:rPr>
          <w:bCs w:val="0"/>
          <w:lang w:val="it-IT"/>
        </w:rPr>
        <w:t xml:space="preserve">: </w:t>
      </w:r>
      <w:r w:rsidR="0044565C">
        <w:rPr>
          <w:bCs w:val="0"/>
          <w:lang w:val="it-IT"/>
        </w:rPr>
        <w:t>P</w:t>
      </w:r>
      <w:r>
        <w:rPr>
          <w:bCs w:val="0"/>
          <w:lang w:val="it-IT"/>
        </w:rPr>
        <w:t>reparazione della simulazione dei regolatori di velocità con il Runtime Inspector (Controllo runtime)</w:t>
      </w:r>
      <w:bookmarkEnd w:id="188"/>
    </w:p>
    <w:p w14:paraId="637AB396" w14:textId="77777777" w:rsidR="00EA0898" w:rsidRPr="008D7F59" w:rsidRDefault="00EA0898">
      <w:pPr>
        <w:spacing w:before="0" w:after="0" w:line="240" w:lineRule="auto"/>
        <w:ind w:left="0"/>
        <w:jc w:val="left"/>
        <w:rPr>
          <w:lang w:val="it-IT"/>
        </w:rPr>
      </w:pPr>
      <w:r>
        <w:rPr>
          <w:lang w:val="it-IT"/>
        </w:rPr>
        <w:br w:type="page"/>
      </w:r>
    </w:p>
    <w:p w14:paraId="17397D1D" w14:textId="60B767CE" w:rsidR="00D40600" w:rsidRPr="008D7F59" w:rsidRDefault="00E64F5D" w:rsidP="00250D0F">
      <w:pPr>
        <w:pStyle w:val="SiemensNummerierung2"/>
        <w:rPr>
          <w:lang w:val="it-IT"/>
        </w:rPr>
      </w:pPr>
      <w:r>
        <w:rPr>
          <w:lang w:val="it-IT"/>
        </w:rPr>
        <w:lastRenderedPageBreak/>
        <w:t xml:space="preserve">Avviare la simulazione come indicato nel </w:t>
      </w:r>
      <w:hyperlink w:anchor="_Konstruktion_aller_Einzelkomponente"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_Ref30605304 \r \h  \* MERGEFORMAT </w:instrText>
      </w:r>
      <w:r>
        <w:rPr>
          <w:color w:val="0000FF"/>
          <w:u w:val="single"/>
          <w:lang w:val="it-IT"/>
        </w:rPr>
      </w:r>
      <w:r>
        <w:rPr>
          <w:color w:val="0000FF"/>
          <w:u w:val="single"/>
          <w:lang w:val="it-IT"/>
        </w:rPr>
        <w:fldChar w:fldCharType="separate"/>
      </w:r>
      <w:r w:rsidR="00DD5B34">
        <w:rPr>
          <w:color w:val="0000FF"/>
          <w:u w:val="single"/>
          <w:lang w:val="it-IT"/>
        </w:rPr>
        <w:t>7.1</w:t>
      </w:r>
      <w:r>
        <w:rPr>
          <w:color w:val="0000FF"/>
          <w:lang w:val="it-IT"/>
        </w:rPr>
        <w:fldChar w:fldCharType="end"/>
      </w:r>
      <w:r>
        <w:rPr>
          <w:lang w:val="it-IT"/>
        </w:rPr>
        <w:t>, "</w:t>
      </w:r>
      <w:r>
        <w:rPr>
          <w:b/>
          <w:bCs/>
          <w:lang w:val="it-IT"/>
        </w:rPr>
        <w:t>Sezione: Avvio e arresto di una simulazione in MCD</w:t>
      </w:r>
      <w:r>
        <w:rPr>
          <w:lang w:val="it-IT"/>
        </w:rPr>
        <w:t>". Nel modello si dovrebbe vedere che i nastri trasportatori sono fermi.</w:t>
      </w:r>
    </w:p>
    <w:p w14:paraId="5CD9011D" w14:textId="72103170" w:rsidR="00E64F5D" w:rsidRPr="008D7F59" w:rsidRDefault="00E64F5D" w:rsidP="00E64F5D">
      <w:pPr>
        <w:pStyle w:val="SiemensNummerierung2"/>
        <w:rPr>
          <w:lang w:val="it-IT"/>
        </w:rPr>
      </w:pPr>
      <w:r>
        <w:rPr>
          <w:lang w:val="it-IT"/>
        </w:rPr>
        <w:t xml:space="preserve">Impostare il segnale </w:t>
      </w:r>
      <w:r>
        <w:rPr>
          <w:b/>
          <w:bCs/>
          <w:lang w:val="it-IT"/>
        </w:rPr>
        <w:t>active</w:t>
      </w:r>
      <w:r>
        <w:rPr>
          <w:lang w:val="it-IT"/>
        </w:rPr>
        <w:t xml:space="preserve"> del regolatore "</w:t>
      </w:r>
      <w:r>
        <w:rPr>
          <w:b/>
          <w:bCs/>
          <w:lang w:val="it-IT"/>
        </w:rPr>
        <w:t>scConveyorShortConstSpeed</w:t>
      </w:r>
      <w:r>
        <w:rPr>
          <w:lang w:val="it-IT"/>
        </w:rPr>
        <w:t>" sul valore "</w:t>
      </w:r>
      <w:r>
        <w:rPr>
          <w:b/>
          <w:bCs/>
          <w:lang w:val="it-IT"/>
        </w:rPr>
        <w:t>true</w:t>
      </w:r>
      <w:r>
        <w:rPr>
          <w:lang w:val="it-IT"/>
        </w:rPr>
        <w:t>". Ora il nastro dovrebbe spostarsi a una velocità di 5</w:t>
      </w:r>
      <w:r w:rsidR="00A12EC5">
        <w:rPr>
          <w:lang w:val="it-IT"/>
        </w:rPr>
        <w:t>0 mm</w:t>
      </w:r>
      <w:r>
        <w:rPr>
          <w:lang w:val="it-IT"/>
        </w:rPr>
        <w:t>/s. Osservare il valore nella casella "position" (posizione).</w:t>
      </w:r>
    </w:p>
    <w:p w14:paraId="770A45A2" w14:textId="7B78EF1D" w:rsidR="00E64F5D" w:rsidRPr="008D7F59" w:rsidRDefault="005547A7" w:rsidP="00E64F5D">
      <w:pPr>
        <w:pStyle w:val="SiemensNummerierung2"/>
        <w:rPr>
          <w:lang w:val="it-IT"/>
        </w:rPr>
      </w:pPr>
      <w:r>
        <w:rPr>
          <w:lang w:val="it-IT"/>
        </w:rPr>
        <w:t xml:space="preserve">Reimpostare il segnale </w:t>
      </w:r>
      <w:r>
        <w:rPr>
          <w:b/>
          <w:bCs/>
          <w:lang w:val="it-IT"/>
        </w:rPr>
        <w:t>active</w:t>
      </w:r>
      <w:r>
        <w:rPr>
          <w:lang w:val="it-IT"/>
        </w:rPr>
        <w:t xml:space="preserve"> del regolatore "</w:t>
      </w:r>
      <w:r>
        <w:rPr>
          <w:b/>
          <w:bCs/>
          <w:lang w:val="it-IT"/>
        </w:rPr>
        <w:t>scConveyorShortConstSpeed</w:t>
      </w:r>
      <w:r>
        <w:rPr>
          <w:lang w:val="it-IT"/>
        </w:rPr>
        <w:t>” sul valore "</w:t>
      </w:r>
      <w:r>
        <w:rPr>
          <w:b/>
          <w:bCs/>
          <w:lang w:val="it-IT"/>
        </w:rPr>
        <w:t>true</w:t>
      </w:r>
      <w:r>
        <w:rPr>
          <w:lang w:val="it-IT"/>
        </w:rPr>
        <w:t>". Il nastro continuerà comunque a spostarsi con una velocità costante di 5</w:t>
      </w:r>
      <w:r w:rsidR="00A12EC5">
        <w:rPr>
          <w:lang w:val="it-IT"/>
        </w:rPr>
        <w:t>0 mm</w:t>
      </w:r>
      <w:r>
        <w:rPr>
          <w:lang w:val="it-IT"/>
        </w:rPr>
        <w:t>/s. Questo perché quando si disattiva il segnale active, la velocità non viene resettata.</w:t>
      </w:r>
    </w:p>
    <w:p w14:paraId="1DC326BB" w14:textId="48D79122" w:rsidR="00C878B0" w:rsidRPr="008D7F59" w:rsidRDefault="00C878B0" w:rsidP="00E64F5D">
      <w:pPr>
        <w:pStyle w:val="SiemensNummerierung2"/>
        <w:rPr>
          <w:lang w:val="it-IT"/>
        </w:rPr>
      </w:pPr>
      <w:r>
        <w:rPr>
          <w:lang w:val="it-IT"/>
        </w:rPr>
        <w:t xml:space="preserve">Impostare il segnale </w:t>
      </w:r>
      <w:r>
        <w:rPr>
          <w:b/>
          <w:bCs/>
          <w:lang w:val="it-IT"/>
        </w:rPr>
        <w:t>active</w:t>
      </w:r>
      <w:r>
        <w:rPr>
          <w:lang w:val="it-IT"/>
        </w:rPr>
        <w:t xml:space="preserve"> del regolatore "</w:t>
      </w:r>
      <w:r>
        <w:rPr>
          <w:b/>
          <w:bCs/>
          <w:lang w:val="it-IT"/>
        </w:rPr>
        <w:t>scConveyorShortVarSpeed</w:t>
      </w:r>
      <w:r>
        <w:rPr>
          <w:lang w:val="it-IT"/>
        </w:rPr>
        <w:t>" sul valore "</w:t>
      </w:r>
      <w:r>
        <w:rPr>
          <w:b/>
          <w:bCs/>
          <w:lang w:val="it-IT"/>
        </w:rPr>
        <w:t>true</w:t>
      </w:r>
      <w:r>
        <w:rPr>
          <w:lang w:val="it-IT"/>
        </w:rPr>
        <w:t xml:space="preserve">". Il nastro si sposterà a una velocità di </w:t>
      </w:r>
      <w:r w:rsidR="00A12EC5">
        <w:rPr>
          <w:lang w:val="it-IT"/>
        </w:rPr>
        <w:t>5 mm</w:t>
      </w:r>
      <w:r>
        <w:rPr>
          <w:lang w:val="it-IT"/>
        </w:rPr>
        <w:t xml:space="preserve">/s che corrisponde al valore di default del sistema. Lo si può verificare osservando la casella "position" che compare evidenziata nella </w:t>
      </w:r>
      <w:r>
        <w:rPr>
          <w:color w:val="0000FF"/>
          <w:lang w:val="it-IT"/>
        </w:rPr>
        <w:fldChar w:fldCharType="begin"/>
      </w:r>
      <w:r>
        <w:rPr>
          <w:color w:val="0000FF"/>
          <w:lang w:val="it-IT"/>
        </w:rPr>
        <w:instrText xml:space="preserve"> REF _Ref30607440 \h  \* MERGEFORMAT </w:instrText>
      </w:r>
      <w:r>
        <w:rPr>
          <w:color w:val="0000FF"/>
          <w:lang w:val="it-IT"/>
        </w:rPr>
      </w:r>
      <w:r>
        <w:rPr>
          <w:color w:val="0000FF"/>
          <w:lang w:val="it-IT"/>
        </w:rPr>
        <w:fldChar w:fldCharType="separate"/>
      </w:r>
      <w:r w:rsidR="00DD5B34" w:rsidRPr="00DD5B34">
        <w:rPr>
          <w:color w:val="0000FF"/>
          <w:u w:val="single"/>
          <w:lang w:val="it-IT"/>
        </w:rPr>
        <w:t>Figura 47</w:t>
      </w:r>
      <w:r>
        <w:rPr>
          <w:color w:val="0000FF"/>
          <w:lang w:val="it-IT"/>
        </w:rPr>
        <w:fldChar w:fldCharType="end"/>
      </w:r>
      <w:r>
        <w:rPr>
          <w:lang w:val="it-IT"/>
        </w:rPr>
        <w:t>, step 1.</w:t>
      </w:r>
    </w:p>
    <w:p w14:paraId="0D8E460A" w14:textId="2C2FA2D3" w:rsidR="00452680" w:rsidRPr="008D7F59" w:rsidRDefault="0073455A" w:rsidP="00E64F5D">
      <w:pPr>
        <w:pStyle w:val="SiemensNummerierung2"/>
        <w:rPr>
          <w:lang w:val="it-IT"/>
        </w:rPr>
      </w:pPr>
      <w:r>
        <w:rPr>
          <w:lang w:val="it-IT"/>
        </w:rPr>
        <w:t>Testare lo stesso comportamento con i regolatori di velocità del nastro trasportatore "</w:t>
      </w:r>
      <w:r>
        <w:rPr>
          <w:b/>
          <w:bCs/>
          <w:lang w:val="it-IT"/>
        </w:rPr>
        <w:t>conveyorLong</w:t>
      </w:r>
      <w:r>
        <w:rPr>
          <w:lang w:val="it-IT"/>
        </w:rPr>
        <w:t xml:space="preserve">". Si dovrebbe ottenere lo stesso risultato. Osservare anche come varia la posizione, come si vede nell'esempio rappresentato nella </w:t>
      </w:r>
      <w:r>
        <w:rPr>
          <w:color w:val="0000FF"/>
          <w:lang w:val="it-IT"/>
        </w:rPr>
        <w:fldChar w:fldCharType="begin"/>
      </w:r>
      <w:r>
        <w:rPr>
          <w:color w:val="0000FF"/>
          <w:lang w:val="it-IT"/>
        </w:rPr>
        <w:instrText xml:space="preserve"> REF _Ref30607440 \h  \* MERGEFORMAT </w:instrText>
      </w:r>
      <w:r>
        <w:rPr>
          <w:color w:val="0000FF"/>
          <w:lang w:val="it-IT"/>
        </w:rPr>
      </w:r>
      <w:r>
        <w:rPr>
          <w:color w:val="0000FF"/>
          <w:lang w:val="it-IT"/>
        </w:rPr>
        <w:fldChar w:fldCharType="separate"/>
      </w:r>
      <w:r w:rsidR="00DD5B34" w:rsidRPr="00DD5B34">
        <w:rPr>
          <w:color w:val="0000FF"/>
          <w:u w:val="single"/>
          <w:lang w:val="it-IT"/>
        </w:rPr>
        <w:t>Figura 47</w:t>
      </w:r>
      <w:r>
        <w:rPr>
          <w:color w:val="0000FF"/>
          <w:lang w:val="it-IT"/>
        </w:rPr>
        <w:fldChar w:fldCharType="end"/>
      </w:r>
      <w:r>
        <w:rPr>
          <w:lang w:val="it-IT"/>
        </w:rPr>
        <w:t>, step 2.</w:t>
      </w:r>
    </w:p>
    <w:p w14:paraId="4C2E7AE8" w14:textId="7A21F92E" w:rsidR="00C82E3D" w:rsidRDefault="00DB472C" w:rsidP="00C82E3D">
      <w:pPr>
        <w:pStyle w:val="SiemensNummerierung2"/>
        <w:keepNext/>
        <w:numPr>
          <w:ilvl w:val="0"/>
          <w:numId w:val="0"/>
        </w:numPr>
        <w:ind w:left="1097" w:hanging="360"/>
      </w:pPr>
      <w:r>
        <w:rPr>
          <w:noProof/>
          <w:lang w:val="en-US" w:eastAsia="zh-CN" w:bidi="th-TH"/>
        </w:rPr>
        <w:drawing>
          <wp:inline distT="0" distB="0" distL="0" distR="0" wp14:anchorId="046144DD" wp14:editId="229B7C2C">
            <wp:extent cx="5220000" cy="3394800"/>
            <wp:effectExtent l="0" t="0" r="0" b="0"/>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MCDSimulateSpeedControl_en.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03CF9434" w14:textId="152CE689" w:rsidR="00EA0898" w:rsidRPr="008D7F59" w:rsidRDefault="00C82E3D" w:rsidP="00C82E3D">
      <w:pPr>
        <w:pStyle w:val="Beschriftung"/>
        <w:rPr>
          <w:lang w:val="it-IT"/>
        </w:rPr>
      </w:pPr>
      <w:bookmarkStart w:id="189" w:name="_Ref30607440"/>
      <w:bookmarkStart w:id="190" w:name="_Toc44399433"/>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47</w:t>
      </w:r>
      <w:r>
        <w:rPr>
          <w:bCs w:val="0"/>
          <w:lang w:val="it-IT"/>
        </w:rPr>
        <w:fldChar w:fldCharType="end"/>
      </w:r>
      <w:bookmarkEnd w:id="189"/>
      <w:r>
        <w:rPr>
          <w:bCs w:val="0"/>
          <w:lang w:val="it-IT"/>
        </w:rPr>
        <w:t xml:space="preserve">: </w:t>
      </w:r>
      <w:r w:rsidR="0044565C">
        <w:rPr>
          <w:bCs w:val="0"/>
          <w:lang w:val="it-IT"/>
        </w:rPr>
        <w:t>S</w:t>
      </w:r>
      <w:r>
        <w:rPr>
          <w:bCs w:val="0"/>
          <w:lang w:val="it-IT"/>
        </w:rPr>
        <w:t>imulazione dei regolatori di velocità in MCD</w:t>
      </w:r>
      <w:bookmarkEnd w:id="190"/>
    </w:p>
    <w:p w14:paraId="777B57F4" w14:textId="77777777" w:rsidR="00E40489" w:rsidRPr="008D7F59" w:rsidRDefault="00E40489" w:rsidP="00E40489">
      <w:pPr>
        <w:rPr>
          <w:lang w:val="it-IT"/>
        </w:rPr>
      </w:pPr>
    </w:p>
    <w:p w14:paraId="6721C585" w14:textId="7FDDFB9B" w:rsidR="00BE1C3B" w:rsidRPr="008D7F59" w:rsidRDefault="008D72D8" w:rsidP="000F27EA">
      <w:pPr>
        <w:pStyle w:val="SiemensNummerierung2"/>
        <w:numPr>
          <w:ilvl w:val="0"/>
          <w:numId w:val="0"/>
        </w:numPr>
        <w:ind w:left="1097"/>
        <w:rPr>
          <w:lang w:val="it-IT"/>
        </w:rPr>
      </w:pPr>
      <w:r>
        <w:rPr>
          <w:lang w:val="it-IT"/>
        </w:rPr>
        <w:t xml:space="preserve">La funzionalità principale dei regolatori di velocità è stata testata. Arrestare la simulazione e salvare il progetto completo selezionando il pulsante "Salva" </w:t>
      </w:r>
      <w:r>
        <w:rPr>
          <w:noProof/>
          <w:lang w:val="en-US" w:eastAsia="zh-CN" w:bidi="th-TH"/>
        </w:rPr>
        <w:drawing>
          <wp:inline distT="0" distB="0" distL="0" distR="0" wp14:anchorId="39332C60" wp14:editId="3C72EADD">
            <wp:extent cx="209550" cy="219075"/>
            <wp:effectExtent l="19050" t="19050" r="19050" b="28575"/>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w:t>
      </w:r>
      <w:r>
        <w:rPr>
          <w:lang w:val="it-IT"/>
        </w:rPr>
        <w:br w:type="page"/>
      </w:r>
    </w:p>
    <w:p w14:paraId="1F52DBB7" w14:textId="5A83C923" w:rsidR="00F87EA7" w:rsidRPr="008D7F59" w:rsidRDefault="00F87EA7" w:rsidP="00F87EA7">
      <w:pPr>
        <w:pStyle w:val="berschrift2"/>
        <w:rPr>
          <w:lang w:val="it-IT"/>
        </w:rPr>
      </w:pPr>
      <w:bookmarkStart w:id="191" w:name="_Kollisionssensoren_für_die"/>
      <w:bookmarkStart w:id="192" w:name="_Ref30506522"/>
      <w:bookmarkStart w:id="193" w:name="_Toc44399383"/>
      <w:bookmarkEnd w:id="191"/>
      <w:r>
        <w:rPr>
          <w:bCs/>
          <w:lang w:val="it-IT"/>
        </w:rPr>
        <w:lastRenderedPageBreak/>
        <w:t>Sensori d'urto per le fotocellule e i finecorsa</w:t>
      </w:r>
      <w:bookmarkEnd w:id="192"/>
      <w:bookmarkEnd w:id="193"/>
    </w:p>
    <w:p w14:paraId="0CC82739" w14:textId="074FD564" w:rsidR="001D35A4" w:rsidRDefault="0001402E" w:rsidP="0001402E">
      <w:r>
        <w:rPr>
          <w:lang w:val="it-IT"/>
        </w:rPr>
        <w:t>Nello stato intermedio attuale del modello dinamico è possibile trasportare i pezzi sui nastri trasportatori e azionare l'espulsore. Non si possono tuttavia distinguere i due tipi di pezzi per poterli smistare correttamente. Inoltre non è possibile indicare esternamente la posizione dell'espulsore. Per questi task si devono definire come "sensori d'urto" le fotocellule lungo i nastri trasportatori e i finecorsa nell'espulsore. I sensori consentiranno di rilevare quando si verifica una collisione con un altro corpo di collisione. Per crearli procedere nel modo descritto di seguito.</w:t>
      </w:r>
    </w:p>
    <w:p w14:paraId="0997901E" w14:textId="51AEBA96" w:rsidR="00D076C3" w:rsidRDefault="00D076C3" w:rsidP="00D076C3">
      <w:pPr>
        <w:pStyle w:val="SiemensNummerierung2"/>
      </w:pPr>
      <w:r>
        <w:rPr>
          <w:lang w:val="it-IT"/>
        </w:rPr>
        <w:t>Per creare i singoli sensori d'urto si deve poter accedere ai singoli componenti dell'assieme. Aprire quindi la scheda "</w:t>
      </w:r>
      <w:r w:rsidRPr="0027679F">
        <w:rPr>
          <w:b/>
          <w:bCs/>
          <w:lang w:val="it-IT"/>
        </w:rPr>
        <w:t>Assembly Navigator</w:t>
      </w:r>
      <w:r>
        <w:rPr>
          <w:lang w:val="it-IT"/>
        </w:rPr>
        <w:t xml:space="preserve">" (Navigatore assiemi) dalla barra delle risorse (vedi </w:t>
      </w:r>
      <w:r>
        <w:rPr>
          <w:color w:val="0000FF"/>
          <w:lang w:val="it-IT"/>
        </w:rPr>
        <w:fldChar w:fldCharType="begin"/>
      </w:r>
      <w:r>
        <w:rPr>
          <w:color w:val="0000FF"/>
          <w:lang w:val="it-IT"/>
        </w:rPr>
        <w:instrText xml:space="preserve"> REF _Ref30666551 \h  \* MERGEFORMAT </w:instrText>
      </w:r>
      <w:r>
        <w:rPr>
          <w:color w:val="0000FF"/>
          <w:lang w:val="it-IT"/>
        </w:rPr>
      </w:r>
      <w:r>
        <w:rPr>
          <w:color w:val="0000FF"/>
          <w:lang w:val="it-IT"/>
        </w:rPr>
        <w:fldChar w:fldCharType="separate"/>
      </w:r>
      <w:r w:rsidR="00DD5B34" w:rsidRPr="00DD5B34">
        <w:rPr>
          <w:color w:val="0000FF"/>
          <w:u w:val="single"/>
          <w:lang w:val="it-IT"/>
        </w:rPr>
        <w:t>Figura 48</w:t>
      </w:r>
      <w:r>
        <w:rPr>
          <w:color w:val="0000FF"/>
          <w:lang w:val="it-IT"/>
        </w:rPr>
        <w:fldChar w:fldCharType="end"/>
      </w:r>
      <w:r>
        <w:rPr>
          <w:lang w:val="it-IT"/>
        </w:rPr>
        <w:t>, step 1). Selezionare uno dopo l'altro i componenti compressi "</w:t>
      </w:r>
      <w:r>
        <w:rPr>
          <w:b/>
          <w:bCs/>
          <w:lang w:val="it-IT"/>
        </w:rPr>
        <w:t>lightRay x4</w:t>
      </w:r>
      <w:r>
        <w:rPr>
          <w:lang w:val="it-IT"/>
        </w:rPr>
        <w:t>" e "</w:t>
      </w:r>
      <w:r>
        <w:rPr>
          <w:b/>
          <w:bCs/>
          <w:lang w:val="it-IT"/>
        </w:rPr>
        <w:t>limitSwitchSensor x2</w:t>
      </w:r>
      <w:r>
        <w:rPr>
          <w:lang w:val="it-IT"/>
        </w:rPr>
        <w:t xml:space="preserve">" e fare clic con il tasto destro del mouse (vedi </w:t>
      </w:r>
      <w:r>
        <w:rPr>
          <w:color w:val="0000FF"/>
          <w:lang w:val="it-IT"/>
        </w:rPr>
        <w:fldChar w:fldCharType="begin"/>
      </w:r>
      <w:r>
        <w:rPr>
          <w:color w:val="0000FF"/>
          <w:lang w:val="it-IT"/>
        </w:rPr>
        <w:instrText xml:space="preserve"> REF _Ref30666551 \h  \* MERGEFORMAT </w:instrText>
      </w:r>
      <w:r>
        <w:rPr>
          <w:color w:val="0000FF"/>
          <w:lang w:val="it-IT"/>
        </w:rPr>
      </w:r>
      <w:r>
        <w:rPr>
          <w:color w:val="0000FF"/>
          <w:lang w:val="it-IT"/>
        </w:rPr>
        <w:fldChar w:fldCharType="separate"/>
      </w:r>
      <w:r w:rsidR="00DD5B34" w:rsidRPr="00DD5B34">
        <w:rPr>
          <w:color w:val="0000FF"/>
          <w:u w:val="single"/>
          <w:lang w:val="it-IT"/>
        </w:rPr>
        <w:t>Figura 48</w:t>
      </w:r>
      <w:r>
        <w:rPr>
          <w:color w:val="0000FF"/>
          <w:lang w:val="it-IT"/>
        </w:rPr>
        <w:fldChar w:fldCharType="end"/>
      </w:r>
      <w:r>
        <w:rPr>
          <w:lang w:val="it-IT"/>
        </w:rPr>
        <w:t>, step 2). Selezionare il comando "</w:t>
      </w:r>
      <w:r>
        <w:rPr>
          <w:b/>
          <w:bCs/>
          <w:lang w:val="it-IT"/>
        </w:rPr>
        <w:t>Unpack</w:t>
      </w:r>
      <w:r>
        <w:rPr>
          <w:lang w:val="it-IT"/>
        </w:rPr>
        <w:t xml:space="preserve">" (Decomprimi) nel menu a comparsa (vedi </w:t>
      </w:r>
      <w:r>
        <w:rPr>
          <w:color w:val="0000FF"/>
          <w:lang w:val="it-IT"/>
        </w:rPr>
        <w:fldChar w:fldCharType="begin"/>
      </w:r>
      <w:r>
        <w:rPr>
          <w:color w:val="0000FF"/>
          <w:lang w:val="it-IT"/>
        </w:rPr>
        <w:instrText xml:space="preserve"> REF _Ref30666551 \h  \* MERGEFORMAT </w:instrText>
      </w:r>
      <w:r>
        <w:rPr>
          <w:color w:val="0000FF"/>
          <w:lang w:val="it-IT"/>
        </w:rPr>
      </w:r>
      <w:r>
        <w:rPr>
          <w:color w:val="0000FF"/>
          <w:lang w:val="it-IT"/>
        </w:rPr>
        <w:fldChar w:fldCharType="separate"/>
      </w:r>
      <w:r w:rsidR="00DD5B34" w:rsidRPr="00DD5B34">
        <w:rPr>
          <w:color w:val="0000FF"/>
          <w:u w:val="single"/>
          <w:lang w:val="it-IT"/>
        </w:rPr>
        <w:t>Figura 48</w:t>
      </w:r>
      <w:r>
        <w:rPr>
          <w:color w:val="0000FF"/>
          <w:lang w:val="it-IT"/>
        </w:rPr>
        <w:fldChar w:fldCharType="end"/>
      </w:r>
      <w:r>
        <w:rPr>
          <w:lang w:val="it-IT"/>
        </w:rPr>
        <w:t xml:space="preserve">, step 3). Si riesce così ad accedere direttamente ai singoli componenti. </w:t>
      </w:r>
    </w:p>
    <w:p w14:paraId="48027A89" w14:textId="41A07485" w:rsidR="00F052EA" w:rsidRDefault="00DB472C" w:rsidP="00F052EA">
      <w:pPr>
        <w:pStyle w:val="SiemensNummerierung2"/>
        <w:keepNext/>
        <w:numPr>
          <w:ilvl w:val="0"/>
          <w:numId w:val="0"/>
        </w:numPr>
        <w:ind w:left="1097" w:hanging="360"/>
      </w:pPr>
      <w:r>
        <w:rPr>
          <w:noProof/>
          <w:lang w:val="en-US" w:eastAsia="zh-CN" w:bidi="th-TH"/>
        </w:rPr>
        <w:drawing>
          <wp:inline distT="0" distB="0" distL="0" distR="0" wp14:anchorId="43A2DD3F" wp14:editId="5A0E85F0">
            <wp:extent cx="2952000" cy="2664941"/>
            <wp:effectExtent l="0" t="0" r="1270" b="2540"/>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MCDCreateCollisionSensorsUnpack_en.png"/>
                    <pic:cNvPicPr/>
                  </pic:nvPicPr>
                  <pic:blipFill>
                    <a:blip r:embed="rId90">
                      <a:extLst>
                        <a:ext uri="{28A0092B-C50C-407E-A947-70E740481C1C}">
                          <a14:useLocalDpi xmlns:a14="http://schemas.microsoft.com/office/drawing/2010/main" val="0"/>
                        </a:ext>
                      </a:extLst>
                    </a:blip>
                    <a:stretch>
                      <a:fillRect/>
                    </a:stretch>
                  </pic:blipFill>
                  <pic:spPr>
                    <a:xfrm>
                      <a:off x="0" y="0"/>
                      <a:ext cx="2952000" cy="2664941"/>
                    </a:xfrm>
                    <a:prstGeom prst="rect">
                      <a:avLst/>
                    </a:prstGeom>
                  </pic:spPr>
                </pic:pic>
              </a:graphicData>
            </a:graphic>
          </wp:inline>
        </w:drawing>
      </w:r>
    </w:p>
    <w:bookmarkStart w:id="194" w:name="_Ref30666551"/>
    <w:bookmarkStart w:id="195" w:name="_Toc44399434"/>
    <w:p w14:paraId="4EA618CB" w14:textId="108EAC7D" w:rsidR="00F052EA" w:rsidRPr="008D7F59" w:rsidRDefault="00641BD6" w:rsidP="00F052EA">
      <w:pPr>
        <w:pStyle w:val="Beschriftung"/>
        <w:rPr>
          <w:lang w:val="it-IT"/>
        </w:rPr>
      </w:pPr>
      <w:r>
        <w:rPr>
          <w:bCs w:val="0"/>
          <w:noProof/>
          <w:lang w:val="en-US" w:eastAsia="zh-CN" w:bidi="th-TH"/>
        </w:rPr>
        <mc:AlternateContent>
          <mc:Choice Requires="wpg">
            <w:drawing>
              <wp:anchor distT="0" distB="0" distL="114300" distR="114300" simplePos="0" relativeHeight="251686912" behindDoc="0" locked="0" layoutInCell="1" allowOverlap="1" wp14:anchorId="35853ECF" wp14:editId="2C570960">
                <wp:simplePos x="0" y="0"/>
                <wp:positionH relativeFrom="column">
                  <wp:posOffset>464820</wp:posOffset>
                </wp:positionH>
                <wp:positionV relativeFrom="paragraph">
                  <wp:posOffset>464185</wp:posOffset>
                </wp:positionV>
                <wp:extent cx="5471795" cy="1371600"/>
                <wp:effectExtent l="38100" t="38100" r="109855" b="114300"/>
                <wp:wrapTopAndBottom/>
                <wp:docPr id="390" name="Gruppieren 390"/>
                <wp:cNvGraphicFramePr/>
                <a:graphic xmlns:a="http://schemas.openxmlformats.org/drawingml/2006/main">
                  <a:graphicData uri="http://schemas.microsoft.com/office/word/2010/wordprocessingGroup">
                    <wpg:wgp>
                      <wpg:cNvGrpSpPr/>
                      <wpg:grpSpPr>
                        <a:xfrm>
                          <a:off x="0" y="0"/>
                          <a:ext cx="5471795" cy="1371600"/>
                          <a:chOff x="0" y="0"/>
                          <a:chExt cx="5470754" cy="1371600"/>
                        </a:xfrm>
                      </wpg:grpSpPr>
                      <wpg:grpSp>
                        <wpg:cNvPr id="216" name="Gruppieren 216"/>
                        <wpg:cNvGrpSpPr/>
                        <wpg:grpSpPr>
                          <a:xfrm>
                            <a:off x="457200" y="210085"/>
                            <a:ext cx="130175" cy="561975"/>
                            <a:chOff x="0" y="190650"/>
                            <a:chExt cx="293370" cy="1242060"/>
                          </a:xfrm>
                          <a:solidFill>
                            <a:srgbClr val="4BB9B9">
                              <a:alpha val="74902"/>
                            </a:srgbClr>
                          </a:solidFill>
                        </wpg:grpSpPr>
                        <wps:wsp>
                          <wps:cNvPr id="217" name="Parallelogramm 4"/>
                          <wps:cNvSpPr/>
                          <wps:spPr>
                            <a:xfrm>
                              <a:off x="19051" y="190650"/>
                              <a:ext cx="274319"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Ellipse 5"/>
                          <wps:cNvSpPr/>
                          <wps:spPr>
                            <a:xfrm>
                              <a:off x="0" y="1181250"/>
                              <a:ext cx="239394"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9" name="Abgerundetes Rechteck 219"/>
                        <wps:cNvSpPr/>
                        <wps:spPr>
                          <a:xfrm>
                            <a:off x="0" y="0"/>
                            <a:ext cx="5470754" cy="13716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Textfeld 220"/>
                        <wps:cNvSpPr txBox="1"/>
                        <wps:spPr>
                          <a:xfrm>
                            <a:off x="122273" y="875042"/>
                            <a:ext cx="867245" cy="204470"/>
                          </a:xfrm>
                          <a:prstGeom prst="rect">
                            <a:avLst/>
                          </a:prstGeom>
                          <a:noFill/>
                          <a:ln w="6350">
                            <a:noFill/>
                          </a:ln>
                        </wps:spPr>
                        <wps:txbx>
                          <w:txbxContent>
                            <w:p w14:paraId="0758F841" w14:textId="77777777" w:rsidR="00645C4D" w:rsidRPr="00906349" w:rsidRDefault="00645C4D" w:rsidP="00AF5AB1">
                              <w:pPr>
                                <w:spacing w:before="0" w:after="0" w:line="240" w:lineRule="auto"/>
                                <w:ind w:left="0"/>
                                <w:rPr>
                                  <w:rFonts w:eastAsia="Adobe Heiti Std R" w:cs="Arial"/>
                                  <w:b/>
                                  <w:color w:val="595959" w:themeColor="text1" w:themeTint="A6"/>
                                  <w:szCs w:val="20"/>
                                </w:rPr>
                              </w:pPr>
                              <w:r w:rsidRPr="00906349">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21" name="Textfeld 221"/>
                        <wps:cNvSpPr txBox="1"/>
                        <wps:spPr>
                          <a:xfrm>
                            <a:off x="1000125" y="171450"/>
                            <a:ext cx="4337978" cy="1057275"/>
                          </a:xfrm>
                          <a:prstGeom prst="rect">
                            <a:avLst/>
                          </a:prstGeom>
                          <a:noFill/>
                          <a:ln w="6350">
                            <a:noFill/>
                          </a:ln>
                        </wps:spPr>
                        <wps:txbx>
                          <w:txbxContent>
                            <w:p w14:paraId="444EB940" w14:textId="47A46CDA" w:rsidR="00645C4D" w:rsidRPr="008D7F59" w:rsidRDefault="00645C4D" w:rsidP="00AF5AB1">
                              <w:pPr>
                                <w:ind w:left="0"/>
                                <w:rPr>
                                  <w:noProof/>
                                  <w:lang w:val="it-IT"/>
                                </w:rPr>
                              </w:pPr>
                              <w:r>
                                <w:rPr>
                                  <w:noProof/>
                                  <w:lang w:val="it-IT"/>
                                </w:rPr>
                                <w:t xml:space="preserve">Prima di proseguire selezionare individualmente i singoli modelli "lightRay" e "limitSwitchSensor" nel "Assembly Navigator" (Navigatore assiemi) e annotare dove si trovano i diversi corpi nell'assieme.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5853ECF" id="Gruppieren 390" o:spid="_x0000_s1077" style="position:absolute;left:0;text-align:left;margin-left:36.6pt;margin-top:36.55pt;width:430.85pt;height:108pt;z-index:251686912;mso-width-relative:margin" coordsize="54707,1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">
                <v:group id="Gruppieren 216" o:spid="_x0000_s1078" style="position:absolute;left:4572;top:2100;width:1301;height:5620" coordorigin=",1906"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Parallelogramm 4" o:spid="_x0000_s1079" type="#_x0000_t7" style="position:absolute;left:190;top:1906;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" adj="4746" filled="f" strokecolor="#4bb9b9" strokeweight="2pt">
                    <v:shadow on="t" color="#bfbfbf [2412]" opacity="26214f" origin="-.5,-.5" offset=".74836mm,.74836mm"/>
                  </v:shape>
                  <v:oval id="Ellipse 5" o:spid="_x0000_s1080" style="position:absolute;top:11812;width:2393;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" filled="f" strokecolor="#4bb9b9" strokeweight="2pt">
                    <v:shadow on="t" color="#bfbfbf [2412]" opacity="26214f" origin="-.5,-.5" offset=".74836mm,.74836mm"/>
                  </v:oval>
                </v:group>
                <v:roundrect id="Abgerundetes Rechteck 219" o:spid="_x0000_s1081" style="position:absolute;width:54707;height:13716;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" filled="f" strokecolor="#4bb9b9" strokeweight="2pt">
                  <v:stroke opacity="49087f"/>
                  <v:shadow on="t" color="black" opacity="26214f" origin="-.5,-.5" offset=".74836mm,.74836mm"/>
                </v:roundrect>
                <v:shape id="Textfeld 220" o:spid="_x0000_s1082" type="#_x0000_t202" style="position:absolute;left:1222;top:8750;width:8673;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" filled="f" stroked="f" strokeweight=".5pt">
                  <v:textbox inset="0,0,0,0">
                    <w:txbxContent>
                      <w:p w14:paraId="0758F841" w14:textId="77777777" w:rsidR="00645C4D" w:rsidRPr="00906349" w:rsidRDefault="00645C4D" w:rsidP="00AF5AB1">
                        <w:pPr>
                          <w:spacing w:before="0" w:after="0" w:line="240" w:lineRule="auto"/>
                          <w:ind w:left="0"/>
                          <w:rPr>
                            <w:rFonts w:eastAsia="Adobe Heiti Std R" w:cs="Arial"/>
                            <w:b/>
                            <w:color w:val="595959" w:themeColor="text1" w:themeTint="A6"/>
                            <w:szCs w:val="20"/>
                          </w:rPr>
                        </w:pPr>
                        <w:r w:rsidRPr="00906349">
                          <w:rPr>
                            <w:rFonts w:eastAsia="Adobe Heiti Std R" w:cs="Arial"/>
                            <w:b/>
                            <w:bCs/>
                            <w:color w:val="595959" w:themeColor="text1" w:themeTint="A6"/>
                            <w:szCs w:val="20"/>
                            <w:lang w:val="it-IT"/>
                          </w:rPr>
                          <w:t>AVVERTENZA</w:t>
                        </w:r>
                      </w:p>
                    </w:txbxContent>
                  </v:textbox>
                </v:shape>
                <v:shape id="Textfeld 221" o:spid="_x0000_s1083" type="#_x0000_t202" style="position:absolute;left:10001;top:1714;width:43380;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KE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" filled="f" stroked="f" strokeweight=".5pt">
                  <v:textbox>
                    <w:txbxContent>
                      <w:p w14:paraId="444EB940" w14:textId="47A46CDA" w:rsidR="00645C4D" w:rsidRPr="008D7F59" w:rsidRDefault="00645C4D" w:rsidP="00AF5AB1">
                        <w:pPr>
                          <w:ind w:left="0"/>
                          <w:rPr>
                            <w:noProof/>
                            <w:lang w:val="it-IT"/>
                          </w:rPr>
                        </w:pPr>
                        <w:r>
                          <w:rPr>
                            <w:noProof/>
                            <w:lang w:val="it-IT"/>
                          </w:rPr>
                          <w:t xml:space="preserve">Prima di proseguire selezionare individualmente i singoli modelli "lightRay" e "limitSwitchSensor" nel "Assembly Navigator" (Navigatore assiemi) e annotare dove si trovano i diversi corpi nell'assieme. </w:t>
                        </w:r>
                      </w:p>
                    </w:txbxContent>
                  </v:textbox>
                </v:shape>
                <w10:wrap type="topAndBottom"/>
              </v:group>
            </w:pict>
          </mc:Fallback>
        </mc:AlternateContent>
      </w:r>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48</w:t>
      </w:r>
      <w:r>
        <w:rPr>
          <w:bCs w:val="0"/>
          <w:lang w:val="it-IT"/>
        </w:rPr>
        <w:fldChar w:fldCharType="end"/>
      </w:r>
      <w:bookmarkEnd w:id="194"/>
      <w:r>
        <w:rPr>
          <w:bCs w:val="0"/>
          <w:lang w:val="it-IT"/>
        </w:rPr>
        <w:t xml:space="preserve">: </w:t>
      </w:r>
      <w:r w:rsidR="0044565C">
        <w:rPr>
          <w:bCs w:val="0"/>
          <w:lang w:val="it-IT"/>
        </w:rPr>
        <w:t>D</w:t>
      </w:r>
      <w:r>
        <w:rPr>
          <w:bCs w:val="0"/>
          <w:lang w:val="it-IT"/>
        </w:rPr>
        <w:t>ecompressione dei modelli dello stesso tipo nell'assieme</w:t>
      </w:r>
      <w:bookmarkEnd w:id="195"/>
    </w:p>
    <w:p w14:paraId="5418651D" w14:textId="0472AC77" w:rsidR="00BF13A1" w:rsidRPr="008D7F59" w:rsidRDefault="00BF13A1">
      <w:pPr>
        <w:spacing w:before="0" w:after="0" w:line="240" w:lineRule="auto"/>
        <w:ind w:left="0"/>
        <w:jc w:val="left"/>
        <w:rPr>
          <w:lang w:val="it-IT"/>
        </w:rPr>
      </w:pPr>
      <w:r>
        <w:rPr>
          <w:lang w:val="it-IT"/>
        </w:rPr>
        <w:br w:type="page"/>
      </w:r>
    </w:p>
    <w:p w14:paraId="35DAC887" w14:textId="39899F83" w:rsidR="00BF13A1" w:rsidRPr="008D7F59" w:rsidRDefault="00057E83" w:rsidP="00057E83">
      <w:pPr>
        <w:pStyle w:val="SiemensNummerierung2"/>
        <w:rPr>
          <w:lang w:val="it-IT"/>
        </w:rPr>
      </w:pPr>
      <w:r>
        <w:rPr>
          <w:lang w:val="it-IT"/>
        </w:rPr>
        <w:lastRenderedPageBreak/>
        <w:t>Selezionare il comando "</w:t>
      </w:r>
      <w:r>
        <w:rPr>
          <w:b/>
          <w:bCs/>
          <w:lang w:val="it-IT"/>
        </w:rPr>
        <w:t>Collision Sensor</w:t>
      </w:r>
      <w:r>
        <w:rPr>
          <w:lang w:val="it-IT"/>
        </w:rPr>
        <w:t>"</w:t>
      </w:r>
      <w:r>
        <w:rPr>
          <w:b/>
          <w:bCs/>
          <w:lang w:val="it-IT"/>
        </w:rPr>
        <w:t xml:space="preserve"> </w:t>
      </w:r>
      <w:r>
        <w:rPr>
          <w:lang w:val="it-IT"/>
        </w:rPr>
        <w:t xml:space="preserve">(Sensore d'urto) nel gruppo di menu "Electrical" (Elettronica) o con la funzione di ricerca comandi (vedi </w:t>
      </w:r>
      <w:r>
        <w:rPr>
          <w:color w:val="0000FF"/>
          <w:lang w:val="it-IT"/>
        </w:rPr>
        <w:fldChar w:fldCharType="begin"/>
      </w:r>
      <w:r>
        <w:rPr>
          <w:color w:val="0000FF"/>
          <w:lang w:val="it-IT"/>
        </w:rPr>
        <w:instrText xml:space="preserve"> REF _Ref30669071 \h  \* MERGEFORMAT </w:instrText>
      </w:r>
      <w:r>
        <w:rPr>
          <w:color w:val="0000FF"/>
          <w:lang w:val="it-IT"/>
        </w:rPr>
      </w:r>
      <w:r>
        <w:rPr>
          <w:color w:val="0000FF"/>
          <w:lang w:val="it-IT"/>
        </w:rPr>
        <w:fldChar w:fldCharType="separate"/>
      </w:r>
      <w:r w:rsidR="00DD5B34" w:rsidRPr="00DD5B34">
        <w:rPr>
          <w:color w:val="0000FF"/>
          <w:u w:val="single"/>
          <w:lang w:val="it-IT"/>
        </w:rPr>
        <w:t>Figura 49</w:t>
      </w:r>
      <w:r>
        <w:rPr>
          <w:color w:val="0000FF"/>
          <w:lang w:val="it-IT"/>
        </w:rPr>
        <w:fldChar w:fldCharType="end"/>
      </w:r>
      <w:r>
        <w:rPr>
          <w:lang w:val="it-IT"/>
        </w:rPr>
        <w:t>, step 1). Dopo aver fatto clic sull'icona corrispondente si apre la finestra di comando "Collision Sensor" (Sensore d'urto). Aprire il sottomenu "Collision Body Object" (Oggetto corpo di collisione) e fare clic sul pulsante "</w:t>
      </w:r>
      <w:r>
        <w:rPr>
          <w:b/>
          <w:bCs/>
          <w:lang w:val="it-IT"/>
        </w:rPr>
        <w:t>Select Object</w:t>
      </w:r>
      <w:r>
        <w:rPr>
          <w:lang w:val="it-IT"/>
        </w:rPr>
        <w:t xml:space="preserve">" (Seleziona oggetto) (vedi </w:t>
      </w:r>
      <w:r>
        <w:rPr>
          <w:color w:val="0000FF"/>
          <w:lang w:val="it-IT"/>
        </w:rPr>
        <w:fldChar w:fldCharType="begin"/>
      </w:r>
      <w:r>
        <w:rPr>
          <w:color w:val="0000FF"/>
          <w:lang w:val="it-IT"/>
        </w:rPr>
        <w:instrText xml:space="preserve"> REF _Ref30669071 \h  \* MERGEFORMAT </w:instrText>
      </w:r>
      <w:r>
        <w:rPr>
          <w:color w:val="0000FF"/>
          <w:lang w:val="it-IT"/>
        </w:rPr>
      </w:r>
      <w:r>
        <w:rPr>
          <w:color w:val="0000FF"/>
          <w:lang w:val="it-IT"/>
        </w:rPr>
        <w:fldChar w:fldCharType="separate"/>
      </w:r>
      <w:r w:rsidR="00DD5B34" w:rsidRPr="00DD5B34">
        <w:rPr>
          <w:color w:val="0000FF"/>
          <w:u w:val="single"/>
          <w:lang w:val="it-IT"/>
        </w:rPr>
        <w:t>Figura 49</w:t>
      </w:r>
      <w:r>
        <w:rPr>
          <w:color w:val="0000FF"/>
          <w:lang w:val="it-IT"/>
        </w:rPr>
        <w:fldChar w:fldCharType="end"/>
      </w:r>
      <w:r>
        <w:rPr>
          <w:lang w:val="it-IT"/>
        </w:rPr>
        <w:t xml:space="preserve">, step 2). Nell'Assembly Navigator (Navigatore assiemi) selezionare </w:t>
      </w:r>
      <w:r>
        <w:rPr>
          <w:b/>
          <w:bCs/>
          <w:lang w:val="it-IT"/>
        </w:rPr>
        <w:t xml:space="preserve">la fotocellula alla fine del primo nastro trasportatore "conveyorShort" </w:t>
      </w:r>
      <w:r>
        <w:rPr>
          <w:lang w:val="it-IT"/>
        </w:rPr>
        <w:t xml:space="preserve">(vedi </w:t>
      </w:r>
      <w:r>
        <w:rPr>
          <w:color w:val="0000FF"/>
          <w:lang w:val="it-IT"/>
        </w:rPr>
        <w:fldChar w:fldCharType="begin"/>
      </w:r>
      <w:r>
        <w:rPr>
          <w:color w:val="0000FF"/>
          <w:lang w:val="it-IT"/>
        </w:rPr>
        <w:instrText xml:space="preserve"> REF _Ref30669071 \h  \* MERGEFORMAT </w:instrText>
      </w:r>
      <w:r>
        <w:rPr>
          <w:color w:val="0000FF"/>
          <w:lang w:val="it-IT"/>
        </w:rPr>
      </w:r>
      <w:r>
        <w:rPr>
          <w:color w:val="0000FF"/>
          <w:lang w:val="it-IT"/>
        </w:rPr>
        <w:fldChar w:fldCharType="separate"/>
      </w:r>
      <w:r w:rsidR="00DD5B34" w:rsidRPr="00DD5B34">
        <w:rPr>
          <w:color w:val="0000FF"/>
          <w:u w:val="single"/>
          <w:lang w:val="it-IT"/>
        </w:rPr>
        <w:t>Figura 49</w:t>
      </w:r>
      <w:r>
        <w:rPr>
          <w:color w:val="0000FF"/>
          <w:lang w:val="it-IT"/>
        </w:rPr>
        <w:fldChar w:fldCharType="end"/>
      </w:r>
      <w:r>
        <w:rPr>
          <w:lang w:val="it-IT"/>
        </w:rPr>
        <w:t>, step 3). Nel sottomenu "Form" (Forma) selezionare come forma di collisione "</w:t>
      </w:r>
      <w:r>
        <w:rPr>
          <w:b/>
          <w:bCs/>
          <w:lang w:val="it-IT"/>
        </w:rPr>
        <w:t>Line</w:t>
      </w:r>
      <w:r>
        <w:rPr>
          <w:lang w:val="it-IT"/>
        </w:rPr>
        <w:t>" (Linea).</w:t>
      </w:r>
    </w:p>
    <w:p w14:paraId="3FAC58B1" w14:textId="534AC931" w:rsidR="00057E83" w:rsidRDefault="00DB472C" w:rsidP="00057E83">
      <w:pPr>
        <w:pStyle w:val="SiemensNummerierung2"/>
        <w:keepNext/>
        <w:numPr>
          <w:ilvl w:val="0"/>
          <w:numId w:val="0"/>
        </w:numPr>
        <w:ind w:left="1097" w:hanging="360"/>
      </w:pPr>
      <w:r>
        <w:rPr>
          <w:noProof/>
          <w:lang w:val="en-US" w:eastAsia="zh-CN" w:bidi="th-TH"/>
        </w:rPr>
        <w:drawing>
          <wp:inline distT="0" distB="0" distL="0" distR="0" wp14:anchorId="77153F54" wp14:editId="052B7441">
            <wp:extent cx="5220000" cy="3398400"/>
            <wp:effectExtent l="0" t="0" r="0" b="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MCDCreateCollisionSensor1_en.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28455509" w14:textId="55F25D95" w:rsidR="00057E83" w:rsidRPr="008D7F59" w:rsidRDefault="00057E83" w:rsidP="00E40489">
      <w:pPr>
        <w:pStyle w:val="Beschriftung"/>
        <w:rPr>
          <w:noProof/>
          <w:lang w:val="it-IT"/>
        </w:rPr>
      </w:pPr>
      <w:bookmarkStart w:id="196" w:name="_Ref30669071"/>
      <w:bookmarkStart w:id="197" w:name="_Toc44399435"/>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49</w:t>
      </w:r>
      <w:r>
        <w:rPr>
          <w:bCs w:val="0"/>
          <w:lang w:val="it-IT"/>
        </w:rPr>
        <w:fldChar w:fldCharType="end"/>
      </w:r>
      <w:bookmarkEnd w:id="196"/>
      <w:r>
        <w:rPr>
          <w:bCs w:val="0"/>
          <w:lang w:val="it-IT"/>
        </w:rPr>
        <w:t xml:space="preserve">: </w:t>
      </w:r>
      <w:r w:rsidR="0044565C">
        <w:rPr>
          <w:bCs w:val="0"/>
          <w:lang w:val="it-IT"/>
        </w:rPr>
        <w:t>C</w:t>
      </w:r>
      <w:r>
        <w:rPr>
          <w:bCs w:val="0"/>
          <w:lang w:val="it-IT"/>
        </w:rPr>
        <w:t>reazione del sensore d’urto</w:t>
      </w:r>
      <w:r>
        <w:rPr>
          <w:bCs w:val="0"/>
          <w:noProof/>
          <w:lang w:val="it-IT"/>
        </w:rPr>
        <w:t xml:space="preserve"> per il conteggio di tutti i pezzi – selezione dell'oggetto e della forma di collisione</w:t>
      </w:r>
      <w:bookmarkEnd w:id="197"/>
    </w:p>
    <w:p w14:paraId="1BED478D" w14:textId="49EAC218" w:rsidR="001F0BE2" w:rsidRPr="008D7F59" w:rsidRDefault="001F0BE2">
      <w:pPr>
        <w:spacing w:before="0" w:after="0" w:line="240" w:lineRule="auto"/>
        <w:ind w:left="0"/>
        <w:jc w:val="left"/>
        <w:rPr>
          <w:lang w:val="it-IT"/>
        </w:rPr>
      </w:pPr>
      <w:r>
        <w:rPr>
          <w:lang w:val="it-IT"/>
        </w:rPr>
        <w:br w:type="page"/>
      </w:r>
    </w:p>
    <w:p w14:paraId="4E24F1CD" w14:textId="6344A5F6" w:rsidR="001F0BE2" w:rsidRPr="008D7F59" w:rsidRDefault="00E71476" w:rsidP="001F0BE2">
      <w:pPr>
        <w:pStyle w:val="SiemensNummerierung2"/>
        <w:rPr>
          <w:lang w:val="it-IT"/>
        </w:rPr>
      </w:pPr>
      <w:r>
        <w:rPr>
          <w:lang w:val="it-IT"/>
        </w:rPr>
        <w:lastRenderedPageBreak/>
        <w:t>Lasciare la categoria impostata a "</w:t>
      </w:r>
      <w:r>
        <w:rPr>
          <w:b/>
          <w:bCs/>
          <w:lang w:val="it-IT"/>
        </w:rPr>
        <w:t>0</w:t>
      </w:r>
      <w:r>
        <w:rPr>
          <w:lang w:val="it-IT"/>
        </w:rPr>
        <w:t xml:space="preserve">" (vedi </w:t>
      </w:r>
      <w:r>
        <w:rPr>
          <w:color w:val="0000FF"/>
          <w:lang w:val="it-IT"/>
        </w:rPr>
        <w:fldChar w:fldCharType="begin"/>
      </w:r>
      <w:r>
        <w:rPr>
          <w:color w:val="0000FF"/>
          <w:lang w:val="it-IT"/>
        </w:rPr>
        <w:instrText xml:space="preserve"> REF _Ref30672344 \h  \* MERGEFORMAT </w:instrText>
      </w:r>
      <w:r>
        <w:rPr>
          <w:color w:val="0000FF"/>
          <w:lang w:val="it-IT"/>
        </w:rPr>
      </w:r>
      <w:r>
        <w:rPr>
          <w:color w:val="0000FF"/>
          <w:lang w:val="it-IT"/>
        </w:rPr>
        <w:fldChar w:fldCharType="separate"/>
      </w:r>
      <w:r w:rsidR="00DD5B34" w:rsidRPr="00DD5B34">
        <w:rPr>
          <w:color w:val="0000FF"/>
          <w:u w:val="single"/>
          <w:lang w:val="it-IT"/>
        </w:rPr>
        <w:t>Figura 50</w:t>
      </w:r>
      <w:r>
        <w:rPr>
          <w:color w:val="0000FF"/>
          <w:lang w:val="it-IT"/>
        </w:rPr>
        <w:fldChar w:fldCharType="end"/>
      </w:r>
      <w:r>
        <w:rPr>
          <w:lang w:val="it-IT"/>
        </w:rPr>
        <w:t>, step 1). Disattivare l'impostazione "</w:t>
      </w:r>
      <w:r>
        <w:rPr>
          <w:b/>
          <w:bCs/>
          <w:lang w:val="it-IT"/>
        </w:rPr>
        <w:t>Highlight on Collision</w:t>
      </w:r>
      <w:r>
        <w:rPr>
          <w:lang w:val="it-IT"/>
        </w:rPr>
        <w:t xml:space="preserve">" (Evidenzia collisione) (vedi </w:t>
      </w:r>
      <w:r>
        <w:rPr>
          <w:color w:val="0000FF"/>
          <w:lang w:val="it-IT"/>
        </w:rPr>
        <w:fldChar w:fldCharType="begin"/>
      </w:r>
      <w:r>
        <w:rPr>
          <w:color w:val="0000FF"/>
          <w:lang w:val="it-IT"/>
        </w:rPr>
        <w:instrText xml:space="preserve"> REF _Ref30672344 \h  \* MERGEFORMAT </w:instrText>
      </w:r>
      <w:r>
        <w:rPr>
          <w:color w:val="0000FF"/>
          <w:lang w:val="it-IT"/>
        </w:rPr>
      </w:r>
      <w:r>
        <w:rPr>
          <w:color w:val="0000FF"/>
          <w:lang w:val="it-IT"/>
        </w:rPr>
        <w:fldChar w:fldCharType="separate"/>
      </w:r>
      <w:r w:rsidR="00DD5B34" w:rsidRPr="00DD5B34">
        <w:rPr>
          <w:color w:val="0000FF"/>
          <w:u w:val="single"/>
          <w:lang w:val="it-IT"/>
        </w:rPr>
        <w:t>Figura 50</w:t>
      </w:r>
      <w:r>
        <w:rPr>
          <w:color w:val="0000FF"/>
          <w:lang w:val="it-IT"/>
        </w:rPr>
        <w:fldChar w:fldCharType="end"/>
      </w:r>
      <w:r>
        <w:rPr>
          <w:lang w:val="it-IT"/>
        </w:rPr>
        <w:t>, step 2). Infine assegnare il nome "</w:t>
      </w:r>
      <w:r>
        <w:rPr>
          <w:b/>
          <w:bCs/>
          <w:lang w:val="it-IT"/>
        </w:rPr>
        <w:t>csLightSensorWorkpiece</w:t>
      </w:r>
      <w:r>
        <w:rPr>
          <w:lang w:val="it-IT"/>
        </w:rPr>
        <w:t xml:space="preserve">" (vedi </w:t>
      </w:r>
      <w:r>
        <w:rPr>
          <w:color w:val="0000FF"/>
          <w:lang w:val="it-IT"/>
        </w:rPr>
        <w:fldChar w:fldCharType="begin"/>
      </w:r>
      <w:r>
        <w:rPr>
          <w:color w:val="0000FF"/>
          <w:lang w:val="it-IT"/>
        </w:rPr>
        <w:instrText xml:space="preserve"> REF _Ref30672344 \h  \* MERGEFORMAT </w:instrText>
      </w:r>
      <w:r>
        <w:rPr>
          <w:color w:val="0000FF"/>
          <w:lang w:val="it-IT"/>
        </w:rPr>
      </w:r>
      <w:r>
        <w:rPr>
          <w:color w:val="0000FF"/>
          <w:lang w:val="it-IT"/>
        </w:rPr>
        <w:fldChar w:fldCharType="separate"/>
      </w:r>
      <w:r w:rsidR="00DD5B34" w:rsidRPr="00DD5B34">
        <w:rPr>
          <w:color w:val="0000FF"/>
          <w:u w:val="single"/>
          <w:lang w:val="it-IT"/>
        </w:rPr>
        <w:t>Figura 50</w:t>
      </w:r>
      <w:r>
        <w:rPr>
          <w:color w:val="0000FF"/>
          <w:lang w:val="it-IT"/>
        </w:rPr>
        <w:fldChar w:fldCharType="end"/>
      </w:r>
      <w:r>
        <w:rPr>
          <w:lang w:val="it-IT"/>
        </w:rPr>
        <w:t xml:space="preserve">, step 3) e confermare le impostazioni facendo clic sul pulsante "OK" (vedi </w:t>
      </w:r>
      <w:r>
        <w:rPr>
          <w:color w:val="0000FF"/>
          <w:lang w:val="it-IT"/>
        </w:rPr>
        <w:fldChar w:fldCharType="begin"/>
      </w:r>
      <w:r>
        <w:rPr>
          <w:color w:val="0000FF"/>
          <w:lang w:val="it-IT"/>
        </w:rPr>
        <w:instrText xml:space="preserve"> REF _Ref30672344 \h  \* MERGEFORMAT </w:instrText>
      </w:r>
      <w:r>
        <w:rPr>
          <w:color w:val="0000FF"/>
          <w:lang w:val="it-IT"/>
        </w:rPr>
      </w:r>
      <w:r>
        <w:rPr>
          <w:color w:val="0000FF"/>
          <w:lang w:val="it-IT"/>
        </w:rPr>
        <w:fldChar w:fldCharType="separate"/>
      </w:r>
      <w:r w:rsidR="00DD5B34" w:rsidRPr="00DD5B34">
        <w:rPr>
          <w:color w:val="0000FF"/>
          <w:u w:val="single"/>
          <w:lang w:val="it-IT"/>
        </w:rPr>
        <w:t>Figura 50</w:t>
      </w:r>
      <w:r>
        <w:rPr>
          <w:color w:val="0000FF"/>
          <w:lang w:val="it-IT"/>
        </w:rPr>
        <w:fldChar w:fldCharType="end"/>
      </w:r>
      <w:r>
        <w:rPr>
          <w:lang w:val="it-IT"/>
        </w:rPr>
        <w:t>, step 4). Il prefisso "cs" corrisponde alle iniziali dell'espressione inglese "collision sensor" (sensore d’urto).</w:t>
      </w:r>
    </w:p>
    <w:p w14:paraId="0D495AE7" w14:textId="4950300C" w:rsidR="00F113AD" w:rsidRDefault="00DB472C" w:rsidP="00F113AD">
      <w:pPr>
        <w:pStyle w:val="SiemensNummerierung2"/>
        <w:keepNext/>
        <w:numPr>
          <w:ilvl w:val="0"/>
          <w:numId w:val="0"/>
        </w:numPr>
        <w:ind w:left="1097" w:hanging="360"/>
      </w:pPr>
      <w:r>
        <w:rPr>
          <w:noProof/>
          <w:lang w:val="en-US" w:eastAsia="zh-CN" w:bidi="th-TH"/>
        </w:rPr>
        <w:drawing>
          <wp:inline distT="0" distB="0" distL="0" distR="0" wp14:anchorId="2450215D" wp14:editId="311CC0EE">
            <wp:extent cx="5220000" cy="3391200"/>
            <wp:effectExtent l="0" t="0" r="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MCDCreateCollisionSensor2_en.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75C0A41" w14:textId="2644B0F3" w:rsidR="00F113AD" w:rsidRPr="008D7F59" w:rsidRDefault="00F113AD" w:rsidP="00E40489">
      <w:pPr>
        <w:pStyle w:val="Beschriftung"/>
        <w:rPr>
          <w:lang w:val="it-IT"/>
        </w:rPr>
      </w:pPr>
      <w:bookmarkStart w:id="198" w:name="_Ref30672344"/>
      <w:bookmarkStart w:id="199" w:name="_Toc44399436"/>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50</w:t>
      </w:r>
      <w:r>
        <w:rPr>
          <w:bCs w:val="0"/>
          <w:lang w:val="it-IT"/>
        </w:rPr>
        <w:fldChar w:fldCharType="end"/>
      </w:r>
      <w:bookmarkEnd w:id="198"/>
      <w:r>
        <w:rPr>
          <w:bCs w:val="0"/>
          <w:lang w:val="it-IT"/>
        </w:rPr>
        <w:t xml:space="preserve">: </w:t>
      </w:r>
      <w:r w:rsidR="0044565C">
        <w:rPr>
          <w:bCs w:val="0"/>
          <w:lang w:val="it-IT"/>
        </w:rPr>
        <w:t>C</w:t>
      </w:r>
      <w:r>
        <w:rPr>
          <w:bCs w:val="0"/>
          <w:lang w:val="it-IT"/>
        </w:rPr>
        <w:t>reazione del sensore d’urto per il conteggio di tutti i tipi di pezzi – definizione di ulteriori impostazioni e nomi</w:t>
      </w:r>
      <w:bookmarkEnd w:id="199"/>
    </w:p>
    <w:p w14:paraId="071F9529" w14:textId="6FFF26C8" w:rsidR="00AD4C7C" w:rsidRPr="008D7F59" w:rsidRDefault="00AD4C7C">
      <w:pPr>
        <w:spacing w:before="0" w:after="0" w:line="240" w:lineRule="auto"/>
        <w:ind w:left="0"/>
        <w:jc w:val="left"/>
        <w:rPr>
          <w:lang w:val="it-IT"/>
        </w:rPr>
      </w:pPr>
      <w:r>
        <w:rPr>
          <w:lang w:val="it-IT"/>
        </w:rPr>
        <w:br w:type="page"/>
      </w:r>
    </w:p>
    <w:p w14:paraId="2A7FBA46" w14:textId="120C5728" w:rsidR="00AD4C7C" w:rsidRDefault="00AD4C7C" w:rsidP="007754FB">
      <w:pPr>
        <w:pStyle w:val="SiemensNummerierung2"/>
      </w:pPr>
      <w:r>
        <w:rPr>
          <w:lang w:val="it-IT"/>
        </w:rPr>
        <w:lastRenderedPageBreak/>
        <w:t xml:space="preserve">La procedura ora descritta ha consentito di creare il primo sensore d'urto (evidenziato nella </w:t>
      </w:r>
      <w:r>
        <w:rPr>
          <w:color w:val="0000FF"/>
          <w:lang w:val="it-IT"/>
        </w:rPr>
        <w:fldChar w:fldCharType="begin"/>
      </w:r>
      <w:r>
        <w:rPr>
          <w:color w:val="0000FF"/>
          <w:lang w:val="it-IT"/>
        </w:rPr>
        <w:instrText xml:space="preserve"> REF _Ref30675632 \h  \* MERGEFORMAT </w:instrText>
      </w:r>
      <w:r>
        <w:rPr>
          <w:color w:val="0000FF"/>
          <w:lang w:val="it-IT"/>
        </w:rPr>
      </w:r>
      <w:r>
        <w:rPr>
          <w:color w:val="0000FF"/>
          <w:lang w:val="it-IT"/>
        </w:rPr>
        <w:fldChar w:fldCharType="separate"/>
      </w:r>
      <w:r w:rsidR="00DD5B34" w:rsidRPr="00DD5B34">
        <w:rPr>
          <w:color w:val="0000FF"/>
          <w:u w:val="single"/>
          <w:lang w:val="it-IT"/>
        </w:rPr>
        <w:t>Figura 51</w:t>
      </w:r>
      <w:r>
        <w:rPr>
          <w:color w:val="0000FF"/>
          <w:lang w:val="it-IT"/>
        </w:rPr>
        <w:fldChar w:fldCharType="end"/>
      </w:r>
      <w:r>
        <w:rPr>
          <w:lang w:val="it-IT"/>
        </w:rPr>
        <w:t>, step 1). Definire i sensori d'urto rimanenti nel seguente modo:</w:t>
      </w:r>
    </w:p>
    <w:p w14:paraId="21A841DA" w14:textId="7529E0FC" w:rsidR="00AD4C7C" w:rsidRPr="008D7F59" w:rsidRDefault="00AD4C7C" w:rsidP="00AD4C7C">
      <w:pPr>
        <w:pStyle w:val="Listenabsatz"/>
        <w:numPr>
          <w:ilvl w:val="0"/>
          <w:numId w:val="42"/>
        </w:numPr>
        <w:rPr>
          <w:lang w:val="it-IT"/>
        </w:rPr>
      </w:pPr>
      <w:r>
        <w:rPr>
          <w:lang w:val="it-IT"/>
        </w:rPr>
        <w:t xml:space="preserve">creare la </w:t>
      </w:r>
      <w:r>
        <w:rPr>
          <w:b/>
          <w:bCs/>
          <w:lang w:val="it-IT"/>
        </w:rPr>
        <w:t>fotocellula inferiore posta al centro del secondo nastro trasportatore "conveyorLong"</w:t>
      </w:r>
      <w:r>
        <w:rPr>
          <w:lang w:val="it-IT"/>
        </w:rPr>
        <w:t xml:space="preserve"> (vedi </w:t>
      </w:r>
      <w:r>
        <w:rPr>
          <w:color w:val="0000FF"/>
          <w:lang w:val="it-IT"/>
        </w:rPr>
        <w:fldChar w:fldCharType="begin"/>
      </w:r>
      <w:r>
        <w:rPr>
          <w:color w:val="0000FF"/>
          <w:lang w:val="it-IT"/>
        </w:rPr>
        <w:instrText xml:space="preserve"> REF _Ref30675632 \h  \* MERGEFORMAT </w:instrText>
      </w:r>
      <w:r>
        <w:rPr>
          <w:color w:val="0000FF"/>
          <w:lang w:val="it-IT"/>
        </w:rPr>
      </w:r>
      <w:r>
        <w:rPr>
          <w:color w:val="0000FF"/>
          <w:lang w:val="it-IT"/>
        </w:rPr>
        <w:fldChar w:fldCharType="separate"/>
      </w:r>
      <w:r w:rsidR="00DD5B34" w:rsidRPr="00DD5B34">
        <w:rPr>
          <w:color w:val="0000FF"/>
          <w:u w:val="single"/>
          <w:lang w:val="it-IT"/>
        </w:rPr>
        <w:t>Figura 51</w:t>
      </w:r>
      <w:r>
        <w:rPr>
          <w:color w:val="0000FF"/>
          <w:lang w:val="it-IT"/>
        </w:rPr>
        <w:fldChar w:fldCharType="end"/>
      </w:r>
      <w:r>
        <w:rPr>
          <w:lang w:val="it-IT"/>
        </w:rPr>
        <w:t>, step 2) con il nome "</w:t>
      </w:r>
      <w:r>
        <w:rPr>
          <w:b/>
          <w:bCs/>
          <w:lang w:val="it-IT"/>
        </w:rPr>
        <w:t>csLightSensor Cylinder</w:t>
      </w:r>
      <w:r>
        <w:rPr>
          <w:lang w:val="it-IT"/>
        </w:rPr>
        <w:t>" per il rilevamento dei pezzi cilindrici.</w:t>
      </w:r>
    </w:p>
    <w:p w14:paraId="6CC27AD1" w14:textId="5BD2A7DF" w:rsidR="000A31E2" w:rsidRPr="008D7F59" w:rsidRDefault="000A31E2" w:rsidP="00AD4C7C">
      <w:pPr>
        <w:pStyle w:val="Listenabsatz"/>
        <w:numPr>
          <w:ilvl w:val="0"/>
          <w:numId w:val="42"/>
        </w:numPr>
        <w:rPr>
          <w:lang w:val="it-IT"/>
        </w:rPr>
      </w:pPr>
      <w:r>
        <w:rPr>
          <w:lang w:val="it-IT"/>
        </w:rPr>
        <w:t xml:space="preserve">Creare la </w:t>
      </w:r>
      <w:r>
        <w:rPr>
          <w:b/>
          <w:bCs/>
          <w:lang w:val="it-IT"/>
        </w:rPr>
        <w:t>fotocellula superiore posta al centro del secondo nastro trasportatore "conveyorLong"</w:t>
      </w:r>
      <w:r>
        <w:rPr>
          <w:lang w:val="it-IT"/>
        </w:rPr>
        <w:t xml:space="preserve"> (vedi </w:t>
      </w:r>
      <w:r>
        <w:rPr>
          <w:color w:val="0000FF"/>
          <w:lang w:val="it-IT"/>
        </w:rPr>
        <w:fldChar w:fldCharType="begin"/>
      </w:r>
      <w:r>
        <w:rPr>
          <w:color w:val="0000FF"/>
          <w:lang w:val="it-IT"/>
        </w:rPr>
        <w:instrText xml:space="preserve"> REF _Ref30675632 \h  \* MERGEFORMAT </w:instrText>
      </w:r>
      <w:r>
        <w:rPr>
          <w:color w:val="0000FF"/>
          <w:lang w:val="it-IT"/>
        </w:rPr>
      </w:r>
      <w:r>
        <w:rPr>
          <w:color w:val="0000FF"/>
          <w:lang w:val="it-IT"/>
        </w:rPr>
        <w:fldChar w:fldCharType="separate"/>
      </w:r>
      <w:r w:rsidR="00DD5B34" w:rsidRPr="00DD5B34">
        <w:rPr>
          <w:color w:val="0000FF"/>
          <w:u w:val="single"/>
          <w:lang w:val="it-IT"/>
        </w:rPr>
        <w:t>Figura 51</w:t>
      </w:r>
      <w:r>
        <w:rPr>
          <w:color w:val="0000FF"/>
          <w:lang w:val="it-IT"/>
        </w:rPr>
        <w:fldChar w:fldCharType="end"/>
      </w:r>
      <w:r>
        <w:rPr>
          <w:lang w:val="it-IT"/>
        </w:rPr>
        <w:t>, step 3) con il nome "</w:t>
      </w:r>
      <w:r>
        <w:rPr>
          <w:b/>
          <w:bCs/>
          <w:lang w:val="it-IT"/>
        </w:rPr>
        <w:t>csLightSensorCylinderTop</w:t>
      </w:r>
      <w:r>
        <w:rPr>
          <w:lang w:val="it-IT"/>
        </w:rPr>
        <w:t>" per distinguere tra i pezzi cilindrici e parallelepipedi. La distinzione avviene sulla base del fatto che i pezzi hanno altezze diverse, per cui quelli cilindrici, più piccoli, interrompono solo la fotocellula inferiore, mentre quelli cubici, più grandi, le interrompono entrambe.</w:t>
      </w:r>
    </w:p>
    <w:p w14:paraId="10C67975" w14:textId="5AE670AB" w:rsidR="008A4F5D" w:rsidRPr="0044565C" w:rsidRDefault="000C68B4" w:rsidP="00AD4C7C">
      <w:pPr>
        <w:pStyle w:val="Listenabsatz"/>
        <w:numPr>
          <w:ilvl w:val="0"/>
          <w:numId w:val="42"/>
        </w:numPr>
        <w:rPr>
          <w:lang w:val="it-IT"/>
        </w:rPr>
      </w:pPr>
      <w:r>
        <w:rPr>
          <w:lang w:val="it-IT"/>
        </w:rPr>
        <w:t xml:space="preserve">La </w:t>
      </w:r>
      <w:r>
        <w:rPr>
          <w:b/>
          <w:bCs/>
          <w:lang w:val="it-IT"/>
        </w:rPr>
        <w:t>fotocellula alla fine del nastro trasportatore lungo "conveyorLong"</w:t>
      </w:r>
      <w:r>
        <w:rPr>
          <w:lang w:val="it-IT"/>
        </w:rPr>
        <w:t xml:space="preserve"> (vedi</w:t>
      </w:r>
      <w:r w:rsidR="0044565C">
        <w:rPr>
          <w:lang w:val="it-IT"/>
        </w:rPr>
        <w:br/>
      </w:r>
      <w:r>
        <w:rPr>
          <w:color w:val="0000FF"/>
          <w:lang w:val="it-IT"/>
        </w:rPr>
        <w:fldChar w:fldCharType="begin"/>
      </w:r>
      <w:r>
        <w:rPr>
          <w:color w:val="0000FF"/>
          <w:lang w:val="it-IT"/>
        </w:rPr>
        <w:instrText xml:space="preserve"> REF _Ref30675632 \h  \* MERGEFORMAT </w:instrText>
      </w:r>
      <w:r>
        <w:rPr>
          <w:color w:val="0000FF"/>
          <w:lang w:val="it-IT"/>
        </w:rPr>
      </w:r>
      <w:r>
        <w:rPr>
          <w:color w:val="0000FF"/>
          <w:lang w:val="it-IT"/>
        </w:rPr>
        <w:fldChar w:fldCharType="separate"/>
      </w:r>
      <w:r w:rsidR="00DD5B34" w:rsidRPr="00DD5B34">
        <w:rPr>
          <w:color w:val="0000FF"/>
          <w:u w:val="single"/>
          <w:lang w:val="it-IT"/>
        </w:rPr>
        <w:t>Figura 51</w:t>
      </w:r>
      <w:r>
        <w:rPr>
          <w:color w:val="0000FF"/>
          <w:lang w:val="it-IT"/>
        </w:rPr>
        <w:fldChar w:fldCharType="end"/>
      </w:r>
      <w:r>
        <w:rPr>
          <w:lang w:val="it-IT"/>
        </w:rPr>
        <w:t>, step 4) conta i pezzi rimasti sul nastro trasportatore, che sono costituiti esclusivamente da parallelepipedi. Il sensore d'urto deve essere denominato "</w:t>
      </w:r>
      <w:r>
        <w:rPr>
          <w:b/>
          <w:bCs/>
          <w:lang w:val="it-IT"/>
        </w:rPr>
        <w:t>csLightSensorCube</w:t>
      </w:r>
      <w:r>
        <w:rPr>
          <w:lang w:val="it-IT"/>
        </w:rPr>
        <w:t>".</w:t>
      </w:r>
    </w:p>
    <w:p w14:paraId="537B49A9" w14:textId="7B6D0141" w:rsidR="007A54A0" w:rsidRDefault="00C14F34" w:rsidP="00AD4C7C">
      <w:pPr>
        <w:pStyle w:val="Listenabsatz"/>
        <w:numPr>
          <w:ilvl w:val="0"/>
          <w:numId w:val="42"/>
        </w:numPr>
      </w:pPr>
      <w:r>
        <w:rPr>
          <w:lang w:val="it-IT"/>
        </w:rPr>
        <w:t xml:space="preserve">Il </w:t>
      </w:r>
      <w:r>
        <w:rPr>
          <w:b/>
          <w:bCs/>
          <w:lang w:val="it-IT"/>
        </w:rPr>
        <w:t>sensore di finecorsa alla fine dell'espulsore</w:t>
      </w:r>
      <w:r>
        <w:rPr>
          <w:lang w:val="it-IT"/>
        </w:rPr>
        <w:t xml:space="preserve"> (vedi </w:t>
      </w:r>
      <w:r>
        <w:rPr>
          <w:color w:val="0000FF"/>
          <w:lang w:val="it-IT"/>
        </w:rPr>
        <w:fldChar w:fldCharType="begin"/>
      </w:r>
      <w:r>
        <w:rPr>
          <w:color w:val="0000FF"/>
          <w:lang w:val="it-IT"/>
        </w:rPr>
        <w:instrText xml:space="preserve"> REF _Ref30675632 \h  \* MERGEFORMAT </w:instrText>
      </w:r>
      <w:r>
        <w:rPr>
          <w:color w:val="0000FF"/>
          <w:lang w:val="it-IT"/>
        </w:rPr>
      </w:r>
      <w:r>
        <w:rPr>
          <w:color w:val="0000FF"/>
          <w:lang w:val="it-IT"/>
        </w:rPr>
        <w:fldChar w:fldCharType="separate"/>
      </w:r>
      <w:r w:rsidR="00DD5B34" w:rsidRPr="00DD5B34">
        <w:rPr>
          <w:color w:val="0000FF"/>
          <w:u w:val="single"/>
          <w:lang w:val="it-IT"/>
        </w:rPr>
        <w:t>Figura 51</w:t>
      </w:r>
      <w:r>
        <w:rPr>
          <w:color w:val="0000FF"/>
          <w:lang w:val="it-IT"/>
        </w:rPr>
        <w:fldChar w:fldCharType="end"/>
      </w:r>
      <w:r>
        <w:rPr>
          <w:lang w:val="it-IT"/>
        </w:rPr>
        <w:t xml:space="preserve">, step 5) determina se l'espulsore non è ancora completamente estratto. In questo caso andare nell'Assembly Navigator (Navigatore assiemi) e selezionare come oggetto per il sensore d'urto </w:t>
      </w:r>
      <w:r>
        <w:rPr>
          <w:b/>
          <w:bCs/>
          <w:lang w:val="it-IT"/>
        </w:rPr>
        <w:t>il sensore limitSwitch all'estremità dell'espulsore</w:t>
      </w:r>
      <w:r>
        <w:rPr>
          <w:lang w:val="it-IT"/>
        </w:rPr>
        <w:t>. Denominare il sensore d'urto "</w:t>
      </w:r>
      <w:r>
        <w:rPr>
          <w:b/>
          <w:bCs/>
          <w:lang w:val="it-IT"/>
        </w:rPr>
        <w:t>csLimitSwitchCyinderNotExtended</w:t>
      </w:r>
      <w:r>
        <w:rPr>
          <w:lang w:val="it-IT"/>
        </w:rPr>
        <w:t>".</w:t>
      </w:r>
    </w:p>
    <w:p w14:paraId="375609FB" w14:textId="7347DCA6" w:rsidR="00C14F34" w:rsidRDefault="00C14F34" w:rsidP="00AD4C7C">
      <w:pPr>
        <w:pStyle w:val="Listenabsatz"/>
        <w:numPr>
          <w:ilvl w:val="0"/>
          <w:numId w:val="42"/>
        </w:numPr>
      </w:pPr>
      <w:r>
        <w:rPr>
          <w:lang w:val="it-IT"/>
        </w:rPr>
        <w:t xml:space="preserve">Il </w:t>
      </w:r>
      <w:r>
        <w:rPr>
          <w:b/>
          <w:bCs/>
          <w:lang w:val="it-IT"/>
        </w:rPr>
        <w:t>sensore di finecorsa all'inizio dell'espulsore</w:t>
      </w:r>
      <w:r>
        <w:rPr>
          <w:lang w:val="it-IT"/>
        </w:rPr>
        <w:t xml:space="preserve"> (vedi </w:t>
      </w:r>
      <w:r>
        <w:rPr>
          <w:color w:val="0000FF"/>
          <w:lang w:val="it-IT"/>
        </w:rPr>
        <w:fldChar w:fldCharType="begin"/>
      </w:r>
      <w:r>
        <w:rPr>
          <w:color w:val="0000FF"/>
          <w:lang w:val="it-IT"/>
        </w:rPr>
        <w:instrText xml:space="preserve"> REF _Ref30675632 \h  \* MERGEFORMAT </w:instrText>
      </w:r>
      <w:r>
        <w:rPr>
          <w:color w:val="0000FF"/>
          <w:lang w:val="it-IT"/>
        </w:rPr>
      </w:r>
      <w:r>
        <w:rPr>
          <w:color w:val="0000FF"/>
          <w:lang w:val="it-IT"/>
        </w:rPr>
        <w:fldChar w:fldCharType="separate"/>
      </w:r>
      <w:r w:rsidR="00DD5B34" w:rsidRPr="00DD5B34">
        <w:rPr>
          <w:color w:val="0000FF"/>
          <w:u w:val="single"/>
          <w:lang w:val="it-IT"/>
        </w:rPr>
        <w:t>Figura 51</w:t>
      </w:r>
      <w:r>
        <w:rPr>
          <w:color w:val="0000FF"/>
          <w:lang w:val="it-IT"/>
        </w:rPr>
        <w:fldChar w:fldCharType="end"/>
      </w:r>
      <w:r>
        <w:rPr>
          <w:lang w:val="it-IT"/>
        </w:rPr>
        <w:t>, step 6) segnala che l'espulsore è completamente inserito. Assegnare al sensore d'urto il "</w:t>
      </w:r>
      <w:r>
        <w:rPr>
          <w:b/>
          <w:bCs/>
          <w:lang w:val="it-IT"/>
        </w:rPr>
        <w:t>csLimitSwitchCylinderRetracted</w:t>
      </w:r>
      <w:r>
        <w:rPr>
          <w:lang w:val="it-IT"/>
        </w:rPr>
        <w:t>".</w:t>
      </w:r>
    </w:p>
    <w:p w14:paraId="6A63E353" w14:textId="4D16FC3F" w:rsidR="00AD4C7C" w:rsidRPr="008D7F59" w:rsidRDefault="00AD4C7C" w:rsidP="00250D0F">
      <w:pPr>
        <w:pStyle w:val="SiemensNummerierung2"/>
        <w:numPr>
          <w:ilvl w:val="0"/>
          <w:numId w:val="0"/>
        </w:numPr>
        <w:ind w:left="1097"/>
        <w:rPr>
          <w:lang w:val="it-IT"/>
        </w:rPr>
      </w:pPr>
      <w:r>
        <w:rPr>
          <w:lang w:val="it-IT"/>
        </w:rPr>
        <w:t xml:space="preserve">Procedere come per la creazione del primo sensore d'urto, ricordando di modificare il nome e selezionare i componenti corretti come oggetti per i sensori. Si consiglia di nascondere l'espulsore in modo da poter distinguere i due finecorsa (cylinderHead e cylinderLiner). Procedere come indicato nel </w:t>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w:t>
      </w:r>
      <w:r>
        <w:rPr>
          <w:b/>
          <w:bCs/>
          <w:lang w:val="it-IT"/>
        </w:rPr>
        <w:t>Sezione: Attivazione/disattivazione della visualizzazione dei componenti e degli assiemi</w:t>
      </w:r>
      <w:r>
        <w:rPr>
          <w:lang w:val="it-IT"/>
        </w:rPr>
        <w:t>".</w:t>
      </w:r>
    </w:p>
    <w:p w14:paraId="65CF0FA4" w14:textId="77777777" w:rsidR="00AD4C7C" w:rsidRDefault="00AD4C7C" w:rsidP="00AD4C7C">
      <w:pPr>
        <w:keepNext/>
      </w:pPr>
      <w:r>
        <w:rPr>
          <w:noProof/>
          <w:lang w:val="en-US" w:eastAsia="zh-CN" w:bidi="th-TH"/>
        </w:rPr>
        <w:lastRenderedPageBreak/>
        <w:drawing>
          <wp:inline distT="0" distB="0" distL="0" distR="0" wp14:anchorId="3B13EE33" wp14:editId="36C67E80">
            <wp:extent cx="5220000" cy="2656800"/>
            <wp:effectExtent l="0" t="0" r="0" b="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CDCreateCollisionSensorsOverview_de.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20000" cy="2656800"/>
                    </a:xfrm>
                    <a:prstGeom prst="rect">
                      <a:avLst/>
                    </a:prstGeom>
                  </pic:spPr>
                </pic:pic>
              </a:graphicData>
            </a:graphic>
          </wp:inline>
        </w:drawing>
      </w:r>
    </w:p>
    <w:p w14:paraId="7E833A74" w14:textId="24381EE3" w:rsidR="000E3AC5" w:rsidRPr="008D7F59" w:rsidRDefault="00AD4C7C" w:rsidP="00AD4C7C">
      <w:pPr>
        <w:pStyle w:val="Beschriftung"/>
        <w:rPr>
          <w:lang w:val="it-IT"/>
        </w:rPr>
      </w:pPr>
      <w:bookmarkStart w:id="200" w:name="_Ref30675632"/>
      <w:bookmarkStart w:id="201" w:name="_Toc44399437"/>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51</w:t>
      </w:r>
      <w:r>
        <w:rPr>
          <w:bCs w:val="0"/>
          <w:lang w:val="it-IT"/>
        </w:rPr>
        <w:fldChar w:fldCharType="end"/>
      </w:r>
      <w:bookmarkEnd w:id="200"/>
      <w:r>
        <w:rPr>
          <w:bCs w:val="0"/>
          <w:lang w:val="it-IT"/>
        </w:rPr>
        <w:t xml:space="preserve">: </w:t>
      </w:r>
      <w:r w:rsidR="0044565C">
        <w:rPr>
          <w:bCs w:val="0"/>
          <w:lang w:val="it-IT"/>
        </w:rPr>
        <w:t>V</w:t>
      </w:r>
      <w:r>
        <w:rPr>
          <w:bCs w:val="0"/>
          <w:lang w:val="it-IT"/>
        </w:rPr>
        <w:t>isione d'insieme di tutti i sensori d'urto dell'impianto di smistamento</w:t>
      </w:r>
      <w:bookmarkEnd w:id="201"/>
    </w:p>
    <w:p w14:paraId="53BADC9A" w14:textId="77777777" w:rsidR="00FE5823" w:rsidRPr="008D7F59" w:rsidRDefault="00FE5823" w:rsidP="0090435D">
      <w:pPr>
        <w:rPr>
          <w:lang w:val="it-IT"/>
        </w:rPr>
      </w:pPr>
    </w:p>
    <w:p w14:paraId="687B0DE0" w14:textId="683A4FD4" w:rsidR="00FE5823" w:rsidRPr="008D7F59" w:rsidRDefault="00FE5823" w:rsidP="00250D0F">
      <w:pPr>
        <w:pStyle w:val="SiemensNummerierung2"/>
        <w:rPr>
          <w:lang w:val="it-IT"/>
        </w:rPr>
      </w:pPr>
      <w:r>
        <w:rPr>
          <w:lang w:val="it-IT"/>
        </w:rPr>
        <w:t xml:space="preserve">Riavviare la simulazione. Verificare di aver riattivato la visualizzazione dei componenti nell'assieme. Se mancano dei componenti nell'assieme riattivarli come indicato nel </w:t>
      </w:r>
      <w:r w:rsidR="00854014">
        <w:rPr>
          <w:lang w:val="it-IT"/>
        </w:rPr>
        <w:br/>
      </w:r>
      <w:hyperlink w:anchor="_Erstellen_eines_Kollisionskörper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_Ref29477670 \r \h  \* MERGEFORMAT </w:instrText>
      </w:r>
      <w:r>
        <w:rPr>
          <w:color w:val="0000FF"/>
          <w:u w:val="single"/>
          <w:lang w:val="it-IT"/>
        </w:rPr>
      </w:r>
      <w:r>
        <w:rPr>
          <w:color w:val="0000FF"/>
          <w:u w:val="single"/>
          <w:lang w:val="it-IT"/>
        </w:rPr>
        <w:fldChar w:fldCharType="separate"/>
      </w:r>
      <w:r w:rsidR="00DD5B34">
        <w:rPr>
          <w:color w:val="0000FF"/>
          <w:u w:val="single"/>
          <w:lang w:val="it-IT"/>
        </w:rPr>
        <w:t>7.4.1</w:t>
      </w:r>
      <w:r>
        <w:rPr>
          <w:color w:val="0000FF"/>
          <w:lang w:val="it-IT"/>
        </w:rPr>
        <w:fldChar w:fldCharType="end"/>
      </w:r>
      <w:r>
        <w:rPr>
          <w:lang w:val="it-IT"/>
        </w:rPr>
        <w:t>, "</w:t>
      </w:r>
      <w:r>
        <w:rPr>
          <w:b/>
          <w:bCs/>
          <w:lang w:val="it-IT"/>
        </w:rPr>
        <w:t>Sezione: Attivazione/disattivazione della visualizzazione dei componenti e degli assiemi</w:t>
      </w:r>
      <w:r>
        <w:rPr>
          <w:lang w:val="it-IT"/>
        </w:rPr>
        <w:t xml:space="preserve">". Inserire tutti i sensori d'urto nel Runtime Inspector (Controllo runtime) come spiegato nel </w:t>
      </w:r>
      <w:hyperlink w:anchor="_Simulationen_von_Mechatronic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_Ref29370844 \r \h  \* MERGEFORMAT </w:instrText>
      </w:r>
      <w:r>
        <w:rPr>
          <w:color w:val="0000FF"/>
          <w:u w:val="single"/>
          <w:lang w:val="it-IT"/>
        </w:rPr>
      </w:r>
      <w:r>
        <w:rPr>
          <w:color w:val="0000FF"/>
          <w:u w:val="single"/>
          <w:lang w:val="it-IT"/>
        </w:rPr>
        <w:fldChar w:fldCharType="separate"/>
      </w:r>
      <w:r w:rsidR="00DD5B34">
        <w:rPr>
          <w:color w:val="0000FF"/>
          <w:u w:val="single"/>
          <w:lang w:val="it-IT"/>
        </w:rPr>
        <w:t>4.3</w:t>
      </w:r>
      <w:r>
        <w:rPr>
          <w:color w:val="0000FF"/>
          <w:lang w:val="it-IT"/>
        </w:rPr>
        <w:fldChar w:fldCharType="end"/>
      </w:r>
      <w:r>
        <w:rPr>
          <w:lang w:val="it-IT"/>
        </w:rPr>
        <w:t>, "</w:t>
      </w:r>
      <w:r>
        <w:rPr>
          <w:b/>
          <w:bCs/>
          <w:lang w:val="it-IT"/>
        </w:rPr>
        <w:t>Sezione: Inserimento e controllo di una proprietà nella simulazione</w:t>
      </w:r>
      <w:r>
        <w:rPr>
          <w:lang w:val="it-IT"/>
        </w:rPr>
        <w:t xml:space="preserve">". Inserire ora anche i regolatori di velocità </w:t>
      </w:r>
      <w:r>
        <w:rPr>
          <w:b/>
          <w:bCs/>
          <w:lang w:val="it-IT"/>
        </w:rPr>
        <w:t>"scConveyorShortConstSpeed",</w:t>
      </w:r>
      <w:r>
        <w:rPr>
          <w:lang w:val="it-IT"/>
        </w:rPr>
        <w:t xml:space="preserve"> </w:t>
      </w:r>
      <w:r>
        <w:rPr>
          <w:b/>
          <w:bCs/>
          <w:lang w:val="it-IT"/>
        </w:rPr>
        <w:t>"scConveyorShortVarSpeed"</w:t>
      </w:r>
      <w:r>
        <w:rPr>
          <w:lang w:val="it-IT"/>
        </w:rPr>
        <w:t xml:space="preserve">, </w:t>
      </w:r>
      <w:r>
        <w:rPr>
          <w:b/>
          <w:bCs/>
          <w:lang w:val="it-IT"/>
        </w:rPr>
        <w:t>"scConveyorLong ConstSpeed"</w:t>
      </w:r>
      <w:r>
        <w:rPr>
          <w:lang w:val="it-IT"/>
        </w:rPr>
        <w:t xml:space="preserve"> e </w:t>
      </w:r>
      <w:r>
        <w:rPr>
          <w:b/>
          <w:bCs/>
          <w:lang w:val="it-IT"/>
        </w:rPr>
        <w:t xml:space="preserve">"scConveyorLong VarSpeed" </w:t>
      </w:r>
      <w:r>
        <w:rPr>
          <w:lang w:val="it-IT"/>
        </w:rPr>
        <w:t xml:space="preserve">per il controllo dei nastri trasportatori. Per il test dei finecorsa si devono caricare nel Runtime Inspector (Controllo runtime) anche i due regolatori di posizione </w:t>
      </w:r>
      <w:r>
        <w:rPr>
          <w:b/>
          <w:bCs/>
          <w:lang w:val="it-IT"/>
        </w:rPr>
        <w:t>"pcCylinderHeadExtend"</w:t>
      </w:r>
      <w:r>
        <w:rPr>
          <w:lang w:val="it-IT"/>
        </w:rPr>
        <w:t xml:space="preserve"> e </w:t>
      </w:r>
      <w:r>
        <w:rPr>
          <w:b/>
          <w:bCs/>
          <w:lang w:val="it-IT"/>
        </w:rPr>
        <w:t>"pcCylinderHeadRetract"</w:t>
      </w:r>
      <w:r>
        <w:rPr>
          <w:lang w:val="it-IT"/>
        </w:rPr>
        <w:t>.</w:t>
      </w:r>
    </w:p>
    <w:p w14:paraId="1DFF3786" w14:textId="77777777" w:rsidR="000160A5" w:rsidRPr="008D7F59" w:rsidRDefault="000160A5">
      <w:pPr>
        <w:spacing w:before="0" w:after="0" w:line="240" w:lineRule="auto"/>
        <w:ind w:left="0"/>
        <w:jc w:val="left"/>
        <w:rPr>
          <w:lang w:val="it-IT"/>
        </w:rPr>
      </w:pPr>
      <w:r>
        <w:rPr>
          <w:lang w:val="it-IT"/>
        </w:rPr>
        <w:br w:type="page"/>
      </w:r>
    </w:p>
    <w:p w14:paraId="0D542AE2" w14:textId="4FDFB33B" w:rsidR="00FE5823" w:rsidRPr="008D7F59" w:rsidRDefault="00FE5823" w:rsidP="00250D0F">
      <w:pPr>
        <w:pStyle w:val="SiemensNummerierung2"/>
        <w:rPr>
          <w:lang w:val="it-IT"/>
        </w:rPr>
      </w:pPr>
      <w:r>
        <w:rPr>
          <w:lang w:val="it-IT"/>
        </w:rPr>
        <w:lastRenderedPageBreak/>
        <w:t xml:space="preserve">Avviare la simulazione come indicato nel </w:t>
      </w:r>
      <w:r w:rsidR="00250D0F">
        <w:rPr>
          <w:color w:val="0000FF"/>
          <w:u w:val="single"/>
          <w:lang w:val="it-IT"/>
        </w:rPr>
        <w:t>Capitolo</w:t>
      </w:r>
      <w:r>
        <w:rPr>
          <w:color w:val="0000FF"/>
          <w:u w:val="single"/>
          <w:lang w:val="it-IT"/>
        </w:rPr>
        <w:t xml:space="preserve"> </w:t>
      </w:r>
      <w:r>
        <w:rPr>
          <w:color w:val="0000FF"/>
          <w:u w:val="single"/>
          <w:lang w:val="it-IT"/>
        </w:rPr>
        <w:fldChar w:fldCharType="begin"/>
      </w:r>
      <w:r>
        <w:rPr>
          <w:color w:val="0000FF"/>
          <w:u w:val="single"/>
          <w:lang w:val="it-IT"/>
        </w:rPr>
        <w:instrText xml:space="preserve"> REF _Ref30676932 \r \h  \* MERGEFORMAT </w:instrText>
      </w:r>
      <w:r>
        <w:rPr>
          <w:color w:val="0000FF"/>
          <w:u w:val="single"/>
          <w:lang w:val="it-IT"/>
        </w:rPr>
      </w:r>
      <w:r>
        <w:rPr>
          <w:color w:val="0000FF"/>
          <w:u w:val="single"/>
          <w:lang w:val="it-IT"/>
        </w:rPr>
        <w:fldChar w:fldCharType="separate"/>
      </w:r>
      <w:r w:rsidR="00DD5B34">
        <w:rPr>
          <w:color w:val="0000FF"/>
          <w:u w:val="single"/>
          <w:lang w:val="it-IT"/>
        </w:rPr>
        <w:t>7.1</w:t>
      </w:r>
      <w:r>
        <w:rPr>
          <w:color w:val="0000FF"/>
          <w:lang w:val="it-IT"/>
        </w:rPr>
        <w:fldChar w:fldCharType="end"/>
      </w:r>
      <w:r>
        <w:rPr>
          <w:lang w:val="it-IT"/>
        </w:rPr>
        <w:t>, "</w:t>
      </w:r>
      <w:r>
        <w:rPr>
          <w:b/>
          <w:bCs/>
          <w:lang w:val="it-IT"/>
        </w:rPr>
        <w:t>Sezione: Avvio e arresto di una simulazione in MCD</w:t>
      </w:r>
      <w:r>
        <w:rPr>
          <w:lang w:val="it-IT"/>
        </w:rPr>
        <w:t>". Cominciare testando solo il comportamento delle fotocellule dell'impianto di smistamento. Nel Runtime Inspector (Controllo runtime) impostare su "</w:t>
      </w:r>
      <w:r>
        <w:rPr>
          <w:b/>
          <w:bCs/>
          <w:lang w:val="it-IT"/>
        </w:rPr>
        <w:t>true</w:t>
      </w:r>
      <w:r>
        <w:rPr>
          <w:lang w:val="it-IT"/>
        </w:rPr>
        <w:t xml:space="preserve">" il segnale </w:t>
      </w:r>
      <w:r>
        <w:rPr>
          <w:b/>
          <w:bCs/>
          <w:lang w:val="it-IT"/>
        </w:rPr>
        <w:t>active</w:t>
      </w:r>
      <w:r>
        <w:rPr>
          <w:lang w:val="it-IT"/>
        </w:rPr>
        <w:t xml:space="preserve"> dei regolatori di velocità "</w:t>
      </w:r>
      <w:r>
        <w:rPr>
          <w:b/>
          <w:bCs/>
          <w:lang w:val="it-IT"/>
        </w:rPr>
        <w:t>scConveyorShortConstSpeed</w:t>
      </w:r>
      <w:r>
        <w:rPr>
          <w:lang w:val="it-IT"/>
        </w:rPr>
        <w:t>" e "</w:t>
      </w:r>
      <w:r>
        <w:rPr>
          <w:b/>
          <w:bCs/>
          <w:lang w:val="it-IT"/>
        </w:rPr>
        <w:t>scConveyo rLongConstSpeed</w:t>
      </w:r>
      <w:r>
        <w:rPr>
          <w:lang w:val="it-IT"/>
        </w:rPr>
        <w:t xml:space="preserve">" e il segnale </w:t>
      </w:r>
      <w:r>
        <w:rPr>
          <w:b/>
          <w:bCs/>
          <w:lang w:val="it-IT"/>
        </w:rPr>
        <w:t>active</w:t>
      </w:r>
      <w:r>
        <w:rPr>
          <w:lang w:val="it-IT"/>
        </w:rPr>
        <w:t xml:space="preserve"> degli altri regolatori su "</w:t>
      </w:r>
      <w:r>
        <w:rPr>
          <w:b/>
          <w:bCs/>
          <w:lang w:val="it-IT"/>
        </w:rPr>
        <w:t>false</w:t>
      </w:r>
      <w:r>
        <w:rPr>
          <w:lang w:val="it-IT"/>
        </w:rPr>
        <w:t xml:space="preserve">". Nella simulazione si può vedere che i due pezzi vengono trasportati. Quando i sensori d'urto delle fotocellule vengono attraversati (vedi </w:t>
      </w:r>
      <w:r>
        <w:rPr>
          <w:color w:val="0000FF"/>
          <w:lang w:val="it-IT"/>
        </w:rPr>
        <w:fldChar w:fldCharType="begin"/>
      </w:r>
      <w:r>
        <w:rPr>
          <w:color w:val="0000FF"/>
          <w:lang w:val="it-IT"/>
        </w:rPr>
        <w:instrText xml:space="preserve"> REF _Ref30675632 \h  \* MERGEFORMAT </w:instrText>
      </w:r>
      <w:r>
        <w:rPr>
          <w:color w:val="0000FF"/>
          <w:lang w:val="it-IT"/>
        </w:rPr>
      </w:r>
      <w:r>
        <w:rPr>
          <w:color w:val="0000FF"/>
          <w:lang w:val="it-IT"/>
        </w:rPr>
        <w:fldChar w:fldCharType="separate"/>
      </w:r>
      <w:r w:rsidR="00DD5B34" w:rsidRPr="00DD5B34">
        <w:rPr>
          <w:color w:val="0000FF"/>
          <w:u w:val="single"/>
          <w:lang w:val="it-IT"/>
        </w:rPr>
        <w:t>Figura 51</w:t>
      </w:r>
      <w:r>
        <w:rPr>
          <w:color w:val="0000FF"/>
          <w:lang w:val="it-IT"/>
        </w:rPr>
        <w:fldChar w:fldCharType="end"/>
      </w:r>
      <w:r>
        <w:rPr>
          <w:lang w:val="it-IT"/>
        </w:rPr>
        <w:t>, step 1 – 4) le rispettive caselle "</w:t>
      </w:r>
      <w:r>
        <w:rPr>
          <w:b/>
          <w:bCs/>
          <w:lang w:val="it-IT"/>
        </w:rPr>
        <w:t>triggered</w:t>
      </w:r>
      <w:r>
        <w:rPr>
          <w:lang w:val="it-IT"/>
        </w:rPr>
        <w:t>" vengono impostate su "</w:t>
      </w:r>
      <w:r>
        <w:rPr>
          <w:b/>
          <w:bCs/>
          <w:lang w:val="it-IT"/>
        </w:rPr>
        <w:t>true</w:t>
      </w:r>
      <w:r>
        <w:rPr>
          <w:lang w:val="it-IT"/>
        </w:rPr>
        <w:t>", in caso contrario restano su "</w:t>
      </w:r>
      <w:r>
        <w:rPr>
          <w:b/>
          <w:bCs/>
          <w:lang w:val="it-IT"/>
        </w:rPr>
        <w:t>false</w:t>
      </w:r>
      <w:r>
        <w:rPr>
          <w:lang w:val="it-IT"/>
        </w:rPr>
        <w:t>". Un esempio di questo comportamento è la prima fotocellula "</w:t>
      </w:r>
      <w:r>
        <w:rPr>
          <w:b/>
          <w:bCs/>
          <w:lang w:val="it-IT"/>
        </w:rPr>
        <w:t>csLightSensorWorkpiece</w:t>
      </w:r>
      <w:r>
        <w:rPr>
          <w:lang w:val="it-IT"/>
        </w:rPr>
        <w:t xml:space="preserve">" nella </w:t>
      </w:r>
      <w:r>
        <w:rPr>
          <w:color w:val="0000FF"/>
          <w:lang w:val="it-IT"/>
        </w:rPr>
        <w:fldChar w:fldCharType="begin"/>
      </w:r>
      <w:r>
        <w:rPr>
          <w:color w:val="0000FF"/>
          <w:lang w:val="it-IT"/>
        </w:rPr>
        <w:instrText xml:space="preserve"> REF _Ref30679184 \h  \* MERGEFORMAT </w:instrText>
      </w:r>
      <w:r>
        <w:rPr>
          <w:color w:val="0000FF"/>
          <w:lang w:val="it-IT"/>
        </w:rPr>
      </w:r>
      <w:r>
        <w:rPr>
          <w:color w:val="0000FF"/>
          <w:lang w:val="it-IT"/>
        </w:rPr>
        <w:fldChar w:fldCharType="separate"/>
      </w:r>
      <w:r w:rsidR="00DD5B34" w:rsidRPr="00DD5B34">
        <w:rPr>
          <w:color w:val="0000FF"/>
          <w:u w:val="single"/>
          <w:lang w:val="it-IT"/>
        </w:rPr>
        <w:t>Figura 52</w:t>
      </w:r>
      <w:r>
        <w:rPr>
          <w:color w:val="0000FF"/>
          <w:lang w:val="it-IT"/>
        </w:rPr>
        <w:fldChar w:fldCharType="end"/>
      </w:r>
      <w:r>
        <w:rPr>
          <w:lang w:val="it-IT"/>
        </w:rPr>
        <w:t>, step 1.</w:t>
      </w:r>
    </w:p>
    <w:p w14:paraId="741D1D38" w14:textId="77777777" w:rsidR="000E3AC5" w:rsidRPr="008D7F59" w:rsidRDefault="000E3AC5">
      <w:pPr>
        <w:spacing w:before="0" w:after="0" w:line="240" w:lineRule="auto"/>
        <w:ind w:left="0"/>
        <w:jc w:val="left"/>
        <w:rPr>
          <w:bCs/>
          <w:color w:val="000000"/>
          <w:sz w:val="18"/>
          <w:szCs w:val="18"/>
          <w:lang w:val="it-IT"/>
        </w:rPr>
      </w:pPr>
    </w:p>
    <w:p w14:paraId="1BF9FA8F" w14:textId="403FFD25" w:rsidR="00BF5985" w:rsidRDefault="006C2D7D" w:rsidP="00BF5985">
      <w:pPr>
        <w:keepNext/>
      </w:pPr>
      <w:r>
        <w:rPr>
          <w:noProof/>
          <w:lang w:val="en-US" w:eastAsia="zh-CN" w:bidi="th-TH"/>
        </w:rPr>
        <w:drawing>
          <wp:inline distT="0" distB="0" distL="0" distR="0" wp14:anchorId="71DF4FB4" wp14:editId="1F018F60">
            <wp:extent cx="5220000" cy="3394800"/>
            <wp:effectExtent l="0" t="0" r="0" b="0"/>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MCDSimulateCollisionSensorLimitSwitches_en.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58AE26E9" w14:textId="44D4653E" w:rsidR="00BF5985" w:rsidRPr="008D7F59" w:rsidRDefault="00BF5985" w:rsidP="00BF5985">
      <w:pPr>
        <w:pStyle w:val="Beschriftung"/>
        <w:rPr>
          <w:lang w:val="it-IT"/>
        </w:rPr>
      </w:pPr>
      <w:bookmarkStart w:id="202" w:name="_Ref30679184"/>
      <w:bookmarkStart w:id="203" w:name="_Toc44399438"/>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52</w:t>
      </w:r>
      <w:r>
        <w:rPr>
          <w:bCs w:val="0"/>
          <w:lang w:val="it-IT"/>
        </w:rPr>
        <w:fldChar w:fldCharType="end"/>
      </w:r>
      <w:bookmarkEnd w:id="202"/>
      <w:r>
        <w:rPr>
          <w:bCs w:val="0"/>
          <w:lang w:val="it-IT"/>
        </w:rPr>
        <w:t xml:space="preserve">: </w:t>
      </w:r>
      <w:r w:rsidR="0044565C">
        <w:rPr>
          <w:bCs w:val="0"/>
          <w:lang w:val="it-IT"/>
        </w:rPr>
        <w:t>C</w:t>
      </w:r>
      <w:r>
        <w:rPr>
          <w:bCs w:val="0"/>
          <w:lang w:val="it-IT"/>
        </w:rPr>
        <w:t>omportamento dei sensori d'urto delle fotocellule durante la simulazione</w:t>
      </w:r>
      <w:bookmarkEnd w:id="203"/>
    </w:p>
    <w:p w14:paraId="477B7F9B" w14:textId="77777777" w:rsidR="00FE5823" w:rsidRPr="008D7F59" w:rsidRDefault="00FE5823" w:rsidP="0090435D">
      <w:pPr>
        <w:spacing w:before="0" w:after="0" w:line="240" w:lineRule="auto"/>
        <w:ind w:left="1097" w:hanging="360"/>
        <w:jc w:val="left"/>
        <w:rPr>
          <w:lang w:val="it-IT"/>
        </w:rPr>
      </w:pPr>
    </w:p>
    <w:p w14:paraId="1BCBA9C3" w14:textId="77777777" w:rsidR="000160A5" w:rsidRPr="008D7F59" w:rsidRDefault="000160A5">
      <w:pPr>
        <w:spacing w:before="0" w:after="0" w:line="240" w:lineRule="auto"/>
        <w:ind w:left="0"/>
        <w:jc w:val="left"/>
        <w:rPr>
          <w:bCs/>
          <w:lang w:val="it-IT"/>
        </w:rPr>
      </w:pPr>
      <w:r>
        <w:rPr>
          <w:lang w:val="it-IT"/>
        </w:rPr>
        <w:br w:type="page"/>
      </w:r>
    </w:p>
    <w:p w14:paraId="666D575E" w14:textId="53CD1108" w:rsidR="00FE7EF6" w:rsidRPr="008D7F59" w:rsidRDefault="002F681A" w:rsidP="00FE5823">
      <w:pPr>
        <w:pStyle w:val="SiemensNummerierung2"/>
        <w:rPr>
          <w:lang w:val="it-IT"/>
        </w:rPr>
      </w:pPr>
      <w:r>
        <w:rPr>
          <w:lang w:val="it-IT"/>
        </w:rPr>
        <w:lastRenderedPageBreak/>
        <w:t xml:space="preserve">Nella seconda parte della simulazione esaminare solo i sensori d'urto dei finecorsa e i regolatori di posizione dell'espulsore. All'avvio della simulazione l'espulsore rimane inserito e </w:t>
      </w:r>
      <w:r>
        <w:rPr>
          <w:b/>
          <w:bCs/>
          <w:lang w:val="it-IT"/>
        </w:rPr>
        <w:t>entrambi i finecorsa</w:t>
      </w:r>
      <w:r>
        <w:rPr>
          <w:lang w:val="it-IT"/>
        </w:rPr>
        <w:t xml:space="preserve"> sono impostati su "</w:t>
      </w:r>
      <w:r>
        <w:rPr>
          <w:b/>
          <w:bCs/>
          <w:lang w:val="it-IT"/>
        </w:rPr>
        <w:t>true</w:t>
      </w:r>
      <w:r>
        <w:rPr>
          <w:lang w:val="it-IT"/>
        </w:rPr>
        <w:t>". Nel Runtime Inspector (Controllo runtime) impostare su "</w:t>
      </w:r>
      <w:r>
        <w:rPr>
          <w:b/>
          <w:bCs/>
          <w:lang w:val="it-IT"/>
        </w:rPr>
        <w:t>false</w:t>
      </w:r>
      <w:r>
        <w:rPr>
          <w:lang w:val="it-IT"/>
        </w:rPr>
        <w:t xml:space="preserve">" il segnale </w:t>
      </w:r>
      <w:r>
        <w:rPr>
          <w:b/>
          <w:bCs/>
          <w:lang w:val="it-IT"/>
        </w:rPr>
        <w:t>active</w:t>
      </w:r>
      <w:r>
        <w:rPr>
          <w:lang w:val="it-IT"/>
        </w:rPr>
        <w:t xml:space="preserve"> di "</w:t>
      </w:r>
      <w:r>
        <w:rPr>
          <w:b/>
          <w:bCs/>
          <w:lang w:val="it-IT"/>
        </w:rPr>
        <w:t>pcCylinderHeadRetract</w:t>
      </w:r>
      <w:r>
        <w:rPr>
          <w:lang w:val="it-IT"/>
        </w:rPr>
        <w:t>", e lasciare su "</w:t>
      </w:r>
      <w:r>
        <w:rPr>
          <w:b/>
          <w:bCs/>
          <w:lang w:val="it-IT"/>
        </w:rPr>
        <w:t>true</w:t>
      </w:r>
      <w:r>
        <w:rPr>
          <w:lang w:val="it-IT"/>
        </w:rPr>
        <w:t xml:space="preserve">" il segnale </w:t>
      </w:r>
      <w:r>
        <w:rPr>
          <w:b/>
          <w:bCs/>
          <w:lang w:val="it-IT"/>
        </w:rPr>
        <w:t>active</w:t>
      </w:r>
      <w:r>
        <w:rPr>
          <w:lang w:val="it-IT"/>
        </w:rPr>
        <w:t xml:space="preserve"> del regolatore di posizione "</w:t>
      </w:r>
      <w:r>
        <w:rPr>
          <w:b/>
          <w:bCs/>
          <w:lang w:val="it-IT"/>
        </w:rPr>
        <w:t>pcCylinderHeadExtend</w:t>
      </w:r>
      <w:r>
        <w:rPr>
          <w:lang w:val="it-IT"/>
        </w:rPr>
        <w:t>". Ora l'espulsore viene estratto. Durante l'estrazione "</w:t>
      </w:r>
      <w:r>
        <w:rPr>
          <w:b/>
          <w:bCs/>
          <w:lang w:val="it-IT"/>
        </w:rPr>
        <w:t>csLimitSwitchCylinderRetracted</w:t>
      </w:r>
      <w:r>
        <w:rPr>
          <w:lang w:val="it-IT"/>
        </w:rPr>
        <w:t>" si imposta su "</w:t>
      </w:r>
      <w:r>
        <w:rPr>
          <w:b/>
          <w:bCs/>
          <w:lang w:val="it-IT"/>
        </w:rPr>
        <w:t>false</w:t>
      </w:r>
      <w:r>
        <w:rPr>
          <w:lang w:val="it-IT"/>
        </w:rPr>
        <w:t>", "</w:t>
      </w:r>
      <w:r>
        <w:rPr>
          <w:b/>
          <w:bCs/>
          <w:lang w:val="it-IT"/>
        </w:rPr>
        <w:t>csLimitSwitchCylinderNotExtended</w:t>
      </w:r>
      <w:r>
        <w:rPr>
          <w:lang w:val="it-IT"/>
        </w:rPr>
        <w:t>" resta su "t</w:t>
      </w:r>
      <w:r>
        <w:rPr>
          <w:b/>
          <w:bCs/>
          <w:lang w:val="it-IT"/>
        </w:rPr>
        <w:t>rue</w:t>
      </w:r>
      <w:r>
        <w:rPr>
          <w:lang w:val="it-IT"/>
        </w:rPr>
        <w:t xml:space="preserve">" (vedi </w:t>
      </w:r>
      <w:r>
        <w:rPr>
          <w:color w:val="0000FF"/>
          <w:lang w:val="it-IT"/>
        </w:rPr>
        <w:fldChar w:fldCharType="begin"/>
      </w:r>
      <w:r>
        <w:rPr>
          <w:color w:val="0000FF"/>
          <w:lang w:val="it-IT"/>
        </w:rPr>
        <w:instrText xml:space="preserve"> REF _Ref30680117 \h  \* MERGEFORMAT </w:instrText>
      </w:r>
      <w:r>
        <w:rPr>
          <w:color w:val="0000FF"/>
          <w:lang w:val="it-IT"/>
        </w:rPr>
      </w:r>
      <w:r>
        <w:rPr>
          <w:color w:val="0000FF"/>
          <w:lang w:val="it-IT"/>
        </w:rPr>
        <w:fldChar w:fldCharType="separate"/>
      </w:r>
      <w:r w:rsidR="00DD5B34" w:rsidRPr="00DD5B34">
        <w:rPr>
          <w:color w:val="0000FF"/>
          <w:u w:val="single"/>
          <w:lang w:val="it-IT"/>
        </w:rPr>
        <w:t>Figura 53</w:t>
      </w:r>
      <w:r>
        <w:rPr>
          <w:color w:val="0000FF"/>
          <w:lang w:val="it-IT"/>
        </w:rPr>
        <w:fldChar w:fldCharType="end"/>
      </w:r>
      <w:r>
        <w:rPr>
          <w:lang w:val="it-IT"/>
        </w:rPr>
        <w:t>, step 1). Solo quando la testa dell'espulsore è completamente estratta viene impostato su "</w:t>
      </w:r>
      <w:r>
        <w:rPr>
          <w:b/>
          <w:bCs/>
          <w:lang w:val="it-IT"/>
        </w:rPr>
        <w:t>false</w:t>
      </w:r>
      <w:r>
        <w:rPr>
          <w:lang w:val="it-IT"/>
        </w:rPr>
        <w:t>" anche il sensore d'urto "</w:t>
      </w:r>
      <w:r>
        <w:rPr>
          <w:b/>
          <w:bCs/>
          <w:lang w:val="it-IT"/>
        </w:rPr>
        <w:t>csLimitSwitchCylinderNotExtended</w:t>
      </w:r>
      <w:r>
        <w:rPr>
          <w:lang w:val="it-IT"/>
        </w:rPr>
        <w:t>".</w:t>
      </w:r>
    </w:p>
    <w:p w14:paraId="518BD3E1" w14:textId="20F9E9C2" w:rsidR="00854C90" w:rsidRDefault="006C2D7D" w:rsidP="00854C90">
      <w:pPr>
        <w:keepNext/>
      </w:pPr>
      <w:r>
        <w:rPr>
          <w:noProof/>
          <w:lang w:val="en-US" w:eastAsia="zh-CN" w:bidi="th-TH"/>
        </w:rPr>
        <w:drawing>
          <wp:inline distT="0" distB="0" distL="0" distR="0" wp14:anchorId="2E898E05" wp14:editId="6E1A27C9">
            <wp:extent cx="5220000" cy="3394800"/>
            <wp:effectExtent l="0" t="0" r="0" b="0"/>
            <wp:docPr id="333"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MCDSimulateCollisionSensorLimitSwitches_en.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4840427C" w14:textId="283E49E4" w:rsidR="0044565C" w:rsidRDefault="00854C90" w:rsidP="00854C90">
      <w:pPr>
        <w:pStyle w:val="Beschriftung"/>
        <w:rPr>
          <w:bCs w:val="0"/>
          <w:lang w:val="it-IT"/>
        </w:rPr>
      </w:pPr>
      <w:bookmarkStart w:id="204" w:name="_Ref30680117"/>
      <w:bookmarkStart w:id="205" w:name="_Toc44399439"/>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53</w:t>
      </w:r>
      <w:r>
        <w:rPr>
          <w:bCs w:val="0"/>
          <w:lang w:val="it-IT"/>
        </w:rPr>
        <w:fldChar w:fldCharType="end"/>
      </w:r>
      <w:bookmarkEnd w:id="204"/>
      <w:r>
        <w:rPr>
          <w:bCs w:val="0"/>
          <w:lang w:val="it-IT"/>
        </w:rPr>
        <w:t xml:space="preserve">: </w:t>
      </w:r>
      <w:r w:rsidR="0044565C">
        <w:rPr>
          <w:bCs w:val="0"/>
          <w:lang w:val="it-IT"/>
        </w:rPr>
        <w:t>C</w:t>
      </w:r>
      <w:r>
        <w:rPr>
          <w:bCs w:val="0"/>
          <w:lang w:val="it-IT"/>
        </w:rPr>
        <w:t>omportamento dei sensori d'urto dei finecorsa durante la simulazione</w:t>
      </w:r>
      <w:bookmarkEnd w:id="205"/>
    </w:p>
    <w:p w14:paraId="3F7606B2" w14:textId="644377A5" w:rsidR="00854C90" w:rsidRPr="008D7F59" w:rsidRDefault="00854C90" w:rsidP="00854C90">
      <w:pPr>
        <w:pStyle w:val="Beschriftung"/>
        <w:rPr>
          <w:lang w:val="it-IT"/>
        </w:rPr>
      </w:pPr>
    </w:p>
    <w:p w14:paraId="268DFD34" w14:textId="48A5972D" w:rsidR="00D411F5" w:rsidRPr="008D7F59" w:rsidRDefault="00D411F5" w:rsidP="000F27EA">
      <w:pPr>
        <w:pStyle w:val="SiemensNummerierung2"/>
        <w:numPr>
          <w:ilvl w:val="0"/>
          <w:numId w:val="0"/>
        </w:numPr>
        <w:ind w:left="1097"/>
        <w:rPr>
          <w:lang w:val="it-IT"/>
        </w:rPr>
      </w:pPr>
      <w:r>
        <w:rPr>
          <w:lang w:val="it-IT"/>
        </w:rPr>
        <w:t xml:space="preserve">Ora tutti i sensori d'urto si comportano come previsto. Arrestare la simulazione e salvare il progetto completo selezionando il pulsante "Salva" </w:t>
      </w:r>
      <w:r>
        <w:rPr>
          <w:noProof/>
          <w:lang w:val="en-US" w:eastAsia="zh-CN" w:bidi="th-TH"/>
        </w:rPr>
        <w:drawing>
          <wp:inline distT="0" distB="0" distL="0" distR="0" wp14:anchorId="67885CF0" wp14:editId="4FFC2D2D">
            <wp:extent cx="209550" cy="219075"/>
            <wp:effectExtent l="19050" t="19050" r="19050" b="28575"/>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w:t>
      </w:r>
    </w:p>
    <w:p w14:paraId="592A17F9" w14:textId="77777777" w:rsidR="00171C90" w:rsidRPr="008D7F59" w:rsidRDefault="00171C90" w:rsidP="00171C90">
      <w:pPr>
        <w:pStyle w:val="berschrift2"/>
        <w:rPr>
          <w:spacing w:val="5"/>
          <w:sz w:val="24"/>
          <w:szCs w:val="24"/>
          <w:lang w:val="it-IT"/>
        </w:rPr>
      </w:pPr>
      <w:bookmarkStart w:id="206" w:name="_Toc44399384"/>
      <w:r>
        <w:rPr>
          <w:bCs/>
          <w:lang w:val="it-IT"/>
        </w:rPr>
        <w:t>Sorgenti degli oggetti per i pezzi</w:t>
      </w:r>
      <w:bookmarkEnd w:id="206"/>
    </w:p>
    <w:p w14:paraId="19999993" w14:textId="2FE62AD0" w:rsidR="000160A5" w:rsidRDefault="0011548C" w:rsidP="00555F3F">
      <w:r>
        <w:rPr>
          <w:lang w:val="it-IT"/>
        </w:rPr>
        <w:t>Ora che il trasporto dei due tipi di pezzi sui nastri trasportatori e il loro riconoscimento con i sensori d'urto funziona, si devono generare i pezzi a intervalli regolari. Utilizzare la proprietà dinamica "Object Source" (Sorgente oggetti) che consente di generare un corpo rigido come nuova replica nel corso di una simulazione, in seguito a un evento o al termine di un dato tempo. Procedere come descritto di seguito.</w:t>
      </w:r>
    </w:p>
    <w:p w14:paraId="2C0545C1" w14:textId="77777777" w:rsidR="000160A5" w:rsidRDefault="000160A5">
      <w:pPr>
        <w:spacing w:before="0" w:after="0" w:line="240" w:lineRule="auto"/>
        <w:ind w:left="0"/>
        <w:jc w:val="left"/>
      </w:pPr>
      <w:r>
        <w:rPr>
          <w:lang w:val="it-IT"/>
        </w:rPr>
        <w:br w:type="page"/>
      </w:r>
    </w:p>
    <w:p w14:paraId="2488E4B7" w14:textId="3D413F0E" w:rsidR="006B0EFF" w:rsidRPr="008D7F59" w:rsidRDefault="00C273F5" w:rsidP="006B0EFF">
      <w:pPr>
        <w:pStyle w:val="SiemensNummerierung2"/>
        <w:rPr>
          <w:spacing w:val="5"/>
          <w:sz w:val="24"/>
          <w:szCs w:val="24"/>
          <w:lang w:val="it-IT"/>
        </w:rPr>
      </w:pPr>
      <w:r>
        <w:rPr>
          <w:lang w:val="it-IT"/>
        </w:rPr>
        <w:lastRenderedPageBreak/>
        <w:t>Spostarsi sul comando "</w:t>
      </w:r>
      <w:r>
        <w:rPr>
          <w:b/>
          <w:bCs/>
          <w:lang w:val="it-IT"/>
        </w:rPr>
        <w:t>Object Source</w:t>
      </w:r>
      <w:r>
        <w:rPr>
          <w:lang w:val="it-IT"/>
        </w:rPr>
        <w:t xml:space="preserve">" (Sorgente oggetti) del gruppo di menu "Mechanical" (Meccanica) o con la funzione di ricerca comandi e selezionarlo con un clic (vedi </w:t>
      </w:r>
      <w:r>
        <w:rPr>
          <w:color w:val="0000FF"/>
          <w:lang w:val="it-IT"/>
        </w:rPr>
        <w:fldChar w:fldCharType="begin"/>
      </w:r>
      <w:r>
        <w:rPr>
          <w:color w:val="0000FF"/>
          <w:lang w:val="it-IT"/>
        </w:rPr>
        <w:instrText xml:space="preserve"> REF _Ref30684196 \h  \* MERGEFORMAT </w:instrText>
      </w:r>
      <w:r>
        <w:rPr>
          <w:color w:val="0000FF"/>
          <w:lang w:val="it-IT"/>
        </w:rPr>
      </w:r>
      <w:r>
        <w:rPr>
          <w:color w:val="0000FF"/>
          <w:lang w:val="it-IT"/>
        </w:rPr>
        <w:fldChar w:fldCharType="separate"/>
      </w:r>
      <w:r w:rsidR="00DD5B34" w:rsidRPr="00DD5B34">
        <w:rPr>
          <w:color w:val="0000FF"/>
          <w:u w:val="single"/>
          <w:lang w:val="it-IT"/>
        </w:rPr>
        <w:t>Figura 54</w:t>
      </w:r>
      <w:r>
        <w:rPr>
          <w:color w:val="0000FF"/>
          <w:lang w:val="it-IT"/>
        </w:rPr>
        <w:fldChar w:fldCharType="end"/>
      </w:r>
      <w:r>
        <w:rPr>
          <w:lang w:val="it-IT"/>
        </w:rPr>
        <w:t>, step 1). Si apre la finestra di comando corrispondente. Selezionare il pulsante "</w:t>
      </w:r>
      <w:r>
        <w:rPr>
          <w:b/>
          <w:bCs/>
          <w:lang w:val="it-IT"/>
        </w:rPr>
        <w:t>Select Object</w:t>
      </w:r>
      <w:r>
        <w:rPr>
          <w:lang w:val="it-IT"/>
        </w:rPr>
        <w:t xml:space="preserve">" (Seleziona oggetto) nel sottomenu "Object to Copy" (Oggetto da copiare) (vedi </w:t>
      </w:r>
      <w:r>
        <w:rPr>
          <w:color w:val="0000FF"/>
          <w:lang w:val="it-IT"/>
        </w:rPr>
        <w:fldChar w:fldCharType="begin"/>
      </w:r>
      <w:r>
        <w:rPr>
          <w:color w:val="0000FF"/>
          <w:lang w:val="it-IT"/>
        </w:rPr>
        <w:instrText xml:space="preserve"> REF _Ref30684196 \h  \* MERGEFORMAT </w:instrText>
      </w:r>
      <w:r>
        <w:rPr>
          <w:color w:val="0000FF"/>
          <w:lang w:val="it-IT"/>
        </w:rPr>
      </w:r>
      <w:r>
        <w:rPr>
          <w:color w:val="0000FF"/>
          <w:lang w:val="it-IT"/>
        </w:rPr>
        <w:fldChar w:fldCharType="separate"/>
      </w:r>
      <w:r w:rsidR="00DD5B34" w:rsidRPr="00DD5B34">
        <w:rPr>
          <w:color w:val="0000FF"/>
          <w:u w:val="single"/>
          <w:lang w:val="it-IT"/>
        </w:rPr>
        <w:t>Figura 54</w:t>
      </w:r>
      <w:r>
        <w:rPr>
          <w:color w:val="0000FF"/>
          <w:lang w:val="it-IT"/>
        </w:rPr>
        <w:fldChar w:fldCharType="end"/>
      </w:r>
      <w:r>
        <w:rPr>
          <w:lang w:val="it-IT"/>
        </w:rPr>
        <w:t>, step 2). Nel Physics Navigator (Navigatore proprietà fisiche) della barra delle risorse selezionare come oggetto il corpo rigido "</w:t>
      </w:r>
      <w:r>
        <w:rPr>
          <w:b/>
          <w:bCs/>
          <w:lang w:val="it-IT"/>
        </w:rPr>
        <w:t>rbWorkpieceCube</w:t>
      </w:r>
      <w:r>
        <w:rPr>
          <w:lang w:val="it-IT"/>
        </w:rPr>
        <w:t xml:space="preserve">", per fare in modo che la sorgente dell'oggetto generi un pezzo cubico (vedi </w:t>
      </w:r>
      <w:r>
        <w:rPr>
          <w:color w:val="0000FF"/>
          <w:lang w:val="it-IT"/>
        </w:rPr>
        <w:fldChar w:fldCharType="begin"/>
      </w:r>
      <w:r>
        <w:rPr>
          <w:color w:val="0000FF"/>
          <w:lang w:val="it-IT"/>
        </w:rPr>
        <w:instrText xml:space="preserve"> REF _Ref30684196 \h  \* MERGEFORMAT </w:instrText>
      </w:r>
      <w:r>
        <w:rPr>
          <w:color w:val="0000FF"/>
          <w:lang w:val="it-IT"/>
        </w:rPr>
      </w:r>
      <w:r>
        <w:rPr>
          <w:color w:val="0000FF"/>
          <w:lang w:val="it-IT"/>
        </w:rPr>
        <w:fldChar w:fldCharType="separate"/>
      </w:r>
      <w:r w:rsidR="00DD5B34" w:rsidRPr="00DD5B34">
        <w:rPr>
          <w:color w:val="0000FF"/>
          <w:u w:val="single"/>
          <w:lang w:val="it-IT"/>
        </w:rPr>
        <w:t>Figura 54</w:t>
      </w:r>
      <w:r>
        <w:rPr>
          <w:color w:val="0000FF"/>
          <w:lang w:val="it-IT"/>
        </w:rPr>
        <w:fldChar w:fldCharType="end"/>
      </w:r>
      <w:r>
        <w:rPr>
          <w:lang w:val="it-IT"/>
        </w:rPr>
        <w:t>, step 3). Al punto "Copy Event" (Copia evento) indicare come trigger "</w:t>
      </w:r>
      <w:r>
        <w:rPr>
          <w:b/>
          <w:bCs/>
          <w:lang w:val="it-IT"/>
        </w:rPr>
        <w:t>Time Based</w:t>
      </w:r>
      <w:r>
        <w:rPr>
          <w:lang w:val="it-IT"/>
        </w:rPr>
        <w:t>" (Su base temporale) in modo che il pezzo venga generato a intervalli regolari. L'</w:t>
      </w:r>
      <w:r>
        <w:rPr>
          <w:b/>
          <w:bCs/>
          <w:lang w:val="it-IT"/>
        </w:rPr>
        <w:t>intervallo</w:t>
      </w:r>
      <w:r>
        <w:rPr>
          <w:lang w:val="it-IT"/>
        </w:rPr>
        <w:t xml:space="preserve"> deve essere di </w:t>
      </w:r>
      <w:r>
        <w:rPr>
          <w:b/>
          <w:bCs/>
          <w:lang w:val="it-IT"/>
        </w:rPr>
        <w:t>1</w:t>
      </w:r>
      <w:r w:rsidR="00A12EC5">
        <w:rPr>
          <w:b/>
          <w:bCs/>
          <w:lang w:val="it-IT"/>
        </w:rPr>
        <w:t>0 s</w:t>
      </w:r>
      <w:r>
        <w:rPr>
          <w:lang w:val="it-IT"/>
        </w:rPr>
        <w:t xml:space="preserve"> con un </w:t>
      </w:r>
      <w:r>
        <w:rPr>
          <w:b/>
          <w:bCs/>
          <w:lang w:val="it-IT"/>
        </w:rPr>
        <w:t>offset di avvio</w:t>
      </w:r>
      <w:r>
        <w:rPr>
          <w:lang w:val="it-IT"/>
        </w:rPr>
        <w:t xml:space="preserve"> di </w:t>
      </w:r>
      <w:r w:rsidR="00A12EC5">
        <w:rPr>
          <w:b/>
          <w:bCs/>
          <w:lang w:val="it-IT"/>
        </w:rPr>
        <w:t>0 s</w:t>
      </w:r>
      <w:r>
        <w:rPr>
          <w:lang w:val="it-IT"/>
        </w:rPr>
        <w:t xml:space="preserve"> (vedi </w:t>
      </w:r>
      <w:r>
        <w:rPr>
          <w:color w:val="0000FF"/>
          <w:lang w:val="it-IT"/>
        </w:rPr>
        <w:fldChar w:fldCharType="begin"/>
      </w:r>
      <w:r>
        <w:rPr>
          <w:color w:val="0000FF"/>
          <w:lang w:val="it-IT"/>
        </w:rPr>
        <w:instrText xml:space="preserve"> REF _Ref30684196 \h  \* MERGEFORMAT </w:instrText>
      </w:r>
      <w:r>
        <w:rPr>
          <w:color w:val="0000FF"/>
          <w:lang w:val="it-IT"/>
        </w:rPr>
      </w:r>
      <w:r>
        <w:rPr>
          <w:color w:val="0000FF"/>
          <w:lang w:val="it-IT"/>
        </w:rPr>
        <w:fldChar w:fldCharType="separate"/>
      </w:r>
      <w:r w:rsidR="00DD5B34" w:rsidRPr="00DD5B34">
        <w:rPr>
          <w:color w:val="0000FF"/>
          <w:u w:val="single"/>
          <w:lang w:val="it-IT"/>
        </w:rPr>
        <w:t>Figura 54</w:t>
      </w:r>
      <w:r>
        <w:rPr>
          <w:color w:val="0000FF"/>
          <w:lang w:val="it-IT"/>
        </w:rPr>
        <w:fldChar w:fldCharType="end"/>
      </w:r>
      <w:r>
        <w:rPr>
          <w:lang w:val="it-IT"/>
        </w:rPr>
        <w:t>, step 4). Assegnare infine il nome "</w:t>
      </w:r>
      <w:r>
        <w:rPr>
          <w:b/>
          <w:bCs/>
          <w:lang w:val="it-IT"/>
        </w:rPr>
        <w:t>osWorkpieceCube</w:t>
      </w:r>
      <w:r>
        <w:rPr>
          <w:lang w:val="it-IT"/>
        </w:rPr>
        <w:t xml:space="preserve">" (vedi </w:t>
      </w:r>
      <w:r>
        <w:rPr>
          <w:color w:val="0000FF"/>
          <w:lang w:val="it-IT"/>
        </w:rPr>
        <w:fldChar w:fldCharType="begin"/>
      </w:r>
      <w:r>
        <w:rPr>
          <w:color w:val="0000FF"/>
          <w:lang w:val="it-IT"/>
        </w:rPr>
        <w:instrText xml:space="preserve"> REF _Ref30684196 \h  \* MERGEFORMAT </w:instrText>
      </w:r>
      <w:r>
        <w:rPr>
          <w:color w:val="0000FF"/>
          <w:lang w:val="it-IT"/>
        </w:rPr>
      </w:r>
      <w:r>
        <w:rPr>
          <w:color w:val="0000FF"/>
          <w:lang w:val="it-IT"/>
        </w:rPr>
        <w:fldChar w:fldCharType="separate"/>
      </w:r>
      <w:r w:rsidR="00DD5B34" w:rsidRPr="00DD5B34">
        <w:rPr>
          <w:color w:val="0000FF"/>
          <w:u w:val="single"/>
          <w:lang w:val="it-IT"/>
        </w:rPr>
        <w:t>Figura 54</w:t>
      </w:r>
      <w:r>
        <w:rPr>
          <w:color w:val="0000FF"/>
          <w:lang w:val="it-IT"/>
        </w:rPr>
        <w:fldChar w:fldCharType="end"/>
      </w:r>
      <w:r>
        <w:rPr>
          <w:lang w:val="it-IT"/>
        </w:rPr>
        <w:t xml:space="preserve">, step 5) e confermare le impostazioni facendo clic sul pulsante "OK" (vedi </w:t>
      </w:r>
      <w:r>
        <w:rPr>
          <w:color w:val="0000FF"/>
          <w:lang w:val="it-IT"/>
        </w:rPr>
        <w:fldChar w:fldCharType="begin"/>
      </w:r>
      <w:r>
        <w:rPr>
          <w:color w:val="0000FF"/>
          <w:lang w:val="it-IT"/>
        </w:rPr>
        <w:instrText xml:space="preserve"> REF _Ref30684196 \h  \* MERGEFORMAT </w:instrText>
      </w:r>
      <w:r>
        <w:rPr>
          <w:color w:val="0000FF"/>
          <w:lang w:val="it-IT"/>
        </w:rPr>
      </w:r>
      <w:r>
        <w:rPr>
          <w:color w:val="0000FF"/>
          <w:lang w:val="it-IT"/>
        </w:rPr>
        <w:fldChar w:fldCharType="separate"/>
      </w:r>
      <w:r w:rsidR="00DD5B34" w:rsidRPr="00DD5B34">
        <w:rPr>
          <w:color w:val="0000FF"/>
          <w:u w:val="single"/>
          <w:lang w:val="it-IT"/>
        </w:rPr>
        <w:t>Figura 54</w:t>
      </w:r>
      <w:r>
        <w:rPr>
          <w:color w:val="0000FF"/>
          <w:lang w:val="it-IT"/>
        </w:rPr>
        <w:fldChar w:fldCharType="end"/>
      </w:r>
      <w:r>
        <w:rPr>
          <w:lang w:val="it-IT"/>
        </w:rPr>
        <w:t>, step 6). Il prefisso "os" corrisponde alle iniziali dell'espressione inglese "object source" (sorgente oggetti).</w:t>
      </w:r>
    </w:p>
    <w:p w14:paraId="0299C09E" w14:textId="323A3126" w:rsidR="006B0EFF" w:rsidRDefault="006C2D7D" w:rsidP="006B0EFF">
      <w:pPr>
        <w:pStyle w:val="SiemensNummerierung2"/>
        <w:keepNext/>
        <w:numPr>
          <w:ilvl w:val="0"/>
          <w:numId w:val="0"/>
        </w:numPr>
        <w:ind w:left="1097" w:hanging="360"/>
      </w:pPr>
      <w:r>
        <w:rPr>
          <w:noProof/>
          <w:lang w:val="en-US" w:eastAsia="zh-CN" w:bidi="th-TH"/>
        </w:rPr>
        <w:drawing>
          <wp:inline distT="0" distB="0" distL="0" distR="0" wp14:anchorId="38641B8A" wp14:editId="26560422">
            <wp:extent cx="5220000" cy="3398400"/>
            <wp:effectExtent l="0" t="0" r="0" b="0"/>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MCDCreateObjectSource_en.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bookmarkStart w:id="207" w:name="_Ref30684196"/>
    <w:bookmarkStart w:id="208" w:name="_Toc44399440"/>
    <w:p w14:paraId="5C60F40A" w14:textId="000DFEBB" w:rsidR="006B0EFF" w:rsidRPr="008D7F59" w:rsidRDefault="00E143CF" w:rsidP="006B0EFF">
      <w:pPr>
        <w:pStyle w:val="Beschriftung"/>
        <w:rPr>
          <w:lang w:val="it-IT"/>
        </w:rPr>
      </w:pPr>
      <w:r>
        <w:rPr>
          <w:noProof/>
          <w:lang w:val="en-US" w:eastAsia="zh-CN" w:bidi="th-TH"/>
        </w:rPr>
        <mc:AlternateContent>
          <mc:Choice Requires="wpg">
            <w:drawing>
              <wp:anchor distT="0" distB="0" distL="114300" distR="114300" simplePos="0" relativeHeight="251702272" behindDoc="0" locked="0" layoutInCell="1" allowOverlap="1" wp14:anchorId="42268209" wp14:editId="32F5F8B5">
                <wp:simplePos x="0" y="0"/>
                <wp:positionH relativeFrom="column">
                  <wp:posOffset>382535</wp:posOffset>
                </wp:positionH>
                <wp:positionV relativeFrom="page">
                  <wp:posOffset>7776381</wp:posOffset>
                </wp:positionV>
                <wp:extent cx="5471795" cy="1734820"/>
                <wp:effectExtent l="38100" t="38100" r="109855" b="113030"/>
                <wp:wrapTopAndBottom/>
                <wp:docPr id="398" name="Gruppieren 398"/>
                <wp:cNvGraphicFramePr/>
                <a:graphic xmlns:a="http://schemas.openxmlformats.org/drawingml/2006/main">
                  <a:graphicData uri="http://schemas.microsoft.com/office/word/2010/wordprocessingGroup">
                    <wpg:wgp>
                      <wpg:cNvGrpSpPr/>
                      <wpg:grpSpPr>
                        <a:xfrm>
                          <a:off x="0" y="0"/>
                          <a:ext cx="5471795" cy="1734820"/>
                          <a:chOff x="0" y="0"/>
                          <a:chExt cx="5470301" cy="1733550"/>
                        </a:xfrm>
                      </wpg:grpSpPr>
                      <wpg:grpSp>
                        <wpg:cNvPr id="392" name="Gruppieren 392"/>
                        <wpg:cNvGrpSpPr/>
                        <wpg:grpSpPr>
                          <a:xfrm>
                            <a:off x="457200" y="123825"/>
                            <a:ext cx="130175" cy="561975"/>
                            <a:chOff x="0" y="0"/>
                            <a:chExt cx="293370" cy="1242060"/>
                          </a:xfrm>
                          <a:solidFill>
                            <a:srgbClr val="4BB9B9">
                              <a:alpha val="74902"/>
                            </a:srgbClr>
                          </a:solidFill>
                        </wpg:grpSpPr>
                        <wps:wsp>
                          <wps:cNvPr id="393"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5" name="Abgerundetes Rechteck 395"/>
                        <wps:cNvSpPr/>
                        <wps:spPr>
                          <a:xfrm>
                            <a:off x="0" y="0"/>
                            <a:ext cx="5470301" cy="173355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Textfeld 396"/>
                        <wps:cNvSpPr txBox="1"/>
                        <wps:spPr>
                          <a:xfrm>
                            <a:off x="94970" y="771018"/>
                            <a:ext cx="867141" cy="204276"/>
                          </a:xfrm>
                          <a:prstGeom prst="rect">
                            <a:avLst/>
                          </a:prstGeom>
                          <a:noFill/>
                          <a:ln w="6350">
                            <a:noFill/>
                          </a:ln>
                        </wps:spPr>
                        <wps:txbx>
                          <w:txbxContent>
                            <w:p w14:paraId="7B93DFA3" w14:textId="77777777" w:rsidR="00645C4D" w:rsidRPr="00E143CF" w:rsidRDefault="00645C4D" w:rsidP="00641BD6">
                              <w:pPr>
                                <w:spacing w:before="0" w:after="0" w:line="240" w:lineRule="auto"/>
                                <w:ind w:left="0"/>
                                <w:rPr>
                                  <w:rFonts w:eastAsia="Adobe Heiti Std R" w:cs="Arial"/>
                                  <w:b/>
                                  <w:color w:val="595959" w:themeColor="text1" w:themeTint="A6"/>
                                  <w:szCs w:val="20"/>
                                </w:rPr>
                              </w:pPr>
                              <w:r w:rsidRPr="00E143CF">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97" name="Textfeld 397"/>
                        <wps:cNvSpPr txBox="1"/>
                        <wps:spPr>
                          <a:xfrm>
                            <a:off x="1000125" y="171450"/>
                            <a:ext cx="4302857" cy="1447800"/>
                          </a:xfrm>
                          <a:prstGeom prst="rect">
                            <a:avLst/>
                          </a:prstGeom>
                          <a:noFill/>
                          <a:ln w="6350">
                            <a:noFill/>
                          </a:ln>
                        </wps:spPr>
                        <wps:txbx>
                          <w:txbxContent>
                            <w:p w14:paraId="16BDCBEF" w14:textId="1AE848A9" w:rsidR="00645C4D" w:rsidRPr="008D7F59" w:rsidRDefault="00645C4D" w:rsidP="00641BD6">
                              <w:pPr>
                                <w:ind w:left="0"/>
                                <w:rPr>
                                  <w:noProof/>
                                  <w:lang w:val="it-IT"/>
                                </w:rPr>
                              </w:pPr>
                              <w:r>
                                <w:rPr>
                                  <w:noProof/>
                                  <w:lang w:val="it-IT"/>
                                </w:rPr>
                                <w:t>Il conteggio del tempo per la sorgente dell'oggetto viene effettuato internamento in MCD. È quindi piuttosto complicato resettare il contatore dall'esterno durante la simulazione (ad esempio da PLCSim Advanced). Dall'esterno si può tuttavia interrompere la generazione dei nuovi pezzi con il segnale "active" già utilizzato nei moduli 1 - 3 di questa serie di workshop.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268209" id="Gruppieren 398" o:spid="_x0000_s1084" style="position:absolute;left:0;text-align:left;margin-left:30.1pt;margin-top:612.3pt;width:430.85pt;height:136.6pt;z-index:251702272;mso-position-vertical-relative:page;mso-width-relative:margin;mso-height-relative:margin" coordsize="54703,1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">
                <v:group id="Gruppieren 392" o:spid="_x0000_s1085"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rW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6TODvTDgCcv0LAAD//wMAUEsBAi0AFAAGAAgAAAAhANvh9svuAAAAhQEAABMAAAAAAAAA&#10;AAAAAAAAAAAAAFtDb250ZW50X1R5cGVzXS54bWxQSwECLQAUAAYACAAAACEAWvQsW78AAAAVAQAA&#10;CwAAAAAAAAAAAAAAAAAfAQAAX3JlbHMvLnJlbHNQSwECLQAUAAYACAAAACEAkZRa1sYAAADcAAAA&#10;DwAAAAAAAAAAAAAAAAAHAgAAZHJzL2Rvd25yZXYueG1sUEsFBgAAAAADAAMAtwAAAPoCAAAAAA==&#10;">
                  <v:shape id="Parallelogramm 4" o:spid="_x0000_s108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" adj="4746" filled="f" strokecolor="#4bb9b9" strokeweight="2pt">
                    <v:shadow on="t" color="#bfbfbf [2412]" opacity="26214f" origin="-.5,-.5" offset=".74836mm,.74836mm"/>
                  </v:shape>
                  <v:oval id="Ellipse 5" o:spid="_x0000_s108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" filled="f" strokecolor="#4bb9b9" strokeweight="2pt">
                    <v:shadow on="t" color="#bfbfbf [2412]" opacity="26214f" origin="-.5,-.5" offset=".74836mm,.74836mm"/>
                  </v:oval>
                </v:group>
                <v:roundrect id="Abgerundetes Rechteck 395" o:spid="_x0000_s1088" style="position:absolute;width:54703;height:17335;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" filled="f" strokecolor="#4bb9b9" strokeweight="2pt">
                  <v:stroke opacity="49087f"/>
                  <v:shadow on="t" color="black" opacity="26214f" origin="-.5,-.5" offset=".74836mm,.74836mm"/>
                </v:roundrect>
                <v:shape id="Textfeld 396" o:spid="_x0000_s1089" type="#_x0000_t202" style="position:absolute;left:949;top:7710;width:8672;height:20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" filled="f" stroked="f" strokeweight=".5pt">
                  <v:textbox inset="0,0,0,0">
                    <w:txbxContent>
                      <w:p w14:paraId="7B93DFA3" w14:textId="77777777" w:rsidR="00645C4D" w:rsidRPr="00E143CF" w:rsidRDefault="00645C4D" w:rsidP="00641BD6">
                        <w:pPr>
                          <w:spacing w:before="0" w:after="0" w:line="240" w:lineRule="auto"/>
                          <w:ind w:left="0"/>
                          <w:rPr>
                            <w:rFonts w:eastAsia="Adobe Heiti Std R" w:cs="Arial"/>
                            <w:b/>
                            <w:color w:val="595959" w:themeColor="text1" w:themeTint="A6"/>
                            <w:szCs w:val="20"/>
                          </w:rPr>
                        </w:pPr>
                        <w:r w:rsidRPr="00E143CF">
                          <w:rPr>
                            <w:rFonts w:eastAsia="Adobe Heiti Std R" w:cs="Arial"/>
                            <w:b/>
                            <w:bCs/>
                            <w:color w:val="595959" w:themeColor="text1" w:themeTint="A6"/>
                            <w:szCs w:val="20"/>
                            <w:lang w:val="it-IT"/>
                          </w:rPr>
                          <w:t>AVVERTENZA</w:t>
                        </w:r>
                      </w:p>
                    </w:txbxContent>
                  </v:textbox>
                </v:shape>
                <v:shape id="Textfeld 397" o:spid="_x0000_s1090" type="#_x0000_t202" style="position:absolute;left:10001;top:1714;width:43028;height:1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" filled="f" stroked="f" strokeweight=".5pt">
                  <v:textbox>
                    <w:txbxContent>
                      <w:p w14:paraId="16BDCBEF" w14:textId="1AE848A9" w:rsidR="00645C4D" w:rsidRPr="008D7F59" w:rsidRDefault="00645C4D" w:rsidP="00641BD6">
                        <w:pPr>
                          <w:ind w:left="0"/>
                          <w:rPr>
                            <w:noProof/>
                            <w:lang w:val="it-IT"/>
                          </w:rPr>
                        </w:pPr>
                        <w:r>
                          <w:rPr>
                            <w:noProof/>
                            <w:lang w:val="it-IT"/>
                          </w:rPr>
                          <w:t>Il conteggio del tempo per la sorgente dell'oggetto viene effettuato internamento in MCD. È quindi piuttosto complicato resettare il contatore dall'esterno durante la simulazione (ad esempio da PLCSim Advanced). Dall'esterno si può tuttavia interrompere la generazione dei nuovi pezzi con il segnale "active" già utilizzato nei moduli 1 - 3 di questa serie di workshop.</w:t>
                        </w:r>
                      </w:p>
                    </w:txbxContent>
                  </v:textbox>
                </v:shape>
                <w10:wrap type="topAndBottom" anchory="page"/>
              </v:group>
            </w:pict>
          </mc:Fallback>
        </mc:AlternateContent>
      </w:r>
      <w:r w:rsidR="006B0EFF">
        <w:rPr>
          <w:bCs w:val="0"/>
          <w:lang w:val="it-IT"/>
        </w:rPr>
        <w:t xml:space="preserve">Figura </w:t>
      </w:r>
      <w:r w:rsidR="006B0EFF">
        <w:rPr>
          <w:bCs w:val="0"/>
          <w:lang w:val="it-IT"/>
        </w:rPr>
        <w:fldChar w:fldCharType="begin"/>
      </w:r>
      <w:r w:rsidR="006B0EFF">
        <w:rPr>
          <w:bCs w:val="0"/>
          <w:lang w:val="it-IT"/>
        </w:rPr>
        <w:instrText xml:space="preserve"> SEQ Abbildung \* ARABIC </w:instrText>
      </w:r>
      <w:r w:rsidR="006B0EFF">
        <w:rPr>
          <w:bCs w:val="0"/>
          <w:lang w:val="it-IT"/>
        </w:rPr>
        <w:fldChar w:fldCharType="separate"/>
      </w:r>
      <w:r w:rsidR="00DD5B34">
        <w:rPr>
          <w:bCs w:val="0"/>
          <w:noProof/>
          <w:lang w:val="it-IT"/>
        </w:rPr>
        <w:t>54</w:t>
      </w:r>
      <w:r w:rsidR="006B0EFF">
        <w:rPr>
          <w:bCs w:val="0"/>
          <w:lang w:val="it-IT"/>
        </w:rPr>
        <w:fldChar w:fldCharType="end"/>
      </w:r>
      <w:bookmarkEnd w:id="207"/>
      <w:r w:rsidR="006B0EFF">
        <w:rPr>
          <w:bCs w:val="0"/>
          <w:lang w:val="it-IT"/>
        </w:rPr>
        <w:t xml:space="preserve">: </w:t>
      </w:r>
      <w:r w:rsidR="0044565C">
        <w:rPr>
          <w:bCs w:val="0"/>
          <w:lang w:val="it-IT"/>
        </w:rPr>
        <w:t>C</w:t>
      </w:r>
      <w:r w:rsidR="006B0EFF">
        <w:rPr>
          <w:bCs w:val="0"/>
          <w:lang w:val="it-IT"/>
        </w:rPr>
        <w:t>reazione della sorgente per un pezzo</w:t>
      </w:r>
      <w:bookmarkEnd w:id="208"/>
    </w:p>
    <w:p w14:paraId="207006F9" w14:textId="72406AB9" w:rsidR="00641BD6" w:rsidRPr="008D7F59" w:rsidRDefault="00641BD6" w:rsidP="00641BD6">
      <w:pPr>
        <w:rPr>
          <w:lang w:val="it-IT"/>
        </w:rPr>
      </w:pPr>
    </w:p>
    <w:p w14:paraId="47F7BA9B" w14:textId="414C0778" w:rsidR="00747E8C" w:rsidRPr="008D7F59" w:rsidRDefault="00FE5823" w:rsidP="00FE5823">
      <w:pPr>
        <w:pStyle w:val="SiemensNummerierung2"/>
        <w:rPr>
          <w:lang w:val="it-IT"/>
        </w:rPr>
      </w:pPr>
      <w:r>
        <w:rPr>
          <w:lang w:val="it-IT"/>
        </w:rPr>
        <w:lastRenderedPageBreak/>
        <w:t>Aggiungere ora al progetto la sorgente dell'oggetto per il pezzo cilindrico. Si può seguire la stessa procedura utilizzata per la prima sorgente, ma selezionando come oggetto da copiare il corpo rigido "</w:t>
      </w:r>
      <w:r>
        <w:rPr>
          <w:b/>
          <w:bCs/>
          <w:lang w:val="it-IT"/>
        </w:rPr>
        <w:t>rbWorkpieceCylinder</w:t>
      </w:r>
      <w:r>
        <w:rPr>
          <w:lang w:val="it-IT"/>
        </w:rPr>
        <w:t xml:space="preserve">" e indicando un </w:t>
      </w:r>
      <w:r>
        <w:rPr>
          <w:b/>
          <w:bCs/>
          <w:lang w:val="it-IT"/>
        </w:rPr>
        <w:t xml:space="preserve">offset di avvio </w:t>
      </w:r>
      <w:r>
        <w:rPr>
          <w:lang w:val="it-IT"/>
        </w:rPr>
        <w:t xml:space="preserve">di </w:t>
      </w:r>
      <w:r w:rsidR="00A12EC5">
        <w:rPr>
          <w:b/>
          <w:bCs/>
          <w:lang w:val="it-IT"/>
        </w:rPr>
        <w:t>5 s</w:t>
      </w:r>
      <w:r>
        <w:rPr>
          <w:lang w:val="it-IT"/>
        </w:rPr>
        <w:t xml:space="preserve">. Con queste impostazioni il primo pezzo cilindrico verrà creato </w:t>
      </w:r>
      <w:r w:rsidR="00A12EC5">
        <w:rPr>
          <w:lang w:val="it-IT"/>
        </w:rPr>
        <w:t>5 s</w:t>
      </w:r>
      <w:r>
        <w:rPr>
          <w:lang w:val="it-IT"/>
        </w:rPr>
        <w:t xml:space="preserve"> dopo l'avvio della simulazione. </w:t>
      </w:r>
      <w:r w:rsidR="00854014">
        <w:rPr>
          <w:lang w:val="it-IT"/>
        </w:rPr>
        <w:t>In seguito,</w:t>
      </w:r>
      <w:r>
        <w:rPr>
          <w:lang w:val="it-IT"/>
        </w:rPr>
        <w:t xml:space="preserve"> gli altri pezzi cilindrici verranno creati ogni 1</w:t>
      </w:r>
      <w:r w:rsidR="00A12EC5">
        <w:rPr>
          <w:lang w:val="it-IT"/>
        </w:rPr>
        <w:t>0 s</w:t>
      </w:r>
      <w:r>
        <w:rPr>
          <w:lang w:val="it-IT"/>
        </w:rPr>
        <w:t>.</w:t>
      </w:r>
    </w:p>
    <w:p w14:paraId="4DC38717" w14:textId="367CA020" w:rsidR="00BE26C3" w:rsidRPr="008D7F59" w:rsidRDefault="003F1438" w:rsidP="00250D0F">
      <w:pPr>
        <w:pStyle w:val="SiemensNummerierung2"/>
        <w:rPr>
          <w:lang w:val="it-IT"/>
        </w:rPr>
      </w:pPr>
      <w:r>
        <w:rPr>
          <w:lang w:val="it-IT"/>
        </w:rPr>
        <w:t>Testare il comportamento avviando la simulazione. Prima di procedere, inserire i regolatori di velocità dei nastri trasportatori nel Runtime Inspector (Controllo runtime) e verificare che siano attivi solo i regolatori "</w:t>
      </w:r>
      <w:r>
        <w:rPr>
          <w:b/>
          <w:bCs/>
          <w:lang w:val="it-IT"/>
        </w:rPr>
        <w:t>scConveyorShortConstSpeed</w:t>
      </w:r>
      <w:r>
        <w:rPr>
          <w:lang w:val="it-IT"/>
        </w:rPr>
        <w:t>" e "</w:t>
      </w:r>
      <w:r>
        <w:rPr>
          <w:b/>
          <w:bCs/>
          <w:lang w:val="it-IT"/>
        </w:rPr>
        <w:t>scConveyorLongConstSpeed</w:t>
      </w:r>
      <w:r>
        <w:rPr>
          <w:lang w:val="it-IT"/>
        </w:rPr>
        <w:t xml:space="preserve">". Dopo aver inserito le due sorgenti degli oggetti verificare che siano attive nel Runtime Inspector (Controllo runtime). Procedere come indicato nel </w:t>
      </w:r>
      <w:hyperlink w:anchor="_Simulationen_von_Mechatronics"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_Ref29370844 \r \h  \* MERGEFORMAT </w:instrText>
      </w:r>
      <w:r>
        <w:rPr>
          <w:color w:val="0000FF"/>
          <w:u w:val="single"/>
          <w:lang w:val="it-IT"/>
        </w:rPr>
      </w:r>
      <w:r>
        <w:rPr>
          <w:color w:val="0000FF"/>
          <w:u w:val="single"/>
          <w:lang w:val="it-IT"/>
        </w:rPr>
        <w:fldChar w:fldCharType="separate"/>
      </w:r>
      <w:r w:rsidR="00DD5B34">
        <w:rPr>
          <w:color w:val="0000FF"/>
          <w:u w:val="single"/>
          <w:lang w:val="it-IT"/>
        </w:rPr>
        <w:t>4.3</w:t>
      </w:r>
      <w:r>
        <w:rPr>
          <w:color w:val="0000FF"/>
          <w:lang w:val="it-IT"/>
        </w:rPr>
        <w:fldChar w:fldCharType="end"/>
      </w:r>
      <w:r>
        <w:rPr>
          <w:lang w:val="it-IT"/>
        </w:rPr>
        <w:t>, "</w:t>
      </w:r>
      <w:r>
        <w:rPr>
          <w:b/>
          <w:bCs/>
          <w:lang w:val="it-IT"/>
        </w:rPr>
        <w:t>Sezione: Inserimento e controllo di una proprietà nella simulazione</w:t>
      </w:r>
      <w:r>
        <w:rPr>
          <w:lang w:val="it-IT"/>
        </w:rPr>
        <w:t xml:space="preserve">". Quando si avvia la simulazione, come indicato nel </w:t>
      </w:r>
      <w:hyperlink w:anchor="_Konstruktion_aller_Einzelkomponente"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_Ref30687244 \r \h  \* MERGEFORMAT </w:instrText>
      </w:r>
      <w:r>
        <w:rPr>
          <w:color w:val="0000FF"/>
          <w:u w:val="single"/>
          <w:lang w:val="it-IT"/>
        </w:rPr>
      </w:r>
      <w:r>
        <w:rPr>
          <w:color w:val="0000FF"/>
          <w:u w:val="single"/>
          <w:lang w:val="it-IT"/>
        </w:rPr>
        <w:fldChar w:fldCharType="separate"/>
      </w:r>
      <w:r w:rsidR="00DD5B34">
        <w:rPr>
          <w:color w:val="0000FF"/>
          <w:u w:val="single"/>
          <w:lang w:val="it-IT"/>
        </w:rPr>
        <w:t>7.1</w:t>
      </w:r>
      <w:r>
        <w:rPr>
          <w:color w:val="0000FF"/>
          <w:lang w:val="it-IT"/>
        </w:rPr>
        <w:fldChar w:fldCharType="end"/>
      </w:r>
      <w:r>
        <w:rPr>
          <w:lang w:val="it-IT"/>
        </w:rPr>
        <w:t>, "</w:t>
      </w:r>
      <w:r>
        <w:rPr>
          <w:b/>
          <w:bCs/>
          <w:lang w:val="it-IT"/>
        </w:rPr>
        <w:t>Sezione: Avvio e arresto di una simulazione in MCD</w:t>
      </w:r>
      <w:r>
        <w:rPr>
          <w:lang w:val="it-IT"/>
        </w:rPr>
        <w:t xml:space="preserve">", si vede che ogni </w:t>
      </w:r>
      <w:r w:rsidR="00A12EC5">
        <w:rPr>
          <w:lang w:val="it-IT"/>
        </w:rPr>
        <w:t>5 s</w:t>
      </w:r>
      <w:r>
        <w:rPr>
          <w:lang w:val="it-IT"/>
        </w:rPr>
        <w:t xml:space="preserve"> viene aggiunto alla simulazione un nuovo pezzo (vedi </w:t>
      </w:r>
      <w:r>
        <w:rPr>
          <w:color w:val="0000FF"/>
          <w:lang w:val="it-IT"/>
        </w:rPr>
        <w:fldChar w:fldCharType="begin"/>
      </w:r>
      <w:r>
        <w:rPr>
          <w:color w:val="0000FF"/>
          <w:lang w:val="it-IT"/>
        </w:rPr>
        <w:instrText xml:space="preserve"> REF _Ref30687714 \h  \* MERGEFORMAT </w:instrText>
      </w:r>
      <w:r>
        <w:rPr>
          <w:color w:val="0000FF"/>
          <w:lang w:val="it-IT"/>
        </w:rPr>
      </w:r>
      <w:r>
        <w:rPr>
          <w:color w:val="0000FF"/>
          <w:lang w:val="it-IT"/>
        </w:rPr>
        <w:fldChar w:fldCharType="separate"/>
      </w:r>
      <w:r w:rsidR="00DD5B34" w:rsidRPr="00DD5B34">
        <w:rPr>
          <w:color w:val="0000FF"/>
          <w:u w:val="single"/>
          <w:lang w:val="it-IT"/>
        </w:rPr>
        <w:t>Figura 55</w:t>
      </w:r>
      <w:r>
        <w:rPr>
          <w:color w:val="0000FF"/>
          <w:lang w:val="it-IT"/>
        </w:rPr>
        <w:fldChar w:fldCharType="end"/>
      </w:r>
      <w:r>
        <w:rPr>
          <w:lang w:val="it-IT"/>
        </w:rPr>
        <w:t>).</w:t>
      </w:r>
    </w:p>
    <w:p w14:paraId="479296C1" w14:textId="39971D39" w:rsidR="007B39BB" w:rsidRDefault="006C2D7D" w:rsidP="007B39BB">
      <w:pPr>
        <w:keepNext/>
      </w:pPr>
      <w:r>
        <w:rPr>
          <w:noProof/>
          <w:lang w:val="en-US" w:eastAsia="zh-CN" w:bidi="th-TH"/>
        </w:rPr>
        <w:drawing>
          <wp:inline distT="0" distB="0" distL="0" distR="0" wp14:anchorId="7548ECB8" wp14:editId="09AE46F5">
            <wp:extent cx="5220000" cy="3396851"/>
            <wp:effectExtent l="0" t="0" r="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MCDSimulateObjectSource_en.png"/>
                    <pic:cNvPicPr/>
                  </pic:nvPicPr>
                  <pic:blipFill>
                    <a:blip r:embed="rId96">
                      <a:extLst>
                        <a:ext uri="{28A0092B-C50C-407E-A947-70E740481C1C}">
                          <a14:useLocalDpi xmlns:a14="http://schemas.microsoft.com/office/drawing/2010/main" val="0"/>
                        </a:ext>
                      </a:extLst>
                    </a:blip>
                    <a:stretch>
                      <a:fillRect/>
                    </a:stretch>
                  </pic:blipFill>
                  <pic:spPr>
                    <a:xfrm>
                      <a:off x="0" y="0"/>
                      <a:ext cx="5220000" cy="3396851"/>
                    </a:xfrm>
                    <a:prstGeom prst="rect">
                      <a:avLst/>
                    </a:prstGeom>
                  </pic:spPr>
                </pic:pic>
              </a:graphicData>
            </a:graphic>
          </wp:inline>
        </w:drawing>
      </w:r>
    </w:p>
    <w:p w14:paraId="247EA0D3" w14:textId="5A3B9C68" w:rsidR="007B39BB" w:rsidRPr="008D7F59" w:rsidRDefault="007B39BB" w:rsidP="007B39BB">
      <w:pPr>
        <w:pStyle w:val="Beschriftung"/>
        <w:rPr>
          <w:lang w:val="it-IT"/>
        </w:rPr>
      </w:pPr>
      <w:bookmarkStart w:id="209" w:name="_Ref30687714"/>
      <w:bookmarkStart w:id="210" w:name="_Toc44399441"/>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DD5B34">
        <w:rPr>
          <w:bCs w:val="0"/>
          <w:noProof/>
          <w:lang w:val="it-IT"/>
        </w:rPr>
        <w:t>55</w:t>
      </w:r>
      <w:r>
        <w:rPr>
          <w:bCs w:val="0"/>
          <w:lang w:val="it-IT"/>
        </w:rPr>
        <w:fldChar w:fldCharType="end"/>
      </w:r>
      <w:bookmarkEnd w:id="209"/>
      <w:r>
        <w:rPr>
          <w:bCs w:val="0"/>
          <w:lang w:val="it-IT"/>
        </w:rPr>
        <w:t xml:space="preserve">: </w:t>
      </w:r>
      <w:r w:rsidR="0044565C">
        <w:rPr>
          <w:bCs w:val="0"/>
          <w:lang w:val="it-IT"/>
        </w:rPr>
        <w:t>S</w:t>
      </w:r>
      <w:r>
        <w:rPr>
          <w:bCs w:val="0"/>
          <w:lang w:val="it-IT"/>
        </w:rPr>
        <w:t>imulazione delle sorgenti degli oggetti in MCD</w:t>
      </w:r>
      <w:bookmarkEnd w:id="210"/>
    </w:p>
    <w:p w14:paraId="1BC17260" w14:textId="77777777" w:rsidR="00496DEF" w:rsidRPr="008D7F59" w:rsidRDefault="007B39BB" w:rsidP="000F27EA">
      <w:pPr>
        <w:pStyle w:val="SiemensNummerierung2"/>
        <w:numPr>
          <w:ilvl w:val="0"/>
          <w:numId w:val="0"/>
        </w:numPr>
        <w:ind w:left="1097"/>
        <w:rPr>
          <w:lang w:val="it-IT"/>
        </w:rPr>
      </w:pPr>
      <w:r>
        <w:rPr>
          <w:lang w:val="it-IT"/>
        </w:rPr>
        <w:t xml:space="preserve">Arrestare la simulazione e salvare l'intero progetto facendo clic sul pulsante "Salva" </w:t>
      </w:r>
      <w:r>
        <w:rPr>
          <w:noProof/>
          <w:lang w:val="en-US" w:eastAsia="zh-CN" w:bidi="th-TH"/>
        </w:rPr>
        <w:drawing>
          <wp:inline distT="0" distB="0" distL="0" distR="0" wp14:anchorId="60797EE5" wp14:editId="2512EF29">
            <wp:extent cx="209550" cy="219075"/>
            <wp:effectExtent l="19050" t="19050" r="19050" b="28575"/>
            <wp:docPr id="40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w:t>
      </w:r>
    </w:p>
    <w:p w14:paraId="497A0B8C" w14:textId="39FF0C65" w:rsidR="00FE5823" w:rsidRPr="008D7F59" w:rsidRDefault="008764B8" w:rsidP="007B39BB">
      <w:pPr>
        <w:rPr>
          <w:lang w:val="it-IT"/>
        </w:rPr>
      </w:pPr>
      <w:r>
        <w:rPr>
          <w:lang w:val="it-IT"/>
        </w:rPr>
        <w:t xml:space="preserve">Per eliminare gli oggetti da una simulazione si possono definire i sensori d'urto anche come "scarico oggetti" </w:t>
      </w:r>
      <w:hyperlink w:anchor="_Dynamische_und_mechanische" w:history="1">
        <w:r w:rsidR="00250D0F">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_Ref29368825 \r \h  \* MERGEFORMAT </w:instrText>
      </w:r>
      <w:r>
        <w:rPr>
          <w:color w:val="0000FF"/>
          <w:u w:val="single"/>
          <w:lang w:val="it-IT"/>
        </w:rPr>
      </w:r>
      <w:r>
        <w:rPr>
          <w:color w:val="0000FF"/>
          <w:u w:val="single"/>
          <w:lang w:val="it-IT"/>
        </w:rPr>
        <w:fldChar w:fldCharType="separate"/>
      </w:r>
      <w:r w:rsidR="00DD5B34">
        <w:rPr>
          <w:color w:val="0000FF"/>
          <w:u w:val="single"/>
          <w:lang w:val="it-IT"/>
        </w:rPr>
        <w:t>4.2.1</w:t>
      </w:r>
      <w:r>
        <w:rPr>
          <w:color w:val="0000FF"/>
          <w:lang w:val="it-IT"/>
        </w:rPr>
        <w:fldChar w:fldCharType="end"/>
      </w:r>
      <w:r>
        <w:rPr>
          <w:lang w:val="it-IT"/>
        </w:rPr>
        <w:t>. Questo argomento non viene tuttavia trattato in questa serie di workshop.</w:t>
      </w:r>
    </w:p>
    <w:p w14:paraId="3E89ADC7" w14:textId="79E0F7CB" w:rsidR="00C65808" w:rsidRPr="008D7F59" w:rsidRDefault="007B39BB" w:rsidP="007B39BB">
      <w:pPr>
        <w:rPr>
          <w:lang w:val="it-IT"/>
        </w:rPr>
      </w:pPr>
      <w:r>
        <w:rPr>
          <w:lang w:val="it-IT"/>
        </w:rPr>
        <w:t>Il modello 3D statico è stato trasformato in un modello 3D dinamico che dispone di diverse proprietà dinamiche. Per poter controllare queste proprietà dall'esterno, si deve stabilire un collegamento tra il programma PLC e il gemello digitale, completando così la messa in servizio virtuale. La procedura necessaria verrà spiegata nel modulo 6 di questa serie di workshop.</w:t>
      </w:r>
      <w:r w:rsidR="001726ED">
        <w:rPr>
          <w:lang w:val="it-IT"/>
        </w:rPr>
        <w:br w:type="page"/>
      </w:r>
    </w:p>
    <w:p w14:paraId="5D412971" w14:textId="74E97ACB" w:rsidR="00DF0AB8" w:rsidRPr="008D7F59" w:rsidRDefault="00D66316" w:rsidP="0050118B">
      <w:pPr>
        <w:pStyle w:val="berschrift1"/>
        <w:rPr>
          <w:lang w:val="it-IT"/>
        </w:rPr>
      </w:pPr>
      <w:bookmarkStart w:id="211" w:name="_Konstruktion_des_Werkstücks_2"/>
      <w:bookmarkStart w:id="212" w:name="_Ref29396024"/>
      <w:bookmarkStart w:id="213" w:name="_Toc44399385"/>
      <w:bookmarkEnd w:id="81"/>
      <w:bookmarkEnd w:id="82"/>
      <w:bookmarkEnd w:id="211"/>
      <w:r>
        <w:rPr>
          <w:bCs/>
          <w:lang w:val="it-IT"/>
        </w:rPr>
        <w:lastRenderedPageBreak/>
        <w:t>Lista di controllo – Istruzioni passo passo</w:t>
      </w:r>
      <w:bookmarkEnd w:id="212"/>
      <w:bookmarkEnd w:id="213"/>
    </w:p>
    <w:p w14:paraId="56462EAD" w14:textId="155BDC06" w:rsidR="00D66316" w:rsidRPr="008D7F59" w:rsidRDefault="00D66316" w:rsidP="00F8221D">
      <w:pPr>
        <w:rPr>
          <w:lang w:val="it-IT"/>
        </w:rPr>
      </w:pPr>
      <w:r>
        <w:rPr>
          <w:lang w:val="it-IT"/>
        </w:rPr>
        <w:t>La seguente lista di controllo aiuta i corsisti/gli studenti a verificare se hanno eseguito scrupolosamente tutte le operazioni delle istruzioni passo passo e consente loro di concludere l'esecuzione del modulo in autonomia.</w:t>
      </w:r>
    </w:p>
    <w:tbl>
      <w:tblPr>
        <w:tblStyle w:val="GridTableLight1"/>
        <w:tblW w:w="8618" w:type="dxa"/>
        <w:tblInd w:w="765" w:type="dxa"/>
        <w:tblLayout w:type="fixed"/>
        <w:tblCellMar>
          <w:top w:w="45" w:type="dxa"/>
          <w:bottom w:w="45" w:type="dxa"/>
        </w:tblCellMar>
        <w:tblLook w:val="04A0" w:firstRow="1" w:lastRow="0" w:firstColumn="1" w:lastColumn="0" w:noHBand="0" w:noVBand="1"/>
      </w:tblPr>
      <w:tblGrid>
        <w:gridCol w:w="754"/>
        <w:gridCol w:w="5869"/>
        <w:gridCol w:w="1995"/>
      </w:tblGrid>
      <w:tr w:rsidR="000879A7" w:rsidRPr="000879A7" w14:paraId="153FFE8C" w14:textId="77777777" w:rsidTr="00BE7B5E">
        <w:trPr>
          <w:trHeight w:val="340"/>
        </w:trPr>
        <w:tc>
          <w:tcPr>
            <w:tcW w:w="754" w:type="dxa"/>
            <w:shd w:val="clear" w:color="auto" w:fill="4BB9B9"/>
          </w:tcPr>
          <w:p w14:paraId="5083C671" w14:textId="77777777" w:rsidR="000879A7" w:rsidRPr="006D324F" w:rsidRDefault="000879A7" w:rsidP="00BE7B5E">
            <w:pPr>
              <w:spacing w:before="0" w:after="0" w:line="240" w:lineRule="auto"/>
              <w:ind w:left="0"/>
              <w:jc w:val="center"/>
              <w:rPr>
                <w:b/>
                <w:color w:val="FFFFFF" w:themeColor="background1"/>
              </w:rPr>
            </w:pPr>
            <w:r>
              <w:rPr>
                <w:b/>
                <w:bCs/>
                <w:color w:val="FFFFFF" w:themeColor="background1"/>
                <w:lang w:val="it-IT"/>
              </w:rPr>
              <w:t>N.</w:t>
            </w:r>
          </w:p>
        </w:tc>
        <w:tc>
          <w:tcPr>
            <w:tcW w:w="5869" w:type="dxa"/>
            <w:shd w:val="clear" w:color="auto" w:fill="4BB9B9"/>
          </w:tcPr>
          <w:p w14:paraId="6A60B670" w14:textId="77777777" w:rsidR="000879A7" w:rsidRPr="006D324F" w:rsidRDefault="000879A7" w:rsidP="00BE7B5E">
            <w:pPr>
              <w:spacing w:before="0" w:after="0" w:line="240" w:lineRule="auto"/>
              <w:ind w:left="0"/>
              <w:jc w:val="left"/>
              <w:rPr>
                <w:b/>
                <w:color w:val="FFFFFF" w:themeColor="background1"/>
              </w:rPr>
            </w:pPr>
            <w:r>
              <w:rPr>
                <w:b/>
                <w:bCs/>
                <w:color w:val="FFFFFF" w:themeColor="background1"/>
                <w:lang w:val="it-IT"/>
              </w:rPr>
              <w:t>Descrizione</w:t>
            </w:r>
          </w:p>
        </w:tc>
        <w:tc>
          <w:tcPr>
            <w:tcW w:w="1995" w:type="dxa"/>
            <w:shd w:val="clear" w:color="auto" w:fill="4BB9B9"/>
          </w:tcPr>
          <w:p w14:paraId="1B43DB47" w14:textId="77777777" w:rsidR="000879A7" w:rsidRPr="006D324F" w:rsidRDefault="000879A7" w:rsidP="00BE7B5E">
            <w:pPr>
              <w:spacing w:before="0" w:after="0" w:line="240" w:lineRule="auto"/>
              <w:ind w:left="0"/>
              <w:jc w:val="left"/>
              <w:rPr>
                <w:b/>
                <w:color w:val="FFFFFF" w:themeColor="background1"/>
              </w:rPr>
            </w:pPr>
            <w:r>
              <w:rPr>
                <w:b/>
                <w:bCs/>
                <w:color w:val="FFFFFF" w:themeColor="background1"/>
                <w:lang w:val="it-IT"/>
              </w:rPr>
              <w:t>Controllato</w:t>
            </w:r>
          </w:p>
        </w:tc>
      </w:tr>
      <w:tr w:rsidR="000879A7" w:rsidRPr="00DD5B34" w14:paraId="75D5A395" w14:textId="77777777" w:rsidTr="00BE7B5E">
        <w:trPr>
          <w:trHeight w:val="510"/>
        </w:trPr>
        <w:tc>
          <w:tcPr>
            <w:tcW w:w="754" w:type="dxa"/>
          </w:tcPr>
          <w:p w14:paraId="53150CD6" w14:textId="77777777" w:rsidR="000879A7" w:rsidRPr="000879A7" w:rsidRDefault="000879A7" w:rsidP="00DA6A2C">
            <w:pPr>
              <w:spacing w:before="0" w:after="0" w:line="276" w:lineRule="auto"/>
              <w:ind w:left="0"/>
              <w:jc w:val="center"/>
            </w:pPr>
            <w:r>
              <w:rPr>
                <w:lang w:val="it-IT"/>
              </w:rPr>
              <w:t>1</w:t>
            </w:r>
          </w:p>
        </w:tc>
        <w:tc>
          <w:tcPr>
            <w:tcW w:w="5869" w:type="dxa"/>
          </w:tcPr>
          <w:p w14:paraId="699A4E9F" w14:textId="47089D27" w:rsidR="000879A7" w:rsidRPr="008D7F59" w:rsidRDefault="003E701D" w:rsidP="00DA6A2C">
            <w:pPr>
              <w:spacing w:before="0" w:after="0" w:line="276" w:lineRule="auto"/>
              <w:ind w:left="0"/>
              <w:jc w:val="left"/>
              <w:rPr>
                <w:lang w:val="it-IT"/>
              </w:rPr>
            </w:pPr>
            <w:r>
              <w:rPr>
                <w:lang w:val="it-IT"/>
              </w:rPr>
              <w:t>L'assieme "assSortingPlant" con il modello 3D completo è stato aperto in MCD.</w:t>
            </w:r>
          </w:p>
        </w:tc>
        <w:tc>
          <w:tcPr>
            <w:tcW w:w="1995" w:type="dxa"/>
          </w:tcPr>
          <w:p w14:paraId="5FC724A4" w14:textId="77777777" w:rsidR="000879A7" w:rsidRPr="008D7F59" w:rsidRDefault="000879A7" w:rsidP="00DA6A2C">
            <w:pPr>
              <w:spacing w:before="0" w:after="0" w:line="276" w:lineRule="auto"/>
              <w:ind w:left="0"/>
              <w:jc w:val="left"/>
              <w:rPr>
                <w:lang w:val="it-IT"/>
              </w:rPr>
            </w:pPr>
          </w:p>
        </w:tc>
      </w:tr>
      <w:tr w:rsidR="000879A7" w:rsidRPr="00DD5B34" w14:paraId="7414A450" w14:textId="77777777" w:rsidTr="00BE7B5E">
        <w:trPr>
          <w:trHeight w:val="510"/>
        </w:trPr>
        <w:tc>
          <w:tcPr>
            <w:tcW w:w="754" w:type="dxa"/>
          </w:tcPr>
          <w:p w14:paraId="1FF17C93" w14:textId="77777777" w:rsidR="000879A7" w:rsidRPr="000879A7" w:rsidRDefault="000879A7" w:rsidP="00DA6A2C">
            <w:pPr>
              <w:spacing w:before="0" w:after="0" w:line="276" w:lineRule="auto"/>
              <w:ind w:left="0"/>
              <w:jc w:val="center"/>
            </w:pPr>
            <w:r>
              <w:rPr>
                <w:lang w:val="it-IT"/>
              </w:rPr>
              <w:t>2</w:t>
            </w:r>
          </w:p>
        </w:tc>
        <w:tc>
          <w:tcPr>
            <w:tcW w:w="5869" w:type="dxa"/>
          </w:tcPr>
          <w:p w14:paraId="0E44C708" w14:textId="24D5001A" w:rsidR="000879A7" w:rsidRPr="008D7F59" w:rsidRDefault="003E701D" w:rsidP="00DA6A2C">
            <w:pPr>
              <w:spacing w:before="0" w:after="0" w:line="276" w:lineRule="auto"/>
              <w:ind w:left="0"/>
              <w:jc w:val="left"/>
              <w:rPr>
                <w:lang w:val="it-IT"/>
              </w:rPr>
            </w:pPr>
            <w:r>
              <w:rPr>
                <w:lang w:val="it-IT"/>
              </w:rPr>
              <w:t>Tutti i corpi rigidi dell'impianto di smistamento sono stati realizzati e ne è stato verificato il comportamento con una simulazione.</w:t>
            </w:r>
          </w:p>
        </w:tc>
        <w:tc>
          <w:tcPr>
            <w:tcW w:w="1995" w:type="dxa"/>
          </w:tcPr>
          <w:p w14:paraId="7F943726" w14:textId="77777777" w:rsidR="000879A7" w:rsidRPr="008D7F59" w:rsidRDefault="000879A7" w:rsidP="00DA6A2C">
            <w:pPr>
              <w:spacing w:before="0" w:after="0" w:line="276" w:lineRule="auto"/>
              <w:ind w:left="0"/>
              <w:jc w:val="left"/>
              <w:rPr>
                <w:lang w:val="it-IT"/>
              </w:rPr>
            </w:pPr>
          </w:p>
        </w:tc>
      </w:tr>
      <w:tr w:rsidR="000879A7" w:rsidRPr="00DD5B34" w14:paraId="78C27E9E" w14:textId="77777777" w:rsidTr="00BE7B5E">
        <w:trPr>
          <w:trHeight w:val="510"/>
        </w:trPr>
        <w:tc>
          <w:tcPr>
            <w:tcW w:w="754" w:type="dxa"/>
          </w:tcPr>
          <w:p w14:paraId="56F08679" w14:textId="77777777" w:rsidR="000879A7" w:rsidRPr="000879A7" w:rsidRDefault="000879A7" w:rsidP="00DA6A2C">
            <w:pPr>
              <w:spacing w:before="0" w:after="0" w:line="276" w:lineRule="auto"/>
              <w:ind w:left="0"/>
              <w:jc w:val="center"/>
            </w:pPr>
            <w:r>
              <w:rPr>
                <w:lang w:val="it-IT"/>
              </w:rPr>
              <w:t>3</w:t>
            </w:r>
          </w:p>
        </w:tc>
        <w:tc>
          <w:tcPr>
            <w:tcW w:w="5869" w:type="dxa"/>
          </w:tcPr>
          <w:p w14:paraId="6463C212" w14:textId="4C84414A" w:rsidR="000879A7" w:rsidRPr="008D7F59" w:rsidRDefault="003E701D" w:rsidP="00DA6A2C">
            <w:pPr>
              <w:spacing w:before="0" w:after="0" w:line="276" w:lineRule="auto"/>
              <w:ind w:left="0"/>
              <w:jc w:val="left"/>
              <w:rPr>
                <w:lang w:val="it-IT"/>
              </w:rPr>
            </w:pPr>
            <w:r>
              <w:rPr>
                <w:lang w:val="it-IT"/>
              </w:rPr>
              <w:t>I giunti fissi dei componenti singoli sono stati definiti e testati in una simulazione.</w:t>
            </w:r>
          </w:p>
        </w:tc>
        <w:tc>
          <w:tcPr>
            <w:tcW w:w="1995" w:type="dxa"/>
          </w:tcPr>
          <w:p w14:paraId="62191EE1" w14:textId="77777777" w:rsidR="000879A7" w:rsidRPr="008D7F59" w:rsidRDefault="000879A7" w:rsidP="00DA6A2C">
            <w:pPr>
              <w:spacing w:before="0" w:after="0" w:line="276" w:lineRule="auto"/>
              <w:ind w:left="0"/>
              <w:jc w:val="left"/>
              <w:rPr>
                <w:lang w:val="it-IT"/>
              </w:rPr>
            </w:pPr>
          </w:p>
        </w:tc>
      </w:tr>
      <w:tr w:rsidR="003E701D" w:rsidRPr="00DD5B34" w14:paraId="6389BBBC" w14:textId="77777777" w:rsidTr="00BE7B5E">
        <w:trPr>
          <w:trHeight w:val="510"/>
        </w:trPr>
        <w:tc>
          <w:tcPr>
            <w:tcW w:w="754" w:type="dxa"/>
          </w:tcPr>
          <w:p w14:paraId="40205F41" w14:textId="7D44B3A6" w:rsidR="003E701D" w:rsidRPr="003E701D" w:rsidRDefault="003E701D" w:rsidP="00DA6A2C">
            <w:pPr>
              <w:spacing w:before="0" w:after="0" w:line="276" w:lineRule="auto"/>
              <w:ind w:left="0"/>
              <w:jc w:val="center"/>
            </w:pPr>
            <w:r>
              <w:rPr>
                <w:lang w:val="it-IT"/>
              </w:rPr>
              <w:t>4</w:t>
            </w:r>
          </w:p>
        </w:tc>
        <w:tc>
          <w:tcPr>
            <w:tcW w:w="5869" w:type="dxa"/>
          </w:tcPr>
          <w:p w14:paraId="34F32432" w14:textId="17774E09" w:rsidR="003E701D" w:rsidRPr="008D7F59" w:rsidRDefault="003E701D" w:rsidP="00DA6A2C">
            <w:pPr>
              <w:spacing w:before="0" w:after="0" w:line="276" w:lineRule="auto"/>
              <w:ind w:left="0"/>
              <w:jc w:val="left"/>
              <w:rPr>
                <w:lang w:val="it-IT"/>
              </w:rPr>
            </w:pPr>
            <w:r>
              <w:rPr>
                <w:lang w:val="it-IT"/>
              </w:rPr>
              <w:t>I corpi rigidi sono stati assegnati ai corpi di collisione e ne è stato verificato il comportamento in una simulazione.</w:t>
            </w:r>
          </w:p>
        </w:tc>
        <w:tc>
          <w:tcPr>
            <w:tcW w:w="1995" w:type="dxa"/>
          </w:tcPr>
          <w:p w14:paraId="6EC054FF" w14:textId="77777777" w:rsidR="003E701D" w:rsidRPr="008D7F59" w:rsidRDefault="003E701D" w:rsidP="00DA6A2C">
            <w:pPr>
              <w:spacing w:before="0" w:after="0" w:line="276" w:lineRule="auto"/>
              <w:ind w:left="0"/>
              <w:jc w:val="left"/>
              <w:rPr>
                <w:lang w:val="it-IT"/>
              </w:rPr>
            </w:pPr>
          </w:p>
        </w:tc>
      </w:tr>
      <w:tr w:rsidR="003E701D" w:rsidRPr="00DD5B34" w14:paraId="7BB343F6" w14:textId="77777777" w:rsidTr="00BE7B5E">
        <w:trPr>
          <w:trHeight w:val="510"/>
        </w:trPr>
        <w:tc>
          <w:tcPr>
            <w:tcW w:w="754" w:type="dxa"/>
          </w:tcPr>
          <w:p w14:paraId="3CC8E4E2" w14:textId="6D971539" w:rsidR="003E701D" w:rsidRPr="003E701D" w:rsidRDefault="003E701D" w:rsidP="00DA6A2C">
            <w:pPr>
              <w:spacing w:before="0" w:after="0" w:line="276" w:lineRule="auto"/>
              <w:ind w:left="0"/>
              <w:jc w:val="center"/>
            </w:pPr>
            <w:r>
              <w:rPr>
                <w:lang w:val="it-IT"/>
              </w:rPr>
              <w:t>5</w:t>
            </w:r>
          </w:p>
        </w:tc>
        <w:tc>
          <w:tcPr>
            <w:tcW w:w="5869" w:type="dxa"/>
          </w:tcPr>
          <w:p w14:paraId="02019443" w14:textId="74C6C8BB" w:rsidR="003E701D" w:rsidRPr="008D7F59" w:rsidRDefault="003E701D" w:rsidP="00DA6A2C">
            <w:pPr>
              <w:spacing w:before="0" w:after="0" w:line="276" w:lineRule="auto"/>
              <w:ind w:left="0"/>
              <w:jc w:val="left"/>
              <w:rPr>
                <w:lang w:val="it-IT"/>
              </w:rPr>
            </w:pPr>
            <w:r>
              <w:rPr>
                <w:lang w:val="it-IT"/>
              </w:rPr>
              <w:t>È stato definito un giunto scorrevole per l'espulsore ed è stato verificato in una simulazione.</w:t>
            </w:r>
          </w:p>
        </w:tc>
        <w:tc>
          <w:tcPr>
            <w:tcW w:w="1995" w:type="dxa"/>
          </w:tcPr>
          <w:p w14:paraId="11A17FDF" w14:textId="77777777" w:rsidR="003E701D" w:rsidRPr="008D7F59" w:rsidRDefault="003E701D" w:rsidP="00DA6A2C">
            <w:pPr>
              <w:spacing w:before="0" w:after="0" w:line="276" w:lineRule="auto"/>
              <w:ind w:left="0"/>
              <w:jc w:val="left"/>
              <w:rPr>
                <w:lang w:val="it-IT"/>
              </w:rPr>
            </w:pPr>
          </w:p>
        </w:tc>
      </w:tr>
      <w:tr w:rsidR="003E701D" w:rsidRPr="00DD5B34" w14:paraId="68B95A6E" w14:textId="77777777" w:rsidTr="00BE7B5E">
        <w:trPr>
          <w:trHeight w:val="510"/>
        </w:trPr>
        <w:tc>
          <w:tcPr>
            <w:tcW w:w="754" w:type="dxa"/>
          </w:tcPr>
          <w:p w14:paraId="2D0808D4" w14:textId="092ADAFA" w:rsidR="003E701D" w:rsidRPr="003E701D" w:rsidRDefault="003E701D" w:rsidP="00DA6A2C">
            <w:pPr>
              <w:spacing w:before="0" w:after="0" w:line="276" w:lineRule="auto"/>
              <w:ind w:left="0"/>
              <w:jc w:val="center"/>
            </w:pPr>
            <w:r>
              <w:rPr>
                <w:lang w:val="it-IT"/>
              </w:rPr>
              <w:t>6</w:t>
            </w:r>
          </w:p>
        </w:tc>
        <w:tc>
          <w:tcPr>
            <w:tcW w:w="5869" w:type="dxa"/>
          </w:tcPr>
          <w:p w14:paraId="28476849" w14:textId="504EACF9" w:rsidR="003E701D" w:rsidRPr="008D7F59" w:rsidRDefault="003E701D" w:rsidP="006C2D7D">
            <w:pPr>
              <w:spacing w:before="0" w:after="0" w:line="276" w:lineRule="auto"/>
              <w:ind w:left="0"/>
              <w:jc w:val="left"/>
              <w:rPr>
                <w:lang w:val="it-IT"/>
              </w:rPr>
            </w:pPr>
            <w:r>
              <w:rPr>
                <w:lang w:val="it-IT"/>
              </w:rPr>
              <w:t>Sono stati impostati i regolatori di posizione per il giunto scorrevole e ne è stato verificato il funzionamento in una simulazione.</w:t>
            </w:r>
          </w:p>
        </w:tc>
        <w:tc>
          <w:tcPr>
            <w:tcW w:w="1995" w:type="dxa"/>
          </w:tcPr>
          <w:p w14:paraId="567885FF" w14:textId="77777777" w:rsidR="003E701D" w:rsidRPr="008D7F59" w:rsidRDefault="003E701D" w:rsidP="00DA6A2C">
            <w:pPr>
              <w:spacing w:before="0" w:after="0" w:line="276" w:lineRule="auto"/>
              <w:ind w:left="0"/>
              <w:jc w:val="left"/>
              <w:rPr>
                <w:lang w:val="it-IT"/>
              </w:rPr>
            </w:pPr>
          </w:p>
        </w:tc>
      </w:tr>
      <w:tr w:rsidR="003E701D" w:rsidRPr="00DD5B34" w14:paraId="6E7E70B0" w14:textId="77777777" w:rsidTr="00BE7B5E">
        <w:trPr>
          <w:trHeight w:val="510"/>
        </w:trPr>
        <w:tc>
          <w:tcPr>
            <w:tcW w:w="754" w:type="dxa"/>
          </w:tcPr>
          <w:p w14:paraId="001A0D19" w14:textId="5FAD1788" w:rsidR="003E701D" w:rsidRPr="003E701D" w:rsidRDefault="003E701D" w:rsidP="00DA6A2C">
            <w:pPr>
              <w:spacing w:before="0" w:after="0" w:line="276" w:lineRule="auto"/>
              <w:ind w:left="0"/>
              <w:jc w:val="center"/>
            </w:pPr>
            <w:r>
              <w:rPr>
                <w:lang w:val="it-IT"/>
              </w:rPr>
              <w:t>7</w:t>
            </w:r>
          </w:p>
        </w:tc>
        <w:tc>
          <w:tcPr>
            <w:tcW w:w="5869" w:type="dxa"/>
          </w:tcPr>
          <w:p w14:paraId="02751FCC" w14:textId="2CDB63EB" w:rsidR="003E701D" w:rsidRPr="008D7F59" w:rsidRDefault="003E701D" w:rsidP="00DA6A2C">
            <w:pPr>
              <w:spacing w:before="0" w:after="0" w:line="276" w:lineRule="auto"/>
              <w:ind w:left="0"/>
              <w:jc w:val="left"/>
              <w:rPr>
                <w:lang w:val="it-IT"/>
              </w:rPr>
            </w:pPr>
            <w:r>
              <w:rPr>
                <w:lang w:val="it-IT"/>
              </w:rPr>
              <w:t>Sono state definite e simulate correttamente le superfici di trasporto per i nastri trasportatori dell'impianto di smistamento.</w:t>
            </w:r>
          </w:p>
        </w:tc>
        <w:tc>
          <w:tcPr>
            <w:tcW w:w="1995" w:type="dxa"/>
          </w:tcPr>
          <w:p w14:paraId="625192ED" w14:textId="77777777" w:rsidR="003E701D" w:rsidRPr="008D7F59" w:rsidRDefault="003E701D" w:rsidP="00DA6A2C">
            <w:pPr>
              <w:spacing w:before="0" w:after="0" w:line="276" w:lineRule="auto"/>
              <w:ind w:left="0"/>
              <w:jc w:val="left"/>
              <w:rPr>
                <w:lang w:val="it-IT"/>
              </w:rPr>
            </w:pPr>
          </w:p>
        </w:tc>
      </w:tr>
      <w:tr w:rsidR="003E701D" w:rsidRPr="00DD5B34" w14:paraId="05C6B4E5" w14:textId="77777777" w:rsidTr="00BE7B5E">
        <w:trPr>
          <w:trHeight w:val="510"/>
        </w:trPr>
        <w:tc>
          <w:tcPr>
            <w:tcW w:w="754" w:type="dxa"/>
          </w:tcPr>
          <w:p w14:paraId="19BF0FCE" w14:textId="75B562EA" w:rsidR="003E701D" w:rsidRPr="003E701D" w:rsidRDefault="003E701D" w:rsidP="00DA6A2C">
            <w:pPr>
              <w:spacing w:before="0" w:after="0" w:line="276" w:lineRule="auto"/>
              <w:ind w:left="0"/>
              <w:jc w:val="center"/>
            </w:pPr>
            <w:r>
              <w:rPr>
                <w:lang w:val="it-IT"/>
              </w:rPr>
              <w:t>8</w:t>
            </w:r>
          </w:p>
        </w:tc>
        <w:tc>
          <w:tcPr>
            <w:tcW w:w="5869" w:type="dxa"/>
          </w:tcPr>
          <w:p w14:paraId="51CE0948" w14:textId="7065E6E0" w:rsidR="003E701D" w:rsidRPr="008D7F59" w:rsidRDefault="003E701D" w:rsidP="00DA6A2C">
            <w:pPr>
              <w:spacing w:before="0" w:after="0" w:line="276" w:lineRule="auto"/>
              <w:ind w:left="0"/>
              <w:jc w:val="left"/>
              <w:rPr>
                <w:lang w:val="it-IT"/>
              </w:rPr>
            </w:pPr>
            <w:r>
              <w:rPr>
                <w:lang w:val="it-IT"/>
              </w:rPr>
              <w:t xml:space="preserve">Sono stati creati </w:t>
            </w:r>
            <w:r w:rsidR="0044565C">
              <w:rPr>
                <w:lang w:val="it-IT"/>
              </w:rPr>
              <w:t>il regolatore</w:t>
            </w:r>
            <w:r>
              <w:rPr>
                <w:lang w:val="it-IT"/>
              </w:rPr>
              <w:t xml:space="preserve"> di velocità per le superfici di trasporto e sono stati verificati in una simulazione.</w:t>
            </w:r>
          </w:p>
        </w:tc>
        <w:tc>
          <w:tcPr>
            <w:tcW w:w="1995" w:type="dxa"/>
          </w:tcPr>
          <w:p w14:paraId="6846F8E1" w14:textId="77777777" w:rsidR="003E701D" w:rsidRPr="008D7F59" w:rsidRDefault="003E701D" w:rsidP="00DA6A2C">
            <w:pPr>
              <w:spacing w:before="0" w:after="0" w:line="276" w:lineRule="auto"/>
              <w:ind w:left="0"/>
              <w:jc w:val="left"/>
              <w:rPr>
                <w:lang w:val="it-IT"/>
              </w:rPr>
            </w:pPr>
          </w:p>
        </w:tc>
      </w:tr>
      <w:tr w:rsidR="003E701D" w:rsidRPr="00DD5B34" w14:paraId="0D43EDEE" w14:textId="77777777" w:rsidTr="00BE7B5E">
        <w:trPr>
          <w:trHeight w:val="510"/>
        </w:trPr>
        <w:tc>
          <w:tcPr>
            <w:tcW w:w="754" w:type="dxa"/>
          </w:tcPr>
          <w:p w14:paraId="553B5017" w14:textId="24ABD2D3" w:rsidR="003E701D" w:rsidRPr="003E701D" w:rsidRDefault="003E701D" w:rsidP="00DA6A2C">
            <w:pPr>
              <w:spacing w:before="0" w:after="0" w:line="276" w:lineRule="auto"/>
              <w:ind w:left="0"/>
              <w:jc w:val="center"/>
            </w:pPr>
            <w:r>
              <w:rPr>
                <w:lang w:val="it-IT"/>
              </w:rPr>
              <w:t>9</w:t>
            </w:r>
          </w:p>
        </w:tc>
        <w:tc>
          <w:tcPr>
            <w:tcW w:w="5869" w:type="dxa"/>
          </w:tcPr>
          <w:p w14:paraId="5F7C5839" w14:textId="6108BB9F" w:rsidR="003E701D" w:rsidRPr="008D7F59" w:rsidRDefault="003E701D" w:rsidP="00DA6A2C">
            <w:pPr>
              <w:spacing w:before="0" w:after="0" w:line="276" w:lineRule="auto"/>
              <w:ind w:left="0"/>
              <w:jc w:val="left"/>
              <w:rPr>
                <w:lang w:val="it-IT"/>
              </w:rPr>
            </w:pPr>
            <w:r>
              <w:rPr>
                <w:lang w:val="it-IT"/>
              </w:rPr>
              <w:t>Sono stati implementati i sensori d'urto per le fotocellule e per i finecorsa dell'espulsore e ne è stato verificato il funzionamento in una simulazione.</w:t>
            </w:r>
          </w:p>
        </w:tc>
        <w:tc>
          <w:tcPr>
            <w:tcW w:w="1995" w:type="dxa"/>
          </w:tcPr>
          <w:p w14:paraId="405162B1" w14:textId="77777777" w:rsidR="003E701D" w:rsidRPr="008D7F59" w:rsidRDefault="003E701D" w:rsidP="00DA6A2C">
            <w:pPr>
              <w:spacing w:before="0" w:after="0" w:line="276" w:lineRule="auto"/>
              <w:ind w:left="0"/>
              <w:jc w:val="left"/>
              <w:rPr>
                <w:lang w:val="it-IT"/>
              </w:rPr>
            </w:pPr>
          </w:p>
        </w:tc>
      </w:tr>
      <w:tr w:rsidR="003E701D" w:rsidRPr="00DD5B34" w14:paraId="7D79EA33" w14:textId="77777777" w:rsidTr="00BE7B5E">
        <w:trPr>
          <w:trHeight w:val="510"/>
        </w:trPr>
        <w:tc>
          <w:tcPr>
            <w:tcW w:w="754" w:type="dxa"/>
          </w:tcPr>
          <w:p w14:paraId="53E7B4D0" w14:textId="00D5E171" w:rsidR="003E701D" w:rsidRPr="003E701D" w:rsidRDefault="003E701D" w:rsidP="00DA6A2C">
            <w:pPr>
              <w:spacing w:before="0" w:after="0" w:line="276" w:lineRule="auto"/>
              <w:ind w:left="0"/>
              <w:jc w:val="center"/>
            </w:pPr>
            <w:r>
              <w:rPr>
                <w:lang w:val="it-IT"/>
              </w:rPr>
              <w:t>10</w:t>
            </w:r>
          </w:p>
        </w:tc>
        <w:tc>
          <w:tcPr>
            <w:tcW w:w="5869" w:type="dxa"/>
          </w:tcPr>
          <w:p w14:paraId="7B1063B4" w14:textId="064CD2A4" w:rsidR="003E701D" w:rsidRPr="008D7F59" w:rsidRDefault="009B18D0" w:rsidP="00DA6A2C">
            <w:pPr>
              <w:spacing w:before="0" w:after="0" w:line="276" w:lineRule="auto"/>
              <w:ind w:left="0"/>
              <w:jc w:val="left"/>
              <w:rPr>
                <w:lang w:val="it-IT"/>
              </w:rPr>
            </w:pPr>
            <w:r>
              <w:rPr>
                <w:lang w:val="it-IT"/>
              </w:rPr>
              <w:t>Sono state definite le sorgenti degli oggetti per i pezzi e sono stati verificate in una simulazione.</w:t>
            </w:r>
          </w:p>
        </w:tc>
        <w:tc>
          <w:tcPr>
            <w:tcW w:w="1995" w:type="dxa"/>
          </w:tcPr>
          <w:p w14:paraId="3ECDEFEB" w14:textId="77777777" w:rsidR="003E701D" w:rsidRPr="008D7F59" w:rsidRDefault="003E701D" w:rsidP="00DA6A2C">
            <w:pPr>
              <w:spacing w:before="0" w:after="0" w:line="276" w:lineRule="auto"/>
              <w:ind w:left="0"/>
              <w:jc w:val="left"/>
              <w:rPr>
                <w:lang w:val="it-IT"/>
              </w:rPr>
            </w:pPr>
          </w:p>
        </w:tc>
      </w:tr>
    </w:tbl>
    <w:p w14:paraId="48D28265" w14:textId="71CECA4E" w:rsidR="007B6F19" w:rsidRPr="008D7F59" w:rsidRDefault="00A854ED" w:rsidP="00A854ED">
      <w:pPr>
        <w:pStyle w:val="Beschriftung"/>
        <w:rPr>
          <w:lang w:val="it-IT"/>
        </w:rPr>
      </w:pPr>
      <w:bookmarkStart w:id="214" w:name="_Toc44399498"/>
      <w:r>
        <w:rPr>
          <w:bCs w:val="0"/>
          <w:lang w:val="it-IT"/>
        </w:rPr>
        <w:t xml:space="preserve">Tabella </w:t>
      </w:r>
      <w:r>
        <w:rPr>
          <w:bCs w:val="0"/>
          <w:lang w:val="it-IT"/>
        </w:rPr>
        <w:fldChar w:fldCharType="begin"/>
      </w:r>
      <w:r>
        <w:rPr>
          <w:bCs w:val="0"/>
          <w:lang w:val="it-IT"/>
        </w:rPr>
        <w:instrText xml:space="preserve"> SEQ Tabelle \* ARABIC </w:instrText>
      </w:r>
      <w:r>
        <w:rPr>
          <w:bCs w:val="0"/>
          <w:lang w:val="it-IT"/>
        </w:rPr>
        <w:fldChar w:fldCharType="separate"/>
      </w:r>
      <w:r w:rsidR="00DD5B34">
        <w:rPr>
          <w:bCs w:val="0"/>
          <w:noProof/>
          <w:lang w:val="it-IT"/>
        </w:rPr>
        <w:t>1</w:t>
      </w:r>
      <w:r>
        <w:rPr>
          <w:bCs w:val="0"/>
          <w:lang w:val="it-IT"/>
        </w:rPr>
        <w:fldChar w:fldCharType="end"/>
      </w:r>
      <w:r>
        <w:rPr>
          <w:bCs w:val="0"/>
          <w:lang w:val="it-IT"/>
        </w:rPr>
        <w:t>: lista di controllo del modello "Creazione di un modello 3D dinamico con il sistema CAE Mechatronics Concept Designer"</w:t>
      </w:r>
      <w:bookmarkEnd w:id="214"/>
    </w:p>
    <w:p w14:paraId="5C30EB74" w14:textId="77777777" w:rsidR="007B6F19" w:rsidRPr="008D7F59" w:rsidRDefault="007B6F19">
      <w:pPr>
        <w:spacing w:before="0" w:after="0" w:line="240" w:lineRule="auto"/>
        <w:ind w:left="0"/>
        <w:jc w:val="left"/>
        <w:rPr>
          <w:bCs/>
          <w:color w:val="000000"/>
          <w:sz w:val="18"/>
          <w:szCs w:val="18"/>
          <w:lang w:val="it-IT"/>
        </w:rPr>
      </w:pPr>
      <w:r>
        <w:rPr>
          <w:lang w:val="it-IT"/>
        </w:rPr>
        <w:br w:type="page"/>
      </w:r>
    </w:p>
    <w:p w14:paraId="4EE137A7" w14:textId="676C0F6D" w:rsidR="00A854ED" w:rsidRPr="000F6056" w:rsidRDefault="00A854ED" w:rsidP="00273BDB">
      <w:pPr>
        <w:pStyle w:val="berschrift1"/>
      </w:pPr>
      <w:bookmarkStart w:id="215" w:name="_Weiterführende_Informationen"/>
      <w:bookmarkStart w:id="216" w:name="_Ref17722947"/>
      <w:bookmarkStart w:id="217" w:name="_Toc44399386"/>
      <w:bookmarkEnd w:id="215"/>
      <w:r>
        <w:rPr>
          <w:bCs/>
          <w:lang w:val="it-IT"/>
        </w:rPr>
        <w:lastRenderedPageBreak/>
        <w:t>Ulteriori informazioni</w:t>
      </w:r>
      <w:bookmarkEnd w:id="216"/>
      <w:bookmarkEnd w:id="217"/>
    </w:p>
    <w:bookmarkEnd w:id="3"/>
    <w:bookmarkEnd w:id="4"/>
    <w:p w14:paraId="3C1C0B01" w14:textId="0F1B9E3B" w:rsidR="00F34F3D" w:rsidRPr="008D7F59" w:rsidRDefault="000C3AF2" w:rsidP="00273BDB">
      <w:pPr>
        <w:rPr>
          <w:lang w:val="it-IT"/>
        </w:rPr>
      </w:pPr>
      <w:r>
        <w:rPr>
          <w:lang w:val="it-IT"/>
        </w:rPr>
        <w:t xml:space="preserve">Per l'apprendimento o l'approfondimento sono disponibili ulteriori informazioni di orientamento, come ad es.: Getting Started, video, tutorial, App, manuali, guide alla programmazione e Trial software/firmware ai seguenti link: </w:t>
      </w:r>
    </w:p>
    <w:p w14:paraId="617370EB" w14:textId="77777777" w:rsidR="00443046" w:rsidRPr="008D7F59" w:rsidRDefault="00262BB4" w:rsidP="00443046">
      <w:pPr>
        <w:rPr>
          <w:b/>
          <w:lang w:val="it-IT"/>
        </w:rPr>
      </w:pPr>
      <w:r>
        <w:rPr>
          <w:highlight w:val="yellow"/>
          <w:lang w:val="it-IT"/>
        </w:rPr>
        <w:br/>
      </w:r>
    </w:p>
    <w:p w14:paraId="5E344DCF" w14:textId="77777777" w:rsidR="00443046" w:rsidRPr="008D7F59" w:rsidRDefault="00443046" w:rsidP="00443046">
      <w:pPr>
        <w:rPr>
          <w:b/>
          <w:lang w:val="it-IT"/>
        </w:rPr>
      </w:pPr>
      <w:r>
        <w:rPr>
          <w:b/>
          <w:bCs/>
          <w:lang w:val="it-IT"/>
        </w:rPr>
        <w:t>Anteprima di "Ulteriori informazioni" – In preparazione</w:t>
      </w:r>
    </w:p>
    <w:p w14:paraId="1799D5DE" w14:textId="77777777" w:rsidR="00443046" w:rsidRPr="0044565C" w:rsidRDefault="00443046" w:rsidP="00443046">
      <w:pPr>
        <w:jc w:val="left"/>
        <w:rPr>
          <w:bCs/>
          <w:lang w:val="it-IT"/>
        </w:rPr>
      </w:pPr>
      <w:r>
        <w:rPr>
          <w:lang w:val="it-IT"/>
        </w:rPr>
        <w:br/>
        <w:t>Alcuni link interessanti:</w:t>
      </w:r>
    </w:p>
    <w:p w14:paraId="1948B2D2" w14:textId="7B514BC4" w:rsidR="006C2D7D" w:rsidRPr="00250D0F" w:rsidRDefault="006C2D7D" w:rsidP="006C2D7D">
      <w:pPr>
        <w:pStyle w:val="SiemensNummerierung2"/>
        <w:numPr>
          <w:ilvl w:val="0"/>
          <w:numId w:val="0"/>
        </w:numPr>
        <w:ind w:left="980" w:hanging="272"/>
        <w:jc w:val="left"/>
        <w:rPr>
          <w:lang w:val="en-US"/>
        </w:rPr>
      </w:pPr>
      <w:r w:rsidRPr="00250D0F">
        <w:rPr>
          <w:lang w:val="en-US"/>
        </w:rPr>
        <w:t xml:space="preserve">[1] </w:t>
      </w:r>
      <w:bookmarkStart w:id="218" w:name="_Ref12873146"/>
      <w:r>
        <w:rPr>
          <w:color w:val="0000FF"/>
          <w:lang w:val="it-IT"/>
        </w:rPr>
        <w:fldChar w:fldCharType="begin"/>
      </w:r>
      <w:r w:rsidRPr="00250D0F">
        <w:rPr>
          <w:color w:val="0000FF"/>
          <w:lang w:val="en-US"/>
        </w:rPr>
        <w:instrText xml:space="preserve"> HYPERLINK "https://support.industry.siemens.com/cs/document/90885040/programmierleitfaden-f%C3%BCr-s7-1200-s7-1500?dti=0&amp;lc=de-DE" </w:instrText>
      </w:r>
      <w:r>
        <w:rPr>
          <w:color w:val="0000FF"/>
          <w:lang w:val="it-IT"/>
        </w:rPr>
        <w:fldChar w:fldCharType="separate"/>
      </w:r>
      <w:r w:rsidRPr="00250D0F">
        <w:rPr>
          <w:rStyle w:val="Hyperlink"/>
          <w:color w:val="0000FF"/>
          <w:lang w:val="en-US"/>
        </w:rPr>
        <w:t>support.industry.siemens.com/cs/document/90885040/programming-guideline-for-s7-1200-s7-1500?dti=0&amp;lc=en-US</w:t>
      </w:r>
      <w:r>
        <w:rPr>
          <w:color w:val="0000FF"/>
          <w:lang w:val="it-IT"/>
        </w:rPr>
        <w:fldChar w:fldCharType="end"/>
      </w:r>
    </w:p>
    <w:p w14:paraId="1500DAA3" w14:textId="237A8014" w:rsidR="006C2D7D" w:rsidRPr="00250D0F" w:rsidRDefault="006C2D7D" w:rsidP="006C2D7D">
      <w:pPr>
        <w:pStyle w:val="SiemensNummerierung2"/>
        <w:numPr>
          <w:ilvl w:val="0"/>
          <w:numId w:val="0"/>
        </w:numPr>
        <w:ind w:left="980" w:hanging="272"/>
        <w:jc w:val="left"/>
        <w:rPr>
          <w:rStyle w:val="Hyperlink"/>
          <w:lang w:val="en-US"/>
        </w:rPr>
      </w:pPr>
      <w:r w:rsidRPr="00250D0F">
        <w:rPr>
          <w:lang w:val="en-US"/>
        </w:rPr>
        <w:t>[2]</w:t>
      </w:r>
      <w:bookmarkEnd w:id="218"/>
      <w:r w:rsidRPr="00250D0F">
        <w:rPr>
          <w:lang w:val="en-US"/>
        </w:rPr>
        <w:t xml:space="preserve"> </w:t>
      </w:r>
      <w:hyperlink r:id="rId97" w:history="1">
        <w:r w:rsidRPr="00250D0F">
          <w:rPr>
            <w:rStyle w:val="Hyperlink"/>
            <w:color w:val="0000FF"/>
            <w:lang w:val="en-US"/>
          </w:rPr>
          <w:t>support.industry.siemens.com/cs/document/109756737/guide-to-standardization?dti=0&amp;lc=en-US</w:t>
        </w:r>
      </w:hyperlink>
    </w:p>
    <w:p w14:paraId="5CD06978" w14:textId="2D9032BE" w:rsidR="006C2D7D" w:rsidRPr="00522785" w:rsidRDefault="006C2D7D" w:rsidP="006C2D7D">
      <w:pPr>
        <w:jc w:val="left"/>
        <w:rPr>
          <w:lang w:val="en-US"/>
        </w:rPr>
      </w:pPr>
      <w:r w:rsidRPr="008D7F59">
        <w:rPr>
          <w:lang w:val="en-US"/>
        </w:rPr>
        <w:t xml:space="preserve">[3] </w:t>
      </w:r>
      <w:hyperlink r:id="rId98" w:history="1">
        <w:r w:rsidRPr="008D7F59">
          <w:rPr>
            <w:rStyle w:val="Hyperlink"/>
            <w:color w:val="0000FF"/>
            <w:lang w:val="en-US"/>
          </w:rPr>
          <w:t>omg.org/spec/UML/2.5.1/PDF</w:t>
        </w:r>
      </w:hyperlink>
    </w:p>
    <w:p w14:paraId="426AFAA8" w14:textId="0FF774B3" w:rsidR="006C2D7D" w:rsidRPr="00522785" w:rsidRDefault="006C2D7D" w:rsidP="006C2D7D">
      <w:pPr>
        <w:jc w:val="left"/>
        <w:rPr>
          <w:color w:val="0000FF"/>
          <w:u w:val="single"/>
          <w:lang w:val="en-US"/>
        </w:rPr>
      </w:pPr>
      <w:r w:rsidRPr="008D7F59">
        <w:rPr>
          <w:lang w:val="en-US"/>
        </w:rPr>
        <w:t xml:space="preserve">[4] </w:t>
      </w:r>
      <w:hyperlink r:id="rId99" w:history="1">
        <w:r w:rsidRPr="008D7F59">
          <w:rPr>
            <w:rStyle w:val="Hyperlink"/>
            <w:color w:val="0000FF"/>
            <w:lang w:val="en-US"/>
          </w:rPr>
          <w:t>geeksforgeeks.org/unified-modeling-language-uml-activity-diagrams/</w:t>
        </w:r>
      </w:hyperlink>
    </w:p>
    <w:p w14:paraId="1D1EE59C" w14:textId="2344AA0E" w:rsidR="006C2D7D" w:rsidRPr="00522785" w:rsidRDefault="006C2D7D" w:rsidP="006C2D7D">
      <w:pPr>
        <w:jc w:val="left"/>
        <w:rPr>
          <w:color w:val="0000FF"/>
          <w:u w:val="single"/>
          <w:lang w:val="en-US"/>
        </w:rPr>
      </w:pPr>
      <w:r w:rsidRPr="008D7F59">
        <w:rPr>
          <w:lang w:val="en-US"/>
        </w:rPr>
        <w:t xml:space="preserve">[5] </w:t>
      </w:r>
      <w:hyperlink r:id="rId100" w:history="1">
        <w:r w:rsidRPr="008D7F59">
          <w:rPr>
            <w:rStyle w:val="Hyperlink"/>
            <w:color w:val="0000FF"/>
            <w:lang w:val="en-US"/>
          </w:rPr>
          <w:t>geeksforgeeks.org/unified-modeling-language-uml-state-diagrams/</w:t>
        </w:r>
      </w:hyperlink>
    </w:p>
    <w:p w14:paraId="4FFFA515" w14:textId="1D6CF830" w:rsidR="00FD2479" w:rsidRPr="00522785" w:rsidRDefault="00FD2479" w:rsidP="006D324F">
      <w:pPr>
        <w:ind w:left="1276" w:hanging="539"/>
        <w:jc w:val="left"/>
        <w:rPr>
          <w:color w:val="5F5F5F"/>
          <w:u w:val="single"/>
          <w:lang w:val="en-US"/>
        </w:rPr>
      </w:pPr>
    </w:p>
    <w:p w14:paraId="3F2C0B58" w14:textId="16ADCBD5" w:rsidR="00C32FE1" w:rsidRPr="008D7F59" w:rsidRDefault="000C3AF2" w:rsidP="00C32FE1">
      <w:pPr>
        <w:pStyle w:val="Subline13pt"/>
        <w:jc w:val="left"/>
        <w:rPr>
          <w:rFonts w:ascii="Arial" w:hAnsi="Arial" w:cs="Arial"/>
          <w:lang w:val="it-IT"/>
        </w:rPr>
      </w:pPr>
      <w:r w:rsidRPr="00250D0F">
        <w:rPr>
          <w:b w:val="0"/>
          <w:lang w:val="it-IT"/>
        </w:rPr>
        <w:br w:type="column"/>
      </w:r>
      <w:r>
        <w:rPr>
          <w:b w:val="0"/>
          <w:noProof/>
          <w:lang w:eastAsia="zh-CN" w:bidi="th-TH"/>
        </w:rPr>
        <w:lastRenderedPageBreak/>
        <w:drawing>
          <wp:anchor distT="0" distB="0" distL="114300" distR="114300" simplePos="0" relativeHeight="251497472" behindDoc="1" locked="1" layoutInCell="0" allowOverlap="1" wp14:anchorId="47A802E8" wp14:editId="6811475D">
            <wp:simplePos x="0" y="0"/>
            <wp:positionH relativeFrom="page">
              <wp:posOffset>-220980</wp:posOffset>
            </wp:positionH>
            <wp:positionV relativeFrom="page">
              <wp:align>top</wp:align>
            </wp:positionV>
            <wp:extent cx="8678545" cy="7214235"/>
            <wp:effectExtent l="0" t="0" r="8255" b="5715"/>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bCs/>
          <w:lang w:val="it-IT"/>
        </w:rPr>
        <w:t>Ulteriori informazioni</w:t>
      </w:r>
    </w:p>
    <w:p w14:paraId="17BC0404" w14:textId="5D4CC860" w:rsidR="00C32FE1" w:rsidRPr="008D7F59" w:rsidRDefault="00C32FE1" w:rsidP="00C32FE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Siemens Automation Cooperates with Education</w:t>
      </w:r>
      <w:r>
        <w:rPr>
          <w:rFonts w:ascii="Arial" w:hAnsi="Arial" w:cs="Arial"/>
          <w:sz w:val="18"/>
          <w:szCs w:val="22"/>
          <w:lang w:val="it-IT"/>
        </w:rPr>
        <w:br/>
      </w:r>
      <w:r>
        <w:rPr>
          <w:rFonts w:ascii="Arial" w:hAnsi="Arial" w:cs="Arial"/>
          <w:b/>
          <w:bCs/>
          <w:sz w:val="18"/>
          <w:szCs w:val="22"/>
          <w:lang w:val="it-IT"/>
        </w:rPr>
        <w:t>siemens.com/sce</w:t>
      </w:r>
    </w:p>
    <w:p w14:paraId="22F2C726" w14:textId="7D57B869" w:rsidR="00C32FE1" w:rsidRPr="008D7F59" w:rsidRDefault="00C32FE1" w:rsidP="00C32FE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Documentazione per corsisti/formatori SCE</w:t>
      </w:r>
      <w:r>
        <w:rPr>
          <w:rFonts w:ascii="Arial" w:hAnsi="Arial" w:cs="Arial"/>
          <w:sz w:val="18"/>
          <w:szCs w:val="22"/>
          <w:lang w:val="it-IT"/>
        </w:rPr>
        <w:br/>
      </w:r>
      <w:r>
        <w:rPr>
          <w:rFonts w:ascii="Arial" w:hAnsi="Arial" w:cs="Arial"/>
          <w:b/>
          <w:bCs/>
          <w:sz w:val="18"/>
          <w:szCs w:val="22"/>
          <w:lang w:val="it-IT"/>
        </w:rPr>
        <w:t>siemens.com/sce/documents</w:t>
      </w:r>
    </w:p>
    <w:p w14:paraId="56CED166" w14:textId="2FAE0048" w:rsidR="00C32FE1" w:rsidRPr="008D7F59" w:rsidRDefault="00C32FE1" w:rsidP="00C32FE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Trainer Package SCE</w:t>
      </w:r>
      <w:r>
        <w:rPr>
          <w:rFonts w:ascii="Arial" w:hAnsi="Arial" w:cs="Arial"/>
          <w:sz w:val="18"/>
          <w:szCs w:val="22"/>
          <w:lang w:val="it-IT"/>
        </w:rPr>
        <w:br/>
      </w:r>
      <w:r>
        <w:rPr>
          <w:rFonts w:ascii="Arial" w:hAnsi="Arial" w:cs="Arial"/>
          <w:b/>
          <w:bCs/>
          <w:sz w:val="18"/>
          <w:szCs w:val="22"/>
          <w:lang w:val="it-IT"/>
        </w:rPr>
        <w:t>siemens.com/sce/tp</w:t>
      </w:r>
    </w:p>
    <w:p w14:paraId="574412AA" w14:textId="59A4EA4D" w:rsidR="00C32FE1" w:rsidRPr="008D7F59" w:rsidRDefault="00C32FE1" w:rsidP="00C32FE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 xml:space="preserve">Partner di contatto SCE </w:t>
      </w:r>
      <w:r>
        <w:rPr>
          <w:rFonts w:ascii="Arial" w:hAnsi="Arial" w:cs="Arial"/>
          <w:sz w:val="18"/>
          <w:szCs w:val="22"/>
          <w:lang w:val="it-IT"/>
        </w:rPr>
        <w:br/>
      </w:r>
      <w:r>
        <w:rPr>
          <w:rFonts w:ascii="Arial" w:hAnsi="Arial" w:cs="Arial"/>
          <w:b/>
          <w:bCs/>
          <w:sz w:val="18"/>
          <w:szCs w:val="22"/>
          <w:lang w:val="it-IT"/>
        </w:rPr>
        <w:t>siemens.com/sce/contact</w:t>
      </w:r>
    </w:p>
    <w:p w14:paraId="698CF113" w14:textId="4BA70658" w:rsidR="00C32FE1" w:rsidRPr="008D7F59" w:rsidRDefault="00C32FE1" w:rsidP="00C32FE1">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Impresa digitale</w:t>
      </w:r>
      <w:r>
        <w:rPr>
          <w:rFonts w:ascii="Arial" w:hAnsi="Arial" w:cs="Arial"/>
          <w:sz w:val="18"/>
          <w:szCs w:val="22"/>
          <w:lang w:val="it-IT"/>
        </w:rPr>
        <w:br/>
      </w:r>
      <w:r>
        <w:rPr>
          <w:rFonts w:ascii="Arial" w:hAnsi="Arial" w:cs="Arial"/>
          <w:b/>
          <w:bCs/>
          <w:sz w:val="18"/>
          <w:szCs w:val="22"/>
          <w:lang w:val="it-IT"/>
        </w:rPr>
        <w:t>siemens.com/digital-enterprise</w:t>
      </w:r>
    </w:p>
    <w:p w14:paraId="06B30A94" w14:textId="0309D509" w:rsidR="00C32FE1" w:rsidRPr="008D7F59" w:rsidRDefault="00C32FE1" w:rsidP="00C32FE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Totally Integrated Automation (TIA)</w:t>
      </w:r>
      <w:r>
        <w:rPr>
          <w:rFonts w:ascii="Arial" w:hAnsi="Arial" w:cs="Arial"/>
          <w:sz w:val="18"/>
          <w:szCs w:val="22"/>
          <w:lang w:val="it-IT"/>
        </w:rPr>
        <w:br/>
      </w:r>
      <w:r>
        <w:rPr>
          <w:rFonts w:ascii="Arial" w:hAnsi="Arial" w:cs="Arial"/>
          <w:b/>
          <w:bCs/>
          <w:sz w:val="18"/>
          <w:szCs w:val="22"/>
          <w:lang w:val="it-IT"/>
        </w:rPr>
        <w:t>siemens.com/tia</w:t>
      </w:r>
    </w:p>
    <w:p w14:paraId="1DA98C4F" w14:textId="1535E7DE" w:rsidR="00C32FE1" w:rsidRPr="008D7F59" w:rsidRDefault="00C32FE1" w:rsidP="00C32FE1">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bCs/>
          <w:sz w:val="18"/>
          <w:szCs w:val="22"/>
          <w:lang w:val="it-IT"/>
        </w:rPr>
        <w:t>siemens.com/tia-portal</w:t>
      </w:r>
    </w:p>
    <w:p w14:paraId="1D041B75" w14:textId="18136414" w:rsidR="00FA3B8A" w:rsidRPr="008D7F59" w:rsidRDefault="00FA3B8A" w:rsidP="00FA3B8A">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Selection Tool</w:t>
      </w:r>
      <w:r>
        <w:rPr>
          <w:rFonts w:ascii="Arial" w:hAnsi="Arial" w:cs="Arial"/>
          <w:sz w:val="18"/>
          <w:szCs w:val="22"/>
          <w:lang w:val="it-IT"/>
        </w:rPr>
        <w:br/>
      </w:r>
      <w:r>
        <w:rPr>
          <w:rFonts w:ascii="Arial" w:hAnsi="Arial" w:cs="Arial"/>
          <w:b/>
          <w:bCs/>
          <w:sz w:val="18"/>
          <w:szCs w:val="22"/>
          <w:lang w:val="it-IT"/>
        </w:rPr>
        <w:t>siemens.com/tia/tia-selection-tool</w:t>
      </w:r>
    </w:p>
    <w:p w14:paraId="0C78838D" w14:textId="18E0727E" w:rsidR="00C32FE1" w:rsidRPr="008D7F59" w:rsidRDefault="00C32FE1" w:rsidP="00C32FE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SIMATIC Controller</w:t>
      </w:r>
      <w:r>
        <w:rPr>
          <w:rFonts w:ascii="Arial" w:hAnsi="Arial" w:cs="Arial"/>
          <w:sz w:val="18"/>
          <w:szCs w:val="22"/>
          <w:lang w:val="it-IT"/>
        </w:rPr>
        <w:br/>
      </w:r>
      <w:r>
        <w:rPr>
          <w:rFonts w:ascii="Arial" w:hAnsi="Arial" w:cs="Arial"/>
          <w:b/>
          <w:bCs/>
          <w:sz w:val="18"/>
          <w:szCs w:val="22"/>
          <w:lang w:val="it-IT"/>
        </w:rPr>
        <w:t>siemens.com/controller</w:t>
      </w:r>
    </w:p>
    <w:p w14:paraId="065B6B54" w14:textId="2E8E5C0B" w:rsidR="00C32FE1" w:rsidRPr="008D7F59" w:rsidRDefault="00C32FE1" w:rsidP="00C32FE1">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Documentazione tecnica SIMATIC </w:t>
      </w:r>
      <w:r>
        <w:rPr>
          <w:rFonts w:ascii="Arial" w:hAnsi="Arial" w:cs="Arial"/>
          <w:sz w:val="18"/>
          <w:szCs w:val="22"/>
          <w:lang w:val="it-IT"/>
        </w:rPr>
        <w:br/>
      </w:r>
      <w:r>
        <w:rPr>
          <w:rFonts w:ascii="Arial" w:hAnsi="Arial" w:cs="Arial"/>
          <w:b/>
          <w:bCs/>
          <w:sz w:val="18"/>
          <w:szCs w:val="22"/>
          <w:lang w:val="it-IT"/>
        </w:rPr>
        <w:t>siemens.com/simatic-docu</w:t>
      </w:r>
    </w:p>
    <w:p w14:paraId="7C312458" w14:textId="77777777" w:rsidR="00C32FE1" w:rsidRPr="008D7F59" w:rsidRDefault="00C32FE1" w:rsidP="00C32FE1">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Industry Online Support</w:t>
      </w:r>
      <w:r>
        <w:rPr>
          <w:rFonts w:ascii="Arial" w:hAnsi="Arial" w:cs="Arial"/>
          <w:sz w:val="18"/>
          <w:szCs w:val="22"/>
          <w:lang w:val="it-IT"/>
        </w:rPr>
        <w:br/>
      </w:r>
      <w:r>
        <w:rPr>
          <w:rFonts w:ascii="Arial" w:hAnsi="Arial" w:cs="Arial"/>
          <w:b/>
          <w:bCs/>
          <w:sz w:val="18"/>
          <w:szCs w:val="22"/>
          <w:lang w:val="it-IT"/>
        </w:rPr>
        <w:t>support.industry.siemens.com</w:t>
      </w:r>
    </w:p>
    <w:p w14:paraId="10080BFE" w14:textId="548D15CF" w:rsidR="00C32FE1" w:rsidRPr="008D7F59" w:rsidRDefault="00C32FE1" w:rsidP="00FA3B8A">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Catalogo prodotti e sistema di ordinazione online Industry Mall </w:t>
      </w:r>
      <w:r>
        <w:rPr>
          <w:rFonts w:ascii="Arial" w:hAnsi="Arial" w:cs="Arial"/>
          <w:sz w:val="18"/>
          <w:szCs w:val="22"/>
          <w:lang w:val="it-IT"/>
        </w:rPr>
        <w:br/>
      </w:r>
      <w:r>
        <w:rPr>
          <w:rFonts w:ascii="Arial" w:hAnsi="Arial" w:cs="Arial"/>
          <w:b/>
          <w:bCs/>
          <w:sz w:val="18"/>
          <w:szCs w:val="22"/>
          <w:lang w:val="it-IT"/>
        </w:rPr>
        <w:t>mall.industry.siemens.com</w:t>
      </w:r>
    </w:p>
    <w:p w14:paraId="0BF23988" w14:textId="77777777" w:rsidR="000663E6" w:rsidRPr="008D7F59" w:rsidRDefault="00D80975" w:rsidP="00C32FE1">
      <w:pPr>
        <w:pStyle w:val="Bodytext75pt"/>
        <w:jc w:val="left"/>
        <w:rPr>
          <w:rFonts w:ascii="Arial" w:hAnsi="Arial" w:cs="Arial"/>
          <w:lang w:val="it-IT"/>
        </w:rPr>
      </w:pPr>
      <w:r>
        <w:rPr>
          <w:rFonts w:ascii="Arial" w:hAnsi="Arial" w:cs="Arial"/>
          <w:lang w:val="it-IT"/>
        </w:rPr>
        <w:br/>
      </w:r>
    </w:p>
    <w:p w14:paraId="1C492AF2" w14:textId="77777777" w:rsidR="000663E6" w:rsidRPr="008D7F59" w:rsidRDefault="000663E6" w:rsidP="00C32FE1">
      <w:pPr>
        <w:pStyle w:val="Bodytext75pt"/>
        <w:jc w:val="left"/>
        <w:rPr>
          <w:rFonts w:ascii="Arial" w:hAnsi="Arial" w:cs="Arial"/>
          <w:lang w:val="it-IT"/>
        </w:rPr>
      </w:pPr>
    </w:p>
    <w:p w14:paraId="42D93BF4" w14:textId="6695CF93" w:rsidR="00C32FE1" w:rsidRPr="008D7F59" w:rsidRDefault="00C32FE1" w:rsidP="00C32FE1">
      <w:pPr>
        <w:pStyle w:val="Bodytext75pt"/>
        <w:jc w:val="left"/>
        <w:rPr>
          <w:rFonts w:ascii="Arial" w:hAnsi="Arial" w:cs="Arial"/>
          <w:lang w:val="it-IT"/>
        </w:rPr>
      </w:pPr>
      <w:r>
        <w:rPr>
          <w:rFonts w:ascii="Arial" w:hAnsi="Arial" w:cs="Arial"/>
          <w:lang w:val="it-IT"/>
        </w:rPr>
        <w:t>Siemens</w:t>
      </w:r>
      <w:r>
        <w:rPr>
          <w:rFonts w:ascii="Arial" w:hAnsi="Arial" w:cs="Arial"/>
          <w:lang w:val="it-IT"/>
        </w:rPr>
        <w:br/>
        <w:t xml:space="preserve">Digital Industries, FA </w:t>
      </w:r>
      <w:r>
        <w:rPr>
          <w:rFonts w:ascii="Arial" w:hAnsi="Arial" w:cs="Arial"/>
          <w:lang w:val="it-IT"/>
        </w:rPr>
        <w:br/>
        <w:t>P.O. Box 4848</w:t>
      </w:r>
      <w:r>
        <w:rPr>
          <w:rFonts w:ascii="Arial" w:hAnsi="Arial" w:cs="Arial"/>
          <w:lang w:val="it-IT"/>
        </w:rPr>
        <w:br/>
        <w:t>90026 Norimberga</w:t>
      </w:r>
      <w:r>
        <w:rPr>
          <w:rFonts w:ascii="Arial" w:hAnsi="Arial" w:cs="Arial"/>
          <w:lang w:val="it-IT"/>
        </w:rPr>
        <w:br/>
        <w:t>Germania</w:t>
      </w:r>
    </w:p>
    <w:p w14:paraId="22DDDF7A" w14:textId="77777777" w:rsidR="00C32FE1" w:rsidRPr="008D7F59" w:rsidRDefault="00C32FE1" w:rsidP="00C32FE1">
      <w:pPr>
        <w:pStyle w:val="Bodytext75pt"/>
        <w:jc w:val="left"/>
        <w:rPr>
          <w:rFonts w:ascii="Arial" w:hAnsi="Arial" w:cs="Arial"/>
          <w:lang w:val="it-IT"/>
        </w:rPr>
      </w:pPr>
    </w:p>
    <w:p w14:paraId="34D30B03" w14:textId="576C87CB" w:rsidR="00C32FE1" w:rsidRPr="008D7F59" w:rsidRDefault="00C32FE1" w:rsidP="00C32FE1">
      <w:pPr>
        <w:pStyle w:val="Bodytext75pt"/>
        <w:jc w:val="left"/>
        <w:rPr>
          <w:rFonts w:ascii="Arial" w:hAnsi="Arial" w:cs="Arial"/>
          <w:lang w:val="it-IT"/>
        </w:rPr>
      </w:pPr>
      <w:r>
        <w:rPr>
          <w:rFonts w:ascii="Arial" w:hAnsi="Arial" w:cs="Arial"/>
          <w:lang w:val="it-IT"/>
        </w:rPr>
        <w:t>Con riserva di modifiche ed errori</w:t>
      </w:r>
      <w:r>
        <w:rPr>
          <w:rFonts w:ascii="Arial" w:hAnsi="Arial" w:cs="Arial"/>
          <w:lang w:val="it-IT"/>
        </w:rPr>
        <w:br/>
        <w:t>© Siemens 2020</w:t>
      </w:r>
    </w:p>
    <w:p w14:paraId="1F5A34B4" w14:textId="77777777" w:rsidR="00C32FE1" w:rsidRPr="008D7F59" w:rsidRDefault="00C32FE1" w:rsidP="00C32FE1">
      <w:pPr>
        <w:pStyle w:val="Bodytext75pt"/>
        <w:rPr>
          <w:rFonts w:ascii="Arial" w:hAnsi="Arial" w:cs="Arial"/>
          <w:lang w:val="it-IT"/>
        </w:rPr>
      </w:pPr>
    </w:p>
    <w:p w14:paraId="62A4A339" w14:textId="4F9D467D" w:rsidR="00C32FE1" w:rsidRPr="00161F9C" w:rsidRDefault="00C32FE1" w:rsidP="00C32FE1">
      <w:pPr>
        <w:pStyle w:val="Bodytext75pt"/>
        <w:rPr>
          <w:rFonts w:ascii="Arial" w:hAnsi="Arial" w:cs="Arial"/>
        </w:rPr>
      </w:pPr>
      <w:r>
        <w:rPr>
          <w:rFonts w:ascii="Arial" w:hAnsi="Arial"/>
          <w:noProof/>
          <w:lang w:eastAsia="zh-CN" w:bidi="th-TH"/>
        </w:rPr>
        <mc:AlternateContent>
          <mc:Choice Requires="wps">
            <w:drawing>
              <wp:anchor distT="0" distB="0" distL="114300" distR="114300" simplePos="0" relativeHeight="251499520" behindDoc="0" locked="1" layoutInCell="1" allowOverlap="1" wp14:anchorId="11A60359" wp14:editId="29F44C65">
                <wp:simplePos x="0" y="0"/>
                <wp:positionH relativeFrom="column">
                  <wp:posOffset>-672465</wp:posOffset>
                </wp:positionH>
                <wp:positionV relativeFrom="page">
                  <wp:posOffset>10206990</wp:posOffset>
                </wp:positionV>
                <wp:extent cx="7437755" cy="593725"/>
                <wp:effectExtent l="0" t="0" r="0" b="0"/>
                <wp:wrapNone/>
                <wp:docPr id="214"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F0602" id="Rechteck 5" o:spid="_x0000_s1026" style="position:absolute;margin-left:-52.95pt;margin-top:803.7pt;width:585.65pt;height:46.75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vn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ivVL52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Pr>
          <w:rFonts w:ascii="Arial" w:hAnsi="Arial"/>
          <w:b/>
          <w:bCs/>
          <w:sz w:val="18"/>
          <w:szCs w:val="22"/>
          <w:lang w:val="it-IT"/>
        </w:rPr>
        <w:t>siemens.com/sce</w:t>
      </w:r>
    </w:p>
    <w:p w14:paraId="6116A6A2" w14:textId="77777777" w:rsidR="00C32FE1" w:rsidRPr="00161F9C" w:rsidRDefault="00C32FE1" w:rsidP="00C32FE1">
      <w:pPr>
        <w:ind w:left="851"/>
      </w:pPr>
    </w:p>
    <w:p w14:paraId="3D038864" w14:textId="77777777" w:rsidR="00C32FE1" w:rsidRPr="00161F9C" w:rsidRDefault="00C32FE1" w:rsidP="00C32FE1"/>
    <w:p w14:paraId="4B94419D" w14:textId="77777777" w:rsidR="00C32FE1" w:rsidRPr="00161F9C" w:rsidRDefault="00C32FE1" w:rsidP="00C32FE1"/>
    <w:p w14:paraId="3F454285" w14:textId="0F36F4F5" w:rsidR="006062A2" w:rsidRDefault="006062A2" w:rsidP="00C32FE1">
      <w:pPr>
        <w:pStyle w:val="Subline13pt"/>
        <w:jc w:val="left"/>
        <w:rPr>
          <w:rFonts w:ascii="Arial" w:hAnsi="Arial" w:cs="Arial"/>
        </w:rPr>
      </w:pPr>
    </w:p>
    <w:p w14:paraId="4A600C88" w14:textId="77777777" w:rsidR="000D06A6" w:rsidRDefault="000D06A6" w:rsidP="00C32FE1">
      <w:pPr>
        <w:pStyle w:val="Subline13pt"/>
        <w:jc w:val="left"/>
        <w:rPr>
          <w:rFonts w:ascii="Arial" w:hAnsi="Arial" w:cs="Arial"/>
        </w:rPr>
      </w:pPr>
    </w:p>
    <w:p w14:paraId="64094513" w14:textId="77777777" w:rsidR="005826DF" w:rsidRDefault="005826DF">
      <w:pPr>
        <w:pStyle w:val="Subline13pt"/>
        <w:jc w:val="left"/>
        <w:rPr>
          <w:rFonts w:ascii="Arial" w:hAnsi="Arial" w:cs="Arial"/>
        </w:rPr>
      </w:pPr>
    </w:p>
    <w:sectPr w:rsidR="005826DF">
      <w:headerReference w:type="default" r:id="rId102"/>
      <w:footerReference w:type="default" r:id="rId103"/>
      <w:footerReference w:type="first" r:id="rId104"/>
      <w:pgSz w:w="11906" w:h="16838" w:code="9"/>
      <w:pgMar w:top="1418" w:right="1418"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F4A6EF" w14:textId="77777777" w:rsidR="003121A9" w:rsidRDefault="003121A9">
      <w:pPr>
        <w:spacing w:line="240" w:lineRule="auto"/>
      </w:pPr>
      <w:r>
        <w:separator/>
      </w:r>
    </w:p>
  </w:endnote>
  <w:endnote w:type="continuationSeparator" w:id="0">
    <w:p w14:paraId="43AF51BA" w14:textId="77777777" w:rsidR="003121A9" w:rsidRDefault="003121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rdia New">
    <w:altName w:val="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dobe Heiti Std R">
    <w:altName w:val="Yu Gothic"/>
    <w:panose1 w:val="020B0400000000000000"/>
    <w:charset w:val="80"/>
    <w:family w:val="swiss"/>
    <w:notTrueType/>
    <w:pitch w:val="variable"/>
    <w:sig w:usb0="00000207" w:usb1="0A0F1810" w:usb2="00000016" w:usb3="00000000" w:csb0="00060007"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B4DFE" w14:textId="419C3756" w:rsidR="00645C4D" w:rsidRPr="008D7F59" w:rsidRDefault="00DD5B34" w:rsidP="006F0FA1">
    <w:pPr>
      <w:tabs>
        <w:tab w:val="left" w:pos="3261"/>
        <w:tab w:val="right" w:pos="9923"/>
      </w:tabs>
      <w:spacing w:before="0" w:after="0"/>
      <w:ind w:left="0" w:right="-624"/>
      <w:rPr>
        <w:rFonts w:cs="Arial"/>
        <w:color w:val="000000"/>
        <w:sz w:val="16"/>
        <w:szCs w:val="16"/>
        <w:lang w:val="it-IT"/>
      </w:rPr>
    </w:pPr>
    <w:r w:rsidRPr="00DD5B34">
      <w:rPr>
        <w:color w:val="000000"/>
        <w:sz w:val="16"/>
        <w:szCs w:val="16"/>
        <w:lang w:val="it-IT"/>
      </w:rPr>
      <w:t>Utilizzabile liberamente per enti di formazione e di R&amp;S. © Siemens 2020. Tutti i diritti sono riservati.</w:t>
    </w:r>
    <w:r w:rsidR="00645C4D">
      <w:rPr>
        <w:color w:val="000000"/>
        <w:sz w:val="16"/>
        <w:szCs w:val="16"/>
        <w:lang w:val="it-IT"/>
      </w:rPr>
      <w:tab/>
    </w:r>
    <w:r w:rsidR="00645C4D">
      <w:rPr>
        <w:sz w:val="16"/>
        <w:szCs w:val="16"/>
        <w:lang w:val="it-IT"/>
      </w:rPr>
      <w:fldChar w:fldCharType="begin"/>
    </w:r>
    <w:r w:rsidR="00645C4D">
      <w:rPr>
        <w:sz w:val="16"/>
        <w:szCs w:val="16"/>
        <w:lang w:val="it-IT"/>
      </w:rPr>
      <w:instrText xml:space="preserve"> PAGE </w:instrText>
    </w:r>
    <w:r w:rsidR="00645C4D">
      <w:rPr>
        <w:sz w:val="16"/>
        <w:szCs w:val="16"/>
        <w:lang w:val="it-IT"/>
      </w:rPr>
      <w:fldChar w:fldCharType="separate"/>
    </w:r>
    <w:r w:rsidR="00645C4D">
      <w:rPr>
        <w:noProof/>
        <w:sz w:val="16"/>
        <w:szCs w:val="16"/>
        <w:lang w:val="it-IT"/>
      </w:rPr>
      <w:t>7</w:t>
    </w:r>
    <w:r w:rsidR="00645C4D">
      <w:rPr>
        <w:sz w:val="16"/>
        <w:szCs w:val="16"/>
        <w:lang w:val="it-IT"/>
      </w:rPr>
      <w:fldChar w:fldCharType="end"/>
    </w:r>
  </w:p>
  <w:p w14:paraId="142BC85E" w14:textId="4833E7E5" w:rsidR="00645C4D" w:rsidRPr="008D7F59" w:rsidRDefault="00645C4D" w:rsidP="006F0FA1">
    <w:pPr>
      <w:tabs>
        <w:tab w:val="left" w:pos="3261"/>
        <w:tab w:val="right" w:pos="9923"/>
      </w:tabs>
      <w:spacing w:before="0" w:after="0"/>
      <w:ind w:left="0" w:right="-624"/>
      <w:rPr>
        <w:rFonts w:cs="Arial"/>
        <w:color w:val="000000"/>
        <w:sz w:val="16"/>
        <w:szCs w:val="16"/>
        <w:lang w:val="it-IT"/>
      </w:rPr>
    </w:pPr>
    <w:r>
      <w:rPr>
        <w:rFonts w:cs="Arial"/>
        <w:color w:val="000000"/>
        <w:sz w:val="14"/>
        <w:szCs w:val="14"/>
        <w:lang w:val="it-IT"/>
      </w:rPr>
      <w:fldChar w:fldCharType="begin"/>
    </w:r>
    <w:r>
      <w:rPr>
        <w:rFonts w:cs="Arial"/>
        <w:color w:val="000000"/>
        <w:sz w:val="14"/>
        <w:szCs w:val="14"/>
        <w:lang w:val="it-IT"/>
      </w:rPr>
      <w:instrText xml:space="preserve"> FILENAME \* MERGEFORMAT </w:instrText>
    </w:r>
    <w:r>
      <w:rPr>
        <w:rFonts w:cs="Arial"/>
        <w:color w:val="000000"/>
        <w:sz w:val="14"/>
        <w:szCs w:val="14"/>
        <w:lang w:val="it-IT"/>
      </w:rPr>
      <w:fldChar w:fldCharType="separate"/>
    </w:r>
    <w:r w:rsidR="00DD5B34">
      <w:rPr>
        <w:rFonts w:cs="Arial"/>
        <w:noProof/>
        <w:color w:val="000000"/>
        <w:sz w:val="14"/>
        <w:szCs w:val="14"/>
        <w:lang w:val="it-IT"/>
      </w:rPr>
      <w:t>sce-150-005-mcd-tia-com-digital-twin-at-education-dynamic-model-mcd-hs-darmstadt-0620-it.docx</w:t>
    </w:r>
    <w:r>
      <w:rPr>
        <w:rFonts w:cs="Arial"/>
        <w:color w:val="000000"/>
        <w:sz w:val="14"/>
        <w:szCs w:val="14"/>
        <w:lang w:val="it-IT"/>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ECBE1" w14:textId="062EEAE5" w:rsidR="00645C4D" w:rsidRDefault="00DD5B34">
    <w:pPr>
      <w:pStyle w:val="Fuzeile"/>
      <w:tabs>
        <w:tab w:val="clear" w:pos="4536"/>
        <w:tab w:val="clear" w:pos="9072"/>
        <w:tab w:val="right" w:pos="9923"/>
      </w:tabs>
      <w:spacing w:before="0" w:after="0"/>
      <w:ind w:left="0"/>
    </w:pPr>
    <w:r w:rsidRPr="00DD5B34">
      <w:rPr>
        <w:rFonts w:cs="Arial"/>
        <w:color w:val="000000"/>
        <w:sz w:val="16"/>
        <w:szCs w:val="16"/>
        <w:lang w:val="it-IT"/>
      </w:rPr>
      <w:t>Utilizzabile liberamente per enti di formazione e di R&amp;S. © Siemens 2020. Tutti i diritti sono riservati.</w:t>
    </w:r>
    <w:r w:rsidR="00645C4D">
      <w:rPr>
        <w:lang w:val="it-IT"/>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78408D" w14:textId="77777777" w:rsidR="003121A9" w:rsidRDefault="003121A9">
      <w:pPr>
        <w:spacing w:line="240" w:lineRule="auto"/>
      </w:pPr>
      <w:r>
        <w:separator/>
      </w:r>
    </w:p>
  </w:footnote>
  <w:footnote w:type="continuationSeparator" w:id="0">
    <w:p w14:paraId="2BC6F855" w14:textId="77777777" w:rsidR="003121A9" w:rsidRDefault="003121A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D5EF2" w14:textId="6AA3F507" w:rsidR="00645C4D" w:rsidRPr="00306805" w:rsidRDefault="00645C4D" w:rsidP="007E6502">
    <w:pPr>
      <w:spacing w:before="0" w:after="0" w:line="0" w:lineRule="atLeast"/>
      <w:ind w:left="0"/>
      <w:jc w:val="right"/>
      <w:rPr>
        <w:color w:val="374B5A"/>
        <w:sz w:val="16"/>
        <w:szCs w:val="16"/>
        <w:lang w:val="it-IT"/>
      </w:rPr>
    </w:pPr>
    <w:r w:rsidRPr="00306805">
      <w:rPr>
        <w:rStyle w:val="Seitenzahl"/>
        <w:b/>
        <w:bCs/>
        <w:color w:val="374B5A"/>
        <w:sz w:val="16"/>
        <w:szCs w:val="16"/>
        <w:lang w:val="it-IT"/>
      </w:rPr>
      <w:t xml:space="preserve">Documentazione per corsisti/formatori </w:t>
    </w:r>
    <w:r w:rsidRPr="00306805">
      <w:rPr>
        <w:rStyle w:val="Seitenzahl"/>
        <w:color w:val="374B5A"/>
        <w:sz w:val="16"/>
        <w:szCs w:val="16"/>
        <w:lang w:val="it-IT"/>
      </w:rPr>
      <w:t>|</w:t>
    </w:r>
    <w:r w:rsidRPr="00306805">
      <w:rPr>
        <w:rStyle w:val="Seitenzahl"/>
        <w:b/>
        <w:bCs/>
        <w:color w:val="374B5A"/>
        <w:sz w:val="16"/>
        <w:szCs w:val="16"/>
        <w:lang w:val="it-IT"/>
      </w:rPr>
      <w:t xml:space="preserve"> Modulo DigitalTwin@Education 150-005 | Edizione 0</w:t>
    </w:r>
    <w:r w:rsidR="00306805" w:rsidRPr="00306805">
      <w:rPr>
        <w:rStyle w:val="Seitenzahl"/>
        <w:b/>
        <w:bCs/>
        <w:color w:val="374B5A"/>
        <w:sz w:val="16"/>
        <w:szCs w:val="16"/>
        <w:lang w:val="it-IT"/>
      </w:rPr>
      <w:t>6</w:t>
    </w:r>
    <w:r w:rsidRPr="00306805">
      <w:rPr>
        <w:rStyle w:val="Seitenzahl"/>
        <w:b/>
        <w:bCs/>
        <w:color w:val="374B5A"/>
        <w:sz w:val="16"/>
        <w:szCs w:val="16"/>
        <w:lang w:val="it-IT"/>
      </w:rPr>
      <w:t xml:space="preserve">/2020 </w:t>
    </w:r>
    <w:r w:rsidRPr="00306805">
      <w:rPr>
        <w:rStyle w:val="Seitenzahl"/>
        <w:color w:val="374B5A"/>
        <w:sz w:val="16"/>
        <w:szCs w:val="16"/>
        <w:lang w:val="it-IT"/>
      </w:rPr>
      <w:t>|</w:t>
    </w:r>
    <w:r w:rsidRPr="00306805">
      <w:rPr>
        <w:rStyle w:val="Seitenzahl"/>
        <w:b/>
        <w:bCs/>
        <w:color w:val="374B5A"/>
        <w:sz w:val="16"/>
        <w:szCs w:val="16"/>
        <w:lang w:val="it-IT"/>
      </w:rPr>
      <w:t xml:space="preserve">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3254748"/>
    <w:multiLevelType w:val="hybridMultilevel"/>
    <w:tmpl w:val="CF92AB6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 w15:restartNumberingAfterBreak="0">
    <w:nsid w:val="088915CF"/>
    <w:multiLevelType w:val="hybridMultilevel"/>
    <w:tmpl w:val="D2C098E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 w15:restartNumberingAfterBreak="0">
    <w:nsid w:val="0F3358D2"/>
    <w:multiLevelType w:val="hybridMultilevel"/>
    <w:tmpl w:val="89B43A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F8938C4"/>
    <w:multiLevelType w:val="multilevel"/>
    <w:tmpl w:val="281896FE"/>
    <w:lvl w:ilvl="0">
      <w:start w:val="1"/>
      <w:numFmt w:val="bullet"/>
      <w:pStyle w:val="SiemensNummerierung2"/>
      <w:lvlText w:val=""/>
      <w:lvlJc w:val="left"/>
      <w:pPr>
        <w:ind w:left="109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bullet"/>
      <w:lvlText w:val=""/>
      <w:lvlJc w:val="left"/>
      <w:pPr>
        <w:tabs>
          <w:tab w:val="num" w:pos="1134"/>
        </w:tabs>
        <w:ind w:left="1531" w:hanging="397"/>
      </w:pPr>
      <w:rPr>
        <w:rFonts w:ascii="Symbol" w:hAnsi="Symbol" w:hint="default"/>
      </w:rPr>
    </w:lvl>
    <w:lvl w:ilvl="2">
      <w:start w:val="1"/>
      <w:numFmt w:val="bullet"/>
      <w:lvlText w:val="•"/>
      <w:lvlJc w:val="left"/>
      <w:pPr>
        <w:tabs>
          <w:tab w:val="num" w:pos="1531"/>
        </w:tabs>
        <w:ind w:left="1814" w:hanging="283"/>
      </w:pPr>
      <w:rPr>
        <w:rFonts w:ascii="Arial" w:hAnsi="Arial" w:hint="default"/>
      </w:rPr>
    </w:lvl>
    <w:lvl w:ilvl="3">
      <w:start w:val="1"/>
      <w:numFmt w:val="bullet"/>
      <w:lvlText w:val=""/>
      <w:lvlJc w:val="left"/>
      <w:pPr>
        <w:tabs>
          <w:tab w:val="num" w:pos="1559"/>
        </w:tabs>
        <w:ind w:left="1559" w:hanging="877"/>
      </w:pPr>
      <w:rPr>
        <w:rFonts w:ascii="Symbol" w:hAnsi="Symbol" w:hint="default"/>
      </w:rPr>
    </w:lvl>
    <w:lvl w:ilvl="4">
      <w:start w:val="1"/>
      <w:numFmt w:val="bullet"/>
      <w:lvlText w:val=""/>
      <w:lvlJc w:val="left"/>
      <w:pPr>
        <w:ind w:left="2664" w:hanging="1622"/>
      </w:pPr>
      <w:rPr>
        <w:rFonts w:ascii="Symbol" w:hAnsi="Symbol" w:hint="default"/>
      </w:rPr>
    </w:lvl>
    <w:lvl w:ilvl="5">
      <w:start w:val="1"/>
      <w:numFmt w:val="decimal"/>
      <w:lvlText w:val="%1.%2.%3.%4.%5.%6."/>
      <w:lvlJc w:val="left"/>
      <w:pPr>
        <w:ind w:left="2338" w:hanging="936"/>
      </w:pPr>
      <w:rPr>
        <w:rFonts w:hint="default"/>
      </w:rPr>
    </w:lvl>
    <w:lvl w:ilvl="6">
      <w:start w:val="1"/>
      <w:numFmt w:val="decimal"/>
      <w:lvlText w:val="%1.%2.%3.%4.%5.%6.%7."/>
      <w:lvlJc w:val="left"/>
      <w:pPr>
        <w:ind w:left="2842" w:hanging="1080"/>
      </w:pPr>
      <w:rPr>
        <w:rFonts w:hint="default"/>
      </w:rPr>
    </w:lvl>
    <w:lvl w:ilvl="7">
      <w:start w:val="1"/>
      <w:numFmt w:val="decimal"/>
      <w:lvlText w:val="%1.%2.%3.%4.%5.%6.%7.%8."/>
      <w:lvlJc w:val="left"/>
      <w:pPr>
        <w:ind w:left="3346" w:hanging="1224"/>
      </w:pPr>
      <w:rPr>
        <w:rFonts w:hint="default"/>
      </w:rPr>
    </w:lvl>
    <w:lvl w:ilvl="8">
      <w:start w:val="1"/>
      <w:numFmt w:val="decimal"/>
      <w:lvlText w:val="%1.%2.%3.%4.%5.%6.%7.%8.%9."/>
      <w:lvlJc w:val="left"/>
      <w:pPr>
        <w:ind w:left="3922" w:hanging="1440"/>
      </w:pPr>
      <w:rPr>
        <w:rFonts w:hint="default"/>
      </w:rPr>
    </w:lvl>
  </w:abstractNum>
  <w:abstractNum w:abstractNumId="5"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6" w15:restartNumberingAfterBreak="0">
    <w:nsid w:val="12283F35"/>
    <w:multiLevelType w:val="hybridMultilevel"/>
    <w:tmpl w:val="2A44E55E"/>
    <w:lvl w:ilvl="0" w:tplc="3FE8054E">
      <w:numFmt w:val="bullet"/>
      <w:lvlText w:val=""/>
      <w:lvlJc w:val="left"/>
      <w:pPr>
        <w:ind w:left="1457" w:hanging="360"/>
      </w:pPr>
      <w:rPr>
        <w:rFonts w:ascii="Wingdings" w:eastAsiaTheme="minorHAnsi" w:hAnsi="Wingdings" w:cstheme="minorBidi"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7"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8" w15:restartNumberingAfterBreak="0">
    <w:nsid w:val="1962798B"/>
    <w:multiLevelType w:val="hybridMultilevel"/>
    <w:tmpl w:val="3C9EFB9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9" w15:restartNumberingAfterBreak="0">
    <w:nsid w:val="1B1C3653"/>
    <w:multiLevelType w:val="hybridMultilevel"/>
    <w:tmpl w:val="9CD2CAA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0"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7552E43"/>
    <w:multiLevelType w:val="hybridMultilevel"/>
    <w:tmpl w:val="E95E51D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2"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3" w15:restartNumberingAfterBreak="0">
    <w:nsid w:val="2E081837"/>
    <w:multiLevelType w:val="hybridMultilevel"/>
    <w:tmpl w:val="63C022AE"/>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4" w15:restartNumberingAfterBreak="0">
    <w:nsid w:val="2F2A283A"/>
    <w:multiLevelType w:val="hybridMultilevel"/>
    <w:tmpl w:val="C82A869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5" w15:restartNumberingAfterBreak="0">
    <w:nsid w:val="32BA53CB"/>
    <w:multiLevelType w:val="hybridMultilevel"/>
    <w:tmpl w:val="9B56CCC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6" w15:restartNumberingAfterBreak="0">
    <w:nsid w:val="32F822B3"/>
    <w:multiLevelType w:val="hybridMultilevel"/>
    <w:tmpl w:val="901E3442"/>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7" w15:restartNumberingAfterBreak="0">
    <w:nsid w:val="338060B9"/>
    <w:multiLevelType w:val="multilevel"/>
    <w:tmpl w:val="AE0C8176"/>
    <w:lvl w:ilvl="0">
      <w:start w:val="1"/>
      <w:numFmt w:val="decimal"/>
      <w:lvlText w:val="%1"/>
      <w:lvlJc w:val="left"/>
      <w:pPr>
        <w:ind w:left="432" w:hanging="432"/>
      </w:pPr>
    </w:lvl>
    <w:lvl w:ilvl="1">
      <w:start w:val="1"/>
      <w:numFmt w:val="decimal"/>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36FF0D1A"/>
    <w:multiLevelType w:val="hybridMultilevel"/>
    <w:tmpl w:val="EE584840"/>
    <w:lvl w:ilvl="0" w:tplc="0DD03F8A">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9" w15:restartNumberingAfterBreak="0">
    <w:nsid w:val="37922DF5"/>
    <w:multiLevelType w:val="hybridMultilevel"/>
    <w:tmpl w:val="093A5C18"/>
    <w:lvl w:ilvl="0" w:tplc="04070001">
      <w:start w:val="1"/>
      <w:numFmt w:val="bullet"/>
      <w:lvlText w:val=""/>
      <w:lvlJc w:val="left"/>
      <w:pPr>
        <w:ind w:left="1457" w:hanging="360"/>
      </w:pPr>
      <w:rPr>
        <w:rFonts w:ascii="Symbol" w:hAnsi="Symbol" w:hint="default"/>
      </w:rPr>
    </w:lvl>
    <w:lvl w:ilvl="1" w:tplc="04070003">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0" w15:restartNumberingAfterBreak="0">
    <w:nsid w:val="37B01AFA"/>
    <w:multiLevelType w:val="hybridMultilevel"/>
    <w:tmpl w:val="33C0C9A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1" w15:restartNumberingAfterBreak="0">
    <w:nsid w:val="459230A0"/>
    <w:multiLevelType w:val="hybridMultilevel"/>
    <w:tmpl w:val="435A22D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2" w15:restartNumberingAfterBreak="0">
    <w:nsid w:val="45C43E54"/>
    <w:multiLevelType w:val="hybridMultilevel"/>
    <w:tmpl w:val="C6E4920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3" w15:restartNumberingAfterBreak="0">
    <w:nsid w:val="4C133426"/>
    <w:multiLevelType w:val="hybridMultilevel"/>
    <w:tmpl w:val="84FA0A2A"/>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24"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5" w15:restartNumberingAfterBreak="0">
    <w:nsid w:val="4CAB13EF"/>
    <w:multiLevelType w:val="hybridMultilevel"/>
    <w:tmpl w:val="E1CCDDCE"/>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4DF6181A"/>
    <w:multiLevelType w:val="hybridMultilevel"/>
    <w:tmpl w:val="BB86B8B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7" w15:restartNumberingAfterBreak="0">
    <w:nsid w:val="50C1529E"/>
    <w:multiLevelType w:val="hybridMultilevel"/>
    <w:tmpl w:val="7DF6E2EC"/>
    <w:lvl w:ilvl="0" w:tplc="04070001">
      <w:start w:val="1"/>
      <w:numFmt w:val="bullet"/>
      <w:lvlText w:val=""/>
      <w:lvlJc w:val="left"/>
      <w:pPr>
        <w:ind w:left="1776" w:hanging="360"/>
      </w:pPr>
      <w:rPr>
        <w:rFonts w:ascii="Symbol" w:hAnsi="Symbo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28" w15:restartNumberingAfterBreak="0">
    <w:nsid w:val="5195023F"/>
    <w:multiLevelType w:val="hybridMultilevel"/>
    <w:tmpl w:val="A858EC7E"/>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9" w15:restartNumberingAfterBreak="0">
    <w:nsid w:val="55B55AF7"/>
    <w:multiLevelType w:val="hybridMultilevel"/>
    <w:tmpl w:val="E77AC35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0" w15:restartNumberingAfterBreak="0">
    <w:nsid w:val="56D60C15"/>
    <w:multiLevelType w:val="hybridMultilevel"/>
    <w:tmpl w:val="5E5433C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1" w15:restartNumberingAfterBreak="0">
    <w:nsid w:val="5939348C"/>
    <w:multiLevelType w:val="hybridMultilevel"/>
    <w:tmpl w:val="2F66B0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59717E0D"/>
    <w:multiLevelType w:val="hybridMultilevel"/>
    <w:tmpl w:val="FDC056F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3"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613236A"/>
    <w:multiLevelType w:val="hybridMultilevel"/>
    <w:tmpl w:val="8D662526"/>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6" w15:restartNumberingAfterBreak="0">
    <w:nsid w:val="6B5B4EC0"/>
    <w:multiLevelType w:val="hybridMultilevel"/>
    <w:tmpl w:val="347AA212"/>
    <w:lvl w:ilvl="0" w:tplc="862E3B1C">
      <w:start w:val="1"/>
      <w:numFmt w:val="decimal"/>
      <w:lvlText w:val="%1."/>
      <w:lvlJc w:val="left"/>
      <w:pPr>
        <w:ind w:left="1097" w:hanging="360"/>
      </w:pPr>
      <w:rPr>
        <w:rFonts w:hint="default"/>
      </w:rPr>
    </w:lvl>
    <w:lvl w:ilvl="1" w:tplc="04070019">
      <w:start w:val="1"/>
      <w:numFmt w:val="lowerLetter"/>
      <w:lvlText w:val="%2."/>
      <w:lvlJc w:val="left"/>
      <w:pPr>
        <w:ind w:left="1817" w:hanging="360"/>
      </w:pPr>
    </w:lvl>
    <w:lvl w:ilvl="2" w:tplc="0407001B" w:tentative="1">
      <w:start w:val="1"/>
      <w:numFmt w:val="lowerRoman"/>
      <w:lvlText w:val="%3."/>
      <w:lvlJc w:val="right"/>
      <w:pPr>
        <w:ind w:left="2537" w:hanging="180"/>
      </w:pPr>
    </w:lvl>
    <w:lvl w:ilvl="3" w:tplc="0407000F" w:tentative="1">
      <w:start w:val="1"/>
      <w:numFmt w:val="decimal"/>
      <w:lvlText w:val="%4."/>
      <w:lvlJc w:val="left"/>
      <w:pPr>
        <w:ind w:left="3257" w:hanging="360"/>
      </w:pPr>
    </w:lvl>
    <w:lvl w:ilvl="4" w:tplc="04070019" w:tentative="1">
      <w:start w:val="1"/>
      <w:numFmt w:val="lowerLetter"/>
      <w:lvlText w:val="%5."/>
      <w:lvlJc w:val="left"/>
      <w:pPr>
        <w:ind w:left="3977" w:hanging="360"/>
      </w:pPr>
    </w:lvl>
    <w:lvl w:ilvl="5" w:tplc="0407001B" w:tentative="1">
      <w:start w:val="1"/>
      <w:numFmt w:val="lowerRoman"/>
      <w:lvlText w:val="%6."/>
      <w:lvlJc w:val="right"/>
      <w:pPr>
        <w:ind w:left="4697" w:hanging="180"/>
      </w:pPr>
    </w:lvl>
    <w:lvl w:ilvl="6" w:tplc="0407000F" w:tentative="1">
      <w:start w:val="1"/>
      <w:numFmt w:val="decimal"/>
      <w:lvlText w:val="%7."/>
      <w:lvlJc w:val="left"/>
      <w:pPr>
        <w:ind w:left="5417" w:hanging="360"/>
      </w:pPr>
    </w:lvl>
    <w:lvl w:ilvl="7" w:tplc="04070019" w:tentative="1">
      <w:start w:val="1"/>
      <w:numFmt w:val="lowerLetter"/>
      <w:lvlText w:val="%8."/>
      <w:lvlJc w:val="left"/>
      <w:pPr>
        <w:ind w:left="6137" w:hanging="360"/>
      </w:pPr>
    </w:lvl>
    <w:lvl w:ilvl="8" w:tplc="0407001B" w:tentative="1">
      <w:start w:val="1"/>
      <w:numFmt w:val="lowerRoman"/>
      <w:lvlText w:val="%9."/>
      <w:lvlJc w:val="right"/>
      <w:pPr>
        <w:ind w:left="6857" w:hanging="180"/>
      </w:pPr>
    </w:lvl>
  </w:abstractNum>
  <w:abstractNum w:abstractNumId="37" w15:restartNumberingAfterBreak="0">
    <w:nsid w:val="7004274A"/>
    <w:multiLevelType w:val="hybridMultilevel"/>
    <w:tmpl w:val="F4EEF33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8"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9" w15:restartNumberingAfterBreak="0">
    <w:nsid w:val="74AA690E"/>
    <w:multiLevelType w:val="hybridMultilevel"/>
    <w:tmpl w:val="212E3C4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40" w15:restartNumberingAfterBreak="0">
    <w:nsid w:val="784C4927"/>
    <w:multiLevelType w:val="hybridMultilevel"/>
    <w:tmpl w:val="53648CF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41" w15:restartNumberingAfterBreak="0">
    <w:nsid w:val="79E64C1E"/>
    <w:multiLevelType w:val="multilevel"/>
    <w:tmpl w:val="F7E4890E"/>
    <w:lvl w:ilvl="0">
      <w:start w:val="1"/>
      <w:numFmt w:val="decimal"/>
      <w:pStyle w:val="berschrift1"/>
      <w:lvlText w:val="%1"/>
      <w:lvlJc w:val="left"/>
      <w:pPr>
        <w:ind w:left="432" w:hanging="432"/>
      </w:pPr>
      <w:rPr>
        <w:rFonts w:hint="default"/>
        <w:b/>
      </w:r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num w:numId="1">
    <w:abstractNumId w:val="5"/>
  </w:num>
  <w:num w:numId="2">
    <w:abstractNumId w:val="0"/>
  </w:num>
  <w:num w:numId="3">
    <w:abstractNumId w:val="33"/>
  </w:num>
  <w:num w:numId="4">
    <w:abstractNumId w:val="10"/>
  </w:num>
  <w:num w:numId="5">
    <w:abstractNumId w:val="34"/>
  </w:num>
  <w:num w:numId="6">
    <w:abstractNumId w:val="38"/>
  </w:num>
  <w:num w:numId="7">
    <w:abstractNumId w:val="4"/>
  </w:num>
  <w:num w:numId="8">
    <w:abstractNumId w:val="24"/>
  </w:num>
  <w:num w:numId="9">
    <w:abstractNumId w:val="7"/>
  </w:num>
  <w:num w:numId="10">
    <w:abstractNumId w:val="12"/>
  </w:num>
  <w:num w:numId="11">
    <w:abstractNumId w:val="41"/>
  </w:num>
  <w:num w:numId="12">
    <w:abstractNumId w:val="40"/>
  </w:num>
  <w:num w:numId="13">
    <w:abstractNumId w:val="30"/>
  </w:num>
  <w:num w:numId="14">
    <w:abstractNumId w:val="35"/>
  </w:num>
  <w:num w:numId="15">
    <w:abstractNumId w:val="22"/>
  </w:num>
  <w:num w:numId="16">
    <w:abstractNumId w:val="32"/>
  </w:num>
  <w:num w:numId="17">
    <w:abstractNumId w:val="15"/>
  </w:num>
  <w:num w:numId="18">
    <w:abstractNumId w:val="23"/>
  </w:num>
  <w:num w:numId="19">
    <w:abstractNumId w:val="16"/>
  </w:num>
  <w:num w:numId="20">
    <w:abstractNumId w:val="25"/>
  </w:num>
  <w:num w:numId="21">
    <w:abstractNumId w:val="36"/>
  </w:num>
  <w:num w:numId="22">
    <w:abstractNumId w:val="13"/>
  </w:num>
  <w:num w:numId="23">
    <w:abstractNumId w:val="6"/>
  </w:num>
  <w:num w:numId="24">
    <w:abstractNumId w:val="17"/>
  </w:num>
  <w:num w:numId="25">
    <w:abstractNumId w:val="14"/>
  </w:num>
  <w:num w:numId="26">
    <w:abstractNumId w:val="27"/>
  </w:num>
  <w:num w:numId="27">
    <w:abstractNumId w:val="9"/>
  </w:num>
  <w:num w:numId="28">
    <w:abstractNumId w:val="39"/>
  </w:num>
  <w:num w:numId="29">
    <w:abstractNumId w:val="20"/>
  </w:num>
  <w:num w:numId="30">
    <w:abstractNumId w:val="31"/>
  </w:num>
  <w:num w:numId="31">
    <w:abstractNumId w:val="2"/>
  </w:num>
  <w:num w:numId="32">
    <w:abstractNumId w:val="19"/>
  </w:num>
  <w:num w:numId="33">
    <w:abstractNumId w:val="1"/>
  </w:num>
  <w:num w:numId="34">
    <w:abstractNumId w:val="37"/>
  </w:num>
  <w:num w:numId="35">
    <w:abstractNumId w:val="11"/>
  </w:num>
  <w:num w:numId="36">
    <w:abstractNumId w:val="18"/>
  </w:num>
  <w:num w:numId="37">
    <w:abstractNumId w:val="8"/>
  </w:num>
  <w:num w:numId="38">
    <w:abstractNumId w:val="3"/>
  </w:num>
  <w:num w:numId="39">
    <w:abstractNumId w:val="21"/>
  </w:num>
  <w:num w:numId="40">
    <w:abstractNumId w:val="29"/>
  </w:num>
  <w:num w:numId="41">
    <w:abstractNumId w:val="28"/>
  </w:num>
  <w:num w:numId="42">
    <w:abstractNumId w:val="26"/>
  </w:num>
  <w:num w:numId="43">
    <w:abstractNumId w:val="4"/>
  </w:num>
  <w:num w:numId="44">
    <w:abstractNumId w:val="4"/>
  </w:num>
  <w:num w:numId="45">
    <w:abstractNumId w:val="4"/>
  </w:num>
  <w:num w:numId="46">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it-IT" w:vendorID="64" w:dllVersion="0" w:nlCheck="1" w:checkStyle="0"/>
  <w:activeWritingStyle w:appName="MSWord" w:lang="de-DE" w:vendorID="64" w:dllVersion="0" w:nlCheck="1" w:checkStyle="0"/>
  <w:activeWritingStyle w:appName="MSWord" w:lang="en-US" w:vendorID="64" w:dllVersion="0" w:nlCheck="1" w:checkStyle="0"/>
  <w:activeWritingStyle w:appName="MSWord" w:lang="es-ES" w:vendorID="64" w:dllVersion="0" w:nlCheck="1" w:checkStyle="0"/>
  <w:activeWritingStyle w:appName="MSWord" w:lang="it-IT" w:vendorID="64" w:dllVersion="409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62A2"/>
    <w:rsid w:val="00000F69"/>
    <w:rsid w:val="000017DC"/>
    <w:rsid w:val="00002281"/>
    <w:rsid w:val="00003B6A"/>
    <w:rsid w:val="00005CCE"/>
    <w:rsid w:val="000100E7"/>
    <w:rsid w:val="00010E33"/>
    <w:rsid w:val="000110DE"/>
    <w:rsid w:val="00011343"/>
    <w:rsid w:val="00011753"/>
    <w:rsid w:val="00012025"/>
    <w:rsid w:val="00013842"/>
    <w:rsid w:val="0001402E"/>
    <w:rsid w:val="00015B9C"/>
    <w:rsid w:val="000160A5"/>
    <w:rsid w:val="00017BFD"/>
    <w:rsid w:val="00020890"/>
    <w:rsid w:val="00020A5A"/>
    <w:rsid w:val="00020AFA"/>
    <w:rsid w:val="00021F20"/>
    <w:rsid w:val="000238A9"/>
    <w:rsid w:val="00023C0E"/>
    <w:rsid w:val="00024479"/>
    <w:rsid w:val="00024776"/>
    <w:rsid w:val="00024864"/>
    <w:rsid w:val="00024B09"/>
    <w:rsid w:val="00025C45"/>
    <w:rsid w:val="000260BB"/>
    <w:rsid w:val="00026117"/>
    <w:rsid w:val="00026581"/>
    <w:rsid w:val="00027F19"/>
    <w:rsid w:val="00030A55"/>
    <w:rsid w:val="00031F13"/>
    <w:rsid w:val="0003276C"/>
    <w:rsid w:val="0003517C"/>
    <w:rsid w:val="00035CF0"/>
    <w:rsid w:val="00036452"/>
    <w:rsid w:val="0003660A"/>
    <w:rsid w:val="000366CE"/>
    <w:rsid w:val="00040B7F"/>
    <w:rsid w:val="0004178E"/>
    <w:rsid w:val="00041D21"/>
    <w:rsid w:val="00043BA1"/>
    <w:rsid w:val="0004416E"/>
    <w:rsid w:val="0004586B"/>
    <w:rsid w:val="00045F87"/>
    <w:rsid w:val="000466A3"/>
    <w:rsid w:val="00046E41"/>
    <w:rsid w:val="000472F2"/>
    <w:rsid w:val="000475EF"/>
    <w:rsid w:val="00050318"/>
    <w:rsid w:val="000507F0"/>
    <w:rsid w:val="00051C43"/>
    <w:rsid w:val="00052626"/>
    <w:rsid w:val="00052804"/>
    <w:rsid w:val="0005298A"/>
    <w:rsid w:val="00052B2A"/>
    <w:rsid w:val="00052BBE"/>
    <w:rsid w:val="00052C52"/>
    <w:rsid w:val="000532A8"/>
    <w:rsid w:val="000533B4"/>
    <w:rsid w:val="00053483"/>
    <w:rsid w:val="00054748"/>
    <w:rsid w:val="000564BF"/>
    <w:rsid w:val="000565C3"/>
    <w:rsid w:val="000570BF"/>
    <w:rsid w:val="00057E83"/>
    <w:rsid w:val="0006090A"/>
    <w:rsid w:val="00061820"/>
    <w:rsid w:val="00064011"/>
    <w:rsid w:val="00064371"/>
    <w:rsid w:val="00065C31"/>
    <w:rsid w:val="00065F7F"/>
    <w:rsid w:val="000663E6"/>
    <w:rsid w:val="000671C9"/>
    <w:rsid w:val="000700D6"/>
    <w:rsid w:val="000704C5"/>
    <w:rsid w:val="00071943"/>
    <w:rsid w:val="00071DB8"/>
    <w:rsid w:val="000734D3"/>
    <w:rsid w:val="00073D6A"/>
    <w:rsid w:val="000748D5"/>
    <w:rsid w:val="00074C81"/>
    <w:rsid w:val="000755F7"/>
    <w:rsid w:val="0007566E"/>
    <w:rsid w:val="00075A0D"/>
    <w:rsid w:val="00075B9D"/>
    <w:rsid w:val="00075E3A"/>
    <w:rsid w:val="00076AB0"/>
    <w:rsid w:val="0007766B"/>
    <w:rsid w:val="000814AE"/>
    <w:rsid w:val="0008229D"/>
    <w:rsid w:val="00082561"/>
    <w:rsid w:val="00082E86"/>
    <w:rsid w:val="00083266"/>
    <w:rsid w:val="0008342B"/>
    <w:rsid w:val="00084088"/>
    <w:rsid w:val="00086812"/>
    <w:rsid w:val="000879A7"/>
    <w:rsid w:val="000913E5"/>
    <w:rsid w:val="000918ED"/>
    <w:rsid w:val="00092061"/>
    <w:rsid w:val="000923C5"/>
    <w:rsid w:val="000930EB"/>
    <w:rsid w:val="00093182"/>
    <w:rsid w:val="000935AE"/>
    <w:rsid w:val="00094ADB"/>
    <w:rsid w:val="00094BDA"/>
    <w:rsid w:val="0009547A"/>
    <w:rsid w:val="000954E4"/>
    <w:rsid w:val="00095561"/>
    <w:rsid w:val="00095AC9"/>
    <w:rsid w:val="000A0FF2"/>
    <w:rsid w:val="000A11ED"/>
    <w:rsid w:val="000A1E7B"/>
    <w:rsid w:val="000A202A"/>
    <w:rsid w:val="000A222E"/>
    <w:rsid w:val="000A288F"/>
    <w:rsid w:val="000A31E2"/>
    <w:rsid w:val="000A371D"/>
    <w:rsid w:val="000A408A"/>
    <w:rsid w:val="000A4C79"/>
    <w:rsid w:val="000A673C"/>
    <w:rsid w:val="000A69B9"/>
    <w:rsid w:val="000A6FA2"/>
    <w:rsid w:val="000A7B4E"/>
    <w:rsid w:val="000B0761"/>
    <w:rsid w:val="000B13DA"/>
    <w:rsid w:val="000B1D40"/>
    <w:rsid w:val="000B1E19"/>
    <w:rsid w:val="000B3067"/>
    <w:rsid w:val="000B3746"/>
    <w:rsid w:val="000B4BDE"/>
    <w:rsid w:val="000B4DCC"/>
    <w:rsid w:val="000B579E"/>
    <w:rsid w:val="000B5D8C"/>
    <w:rsid w:val="000B6EFD"/>
    <w:rsid w:val="000B7E9D"/>
    <w:rsid w:val="000C04E1"/>
    <w:rsid w:val="000C078B"/>
    <w:rsid w:val="000C079B"/>
    <w:rsid w:val="000C0FD6"/>
    <w:rsid w:val="000C15CF"/>
    <w:rsid w:val="000C1996"/>
    <w:rsid w:val="000C3973"/>
    <w:rsid w:val="000C3AF2"/>
    <w:rsid w:val="000C4036"/>
    <w:rsid w:val="000C4D32"/>
    <w:rsid w:val="000C51C5"/>
    <w:rsid w:val="000C5216"/>
    <w:rsid w:val="000C5366"/>
    <w:rsid w:val="000C68B4"/>
    <w:rsid w:val="000D051E"/>
    <w:rsid w:val="000D06A6"/>
    <w:rsid w:val="000D2674"/>
    <w:rsid w:val="000D2B1D"/>
    <w:rsid w:val="000D2B36"/>
    <w:rsid w:val="000D4250"/>
    <w:rsid w:val="000D4266"/>
    <w:rsid w:val="000D4928"/>
    <w:rsid w:val="000D552C"/>
    <w:rsid w:val="000D6F37"/>
    <w:rsid w:val="000D7C7E"/>
    <w:rsid w:val="000D7F8B"/>
    <w:rsid w:val="000E159E"/>
    <w:rsid w:val="000E2375"/>
    <w:rsid w:val="000E3AC5"/>
    <w:rsid w:val="000E4837"/>
    <w:rsid w:val="000E4EF3"/>
    <w:rsid w:val="000E5104"/>
    <w:rsid w:val="000E57F1"/>
    <w:rsid w:val="000E5F50"/>
    <w:rsid w:val="000E767B"/>
    <w:rsid w:val="000F018B"/>
    <w:rsid w:val="000F01D7"/>
    <w:rsid w:val="000F0466"/>
    <w:rsid w:val="000F0F56"/>
    <w:rsid w:val="000F171F"/>
    <w:rsid w:val="000F17D7"/>
    <w:rsid w:val="000F2376"/>
    <w:rsid w:val="000F27EA"/>
    <w:rsid w:val="000F4D40"/>
    <w:rsid w:val="000F6056"/>
    <w:rsid w:val="000F6253"/>
    <w:rsid w:val="000F7256"/>
    <w:rsid w:val="000F73B6"/>
    <w:rsid w:val="000F7A05"/>
    <w:rsid w:val="00100C99"/>
    <w:rsid w:val="001011C0"/>
    <w:rsid w:val="00101C18"/>
    <w:rsid w:val="00102964"/>
    <w:rsid w:val="00102BEB"/>
    <w:rsid w:val="0010459C"/>
    <w:rsid w:val="001051EE"/>
    <w:rsid w:val="0010521A"/>
    <w:rsid w:val="00105370"/>
    <w:rsid w:val="0010756C"/>
    <w:rsid w:val="0010774B"/>
    <w:rsid w:val="00111AF4"/>
    <w:rsid w:val="00111BE2"/>
    <w:rsid w:val="00112319"/>
    <w:rsid w:val="00112478"/>
    <w:rsid w:val="00112BA1"/>
    <w:rsid w:val="001146FA"/>
    <w:rsid w:val="00114EE2"/>
    <w:rsid w:val="00115273"/>
    <w:rsid w:val="0011548C"/>
    <w:rsid w:val="00116D77"/>
    <w:rsid w:val="00116ED0"/>
    <w:rsid w:val="0011766C"/>
    <w:rsid w:val="00117D51"/>
    <w:rsid w:val="00120ED3"/>
    <w:rsid w:val="00122839"/>
    <w:rsid w:val="00123481"/>
    <w:rsid w:val="00123674"/>
    <w:rsid w:val="0012394A"/>
    <w:rsid w:val="00124AF1"/>
    <w:rsid w:val="00124E5F"/>
    <w:rsid w:val="00125498"/>
    <w:rsid w:val="001261AD"/>
    <w:rsid w:val="001264BE"/>
    <w:rsid w:val="00130204"/>
    <w:rsid w:val="00130834"/>
    <w:rsid w:val="00130950"/>
    <w:rsid w:val="001340C9"/>
    <w:rsid w:val="001343DF"/>
    <w:rsid w:val="001353FE"/>
    <w:rsid w:val="00136504"/>
    <w:rsid w:val="001370C7"/>
    <w:rsid w:val="001418F0"/>
    <w:rsid w:val="00143546"/>
    <w:rsid w:val="00143684"/>
    <w:rsid w:val="00143786"/>
    <w:rsid w:val="00144E4D"/>
    <w:rsid w:val="00145EEB"/>
    <w:rsid w:val="00146865"/>
    <w:rsid w:val="00147554"/>
    <w:rsid w:val="00147603"/>
    <w:rsid w:val="001501F9"/>
    <w:rsid w:val="00151F02"/>
    <w:rsid w:val="00152C95"/>
    <w:rsid w:val="00154D54"/>
    <w:rsid w:val="00155485"/>
    <w:rsid w:val="00155547"/>
    <w:rsid w:val="00155BEF"/>
    <w:rsid w:val="00155E5E"/>
    <w:rsid w:val="00156416"/>
    <w:rsid w:val="00160132"/>
    <w:rsid w:val="0016013D"/>
    <w:rsid w:val="00160BFA"/>
    <w:rsid w:val="001610C6"/>
    <w:rsid w:val="00161269"/>
    <w:rsid w:val="00162E5A"/>
    <w:rsid w:val="001631B4"/>
    <w:rsid w:val="001633C6"/>
    <w:rsid w:val="00163953"/>
    <w:rsid w:val="00164425"/>
    <w:rsid w:val="0016490F"/>
    <w:rsid w:val="00164FF1"/>
    <w:rsid w:val="0016555D"/>
    <w:rsid w:val="00165944"/>
    <w:rsid w:val="001666D5"/>
    <w:rsid w:val="00166DA2"/>
    <w:rsid w:val="00167897"/>
    <w:rsid w:val="00167971"/>
    <w:rsid w:val="00170DCB"/>
    <w:rsid w:val="00171C90"/>
    <w:rsid w:val="001726ED"/>
    <w:rsid w:val="00173BFC"/>
    <w:rsid w:val="00174277"/>
    <w:rsid w:val="001747E0"/>
    <w:rsid w:val="001767DB"/>
    <w:rsid w:val="00177F7E"/>
    <w:rsid w:val="00180E87"/>
    <w:rsid w:val="00181A3C"/>
    <w:rsid w:val="00182A1A"/>
    <w:rsid w:val="00182B3D"/>
    <w:rsid w:val="001835B1"/>
    <w:rsid w:val="0018485F"/>
    <w:rsid w:val="00184E1F"/>
    <w:rsid w:val="001855FE"/>
    <w:rsid w:val="00185C0F"/>
    <w:rsid w:val="00185D69"/>
    <w:rsid w:val="00185E57"/>
    <w:rsid w:val="00187223"/>
    <w:rsid w:val="00187827"/>
    <w:rsid w:val="00187E88"/>
    <w:rsid w:val="001905DA"/>
    <w:rsid w:val="001909A7"/>
    <w:rsid w:val="00191431"/>
    <w:rsid w:val="001923A0"/>
    <w:rsid w:val="00192AC6"/>
    <w:rsid w:val="00194E37"/>
    <w:rsid w:val="001965A3"/>
    <w:rsid w:val="00196A30"/>
    <w:rsid w:val="0019774E"/>
    <w:rsid w:val="00197D84"/>
    <w:rsid w:val="001A314D"/>
    <w:rsid w:val="001A3997"/>
    <w:rsid w:val="001A4E37"/>
    <w:rsid w:val="001A57C5"/>
    <w:rsid w:val="001A613E"/>
    <w:rsid w:val="001A69B8"/>
    <w:rsid w:val="001A6EBA"/>
    <w:rsid w:val="001A70E3"/>
    <w:rsid w:val="001A7369"/>
    <w:rsid w:val="001B0242"/>
    <w:rsid w:val="001B054F"/>
    <w:rsid w:val="001B20F7"/>
    <w:rsid w:val="001B30AA"/>
    <w:rsid w:val="001B358B"/>
    <w:rsid w:val="001B3B3C"/>
    <w:rsid w:val="001B412C"/>
    <w:rsid w:val="001B43DF"/>
    <w:rsid w:val="001B6127"/>
    <w:rsid w:val="001B7B4A"/>
    <w:rsid w:val="001C0217"/>
    <w:rsid w:val="001C3214"/>
    <w:rsid w:val="001C3D72"/>
    <w:rsid w:val="001C571A"/>
    <w:rsid w:val="001C7B73"/>
    <w:rsid w:val="001D0EA3"/>
    <w:rsid w:val="001D290C"/>
    <w:rsid w:val="001D35A4"/>
    <w:rsid w:val="001D369E"/>
    <w:rsid w:val="001D3A3E"/>
    <w:rsid w:val="001D4D14"/>
    <w:rsid w:val="001D5019"/>
    <w:rsid w:val="001D5A04"/>
    <w:rsid w:val="001D5B6B"/>
    <w:rsid w:val="001D6EC3"/>
    <w:rsid w:val="001D6FA3"/>
    <w:rsid w:val="001D7149"/>
    <w:rsid w:val="001D7C36"/>
    <w:rsid w:val="001E0899"/>
    <w:rsid w:val="001E1C5C"/>
    <w:rsid w:val="001E1D19"/>
    <w:rsid w:val="001E2532"/>
    <w:rsid w:val="001E25AE"/>
    <w:rsid w:val="001E25C7"/>
    <w:rsid w:val="001E37CC"/>
    <w:rsid w:val="001E605A"/>
    <w:rsid w:val="001E609E"/>
    <w:rsid w:val="001E689D"/>
    <w:rsid w:val="001E697D"/>
    <w:rsid w:val="001E6BA6"/>
    <w:rsid w:val="001E6E6B"/>
    <w:rsid w:val="001E7052"/>
    <w:rsid w:val="001E705D"/>
    <w:rsid w:val="001F03AB"/>
    <w:rsid w:val="001F07B0"/>
    <w:rsid w:val="001F0BE2"/>
    <w:rsid w:val="001F0E12"/>
    <w:rsid w:val="001F5F88"/>
    <w:rsid w:val="001F5FFB"/>
    <w:rsid w:val="001F68B2"/>
    <w:rsid w:val="001F7378"/>
    <w:rsid w:val="00200AFE"/>
    <w:rsid w:val="00201E85"/>
    <w:rsid w:val="00202287"/>
    <w:rsid w:val="00204214"/>
    <w:rsid w:val="00204511"/>
    <w:rsid w:val="002054E5"/>
    <w:rsid w:val="00205E71"/>
    <w:rsid w:val="002074B8"/>
    <w:rsid w:val="00210C98"/>
    <w:rsid w:val="00210D04"/>
    <w:rsid w:val="002119D4"/>
    <w:rsid w:val="00211BF8"/>
    <w:rsid w:val="002125FC"/>
    <w:rsid w:val="00214E06"/>
    <w:rsid w:val="00216A65"/>
    <w:rsid w:val="002205F3"/>
    <w:rsid w:val="00220974"/>
    <w:rsid w:val="0022152F"/>
    <w:rsid w:val="00222EA7"/>
    <w:rsid w:val="002239F3"/>
    <w:rsid w:val="00224C39"/>
    <w:rsid w:val="00224FD6"/>
    <w:rsid w:val="002252FF"/>
    <w:rsid w:val="0022541B"/>
    <w:rsid w:val="00227165"/>
    <w:rsid w:val="002274E4"/>
    <w:rsid w:val="00227FF8"/>
    <w:rsid w:val="00230A74"/>
    <w:rsid w:val="00231D1D"/>
    <w:rsid w:val="00232C6D"/>
    <w:rsid w:val="0023333E"/>
    <w:rsid w:val="00233525"/>
    <w:rsid w:val="002342FA"/>
    <w:rsid w:val="00234A51"/>
    <w:rsid w:val="00235EE9"/>
    <w:rsid w:val="0023635F"/>
    <w:rsid w:val="0024042A"/>
    <w:rsid w:val="002408E0"/>
    <w:rsid w:val="00240920"/>
    <w:rsid w:val="00240EC7"/>
    <w:rsid w:val="00241CEC"/>
    <w:rsid w:val="00241F1B"/>
    <w:rsid w:val="0024312C"/>
    <w:rsid w:val="00244075"/>
    <w:rsid w:val="002447BC"/>
    <w:rsid w:val="00245F54"/>
    <w:rsid w:val="00246307"/>
    <w:rsid w:val="00247065"/>
    <w:rsid w:val="0025052D"/>
    <w:rsid w:val="00250D0F"/>
    <w:rsid w:val="00250DD1"/>
    <w:rsid w:val="002527F4"/>
    <w:rsid w:val="00253C14"/>
    <w:rsid w:val="00253E3F"/>
    <w:rsid w:val="00254A8B"/>
    <w:rsid w:val="00256093"/>
    <w:rsid w:val="00256E0D"/>
    <w:rsid w:val="00257124"/>
    <w:rsid w:val="00257C2D"/>
    <w:rsid w:val="00260316"/>
    <w:rsid w:val="0026107F"/>
    <w:rsid w:val="00262490"/>
    <w:rsid w:val="00262696"/>
    <w:rsid w:val="00262877"/>
    <w:rsid w:val="00262BB4"/>
    <w:rsid w:val="00263170"/>
    <w:rsid w:val="00263F3D"/>
    <w:rsid w:val="00264864"/>
    <w:rsid w:val="00266115"/>
    <w:rsid w:val="00270791"/>
    <w:rsid w:val="00270C6B"/>
    <w:rsid w:val="00270CC9"/>
    <w:rsid w:val="002714C4"/>
    <w:rsid w:val="002717F2"/>
    <w:rsid w:val="00271CD5"/>
    <w:rsid w:val="00272646"/>
    <w:rsid w:val="00273BDB"/>
    <w:rsid w:val="00274981"/>
    <w:rsid w:val="0027589A"/>
    <w:rsid w:val="00276099"/>
    <w:rsid w:val="0027679F"/>
    <w:rsid w:val="00276FCC"/>
    <w:rsid w:val="00277A7C"/>
    <w:rsid w:val="00277C42"/>
    <w:rsid w:val="00281DAF"/>
    <w:rsid w:val="002846CC"/>
    <w:rsid w:val="00285047"/>
    <w:rsid w:val="00285407"/>
    <w:rsid w:val="00290713"/>
    <w:rsid w:val="002910DB"/>
    <w:rsid w:val="0029121F"/>
    <w:rsid w:val="0029161E"/>
    <w:rsid w:val="00291AEF"/>
    <w:rsid w:val="00291EC1"/>
    <w:rsid w:val="0029325B"/>
    <w:rsid w:val="00293D71"/>
    <w:rsid w:val="00294CB7"/>
    <w:rsid w:val="00294DDB"/>
    <w:rsid w:val="002950BD"/>
    <w:rsid w:val="0029551A"/>
    <w:rsid w:val="0029623E"/>
    <w:rsid w:val="002A08EA"/>
    <w:rsid w:val="002A2095"/>
    <w:rsid w:val="002A2F39"/>
    <w:rsid w:val="002A3034"/>
    <w:rsid w:val="002A35FB"/>
    <w:rsid w:val="002A40C0"/>
    <w:rsid w:val="002A4206"/>
    <w:rsid w:val="002A4CD8"/>
    <w:rsid w:val="002A543C"/>
    <w:rsid w:val="002A5746"/>
    <w:rsid w:val="002A594E"/>
    <w:rsid w:val="002A606F"/>
    <w:rsid w:val="002A68E6"/>
    <w:rsid w:val="002A6A1C"/>
    <w:rsid w:val="002B07A3"/>
    <w:rsid w:val="002B0FE7"/>
    <w:rsid w:val="002B183B"/>
    <w:rsid w:val="002B1AD3"/>
    <w:rsid w:val="002B1FCB"/>
    <w:rsid w:val="002B27E1"/>
    <w:rsid w:val="002B2810"/>
    <w:rsid w:val="002B58B1"/>
    <w:rsid w:val="002B6784"/>
    <w:rsid w:val="002B7405"/>
    <w:rsid w:val="002B7965"/>
    <w:rsid w:val="002C09AE"/>
    <w:rsid w:val="002C2FA0"/>
    <w:rsid w:val="002C359F"/>
    <w:rsid w:val="002C3636"/>
    <w:rsid w:val="002C3A16"/>
    <w:rsid w:val="002C442B"/>
    <w:rsid w:val="002C5610"/>
    <w:rsid w:val="002C7D17"/>
    <w:rsid w:val="002D0AF1"/>
    <w:rsid w:val="002D15F0"/>
    <w:rsid w:val="002D1836"/>
    <w:rsid w:val="002D1FF0"/>
    <w:rsid w:val="002D216B"/>
    <w:rsid w:val="002D34B8"/>
    <w:rsid w:val="002D6523"/>
    <w:rsid w:val="002D66B2"/>
    <w:rsid w:val="002E07F1"/>
    <w:rsid w:val="002E10C4"/>
    <w:rsid w:val="002E242E"/>
    <w:rsid w:val="002E2E0F"/>
    <w:rsid w:val="002E3250"/>
    <w:rsid w:val="002E3D23"/>
    <w:rsid w:val="002E416B"/>
    <w:rsid w:val="002E42EA"/>
    <w:rsid w:val="002E4B39"/>
    <w:rsid w:val="002E5D2B"/>
    <w:rsid w:val="002E5F15"/>
    <w:rsid w:val="002E6FF6"/>
    <w:rsid w:val="002F2755"/>
    <w:rsid w:val="002F380A"/>
    <w:rsid w:val="002F40A4"/>
    <w:rsid w:val="002F46E4"/>
    <w:rsid w:val="002F476D"/>
    <w:rsid w:val="002F598A"/>
    <w:rsid w:val="002F681A"/>
    <w:rsid w:val="002F761B"/>
    <w:rsid w:val="002F7B9C"/>
    <w:rsid w:val="00300269"/>
    <w:rsid w:val="003008C8"/>
    <w:rsid w:val="00301ADE"/>
    <w:rsid w:val="00302621"/>
    <w:rsid w:val="00303C58"/>
    <w:rsid w:val="003060B9"/>
    <w:rsid w:val="003063D1"/>
    <w:rsid w:val="00306805"/>
    <w:rsid w:val="00310966"/>
    <w:rsid w:val="003115EE"/>
    <w:rsid w:val="003121A9"/>
    <w:rsid w:val="003137B7"/>
    <w:rsid w:val="00313EEE"/>
    <w:rsid w:val="003159BE"/>
    <w:rsid w:val="00315A2E"/>
    <w:rsid w:val="00315D49"/>
    <w:rsid w:val="00316884"/>
    <w:rsid w:val="00316FBD"/>
    <w:rsid w:val="0031711C"/>
    <w:rsid w:val="00317B00"/>
    <w:rsid w:val="00320443"/>
    <w:rsid w:val="00320EEF"/>
    <w:rsid w:val="0032100E"/>
    <w:rsid w:val="00321899"/>
    <w:rsid w:val="00321AE0"/>
    <w:rsid w:val="00323DE2"/>
    <w:rsid w:val="003246F3"/>
    <w:rsid w:val="00325F74"/>
    <w:rsid w:val="003261F4"/>
    <w:rsid w:val="00326784"/>
    <w:rsid w:val="00326CA4"/>
    <w:rsid w:val="00326D32"/>
    <w:rsid w:val="003278ED"/>
    <w:rsid w:val="00331C93"/>
    <w:rsid w:val="0033235A"/>
    <w:rsid w:val="00332801"/>
    <w:rsid w:val="00333463"/>
    <w:rsid w:val="00333D68"/>
    <w:rsid w:val="00334477"/>
    <w:rsid w:val="00334D77"/>
    <w:rsid w:val="00335057"/>
    <w:rsid w:val="003353DF"/>
    <w:rsid w:val="0033592E"/>
    <w:rsid w:val="00335952"/>
    <w:rsid w:val="0033664F"/>
    <w:rsid w:val="003403AE"/>
    <w:rsid w:val="00341FF5"/>
    <w:rsid w:val="00342202"/>
    <w:rsid w:val="00342F8F"/>
    <w:rsid w:val="00344860"/>
    <w:rsid w:val="00344BF8"/>
    <w:rsid w:val="00344E07"/>
    <w:rsid w:val="003465E6"/>
    <w:rsid w:val="003465F8"/>
    <w:rsid w:val="0034768D"/>
    <w:rsid w:val="00347ECC"/>
    <w:rsid w:val="00350D06"/>
    <w:rsid w:val="00350E91"/>
    <w:rsid w:val="00352525"/>
    <w:rsid w:val="003526B5"/>
    <w:rsid w:val="00352E56"/>
    <w:rsid w:val="003533D6"/>
    <w:rsid w:val="00353991"/>
    <w:rsid w:val="00354DD5"/>
    <w:rsid w:val="00355B72"/>
    <w:rsid w:val="00355CE8"/>
    <w:rsid w:val="00355E86"/>
    <w:rsid w:val="00357EDC"/>
    <w:rsid w:val="003611C1"/>
    <w:rsid w:val="00361A36"/>
    <w:rsid w:val="00361D63"/>
    <w:rsid w:val="003621A5"/>
    <w:rsid w:val="003634EB"/>
    <w:rsid w:val="00365504"/>
    <w:rsid w:val="00365CE9"/>
    <w:rsid w:val="003669DD"/>
    <w:rsid w:val="00367831"/>
    <w:rsid w:val="00367C27"/>
    <w:rsid w:val="00367CF1"/>
    <w:rsid w:val="00367D34"/>
    <w:rsid w:val="00370059"/>
    <w:rsid w:val="003715B4"/>
    <w:rsid w:val="00372B4A"/>
    <w:rsid w:val="0037338F"/>
    <w:rsid w:val="00373499"/>
    <w:rsid w:val="0037405C"/>
    <w:rsid w:val="00374086"/>
    <w:rsid w:val="00374466"/>
    <w:rsid w:val="003761DF"/>
    <w:rsid w:val="0037651C"/>
    <w:rsid w:val="003772BD"/>
    <w:rsid w:val="00380482"/>
    <w:rsid w:val="0038116C"/>
    <w:rsid w:val="00381287"/>
    <w:rsid w:val="003819D3"/>
    <w:rsid w:val="00381BB4"/>
    <w:rsid w:val="00382C44"/>
    <w:rsid w:val="00383610"/>
    <w:rsid w:val="00383836"/>
    <w:rsid w:val="00383E6D"/>
    <w:rsid w:val="003871C2"/>
    <w:rsid w:val="0039052C"/>
    <w:rsid w:val="00390844"/>
    <w:rsid w:val="00390A65"/>
    <w:rsid w:val="00390DA7"/>
    <w:rsid w:val="00391B9D"/>
    <w:rsid w:val="003922F8"/>
    <w:rsid w:val="0039371F"/>
    <w:rsid w:val="00394BCB"/>
    <w:rsid w:val="003950FC"/>
    <w:rsid w:val="00395B81"/>
    <w:rsid w:val="00395C39"/>
    <w:rsid w:val="00395F2D"/>
    <w:rsid w:val="0039655F"/>
    <w:rsid w:val="00396E47"/>
    <w:rsid w:val="00397CEB"/>
    <w:rsid w:val="00397E76"/>
    <w:rsid w:val="00397EBD"/>
    <w:rsid w:val="003A035F"/>
    <w:rsid w:val="003A09D8"/>
    <w:rsid w:val="003A17F4"/>
    <w:rsid w:val="003A1A61"/>
    <w:rsid w:val="003A1FA8"/>
    <w:rsid w:val="003A2964"/>
    <w:rsid w:val="003A2C27"/>
    <w:rsid w:val="003A2C40"/>
    <w:rsid w:val="003A2DE1"/>
    <w:rsid w:val="003A309A"/>
    <w:rsid w:val="003A374D"/>
    <w:rsid w:val="003A3873"/>
    <w:rsid w:val="003A58D4"/>
    <w:rsid w:val="003A68EB"/>
    <w:rsid w:val="003A6A63"/>
    <w:rsid w:val="003B0727"/>
    <w:rsid w:val="003B1067"/>
    <w:rsid w:val="003B2CE0"/>
    <w:rsid w:val="003B2F8B"/>
    <w:rsid w:val="003B32CE"/>
    <w:rsid w:val="003B3E87"/>
    <w:rsid w:val="003B433B"/>
    <w:rsid w:val="003B6A12"/>
    <w:rsid w:val="003C13B5"/>
    <w:rsid w:val="003C1A4C"/>
    <w:rsid w:val="003C39AD"/>
    <w:rsid w:val="003C406B"/>
    <w:rsid w:val="003C49CC"/>
    <w:rsid w:val="003C5023"/>
    <w:rsid w:val="003C6B3A"/>
    <w:rsid w:val="003C6C0B"/>
    <w:rsid w:val="003C700E"/>
    <w:rsid w:val="003D255B"/>
    <w:rsid w:val="003D26C0"/>
    <w:rsid w:val="003D2977"/>
    <w:rsid w:val="003D4B2A"/>
    <w:rsid w:val="003D5125"/>
    <w:rsid w:val="003D526A"/>
    <w:rsid w:val="003D6CEF"/>
    <w:rsid w:val="003E045F"/>
    <w:rsid w:val="003E0B52"/>
    <w:rsid w:val="003E0F3F"/>
    <w:rsid w:val="003E1504"/>
    <w:rsid w:val="003E22B5"/>
    <w:rsid w:val="003E3224"/>
    <w:rsid w:val="003E504B"/>
    <w:rsid w:val="003E522B"/>
    <w:rsid w:val="003E6815"/>
    <w:rsid w:val="003E701D"/>
    <w:rsid w:val="003F1438"/>
    <w:rsid w:val="003F17FF"/>
    <w:rsid w:val="003F2277"/>
    <w:rsid w:val="003F265C"/>
    <w:rsid w:val="003F571C"/>
    <w:rsid w:val="003F6083"/>
    <w:rsid w:val="003F712C"/>
    <w:rsid w:val="003F75A4"/>
    <w:rsid w:val="003F7AC1"/>
    <w:rsid w:val="004007F5"/>
    <w:rsid w:val="00400FAA"/>
    <w:rsid w:val="00400FDA"/>
    <w:rsid w:val="004028E1"/>
    <w:rsid w:val="00403D6B"/>
    <w:rsid w:val="0040406C"/>
    <w:rsid w:val="00404519"/>
    <w:rsid w:val="00405882"/>
    <w:rsid w:val="004059DF"/>
    <w:rsid w:val="00405DC8"/>
    <w:rsid w:val="004060E3"/>
    <w:rsid w:val="00410C17"/>
    <w:rsid w:val="00410E51"/>
    <w:rsid w:val="00411503"/>
    <w:rsid w:val="0041398B"/>
    <w:rsid w:val="00413B72"/>
    <w:rsid w:val="00414A1D"/>
    <w:rsid w:val="00415050"/>
    <w:rsid w:val="004158CE"/>
    <w:rsid w:val="00416467"/>
    <w:rsid w:val="00416A63"/>
    <w:rsid w:val="00416B94"/>
    <w:rsid w:val="00416C7A"/>
    <w:rsid w:val="004202B8"/>
    <w:rsid w:val="00421F6C"/>
    <w:rsid w:val="00422C46"/>
    <w:rsid w:val="00423F1D"/>
    <w:rsid w:val="00425215"/>
    <w:rsid w:val="0042565E"/>
    <w:rsid w:val="004262F9"/>
    <w:rsid w:val="00426E20"/>
    <w:rsid w:val="004273D4"/>
    <w:rsid w:val="00427C5B"/>
    <w:rsid w:val="00430BEF"/>
    <w:rsid w:val="00430D42"/>
    <w:rsid w:val="0043289D"/>
    <w:rsid w:val="00433581"/>
    <w:rsid w:val="00434EA6"/>
    <w:rsid w:val="004362DD"/>
    <w:rsid w:val="004371E1"/>
    <w:rsid w:val="00437D78"/>
    <w:rsid w:val="004400EE"/>
    <w:rsid w:val="0044031D"/>
    <w:rsid w:val="00440485"/>
    <w:rsid w:val="00441605"/>
    <w:rsid w:val="0044181C"/>
    <w:rsid w:val="004419B7"/>
    <w:rsid w:val="00441C99"/>
    <w:rsid w:val="00441D3D"/>
    <w:rsid w:val="00441EC8"/>
    <w:rsid w:val="004425DF"/>
    <w:rsid w:val="00443046"/>
    <w:rsid w:val="00443464"/>
    <w:rsid w:val="00443539"/>
    <w:rsid w:val="00443626"/>
    <w:rsid w:val="00443FDB"/>
    <w:rsid w:val="00444A56"/>
    <w:rsid w:val="0044565C"/>
    <w:rsid w:val="00445F65"/>
    <w:rsid w:val="00446E84"/>
    <w:rsid w:val="00446F58"/>
    <w:rsid w:val="004508B0"/>
    <w:rsid w:val="00450A11"/>
    <w:rsid w:val="00450EA1"/>
    <w:rsid w:val="00451DB7"/>
    <w:rsid w:val="00451F25"/>
    <w:rsid w:val="00452680"/>
    <w:rsid w:val="00453389"/>
    <w:rsid w:val="00453D77"/>
    <w:rsid w:val="00453E66"/>
    <w:rsid w:val="00454585"/>
    <w:rsid w:val="00454DC2"/>
    <w:rsid w:val="00455856"/>
    <w:rsid w:val="0045772C"/>
    <w:rsid w:val="0045799F"/>
    <w:rsid w:val="00461DFD"/>
    <w:rsid w:val="00462ABF"/>
    <w:rsid w:val="0046327E"/>
    <w:rsid w:val="0046459D"/>
    <w:rsid w:val="00464E5D"/>
    <w:rsid w:val="004653BB"/>
    <w:rsid w:val="004663BA"/>
    <w:rsid w:val="0046771E"/>
    <w:rsid w:val="00470180"/>
    <w:rsid w:val="00470622"/>
    <w:rsid w:val="004707DC"/>
    <w:rsid w:val="00470CA5"/>
    <w:rsid w:val="00472059"/>
    <w:rsid w:val="00472B99"/>
    <w:rsid w:val="004738C4"/>
    <w:rsid w:val="004738DB"/>
    <w:rsid w:val="0047396C"/>
    <w:rsid w:val="00473BA9"/>
    <w:rsid w:val="004741F1"/>
    <w:rsid w:val="004752E6"/>
    <w:rsid w:val="00475F98"/>
    <w:rsid w:val="00476F14"/>
    <w:rsid w:val="004771A6"/>
    <w:rsid w:val="004779C7"/>
    <w:rsid w:val="00477DE1"/>
    <w:rsid w:val="00483F79"/>
    <w:rsid w:val="00484123"/>
    <w:rsid w:val="0048697E"/>
    <w:rsid w:val="004876EB"/>
    <w:rsid w:val="00487945"/>
    <w:rsid w:val="00490D92"/>
    <w:rsid w:val="00491E82"/>
    <w:rsid w:val="00492A02"/>
    <w:rsid w:val="00493828"/>
    <w:rsid w:val="00493A2C"/>
    <w:rsid w:val="004942C1"/>
    <w:rsid w:val="004958F3"/>
    <w:rsid w:val="004960FF"/>
    <w:rsid w:val="004967B4"/>
    <w:rsid w:val="004969BF"/>
    <w:rsid w:val="00496DEF"/>
    <w:rsid w:val="004A0EB8"/>
    <w:rsid w:val="004A1167"/>
    <w:rsid w:val="004A25F2"/>
    <w:rsid w:val="004A2A94"/>
    <w:rsid w:val="004A30D4"/>
    <w:rsid w:val="004A36F8"/>
    <w:rsid w:val="004A3F6E"/>
    <w:rsid w:val="004A57D2"/>
    <w:rsid w:val="004A5AA2"/>
    <w:rsid w:val="004A637F"/>
    <w:rsid w:val="004B0960"/>
    <w:rsid w:val="004B1677"/>
    <w:rsid w:val="004B16D8"/>
    <w:rsid w:val="004B2043"/>
    <w:rsid w:val="004B320F"/>
    <w:rsid w:val="004B382F"/>
    <w:rsid w:val="004B3B18"/>
    <w:rsid w:val="004B3B1E"/>
    <w:rsid w:val="004B443A"/>
    <w:rsid w:val="004B5DC3"/>
    <w:rsid w:val="004B60B5"/>
    <w:rsid w:val="004B6A51"/>
    <w:rsid w:val="004B6DDB"/>
    <w:rsid w:val="004C08CA"/>
    <w:rsid w:val="004C0EB1"/>
    <w:rsid w:val="004C18B9"/>
    <w:rsid w:val="004C2B2F"/>
    <w:rsid w:val="004C33DB"/>
    <w:rsid w:val="004C4CC1"/>
    <w:rsid w:val="004C5102"/>
    <w:rsid w:val="004C7EFE"/>
    <w:rsid w:val="004D0640"/>
    <w:rsid w:val="004D0671"/>
    <w:rsid w:val="004D094D"/>
    <w:rsid w:val="004D0EF2"/>
    <w:rsid w:val="004D1013"/>
    <w:rsid w:val="004D11CD"/>
    <w:rsid w:val="004D137C"/>
    <w:rsid w:val="004D191F"/>
    <w:rsid w:val="004D1D15"/>
    <w:rsid w:val="004D1DFD"/>
    <w:rsid w:val="004D248F"/>
    <w:rsid w:val="004D2639"/>
    <w:rsid w:val="004D2DA8"/>
    <w:rsid w:val="004D387B"/>
    <w:rsid w:val="004D431E"/>
    <w:rsid w:val="004D4D5A"/>
    <w:rsid w:val="004D7A37"/>
    <w:rsid w:val="004D7B54"/>
    <w:rsid w:val="004E0481"/>
    <w:rsid w:val="004E0D1C"/>
    <w:rsid w:val="004E1412"/>
    <w:rsid w:val="004E1A75"/>
    <w:rsid w:val="004E1D20"/>
    <w:rsid w:val="004E2B74"/>
    <w:rsid w:val="004E4004"/>
    <w:rsid w:val="004E431B"/>
    <w:rsid w:val="004E7A24"/>
    <w:rsid w:val="004E7FBF"/>
    <w:rsid w:val="004F0015"/>
    <w:rsid w:val="004F029B"/>
    <w:rsid w:val="004F05DF"/>
    <w:rsid w:val="004F0AE2"/>
    <w:rsid w:val="004F156A"/>
    <w:rsid w:val="004F18EB"/>
    <w:rsid w:val="004F285F"/>
    <w:rsid w:val="004F2BD9"/>
    <w:rsid w:val="004F3662"/>
    <w:rsid w:val="004F3A74"/>
    <w:rsid w:val="004F410D"/>
    <w:rsid w:val="004F4FA6"/>
    <w:rsid w:val="004F5534"/>
    <w:rsid w:val="004F67DA"/>
    <w:rsid w:val="004F6926"/>
    <w:rsid w:val="004F7230"/>
    <w:rsid w:val="004F7300"/>
    <w:rsid w:val="004F7379"/>
    <w:rsid w:val="004F7DAA"/>
    <w:rsid w:val="00500986"/>
    <w:rsid w:val="0050118B"/>
    <w:rsid w:val="005017B9"/>
    <w:rsid w:val="00502099"/>
    <w:rsid w:val="005025F0"/>
    <w:rsid w:val="00502891"/>
    <w:rsid w:val="00502EB6"/>
    <w:rsid w:val="00503024"/>
    <w:rsid w:val="00505053"/>
    <w:rsid w:val="005052E4"/>
    <w:rsid w:val="00505516"/>
    <w:rsid w:val="00505A68"/>
    <w:rsid w:val="005106C2"/>
    <w:rsid w:val="00510843"/>
    <w:rsid w:val="00511AB2"/>
    <w:rsid w:val="00511C2C"/>
    <w:rsid w:val="005123AE"/>
    <w:rsid w:val="005125E9"/>
    <w:rsid w:val="0051355B"/>
    <w:rsid w:val="00513569"/>
    <w:rsid w:val="00514C19"/>
    <w:rsid w:val="00514F66"/>
    <w:rsid w:val="00515228"/>
    <w:rsid w:val="005152F7"/>
    <w:rsid w:val="00516465"/>
    <w:rsid w:val="00516533"/>
    <w:rsid w:val="00516684"/>
    <w:rsid w:val="00516BBA"/>
    <w:rsid w:val="005179BB"/>
    <w:rsid w:val="00521181"/>
    <w:rsid w:val="005220BE"/>
    <w:rsid w:val="005221B6"/>
    <w:rsid w:val="00522785"/>
    <w:rsid w:val="0052420D"/>
    <w:rsid w:val="00524732"/>
    <w:rsid w:val="00524D38"/>
    <w:rsid w:val="005274AD"/>
    <w:rsid w:val="00530190"/>
    <w:rsid w:val="00531576"/>
    <w:rsid w:val="0053602C"/>
    <w:rsid w:val="005365F2"/>
    <w:rsid w:val="005373F3"/>
    <w:rsid w:val="005402D3"/>
    <w:rsid w:val="00541114"/>
    <w:rsid w:val="0054168A"/>
    <w:rsid w:val="00541A01"/>
    <w:rsid w:val="00541AF2"/>
    <w:rsid w:val="00541FD6"/>
    <w:rsid w:val="0054212D"/>
    <w:rsid w:val="00543214"/>
    <w:rsid w:val="00544048"/>
    <w:rsid w:val="00544C81"/>
    <w:rsid w:val="005456F0"/>
    <w:rsid w:val="00545F6B"/>
    <w:rsid w:val="00546111"/>
    <w:rsid w:val="005461FC"/>
    <w:rsid w:val="00546F5B"/>
    <w:rsid w:val="005472F7"/>
    <w:rsid w:val="005476AD"/>
    <w:rsid w:val="00550538"/>
    <w:rsid w:val="00550600"/>
    <w:rsid w:val="00551754"/>
    <w:rsid w:val="00552340"/>
    <w:rsid w:val="005547A7"/>
    <w:rsid w:val="0055571D"/>
    <w:rsid w:val="00555F3F"/>
    <w:rsid w:val="00556439"/>
    <w:rsid w:val="005564F4"/>
    <w:rsid w:val="00557299"/>
    <w:rsid w:val="00560003"/>
    <w:rsid w:val="00560385"/>
    <w:rsid w:val="00561872"/>
    <w:rsid w:val="005630AE"/>
    <w:rsid w:val="00563F24"/>
    <w:rsid w:val="0056436B"/>
    <w:rsid w:val="005665CC"/>
    <w:rsid w:val="00567D70"/>
    <w:rsid w:val="00570218"/>
    <w:rsid w:val="00570227"/>
    <w:rsid w:val="00570ACB"/>
    <w:rsid w:val="00571ABD"/>
    <w:rsid w:val="00572454"/>
    <w:rsid w:val="00573C3E"/>
    <w:rsid w:val="00574148"/>
    <w:rsid w:val="00575201"/>
    <w:rsid w:val="00576DA5"/>
    <w:rsid w:val="0057711D"/>
    <w:rsid w:val="00577705"/>
    <w:rsid w:val="0058068A"/>
    <w:rsid w:val="00581884"/>
    <w:rsid w:val="0058188E"/>
    <w:rsid w:val="005826DF"/>
    <w:rsid w:val="00583189"/>
    <w:rsid w:val="005831F2"/>
    <w:rsid w:val="005836AB"/>
    <w:rsid w:val="00583B78"/>
    <w:rsid w:val="00584C22"/>
    <w:rsid w:val="00584D65"/>
    <w:rsid w:val="00584D71"/>
    <w:rsid w:val="00585397"/>
    <w:rsid w:val="005859F8"/>
    <w:rsid w:val="0058643F"/>
    <w:rsid w:val="00587319"/>
    <w:rsid w:val="00587C75"/>
    <w:rsid w:val="00591204"/>
    <w:rsid w:val="00591878"/>
    <w:rsid w:val="00592437"/>
    <w:rsid w:val="005946E9"/>
    <w:rsid w:val="00594E02"/>
    <w:rsid w:val="00595862"/>
    <w:rsid w:val="00595F7A"/>
    <w:rsid w:val="005967C0"/>
    <w:rsid w:val="005A0E63"/>
    <w:rsid w:val="005A171F"/>
    <w:rsid w:val="005A2755"/>
    <w:rsid w:val="005A2CA5"/>
    <w:rsid w:val="005A3EAE"/>
    <w:rsid w:val="005A4B40"/>
    <w:rsid w:val="005A55A8"/>
    <w:rsid w:val="005A5780"/>
    <w:rsid w:val="005A648C"/>
    <w:rsid w:val="005A6F88"/>
    <w:rsid w:val="005A7255"/>
    <w:rsid w:val="005B1FC4"/>
    <w:rsid w:val="005B4881"/>
    <w:rsid w:val="005B4BEE"/>
    <w:rsid w:val="005B4D3B"/>
    <w:rsid w:val="005B5770"/>
    <w:rsid w:val="005B7715"/>
    <w:rsid w:val="005C0169"/>
    <w:rsid w:val="005C0E08"/>
    <w:rsid w:val="005C1A7A"/>
    <w:rsid w:val="005C1DAE"/>
    <w:rsid w:val="005C2ABB"/>
    <w:rsid w:val="005C37B2"/>
    <w:rsid w:val="005C3DA6"/>
    <w:rsid w:val="005C4260"/>
    <w:rsid w:val="005C4DD0"/>
    <w:rsid w:val="005C4DFB"/>
    <w:rsid w:val="005C6231"/>
    <w:rsid w:val="005C7CF8"/>
    <w:rsid w:val="005D05FD"/>
    <w:rsid w:val="005D0C9D"/>
    <w:rsid w:val="005D1A84"/>
    <w:rsid w:val="005D3AD2"/>
    <w:rsid w:val="005D4470"/>
    <w:rsid w:val="005D51B6"/>
    <w:rsid w:val="005D5D38"/>
    <w:rsid w:val="005D71A6"/>
    <w:rsid w:val="005D7C72"/>
    <w:rsid w:val="005D7F8E"/>
    <w:rsid w:val="005E093E"/>
    <w:rsid w:val="005E2341"/>
    <w:rsid w:val="005E2354"/>
    <w:rsid w:val="005E2520"/>
    <w:rsid w:val="005E2DF0"/>
    <w:rsid w:val="005E582F"/>
    <w:rsid w:val="005E5E67"/>
    <w:rsid w:val="005E777F"/>
    <w:rsid w:val="005E7EB1"/>
    <w:rsid w:val="005F095E"/>
    <w:rsid w:val="005F14F8"/>
    <w:rsid w:val="005F164F"/>
    <w:rsid w:val="005F1BBD"/>
    <w:rsid w:val="005F27B4"/>
    <w:rsid w:val="005F49AF"/>
    <w:rsid w:val="005F4E1F"/>
    <w:rsid w:val="005F6115"/>
    <w:rsid w:val="005F7BA9"/>
    <w:rsid w:val="005F7D32"/>
    <w:rsid w:val="006006DB"/>
    <w:rsid w:val="00601F6D"/>
    <w:rsid w:val="00605CE5"/>
    <w:rsid w:val="006062A2"/>
    <w:rsid w:val="00606379"/>
    <w:rsid w:val="006075B3"/>
    <w:rsid w:val="00607711"/>
    <w:rsid w:val="00611DB0"/>
    <w:rsid w:val="006125CB"/>
    <w:rsid w:val="00612624"/>
    <w:rsid w:val="00613285"/>
    <w:rsid w:val="00613654"/>
    <w:rsid w:val="00613725"/>
    <w:rsid w:val="006159B3"/>
    <w:rsid w:val="006161FE"/>
    <w:rsid w:val="0061636F"/>
    <w:rsid w:val="00616ECF"/>
    <w:rsid w:val="00617706"/>
    <w:rsid w:val="00617732"/>
    <w:rsid w:val="0061798D"/>
    <w:rsid w:val="0062036F"/>
    <w:rsid w:val="00620734"/>
    <w:rsid w:val="00620DCF"/>
    <w:rsid w:val="00621044"/>
    <w:rsid w:val="0062285D"/>
    <w:rsid w:val="00622AFD"/>
    <w:rsid w:val="0062396C"/>
    <w:rsid w:val="00623B42"/>
    <w:rsid w:val="00623BB8"/>
    <w:rsid w:val="006252C9"/>
    <w:rsid w:val="006252D9"/>
    <w:rsid w:val="006264F2"/>
    <w:rsid w:val="00626F5F"/>
    <w:rsid w:val="00630D5A"/>
    <w:rsid w:val="00632602"/>
    <w:rsid w:val="00632929"/>
    <w:rsid w:val="00634711"/>
    <w:rsid w:val="0063501E"/>
    <w:rsid w:val="006354ED"/>
    <w:rsid w:val="006368B3"/>
    <w:rsid w:val="00636BD6"/>
    <w:rsid w:val="00636F34"/>
    <w:rsid w:val="006403C0"/>
    <w:rsid w:val="0064197F"/>
    <w:rsid w:val="00641BD6"/>
    <w:rsid w:val="006438A5"/>
    <w:rsid w:val="00644323"/>
    <w:rsid w:val="006446CB"/>
    <w:rsid w:val="00644A96"/>
    <w:rsid w:val="00645C4D"/>
    <w:rsid w:val="00645C96"/>
    <w:rsid w:val="00645FA1"/>
    <w:rsid w:val="00646A30"/>
    <w:rsid w:val="00647CA7"/>
    <w:rsid w:val="0065114C"/>
    <w:rsid w:val="006516D9"/>
    <w:rsid w:val="0065229B"/>
    <w:rsid w:val="00653386"/>
    <w:rsid w:val="006542EE"/>
    <w:rsid w:val="00654403"/>
    <w:rsid w:val="00654921"/>
    <w:rsid w:val="00655059"/>
    <w:rsid w:val="006559D3"/>
    <w:rsid w:val="00655E56"/>
    <w:rsid w:val="00656CCD"/>
    <w:rsid w:val="00656DB5"/>
    <w:rsid w:val="006579CB"/>
    <w:rsid w:val="0066212C"/>
    <w:rsid w:val="0066232A"/>
    <w:rsid w:val="00662ED9"/>
    <w:rsid w:val="00664493"/>
    <w:rsid w:val="00665D85"/>
    <w:rsid w:val="00666160"/>
    <w:rsid w:val="006668FC"/>
    <w:rsid w:val="00667085"/>
    <w:rsid w:val="00667A2C"/>
    <w:rsid w:val="00670808"/>
    <w:rsid w:val="006732B5"/>
    <w:rsid w:val="00673352"/>
    <w:rsid w:val="00673967"/>
    <w:rsid w:val="00673BA0"/>
    <w:rsid w:val="00673BBC"/>
    <w:rsid w:val="00673C0E"/>
    <w:rsid w:val="006740C4"/>
    <w:rsid w:val="0067415D"/>
    <w:rsid w:val="006742BD"/>
    <w:rsid w:val="00674CF4"/>
    <w:rsid w:val="00674D46"/>
    <w:rsid w:val="00675439"/>
    <w:rsid w:val="00675553"/>
    <w:rsid w:val="00675C40"/>
    <w:rsid w:val="006762AA"/>
    <w:rsid w:val="006765EA"/>
    <w:rsid w:val="00676BC7"/>
    <w:rsid w:val="00676BCB"/>
    <w:rsid w:val="006800F9"/>
    <w:rsid w:val="00680450"/>
    <w:rsid w:val="006839DC"/>
    <w:rsid w:val="00683E6A"/>
    <w:rsid w:val="00683E96"/>
    <w:rsid w:val="006843F3"/>
    <w:rsid w:val="00684E6C"/>
    <w:rsid w:val="00686DD3"/>
    <w:rsid w:val="00687187"/>
    <w:rsid w:val="00687338"/>
    <w:rsid w:val="00687D0D"/>
    <w:rsid w:val="00690515"/>
    <w:rsid w:val="00690F14"/>
    <w:rsid w:val="00690FD3"/>
    <w:rsid w:val="0069130C"/>
    <w:rsid w:val="006915EE"/>
    <w:rsid w:val="00691843"/>
    <w:rsid w:val="00691965"/>
    <w:rsid w:val="00691B6F"/>
    <w:rsid w:val="00691BC2"/>
    <w:rsid w:val="00692D3B"/>
    <w:rsid w:val="00693E43"/>
    <w:rsid w:val="00694211"/>
    <w:rsid w:val="00694755"/>
    <w:rsid w:val="006954DD"/>
    <w:rsid w:val="006960F6"/>
    <w:rsid w:val="00696356"/>
    <w:rsid w:val="0069669F"/>
    <w:rsid w:val="00696813"/>
    <w:rsid w:val="00697CC7"/>
    <w:rsid w:val="006A1174"/>
    <w:rsid w:val="006A2361"/>
    <w:rsid w:val="006A23C2"/>
    <w:rsid w:val="006A454C"/>
    <w:rsid w:val="006A63DE"/>
    <w:rsid w:val="006A7A5A"/>
    <w:rsid w:val="006B05D6"/>
    <w:rsid w:val="006B0EFF"/>
    <w:rsid w:val="006B1708"/>
    <w:rsid w:val="006B360E"/>
    <w:rsid w:val="006B3636"/>
    <w:rsid w:val="006B372C"/>
    <w:rsid w:val="006B3EB0"/>
    <w:rsid w:val="006B480E"/>
    <w:rsid w:val="006B5DF9"/>
    <w:rsid w:val="006B60A1"/>
    <w:rsid w:val="006B6A64"/>
    <w:rsid w:val="006B6CF9"/>
    <w:rsid w:val="006B7B78"/>
    <w:rsid w:val="006C03E2"/>
    <w:rsid w:val="006C1681"/>
    <w:rsid w:val="006C2410"/>
    <w:rsid w:val="006C24C5"/>
    <w:rsid w:val="006C2D7D"/>
    <w:rsid w:val="006C3C90"/>
    <w:rsid w:val="006C4D8E"/>
    <w:rsid w:val="006C4E23"/>
    <w:rsid w:val="006C7087"/>
    <w:rsid w:val="006D04FD"/>
    <w:rsid w:val="006D0CAF"/>
    <w:rsid w:val="006D138E"/>
    <w:rsid w:val="006D1E05"/>
    <w:rsid w:val="006D324F"/>
    <w:rsid w:val="006D3DDF"/>
    <w:rsid w:val="006D5FC5"/>
    <w:rsid w:val="006D64EF"/>
    <w:rsid w:val="006D6976"/>
    <w:rsid w:val="006D70C6"/>
    <w:rsid w:val="006D730C"/>
    <w:rsid w:val="006D78CB"/>
    <w:rsid w:val="006E0337"/>
    <w:rsid w:val="006E062B"/>
    <w:rsid w:val="006E07A3"/>
    <w:rsid w:val="006E0D29"/>
    <w:rsid w:val="006E2A25"/>
    <w:rsid w:val="006E37FB"/>
    <w:rsid w:val="006E3CEB"/>
    <w:rsid w:val="006E46AD"/>
    <w:rsid w:val="006E4E75"/>
    <w:rsid w:val="006E59AA"/>
    <w:rsid w:val="006E7B52"/>
    <w:rsid w:val="006F025F"/>
    <w:rsid w:val="006F06B9"/>
    <w:rsid w:val="006F0FA1"/>
    <w:rsid w:val="006F2D7C"/>
    <w:rsid w:val="006F3DE1"/>
    <w:rsid w:val="006F463A"/>
    <w:rsid w:val="006F471F"/>
    <w:rsid w:val="006F4F3D"/>
    <w:rsid w:val="006F63AB"/>
    <w:rsid w:val="006F6A7D"/>
    <w:rsid w:val="006F6B4D"/>
    <w:rsid w:val="00700F39"/>
    <w:rsid w:val="007010D4"/>
    <w:rsid w:val="00701642"/>
    <w:rsid w:val="0070236B"/>
    <w:rsid w:val="00702C86"/>
    <w:rsid w:val="00703667"/>
    <w:rsid w:val="00703B04"/>
    <w:rsid w:val="00704621"/>
    <w:rsid w:val="00704ACE"/>
    <w:rsid w:val="007051B9"/>
    <w:rsid w:val="00705F1D"/>
    <w:rsid w:val="00706685"/>
    <w:rsid w:val="0070680F"/>
    <w:rsid w:val="00706E54"/>
    <w:rsid w:val="00706E81"/>
    <w:rsid w:val="007102A8"/>
    <w:rsid w:val="00711317"/>
    <w:rsid w:val="007114A5"/>
    <w:rsid w:val="00711603"/>
    <w:rsid w:val="00712ADA"/>
    <w:rsid w:val="00713004"/>
    <w:rsid w:val="0071347A"/>
    <w:rsid w:val="007137EA"/>
    <w:rsid w:val="00713854"/>
    <w:rsid w:val="0071498D"/>
    <w:rsid w:val="00716311"/>
    <w:rsid w:val="00716522"/>
    <w:rsid w:val="00716EFD"/>
    <w:rsid w:val="007177C4"/>
    <w:rsid w:val="0072192A"/>
    <w:rsid w:val="00722D28"/>
    <w:rsid w:val="00723377"/>
    <w:rsid w:val="00723B36"/>
    <w:rsid w:val="00724A1B"/>
    <w:rsid w:val="00726770"/>
    <w:rsid w:val="00726BF0"/>
    <w:rsid w:val="00727D99"/>
    <w:rsid w:val="00727E1E"/>
    <w:rsid w:val="00730B1C"/>
    <w:rsid w:val="00731927"/>
    <w:rsid w:val="00731DDE"/>
    <w:rsid w:val="00732F3E"/>
    <w:rsid w:val="00733169"/>
    <w:rsid w:val="0073455A"/>
    <w:rsid w:val="007347A7"/>
    <w:rsid w:val="0073553C"/>
    <w:rsid w:val="00736FE5"/>
    <w:rsid w:val="00737CF0"/>
    <w:rsid w:val="007401EE"/>
    <w:rsid w:val="007402C0"/>
    <w:rsid w:val="0074078E"/>
    <w:rsid w:val="00740FCF"/>
    <w:rsid w:val="007422E1"/>
    <w:rsid w:val="00743539"/>
    <w:rsid w:val="00743984"/>
    <w:rsid w:val="00743AAA"/>
    <w:rsid w:val="00744C10"/>
    <w:rsid w:val="00746A0B"/>
    <w:rsid w:val="00747E8C"/>
    <w:rsid w:val="00750017"/>
    <w:rsid w:val="00752DF1"/>
    <w:rsid w:val="0075341F"/>
    <w:rsid w:val="00753D48"/>
    <w:rsid w:val="00754433"/>
    <w:rsid w:val="007548B1"/>
    <w:rsid w:val="0075495A"/>
    <w:rsid w:val="00754D49"/>
    <w:rsid w:val="00754EF5"/>
    <w:rsid w:val="00754FEE"/>
    <w:rsid w:val="0075522C"/>
    <w:rsid w:val="00761E5C"/>
    <w:rsid w:val="0076286C"/>
    <w:rsid w:val="00765BE8"/>
    <w:rsid w:val="007668BC"/>
    <w:rsid w:val="00767E9D"/>
    <w:rsid w:val="00770645"/>
    <w:rsid w:val="0077098B"/>
    <w:rsid w:val="00770FFB"/>
    <w:rsid w:val="007716F8"/>
    <w:rsid w:val="0077262D"/>
    <w:rsid w:val="00772E30"/>
    <w:rsid w:val="007731FB"/>
    <w:rsid w:val="00773900"/>
    <w:rsid w:val="00774582"/>
    <w:rsid w:val="00774622"/>
    <w:rsid w:val="00774695"/>
    <w:rsid w:val="007754FB"/>
    <w:rsid w:val="00776F2D"/>
    <w:rsid w:val="00777A75"/>
    <w:rsid w:val="00777BF3"/>
    <w:rsid w:val="00781E90"/>
    <w:rsid w:val="00783636"/>
    <w:rsid w:val="0078408A"/>
    <w:rsid w:val="00784F64"/>
    <w:rsid w:val="00786BDC"/>
    <w:rsid w:val="00787897"/>
    <w:rsid w:val="00787E78"/>
    <w:rsid w:val="00787E87"/>
    <w:rsid w:val="00787FEE"/>
    <w:rsid w:val="007908F2"/>
    <w:rsid w:val="00790C9E"/>
    <w:rsid w:val="00792273"/>
    <w:rsid w:val="0079262F"/>
    <w:rsid w:val="007932DA"/>
    <w:rsid w:val="00793652"/>
    <w:rsid w:val="00794C5A"/>
    <w:rsid w:val="00795156"/>
    <w:rsid w:val="00795BCE"/>
    <w:rsid w:val="00796502"/>
    <w:rsid w:val="007A0DBE"/>
    <w:rsid w:val="007A1FEB"/>
    <w:rsid w:val="007A21B3"/>
    <w:rsid w:val="007A36EF"/>
    <w:rsid w:val="007A41D9"/>
    <w:rsid w:val="007A4338"/>
    <w:rsid w:val="007A449F"/>
    <w:rsid w:val="007A4BD0"/>
    <w:rsid w:val="007A54A0"/>
    <w:rsid w:val="007A7B06"/>
    <w:rsid w:val="007A7D4F"/>
    <w:rsid w:val="007A7F0B"/>
    <w:rsid w:val="007B0247"/>
    <w:rsid w:val="007B08F3"/>
    <w:rsid w:val="007B0FD1"/>
    <w:rsid w:val="007B133C"/>
    <w:rsid w:val="007B24A1"/>
    <w:rsid w:val="007B2D27"/>
    <w:rsid w:val="007B2F86"/>
    <w:rsid w:val="007B39BB"/>
    <w:rsid w:val="007B3E13"/>
    <w:rsid w:val="007B415F"/>
    <w:rsid w:val="007B4DBD"/>
    <w:rsid w:val="007B5267"/>
    <w:rsid w:val="007B60AB"/>
    <w:rsid w:val="007B6F19"/>
    <w:rsid w:val="007B7128"/>
    <w:rsid w:val="007B785A"/>
    <w:rsid w:val="007B7A5F"/>
    <w:rsid w:val="007C39F7"/>
    <w:rsid w:val="007C5F78"/>
    <w:rsid w:val="007C6766"/>
    <w:rsid w:val="007C6A29"/>
    <w:rsid w:val="007C76C0"/>
    <w:rsid w:val="007C7DE5"/>
    <w:rsid w:val="007C7E18"/>
    <w:rsid w:val="007D04F8"/>
    <w:rsid w:val="007D1AD9"/>
    <w:rsid w:val="007D2C09"/>
    <w:rsid w:val="007D2DA9"/>
    <w:rsid w:val="007D318F"/>
    <w:rsid w:val="007D3385"/>
    <w:rsid w:val="007D408C"/>
    <w:rsid w:val="007D4A82"/>
    <w:rsid w:val="007D5B59"/>
    <w:rsid w:val="007D5CC8"/>
    <w:rsid w:val="007D6CC7"/>
    <w:rsid w:val="007D703C"/>
    <w:rsid w:val="007E04FC"/>
    <w:rsid w:val="007E18F0"/>
    <w:rsid w:val="007E3A18"/>
    <w:rsid w:val="007E4D93"/>
    <w:rsid w:val="007E58EE"/>
    <w:rsid w:val="007E6502"/>
    <w:rsid w:val="007E7222"/>
    <w:rsid w:val="007E7843"/>
    <w:rsid w:val="007E7AA0"/>
    <w:rsid w:val="007F010E"/>
    <w:rsid w:val="007F019D"/>
    <w:rsid w:val="007F0947"/>
    <w:rsid w:val="007F12F3"/>
    <w:rsid w:val="007F219C"/>
    <w:rsid w:val="007F29B5"/>
    <w:rsid w:val="007F4B5A"/>
    <w:rsid w:val="007F5333"/>
    <w:rsid w:val="007F581B"/>
    <w:rsid w:val="007F5826"/>
    <w:rsid w:val="007F5ECF"/>
    <w:rsid w:val="007F5F1E"/>
    <w:rsid w:val="007F7C48"/>
    <w:rsid w:val="00800D8F"/>
    <w:rsid w:val="00800E6C"/>
    <w:rsid w:val="00801A83"/>
    <w:rsid w:val="00801BBF"/>
    <w:rsid w:val="00802274"/>
    <w:rsid w:val="008031D6"/>
    <w:rsid w:val="00803519"/>
    <w:rsid w:val="00804A2F"/>
    <w:rsid w:val="0080557E"/>
    <w:rsid w:val="0080672E"/>
    <w:rsid w:val="0080678B"/>
    <w:rsid w:val="00806A85"/>
    <w:rsid w:val="00807176"/>
    <w:rsid w:val="0080719D"/>
    <w:rsid w:val="008078A2"/>
    <w:rsid w:val="00807943"/>
    <w:rsid w:val="00807B0F"/>
    <w:rsid w:val="00807D67"/>
    <w:rsid w:val="0081075B"/>
    <w:rsid w:val="00810B5F"/>
    <w:rsid w:val="008112C5"/>
    <w:rsid w:val="0081181E"/>
    <w:rsid w:val="00812ECE"/>
    <w:rsid w:val="00812FA3"/>
    <w:rsid w:val="00813A1B"/>
    <w:rsid w:val="00814ACE"/>
    <w:rsid w:val="00815139"/>
    <w:rsid w:val="00815501"/>
    <w:rsid w:val="0082027B"/>
    <w:rsid w:val="00820F7B"/>
    <w:rsid w:val="008216BB"/>
    <w:rsid w:val="0082228F"/>
    <w:rsid w:val="00822513"/>
    <w:rsid w:val="00822DEF"/>
    <w:rsid w:val="008236CE"/>
    <w:rsid w:val="008239CF"/>
    <w:rsid w:val="00823D33"/>
    <w:rsid w:val="00823DE3"/>
    <w:rsid w:val="00824DAD"/>
    <w:rsid w:val="00825026"/>
    <w:rsid w:val="00826153"/>
    <w:rsid w:val="00830B88"/>
    <w:rsid w:val="00830C0D"/>
    <w:rsid w:val="00830D43"/>
    <w:rsid w:val="00831375"/>
    <w:rsid w:val="00831A50"/>
    <w:rsid w:val="00831FBE"/>
    <w:rsid w:val="00832747"/>
    <w:rsid w:val="00832BC4"/>
    <w:rsid w:val="00836384"/>
    <w:rsid w:val="0083727C"/>
    <w:rsid w:val="008374A0"/>
    <w:rsid w:val="008375B3"/>
    <w:rsid w:val="00842205"/>
    <w:rsid w:val="00842E80"/>
    <w:rsid w:val="0084356C"/>
    <w:rsid w:val="00843B37"/>
    <w:rsid w:val="00844B81"/>
    <w:rsid w:val="00845E37"/>
    <w:rsid w:val="008473B1"/>
    <w:rsid w:val="00847A29"/>
    <w:rsid w:val="00847CCE"/>
    <w:rsid w:val="00850DF2"/>
    <w:rsid w:val="0085275A"/>
    <w:rsid w:val="00852C91"/>
    <w:rsid w:val="00852E4B"/>
    <w:rsid w:val="00853A81"/>
    <w:rsid w:val="00854014"/>
    <w:rsid w:val="0085448B"/>
    <w:rsid w:val="00854C90"/>
    <w:rsid w:val="00854C9B"/>
    <w:rsid w:val="00855B3D"/>
    <w:rsid w:val="008567F8"/>
    <w:rsid w:val="00856970"/>
    <w:rsid w:val="00856A62"/>
    <w:rsid w:val="00856C64"/>
    <w:rsid w:val="0085731F"/>
    <w:rsid w:val="00857574"/>
    <w:rsid w:val="0086045E"/>
    <w:rsid w:val="00860820"/>
    <w:rsid w:val="008608A0"/>
    <w:rsid w:val="00860AC0"/>
    <w:rsid w:val="00860C29"/>
    <w:rsid w:val="00861155"/>
    <w:rsid w:val="008625E6"/>
    <w:rsid w:val="0086319D"/>
    <w:rsid w:val="008635C1"/>
    <w:rsid w:val="00863FD8"/>
    <w:rsid w:val="008647F2"/>
    <w:rsid w:val="00865246"/>
    <w:rsid w:val="00865270"/>
    <w:rsid w:val="0086619D"/>
    <w:rsid w:val="008666E7"/>
    <w:rsid w:val="00866F07"/>
    <w:rsid w:val="008675B8"/>
    <w:rsid w:val="00867A23"/>
    <w:rsid w:val="00867D96"/>
    <w:rsid w:val="00872BF7"/>
    <w:rsid w:val="00872FE9"/>
    <w:rsid w:val="008731C4"/>
    <w:rsid w:val="00874A55"/>
    <w:rsid w:val="00874AC3"/>
    <w:rsid w:val="00874BEA"/>
    <w:rsid w:val="00875C72"/>
    <w:rsid w:val="008764B8"/>
    <w:rsid w:val="00877E56"/>
    <w:rsid w:val="00881EEA"/>
    <w:rsid w:val="008831A0"/>
    <w:rsid w:val="00884609"/>
    <w:rsid w:val="00884C82"/>
    <w:rsid w:val="00884D7B"/>
    <w:rsid w:val="00885E7D"/>
    <w:rsid w:val="00886B34"/>
    <w:rsid w:val="00886D29"/>
    <w:rsid w:val="00886DD5"/>
    <w:rsid w:val="00886DDA"/>
    <w:rsid w:val="0088712A"/>
    <w:rsid w:val="0088718D"/>
    <w:rsid w:val="008871DC"/>
    <w:rsid w:val="00887630"/>
    <w:rsid w:val="00887C0A"/>
    <w:rsid w:val="00887F3E"/>
    <w:rsid w:val="00890538"/>
    <w:rsid w:val="00891A15"/>
    <w:rsid w:val="008931A8"/>
    <w:rsid w:val="008946C1"/>
    <w:rsid w:val="00894927"/>
    <w:rsid w:val="00894AB3"/>
    <w:rsid w:val="00894BFE"/>
    <w:rsid w:val="00894C76"/>
    <w:rsid w:val="00895CDD"/>
    <w:rsid w:val="008964FA"/>
    <w:rsid w:val="008975B0"/>
    <w:rsid w:val="0089776E"/>
    <w:rsid w:val="008A0486"/>
    <w:rsid w:val="008A0AC4"/>
    <w:rsid w:val="008A0B6C"/>
    <w:rsid w:val="008A0DCD"/>
    <w:rsid w:val="008A126F"/>
    <w:rsid w:val="008A1E77"/>
    <w:rsid w:val="008A231B"/>
    <w:rsid w:val="008A3409"/>
    <w:rsid w:val="008A3CCE"/>
    <w:rsid w:val="008A41B0"/>
    <w:rsid w:val="008A4F5D"/>
    <w:rsid w:val="008A50FE"/>
    <w:rsid w:val="008A5267"/>
    <w:rsid w:val="008A594A"/>
    <w:rsid w:val="008A60CD"/>
    <w:rsid w:val="008A66F1"/>
    <w:rsid w:val="008A73BB"/>
    <w:rsid w:val="008A77B8"/>
    <w:rsid w:val="008B0429"/>
    <w:rsid w:val="008B13BE"/>
    <w:rsid w:val="008B2460"/>
    <w:rsid w:val="008B3941"/>
    <w:rsid w:val="008B465F"/>
    <w:rsid w:val="008B5390"/>
    <w:rsid w:val="008B5608"/>
    <w:rsid w:val="008B5C59"/>
    <w:rsid w:val="008B7C67"/>
    <w:rsid w:val="008C027B"/>
    <w:rsid w:val="008C04F4"/>
    <w:rsid w:val="008C0F49"/>
    <w:rsid w:val="008C24AB"/>
    <w:rsid w:val="008C2840"/>
    <w:rsid w:val="008C30BA"/>
    <w:rsid w:val="008C42FC"/>
    <w:rsid w:val="008C50EB"/>
    <w:rsid w:val="008C70B1"/>
    <w:rsid w:val="008C7329"/>
    <w:rsid w:val="008D02E1"/>
    <w:rsid w:val="008D062B"/>
    <w:rsid w:val="008D18A9"/>
    <w:rsid w:val="008D3F33"/>
    <w:rsid w:val="008D44BD"/>
    <w:rsid w:val="008D4B57"/>
    <w:rsid w:val="008D6285"/>
    <w:rsid w:val="008D6865"/>
    <w:rsid w:val="008D6F69"/>
    <w:rsid w:val="008D714C"/>
    <w:rsid w:val="008D72D8"/>
    <w:rsid w:val="008D739F"/>
    <w:rsid w:val="008D7F59"/>
    <w:rsid w:val="008E0871"/>
    <w:rsid w:val="008E1112"/>
    <w:rsid w:val="008E1380"/>
    <w:rsid w:val="008E2634"/>
    <w:rsid w:val="008E2C33"/>
    <w:rsid w:val="008E30BF"/>
    <w:rsid w:val="008E33AD"/>
    <w:rsid w:val="008E474E"/>
    <w:rsid w:val="008E5EE7"/>
    <w:rsid w:val="008E6972"/>
    <w:rsid w:val="008E6D06"/>
    <w:rsid w:val="008E6F65"/>
    <w:rsid w:val="008E75E9"/>
    <w:rsid w:val="008F0ABA"/>
    <w:rsid w:val="008F176C"/>
    <w:rsid w:val="008F1ABB"/>
    <w:rsid w:val="008F1F9C"/>
    <w:rsid w:val="008F2ABD"/>
    <w:rsid w:val="008F3A97"/>
    <w:rsid w:val="008F49CD"/>
    <w:rsid w:val="008F598B"/>
    <w:rsid w:val="008F7117"/>
    <w:rsid w:val="00900CDA"/>
    <w:rsid w:val="009022E7"/>
    <w:rsid w:val="00903DD0"/>
    <w:rsid w:val="0090435D"/>
    <w:rsid w:val="0090443A"/>
    <w:rsid w:val="00904615"/>
    <w:rsid w:val="00906349"/>
    <w:rsid w:val="009066D6"/>
    <w:rsid w:val="00907AD7"/>
    <w:rsid w:val="009119D5"/>
    <w:rsid w:val="009121A8"/>
    <w:rsid w:val="009124B8"/>
    <w:rsid w:val="00913F3A"/>
    <w:rsid w:val="0091453E"/>
    <w:rsid w:val="009163CD"/>
    <w:rsid w:val="00916863"/>
    <w:rsid w:val="00916FA7"/>
    <w:rsid w:val="009218FF"/>
    <w:rsid w:val="0092296F"/>
    <w:rsid w:val="00923071"/>
    <w:rsid w:val="00923477"/>
    <w:rsid w:val="00923D4B"/>
    <w:rsid w:val="00923E1A"/>
    <w:rsid w:val="0092527F"/>
    <w:rsid w:val="00925614"/>
    <w:rsid w:val="00926CCA"/>
    <w:rsid w:val="00927130"/>
    <w:rsid w:val="009306F3"/>
    <w:rsid w:val="00930F56"/>
    <w:rsid w:val="00931139"/>
    <w:rsid w:val="009323CB"/>
    <w:rsid w:val="0093302C"/>
    <w:rsid w:val="00933690"/>
    <w:rsid w:val="00934261"/>
    <w:rsid w:val="00935B74"/>
    <w:rsid w:val="0093688C"/>
    <w:rsid w:val="00936FF3"/>
    <w:rsid w:val="009372B7"/>
    <w:rsid w:val="00937F8A"/>
    <w:rsid w:val="00937F96"/>
    <w:rsid w:val="0094069F"/>
    <w:rsid w:val="00940CC1"/>
    <w:rsid w:val="0094104E"/>
    <w:rsid w:val="00941681"/>
    <w:rsid w:val="00942F84"/>
    <w:rsid w:val="00943663"/>
    <w:rsid w:val="00943E0B"/>
    <w:rsid w:val="00945CDD"/>
    <w:rsid w:val="00947316"/>
    <w:rsid w:val="00947594"/>
    <w:rsid w:val="00947677"/>
    <w:rsid w:val="009516AE"/>
    <w:rsid w:val="009528A0"/>
    <w:rsid w:val="009534BD"/>
    <w:rsid w:val="009546DE"/>
    <w:rsid w:val="00954F8B"/>
    <w:rsid w:val="009558CF"/>
    <w:rsid w:val="00955B47"/>
    <w:rsid w:val="009604AB"/>
    <w:rsid w:val="00960C37"/>
    <w:rsid w:val="00964BA7"/>
    <w:rsid w:val="00965EE6"/>
    <w:rsid w:val="009662F0"/>
    <w:rsid w:val="0096667C"/>
    <w:rsid w:val="009670ED"/>
    <w:rsid w:val="0096786A"/>
    <w:rsid w:val="00967A12"/>
    <w:rsid w:val="00970767"/>
    <w:rsid w:val="009713BD"/>
    <w:rsid w:val="0097188F"/>
    <w:rsid w:val="00971B1B"/>
    <w:rsid w:val="009725A6"/>
    <w:rsid w:val="0097262E"/>
    <w:rsid w:val="00973C15"/>
    <w:rsid w:val="00975D70"/>
    <w:rsid w:val="00976D45"/>
    <w:rsid w:val="009771B6"/>
    <w:rsid w:val="009776A6"/>
    <w:rsid w:val="00977BE5"/>
    <w:rsid w:val="00980701"/>
    <w:rsid w:val="00980735"/>
    <w:rsid w:val="00980BCF"/>
    <w:rsid w:val="009816C0"/>
    <w:rsid w:val="00981A68"/>
    <w:rsid w:val="00982051"/>
    <w:rsid w:val="00982BE3"/>
    <w:rsid w:val="00983F9C"/>
    <w:rsid w:val="009847E3"/>
    <w:rsid w:val="00985902"/>
    <w:rsid w:val="00986229"/>
    <w:rsid w:val="00986392"/>
    <w:rsid w:val="0098650D"/>
    <w:rsid w:val="00986E6F"/>
    <w:rsid w:val="00987256"/>
    <w:rsid w:val="00990161"/>
    <w:rsid w:val="00990564"/>
    <w:rsid w:val="00990FC7"/>
    <w:rsid w:val="00991F51"/>
    <w:rsid w:val="00993666"/>
    <w:rsid w:val="00993BB1"/>
    <w:rsid w:val="009943E9"/>
    <w:rsid w:val="009964F9"/>
    <w:rsid w:val="00996B2B"/>
    <w:rsid w:val="0099792E"/>
    <w:rsid w:val="00997CD2"/>
    <w:rsid w:val="00997F05"/>
    <w:rsid w:val="009A015C"/>
    <w:rsid w:val="009A0657"/>
    <w:rsid w:val="009A086F"/>
    <w:rsid w:val="009A153E"/>
    <w:rsid w:val="009A23AA"/>
    <w:rsid w:val="009A3462"/>
    <w:rsid w:val="009A3976"/>
    <w:rsid w:val="009A4308"/>
    <w:rsid w:val="009A48AC"/>
    <w:rsid w:val="009A5B30"/>
    <w:rsid w:val="009A5F81"/>
    <w:rsid w:val="009A66DE"/>
    <w:rsid w:val="009A6B54"/>
    <w:rsid w:val="009A6C48"/>
    <w:rsid w:val="009A6D88"/>
    <w:rsid w:val="009A7026"/>
    <w:rsid w:val="009A77D5"/>
    <w:rsid w:val="009A7928"/>
    <w:rsid w:val="009A7A19"/>
    <w:rsid w:val="009B047C"/>
    <w:rsid w:val="009B18D0"/>
    <w:rsid w:val="009B18FB"/>
    <w:rsid w:val="009B297A"/>
    <w:rsid w:val="009B2CED"/>
    <w:rsid w:val="009B2E3E"/>
    <w:rsid w:val="009B2F2D"/>
    <w:rsid w:val="009B3201"/>
    <w:rsid w:val="009B371A"/>
    <w:rsid w:val="009B3BC5"/>
    <w:rsid w:val="009B3ED1"/>
    <w:rsid w:val="009B41F3"/>
    <w:rsid w:val="009B4B3F"/>
    <w:rsid w:val="009B4ED9"/>
    <w:rsid w:val="009B7623"/>
    <w:rsid w:val="009B7F28"/>
    <w:rsid w:val="009C1C51"/>
    <w:rsid w:val="009C1E1B"/>
    <w:rsid w:val="009C31C8"/>
    <w:rsid w:val="009C4644"/>
    <w:rsid w:val="009C48BE"/>
    <w:rsid w:val="009C562C"/>
    <w:rsid w:val="009C6920"/>
    <w:rsid w:val="009D07E0"/>
    <w:rsid w:val="009D108B"/>
    <w:rsid w:val="009D3CAD"/>
    <w:rsid w:val="009D4088"/>
    <w:rsid w:val="009D44B4"/>
    <w:rsid w:val="009D5036"/>
    <w:rsid w:val="009D524B"/>
    <w:rsid w:val="009D59EE"/>
    <w:rsid w:val="009D6242"/>
    <w:rsid w:val="009D6327"/>
    <w:rsid w:val="009E108D"/>
    <w:rsid w:val="009E13B7"/>
    <w:rsid w:val="009E22A8"/>
    <w:rsid w:val="009E31F8"/>
    <w:rsid w:val="009E3377"/>
    <w:rsid w:val="009E3618"/>
    <w:rsid w:val="009E37BE"/>
    <w:rsid w:val="009E3D50"/>
    <w:rsid w:val="009E50E3"/>
    <w:rsid w:val="009E51F9"/>
    <w:rsid w:val="009E63B5"/>
    <w:rsid w:val="009E6A9A"/>
    <w:rsid w:val="009E7185"/>
    <w:rsid w:val="009F1556"/>
    <w:rsid w:val="009F17A4"/>
    <w:rsid w:val="009F24CF"/>
    <w:rsid w:val="009F34BF"/>
    <w:rsid w:val="009F4046"/>
    <w:rsid w:val="009F6AFB"/>
    <w:rsid w:val="009F6F8C"/>
    <w:rsid w:val="009F77E5"/>
    <w:rsid w:val="00A01A35"/>
    <w:rsid w:val="00A01C5C"/>
    <w:rsid w:val="00A0248F"/>
    <w:rsid w:val="00A033FE"/>
    <w:rsid w:val="00A039AA"/>
    <w:rsid w:val="00A048B4"/>
    <w:rsid w:val="00A04E5E"/>
    <w:rsid w:val="00A053EB"/>
    <w:rsid w:val="00A05717"/>
    <w:rsid w:val="00A05EFA"/>
    <w:rsid w:val="00A07666"/>
    <w:rsid w:val="00A07B37"/>
    <w:rsid w:val="00A108E0"/>
    <w:rsid w:val="00A109BB"/>
    <w:rsid w:val="00A10C23"/>
    <w:rsid w:val="00A1164A"/>
    <w:rsid w:val="00A12E26"/>
    <w:rsid w:val="00A12EC5"/>
    <w:rsid w:val="00A14158"/>
    <w:rsid w:val="00A1421D"/>
    <w:rsid w:val="00A14CD6"/>
    <w:rsid w:val="00A15C66"/>
    <w:rsid w:val="00A15D36"/>
    <w:rsid w:val="00A178C5"/>
    <w:rsid w:val="00A17DB9"/>
    <w:rsid w:val="00A17F98"/>
    <w:rsid w:val="00A21879"/>
    <w:rsid w:val="00A21F25"/>
    <w:rsid w:val="00A23AEA"/>
    <w:rsid w:val="00A24121"/>
    <w:rsid w:val="00A2449D"/>
    <w:rsid w:val="00A24C83"/>
    <w:rsid w:val="00A261C8"/>
    <w:rsid w:val="00A26E8A"/>
    <w:rsid w:val="00A2733C"/>
    <w:rsid w:val="00A273A5"/>
    <w:rsid w:val="00A2769C"/>
    <w:rsid w:val="00A307E8"/>
    <w:rsid w:val="00A30F75"/>
    <w:rsid w:val="00A32291"/>
    <w:rsid w:val="00A32CB1"/>
    <w:rsid w:val="00A32CFE"/>
    <w:rsid w:val="00A33597"/>
    <w:rsid w:val="00A34A3E"/>
    <w:rsid w:val="00A3597F"/>
    <w:rsid w:val="00A35AC2"/>
    <w:rsid w:val="00A3679F"/>
    <w:rsid w:val="00A3738F"/>
    <w:rsid w:val="00A375E8"/>
    <w:rsid w:val="00A410A0"/>
    <w:rsid w:val="00A4150D"/>
    <w:rsid w:val="00A41E6B"/>
    <w:rsid w:val="00A439FF"/>
    <w:rsid w:val="00A4490A"/>
    <w:rsid w:val="00A45758"/>
    <w:rsid w:val="00A45888"/>
    <w:rsid w:val="00A4635C"/>
    <w:rsid w:val="00A467DB"/>
    <w:rsid w:val="00A46AC1"/>
    <w:rsid w:val="00A47175"/>
    <w:rsid w:val="00A4734E"/>
    <w:rsid w:val="00A47FA5"/>
    <w:rsid w:val="00A50843"/>
    <w:rsid w:val="00A50872"/>
    <w:rsid w:val="00A50C73"/>
    <w:rsid w:val="00A51051"/>
    <w:rsid w:val="00A51D3A"/>
    <w:rsid w:val="00A53420"/>
    <w:rsid w:val="00A53B4D"/>
    <w:rsid w:val="00A53EF9"/>
    <w:rsid w:val="00A56067"/>
    <w:rsid w:val="00A56722"/>
    <w:rsid w:val="00A605D0"/>
    <w:rsid w:val="00A61857"/>
    <w:rsid w:val="00A623AB"/>
    <w:rsid w:val="00A62C8C"/>
    <w:rsid w:val="00A63838"/>
    <w:rsid w:val="00A64848"/>
    <w:rsid w:val="00A64F39"/>
    <w:rsid w:val="00A65003"/>
    <w:rsid w:val="00A65AFB"/>
    <w:rsid w:val="00A66563"/>
    <w:rsid w:val="00A669CE"/>
    <w:rsid w:val="00A676FF"/>
    <w:rsid w:val="00A67776"/>
    <w:rsid w:val="00A714E9"/>
    <w:rsid w:val="00A71A62"/>
    <w:rsid w:val="00A71CAF"/>
    <w:rsid w:val="00A71E0E"/>
    <w:rsid w:val="00A731CE"/>
    <w:rsid w:val="00A7419F"/>
    <w:rsid w:val="00A74FDC"/>
    <w:rsid w:val="00A75ADD"/>
    <w:rsid w:val="00A75D38"/>
    <w:rsid w:val="00A76105"/>
    <w:rsid w:val="00A76290"/>
    <w:rsid w:val="00A76BD6"/>
    <w:rsid w:val="00A81431"/>
    <w:rsid w:val="00A81482"/>
    <w:rsid w:val="00A81858"/>
    <w:rsid w:val="00A81C72"/>
    <w:rsid w:val="00A83AB7"/>
    <w:rsid w:val="00A83C87"/>
    <w:rsid w:val="00A83D0B"/>
    <w:rsid w:val="00A854ED"/>
    <w:rsid w:val="00A85B6D"/>
    <w:rsid w:val="00A86BA7"/>
    <w:rsid w:val="00A908E8"/>
    <w:rsid w:val="00A90AD1"/>
    <w:rsid w:val="00A939A2"/>
    <w:rsid w:val="00A94AB7"/>
    <w:rsid w:val="00A95C12"/>
    <w:rsid w:val="00A95F69"/>
    <w:rsid w:val="00A96584"/>
    <w:rsid w:val="00AA163D"/>
    <w:rsid w:val="00AA1EA5"/>
    <w:rsid w:val="00AA3615"/>
    <w:rsid w:val="00AA4280"/>
    <w:rsid w:val="00AA470C"/>
    <w:rsid w:val="00AA488B"/>
    <w:rsid w:val="00AA4C42"/>
    <w:rsid w:val="00AA63A8"/>
    <w:rsid w:val="00AB081B"/>
    <w:rsid w:val="00AB0BC0"/>
    <w:rsid w:val="00AB1077"/>
    <w:rsid w:val="00AB13AA"/>
    <w:rsid w:val="00AB18D3"/>
    <w:rsid w:val="00AB2C03"/>
    <w:rsid w:val="00AB3367"/>
    <w:rsid w:val="00AB393A"/>
    <w:rsid w:val="00AB3A50"/>
    <w:rsid w:val="00AB52A7"/>
    <w:rsid w:val="00AB5F79"/>
    <w:rsid w:val="00AB6D9B"/>
    <w:rsid w:val="00AB7139"/>
    <w:rsid w:val="00AB7574"/>
    <w:rsid w:val="00AB7F00"/>
    <w:rsid w:val="00AC1051"/>
    <w:rsid w:val="00AC19F3"/>
    <w:rsid w:val="00AC209E"/>
    <w:rsid w:val="00AC28B6"/>
    <w:rsid w:val="00AC2AD8"/>
    <w:rsid w:val="00AC2F37"/>
    <w:rsid w:val="00AC3258"/>
    <w:rsid w:val="00AC3279"/>
    <w:rsid w:val="00AC4518"/>
    <w:rsid w:val="00AC48BF"/>
    <w:rsid w:val="00AC4E25"/>
    <w:rsid w:val="00AC5B2F"/>
    <w:rsid w:val="00AC70F1"/>
    <w:rsid w:val="00AC72CB"/>
    <w:rsid w:val="00AC777F"/>
    <w:rsid w:val="00AC7A22"/>
    <w:rsid w:val="00AD0B01"/>
    <w:rsid w:val="00AD1143"/>
    <w:rsid w:val="00AD141B"/>
    <w:rsid w:val="00AD2386"/>
    <w:rsid w:val="00AD4152"/>
    <w:rsid w:val="00AD43A2"/>
    <w:rsid w:val="00AD4C7C"/>
    <w:rsid w:val="00AD4F81"/>
    <w:rsid w:val="00AD5878"/>
    <w:rsid w:val="00AD6ABE"/>
    <w:rsid w:val="00AD773E"/>
    <w:rsid w:val="00AD7F1D"/>
    <w:rsid w:val="00AE0803"/>
    <w:rsid w:val="00AE19E4"/>
    <w:rsid w:val="00AE1DA9"/>
    <w:rsid w:val="00AE2CFF"/>
    <w:rsid w:val="00AE35FE"/>
    <w:rsid w:val="00AE471E"/>
    <w:rsid w:val="00AE47D6"/>
    <w:rsid w:val="00AE672F"/>
    <w:rsid w:val="00AE796C"/>
    <w:rsid w:val="00AE7E45"/>
    <w:rsid w:val="00AF0094"/>
    <w:rsid w:val="00AF00DD"/>
    <w:rsid w:val="00AF1AB4"/>
    <w:rsid w:val="00AF310F"/>
    <w:rsid w:val="00AF328B"/>
    <w:rsid w:val="00AF398A"/>
    <w:rsid w:val="00AF40E4"/>
    <w:rsid w:val="00AF50AD"/>
    <w:rsid w:val="00AF53D0"/>
    <w:rsid w:val="00AF53F1"/>
    <w:rsid w:val="00AF5AB1"/>
    <w:rsid w:val="00B0045F"/>
    <w:rsid w:val="00B006F9"/>
    <w:rsid w:val="00B00894"/>
    <w:rsid w:val="00B0136B"/>
    <w:rsid w:val="00B0649C"/>
    <w:rsid w:val="00B0661E"/>
    <w:rsid w:val="00B074AA"/>
    <w:rsid w:val="00B077E5"/>
    <w:rsid w:val="00B11486"/>
    <w:rsid w:val="00B1226F"/>
    <w:rsid w:val="00B1293F"/>
    <w:rsid w:val="00B1314C"/>
    <w:rsid w:val="00B134E7"/>
    <w:rsid w:val="00B13F7E"/>
    <w:rsid w:val="00B16595"/>
    <w:rsid w:val="00B171B7"/>
    <w:rsid w:val="00B17E20"/>
    <w:rsid w:val="00B205C8"/>
    <w:rsid w:val="00B207CC"/>
    <w:rsid w:val="00B21338"/>
    <w:rsid w:val="00B21BC7"/>
    <w:rsid w:val="00B21D7E"/>
    <w:rsid w:val="00B21E25"/>
    <w:rsid w:val="00B22A56"/>
    <w:rsid w:val="00B24184"/>
    <w:rsid w:val="00B2460F"/>
    <w:rsid w:val="00B24BA1"/>
    <w:rsid w:val="00B26F7E"/>
    <w:rsid w:val="00B306AF"/>
    <w:rsid w:val="00B30E24"/>
    <w:rsid w:val="00B31133"/>
    <w:rsid w:val="00B31EF8"/>
    <w:rsid w:val="00B322B9"/>
    <w:rsid w:val="00B323ED"/>
    <w:rsid w:val="00B331CD"/>
    <w:rsid w:val="00B33372"/>
    <w:rsid w:val="00B33C88"/>
    <w:rsid w:val="00B33DF8"/>
    <w:rsid w:val="00B35F5B"/>
    <w:rsid w:val="00B37B6B"/>
    <w:rsid w:val="00B401B0"/>
    <w:rsid w:val="00B403B4"/>
    <w:rsid w:val="00B4096F"/>
    <w:rsid w:val="00B40D48"/>
    <w:rsid w:val="00B421DF"/>
    <w:rsid w:val="00B436E1"/>
    <w:rsid w:val="00B43DB9"/>
    <w:rsid w:val="00B44450"/>
    <w:rsid w:val="00B450DC"/>
    <w:rsid w:val="00B460B8"/>
    <w:rsid w:val="00B461B1"/>
    <w:rsid w:val="00B46787"/>
    <w:rsid w:val="00B4761B"/>
    <w:rsid w:val="00B47FD5"/>
    <w:rsid w:val="00B52E9D"/>
    <w:rsid w:val="00B53499"/>
    <w:rsid w:val="00B55F74"/>
    <w:rsid w:val="00B56356"/>
    <w:rsid w:val="00B56B6D"/>
    <w:rsid w:val="00B57394"/>
    <w:rsid w:val="00B60177"/>
    <w:rsid w:val="00B60E22"/>
    <w:rsid w:val="00B615FF"/>
    <w:rsid w:val="00B61F23"/>
    <w:rsid w:val="00B629B7"/>
    <w:rsid w:val="00B63810"/>
    <w:rsid w:val="00B63C64"/>
    <w:rsid w:val="00B642BD"/>
    <w:rsid w:val="00B6591B"/>
    <w:rsid w:val="00B659DB"/>
    <w:rsid w:val="00B66AEA"/>
    <w:rsid w:val="00B66B5A"/>
    <w:rsid w:val="00B67844"/>
    <w:rsid w:val="00B70509"/>
    <w:rsid w:val="00B70844"/>
    <w:rsid w:val="00B70A9E"/>
    <w:rsid w:val="00B70E2E"/>
    <w:rsid w:val="00B715E7"/>
    <w:rsid w:val="00B71C02"/>
    <w:rsid w:val="00B72B91"/>
    <w:rsid w:val="00B733BC"/>
    <w:rsid w:val="00B7389E"/>
    <w:rsid w:val="00B746CA"/>
    <w:rsid w:val="00B747A8"/>
    <w:rsid w:val="00B749B0"/>
    <w:rsid w:val="00B75366"/>
    <w:rsid w:val="00B75463"/>
    <w:rsid w:val="00B773DA"/>
    <w:rsid w:val="00B77953"/>
    <w:rsid w:val="00B77CA8"/>
    <w:rsid w:val="00B8046A"/>
    <w:rsid w:val="00B8184A"/>
    <w:rsid w:val="00B81B24"/>
    <w:rsid w:val="00B8256F"/>
    <w:rsid w:val="00B837FA"/>
    <w:rsid w:val="00B8463F"/>
    <w:rsid w:val="00B8467C"/>
    <w:rsid w:val="00B847E6"/>
    <w:rsid w:val="00B86713"/>
    <w:rsid w:val="00B8787E"/>
    <w:rsid w:val="00B93D98"/>
    <w:rsid w:val="00B94FF4"/>
    <w:rsid w:val="00B9517C"/>
    <w:rsid w:val="00B95764"/>
    <w:rsid w:val="00B95E3C"/>
    <w:rsid w:val="00B9648C"/>
    <w:rsid w:val="00B966AF"/>
    <w:rsid w:val="00B973A3"/>
    <w:rsid w:val="00B97841"/>
    <w:rsid w:val="00B97BFF"/>
    <w:rsid w:val="00BA06A2"/>
    <w:rsid w:val="00BA1CDE"/>
    <w:rsid w:val="00BA2B84"/>
    <w:rsid w:val="00BA40E0"/>
    <w:rsid w:val="00BA4AD3"/>
    <w:rsid w:val="00BA4D5D"/>
    <w:rsid w:val="00BA5BE8"/>
    <w:rsid w:val="00BA668E"/>
    <w:rsid w:val="00BA66E8"/>
    <w:rsid w:val="00BA6C22"/>
    <w:rsid w:val="00BA7249"/>
    <w:rsid w:val="00BA7813"/>
    <w:rsid w:val="00BA7DBA"/>
    <w:rsid w:val="00BB070B"/>
    <w:rsid w:val="00BB129F"/>
    <w:rsid w:val="00BB1DE8"/>
    <w:rsid w:val="00BB2DE1"/>
    <w:rsid w:val="00BB3676"/>
    <w:rsid w:val="00BB3C1E"/>
    <w:rsid w:val="00BB520C"/>
    <w:rsid w:val="00BB5540"/>
    <w:rsid w:val="00BB5CC4"/>
    <w:rsid w:val="00BB69F4"/>
    <w:rsid w:val="00BB6CFA"/>
    <w:rsid w:val="00BC169C"/>
    <w:rsid w:val="00BC20D9"/>
    <w:rsid w:val="00BC2294"/>
    <w:rsid w:val="00BC248E"/>
    <w:rsid w:val="00BC482E"/>
    <w:rsid w:val="00BC60C2"/>
    <w:rsid w:val="00BC619E"/>
    <w:rsid w:val="00BC6600"/>
    <w:rsid w:val="00BD0774"/>
    <w:rsid w:val="00BD0EE7"/>
    <w:rsid w:val="00BD142B"/>
    <w:rsid w:val="00BD1570"/>
    <w:rsid w:val="00BD183F"/>
    <w:rsid w:val="00BD1CA2"/>
    <w:rsid w:val="00BD4C03"/>
    <w:rsid w:val="00BD5AE7"/>
    <w:rsid w:val="00BD73D2"/>
    <w:rsid w:val="00BE0071"/>
    <w:rsid w:val="00BE1C3B"/>
    <w:rsid w:val="00BE2361"/>
    <w:rsid w:val="00BE26C3"/>
    <w:rsid w:val="00BE3D4A"/>
    <w:rsid w:val="00BE4B8D"/>
    <w:rsid w:val="00BE5708"/>
    <w:rsid w:val="00BE5EC4"/>
    <w:rsid w:val="00BE6FEB"/>
    <w:rsid w:val="00BE7B5E"/>
    <w:rsid w:val="00BF13A1"/>
    <w:rsid w:val="00BF1B10"/>
    <w:rsid w:val="00BF238B"/>
    <w:rsid w:val="00BF3B34"/>
    <w:rsid w:val="00BF4877"/>
    <w:rsid w:val="00BF4D69"/>
    <w:rsid w:val="00BF4E8A"/>
    <w:rsid w:val="00BF57FA"/>
    <w:rsid w:val="00BF5985"/>
    <w:rsid w:val="00C00D54"/>
    <w:rsid w:val="00C00DC1"/>
    <w:rsid w:val="00C01754"/>
    <w:rsid w:val="00C03106"/>
    <w:rsid w:val="00C0403B"/>
    <w:rsid w:val="00C04776"/>
    <w:rsid w:val="00C04EE5"/>
    <w:rsid w:val="00C06AF8"/>
    <w:rsid w:val="00C06C29"/>
    <w:rsid w:val="00C11451"/>
    <w:rsid w:val="00C11BEC"/>
    <w:rsid w:val="00C12791"/>
    <w:rsid w:val="00C12C10"/>
    <w:rsid w:val="00C143E3"/>
    <w:rsid w:val="00C14F34"/>
    <w:rsid w:val="00C16121"/>
    <w:rsid w:val="00C1778F"/>
    <w:rsid w:val="00C17FFE"/>
    <w:rsid w:val="00C20405"/>
    <w:rsid w:val="00C20D0B"/>
    <w:rsid w:val="00C21AEE"/>
    <w:rsid w:val="00C21BD9"/>
    <w:rsid w:val="00C22543"/>
    <w:rsid w:val="00C2577B"/>
    <w:rsid w:val="00C25939"/>
    <w:rsid w:val="00C25A0B"/>
    <w:rsid w:val="00C260DC"/>
    <w:rsid w:val="00C273F5"/>
    <w:rsid w:val="00C30D9F"/>
    <w:rsid w:val="00C31947"/>
    <w:rsid w:val="00C31A32"/>
    <w:rsid w:val="00C31F5E"/>
    <w:rsid w:val="00C32282"/>
    <w:rsid w:val="00C32FE1"/>
    <w:rsid w:val="00C3385F"/>
    <w:rsid w:val="00C33AF0"/>
    <w:rsid w:val="00C33B9C"/>
    <w:rsid w:val="00C34009"/>
    <w:rsid w:val="00C342D0"/>
    <w:rsid w:val="00C34E15"/>
    <w:rsid w:val="00C353B8"/>
    <w:rsid w:val="00C3588D"/>
    <w:rsid w:val="00C35DAE"/>
    <w:rsid w:val="00C364EA"/>
    <w:rsid w:val="00C417E6"/>
    <w:rsid w:val="00C42DAE"/>
    <w:rsid w:val="00C439C4"/>
    <w:rsid w:val="00C45011"/>
    <w:rsid w:val="00C45F71"/>
    <w:rsid w:val="00C4699C"/>
    <w:rsid w:val="00C47328"/>
    <w:rsid w:val="00C473F7"/>
    <w:rsid w:val="00C4794C"/>
    <w:rsid w:val="00C47A24"/>
    <w:rsid w:val="00C47E48"/>
    <w:rsid w:val="00C52C4B"/>
    <w:rsid w:val="00C52E88"/>
    <w:rsid w:val="00C52FEA"/>
    <w:rsid w:val="00C54CC7"/>
    <w:rsid w:val="00C566D6"/>
    <w:rsid w:val="00C56A55"/>
    <w:rsid w:val="00C57F37"/>
    <w:rsid w:val="00C60122"/>
    <w:rsid w:val="00C602C1"/>
    <w:rsid w:val="00C60B3F"/>
    <w:rsid w:val="00C61AB7"/>
    <w:rsid w:val="00C62ED3"/>
    <w:rsid w:val="00C634BC"/>
    <w:rsid w:val="00C647B2"/>
    <w:rsid w:val="00C64902"/>
    <w:rsid w:val="00C64BFD"/>
    <w:rsid w:val="00C652E1"/>
    <w:rsid w:val="00C65808"/>
    <w:rsid w:val="00C67413"/>
    <w:rsid w:val="00C7006D"/>
    <w:rsid w:val="00C72015"/>
    <w:rsid w:val="00C7253C"/>
    <w:rsid w:val="00C72E4E"/>
    <w:rsid w:val="00C73836"/>
    <w:rsid w:val="00C7397E"/>
    <w:rsid w:val="00C768A5"/>
    <w:rsid w:val="00C76A39"/>
    <w:rsid w:val="00C76AED"/>
    <w:rsid w:val="00C76FBB"/>
    <w:rsid w:val="00C77090"/>
    <w:rsid w:val="00C7793B"/>
    <w:rsid w:val="00C77A41"/>
    <w:rsid w:val="00C81360"/>
    <w:rsid w:val="00C81CE8"/>
    <w:rsid w:val="00C82E3D"/>
    <w:rsid w:val="00C834E1"/>
    <w:rsid w:val="00C8364B"/>
    <w:rsid w:val="00C83716"/>
    <w:rsid w:val="00C837D2"/>
    <w:rsid w:val="00C83D48"/>
    <w:rsid w:val="00C84579"/>
    <w:rsid w:val="00C84B01"/>
    <w:rsid w:val="00C8663C"/>
    <w:rsid w:val="00C8674D"/>
    <w:rsid w:val="00C87425"/>
    <w:rsid w:val="00C878B0"/>
    <w:rsid w:val="00C916EF"/>
    <w:rsid w:val="00C91EB4"/>
    <w:rsid w:val="00C93189"/>
    <w:rsid w:val="00C93BE5"/>
    <w:rsid w:val="00C94192"/>
    <w:rsid w:val="00C943F7"/>
    <w:rsid w:val="00C95174"/>
    <w:rsid w:val="00C95558"/>
    <w:rsid w:val="00C9575F"/>
    <w:rsid w:val="00C95E58"/>
    <w:rsid w:val="00C961D5"/>
    <w:rsid w:val="00C96B12"/>
    <w:rsid w:val="00C971B6"/>
    <w:rsid w:val="00CA0174"/>
    <w:rsid w:val="00CA0CD0"/>
    <w:rsid w:val="00CA181E"/>
    <w:rsid w:val="00CA19CA"/>
    <w:rsid w:val="00CA2209"/>
    <w:rsid w:val="00CA3475"/>
    <w:rsid w:val="00CA3615"/>
    <w:rsid w:val="00CA6060"/>
    <w:rsid w:val="00CA6E0C"/>
    <w:rsid w:val="00CA75F6"/>
    <w:rsid w:val="00CA7997"/>
    <w:rsid w:val="00CB06CA"/>
    <w:rsid w:val="00CB3847"/>
    <w:rsid w:val="00CB3CB9"/>
    <w:rsid w:val="00CB3E33"/>
    <w:rsid w:val="00CB6092"/>
    <w:rsid w:val="00CB6DD1"/>
    <w:rsid w:val="00CB6F7B"/>
    <w:rsid w:val="00CB712F"/>
    <w:rsid w:val="00CC0465"/>
    <w:rsid w:val="00CC1D39"/>
    <w:rsid w:val="00CC4EF4"/>
    <w:rsid w:val="00CC523E"/>
    <w:rsid w:val="00CC5969"/>
    <w:rsid w:val="00CC6992"/>
    <w:rsid w:val="00CD0378"/>
    <w:rsid w:val="00CD08CD"/>
    <w:rsid w:val="00CD13EE"/>
    <w:rsid w:val="00CD2050"/>
    <w:rsid w:val="00CD4D90"/>
    <w:rsid w:val="00CD57B3"/>
    <w:rsid w:val="00CD5DE3"/>
    <w:rsid w:val="00CD7019"/>
    <w:rsid w:val="00CD72B4"/>
    <w:rsid w:val="00CD757C"/>
    <w:rsid w:val="00CD776B"/>
    <w:rsid w:val="00CE08E7"/>
    <w:rsid w:val="00CE0AA3"/>
    <w:rsid w:val="00CE0D96"/>
    <w:rsid w:val="00CE15CB"/>
    <w:rsid w:val="00CE23CB"/>
    <w:rsid w:val="00CE2964"/>
    <w:rsid w:val="00CE539E"/>
    <w:rsid w:val="00CE56F5"/>
    <w:rsid w:val="00CE5C76"/>
    <w:rsid w:val="00CE7033"/>
    <w:rsid w:val="00CF0437"/>
    <w:rsid w:val="00CF2AEF"/>
    <w:rsid w:val="00CF2FE1"/>
    <w:rsid w:val="00CF362A"/>
    <w:rsid w:val="00CF4750"/>
    <w:rsid w:val="00CF483F"/>
    <w:rsid w:val="00CF4D49"/>
    <w:rsid w:val="00CF4D5A"/>
    <w:rsid w:val="00CF5B1C"/>
    <w:rsid w:val="00D0085A"/>
    <w:rsid w:val="00D01AB7"/>
    <w:rsid w:val="00D021AC"/>
    <w:rsid w:val="00D03635"/>
    <w:rsid w:val="00D04010"/>
    <w:rsid w:val="00D05816"/>
    <w:rsid w:val="00D05A9E"/>
    <w:rsid w:val="00D066A8"/>
    <w:rsid w:val="00D076C3"/>
    <w:rsid w:val="00D07B99"/>
    <w:rsid w:val="00D1064F"/>
    <w:rsid w:val="00D126E2"/>
    <w:rsid w:val="00D13907"/>
    <w:rsid w:val="00D1393A"/>
    <w:rsid w:val="00D13BBB"/>
    <w:rsid w:val="00D13BD6"/>
    <w:rsid w:val="00D14532"/>
    <w:rsid w:val="00D155FD"/>
    <w:rsid w:val="00D160F1"/>
    <w:rsid w:val="00D20A90"/>
    <w:rsid w:val="00D22006"/>
    <w:rsid w:val="00D244E7"/>
    <w:rsid w:val="00D25069"/>
    <w:rsid w:val="00D25EE8"/>
    <w:rsid w:val="00D265EF"/>
    <w:rsid w:val="00D2707C"/>
    <w:rsid w:val="00D275F7"/>
    <w:rsid w:val="00D27791"/>
    <w:rsid w:val="00D2794E"/>
    <w:rsid w:val="00D30163"/>
    <w:rsid w:val="00D3070B"/>
    <w:rsid w:val="00D338C0"/>
    <w:rsid w:val="00D34ED9"/>
    <w:rsid w:val="00D34F55"/>
    <w:rsid w:val="00D35505"/>
    <w:rsid w:val="00D35858"/>
    <w:rsid w:val="00D35CC6"/>
    <w:rsid w:val="00D36E1E"/>
    <w:rsid w:val="00D374AA"/>
    <w:rsid w:val="00D40600"/>
    <w:rsid w:val="00D40BB0"/>
    <w:rsid w:val="00D411F5"/>
    <w:rsid w:val="00D41CF9"/>
    <w:rsid w:val="00D43416"/>
    <w:rsid w:val="00D44F39"/>
    <w:rsid w:val="00D45BAE"/>
    <w:rsid w:val="00D466AB"/>
    <w:rsid w:val="00D4710D"/>
    <w:rsid w:val="00D474FC"/>
    <w:rsid w:val="00D47D71"/>
    <w:rsid w:val="00D505DB"/>
    <w:rsid w:val="00D53405"/>
    <w:rsid w:val="00D544B3"/>
    <w:rsid w:val="00D54A75"/>
    <w:rsid w:val="00D54B8D"/>
    <w:rsid w:val="00D54C9F"/>
    <w:rsid w:val="00D55675"/>
    <w:rsid w:val="00D55DF9"/>
    <w:rsid w:val="00D57787"/>
    <w:rsid w:val="00D601F0"/>
    <w:rsid w:val="00D61400"/>
    <w:rsid w:val="00D61EB8"/>
    <w:rsid w:val="00D626E3"/>
    <w:rsid w:val="00D62F48"/>
    <w:rsid w:val="00D63A38"/>
    <w:rsid w:val="00D64785"/>
    <w:rsid w:val="00D64974"/>
    <w:rsid w:val="00D66316"/>
    <w:rsid w:val="00D67C19"/>
    <w:rsid w:val="00D67E1C"/>
    <w:rsid w:val="00D67F5B"/>
    <w:rsid w:val="00D70B5E"/>
    <w:rsid w:val="00D70FFE"/>
    <w:rsid w:val="00D717CD"/>
    <w:rsid w:val="00D72C96"/>
    <w:rsid w:val="00D7361F"/>
    <w:rsid w:val="00D747BF"/>
    <w:rsid w:val="00D75297"/>
    <w:rsid w:val="00D76DCF"/>
    <w:rsid w:val="00D8086F"/>
    <w:rsid w:val="00D80975"/>
    <w:rsid w:val="00D817CD"/>
    <w:rsid w:val="00D8192A"/>
    <w:rsid w:val="00D81C58"/>
    <w:rsid w:val="00D81E6A"/>
    <w:rsid w:val="00D81F6B"/>
    <w:rsid w:val="00D82A97"/>
    <w:rsid w:val="00D83364"/>
    <w:rsid w:val="00D84489"/>
    <w:rsid w:val="00D84600"/>
    <w:rsid w:val="00D84C74"/>
    <w:rsid w:val="00D84F4C"/>
    <w:rsid w:val="00D85156"/>
    <w:rsid w:val="00D852A7"/>
    <w:rsid w:val="00D856B1"/>
    <w:rsid w:val="00D85884"/>
    <w:rsid w:val="00D859E1"/>
    <w:rsid w:val="00D85A63"/>
    <w:rsid w:val="00D860AB"/>
    <w:rsid w:val="00D866C2"/>
    <w:rsid w:val="00D902F6"/>
    <w:rsid w:val="00D90DBF"/>
    <w:rsid w:val="00D9156E"/>
    <w:rsid w:val="00D92C1C"/>
    <w:rsid w:val="00DA1932"/>
    <w:rsid w:val="00DA2663"/>
    <w:rsid w:val="00DA2B93"/>
    <w:rsid w:val="00DA428D"/>
    <w:rsid w:val="00DA454A"/>
    <w:rsid w:val="00DA45AC"/>
    <w:rsid w:val="00DA6A2C"/>
    <w:rsid w:val="00DA7FAA"/>
    <w:rsid w:val="00DB1B3F"/>
    <w:rsid w:val="00DB1B6C"/>
    <w:rsid w:val="00DB209D"/>
    <w:rsid w:val="00DB20AE"/>
    <w:rsid w:val="00DB2258"/>
    <w:rsid w:val="00DB2731"/>
    <w:rsid w:val="00DB2AB6"/>
    <w:rsid w:val="00DB3378"/>
    <w:rsid w:val="00DB3672"/>
    <w:rsid w:val="00DB3974"/>
    <w:rsid w:val="00DB3D71"/>
    <w:rsid w:val="00DB3F65"/>
    <w:rsid w:val="00DB3F7E"/>
    <w:rsid w:val="00DB472C"/>
    <w:rsid w:val="00DB4BDD"/>
    <w:rsid w:val="00DB5400"/>
    <w:rsid w:val="00DB5C1C"/>
    <w:rsid w:val="00DB702E"/>
    <w:rsid w:val="00DB71AC"/>
    <w:rsid w:val="00DB73C4"/>
    <w:rsid w:val="00DC0A61"/>
    <w:rsid w:val="00DC0C0E"/>
    <w:rsid w:val="00DC137D"/>
    <w:rsid w:val="00DC2096"/>
    <w:rsid w:val="00DC2239"/>
    <w:rsid w:val="00DC22FA"/>
    <w:rsid w:val="00DC301C"/>
    <w:rsid w:val="00DC407A"/>
    <w:rsid w:val="00DC40C6"/>
    <w:rsid w:val="00DC5E52"/>
    <w:rsid w:val="00DC6694"/>
    <w:rsid w:val="00DC6AAF"/>
    <w:rsid w:val="00DC6D12"/>
    <w:rsid w:val="00DC717C"/>
    <w:rsid w:val="00DC7D39"/>
    <w:rsid w:val="00DD0F23"/>
    <w:rsid w:val="00DD20C6"/>
    <w:rsid w:val="00DD2279"/>
    <w:rsid w:val="00DD36A6"/>
    <w:rsid w:val="00DD447F"/>
    <w:rsid w:val="00DD5B34"/>
    <w:rsid w:val="00DD6D42"/>
    <w:rsid w:val="00DE0426"/>
    <w:rsid w:val="00DE2F62"/>
    <w:rsid w:val="00DE386B"/>
    <w:rsid w:val="00DE66B9"/>
    <w:rsid w:val="00DE7480"/>
    <w:rsid w:val="00DF06C4"/>
    <w:rsid w:val="00DF0A2E"/>
    <w:rsid w:val="00DF0AB8"/>
    <w:rsid w:val="00DF0CD9"/>
    <w:rsid w:val="00DF1242"/>
    <w:rsid w:val="00DF248B"/>
    <w:rsid w:val="00DF3469"/>
    <w:rsid w:val="00DF3C66"/>
    <w:rsid w:val="00DF3E9D"/>
    <w:rsid w:val="00DF45F1"/>
    <w:rsid w:val="00DF5196"/>
    <w:rsid w:val="00DF55E8"/>
    <w:rsid w:val="00DF5937"/>
    <w:rsid w:val="00DF5F1C"/>
    <w:rsid w:val="00DF5F32"/>
    <w:rsid w:val="00DF6469"/>
    <w:rsid w:val="00DF6D8C"/>
    <w:rsid w:val="00DF735F"/>
    <w:rsid w:val="00DF7483"/>
    <w:rsid w:val="00DF7F8E"/>
    <w:rsid w:val="00E00BC9"/>
    <w:rsid w:val="00E01F44"/>
    <w:rsid w:val="00E02CA1"/>
    <w:rsid w:val="00E02F3B"/>
    <w:rsid w:val="00E031A1"/>
    <w:rsid w:val="00E059DF"/>
    <w:rsid w:val="00E0651E"/>
    <w:rsid w:val="00E0667D"/>
    <w:rsid w:val="00E069CA"/>
    <w:rsid w:val="00E12102"/>
    <w:rsid w:val="00E13551"/>
    <w:rsid w:val="00E143CF"/>
    <w:rsid w:val="00E1470D"/>
    <w:rsid w:val="00E14DB6"/>
    <w:rsid w:val="00E15AAC"/>
    <w:rsid w:val="00E15EE5"/>
    <w:rsid w:val="00E170A5"/>
    <w:rsid w:val="00E17275"/>
    <w:rsid w:val="00E174CC"/>
    <w:rsid w:val="00E175F9"/>
    <w:rsid w:val="00E1763D"/>
    <w:rsid w:val="00E20045"/>
    <w:rsid w:val="00E21381"/>
    <w:rsid w:val="00E21E25"/>
    <w:rsid w:val="00E24979"/>
    <w:rsid w:val="00E2573C"/>
    <w:rsid w:val="00E2775F"/>
    <w:rsid w:val="00E308C7"/>
    <w:rsid w:val="00E30B9A"/>
    <w:rsid w:val="00E3132A"/>
    <w:rsid w:val="00E32AE0"/>
    <w:rsid w:val="00E3403F"/>
    <w:rsid w:val="00E34431"/>
    <w:rsid w:val="00E35D70"/>
    <w:rsid w:val="00E36396"/>
    <w:rsid w:val="00E3752A"/>
    <w:rsid w:val="00E37C3B"/>
    <w:rsid w:val="00E37C81"/>
    <w:rsid w:val="00E37E02"/>
    <w:rsid w:val="00E4012B"/>
    <w:rsid w:val="00E402BE"/>
    <w:rsid w:val="00E40451"/>
    <w:rsid w:val="00E40489"/>
    <w:rsid w:val="00E4174F"/>
    <w:rsid w:val="00E421DF"/>
    <w:rsid w:val="00E42A00"/>
    <w:rsid w:val="00E43228"/>
    <w:rsid w:val="00E45F3C"/>
    <w:rsid w:val="00E477D8"/>
    <w:rsid w:val="00E507C1"/>
    <w:rsid w:val="00E523EB"/>
    <w:rsid w:val="00E526C0"/>
    <w:rsid w:val="00E5291A"/>
    <w:rsid w:val="00E535DC"/>
    <w:rsid w:val="00E54B3C"/>
    <w:rsid w:val="00E550D2"/>
    <w:rsid w:val="00E551C5"/>
    <w:rsid w:val="00E55818"/>
    <w:rsid w:val="00E55EF7"/>
    <w:rsid w:val="00E56AE0"/>
    <w:rsid w:val="00E571BC"/>
    <w:rsid w:val="00E60CA3"/>
    <w:rsid w:val="00E61FFA"/>
    <w:rsid w:val="00E62F1E"/>
    <w:rsid w:val="00E640B4"/>
    <w:rsid w:val="00E6440F"/>
    <w:rsid w:val="00E646F9"/>
    <w:rsid w:val="00E64F5D"/>
    <w:rsid w:val="00E655A7"/>
    <w:rsid w:val="00E65F0B"/>
    <w:rsid w:val="00E66F33"/>
    <w:rsid w:val="00E679BC"/>
    <w:rsid w:val="00E70D6E"/>
    <w:rsid w:val="00E71476"/>
    <w:rsid w:val="00E7164F"/>
    <w:rsid w:val="00E71A40"/>
    <w:rsid w:val="00E71CDF"/>
    <w:rsid w:val="00E7250F"/>
    <w:rsid w:val="00E72F1F"/>
    <w:rsid w:val="00E73078"/>
    <w:rsid w:val="00E735AC"/>
    <w:rsid w:val="00E73882"/>
    <w:rsid w:val="00E73C70"/>
    <w:rsid w:val="00E74042"/>
    <w:rsid w:val="00E74D57"/>
    <w:rsid w:val="00E7563E"/>
    <w:rsid w:val="00E7635F"/>
    <w:rsid w:val="00E771CA"/>
    <w:rsid w:val="00E77FE8"/>
    <w:rsid w:val="00E805BD"/>
    <w:rsid w:val="00E80604"/>
    <w:rsid w:val="00E80DC8"/>
    <w:rsid w:val="00E81389"/>
    <w:rsid w:val="00E81C86"/>
    <w:rsid w:val="00E81FFD"/>
    <w:rsid w:val="00E83911"/>
    <w:rsid w:val="00E839AA"/>
    <w:rsid w:val="00E83D9A"/>
    <w:rsid w:val="00E8553F"/>
    <w:rsid w:val="00E865BA"/>
    <w:rsid w:val="00E875CE"/>
    <w:rsid w:val="00E87820"/>
    <w:rsid w:val="00E90B3F"/>
    <w:rsid w:val="00E91716"/>
    <w:rsid w:val="00E92016"/>
    <w:rsid w:val="00E92556"/>
    <w:rsid w:val="00E92AE6"/>
    <w:rsid w:val="00E92B16"/>
    <w:rsid w:val="00E92B51"/>
    <w:rsid w:val="00E93E34"/>
    <w:rsid w:val="00E9478F"/>
    <w:rsid w:val="00E95F3E"/>
    <w:rsid w:val="00EA0898"/>
    <w:rsid w:val="00EA0915"/>
    <w:rsid w:val="00EA1AA9"/>
    <w:rsid w:val="00EA1C8A"/>
    <w:rsid w:val="00EA288A"/>
    <w:rsid w:val="00EA3A40"/>
    <w:rsid w:val="00EA3AB0"/>
    <w:rsid w:val="00EA3D29"/>
    <w:rsid w:val="00EA5CB8"/>
    <w:rsid w:val="00EA6473"/>
    <w:rsid w:val="00EA6770"/>
    <w:rsid w:val="00EA69C4"/>
    <w:rsid w:val="00EA71DA"/>
    <w:rsid w:val="00EB04ED"/>
    <w:rsid w:val="00EB0BF5"/>
    <w:rsid w:val="00EB0E75"/>
    <w:rsid w:val="00EB295F"/>
    <w:rsid w:val="00EB32F9"/>
    <w:rsid w:val="00EB397A"/>
    <w:rsid w:val="00EB3A5C"/>
    <w:rsid w:val="00EB3B47"/>
    <w:rsid w:val="00EB4267"/>
    <w:rsid w:val="00EB5CA0"/>
    <w:rsid w:val="00EB7825"/>
    <w:rsid w:val="00EC02B6"/>
    <w:rsid w:val="00EC21AB"/>
    <w:rsid w:val="00EC28D9"/>
    <w:rsid w:val="00EC2EF3"/>
    <w:rsid w:val="00EC441E"/>
    <w:rsid w:val="00EC59C6"/>
    <w:rsid w:val="00EC5CBE"/>
    <w:rsid w:val="00EC62F3"/>
    <w:rsid w:val="00EC7E34"/>
    <w:rsid w:val="00ED265E"/>
    <w:rsid w:val="00ED29C4"/>
    <w:rsid w:val="00ED2E9F"/>
    <w:rsid w:val="00ED3496"/>
    <w:rsid w:val="00ED38F5"/>
    <w:rsid w:val="00ED3E25"/>
    <w:rsid w:val="00ED42C1"/>
    <w:rsid w:val="00ED47FE"/>
    <w:rsid w:val="00ED5FF1"/>
    <w:rsid w:val="00ED7736"/>
    <w:rsid w:val="00ED7D42"/>
    <w:rsid w:val="00EE04A5"/>
    <w:rsid w:val="00EE082D"/>
    <w:rsid w:val="00EE1149"/>
    <w:rsid w:val="00EE17F2"/>
    <w:rsid w:val="00EE20D4"/>
    <w:rsid w:val="00EE2412"/>
    <w:rsid w:val="00EE242C"/>
    <w:rsid w:val="00EE2950"/>
    <w:rsid w:val="00EE2D0F"/>
    <w:rsid w:val="00EE3300"/>
    <w:rsid w:val="00EE459F"/>
    <w:rsid w:val="00EE45E6"/>
    <w:rsid w:val="00EE48B4"/>
    <w:rsid w:val="00EE5430"/>
    <w:rsid w:val="00EE65FD"/>
    <w:rsid w:val="00EF0E47"/>
    <w:rsid w:val="00EF16F0"/>
    <w:rsid w:val="00EF1B8B"/>
    <w:rsid w:val="00EF2F13"/>
    <w:rsid w:val="00EF3AA2"/>
    <w:rsid w:val="00EF3CA3"/>
    <w:rsid w:val="00EF4B7A"/>
    <w:rsid w:val="00EF5845"/>
    <w:rsid w:val="00EF6199"/>
    <w:rsid w:val="00EF62CD"/>
    <w:rsid w:val="00EF631D"/>
    <w:rsid w:val="00EF69CB"/>
    <w:rsid w:val="00EF713C"/>
    <w:rsid w:val="00EF7EA3"/>
    <w:rsid w:val="00F004F7"/>
    <w:rsid w:val="00F01FAB"/>
    <w:rsid w:val="00F03017"/>
    <w:rsid w:val="00F04484"/>
    <w:rsid w:val="00F04F55"/>
    <w:rsid w:val="00F051FE"/>
    <w:rsid w:val="00F052EA"/>
    <w:rsid w:val="00F06EBB"/>
    <w:rsid w:val="00F10A27"/>
    <w:rsid w:val="00F10BB0"/>
    <w:rsid w:val="00F10BF8"/>
    <w:rsid w:val="00F10DC6"/>
    <w:rsid w:val="00F113AD"/>
    <w:rsid w:val="00F11780"/>
    <w:rsid w:val="00F11CD9"/>
    <w:rsid w:val="00F1361A"/>
    <w:rsid w:val="00F13DA8"/>
    <w:rsid w:val="00F147C2"/>
    <w:rsid w:val="00F15996"/>
    <w:rsid w:val="00F15CF0"/>
    <w:rsid w:val="00F162B3"/>
    <w:rsid w:val="00F17183"/>
    <w:rsid w:val="00F17B7D"/>
    <w:rsid w:val="00F20167"/>
    <w:rsid w:val="00F2104C"/>
    <w:rsid w:val="00F21646"/>
    <w:rsid w:val="00F21F84"/>
    <w:rsid w:val="00F228E5"/>
    <w:rsid w:val="00F22BBF"/>
    <w:rsid w:val="00F232DE"/>
    <w:rsid w:val="00F2351B"/>
    <w:rsid w:val="00F24D98"/>
    <w:rsid w:val="00F255DE"/>
    <w:rsid w:val="00F2567C"/>
    <w:rsid w:val="00F25BFF"/>
    <w:rsid w:val="00F3091A"/>
    <w:rsid w:val="00F3095D"/>
    <w:rsid w:val="00F3174B"/>
    <w:rsid w:val="00F31BCB"/>
    <w:rsid w:val="00F342C0"/>
    <w:rsid w:val="00F3458C"/>
    <w:rsid w:val="00F34F3D"/>
    <w:rsid w:val="00F35965"/>
    <w:rsid w:val="00F35C46"/>
    <w:rsid w:val="00F362D5"/>
    <w:rsid w:val="00F36786"/>
    <w:rsid w:val="00F36891"/>
    <w:rsid w:val="00F36CB1"/>
    <w:rsid w:val="00F37E38"/>
    <w:rsid w:val="00F419C3"/>
    <w:rsid w:val="00F419CF"/>
    <w:rsid w:val="00F42639"/>
    <w:rsid w:val="00F42B25"/>
    <w:rsid w:val="00F43CCC"/>
    <w:rsid w:val="00F451AF"/>
    <w:rsid w:val="00F462D2"/>
    <w:rsid w:val="00F47220"/>
    <w:rsid w:val="00F479EA"/>
    <w:rsid w:val="00F47CD6"/>
    <w:rsid w:val="00F50C1F"/>
    <w:rsid w:val="00F548A9"/>
    <w:rsid w:val="00F554FA"/>
    <w:rsid w:val="00F55D12"/>
    <w:rsid w:val="00F5796A"/>
    <w:rsid w:val="00F57EA7"/>
    <w:rsid w:val="00F60F78"/>
    <w:rsid w:val="00F6229B"/>
    <w:rsid w:val="00F62451"/>
    <w:rsid w:val="00F62652"/>
    <w:rsid w:val="00F6277D"/>
    <w:rsid w:val="00F64155"/>
    <w:rsid w:val="00F64CCB"/>
    <w:rsid w:val="00F65E91"/>
    <w:rsid w:val="00F6664B"/>
    <w:rsid w:val="00F668DF"/>
    <w:rsid w:val="00F66E13"/>
    <w:rsid w:val="00F67035"/>
    <w:rsid w:val="00F714D7"/>
    <w:rsid w:val="00F71D75"/>
    <w:rsid w:val="00F73A69"/>
    <w:rsid w:val="00F73D96"/>
    <w:rsid w:val="00F7508E"/>
    <w:rsid w:val="00F751D8"/>
    <w:rsid w:val="00F76071"/>
    <w:rsid w:val="00F76C63"/>
    <w:rsid w:val="00F804D9"/>
    <w:rsid w:val="00F80A2A"/>
    <w:rsid w:val="00F80C12"/>
    <w:rsid w:val="00F80CD1"/>
    <w:rsid w:val="00F81B6E"/>
    <w:rsid w:val="00F81D03"/>
    <w:rsid w:val="00F81F66"/>
    <w:rsid w:val="00F8221D"/>
    <w:rsid w:val="00F82F33"/>
    <w:rsid w:val="00F839FE"/>
    <w:rsid w:val="00F83BBD"/>
    <w:rsid w:val="00F84C2B"/>
    <w:rsid w:val="00F85CCB"/>
    <w:rsid w:val="00F862A4"/>
    <w:rsid w:val="00F865F6"/>
    <w:rsid w:val="00F87EA7"/>
    <w:rsid w:val="00F90960"/>
    <w:rsid w:val="00F91B44"/>
    <w:rsid w:val="00F932F4"/>
    <w:rsid w:val="00F94127"/>
    <w:rsid w:val="00F947AA"/>
    <w:rsid w:val="00F94F1B"/>
    <w:rsid w:val="00F970BA"/>
    <w:rsid w:val="00F97385"/>
    <w:rsid w:val="00FA0BC8"/>
    <w:rsid w:val="00FA16C5"/>
    <w:rsid w:val="00FA1986"/>
    <w:rsid w:val="00FA2374"/>
    <w:rsid w:val="00FA289E"/>
    <w:rsid w:val="00FA3AF4"/>
    <w:rsid w:val="00FA3B8A"/>
    <w:rsid w:val="00FA3BCF"/>
    <w:rsid w:val="00FA3CB6"/>
    <w:rsid w:val="00FA3E6D"/>
    <w:rsid w:val="00FA4B08"/>
    <w:rsid w:val="00FA6114"/>
    <w:rsid w:val="00FA7E85"/>
    <w:rsid w:val="00FB0A80"/>
    <w:rsid w:val="00FB1691"/>
    <w:rsid w:val="00FB1883"/>
    <w:rsid w:val="00FB1B81"/>
    <w:rsid w:val="00FB1E5F"/>
    <w:rsid w:val="00FB24C9"/>
    <w:rsid w:val="00FB2923"/>
    <w:rsid w:val="00FB31AD"/>
    <w:rsid w:val="00FB4436"/>
    <w:rsid w:val="00FB6CD5"/>
    <w:rsid w:val="00FB6E6E"/>
    <w:rsid w:val="00FB7A55"/>
    <w:rsid w:val="00FB7CEA"/>
    <w:rsid w:val="00FC2150"/>
    <w:rsid w:val="00FC29DE"/>
    <w:rsid w:val="00FC2FAA"/>
    <w:rsid w:val="00FC371F"/>
    <w:rsid w:val="00FC38E2"/>
    <w:rsid w:val="00FC3943"/>
    <w:rsid w:val="00FC3991"/>
    <w:rsid w:val="00FC3E7F"/>
    <w:rsid w:val="00FC4309"/>
    <w:rsid w:val="00FC59AF"/>
    <w:rsid w:val="00FC605F"/>
    <w:rsid w:val="00FC6D5A"/>
    <w:rsid w:val="00FC7165"/>
    <w:rsid w:val="00FD0E77"/>
    <w:rsid w:val="00FD0F04"/>
    <w:rsid w:val="00FD18BA"/>
    <w:rsid w:val="00FD1FD2"/>
    <w:rsid w:val="00FD212C"/>
    <w:rsid w:val="00FD22A0"/>
    <w:rsid w:val="00FD2408"/>
    <w:rsid w:val="00FD2479"/>
    <w:rsid w:val="00FD2692"/>
    <w:rsid w:val="00FD27BA"/>
    <w:rsid w:val="00FD2E10"/>
    <w:rsid w:val="00FD40B3"/>
    <w:rsid w:val="00FD5744"/>
    <w:rsid w:val="00FD5BD5"/>
    <w:rsid w:val="00FD5E50"/>
    <w:rsid w:val="00FD673B"/>
    <w:rsid w:val="00FD7B63"/>
    <w:rsid w:val="00FE01BB"/>
    <w:rsid w:val="00FE0CE4"/>
    <w:rsid w:val="00FE0E7F"/>
    <w:rsid w:val="00FE11CA"/>
    <w:rsid w:val="00FE1FA8"/>
    <w:rsid w:val="00FE52E9"/>
    <w:rsid w:val="00FE57A5"/>
    <w:rsid w:val="00FE5823"/>
    <w:rsid w:val="00FE5AB9"/>
    <w:rsid w:val="00FE7EF6"/>
    <w:rsid w:val="00FF038D"/>
    <w:rsid w:val="00FF090C"/>
    <w:rsid w:val="00FF1823"/>
    <w:rsid w:val="00FF1AAC"/>
    <w:rsid w:val="00FF1F24"/>
    <w:rsid w:val="00FF2A54"/>
    <w:rsid w:val="00FF396F"/>
    <w:rsid w:val="00FF491B"/>
    <w:rsid w:val="00FF4E93"/>
    <w:rsid w:val="00FF6226"/>
    <w:rsid w:val="00FF657E"/>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70D15DE3"/>
  <w15:docId w15:val="{8F7817F7-9925-4D78-A2C4-AC0FB32FB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75439"/>
    <w:pPr>
      <w:spacing w:before="120" w:after="120" w:line="360" w:lineRule="auto"/>
      <w:ind w:left="737"/>
      <w:jc w:val="both"/>
    </w:pPr>
    <w:rPr>
      <w:szCs w:val="22"/>
      <w:lang w:val="de-DE" w:bidi="en-US"/>
    </w:rPr>
  </w:style>
  <w:style w:type="paragraph" w:styleId="berschrift1">
    <w:name w:val="heading 1"/>
    <w:next w:val="Standard"/>
    <w:link w:val="berschrift1Zchn"/>
    <w:qFormat/>
    <w:rsid w:val="00273BDB"/>
    <w:pPr>
      <w:numPr>
        <w:numId w:val="11"/>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8374A0"/>
    <w:pPr>
      <w:keepNext/>
      <w:numPr>
        <w:ilvl w:val="1"/>
        <w:numId w:val="11"/>
      </w:numPr>
      <w:spacing w:before="240" w:after="60" w:line="360" w:lineRule="auto"/>
      <w:ind w:left="737" w:hanging="737"/>
      <w:outlineLvl w:val="1"/>
    </w:pPr>
    <w:rPr>
      <w:b/>
      <w:sz w:val="28"/>
      <w:szCs w:val="28"/>
      <w:lang w:val="de-DE" w:bidi="en-US"/>
    </w:rPr>
  </w:style>
  <w:style w:type="paragraph" w:styleId="berschrift3">
    <w:name w:val="heading 3"/>
    <w:next w:val="Standard"/>
    <w:link w:val="berschrift3Zchn"/>
    <w:qFormat/>
    <w:rsid w:val="009124B8"/>
    <w:pPr>
      <w:numPr>
        <w:ilvl w:val="2"/>
        <w:numId w:val="11"/>
      </w:numPr>
      <w:spacing w:before="200" w:after="12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numPr>
        <w:ilvl w:val="3"/>
        <w:numId w:val="11"/>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11"/>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11"/>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11"/>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11"/>
      </w:numPr>
      <w:spacing w:after="0"/>
      <w:outlineLvl w:val="7"/>
    </w:pPr>
    <w:rPr>
      <w:b/>
      <w:bCs/>
      <w:color w:val="7F7F7F"/>
      <w:szCs w:val="20"/>
    </w:rPr>
  </w:style>
  <w:style w:type="paragraph" w:styleId="berschrift9">
    <w:name w:val="heading 9"/>
    <w:basedOn w:val="Standard"/>
    <w:next w:val="Standard"/>
    <w:link w:val="berschrift9Zchn"/>
    <w:qFormat/>
    <w:pPr>
      <w:numPr>
        <w:ilvl w:val="8"/>
        <w:numId w:val="11"/>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sid w:val="00273BDB"/>
    <w:rPr>
      <w:b/>
      <w:spacing w:val="5"/>
      <w:sz w:val="36"/>
      <w:szCs w:val="36"/>
      <w:lang w:val="de-DE" w:bidi="en-US"/>
    </w:rPr>
  </w:style>
  <w:style w:type="character" w:customStyle="1" w:styleId="berschrift2Zchn">
    <w:name w:val="Überschrift 2 Zchn"/>
    <w:link w:val="berschrift2"/>
    <w:rsid w:val="008374A0"/>
    <w:rPr>
      <w:b/>
      <w:sz w:val="28"/>
      <w:szCs w:val="28"/>
      <w:lang w:val="de-DE" w:bidi="en-US"/>
    </w:rPr>
  </w:style>
  <w:style w:type="character" w:customStyle="1" w:styleId="berschrift3Zchn">
    <w:name w:val="Überschrift 3 Zchn"/>
    <w:link w:val="berschrift3"/>
    <w:rsid w:val="009124B8"/>
    <w:rPr>
      <w:b/>
      <w:iCs/>
      <w:spacing w:val="5"/>
      <w:sz w:val="24"/>
      <w:szCs w:val="24"/>
      <w:lang w:val="de-DE" w:bidi="en-US"/>
    </w:rPr>
  </w:style>
  <w:style w:type="character" w:customStyle="1" w:styleId="berschrift4Zchn">
    <w:name w:val="Überschrift 4 Zchn"/>
    <w:link w:val="berschrift4"/>
    <w:rPr>
      <w:b/>
      <w:bCs/>
      <w:spacing w:val="5"/>
      <w:sz w:val="24"/>
      <w:szCs w:val="24"/>
      <w:lang w:val="de-DE" w:bidi="en-US"/>
    </w:rPr>
  </w:style>
  <w:style w:type="character" w:customStyle="1" w:styleId="berschrift5Zchn">
    <w:name w:val="Überschrift 5 Zchn"/>
    <w:link w:val="berschrift5"/>
    <w:rPr>
      <w:i/>
      <w:iCs/>
      <w:sz w:val="24"/>
      <w:szCs w:val="24"/>
      <w:lang w:val="de-DE" w:bidi="en-US"/>
    </w:rPr>
  </w:style>
  <w:style w:type="character" w:customStyle="1" w:styleId="berschrift6Zchn">
    <w:name w:val="Überschrift 6 Zchn"/>
    <w:link w:val="berschrift6"/>
    <w:rPr>
      <w:b/>
      <w:bCs/>
      <w:color w:val="595959"/>
      <w:spacing w:val="5"/>
      <w:szCs w:val="22"/>
      <w:shd w:val="clear" w:color="auto" w:fill="FFFFFF"/>
      <w:lang w:val="de-DE" w:bidi="en-US"/>
    </w:rPr>
  </w:style>
  <w:style w:type="character" w:customStyle="1" w:styleId="berschrift7Zchn">
    <w:name w:val="Überschrift 7 Zchn"/>
    <w:link w:val="berschrift7"/>
    <w:rPr>
      <w:b/>
      <w:bCs/>
      <w:i/>
      <w:iCs/>
      <w:color w:val="5A5A5A"/>
      <w:lang w:val="de-DE" w:bidi="en-US"/>
    </w:rPr>
  </w:style>
  <w:style w:type="paragraph" w:styleId="Titel">
    <w:name w:val="Title"/>
    <w:next w:val="Standard"/>
    <w:link w:val="TitelZchn"/>
    <w:uiPriority w:val="10"/>
    <w:qFormat/>
    <w:rsid w:val="00675439"/>
    <w:pPr>
      <w:spacing w:after="300"/>
      <w:contextualSpacing/>
    </w:pPr>
    <w:rPr>
      <w:b/>
      <w:sz w:val="48"/>
      <w:szCs w:val="52"/>
      <w:lang w:val="de-DE" w:bidi="en-US"/>
    </w:rPr>
  </w:style>
  <w:style w:type="character" w:customStyle="1" w:styleId="TitelZchn">
    <w:name w:val="Titel Zchn"/>
    <w:link w:val="Titel"/>
    <w:uiPriority w:val="10"/>
    <w:rsid w:val="006754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rsid w:val="0086045E"/>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lang w:val="de-DE" w:bidi="en-US"/>
    </w:rPr>
  </w:style>
  <w:style w:type="character" w:customStyle="1" w:styleId="berschrift9Zchn">
    <w:name w:val="Überschrift 9 Zchn"/>
    <w:link w:val="berschrift9"/>
    <w:rPr>
      <w:b/>
      <w:bCs/>
      <w:i/>
      <w:iCs/>
      <w:color w:val="7F7F7F"/>
      <w:sz w:val="18"/>
      <w:szCs w:val="18"/>
      <w:lang w:val="de-DE" w:bidi="en-US"/>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rsid w:val="0086045E"/>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rsid w:val="0029121F"/>
    <w:pPr>
      <w:tabs>
        <w:tab w:val="left" w:pos="440"/>
        <w:tab w:val="right" w:leader="dot" w:pos="9354"/>
      </w:tabs>
      <w:spacing w:after="100" w:line="276" w:lineRule="auto"/>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45F3C"/>
    <w:pPr>
      <w:numPr>
        <w:numId w:val="7"/>
      </w:numPr>
    </w:pPr>
  </w:style>
  <w:style w:type="character" w:customStyle="1" w:styleId="SiemensNummerierung2Zchn">
    <w:name w:val="Siemens Nummerierung 2 Zchn"/>
    <w:basedOn w:val="SiemensNummerierungZchn"/>
    <w:link w:val="SiemensNummerierung2"/>
    <w:rsid w:val="00E45F3C"/>
    <w:rPr>
      <w:rFonts w:cs="Arial"/>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E45F3C"/>
    <w:pPr>
      <w:numPr>
        <w:ilvl w:val="1"/>
        <w:numId w:val="6"/>
      </w:numPr>
      <w:spacing w:before="120" w:after="120" w:line="360" w:lineRule="auto"/>
      <w:ind w:left="1417"/>
    </w:pPr>
    <w:rPr>
      <w:rFonts w:cs="Arial"/>
      <w:szCs w:val="22"/>
      <w:lang w:val="de-DE" w:bidi="en-US"/>
    </w:rPr>
  </w:style>
  <w:style w:type="character" w:customStyle="1" w:styleId="SiemenseinfacheAufzhlungZchn">
    <w:name w:val="Siemens einfache Aufzählung Zchn"/>
    <w:link w:val="SiemenseinfacheAufzhlung"/>
    <w:rsid w:val="00E45F3C"/>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bCs/>
      <w:i/>
      <w:lang w:eastAsia="de-DE" w:bidi="ar-SA"/>
    </w:rPr>
  </w:style>
  <w:style w:type="character" w:customStyle="1" w:styleId="HinweiseZchn">
    <w:name w:val="Hinweise Zchn"/>
    <w:link w:val="Hinweise"/>
    <w:rPr>
      <w:bCs/>
      <w:i/>
      <w:szCs w:val="22"/>
      <w:lang w:eastAsia="de-DE"/>
    </w:rPr>
  </w:style>
  <w:style w:type="paragraph" w:customStyle="1" w:styleId="Formatvorlage1">
    <w:name w:val="Formatvorlage1"/>
    <w:basedOn w:val="berschrift1"/>
    <w:link w:val="Formatvorlage1Zchn"/>
    <w:qFormat/>
    <w:pPr>
      <w:numPr>
        <w:numId w:val="0"/>
      </w:num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1">
    <w:name w:val="1"/>
  </w:style>
  <w:style w:type="paragraph" w:customStyle="1" w:styleId="screenshot">
    <w:name w:val="screenshot"/>
    <w:basedOn w:val="Standard"/>
    <w:link w:val="screenshotZchn"/>
    <w:qFormat/>
    <w:pPr>
      <w:numPr>
        <w:numId w:val="9"/>
      </w:numPr>
      <w:spacing w:before="0" w:after="0" w:line="288" w:lineRule="auto"/>
    </w:pPr>
    <w:rPr>
      <w:rFonts w:cs="Arial"/>
      <w:szCs w:val="20"/>
      <w:lang w:eastAsia="de-DE" w:bidi="ar-SA"/>
    </w:rPr>
  </w:style>
  <w:style w:type="character" w:customStyle="1" w:styleId="screenshotZchn">
    <w:name w:val="screenshot Zchn"/>
    <w:link w:val="screenshot"/>
    <w:rPr>
      <w:rFonts w:cs="Arial"/>
      <w:lang w:val="de-DE" w:eastAsia="de-DE"/>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0"/>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lang w:val="de-DE" w:eastAsia="de-DE"/>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9pt">
    <w:name w:val="_Body text 9pt"/>
    <w:basedOn w:val="Standard"/>
    <w:qFormat/>
    <w:pPr>
      <w:spacing w:before="0" w:after="113" w:line="227" w:lineRule="atLeast"/>
      <w:ind w:left="0"/>
    </w:pPr>
    <w:rPr>
      <w:rFonts w:asciiTheme="minorHAnsi" w:eastAsiaTheme="minorHAnsi" w:hAnsiTheme="minorHAnsi" w:cstheme="minorBidi"/>
      <w:spacing w:val="2"/>
      <w:kern w:val="8"/>
      <w:sz w:val="18"/>
      <w:lang w:val="en-US"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Bodytext9pt"/>
    <w:qFormat/>
    <w:pPr>
      <w:spacing w:line="312" w:lineRule="atLeast"/>
    </w:pPr>
    <w:rPr>
      <w:b/>
      <w:sz w:val="26"/>
      <w:szCs w:val="26"/>
    </w:rPr>
  </w:style>
  <w:style w:type="table" w:styleId="Tabellenraster">
    <w:name w:val="Table Grid"/>
    <w:basedOn w:val="NormaleTabelle"/>
    <w:uiPriority w:val="59"/>
    <w:rPr>
      <w:rFonts w:asciiTheme="minorHAnsi" w:eastAsiaTheme="minorHAnsi" w:hAnsiTheme="minorHAnsi" w:cstheme="minorBidi"/>
      <w:sz w:val="22"/>
      <w:szCs w:val="22"/>
      <w:lang w:val="de-DE"/>
    </w:rPr>
    <w:tblPr>
      <w:tblCellMar>
        <w:left w:w="0" w:type="dxa"/>
        <w:right w:w="0" w:type="dxa"/>
      </w:tblCellMar>
    </w:tblPr>
  </w:style>
  <w:style w:type="paragraph" w:customStyle="1" w:styleId="Headline36ptWhite">
    <w:name w:val="_Headline 36pt White"/>
    <w:basedOn w:val="Standard"/>
    <w:qFormat/>
    <w:pPr>
      <w:framePr w:wrap="around" w:vAnchor="page" w:hAnchor="page" w:x="4855" w:yAlign="bottom"/>
      <w:spacing w:before="0" w:after="0" w:line="824" w:lineRule="atLeast"/>
      <w:ind w:left="-17"/>
      <w:suppressOverlap/>
    </w:pPr>
    <w:rPr>
      <w:rFonts w:asciiTheme="minorHAnsi" w:eastAsiaTheme="minorHAnsi" w:hAnsiTheme="minorHAnsi" w:cstheme="minorBidi"/>
      <w:color w:val="FFFFFF" w:themeColor="background1"/>
      <w:spacing w:val="-6"/>
      <w:kern w:val="8"/>
      <w:sz w:val="72"/>
      <w:szCs w:val="72"/>
      <w:lang w:bidi="ar-SA"/>
    </w:rPr>
  </w:style>
  <w:style w:type="paragraph" w:customStyle="1" w:styleId="Subheadline18ptWhite">
    <w:name w:val="_Subheadline 18pt White"/>
    <w:basedOn w:val="Standard"/>
    <w:qFormat/>
    <w:pPr>
      <w:framePr w:wrap="around" w:vAnchor="page" w:hAnchor="page" w:x="4855" w:yAlign="bottom"/>
      <w:spacing w:before="0" w:after="0" w:line="432" w:lineRule="atLeast"/>
      <w:ind w:left="0"/>
      <w:suppressOverlap/>
    </w:pPr>
    <w:rPr>
      <w:rFonts w:asciiTheme="majorHAnsi" w:eastAsiaTheme="minorHAnsi" w:hAnsiTheme="majorHAnsi" w:cstheme="minorBidi"/>
      <w:b/>
      <w:color w:val="FFFFFF" w:themeColor="background1"/>
      <w:kern w:val="8"/>
      <w:sz w:val="36"/>
      <w:szCs w:val="36"/>
      <w:lang w:bidi="ar-SA"/>
    </w:rPr>
  </w:style>
  <w:style w:type="paragraph" w:customStyle="1" w:styleId="URLKeyword9pt">
    <w:name w:val="_URL_Keyword 9pt"/>
    <w:basedOn w:val="Standard"/>
    <w:qFormat/>
    <w:pPr>
      <w:framePr w:wrap="around" w:vAnchor="page" w:hAnchor="page" w:x="4855" w:yAlign="bottom"/>
      <w:spacing w:before="0" w:after="0" w:line="227" w:lineRule="atLeast"/>
      <w:ind w:left="0"/>
      <w:suppressOverlap/>
      <w:jc w:val="right"/>
    </w:pPr>
    <w:rPr>
      <w:rFonts w:asciiTheme="majorHAnsi" w:eastAsiaTheme="minorHAnsi" w:hAnsiTheme="majorHAnsi" w:cstheme="minorBidi"/>
      <w:b/>
      <w:color w:val="000000" w:themeColor="text1"/>
      <w:spacing w:val="2"/>
      <w:kern w:val="8"/>
      <w:sz w:val="18"/>
      <w:szCs w:val="18"/>
      <w:lang w:bidi="ar-SA"/>
    </w:rPr>
  </w:style>
  <w:style w:type="paragraph" w:customStyle="1" w:styleId="Headline26ptWhite">
    <w:name w:val="_Headline 26pt White"/>
    <w:basedOn w:val="Standard"/>
    <w:qFormat/>
    <w:pPr>
      <w:framePr w:wrap="around" w:vAnchor="page" w:hAnchor="page" w:x="4855" w:yAlign="bottom"/>
      <w:spacing w:before="0" w:after="0" w:line="624" w:lineRule="atLeast"/>
      <w:ind w:left="-17"/>
      <w:suppressOverlap/>
    </w:pPr>
    <w:rPr>
      <w:rFonts w:asciiTheme="minorHAnsi" w:eastAsiaTheme="minorHAnsi" w:hAnsiTheme="minorHAnsi" w:cstheme="minorBidi"/>
      <w:color w:val="FFFFFF" w:themeColor="background1"/>
      <w:spacing w:val="-6"/>
      <w:kern w:val="8"/>
      <w:sz w:val="52"/>
      <w:szCs w:val="72"/>
      <w:lang w:bidi="ar-SA"/>
    </w:rPr>
  </w:style>
  <w:style w:type="paragraph" w:customStyle="1" w:styleId="Subheadline13ptWhite">
    <w:name w:val="_Subheadline 13pt White"/>
    <w:basedOn w:val="Standard"/>
    <w:qFormat/>
    <w:pPr>
      <w:framePr w:wrap="around" w:vAnchor="page" w:hAnchor="page" w:x="4855" w:yAlign="bottom"/>
      <w:spacing w:before="0" w:after="0" w:line="312" w:lineRule="atLeast"/>
      <w:ind w:left="0"/>
      <w:suppressOverlap/>
    </w:pPr>
    <w:rPr>
      <w:rFonts w:asciiTheme="majorHAnsi" w:eastAsiaTheme="minorHAnsi" w:hAnsiTheme="majorHAnsi" w:cstheme="minorBidi"/>
      <w:b/>
      <w:color w:val="FFFFFF" w:themeColor="background1"/>
      <w:kern w:val="8"/>
      <w:sz w:val="26"/>
      <w:szCs w:val="36"/>
      <w:lang w:bidi="ar-SA"/>
    </w:rPr>
  </w:style>
  <w:style w:type="character" w:styleId="Platzhaltertext">
    <w:name w:val="Placeholder Text"/>
    <w:basedOn w:val="Absatz-Standardschriftart"/>
    <w:uiPriority w:val="99"/>
    <w:semiHidden/>
    <w:rsid w:val="00C60B3F"/>
    <w:rPr>
      <w:color w:val="808080"/>
    </w:rPr>
  </w:style>
  <w:style w:type="paragraph" w:styleId="Abbildungsverzeichnis">
    <w:name w:val="table of figures"/>
    <w:basedOn w:val="Standard"/>
    <w:next w:val="Standard"/>
    <w:uiPriority w:val="99"/>
    <w:unhideWhenUsed/>
    <w:rsid w:val="00D466AB"/>
    <w:pPr>
      <w:spacing w:after="0"/>
      <w:ind w:left="0"/>
    </w:pPr>
  </w:style>
  <w:style w:type="table" w:customStyle="1" w:styleId="TabellemithellemGitternetz1">
    <w:name w:val="Tabelle mit hellem Gitternetz1"/>
    <w:basedOn w:val="NormaleTabelle"/>
    <w:uiPriority w:val="40"/>
    <w:rsid w:val="00400FA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1">
    <w:name w:val="Nicht aufgelöste Erwähnung1"/>
    <w:basedOn w:val="Absatz-Standardschriftart"/>
    <w:uiPriority w:val="99"/>
    <w:semiHidden/>
    <w:unhideWhenUsed/>
    <w:rsid w:val="002A08EA"/>
    <w:rPr>
      <w:color w:val="605E5C"/>
      <w:shd w:val="clear" w:color="auto" w:fill="E1DFDD"/>
    </w:rPr>
  </w:style>
  <w:style w:type="table" w:customStyle="1" w:styleId="GridTableLight1">
    <w:name w:val="Grid Table Light1"/>
    <w:basedOn w:val="NormaleTabelle"/>
    <w:uiPriority w:val="40"/>
    <w:rsid w:val="000879A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erarbeitung">
    <w:name w:val="Revision"/>
    <w:hidden/>
    <w:uiPriority w:val="99"/>
    <w:semiHidden/>
    <w:rsid w:val="00BB3C1E"/>
    <w:rPr>
      <w:szCs w:val="22"/>
      <w:lang w:val="de-DE" w:bidi="en-US"/>
    </w:rPr>
  </w:style>
  <w:style w:type="character" w:customStyle="1" w:styleId="NichtaufgelsteErwhnung2">
    <w:name w:val="Nicht aufgelöste Erwähnung2"/>
    <w:basedOn w:val="Absatz-Standardschriftart"/>
    <w:uiPriority w:val="99"/>
    <w:semiHidden/>
    <w:unhideWhenUsed/>
    <w:rsid w:val="00FD2479"/>
    <w:rPr>
      <w:color w:val="605E5C"/>
      <w:shd w:val="clear" w:color="auto" w:fill="E1DFDD"/>
    </w:rPr>
  </w:style>
  <w:style w:type="character" w:customStyle="1" w:styleId="NichtaufgelsteErwhnung3">
    <w:name w:val="Nicht aufgelöste Erwähnung3"/>
    <w:basedOn w:val="Absatz-Standardschriftart"/>
    <w:uiPriority w:val="99"/>
    <w:semiHidden/>
    <w:unhideWhenUsed/>
    <w:rsid w:val="006264F2"/>
    <w:rPr>
      <w:color w:val="605E5C"/>
      <w:shd w:val="clear" w:color="auto" w:fill="E1DFDD"/>
    </w:rPr>
  </w:style>
  <w:style w:type="character" w:customStyle="1" w:styleId="NichtaufgelsteErwhnung4">
    <w:name w:val="Nicht aufgelöste Erwähnung4"/>
    <w:basedOn w:val="Absatz-Standardschriftart"/>
    <w:uiPriority w:val="99"/>
    <w:semiHidden/>
    <w:unhideWhenUsed/>
    <w:rsid w:val="00FF396F"/>
    <w:rPr>
      <w:color w:val="605E5C"/>
      <w:shd w:val="clear" w:color="auto" w:fill="E1DFDD"/>
    </w:rPr>
  </w:style>
  <w:style w:type="character" w:customStyle="1" w:styleId="NichtaufgelsteErwhnung5">
    <w:name w:val="Nicht aufgelöste Erwähnung5"/>
    <w:basedOn w:val="Absatz-Standardschriftart"/>
    <w:uiPriority w:val="99"/>
    <w:semiHidden/>
    <w:unhideWhenUsed/>
    <w:rsid w:val="001835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7815723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13627540">
      <w:bodyDiv w:val="1"/>
      <w:marLeft w:val="0"/>
      <w:marRight w:val="0"/>
      <w:marTop w:val="0"/>
      <w:marBottom w:val="0"/>
      <w:divBdr>
        <w:top w:val="none" w:sz="0" w:space="0" w:color="auto"/>
        <w:left w:val="none" w:sz="0" w:space="0" w:color="auto"/>
        <w:bottom w:val="none" w:sz="0" w:space="0" w:color="auto"/>
        <w:right w:val="none" w:sz="0" w:space="0" w:color="auto"/>
      </w:divBdr>
      <w:divsChild>
        <w:div w:id="1355617412">
          <w:marLeft w:val="0"/>
          <w:marRight w:val="0"/>
          <w:marTop w:val="0"/>
          <w:marBottom w:val="0"/>
          <w:divBdr>
            <w:top w:val="none" w:sz="0" w:space="0" w:color="auto"/>
            <w:left w:val="none" w:sz="0" w:space="0" w:color="auto"/>
            <w:bottom w:val="none" w:sz="0" w:space="0" w:color="auto"/>
            <w:right w:val="none" w:sz="0" w:space="0" w:color="auto"/>
          </w:divBdr>
          <w:divsChild>
            <w:div w:id="1849906167">
              <w:marLeft w:val="0"/>
              <w:marRight w:val="0"/>
              <w:marTop w:val="0"/>
              <w:marBottom w:val="0"/>
              <w:divBdr>
                <w:top w:val="none" w:sz="0" w:space="0" w:color="auto"/>
                <w:left w:val="none" w:sz="0" w:space="0" w:color="auto"/>
                <w:bottom w:val="none" w:sz="0" w:space="0" w:color="auto"/>
                <w:right w:val="none" w:sz="0" w:space="0" w:color="auto"/>
              </w:divBdr>
              <w:divsChild>
                <w:div w:id="1406684388">
                  <w:marLeft w:val="0"/>
                  <w:marRight w:val="0"/>
                  <w:marTop w:val="0"/>
                  <w:marBottom w:val="0"/>
                  <w:divBdr>
                    <w:top w:val="none" w:sz="0" w:space="0" w:color="auto"/>
                    <w:left w:val="none" w:sz="0" w:space="0" w:color="auto"/>
                    <w:bottom w:val="none" w:sz="0" w:space="0" w:color="auto"/>
                    <w:right w:val="none" w:sz="0" w:space="0" w:color="auto"/>
                  </w:divBdr>
                  <w:divsChild>
                    <w:div w:id="1344893842">
                      <w:marLeft w:val="0"/>
                      <w:marRight w:val="0"/>
                      <w:marTop w:val="0"/>
                      <w:marBottom w:val="0"/>
                      <w:divBdr>
                        <w:top w:val="none" w:sz="0" w:space="0" w:color="auto"/>
                        <w:left w:val="none" w:sz="0" w:space="0" w:color="auto"/>
                        <w:bottom w:val="none" w:sz="0" w:space="0" w:color="auto"/>
                        <w:right w:val="none" w:sz="0" w:space="0" w:color="auto"/>
                      </w:divBdr>
                      <w:divsChild>
                        <w:div w:id="28534600">
                          <w:marLeft w:val="0"/>
                          <w:marRight w:val="0"/>
                          <w:marTop w:val="0"/>
                          <w:marBottom w:val="0"/>
                          <w:divBdr>
                            <w:top w:val="none" w:sz="0" w:space="0" w:color="auto"/>
                            <w:left w:val="none" w:sz="0" w:space="0" w:color="auto"/>
                            <w:bottom w:val="none" w:sz="0" w:space="0" w:color="auto"/>
                            <w:right w:val="none" w:sz="0" w:space="0" w:color="auto"/>
                          </w:divBdr>
                          <w:divsChild>
                            <w:div w:id="1756584830">
                              <w:marLeft w:val="0"/>
                              <w:marRight w:val="0"/>
                              <w:marTop w:val="0"/>
                              <w:marBottom w:val="0"/>
                              <w:divBdr>
                                <w:top w:val="none" w:sz="0" w:space="0" w:color="auto"/>
                                <w:left w:val="none" w:sz="0" w:space="0" w:color="auto"/>
                                <w:bottom w:val="none" w:sz="0" w:space="0" w:color="auto"/>
                                <w:right w:val="none" w:sz="0" w:space="0" w:color="auto"/>
                              </w:divBdr>
                              <w:divsChild>
                                <w:div w:id="1269772591">
                                  <w:marLeft w:val="0"/>
                                  <w:marRight w:val="0"/>
                                  <w:marTop w:val="0"/>
                                  <w:marBottom w:val="0"/>
                                  <w:divBdr>
                                    <w:top w:val="none" w:sz="0" w:space="0" w:color="auto"/>
                                    <w:left w:val="none" w:sz="0" w:space="0" w:color="auto"/>
                                    <w:bottom w:val="none" w:sz="0" w:space="0" w:color="auto"/>
                                    <w:right w:val="none" w:sz="0" w:space="0" w:color="auto"/>
                                  </w:divBdr>
                                  <w:divsChild>
                                    <w:div w:id="1133528">
                                      <w:marLeft w:val="0"/>
                                      <w:marRight w:val="0"/>
                                      <w:marTop w:val="0"/>
                                      <w:marBottom w:val="0"/>
                                      <w:divBdr>
                                        <w:top w:val="none" w:sz="0" w:space="0" w:color="auto"/>
                                        <w:left w:val="single" w:sz="12" w:space="17" w:color="FFFFFF"/>
                                        <w:bottom w:val="none" w:sz="0" w:space="0" w:color="auto"/>
                                        <w:right w:val="none" w:sz="0" w:space="0" w:color="auto"/>
                                      </w:divBdr>
                                      <w:divsChild>
                                        <w:div w:id="112881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507450832">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04586637">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3821971">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64183572">
      <w:bodyDiv w:val="1"/>
      <w:marLeft w:val="0"/>
      <w:marRight w:val="0"/>
      <w:marTop w:val="0"/>
      <w:marBottom w:val="0"/>
      <w:divBdr>
        <w:top w:val="none" w:sz="0" w:space="0" w:color="auto"/>
        <w:left w:val="none" w:sz="0" w:space="0" w:color="auto"/>
        <w:bottom w:val="none" w:sz="0" w:space="0" w:color="auto"/>
        <w:right w:val="none" w:sz="0" w:space="0" w:color="auto"/>
      </w:divBdr>
    </w:div>
    <w:div w:id="10712674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90811652">
      <w:bodyDiv w:val="1"/>
      <w:marLeft w:val="0"/>
      <w:marRight w:val="0"/>
      <w:marTop w:val="0"/>
      <w:marBottom w:val="0"/>
      <w:divBdr>
        <w:top w:val="none" w:sz="0" w:space="0" w:color="auto"/>
        <w:left w:val="none" w:sz="0" w:space="0" w:color="auto"/>
        <w:bottom w:val="none" w:sz="0" w:space="0" w:color="auto"/>
        <w:right w:val="none" w:sz="0" w:space="0" w:color="auto"/>
      </w:divBdr>
    </w:div>
    <w:div w:id="1468354118">
      <w:bodyDiv w:val="1"/>
      <w:marLeft w:val="0"/>
      <w:marRight w:val="0"/>
      <w:marTop w:val="0"/>
      <w:marBottom w:val="0"/>
      <w:divBdr>
        <w:top w:val="none" w:sz="0" w:space="0" w:color="auto"/>
        <w:left w:val="none" w:sz="0" w:space="0" w:color="auto"/>
        <w:bottom w:val="none" w:sz="0" w:space="0" w:color="auto"/>
        <w:right w:val="none" w:sz="0" w:space="0" w:color="auto"/>
      </w:divBdr>
    </w:div>
    <w:div w:id="1633704431">
      <w:bodyDiv w:val="1"/>
      <w:marLeft w:val="0"/>
      <w:marRight w:val="0"/>
      <w:marTop w:val="0"/>
      <w:marBottom w:val="0"/>
      <w:divBdr>
        <w:top w:val="none" w:sz="0" w:space="0" w:color="auto"/>
        <w:left w:val="none" w:sz="0" w:space="0" w:color="auto"/>
        <w:bottom w:val="none" w:sz="0" w:space="0" w:color="auto"/>
        <w:right w:val="none" w:sz="0" w:space="0" w:color="auto"/>
      </w:divBdr>
    </w:div>
    <w:div w:id="1705715358">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872068399">
      <w:bodyDiv w:val="1"/>
      <w:marLeft w:val="0"/>
      <w:marRight w:val="0"/>
      <w:marTop w:val="0"/>
      <w:marBottom w:val="0"/>
      <w:divBdr>
        <w:top w:val="none" w:sz="0" w:space="0" w:color="auto"/>
        <w:left w:val="none" w:sz="0" w:space="0" w:color="auto"/>
        <w:bottom w:val="none" w:sz="0" w:space="0" w:color="auto"/>
        <w:right w:val="none" w:sz="0" w:space="0" w:color="auto"/>
      </w:divBdr>
    </w:div>
    <w:div w:id="2056463944">
      <w:bodyDiv w:val="1"/>
      <w:marLeft w:val="0"/>
      <w:marRight w:val="0"/>
      <w:marTop w:val="0"/>
      <w:marBottom w:val="0"/>
      <w:divBdr>
        <w:top w:val="none" w:sz="0" w:space="0" w:color="auto"/>
        <w:left w:val="none" w:sz="0" w:space="0" w:color="auto"/>
        <w:bottom w:val="none" w:sz="0" w:space="0" w:color="auto"/>
        <w:right w:val="none" w:sz="0" w:space="0" w:color="auto"/>
      </w:divBdr>
    </w:div>
    <w:div w:id="2086756671">
      <w:bodyDiv w:val="1"/>
      <w:marLeft w:val="0"/>
      <w:marRight w:val="0"/>
      <w:marTop w:val="0"/>
      <w:marBottom w:val="0"/>
      <w:divBdr>
        <w:top w:val="none" w:sz="0" w:space="0" w:color="auto"/>
        <w:left w:val="none" w:sz="0" w:space="0" w:color="auto"/>
        <w:bottom w:val="none" w:sz="0" w:space="0" w:color="auto"/>
        <w:right w:val="none" w:sz="0" w:space="0" w:color="auto"/>
      </w:divBdr>
    </w:div>
    <w:div w:id="212626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customXml" Target="../customXml/item2.xml"/><Relationship Id="rId16" Type="http://schemas.openxmlformats.org/officeDocument/2006/relationships/hyperlink" Target="mailto:scesupportfinder.i-ia@siemens.com" TargetMode="External"/><Relationship Id="rId29" Type="http://schemas.openxmlformats.org/officeDocument/2006/relationships/image" Target="media/image14.png"/><Relationship Id="rId11" Type="http://schemas.openxmlformats.org/officeDocument/2006/relationships/image" Target="media/image1.jpe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4.png"/><Relationship Id="rId87" Type="http://schemas.openxmlformats.org/officeDocument/2006/relationships/image" Target="media/image72.png"/><Relationship Id="rId102"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image" Target="media/image46.png"/><Relationship Id="rId82" Type="http://schemas.openxmlformats.org/officeDocument/2006/relationships/image" Target="media/image67.png"/><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image" Target="media/image6.png"/><Relationship Id="rId14" Type="http://schemas.openxmlformats.org/officeDocument/2006/relationships/hyperlink" Target="mailto:academics.plm@siemens.com" TargetMode="External"/><Relationship Id="rId22" Type="http://schemas.openxmlformats.org/officeDocument/2006/relationships/image" Target="media/image610.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hyperlink" Target="https://www.geeksforgeeks.org/unified-modeling-language-uml-state-diagrams/" TargetMode="External"/><Relationship Id="rId105"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98" Type="http://schemas.openxmlformats.org/officeDocument/2006/relationships/hyperlink" Target="https://www.omg.org/spec/UML/2.5.1/PDF" TargetMode="External"/><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footer" Target="footer1.xml"/><Relationship Id="rId20" Type="http://schemas.openxmlformats.org/officeDocument/2006/relationships/image" Target="media/image410.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iemens.com/sce"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hyperlink" Target="https://www.geeksforgeeks.org/unified-modeling-language-uml-activity-diagrams/" TargetMode="External"/><Relationship Id="rId101" Type="http://schemas.openxmlformats.org/officeDocument/2006/relationships/image" Target="media/image82.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hyperlink" Target="https://support.industry.siemens.com/cs/document/109756737/guide-to-standardization?dti=0&amp;lc=en-US" TargetMode="External"/><Relationship Id="rId104" Type="http://schemas.openxmlformats.org/officeDocument/2006/relationships/footer" Target="footer2.xml"/></Relationships>
</file>

<file path=word/theme/theme1.xml><?xml version="1.0" encoding="utf-8"?>
<a:theme xmlns:a="http://schemas.openxmlformats.org/drawingml/2006/main" name="Larissa">
  <a:themeElements>
    <a:clrScheme name="Benutzerdefiniert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A5A5A5"/>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7F37E64-A47F-42A5-8914-CD5D86333935}">
  <ds:schemaRefs>
    <ds:schemaRef ds:uri="http://schemas.openxmlformats.org/officeDocument/2006/bibliography"/>
  </ds:schemaRefs>
</ds:datastoreItem>
</file>

<file path=customXml/itemProps2.xml><?xml version="1.0" encoding="utf-8"?>
<ds:datastoreItem xmlns:ds="http://schemas.openxmlformats.org/officeDocument/2006/customXml" ds:itemID="{D6F6D05A-B459-497E-8EB1-FFEF826ED668}">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002AD063-7B98-47D1-B369-A6819082B6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8BF07CB-86AD-4AFD-B271-2884426E183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13291</Words>
  <Characters>83737</Characters>
  <Application>Microsoft Office Word</Application>
  <DocSecurity>0</DocSecurity>
  <Lines>697</Lines>
  <Paragraphs>193</Paragraphs>
  <ScaleCrop>false</ScaleCrop>
  <HeadingPairs>
    <vt:vector size="4" baseType="variant">
      <vt:variant>
        <vt:lpstr>Titel</vt:lpstr>
      </vt:variant>
      <vt:variant>
        <vt:i4>1</vt:i4>
      </vt:variant>
      <vt:variant>
        <vt:lpstr>Título</vt:lpstr>
      </vt:variant>
      <vt:variant>
        <vt:i4>1</vt:i4>
      </vt:variant>
    </vt:vector>
  </HeadingPairs>
  <TitlesOfParts>
    <vt:vector size="2" baseType="lpstr">
      <vt:lpstr>Modulo DigitalTwin@Education 150-005</vt:lpstr>
      <vt:lpstr>Erstellung eines dynamischen 3D-Modells mithilfe MCD</vt:lpstr>
    </vt:vector>
  </TitlesOfParts>
  <Company>Michael Dziallas Engineering</Company>
  <LinksUpToDate>false</LinksUpToDate>
  <CharactersWithSpaces>96835</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Modulo DigitalTwin@Education 150-005</dc:title>
  <dc:subject>TIA Portal</dc:subject>
  <dc:creator>HS Darmstadt</dc:creator>
  <cp:keywords>C_Restricted</cp:keywords>
  <cp:lastModifiedBy>Torsten Demar</cp:lastModifiedBy>
  <cp:revision>13</cp:revision>
  <cp:lastPrinted>2020-07-10T05:33:00Z</cp:lastPrinted>
  <dcterms:created xsi:type="dcterms:W3CDTF">2020-06-25T05:44:00Z</dcterms:created>
  <dcterms:modified xsi:type="dcterms:W3CDTF">2020-07-10T05:34:00Z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0x010100202F41898C77CB4C8935AE13717D2B14</vt:lpwstr>
  </property>
  <property fmtid="{D5CDD505-2E9C-101B-9397-08002B2CF9AE}" pid="3" name="Document Confidentiality">
    <vt:lpwstr>Restricted</vt:lpwstr>
  </property>
  <property fmtid="{D5CDD505-2E9C-101B-9397-08002B2CF9AE}" pid="4" name="sodocoClasLang">
    <vt:lpwstr>Intern</vt:lpwstr>
  </property>
  <property fmtid="{D5CDD505-2E9C-101B-9397-08002B2CF9AE}" pid="5" name="sodocoClasLangId">
    <vt:i4>0</vt:i4>
  </property>
  <property fmtid="{D5CDD505-2E9C-101B-9397-08002B2CF9AE}" pid="6" name="sodocoClasId">
    <vt:i4>1</vt:i4>
  </property>
</Properties>
</file>