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Pr="00A339BE"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sidRPr="00A339BE">
        <w:rPr>
          <w:bCs/>
          <w:noProof/>
          <w:color w:val="1F497D"/>
          <w:sz w:val="44"/>
          <w:szCs w:val="44"/>
        </w:rPr>
        <w:drawing>
          <wp:anchor distT="0" distB="0" distL="114300" distR="114300" simplePos="0" relativeHeight="251654656" behindDoc="1" locked="0" layoutInCell="1" allowOverlap="1" wp14:anchorId="5F15BC4F" wp14:editId="6EF3F5DE">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39BE">
        <w:rPr>
          <w:b w:val="0"/>
          <w:noProof/>
        </w:rPr>
        <w:drawing>
          <wp:anchor distT="0" distB="0" distL="114300" distR="114300" simplePos="0" relativeHeight="251655680" behindDoc="0" locked="1" layoutInCell="0" allowOverlap="1" wp14:anchorId="18A542D0" wp14:editId="202C299B">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A339BE">
        <w:rPr>
          <w:b w:val="0"/>
          <w:lang w:val="en-US"/>
        </w:rPr>
        <w:tab/>
      </w:r>
    </w:p>
    <w:p w14:paraId="0E40FC51"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Pr="00A339BE" w:rsidRDefault="000C3AF2" w:rsidP="003533D6">
      <w:pPr>
        <w:pStyle w:val="Textkrper2"/>
        <w:tabs>
          <w:tab w:val="left" w:pos="7176"/>
        </w:tabs>
        <w:spacing w:line="280" w:lineRule="atLeast"/>
        <w:jc w:val="both"/>
        <w:rPr>
          <w:rFonts w:ascii="Arial" w:hAnsi="Arial" w:cs="Arial"/>
          <w:b w:val="0"/>
          <w:color w:val="000080"/>
          <w:sz w:val="44"/>
          <w:szCs w:val="44"/>
        </w:rPr>
      </w:pPr>
      <w:r w:rsidRPr="00A339BE">
        <w:rPr>
          <w:b w:val="0"/>
          <w:lang w:val="en-US"/>
        </w:rPr>
        <w:tab/>
      </w:r>
    </w:p>
    <w:p w14:paraId="21384DB8"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080A4B89"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0E008962"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45A33A6F" w14:textId="77777777" w:rsidR="006062A2" w:rsidRPr="00A339BE" w:rsidRDefault="000C3AF2" w:rsidP="003533D6">
      <w:pPr>
        <w:pStyle w:val="Textkrper2"/>
        <w:spacing w:line="280" w:lineRule="atLeast"/>
        <w:jc w:val="both"/>
        <w:rPr>
          <w:rFonts w:ascii="Arial" w:hAnsi="Arial" w:cs="Arial"/>
          <w:b w:val="0"/>
          <w:color w:val="000080"/>
          <w:sz w:val="44"/>
          <w:szCs w:val="44"/>
        </w:rPr>
      </w:pPr>
      <w:r w:rsidRPr="00A339BE">
        <w:rPr>
          <w:rFonts w:ascii="Arial" w:hAnsi="Arial" w:cs="Arial"/>
          <w:b w:val="0"/>
          <w:noProof/>
          <w:color w:val="1F497D"/>
          <w:sz w:val="44"/>
          <w:szCs w:val="44"/>
        </w:rPr>
        <mc:AlternateContent>
          <mc:Choice Requires="wpg">
            <w:drawing>
              <wp:anchor distT="0" distB="0" distL="114300" distR="114300" simplePos="0" relativeHeight="251656704" behindDoc="0" locked="0" layoutInCell="1" allowOverlap="1" wp14:anchorId="16344A93" wp14:editId="011553C1">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682961F2" w:rsidR="00F87B15" w:rsidRPr="00A339BE" w:rsidRDefault="00F87B15" w:rsidP="008374A0">
                              <w:pPr>
                                <w:shd w:val="clear" w:color="auto" w:fill="4BB9B9"/>
                                <w:spacing w:before="0" w:after="0" w:line="20" w:lineRule="atLeast"/>
                                <w:ind w:left="0"/>
                                <w:jc w:val="left"/>
                                <w:textAlignment w:val="baseline"/>
                                <w:rPr>
                                  <w:rFonts w:cs="Arial"/>
                                  <w:color w:val="FFFFFF"/>
                                  <w:sz w:val="26"/>
                                  <w:szCs w:val="26"/>
                                  <w:lang w:val="en-US"/>
                                </w:rPr>
                              </w:pPr>
                              <w:r w:rsidRPr="00A339BE">
                                <w:rPr>
                                  <w:rFonts w:cs="Arial"/>
                                  <w:color w:val="FFFFFF"/>
                                  <w:kern w:val="24"/>
                                  <w:sz w:val="52"/>
                                  <w:szCs w:val="52"/>
                                  <w:lang w:val="en-US"/>
                                </w:rPr>
                                <w:t>Learn-/Training Document</w:t>
                              </w:r>
                              <w:r w:rsidRPr="00A339BE">
                                <w:rPr>
                                  <w:rFonts w:cs="Arial"/>
                                  <w:color w:val="FFFFFF"/>
                                  <w:kern w:val="24"/>
                                  <w:sz w:val="52"/>
                                  <w:szCs w:val="52"/>
                                  <w:lang w:val="en-US"/>
                                </w:rPr>
                                <w:br/>
                              </w:r>
                              <w:r w:rsidRPr="00A339BE">
                                <w:rPr>
                                  <w:rFonts w:cs="Arial"/>
                                  <w:color w:val="FFFFFF"/>
                                  <w:sz w:val="18"/>
                                  <w:szCs w:val="18"/>
                                  <w:lang w:val="en-US"/>
                                </w:rPr>
                                <w:br/>
                              </w:r>
                              <w:r w:rsidRPr="00A339BE">
                                <w:rPr>
                                  <w:rFonts w:cs="Arial"/>
                                  <w:color w:val="FFFFFF"/>
                                  <w:sz w:val="26"/>
                                  <w:szCs w:val="26"/>
                                  <w:lang w:val="en-US"/>
                                </w:rPr>
                                <w:t xml:space="preserve">Siemens Automation Cooperates with Education (SCE) | From NX MCD V12/TIA Portal V15.0 </w:t>
                              </w:r>
                              <w:r w:rsidR="005C305B">
                                <w:rPr>
                                  <w:rFonts w:cs="Arial"/>
                                  <w:color w:val="FFFFFF"/>
                                  <w:sz w:val="26"/>
                                  <w:szCs w:val="26"/>
                                  <w:lang w:val="en-US"/>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032A8DF6" w:rsidR="00F87B15" w:rsidRPr="00A339BE" w:rsidRDefault="00F87B15">
                              <w:pPr>
                                <w:jc w:val="right"/>
                                <w:textAlignment w:val="baseline"/>
                                <w:rPr>
                                  <w:rFonts w:cs="Arial"/>
                                  <w:sz w:val="18"/>
                                  <w:szCs w:val="18"/>
                                </w:rPr>
                              </w:pPr>
                              <w:r w:rsidRPr="00A339BE">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275D5382" w:rsidR="00F87B15" w:rsidRPr="00A339BE" w:rsidRDefault="00F87B15">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en-US"/>
                                </w:rPr>
                                <w:t>DigitalTwin@Education Module 150-003</w:t>
                              </w:r>
                            </w:p>
                            <w:p w14:paraId="237B2CEE" w14:textId="1028567F" w:rsidR="00F87B15" w:rsidRPr="00A339BE" w:rsidRDefault="00F87B15">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Enhancements and Optimizations of an Automation Program for a 3D Model</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75pt;margin-top:294.85pt;width:334.75pt;height:181.15pt;z-index:251656704;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682961F2" w:rsidR="00F87B15" w:rsidRPr="00A339BE" w:rsidRDefault="00F87B15" w:rsidP="008374A0">
                        <w:pPr>
                          <w:shd w:val="clear" w:color="auto" w:fill="4BB9B9"/>
                          <w:spacing w:before="0" w:after="0" w:line="20" w:lineRule="atLeast"/>
                          <w:ind w:left="0"/>
                          <w:jc w:val="left"/>
                          <w:textAlignment w:val="baseline"/>
                          <w:rPr>
                            <w:rFonts w:cs="Arial"/>
                            <w:color w:val="FFFFFF"/>
                            <w:sz w:val="26"/>
                            <w:szCs w:val="26"/>
                            <w:lang w:val="en-US"/>
                          </w:rPr>
                        </w:pPr>
                        <w:r w:rsidRPr="00A339BE">
                          <w:rPr>
                            <w:rFonts w:cs="Arial"/>
                            <w:color w:val="FFFFFF"/>
                            <w:kern w:val="24"/>
                            <w:sz w:val="52"/>
                            <w:szCs w:val="52"/>
                            <w:lang w:val="en-US"/>
                          </w:rPr>
                          <w:t>Learn-/Training Document</w:t>
                        </w:r>
                        <w:r w:rsidRPr="00A339BE">
                          <w:rPr>
                            <w:rFonts w:cs="Arial"/>
                            <w:color w:val="FFFFFF"/>
                            <w:kern w:val="24"/>
                            <w:sz w:val="52"/>
                            <w:szCs w:val="52"/>
                            <w:lang w:val="en-US"/>
                          </w:rPr>
                          <w:br/>
                        </w:r>
                        <w:r w:rsidRPr="00A339BE">
                          <w:rPr>
                            <w:rFonts w:cs="Arial"/>
                            <w:color w:val="FFFFFF"/>
                            <w:sz w:val="18"/>
                            <w:szCs w:val="18"/>
                            <w:lang w:val="en-US"/>
                          </w:rPr>
                          <w:br/>
                        </w:r>
                        <w:r w:rsidRPr="00A339BE">
                          <w:rPr>
                            <w:rFonts w:cs="Arial"/>
                            <w:color w:val="FFFFFF"/>
                            <w:sz w:val="26"/>
                            <w:szCs w:val="26"/>
                            <w:lang w:val="en-US"/>
                          </w:rPr>
                          <w:t xml:space="preserve">Siemens Automation Cooperates with Education (SCE) | From NX MCD V12/TIA Portal V15.0 </w:t>
                        </w:r>
                        <w:r w:rsidR="005C305B">
                          <w:rPr>
                            <w:rFonts w:cs="Arial"/>
                            <w:color w:val="FFFFFF"/>
                            <w:sz w:val="26"/>
                            <w:szCs w:val="26"/>
                            <w:lang w:val="en-US"/>
                          </w:rPr>
                          <w:t xml:space="preserve">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032A8DF6" w:rsidR="00F87B15" w:rsidRPr="00A339BE" w:rsidRDefault="00F87B15">
                        <w:pPr>
                          <w:jc w:val="right"/>
                          <w:textAlignment w:val="baseline"/>
                          <w:rPr>
                            <w:rFonts w:cs="Arial"/>
                            <w:sz w:val="18"/>
                            <w:szCs w:val="18"/>
                          </w:rPr>
                        </w:pPr>
                        <w:r w:rsidRPr="00A339BE">
                          <w:rPr>
                            <w:rFonts w:cs="Arial"/>
                            <w:b/>
                            <w:bCs/>
                            <w:color w:val="000000"/>
                            <w:sz w:val="18"/>
                            <w:szCs w:val="18"/>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275D5382" w:rsidR="00F87B15" w:rsidRPr="00A339BE" w:rsidRDefault="00F87B15">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en-US"/>
                          </w:rPr>
                          <w:t>DigitalTwin@Education Module 150-003</w:t>
                        </w:r>
                      </w:p>
                      <w:p w14:paraId="237B2CEE" w14:textId="1028567F" w:rsidR="00F87B15" w:rsidRPr="00A339BE" w:rsidRDefault="00F87B15">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Enhancements and Optimizations of an Automation Program for a 3D Model</w:t>
                        </w:r>
                      </w:p>
                    </w:txbxContent>
                  </v:textbox>
                </v:shape>
                <w10:wrap anchory="margin"/>
              </v:group>
            </w:pict>
          </mc:Fallback>
        </mc:AlternateContent>
      </w:r>
    </w:p>
    <w:p w14:paraId="22059941"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Pr="00A339BE" w:rsidRDefault="000C3AF2" w:rsidP="003533D6">
      <w:pPr>
        <w:pStyle w:val="Textkrper2"/>
        <w:spacing w:line="280" w:lineRule="atLeast"/>
        <w:jc w:val="both"/>
        <w:rPr>
          <w:rFonts w:ascii="Arial" w:hAnsi="Arial" w:cs="Arial"/>
          <w:b w:val="0"/>
          <w:color w:val="000080"/>
          <w:sz w:val="44"/>
          <w:szCs w:val="44"/>
        </w:rPr>
      </w:pPr>
      <w:r w:rsidRPr="00A339BE">
        <w:rPr>
          <w:rFonts w:ascii="Arial" w:hAnsi="Arial" w:cs="Arial"/>
          <w:b w:val="0"/>
          <w:color w:val="000080"/>
          <w:sz w:val="44"/>
          <w:szCs w:val="44"/>
          <w:lang w:val="en-US"/>
        </w:rPr>
        <w:br/>
      </w:r>
    </w:p>
    <w:p w14:paraId="4A3165AB"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Pr="00A339BE"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Pr="00A339BE" w:rsidRDefault="006062A2" w:rsidP="003533D6">
      <w:pPr>
        <w:pStyle w:val="Textkrper2"/>
        <w:spacing w:before="120" w:line="280" w:lineRule="atLeast"/>
        <w:jc w:val="both"/>
        <w:rPr>
          <w:rFonts w:ascii="Arial" w:hAnsi="Arial" w:cs="Arial"/>
          <w:color w:val="00646E"/>
          <w:sz w:val="36"/>
          <w:szCs w:val="44"/>
        </w:rPr>
      </w:pPr>
    </w:p>
    <w:p w14:paraId="1692180B" w14:textId="79BC8895" w:rsidR="00947677" w:rsidRPr="00A339BE" w:rsidRDefault="00C47A24" w:rsidP="005D5D38">
      <w:pPr>
        <w:pStyle w:val="Kopfzeile"/>
        <w:tabs>
          <w:tab w:val="clear" w:pos="4536"/>
          <w:tab w:val="clear" w:pos="9072"/>
        </w:tabs>
        <w:spacing w:before="0" w:after="0" w:line="264" w:lineRule="auto"/>
        <w:ind w:left="0" w:right="-527"/>
        <w:rPr>
          <w:b/>
          <w:sz w:val="24"/>
          <w:szCs w:val="24"/>
          <w:lang w:val="en-US"/>
        </w:rPr>
      </w:pPr>
      <w:r w:rsidRPr="00A339BE">
        <w:rPr>
          <w:noProof/>
          <w:color w:val="000080"/>
          <w:sz w:val="44"/>
          <w:szCs w:val="44"/>
          <w:lang w:eastAsia="de-DE" w:bidi="ar-SA"/>
        </w:rPr>
        <w:drawing>
          <wp:anchor distT="0" distB="0" distL="114300" distR="114300" simplePos="0" relativeHeight="251658752" behindDoc="0" locked="0" layoutInCell="1" allowOverlap="1" wp14:anchorId="6128F21A" wp14:editId="42232600">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A339BE">
        <w:rPr>
          <w:color w:val="FF0000"/>
          <w:lang w:val="en-US"/>
        </w:rPr>
        <w:br w:type="page"/>
      </w:r>
      <w:bookmarkStart w:id="2" w:name="_Toc424900129"/>
      <w:bookmarkStart w:id="3" w:name="_Toc462819396"/>
      <w:bookmarkEnd w:id="0"/>
      <w:bookmarkEnd w:id="1"/>
      <w:r w:rsidRPr="00A339BE">
        <w:rPr>
          <w:b/>
          <w:bCs/>
          <w:sz w:val="24"/>
          <w:szCs w:val="24"/>
          <w:lang w:val="en-US"/>
        </w:rPr>
        <w:lastRenderedPageBreak/>
        <w:t>Matching SCE trainer packages for this Learn-/Training Document</w:t>
      </w:r>
      <w:r w:rsidR="008F2DA0">
        <w:rPr>
          <w:b/>
          <w:bCs/>
          <w:sz w:val="24"/>
          <w:szCs w:val="24"/>
          <w:lang w:val="en-US"/>
        </w:rPr>
        <w:t xml:space="preserve"> </w:t>
      </w:r>
      <w:r w:rsidR="00860CD7">
        <w:rPr>
          <w:b/>
          <w:bCs/>
          <w:sz w:val="24"/>
          <w:szCs w:val="24"/>
          <w:lang w:val="en-US"/>
        </w:rPr>
        <w:t xml:space="preserve"> </w:t>
      </w:r>
    </w:p>
    <w:p w14:paraId="7DB12134" w14:textId="77777777" w:rsidR="00947677" w:rsidRPr="00A339BE" w:rsidRDefault="00947677" w:rsidP="005D5D38">
      <w:pPr>
        <w:pStyle w:val="Kopfzeile"/>
        <w:tabs>
          <w:tab w:val="clear" w:pos="4536"/>
          <w:tab w:val="clear" w:pos="9072"/>
        </w:tabs>
        <w:spacing w:before="0" w:after="0" w:line="264" w:lineRule="auto"/>
        <w:ind w:left="0" w:right="-527"/>
        <w:rPr>
          <w:b/>
          <w:i/>
          <w:sz w:val="24"/>
          <w:szCs w:val="24"/>
          <w:lang w:val="en-US"/>
        </w:rPr>
      </w:pPr>
    </w:p>
    <w:p w14:paraId="3AE7D6A6" w14:textId="77777777" w:rsidR="007D408C" w:rsidRPr="00A339BE" w:rsidRDefault="007D408C" w:rsidP="007D408C">
      <w:pPr>
        <w:pStyle w:val="Kopfzeile"/>
        <w:ind w:left="0"/>
        <w:rPr>
          <w:b/>
          <w:bCs/>
          <w:color w:val="000000"/>
          <w:lang w:val="en-US"/>
        </w:rPr>
      </w:pPr>
      <w:r w:rsidRPr="00A339BE">
        <w:rPr>
          <w:b/>
          <w:bCs/>
          <w:color w:val="000000"/>
          <w:lang w:val="en-US"/>
        </w:rPr>
        <w:t>SIMATIC STEP 7 Software for Training (inkl. PLCSIM Advanced)</w:t>
      </w:r>
    </w:p>
    <w:p w14:paraId="6B227D89" w14:textId="6B381C1F" w:rsidR="007D408C" w:rsidRPr="00A339BE"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A339BE">
        <w:rPr>
          <w:rFonts w:cs="Arial"/>
          <w:b/>
          <w:bCs/>
          <w:szCs w:val="20"/>
          <w:lang w:val="en-US"/>
        </w:rPr>
        <w:t>SIMATIC STEP 7 Professional V15</w:t>
      </w:r>
      <w:r w:rsidR="00EC382D">
        <w:rPr>
          <w:rFonts w:cs="Arial"/>
          <w:b/>
          <w:bCs/>
          <w:szCs w:val="20"/>
          <w:lang w:val="en-US"/>
        </w:rPr>
        <w:t>.0</w:t>
      </w:r>
      <w:r w:rsidRPr="00A339BE">
        <w:rPr>
          <w:rFonts w:cs="Arial"/>
          <w:b/>
          <w:bCs/>
          <w:szCs w:val="20"/>
          <w:lang w:val="en-US"/>
        </w:rPr>
        <w:t xml:space="preserve"> - Single License</w:t>
      </w:r>
      <w:r w:rsidRPr="00A339BE">
        <w:rPr>
          <w:rFonts w:cs="Arial"/>
          <w:szCs w:val="20"/>
          <w:lang w:val="en-US"/>
        </w:rPr>
        <w:br/>
        <w:t>Order no.: 6ES7822-1AA05-4YA5</w:t>
      </w:r>
    </w:p>
    <w:p w14:paraId="2536EBCE" w14:textId="09D1ACAE" w:rsidR="007D408C" w:rsidRPr="00A339BE"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A339BE">
        <w:rPr>
          <w:rFonts w:cs="Arial"/>
          <w:b/>
          <w:bCs/>
          <w:szCs w:val="20"/>
          <w:lang w:val="en-US"/>
        </w:rPr>
        <w:t>SIMATIC STEP 7 Professional V15</w:t>
      </w:r>
      <w:r w:rsidR="00EC382D">
        <w:rPr>
          <w:rFonts w:cs="Arial"/>
          <w:b/>
          <w:bCs/>
          <w:szCs w:val="20"/>
          <w:lang w:val="en-US"/>
        </w:rPr>
        <w:t>.0</w:t>
      </w:r>
      <w:r w:rsidRPr="00A339BE">
        <w:rPr>
          <w:rFonts w:cs="Arial"/>
          <w:b/>
          <w:bCs/>
          <w:szCs w:val="20"/>
          <w:lang w:val="en-US"/>
        </w:rPr>
        <w:t xml:space="preserve"> - Classroom License for 6 Users </w:t>
      </w:r>
      <w:r w:rsidRPr="00A339BE">
        <w:rPr>
          <w:rFonts w:cs="Arial"/>
          <w:szCs w:val="20"/>
          <w:lang w:val="en-US"/>
        </w:rPr>
        <w:br/>
        <w:t>Order no.: 6ES7822-1BA05-4YA5</w:t>
      </w:r>
    </w:p>
    <w:p w14:paraId="4700FB34" w14:textId="1014C1EA" w:rsidR="007D408C" w:rsidRPr="00A339BE"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A339BE">
        <w:rPr>
          <w:rFonts w:cs="Arial"/>
          <w:b/>
          <w:bCs/>
          <w:szCs w:val="20"/>
          <w:lang w:val="en-US"/>
        </w:rPr>
        <w:t>SIMATIC STEP 7 Professional V15</w:t>
      </w:r>
      <w:r w:rsidR="00EC382D">
        <w:rPr>
          <w:rFonts w:cs="Arial"/>
          <w:b/>
          <w:bCs/>
          <w:szCs w:val="20"/>
          <w:lang w:val="en-US"/>
        </w:rPr>
        <w:t>.0</w:t>
      </w:r>
      <w:r w:rsidRPr="00A339BE">
        <w:rPr>
          <w:rFonts w:cs="Arial"/>
          <w:b/>
          <w:bCs/>
          <w:szCs w:val="20"/>
          <w:lang w:val="en-US"/>
        </w:rPr>
        <w:t xml:space="preserve"> - Upgrade License for 6 Users</w:t>
      </w:r>
      <w:r w:rsidRPr="00A339BE">
        <w:rPr>
          <w:rFonts w:cs="Arial"/>
          <w:szCs w:val="20"/>
          <w:lang w:val="en-US"/>
        </w:rPr>
        <w:br/>
        <w:t>Order no.: 6ES7822-1AA05-4YE5</w:t>
      </w:r>
    </w:p>
    <w:p w14:paraId="0BB1CAAB" w14:textId="03F58840" w:rsidR="007D408C" w:rsidRPr="00A339BE"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A339BE">
        <w:rPr>
          <w:rFonts w:cs="Arial"/>
          <w:b/>
          <w:bCs/>
          <w:szCs w:val="20"/>
          <w:lang w:val="en-US"/>
        </w:rPr>
        <w:t>SIMATIC STEP 7 Professional V15</w:t>
      </w:r>
      <w:r w:rsidR="00EC382D">
        <w:rPr>
          <w:rFonts w:cs="Arial"/>
          <w:b/>
          <w:bCs/>
          <w:szCs w:val="20"/>
          <w:lang w:val="en-US"/>
        </w:rPr>
        <w:t>.0</w:t>
      </w:r>
      <w:r w:rsidRPr="00A339BE">
        <w:rPr>
          <w:rFonts w:cs="Arial"/>
          <w:b/>
          <w:bCs/>
          <w:szCs w:val="20"/>
          <w:lang w:val="en-US"/>
        </w:rPr>
        <w:t xml:space="preserve"> - Student License for 20 Users</w:t>
      </w:r>
      <w:r w:rsidRPr="00A339BE">
        <w:rPr>
          <w:rFonts w:cs="Arial"/>
          <w:szCs w:val="20"/>
          <w:lang w:val="en-US"/>
        </w:rPr>
        <w:br/>
        <w:t>Order no.: 6ES7822-1AC05-4YA5</w:t>
      </w:r>
    </w:p>
    <w:p w14:paraId="3EB8AE41" w14:textId="77777777" w:rsidR="007D408C" w:rsidRPr="00A339BE" w:rsidRDefault="007D408C" w:rsidP="007D408C">
      <w:pPr>
        <w:pStyle w:val="Kopfzeile"/>
        <w:ind w:left="0"/>
        <w:rPr>
          <w:b/>
          <w:bCs/>
          <w:color w:val="000000"/>
          <w:lang w:val="en-US"/>
        </w:rPr>
      </w:pPr>
    </w:p>
    <w:p w14:paraId="4E01CCED" w14:textId="77777777" w:rsidR="007D408C" w:rsidRPr="00A339BE" w:rsidRDefault="007D408C" w:rsidP="007D408C">
      <w:pPr>
        <w:pStyle w:val="Kopfzeile"/>
        <w:tabs>
          <w:tab w:val="clear" w:pos="4536"/>
          <w:tab w:val="clear" w:pos="9072"/>
        </w:tabs>
        <w:spacing w:before="0" w:after="0" w:line="264" w:lineRule="auto"/>
        <w:ind w:left="0" w:right="567"/>
        <w:jc w:val="left"/>
        <w:rPr>
          <w:rFonts w:cs="Arial"/>
          <w:b/>
          <w:szCs w:val="20"/>
          <w:lang w:val="en-US"/>
        </w:rPr>
      </w:pPr>
      <w:r w:rsidRPr="00A339BE">
        <w:rPr>
          <w:rFonts w:cs="Arial"/>
          <w:b/>
          <w:bCs/>
          <w:szCs w:val="20"/>
          <w:lang w:val="en-US"/>
        </w:rPr>
        <w:t xml:space="preserve">SIMATIC WinCC Engineering/Runtime Advanced software in the TIA Portal </w:t>
      </w:r>
    </w:p>
    <w:p w14:paraId="361F8DB8" w14:textId="77777777" w:rsidR="007D408C" w:rsidRPr="00A339BE" w:rsidRDefault="007D408C" w:rsidP="007D408C">
      <w:pPr>
        <w:pStyle w:val="Kopfzeile"/>
        <w:tabs>
          <w:tab w:val="clear" w:pos="4536"/>
          <w:tab w:val="clear" w:pos="9072"/>
        </w:tabs>
        <w:spacing w:before="0" w:after="0" w:line="264" w:lineRule="auto"/>
        <w:ind w:left="0" w:right="567"/>
        <w:jc w:val="left"/>
        <w:rPr>
          <w:rFonts w:cs="Arial"/>
          <w:b/>
          <w:szCs w:val="20"/>
          <w:lang w:val="en-US"/>
        </w:rPr>
      </w:pPr>
    </w:p>
    <w:p w14:paraId="738C9BB7" w14:textId="18FA8BEE" w:rsidR="007D408C" w:rsidRPr="00A339BE"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A339BE">
        <w:rPr>
          <w:b/>
          <w:bCs/>
          <w:szCs w:val="20"/>
          <w:lang w:val="en-US"/>
        </w:rPr>
        <w:t>SIMATIC WinCC Advanced V15</w:t>
      </w:r>
      <w:r w:rsidR="00EC382D">
        <w:rPr>
          <w:b/>
          <w:bCs/>
          <w:szCs w:val="20"/>
          <w:lang w:val="en-US"/>
        </w:rPr>
        <w:t>.0</w:t>
      </w:r>
      <w:r w:rsidRPr="00A339BE">
        <w:rPr>
          <w:b/>
          <w:bCs/>
          <w:szCs w:val="20"/>
          <w:lang w:val="en-US"/>
        </w:rPr>
        <w:t xml:space="preserve"> - Classroom License for 6 Users</w:t>
      </w:r>
      <w:r w:rsidRPr="00A339BE">
        <w:rPr>
          <w:color w:val="FF0000"/>
          <w:lang w:val="en-US"/>
        </w:rPr>
        <w:t xml:space="preserve">                                                      </w:t>
      </w:r>
      <w:r w:rsidRPr="00A339BE">
        <w:rPr>
          <w:color w:val="FF0000"/>
          <w:lang w:val="en-US"/>
        </w:rPr>
        <w:br/>
      </w:r>
      <w:r w:rsidRPr="00A339BE">
        <w:rPr>
          <w:szCs w:val="20"/>
          <w:lang w:val="en-US"/>
        </w:rPr>
        <w:t>6AV2102-0AA05-0AS5</w:t>
      </w:r>
    </w:p>
    <w:p w14:paraId="743EAD72" w14:textId="73067EF2" w:rsidR="007D408C" w:rsidRPr="00F87B15"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A339BE">
        <w:rPr>
          <w:rFonts w:cs="Arial"/>
          <w:b/>
          <w:bCs/>
          <w:szCs w:val="20"/>
          <w:lang w:val="en-US"/>
        </w:rPr>
        <w:t>Upgrade SIMATIC WinCC Advanced V15</w:t>
      </w:r>
      <w:r w:rsidR="00EC382D">
        <w:rPr>
          <w:rFonts w:cs="Arial"/>
          <w:b/>
          <w:bCs/>
          <w:szCs w:val="20"/>
          <w:lang w:val="en-US"/>
        </w:rPr>
        <w:t>.0</w:t>
      </w:r>
      <w:r w:rsidRPr="00A339BE">
        <w:rPr>
          <w:rFonts w:cs="Arial"/>
          <w:b/>
          <w:bCs/>
          <w:szCs w:val="20"/>
          <w:lang w:val="en-US"/>
        </w:rPr>
        <w:t xml:space="preserve"> - Classroom License for 6 Users</w:t>
      </w:r>
      <w:r w:rsidRPr="00A339BE">
        <w:rPr>
          <w:rFonts w:cs="Arial"/>
          <w:szCs w:val="20"/>
          <w:lang w:val="en-US"/>
        </w:rPr>
        <w:tab/>
      </w:r>
      <w:r w:rsidRPr="00A339BE">
        <w:rPr>
          <w:rFonts w:cs="Arial"/>
          <w:szCs w:val="20"/>
          <w:lang w:val="en-US"/>
        </w:rPr>
        <w:br/>
      </w:r>
      <w:r w:rsidRPr="00F87B15">
        <w:rPr>
          <w:rFonts w:cs="Arial"/>
          <w:bCs/>
          <w:szCs w:val="20"/>
          <w:lang w:val="en-US"/>
        </w:rPr>
        <w:t>6AV2102-4AA05-0AS5</w:t>
      </w:r>
    </w:p>
    <w:p w14:paraId="2390D2E5" w14:textId="658A9C8B" w:rsidR="007D408C" w:rsidRPr="00A339BE"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A339BE">
        <w:rPr>
          <w:rFonts w:cs="Arial"/>
          <w:b/>
          <w:bCs/>
          <w:szCs w:val="20"/>
          <w:lang w:val="en-US"/>
        </w:rPr>
        <w:t>SIMATIC WinCC Advanced V15</w:t>
      </w:r>
      <w:r w:rsidR="00EC382D">
        <w:rPr>
          <w:rFonts w:cs="Arial"/>
          <w:b/>
          <w:bCs/>
          <w:szCs w:val="20"/>
          <w:lang w:val="en-US"/>
        </w:rPr>
        <w:t>.0</w:t>
      </w:r>
      <w:r w:rsidRPr="00A339BE">
        <w:rPr>
          <w:rFonts w:cs="Arial"/>
          <w:b/>
          <w:bCs/>
          <w:szCs w:val="20"/>
          <w:lang w:val="en-US"/>
        </w:rPr>
        <w:t xml:space="preserve"> - Student License for 20 Users</w:t>
      </w:r>
      <w:r w:rsidRPr="00A339BE">
        <w:rPr>
          <w:rFonts w:cs="Arial"/>
          <w:szCs w:val="20"/>
          <w:lang w:val="en-US"/>
        </w:rPr>
        <w:br/>
        <w:t>6AV2102-0AA05-0AS7</w:t>
      </w:r>
    </w:p>
    <w:p w14:paraId="05F76500" w14:textId="77777777" w:rsidR="007D408C" w:rsidRPr="00A339BE" w:rsidRDefault="007D408C" w:rsidP="007D408C">
      <w:pPr>
        <w:pStyle w:val="Kopfzeile"/>
        <w:tabs>
          <w:tab w:val="clear" w:pos="4536"/>
          <w:tab w:val="clear" w:pos="9072"/>
        </w:tabs>
        <w:spacing w:before="0" w:after="0" w:line="264" w:lineRule="auto"/>
        <w:ind w:left="142" w:right="567"/>
        <w:jc w:val="left"/>
        <w:rPr>
          <w:rFonts w:cs="Arial"/>
          <w:szCs w:val="20"/>
          <w:lang w:val="en-US"/>
        </w:rPr>
      </w:pPr>
    </w:p>
    <w:p w14:paraId="7EEA6140" w14:textId="77777777" w:rsidR="007D408C" w:rsidRPr="00A339BE" w:rsidRDefault="007D408C" w:rsidP="007D408C">
      <w:pPr>
        <w:pStyle w:val="Kopfzeile"/>
        <w:ind w:left="0"/>
        <w:rPr>
          <w:b/>
          <w:bCs/>
          <w:color w:val="000000"/>
          <w:lang w:val="en-US"/>
        </w:rPr>
      </w:pPr>
      <w:r w:rsidRPr="00A339BE">
        <w:rPr>
          <w:b/>
          <w:bCs/>
          <w:color w:val="000000"/>
          <w:lang w:val="en-US"/>
        </w:rPr>
        <w:t>NX V12.0 Educational Bundle (Schools, universities, not for in-company training centers)</w:t>
      </w:r>
    </w:p>
    <w:p w14:paraId="00A1D38F" w14:textId="5AEF81E2" w:rsidR="007D408C" w:rsidRPr="00A339BE" w:rsidRDefault="007D408C" w:rsidP="00DA30ED">
      <w:pPr>
        <w:pStyle w:val="Kopfzeile"/>
        <w:numPr>
          <w:ilvl w:val="0"/>
          <w:numId w:val="5"/>
        </w:numPr>
        <w:tabs>
          <w:tab w:val="clear" w:pos="360"/>
          <w:tab w:val="clear" w:pos="4536"/>
          <w:tab w:val="clear" w:pos="9072"/>
        </w:tabs>
        <w:spacing w:before="0" w:after="0" w:line="240" w:lineRule="auto"/>
        <w:ind w:left="142" w:hanging="142"/>
        <w:jc w:val="left"/>
      </w:pPr>
      <w:r w:rsidRPr="00A339BE">
        <w:rPr>
          <w:b/>
          <w:bCs/>
          <w:color w:val="000000"/>
          <w:lang w:val="en-US"/>
        </w:rPr>
        <w:t>Contact</w:t>
      </w:r>
      <w:r w:rsidRPr="00A339BE">
        <w:rPr>
          <w:lang w:val="en-US"/>
        </w:rPr>
        <w:t xml:space="preserve">: </w:t>
      </w:r>
      <w:hyperlink r:id="rId14" w:history="1">
        <w:r w:rsidR="00401694">
          <w:rPr>
            <w:rStyle w:val="Hyperlink"/>
            <w:color w:val="0000FF"/>
            <w:szCs w:val="20"/>
            <w:lang w:val="en-US"/>
          </w:rPr>
          <w:t>academics.plm@siemens.com</w:t>
        </w:r>
      </w:hyperlink>
      <w:r w:rsidRPr="00A339BE">
        <w:rPr>
          <w:lang w:val="en-US"/>
        </w:rPr>
        <w:t xml:space="preserve"> </w:t>
      </w:r>
    </w:p>
    <w:p w14:paraId="3244DA63" w14:textId="77777777" w:rsidR="00031326" w:rsidRPr="00401694" w:rsidRDefault="00947677" w:rsidP="00031326">
      <w:pPr>
        <w:pStyle w:val="Kopfzeile"/>
        <w:tabs>
          <w:tab w:val="clear" w:pos="4536"/>
          <w:tab w:val="clear" w:pos="9072"/>
        </w:tabs>
        <w:spacing w:before="0" w:after="0" w:line="264" w:lineRule="auto"/>
        <w:ind w:left="0"/>
        <w:rPr>
          <w:b/>
          <w:szCs w:val="20"/>
          <w:lang w:val="en-US"/>
        </w:rPr>
      </w:pPr>
      <w:r w:rsidRPr="00A339BE">
        <w:rPr>
          <w:b/>
          <w:bCs/>
          <w:sz w:val="24"/>
          <w:szCs w:val="24"/>
          <w:lang w:val="en-US"/>
        </w:rPr>
        <w:br/>
      </w:r>
      <w:r w:rsidRPr="00A339BE">
        <w:rPr>
          <w:b/>
          <w:bCs/>
          <w:sz w:val="24"/>
          <w:szCs w:val="24"/>
          <w:lang w:val="en-US"/>
        </w:rPr>
        <w:br/>
      </w:r>
      <w:r w:rsidRPr="00401694">
        <w:rPr>
          <w:b/>
          <w:bCs/>
          <w:sz w:val="24"/>
          <w:szCs w:val="24"/>
          <w:lang w:val="en-US"/>
        </w:rPr>
        <w:t xml:space="preserve">Additional information regarding SCE </w:t>
      </w:r>
    </w:p>
    <w:p w14:paraId="167ACA47" w14:textId="4F28DC1C" w:rsidR="00031326" w:rsidRPr="00401694" w:rsidRDefault="004E31CD" w:rsidP="00031326">
      <w:pPr>
        <w:pStyle w:val="Kopfzeile"/>
        <w:spacing w:before="0" w:after="0" w:line="264" w:lineRule="auto"/>
        <w:ind w:left="0"/>
        <w:rPr>
          <w:rStyle w:val="Hyperlink"/>
          <w:color w:val="0000FF"/>
          <w:szCs w:val="20"/>
          <w:lang w:val="en-US"/>
        </w:rPr>
      </w:pPr>
      <w:hyperlink r:id="rId15" w:history="1">
        <w:r w:rsidR="009369E2" w:rsidRPr="00401694">
          <w:rPr>
            <w:rStyle w:val="Hyperlink"/>
            <w:color w:val="0000FF"/>
            <w:szCs w:val="20"/>
            <w:lang w:val="en-US"/>
          </w:rPr>
          <w:t>siemens.com/sce</w:t>
        </w:r>
      </w:hyperlink>
    </w:p>
    <w:p w14:paraId="7BBF56D2" w14:textId="77777777" w:rsidR="007E7EFD" w:rsidRPr="00401694" w:rsidRDefault="007E7EFD" w:rsidP="00031326">
      <w:pPr>
        <w:pStyle w:val="Kopfzeile"/>
        <w:spacing w:before="0" w:after="0" w:line="264" w:lineRule="auto"/>
        <w:ind w:left="0"/>
        <w:rPr>
          <w:color w:val="0000FF"/>
          <w:szCs w:val="20"/>
          <w:lang w:val="en-US"/>
        </w:rPr>
      </w:pPr>
    </w:p>
    <w:p w14:paraId="7FAED61D" w14:textId="77777777" w:rsidR="00031326" w:rsidRPr="00401694" w:rsidRDefault="00031326" w:rsidP="00031326">
      <w:pPr>
        <w:pStyle w:val="Kopfzeile"/>
        <w:spacing w:before="0" w:after="0" w:line="264" w:lineRule="auto"/>
        <w:ind w:left="0"/>
        <w:rPr>
          <w:b/>
          <w:sz w:val="24"/>
          <w:szCs w:val="24"/>
          <w:lang w:val="en-US"/>
        </w:rPr>
      </w:pPr>
    </w:p>
    <w:p w14:paraId="71590BF2" w14:textId="77777777" w:rsidR="00031326" w:rsidRPr="00401694" w:rsidRDefault="00031326" w:rsidP="00031326">
      <w:pPr>
        <w:pStyle w:val="Kopfzeile"/>
        <w:spacing w:before="0" w:after="0"/>
        <w:ind w:left="0" w:right="567"/>
        <w:rPr>
          <w:b/>
          <w:sz w:val="24"/>
          <w:szCs w:val="24"/>
          <w:lang w:val="en-US"/>
        </w:rPr>
      </w:pPr>
      <w:r w:rsidRPr="00401694">
        <w:rPr>
          <w:b/>
          <w:bCs/>
          <w:sz w:val="24"/>
          <w:szCs w:val="24"/>
          <w:lang w:val="en-US"/>
        </w:rPr>
        <w:t>Information regarding use</w:t>
      </w:r>
    </w:p>
    <w:p w14:paraId="0E8D6299" w14:textId="77777777" w:rsidR="004A4B44" w:rsidRPr="005515B3" w:rsidRDefault="004A4B44" w:rsidP="004A4B44">
      <w:pPr>
        <w:pStyle w:val="Kopfzeile"/>
        <w:spacing w:before="0" w:after="0"/>
        <w:ind w:left="0" w:right="567"/>
        <w:rPr>
          <w:szCs w:val="20"/>
          <w:u w:val="single"/>
          <w:lang w:val="en-US"/>
        </w:rPr>
      </w:pPr>
      <w:r w:rsidRPr="005515B3">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and R&amp;D institutions. Siemens does not guarantee the contents.</w:t>
      </w:r>
    </w:p>
    <w:p w14:paraId="610C3E5A" w14:textId="77777777" w:rsidR="004A4B44" w:rsidRPr="005515B3" w:rsidRDefault="004A4B44" w:rsidP="004A4B44">
      <w:pPr>
        <w:pStyle w:val="Kopfzeile"/>
        <w:spacing w:before="0" w:after="0"/>
        <w:ind w:left="0" w:right="567"/>
        <w:rPr>
          <w:szCs w:val="20"/>
          <w:lang w:val="en-US"/>
        </w:rPr>
      </w:pPr>
    </w:p>
    <w:p w14:paraId="2DC0FA6F" w14:textId="77777777" w:rsidR="004A4B44" w:rsidRPr="005515B3" w:rsidRDefault="004A4B44" w:rsidP="004A4B44">
      <w:pPr>
        <w:pStyle w:val="Kopfzeile"/>
        <w:spacing w:before="0" w:after="0"/>
        <w:ind w:left="0" w:right="567"/>
        <w:rPr>
          <w:szCs w:val="20"/>
          <w:lang w:val="en-US"/>
        </w:rPr>
      </w:pPr>
      <w:r w:rsidRPr="005515B3">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p>
    <w:p w14:paraId="5F5431D7" w14:textId="77777777" w:rsidR="004A4B44" w:rsidRPr="005515B3" w:rsidRDefault="004A4B44" w:rsidP="004A4B44">
      <w:pPr>
        <w:pStyle w:val="Kopfzeile"/>
        <w:spacing w:before="0" w:after="0"/>
        <w:ind w:left="0" w:right="567"/>
        <w:rPr>
          <w:szCs w:val="20"/>
          <w:lang w:val="en-US"/>
        </w:rPr>
      </w:pPr>
      <w:r w:rsidRPr="005515B3">
        <w:rPr>
          <w:szCs w:val="20"/>
          <w:lang w:val="en-US"/>
        </w:rPr>
        <w:t xml:space="preserve">  </w:t>
      </w:r>
    </w:p>
    <w:p w14:paraId="3C08E3D1" w14:textId="77777777" w:rsidR="004A4B44" w:rsidRPr="005515B3" w:rsidRDefault="004A4B44" w:rsidP="004A4B44">
      <w:pPr>
        <w:pStyle w:val="Kopfzeile"/>
        <w:tabs>
          <w:tab w:val="clear" w:pos="4536"/>
          <w:tab w:val="clear" w:pos="9072"/>
        </w:tabs>
        <w:spacing w:before="0" w:after="0"/>
        <w:ind w:left="0" w:right="567"/>
        <w:rPr>
          <w:szCs w:val="20"/>
          <w:lang w:val="en-US"/>
        </w:rPr>
      </w:pPr>
      <w:r w:rsidRPr="005515B3">
        <w:rPr>
          <w:szCs w:val="20"/>
          <w:lang w:val="en-US"/>
        </w:rPr>
        <w:t xml:space="preserve">Exceptions require written consent from Siemens. Send all related requests to </w:t>
      </w:r>
    </w:p>
    <w:p w14:paraId="3C18932E" w14:textId="6D90ED38" w:rsidR="004A4B44" w:rsidRPr="00475169" w:rsidRDefault="004E31CD" w:rsidP="004A4B44">
      <w:pPr>
        <w:pStyle w:val="Kopfzeile"/>
        <w:spacing w:before="0" w:after="0"/>
        <w:ind w:left="0" w:right="567"/>
        <w:rPr>
          <w:color w:val="0000FF"/>
          <w:lang w:val="en-US"/>
        </w:rPr>
      </w:pPr>
      <w:hyperlink r:id="rId16" w:history="1">
        <w:r w:rsidR="004A4B44" w:rsidRPr="00475169">
          <w:rPr>
            <w:rStyle w:val="Hyperlink"/>
            <w:color w:val="0000FF"/>
            <w:lang w:val="en-US"/>
          </w:rPr>
          <w:t>scesupportfinder.i-ia@siemens.com</w:t>
        </w:r>
      </w:hyperlink>
      <w:r w:rsidR="004A4B44" w:rsidRPr="00475169">
        <w:rPr>
          <w:color w:val="0000FF"/>
          <w:lang w:val="en-US"/>
        </w:rPr>
        <w:t>.</w:t>
      </w:r>
    </w:p>
    <w:p w14:paraId="15D325C7" w14:textId="77777777" w:rsidR="004A4B44" w:rsidRPr="00475169" w:rsidRDefault="004A4B44" w:rsidP="004A4B44">
      <w:pPr>
        <w:pStyle w:val="Kopfzeile"/>
        <w:spacing w:before="0" w:after="0"/>
        <w:ind w:left="0" w:right="567"/>
        <w:rPr>
          <w:szCs w:val="20"/>
          <w:lang w:val="en-US"/>
        </w:rPr>
      </w:pPr>
    </w:p>
    <w:p w14:paraId="605D0381" w14:textId="77777777" w:rsidR="004A4B44" w:rsidRPr="005515B3" w:rsidRDefault="004A4B44" w:rsidP="004A4B44">
      <w:pPr>
        <w:pStyle w:val="Kopfzeile"/>
        <w:spacing w:before="0" w:after="0"/>
        <w:ind w:left="0" w:right="567"/>
        <w:rPr>
          <w:szCs w:val="20"/>
          <w:lang w:val="en-US"/>
        </w:rPr>
      </w:pPr>
      <w:r w:rsidRPr="005515B3">
        <w:rPr>
          <w:szCs w:val="20"/>
          <w:lang w:val="en-US"/>
        </w:rPr>
        <w:lastRenderedPageBreak/>
        <w:t>Offenders will be held liable. All rights including translation are reserved, particularly if a patent is granted or a utility model or design is registered.</w:t>
      </w:r>
    </w:p>
    <w:p w14:paraId="6B5C5F40" w14:textId="0CD41BF3" w:rsidR="004A4B44" w:rsidRDefault="004A4B44" w:rsidP="004A4B44">
      <w:pPr>
        <w:pStyle w:val="Kopfzeile"/>
        <w:spacing w:before="0" w:after="0"/>
        <w:ind w:left="0" w:right="567"/>
        <w:rPr>
          <w:szCs w:val="20"/>
          <w:lang w:val="en-US"/>
        </w:rPr>
      </w:pPr>
      <w:r w:rsidRPr="005515B3">
        <w:rPr>
          <w:szCs w:val="20"/>
          <w:lang w:val="en-US"/>
        </w:rPr>
        <w:t xml:space="preserve">Use for industrial customer courses is expressly prohibited. We do not consent to commercial use of the training documents.    </w:t>
      </w:r>
    </w:p>
    <w:p w14:paraId="4040E2DD" w14:textId="77777777" w:rsidR="004A4B44" w:rsidRPr="005515B3" w:rsidRDefault="004A4B44" w:rsidP="004A4B44">
      <w:pPr>
        <w:pStyle w:val="Kopfzeile"/>
        <w:spacing w:before="0" w:after="0"/>
        <w:ind w:left="0" w:right="567"/>
        <w:rPr>
          <w:szCs w:val="20"/>
          <w:lang w:val="en-US"/>
        </w:rPr>
      </w:pPr>
    </w:p>
    <w:p w14:paraId="51BF0FF6" w14:textId="0BC6697A" w:rsidR="004A4B44" w:rsidRPr="005515B3" w:rsidRDefault="00061BF6" w:rsidP="004A4B44">
      <w:pPr>
        <w:pStyle w:val="Kopfzeile"/>
        <w:spacing w:before="0" w:after="0"/>
        <w:ind w:left="0" w:right="567"/>
        <w:rPr>
          <w:szCs w:val="20"/>
          <w:lang w:val="en-US"/>
        </w:rPr>
      </w:pPr>
      <w:r w:rsidRPr="00061BF6">
        <w:rPr>
          <w:szCs w:val="20"/>
          <w:lang w:val="en-US"/>
        </w:rPr>
        <w:t>We wish to thank the HS Darmstadt, particularly Mr. Heiko Webert and Mr. Prof. Dr.-Ing. Stephan Simons, and all other persons involved for their support in the preparation of this SCE learning/training document</w:t>
      </w:r>
      <w:r w:rsidR="004A4B44" w:rsidRPr="005515B3">
        <w:rPr>
          <w:szCs w:val="20"/>
          <w:lang w:val="en-US"/>
        </w:rPr>
        <w:t>.</w:t>
      </w:r>
    </w:p>
    <w:p w14:paraId="29D437FF" w14:textId="77777777" w:rsidR="004A4B44" w:rsidRPr="005515B3" w:rsidRDefault="004A4B44" w:rsidP="004A4B44">
      <w:pPr>
        <w:pStyle w:val="Kopfzeile"/>
        <w:spacing w:before="0" w:after="0"/>
        <w:ind w:left="0" w:right="567"/>
        <w:rPr>
          <w:lang w:val="en-US"/>
        </w:rPr>
      </w:pPr>
      <w:r w:rsidRPr="00475169">
        <w:rPr>
          <w:szCs w:val="20"/>
          <w:lang w:val="en-US"/>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Pr="00A339BE" w:rsidRDefault="00342F8F" w:rsidP="003533D6">
          <w:pPr>
            <w:pStyle w:val="Inhaltsverzeichnisberschrift"/>
            <w:jc w:val="both"/>
          </w:pPr>
          <w:r w:rsidRPr="00A339BE">
            <w:rPr>
              <w:bCs/>
              <w:lang w:val="en-US"/>
            </w:rPr>
            <w:t>Table of contents</w:t>
          </w:r>
        </w:p>
        <w:p w14:paraId="62943E7E" w14:textId="2718B2DD" w:rsidR="00CD293C" w:rsidRDefault="00342F8F" w:rsidP="002859AD">
          <w:pPr>
            <w:pStyle w:val="Verzeichnis1"/>
            <w:rPr>
              <w:rFonts w:asciiTheme="minorHAnsi" w:eastAsiaTheme="minorEastAsia" w:hAnsiTheme="minorHAnsi" w:cstheme="minorBidi"/>
              <w:noProof/>
              <w:sz w:val="22"/>
              <w:lang w:eastAsia="de-DE" w:bidi="ar-SA"/>
            </w:rPr>
          </w:pPr>
          <w:r w:rsidRPr="00A339BE">
            <w:rPr>
              <w:lang w:val="en-US"/>
            </w:rPr>
            <w:fldChar w:fldCharType="begin"/>
          </w:r>
          <w:r w:rsidRPr="00A339BE">
            <w:instrText xml:space="preserve"> TOC \o "1-3" \h \z \u </w:instrText>
          </w:r>
          <w:r w:rsidRPr="00A339BE">
            <w:fldChar w:fldCharType="separate"/>
          </w:r>
          <w:hyperlink w:anchor="_Toc33088542" w:history="1">
            <w:r w:rsidR="00CD293C" w:rsidRPr="007F3ADB">
              <w:rPr>
                <w:rStyle w:val="Hyperlink"/>
                <w:noProof/>
              </w:rPr>
              <w:t>1</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Goal</w:t>
            </w:r>
            <w:r w:rsidR="00CD293C">
              <w:rPr>
                <w:noProof/>
                <w:webHidden/>
              </w:rPr>
              <w:tab/>
            </w:r>
            <w:r w:rsidR="00CD293C">
              <w:rPr>
                <w:noProof/>
                <w:webHidden/>
              </w:rPr>
              <w:fldChar w:fldCharType="begin"/>
            </w:r>
            <w:r w:rsidR="00CD293C">
              <w:rPr>
                <w:noProof/>
                <w:webHidden/>
              </w:rPr>
              <w:instrText xml:space="preserve"> PAGEREF _Toc33088542 \h </w:instrText>
            </w:r>
            <w:r w:rsidR="00CD293C">
              <w:rPr>
                <w:noProof/>
                <w:webHidden/>
              </w:rPr>
            </w:r>
            <w:r w:rsidR="00CD293C">
              <w:rPr>
                <w:noProof/>
                <w:webHidden/>
              </w:rPr>
              <w:fldChar w:fldCharType="separate"/>
            </w:r>
            <w:r w:rsidR="00EF36B6">
              <w:rPr>
                <w:noProof/>
                <w:webHidden/>
              </w:rPr>
              <w:t>7</w:t>
            </w:r>
            <w:r w:rsidR="00CD293C">
              <w:rPr>
                <w:noProof/>
                <w:webHidden/>
              </w:rPr>
              <w:fldChar w:fldCharType="end"/>
            </w:r>
          </w:hyperlink>
        </w:p>
        <w:p w14:paraId="6C2E46B5" w14:textId="0E11610B" w:rsidR="00CD293C" w:rsidRDefault="004E31CD" w:rsidP="002859AD">
          <w:pPr>
            <w:pStyle w:val="Verzeichnis1"/>
            <w:rPr>
              <w:rFonts w:asciiTheme="minorHAnsi" w:eastAsiaTheme="minorEastAsia" w:hAnsiTheme="minorHAnsi" w:cstheme="minorBidi"/>
              <w:noProof/>
              <w:sz w:val="22"/>
              <w:lang w:eastAsia="de-DE" w:bidi="ar-SA"/>
            </w:rPr>
          </w:pPr>
          <w:hyperlink w:anchor="_Toc33088543" w:history="1">
            <w:r w:rsidR="00CD293C" w:rsidRPr="007F3ADB">
              <w:rPr>
                <w:rStyle w:val="Hyperlink"/>
                <w:noProof/>
              </w:rPr>
              <w:t>2</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Requirement</w:t>
            </w:r>
            <w:r w:rsidR="00CD293C">
              <w:rPr>
                <w:noProof/>
                <w:webHidden/>
              </w:rPr>
              <w:tab/>
            </w:r>
            <w:r w:rsidR="00CD293C">
              <w:rPr>
                <w:noProof/>
                <w:webHidden/>
              </w:rPr>
              <w:fldChar w:fldCharType="begin"/>
            </w:r>
            <w:r w:rsidR="00CD293C">
              <w:rPr>
                <w:noProof/>
                <w:webHidden/>
              </w:rPr>
              <w:instrText xml:space="preserve"> PAGEREF _Toc33088543 \h </w:instrText>
            </w:r>
            <w:r w:rsidR="00CD293C">
              <w:rPr>
                <w:noProof/>
                <w:webHidden/>
              </w:rPr>
            </w:r>
            <w:r w:rsidR="00CD293C">
              <w:rPr>
                <w:noProof/>
                <w:webHidden/>
              </w:rPr>
              <w:fldChar w:fldCharType="separate"/>
            </w:r>
            <w:r w:rsidR="00EF36B6">
              <w:rPr>
                <w:noProof/>
                <w:webHidden/>
              </w:rPr>
              <w:t>7</w:t>
            </w:r>
            <w:r w:rsidR="00CD293C">
              <w:rPr>
                <w:noProof/>
                <w:webHidden/>
              </w:rPr>
              <w:fldChar w:fldCharType="end"/>
            </w:r>
          </w:hyperlink>
        </w:p>
        <w:p w14:paraId="465B6CEA" w14:textId="4E71A147" w:rsidR="00CD293C" w:rsidRDefault="004E31CD" w:rsidP="002859AD">
          <w:pPr>
            <w:pStyle w:val="Verzeichnis1"/>
            <w:rPr>
              <w:rFonts w:asciiTheme="minorHAnsi" w:eastAsiaTheme="minorEastAsia" w:hAnsiTheme="minorHAnsi" w:cstheme="minorBidi"/>
              <w:noProof/>
              <w:sz w:val="22"/>
              <w:lang w:eastAsia="de-DE" w:bidi="ar-SA"/>
            </w:rPr>
          </w:pPr>
          <w:hyperlink w:anchor="_Toc33088544" w:history="1">
            <w:r w:rsidR="00CD293C" w:rsidRPr="007F3ADB">
              <w:rPr>
                <w:rStyle w:val="Hyperlink"/>
                <w:noProof/>
              </w:rPr>
              <w:t>3</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Required hardware and software</w:t>
            </w:r>
            <w:r w:rsidR="00CD293C">
              <w:rPr>
                <w:noProof/>
                <w:webHidden/>
              </w:rPr>
              <w:tab/>
            </w:r>
            <w:r w:rsidR="00CD293C">
              <w:rPr>
                <w:noProof/>
                <w:webHidden/>
              </w:rPr>
              <w:fldChar w:fldCharType="begin"/>
            </w:r>
            <w:r w:rsidR="00CD293C">
              <w:rPr>
                <w:noProof/>
                <w:webHidden/>
              </w:rPr>
              <w:instrText xml:space="preserve"> PAGEREF _Toc33088544 \h </w:instrText>
            </w:r>
            <w:r w:rsidR="00CD293C">
              <w:rPr>
                <w:noProof/>
                <w:webHidden/>
              </w:rPr>
            </w:r>
            <w:r w:rsidR="00CD293C">
              <w:rPr>
                <w:noProof/>
                <w:webHidden/>
              </w:rPr>
              <w:fldChar w:fldCharType="separate"/>
            </w:r>
            <w:r w:rsidR="00EF36B6">
              <w:rPr>
                <w:noProof/>
                <w:webHidden/>
              </w:rPr>
              <w:t>8</w:t>
            </w:r>
            <w:r w:rsidR="00CD293C">
              <w:rPr>
                <w:noProof/>
                <w:webHidden/>
              </w:rPr>
              <w:fldChar w:fldCharType="end"/>
            </w:r>
          </w:hyperlink>
        </w:p>
        <w:p w14:paraId="3C6E1ADC" w14:textId="093BCB6F" w:rsidR="00CD293C" w:rsidRDefault="004E31CD" w:rsidP="002859AD">
          <w:pPr>
            <w:pStyle w:val="Verzeichnis1"/>
            <w:rPr>
              <w:rFonts w:asciiTheme="minorHAnsi" w:eastAsiaTheme="minorEastAsia" w:hAnsiTheme="minorHAnsi" w:cstheme="minorBidi"/>
              <w:noProof/>
              <w:sz w:val="22"/>
              <w:lang w:eastAsia="de-DE" w:bidi="ar-SA"/>
            </w:rPr>
          </w:pPr>
          <w:hyperlink w:anchor="_Toc33088545" w:history="1">
            <w:r w:rsidR="00CD293C" w:rsidRPr="007F3ADB">
              <w:rPr>
                <w:rStyle w:val="Hyperlink"/>
                <w:noProof/>
              </w:rPr>
              <w:t>4</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Theory</w:t>
            </w:r>
            <w:r w:rsidR="00CD293C">
              <w:rPr>
                <w:noProof/>
                <w:webHidden/>
              </w:rPr>
              <w:tab/>
            </w:r>
            <w:r w:rsidR="00CD293C">
              <w:rPr>
                <w:noProof/>
                <w:webHidden/>
              </w:rPr>
              <w:fldChar w:fldCharType="begin"/>
            </w:r>
            <w:r w:rsidR="00CD293C">
              <w:rPr>
                <w:noProof/>
                <w:webHidden/>
              </w:rPr>
              <w:instrText xml:space="preserve"> PAGEREF _Toc33088545 \h </w:instrText>
            </w:r>
            <w:r w:rsidR="00CD293C">
              <w:rPr>
                <w:noProof/>
                <w:webHidden/>
              </w:rPr>
            </w:r>
            <w:r w:rsidR="00CD293C">
              <w:rPr>
                <w:noProof/>
                <w:webHidden/>
              </w:rPr>
              <w:fldChar w:fldCharType="separate"/>
            </w:r>
            <w:r w:rsidR="00EF36B6">
              <w:rPr>
                <w:noProof/>
                <w:webHidden/>
              </w:rPr>
              <w:t>9</w:t>
            </w:r>
            <w:r w:rsidR="00CD293C">
              <w:rPr>
                <w:noProof/>
                <w:webHidden/>
              </w:rPr>
              <w:fldChar w:fldCharType="end"/>
            </w:r>
          </w:hyperlink>
        </w:p>
        <w:p w14:paraId="67093932" w14:textId="27C75F38" w:rsidR="00CD293C" w:rsidRDefault="004E31C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546" w:history="1">
            <w:r w:rsidR="00CD293C" w:rsidRPr="007F3ADB">
              <w:rPr>
                <w:rStyle w:val="Hyperlink"/>
                <w:noProof/>
                <w:lang w:val="en-US"/>
                <w14:scene3d>
                  <w14:camera w14:prst="orthographicFront"/>
                  <w14:lightRig w14:rig="threePt" w14:dir="t">
                    <w14:rot w14:lat="0" w14:lon="0" w14:rev="0"/>
                  </w14:lightRig>
                </w14:scene3d>
              </w:rPr>
              <w:t>4.1</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Error case 1: Incorrect sorting when conveyor belt speed is too low</w:t>
            </w:r>
            <w:r w:rsidR="00CD293C">
              <w:rPr>
                <w:noProof/>
                <w:webHidden/>
              </w:rPr>
              <w:tab/>
            </w:r>
            <w:r w:rsidR="00CD293C">
              <w:rPr>
                <w:noProof/>
                <w:webHidden/>
              </w:rPr>
              <w:fldChar w:fldCharType="begin"/>
            </w:r>
            <w:r w:rsidR="00CD293C">
              <w:rPr>
                <w:noProof/>
                <w:webHidden/>
              </w:rPr>
              <w:instrText xml:space="preserve"> PAGEREF _Toc33088546 \h </w:instrText>
            </w:r>
            <w:r w:rsidR="00CD293C">
              <w:rPr>
                <w:noProof/>
                <w:webHidden/>
              </w:rPr>
            </w:r>
            <w:r w:rsidR="00CD293C">
              <w:rPr>
                <w:noProof/>
                <w:webHidden/>
              </w:rPr>
              <w:fldChar w:fldCharType="separate"/>
            </w:r>
            <w:r w:rsidR="00EF36B6">
              <w:rPr>
                <w:noProof/>
                <w:webHidden/>
              </w:rPr>
              <w:t>9</w:t>
            </w:r>
            <w:r w:rsidR="00CD293C">
              <w:rPr>
                <w:noProof/>
                <w:webHidden/>
              </w:rPr>
              <w:fldChar w:fldCharType="end"/>
            </w:r>
          </w:hyperlink>
        </w:p>
        <w:p w14:paraId="67E413BF" w14:textId="61E370D6" w:rsidR="00CD293C" w:rsidRDefault="004E31C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547" w:history="1">
            <w:r w:rsidR="00CD293C" w:rsidRPr="007F3ADB">
              <w:rPr>
                <w:rStyle w:val="Hyperlink"/>
                <w:noProof/>
                <w:lang w:val="en-US"/>
                <w14:scene3d>
                  <w14:camera w14:prst="orthographicFront"/>
                  <w14:lightRig w14:rig="threePt" w14:dir="t">
                    <w14:rot w14:lat="0" w14:lon="0" w14:rev="0"/>
                  </w14:lightRig>
                </w14:scene3d>
              </w:rPr>
              <w:t>4.2</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Error case 2: Incorrect sorting when conveyor belt speed is too high</w:t>
            </w:r>
            <w:r w:rsidR="00CD293C">
              <w:rPr>
                <w:noProof/>
                <w:webHidden/>
              </w:rPr>
              <w:tab/>
            </w:r>
            <w:r w:rsidR="00CD293C">
              <w:rPr>
                <w:noProof/>
                <w:webHidden/>
              </w:rPr>
              <w:fldChar w:fldCharType="begin"/>
            </w:r>
            <w:r w:rsidR="00CD293C">
              <w:rPr>
                <w:noProof/>
                <w:webHidden/>
              </w:rPr>
              <w:instrText xml:space="preserve"> PAGEREF _Toc33088547 \h </w:instrText>
            </w:r>
            <w:r w:rsidR="00CD293C">
              <w:rPr>
                <w:noProof/>
                <w:webHidden/>
              </w:rPr>
            </w:r>
            <w:r w:rsidR="00CD293C">
              <w:rPr>
                <w:noProof/>
                <w:webHidden/>
              </w:rPr>
              <w:fldChar w:fldCharType="separate"/>
            </w:r>
            <w:r w:rsidR="00EF36B6">
              <w:rPr>
                <w:noProof/>
                <w:webHidden/>
              </w:rPr>
              <w:t>10</w:t>
            </w:r>
            <w:r w:rsidR="00CD293C">
              <w:rPr>
                <w:noProof/>
                <w:webHidden/>
              </w:rPr>
              <w:fldChar w:fldCharType="end"/>
            </w:r>
          </w:hyperlink>
        </w:p>
        <w:p w14:paraId="33D66566" w14:textId="7EE94323" w:rsidR="00CD293C" w:rsidRDefault="004E31C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548" w:history="1">
            <w:r w:rsidR="00CD293C" w:rsidRPr="007F3ADB">
              <w:rPr>
                <w:rStyle w:val="Hyperlink"/>
                <w:noProof/>
                <w:lang w:val="en-US"/>
                <w14:scene3d>
                  <w14:camera w14:prst="orthographicFront"/>
                  <w14:lightRig w14:rig="threePt" w14:dir="t">
                    <w14:rot w14:lat="0" w14:lon="0" w14:rev="0"/>
                  </w14:lightRig>
                </w14:scene3d>
              </w:rPr>
              <w:t>4.3</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Proposed optimization 1: Sorting out while the conveyor belt is running</w:t>
            </w:r>
            <w:r w:rsidR="00CD293C">
              <w:rPr>
                <w:noProof/>
                <w:webHidden/>
              </w:rPr>
              <w:tab/>
            </w:r>
            <w:r w:rsidR="00CD293C">
              <w:rPr>
                <w:noProof/>
                <w:webHidden/>
              </w:rPr>
              <w:fldChar w:fldCharType="begin"/>
            </w:r>
            <w:r w:rsidR="00CD293C">
              <w:rPr>
                <w:noProof/>
                <w:webHidden/>
              </w:rPr>
              <w:instrText xml:space="preserve"> PAGEREF _Toc33088548 \h </w:instrText>
            </w:r>
            <w:r w:rsidR="00CD293C">
              <w:rPr>
                <w:noProof/>
                <w:webHidden/>
              </w:rPr>
            </w:r>
            <w:r w:rsidR="00CD293C">
              <w:rPr>
                <w:noProof/>
                <w:webHidden/>
              </w:rPr>
              <w:fldChar w:fldCharType="separate"/>
            </w:r>
            <w:r w:rsidR="00EF36B6">
              <w:rPr>
                <w:noProof/>
                <w:webHidden/>
              </w:rPr>
              <w:t>11</w:t>
            </w:r>
            <w:r w:rsidR="00CD293C">
              <w:rPr>
                <w:noProof/>
                <w:webHidden/>
              </w:rPr>
              <w:fldChar w:fldCharType="end"/>
            </w:r>
          </w:hyperlink>
        </w:p>
        <w:p w14:paraId="42FCB9D2" w14:textId="7D25BB2F" w:rsidR="00CD293C" w:rsidRDefault="004E31CD" w:rsidP="002859AD">
          <w:pPr>
            <w:pStyle w:val="Verzeichnis1"/>
            <w:rPr>
              <w:rFonts w:asciiTheme="minorHAnsi" w:eastAsiaTheme="minorEastAsia" w:hAnsiTheme="minorHAnsi" w:cstheme="minorBidi"/>
              <w:noProof/>
              <w:sz w:val="22"/>
              <w:lang w:eastAsia="de-DE" w:bidi="ar-SA"/>
            </w:rPr>
          </w:pPr>
          <w:hyperlink w:anchor="_Toc33088549" w:history="1">
            <w:r w:rsidR="00CD293C" w:rsidRPr="007F3ADB">
              <w:rPr>
                <w:rStyle w:val="Hyperlink"/>
                <w:noProof/>
              </w:rPr>
              <w:t>5</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Task</w:t>
            </w:r>
            <w:r w:rsidR="00CD293C">
              <w:rPr>
                <w:noProof/>
                <w:webHidden/>
              </w:rPr>
              <w:tab/>
            </w:r>
            <w:r w:rsidR="00CD293C">
              <w:rPr>
                <w:noProof/>
                <w:webHidden/>
              </w:rPr>
              <w:fldChar w:fldCharType="begin"/>
            </w:r>
            <w:r w:rsidR="00CD293C">
              <w:rPr>
                <w:noProof/>
                <w:webHidden/>
              </w:rPr>
              <w:instrText xml:space="preserve"> PAGEREF _Toc33088549 \h </w:instrText>
            </w:r>
            <w:r w:rsidR="00CD293C">
              <w:rPr>
                <w:noProof/>
                <w:webHidden/>
              </w:rPr>
            </w:r>
            <w:r w:rsidR="00CD293C">
              <w:rPr>
                <w:noProof/>
                <w:webHidden/>
              </w:rPr>
              <w:fldChar w:fldCharType="separate"/>
            </w:r>
            <w:r w:rsidR="00EF36B6">
              <w:rPr>
                <w:noProof/>
                <w:webHidden/>
              </w:rPr>
              <w:t>12</w:t>
            </w:r>
            <w:r w:rsidR="00CD293C">
              <w:rPr>
                <w:noProof/>
                <w:webHidden/>
              </w:rPr>
              <w:fldChar w:fldCharType="end"/>
            </w:r>
          </w:hyperlink>
        </w:p>
        <w:p w14:paraId="747176DE" w14:textId="0FB2D078" w:rsidR="00CD293C" w:rsidRDefault="004E31CD" w:rsidP="002859AD">
          <w:pPr>
            <w:pStyle w:val="Verzeichnis1"/>
            <w:rPr>
              <w:rFonts w:asciiTheme="minorHAnsi" w:eastAsiaTheme="minorEastAsia" w:hAnsiTheme="minorHAnsi" w:cstheme="minorBidi"/>
              <w:noProof/>
              <w:sz w:val="22"/>
              <w:lang w:eastAsia="de-DE" w:bidi="ar-SA"/>
            </w:rPr>
          </w:pPr>
          <w:hyperlink w:anchor="_Toc33088550" w:history="1">
            <w:r w:rsidR="00CD293C" w:rsidRPr="007F3ADB">
              <w:rPr>
                <w:rStyle w:val="Hyperlink"/>
                <w:noProof/>
              </w:rPr>
              <w:t>6</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Planning</w:t>
            </w:r>
            <w:r w:rsidR="00CD293C">
              <w:rPr>
                <w:noProof/>
                <w:webHidden/>
              </w:rPr>
              <w:tab/>
            </w:r>
            <w:r w:rsidR="00CD293C">
              <w:rPr>
                <w:noProof/>
                <w:webHidden/>
              </w:rPr>
              <w:fldChar w:fldCharType="begin"/>
            </w:r>
            <w:r w:rsidR="00CD293C">
              <w:rPr>
                <w:noProof/>
                <w:webHidden/>
              </w:rPr>
              <w:instrText xml:space="preserve"> PAGEREF _Toc33088550 \h </w:instrText>
            </w:r>
            <w:r w:rsidR="00CD293C">
              <w:rPr>
                <w:noProof/>
                <w:webHidden/>
              </w:rPr>
            </w:r>
            <w:r w:rsidR="00CD293C">
              <w:rPr>
                <w:noProof/>
                <w:webHidden/>
              </w:rPr>
              <w:fldChar w:fldCharType="separate"/>
            </w:r>
            <w:r w:rsidR="00EF36B6">
              <w:rPr>
                <w:noProof/>
                <w:webHidden/>
              </w:rPr>
              <w:t>12</w:t>
            </w:r>
            <w:r w:rsidR="00CD293C">
              <w:rPr>
                <w:noProof/>
                <w:webHidden/>
              </w:rPr>
              <w:fldChar w:fldCharType="end"/>
            </w:r>
          </w:hyperlink>
        </w:p>
        <w:p w14:paraId="3FEA0AB9" w14:textId="0AD97F11" w:rsidR="00CD293C" w:rsidRDefault="004E31CD" w:rsidP="002859AD">
          <w:pPr>
            <w:pStyle w:val="Verzeichnis1"/>
            <w:rPr>
              <w:rFonts w:asciiTheme="minorHAnsi" w:eastAsiaTheme="minorEastAsia" w:hAnsiTheme="minorHAnsi" w:cstheme="minorBidi"/>
              <w:noProof/>
              <w:sz w:val="22"/>
              <w:lang w:eastAsia="de-DE" w:bidi="ar-SA"/>
            </w:rPr>
          </w:pPr>
          <w:hyperlink w:anchor="_Toc33088551" w:history="1">
            <w:r w:rsidR="00CD293C" w:rsidRPr="007F3ADB">
              <w:rPr>
                <w:rStyle w:val="Hyperlink"/>
                <w:noProof/>
              </w:rPr>
              <w:t>7</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Structured step-by-step instructions</w:t>
            </w:r>
            <w:r w:rsidR="00CD293C">
              <w:rPr>
                <w:noProof/>
                <w:webHidden/>
              </w:rPr>
              <w:tab/>
            </w:r>
            <w:r w:rsidR="00CD293C">
              <w:rPr>
                <w:noProof/>
                <w:webHidden/>
              </w:rPr>
              <w:fldChar w:fldCharType="begin"/>
            </w:r>
            <w:r w:rsidR="00CD293C">
              <w:rPr>
                <w:noProof/>
                <w:webHidden/>
              </w:rPr>
              <w:instrText xml:space="preserve"> PAGEREF _Toc33088551 \h </w:instrText>
            </w:r>
            <w:r w:rsidR="00CD293C">
              <w:rPr>
                <w:noProof/>
                <w:webHidden/>
              </w:rPr>
            </w:r>
            <w:r w:rsidR="00CD293C">
              <w:rPr>
                <w:noProof/>
                <w:webHidden/>
              </w:rPr>
              <w:fldChar w:fldCharType="separate"/>
            </w:r>
            <w:r w:rsidR="00EF36B6">
              <w:rPr>
                <w:noProof/>
                <w:webHidden/>
              </w:rPr>
              <w:t>13</w:t>
            </w:r>
            <w:r w:rsidR="00CD293C">
              <w:rPr>
                <w:noProof/>
                <w:webHidden/>
              </w:rPr>
              <w:fldChar w:fldCharType="end"/>
            </w:r>
          </w:hyperlink>
        </w:p>
        <w:p w14:paraId="10AA4097" w14:textId="0CD643BB" w:rsidR="00CD293C" w:rsidRDefault="004E31C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552" w:history="1">
            <w:r w:rsidR="00CD293C" w:rsidRPr="007F3ADB">
              <w:rPr>
                <w:rStyle w:val="Hyperlink"/>
                <w:noProof/>
                <w:lang w:val="en-US"/>
                <w14:scene3d>
                  <w14:camera w14:prst="orthographicFront"/>
                  <w14:lightRig w14:rig="threePt" w14:dir="t">
                    <w14:rot w14:lat="0" w14:lon="0" w14:rev="0"/>
                  </w14:lightRig>
                </w14:scene3d>
              </w:rPr>
              <w:t>7.1</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Adaptation of the waiting time for safe sorting out</w:t>
            </w:r>
            <w:r w:rsidR="00CD293C">
              <w:rPr>
                <w:noProof/>
                <w:webHidden/>
              </w:rPr>
              <w:tab/>
            </w:r>
            <w:r w:rsidR="00CD293C">
              <w:rPr>
                <w:noProof/>
                <w:webHidden/>
              </w:rPr>
              <w:fldChar w:fldCharType="begin"/>
            </w:r>
            <w:r w:rsidR="00CD293C">
              <w:rPr>
                <w:noProof/>
                <w:webHidden/>
              </w:rPr>
              <w:instrText xml:space="preserve"> PAGEREF _Toc33088552 \h </w:instrText>
            </w:r>
            <w:r w:rsidR="00CD293C">
              <w:rPr>
                <w:noProof/>
                <w:webHidden/>
              </w:rPr>
            </w:r>
            <w:r w:rsidR="00CD293C">
              <w:rPr>
                <w:noProof/>
                <w:webHidden/>
              </w:rPr>
              <w:fldChar w:fldCharType="separate"/>
            </w:r>
            <w:r w:rsidR="00EF36B6">
              <w:rPr>
                <w:noProof/>
                <w:webHidden/>
              </w:rPr>
              <w:t>13</w:t>
            </w:r>
            <w:r w:rsidR="00CD293C">
              <w:rPr>
                <w:noProof/>
                <w:webHidden/>
              </w:rPr>
              <w:fldChar w:fldCharType="end"/>
            </w:r>
          </w:hyperlink>
        </w:p>
        <w:p w14:paraId="6E7C8B1D" w14:textId="443207C6" w:rsidR="00CD293C" w:rsidRDefault="004E31C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553" w:history="1">
            <w:r w:rsidR="00CD293C" w:rsidRPr="007F3ADB">
              <w:rPr>
                <w:rStyle w:val="Hyperlink"/>
                <w:noProof/>
                <w:lang w:val="en-US"/>
                <w14:scene3d>
                  <w14:camera w14:prst="orthographicFront"/>
                  <w14:lightRig w14:rig="threePt" w14:dir="t">
                    <w14:rot w14:lat="0" w14:lon="0" w14:rev="0"/>
                  </w14:lightRig>
                </w14:scene3d>
              </w:rPr>
              <w:t>7.2</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Ejection while the belt is running</w:t>
            </w:r>
            <w:r w:rsidR="00CD293C">
              <w:rPr>
                <w:noProof/>
                <w:webHidden/>
              </w:rPr>
              <w:tab/>
            </w:r>
            <w:r w:rsidR="00CD293C">
              <w:rPr>
                <w:noProof/>
                <w:webHidden/>
              </w:rPr>
              <w:fldChar w:fldCharType="begin"/>
            </w:r>
            <w:r w:rsidR="00CD293C">
              <w:rPr>
                <w:noProof/>
                <w:webHidden/>
              </w:rPr>
              <w:instrText xml:space="preserve"> PAGEREF _Toc33088553 \h </w:instrText>
            </w:r>
            <w:r w:rsidR="00CD293C">
              <w:rPr>
                <w:noProof/>
                <w:webHidden/>
              </w:rPr>
            </w:r>
            <w:r w:rsidR="00CD293C">
              <w:rPr>
                <w:noProof/>
                <w:webHidden/>
              </w:rPr>
              <w:fldChar w:fldCharType="separate"/>
            </w:r>
            <w:r w:rsidR="00EF36B6">
              <w:rPr>
                <w:noProof/>
                <w:webHidden/>
              </w:rPr>
              <w:t>18</w:t>
            </w:r>
            <w:r w:rsidR="00CD293C">
              <w:rPr>
                <w:noProof/>
                <w:webHidden/>
              </w:rPr>
              <w:fldChar w:fldCharType="end"/>
            </w:r>
          </w:hyperlink>
        </w:p>
        <w:p w14:paraId="3AF1C275" w14:textId="7E4B7609" w:rsidR="00CD293C" w:rsidRDefault="004E31CD" w:rsidP="002859AD">
          <w:pPr>
            <w:pStyle w:val="Verzeichnis1"/>
            <w:rPr>
              <w:rFonts w:asciiTheme="minorHAnsi" w:eastAsiaTheme="minorEastAsia" w:hAnsiTheme="minorHAnsi" w:cstheme="minorBidi"/>
              <w:noProof/>
              <w:sz w:val="22"/>
              <w:lang w:eastAsia="de-DE" w:bidi="ar-SA"/>
            </w:rPr>
          </w:pPr>
          <w:hyperlink w:anchor="_Toc33088554" w:history="1">
            <w:r w:rsidR="00CD293C" w:rsidRPr="007F3ADB">
              <w:rPr>
                <w:rStyle w:val="Hyperlink"/>
                <w:noProof/>
                <w:lang w:val="en-US"/>
              </w:rPr>
              <w:t>8</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Checklist – step-by-step instructions</w:t>
            </w:r>
            <w:r w:rsidR="00CD293C">
              <w:rPr>
                <w:noProof/>
                <w:webHidden/>
              </w:rPr>
              <w:tab/>
            </w:r>
            <w:r w:rsidR="00CD293C">
              <w:rPr>
                <w:noProof/>
                <w:webHidden/>
              </w:rPr>
              <w:fldChar w:fldCharType="begin"/>
            </w:r>
            <w:r w:rsidR="00CD293C">
              <w:rPr>
                <w:noProof/>
                <w:webHidden/>
              </w:rPr>
              <w:instrText xml:space="preserve"> PAGEREF _Toc33088554 \h </w:instrText>
            </w:r>
            <w:r w:rsidR="00CD293C">
              <w:rPr>
                <w:noProof/>
                <w:webHidden/>
              </w:rPr>
            </w:r>
            <w:r w:rsidR="00CD293C">
              <w:rPr>
                <w:noProof/>
                <w:webHidden/>
              </w:rPr>
              <w:fldChar w:fldCharType="separate"/>
            </w:r>
            <w:r w:rsidR="00EF36B6">
              <w:rPr>
                <w:noProof/>
                <w:webHidden/>
              </w:rPr>
              <w:t>24</w:t>
            </w:r>
            <w:r w:rsidR="00CD293C">
              <w:rPr>
                <w:noProof/>
                <w:webHidden/>
              </w:rPr>
              <w:fldChar w:fldCharType="end"/>
            </w:r>
          </w:hyperlink>
        </w:p>
        <w:p w14:paraId="67BDE422" w14:textId="78312290" w:rsidR="00CD293C" w:rsidRDefault="004E31CD" w:rsidP="002859AD">
          <w:pPr>
            <w:pStyle w:val="Verzeichnis1"/>
            <w:rPr>
              <w:rFonts w:asciiTheme="minorHAnsi" w:eastAsiaTheme="minorEastAsia" w:hAnsiTheme="minorHAnsi" w:cstheme="minorBidi"/>
              <w:noProof/>
              <w:sz w:val="22"/>
              <w:lang w:eastAsia="de-DE" w:bidi="ar-SA"/>
            </w:rPr>
          </w:pPr>
          <w:hyperlink w:anchor="_Toc33088555" w:history="1">
            <w:r w:rsidR="00CD293C" w:rsidRPr="007F3ADB">
              <w:rPr>
                <w:rStyle w:val="Hyperlink"/>
                <w:noProof/>
              </w:rPr>
              <w:t>9</w:t>
            </w:r>
            <w:r w:rsidR="00CD293C">
              <w:rPr>
                <w:rFonts w:asciiTheme="minorHAnsi" w:eastAsiaTheme="minorEastAsia" w:hAnsiTheme="minorHAnsi" w:cstheme="minorBidi"/>
                <w:noProof/>
                <w:sz w:val="22"/>
                <w:lang w:eastAsia="de-DE" w:bidi="ar-SA"/>
              </w:rPr>
              <w:tab/>
            </w:r>
            <w:r w:rsidR="00CD293C" w:rsidRPr="007F3ADB">
              <w:rPr>
                <w:rStyle w:val="Hyperlink"/>
                <w:bCs/>
                <w:noProof/>
                <w:lang w:val="en-US"/>
              </w:rPr>
              <w:t>Additional information</w:t>
            </w:r>
            <w:r w:rsidR="00CD293C">
              <w:rPr>
                <w:noProof/>
                <w:webHidden/>
              </w:rPr>
              <w:tab/>
            </w:r>
            <w:r w:rsidR="00CD293C">
              <w:rPr>
                <w:noProof/>
                <w:webHidden/>
              </w:rPr>
              <w:fldChar w:fldCharType="begin"/>
            </w:r>
            <w:r w:rsidR="00CD293C">
              <w:rPr>
                <w:noProof/>
                <w:webHidden/>
              </w:rPr>
              <w:instrText xml:space="preserve"> PAGEREF _Toc33088555 \h </w:instrText>
            </w:r>
            <w:r w:rsidR="00CD293C">
              <w:rPr>
                <w:noProof/>
                <w:webHidden/>
              </w:rPr>
            </w:r>
            <w:r w:rsidR="00CD293C">
              <w:rPr>
                <w:noProof/>
                <w:webHidden/>
              </w:rPr>
              <w:fldChar w:fldCharType="separate"/>
            </w:r>
            <w:r w:rsidR="00EF36B6">
              <w:rPr>
                <w:noProof/>
                <w:webHidden/>
              </w:rPr>
              <w:t>25</w:t>
            </w:r>
            <w:r w:rsidR="00CD293C">
              <w:rPr>
                <w:noProof/>
                <w:webHidden/>
              </w:rPr>
              <w:fldChar w:fldCharType="end"/>
            </w:r>
          </w:hyperlink>
        </w:p>
        <w:p w14:paraId="2128EBF2" w14:textId="423E140E" w:rsidR="00342F8F" w:rsidRPr="00A339BE" w:rsidRDefault="00342F8F" w:rsidP="003533D6">
          <w:r w:rsidRPr="00A339BE">
            <w:rPr>
              <w:b/>
              <w:bCs/>
            </w:rPr>
            <w:fldChar w:fldCharType="end"/>
          </w:r>
        </w:p>
      </w:sdtContent>
    </w:sdt>
    <w:p w14:paraId="4C8D1B95" w14:textId="77777777" w:rsidR="006D324F" w:rsidRPr="00A339BE" w:rsidRDefault="00947677">
      <w:pPr>
        <w:pStyle w:val="Abbildungsverzeichnis"/>
        <w:tabs>
          <w:tab w:val="right" w:leader="dot" w:pos="9344"/>
        </w:tabs>
        <w:rPr>
          <w:b/>
          <w:sz w:val="36"/>
          <w:szCs w:val="36"/>
        </w:rPr>
      </w:pPr>
      <w:r w:rsidRPr="00A339BE">
        <w:rPr>
          <w:lang w:val="en-US"/>
        </w:rPr>
        <w:br w:type="column"/>
      </w:r>
      <w:r w:rsidRPr="00A339BE">
        <w:rPr>
          <w:b/>
          <w:bCs/>
          <w:sz w:val="36"/>
          <w:szCs w:val="36"/>
          <w:lang w:val="en-US"/>
        </w:rPr>
        <w:lastRenderedPageBreak/>
        <w:t>List of figures</w:t>
      </w:r>
    </w:p>
    <w:p w14:paraId="3AD4A67B" w14:textId="634BE724" w:rsidR="00CD293C" w:rsidRDefault="00D466AB">
      <w:pPr>
        <w:pStyle w:val="Abbildungsverzeichnis"/>
        <w:tabs>
          <w:tab w:val="right" w:leader="dot" w:pos="9344"/>
        </w:tabs>
        <w:rPr>
          <w:rFonts w:asciiTheme="minorHAnsi" w:eastAsiaTheme="minorEastAsia" w:hAnsiTheme="minorHAnsi" w:cstheme="minorBidi"/>
          <w:noProof/>
          <w:sz w:val="22"/>
          <w:lang w:eastAsia="de-DE" w:bidi="ar-SA"/>
        </w:rPr>
      </w:pPr>
      <w:r w:rsidRPr="00A339BE">
        <w:rPr>
          <w:lang w:val="en-US"/>
        </w:rPr>
        <w:fldChar w:fldCharType="begin"/>
      </w:r>
      <w:r w:rsidRPr="00A339BE">
        <w:instrText xml:space="preserve"> TOC \h \z \c "Abbildung" </w:instrText>
      </w:r>
      <w:r w:rsidRPr="00A339BE">
        <w:fldChar w:fldCharType="separate"/>
      </w:r>
      <w:hyperlink w:anchor="_Toc33088556" w:history="1">
        <w:r w:rsidR="00CD293C" w:rsidRPr="00E275D0">
          <w:rPr>
            <w:rStyle w:val="Hyperlink"/>
            <w:noProof/>
            <w:lang w:val="en-US"/>
          </w:rPr>
          <w:t>Figure 1: Overview of required software and hardware components for this module</w:t>
        </w:r>
        <w:r w:rsidR="00CD293C">
          <w:rPr>
            <w:noProof/>
            <w:webHidden/>
          </w:rPr>
          <w:tab/>
        </w:r>
        <w:r w:rsidR="00CD293C">
          <w:rPr>
            <w:noProof/>
            <w:webHidden/>
          </w:rPr>
          <w:fldChar w:fldCharType="begin"/>
        </w:r>
        <w:r w:rsidR="00CD293C">
          <w:rPr>
            <w:noProof/>
            <w:webHidden/>
          </w:rPr>
          <w:instrText xml:space="preserve"> PAGEREF _Toc33088556 \h </w:instrText>
        </w:r>
        <w:r w:rsidR="00CD293C">
          <w:rPr>
            <w:noProof/>
            <w:webHidden/>
          </w:rPr>
        </w:r>
        <w:r w:rsidR="00CD293C">
          <w:rPr>
            <w:noProof/>
            <w:webHidden/>
          </w:rPr>
          <w:fldChar w:fldCharType="separate"/>
        </w:r>
        <w:r w:rsidR="00EF36B6">
          <w:rPr>
            <w:noProof/>
            <w:webHidden/>
          </w:rPr>
          <w:t>8</w:t>
        </w:r>
        <w:r w:rsidR="00CD293C">
          <w:rPr>
            <w:noProof/>
            <w:webHidden/>
          </w:rPr>
          <w:fldChar w:fldCharType="end"/>
        </w:r>
      </w:hyperlink>
    </w:p>
    <w:p w14:paraId="0B03A06B" w14:textId="03AE59EE"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57" w:history="1">
        <w:r w:rsidR="00CD293C" w:rsidRPr="00E275D0">
          <w:rPr>
            <w:rStyle w:val="Hyperlink"/>
            <w:noProof/>
            <w:lang w:val="en-US"/>
          </w:rPr>
          <w:t>Figure 2: Incorrect sorting when conveyor belt speed is too low</w:t>
        </w:r>
        <w:r w:rsidR="00CD293C">
          <w:rPr>
            <w:noProof/>
            <w:webHidden/>
          </w:rPr>
          <w:tab/>
        </w:r>
        <w:r w:rsidR="00CD293C">
          <w:rPr>
            <w:noProof/>
            <w:webHidden/>
          </w:rPr>
          <w:fldChar w:fldCharType="begin"/>
        </w:r>
        <w:r w:rsidR="00CD293C">
          <w:rPr>
            <w:noProof/>
            <w:webHidden/>
          </w:rPr>
          <w:instrText xml:space="preserve"> PAGEREF _Toc33088557 \h </w:instrText>
        </w:r>
        <w:r w:rsidR="00CD293C">
          <w:rPr>
            <w:noProof/>
            <w:webHidden/>
          </w:rPr>
        </w:r>
        <w:r w:rsidR="00CD293C">
          <w:rPr>
            <w:noProof/>
            <w:webHidden/>
          </w:rPr>
          <w:fldChar w:fldCharType="separate"/>
        </w:r>
        <w:r w:rsidR="00EF36B6">
          <w:rPr>
            <w:noProof/>
            <w:webHidden/>
          </w:rPr>
          <w:t>9</w:t>
        </w:r>
        <w:r w:rsidR="00CD293C">
          <w:rPr>
            <w:noProof/>
            <w:webHidden/>
          </w:rPr>
          <w:fldChar w:fldCharType="end"/>
        </w:r>
      </w:hyperlink>
    </w:p>
    <w:p w14:paraId="252DD348" w14:textId="2A6EC6C7"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58" w:history="1">
        <w:r w:rsidR="00CD293C" w:rsidRPr="00E275D0">
          <w:rPr>
            <w:rStyle w:val="Hyperlink"/>
            <w:noProof/>
            <w:lang w:val="en-US"/>
          </w:rPr>
          <w:t>Figure 3: Incorrect sorting when conveyor belt speed is too high</w:t>
        </w:r>
        <w:r w:rsidR="00CD293C">
          <w:rPr>
            <w:noProof/>
            <w:webHidden/>
          </w:rPr>
          <w:tab/>
        </w:r>
        <w:r w:rsidR="00CD293C">
          <w:rPr>
            <w:noProof/>
            <w:webHidden/>
          </w:rPr>
          <w:fldChar w:fldCharType="begin"/>
        </w:r>
        <w:r w:rsidR="00CD293C">
          <w:rPr>
            <w:noProof/>
            <w:webHidden/>
          </w:rPr>
          <w:instrText xml:space="preserve"> PAGEREF _Toc33088558 \h </w:instrText>
        </w:r>
        <w:r w:rsidR="00CD293C">
          <w:rPr>
            <w:noProof/>
            <w:webHidden/>
          </w:rPr>
        </w:r>
        <w:r w:rsidR="00CD293C">
          <w:rPr>
            <w:noProof/>
            <w:webHidden/>
          </w:rPr>
          <w:fldChar w:fldCharType="separate"/>
        </w:r>
        <w:r w:rsidR="00EF36B6">
          <w:rPr>
            <w:noProof/>
            <w:webHidden/>
          </w:rPr>
          <w:t>10</w:t>
        </w:r>
        <w:r w:rsidR="00CD293C">
          <w:rPr>
            <w:noProof/>
            <w:webHidden/>
          </w:rPr>
          <w:fldChar w:fldCharType="end"/>
        </w:r>
      </w:hyperlink>
    </w:p>
    <w:p w14:paraId="6A0F43A6" w14:textId="1F8FFB10"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59" w:history="1">
        <w:r w:rsidR="00CD293C" w:rsidRPr="00E275D0">
          <w:rPr>
            <w:rStyle w:val="Hyperlink"/>
            <w:noProof/>
            <w:lang w:val="en-US"/>
          </w:rPr>
          <w:t>Figure 4: Activity diagram for the dynamic adjustment of the waiting time as a function of the conveyor belt speed.</w:t>
        </w:r>
        <w:r w:rsidR="00CD293C">
          <w:rPr>
            <w:noProof/>
            <w:webHidden/>
          </w:rPr>
          <w:tab/>
        </w:r>
        <w:r w:rsidR="00CD293C">
          <w:rPr>
            <w:noProof/>
            <w:webHidden/>
          </w:rPr>
          <w:fldChar w:fldCharType="begin"/>
        </w:r>
        <w:r w:rsidR="00CD293C">
          <w:rPr>
            <w:noProof/>
            <w:webHidden/>
          </w:rPr>
          <w:instrText xml:space="preserve"> PAGEREF _Toc33088559 \h </w:instrText>
        </w:r>
        <w:r w:rsidR="00CD293C">
          <w:rPr>
            <w:noProof/>
            <w:webHidden/>
          </w:rPr>
        </w:r>
        <w:r w:rsidR="00CD293C">
          <w:rPr>
            <w:noProof/>
            <w:webHidden/>
          </w:rPr>
          <w:fldChar w:fldCharType="separate"/>
        </w:r>
        <w:r w:rsidR="00EF36B6">
          <w:rPr>
            <w:noProof/>
            <w:webHidden/>
          </w:rPr>
          <w:t>13</w:t>
        </w:r>
        <w:r w:rsidR="00CD293C">
          <w:rPr>
            <w:noProof/>
            <w:webHidden/>
          </w:rPr>
          <w:fldChar w:fldCharType="end"/>
        </w:r>
      </w:hyperlink>
    </w:p>
    <w:p w14:paraId="66A336FB" w14:textId="0B175D58"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0" w:history="1">
        <w:r w:rsidR="00CD293C" w:rsidRPr="00E275D0">
          <w:rPr>
            <w:rStyle w:val="Hyperlink"/>
            <w:noProof/>
            <w:lang w:val="en-US"/>
          </w:rPr>
          <w:t>Figure 5: Distance of a cylindrical workpiece from the triggering of the sensor to the ejector arm.</w:t>
        </w:r>
        <w:r w:rsidR="00CD293C">
          <w:rPr>
            <w:noProof/>
            <w:webHidden/>
          </w:rPr>
          <w:tab/>
        </w:r>
        <w:r w:rsidR="00CD293C">
          <w:rPr>
            <w:noProof/>
            <w:webHidden/>
          </w:rPr>
          <w:fldChar w:fldCharType="begin"/>
        </w:r>
        <w:r w:rsidR="00CD293C">
          <w:rPr>
            <w:noProof/>
            <w:webHidden/>
          </w:rPr>
          <w:instrText xml:space="preserve"> PAGEREF _Toc33088560 \h </w:instrText>
        </w:r>
        <w:r w:rsidR="00CD293C">
          <w:rPr>
            <w:noProof/>
            <w:webHidden/>
          </w:rPr>
        </w:r>
        <w:r w:rsidR="00CD293C">
          <w:rPr>
            <w:noProof/>
            <w:webHidden/>
          </w:rPr>
          <w:fldChar w:fldCharType="separate"/>
        </w:r>
        <w:r w:rsidR="00EF36B6">
          <w:rPr>
            <w:noProof/>
            <w:webHidden/>
          </w:rPr>
          <w:t>14</w:t>
        </w:r>
        <w:r w:rsidR="00CD293C">
          <w:rPr>
            <w:noProof/>
            <w:webHidden/>
          </w:rPr>
          <w:fldChar w:fldCharType="end"/>
        </w:r>
      </w:hyperlink>
    </w:p>
    <w:p w14:paraId="1E8128CE" w14:textId="25D34516"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1" w:history="1">
        <w:r w:rsidR="00CD293C" w:rsidRPr="00E275D0">
          <w:rPr>
            <w:rStyle w:val="Hyperlink"/>
            <w:noProof/>
            <w:lang w:val="en-US"/>
          </w:rPr>
          <w:t>Figure 6: Code excerpt of the changes in FB "SortingPlantControl" for adjusting the waiting time for reliable ejection</w:t>
        </w:r>
        <w:r w:rsidR="00CD293C">
          <w:rPr>
            <w:noProof/>
            <w:webHidden/>
          </w:rPr>
          <w:tab/>
        </w:r>
        <w:r w:rsidR="00CD293C">
          <w:rPr>
            <w:noProof/>
            <w:webHidden/>
          </w:rPr>
          <w:fldChar w:fldCharType="begin"/>
        </w:r>
        <w:r w:rsidR="00CD293C">
          <w:rPr>
            <w:noProof/>
            <w:webHidden/>
          </w:rPr>
          <w:instrText xml:space="preserve"> PAGEREF _Toc33088561 \h </w:instrText>
        </w:r>
        <w:r w:rsidR="00CD293C">
          <w:rPr>
            <w:noProof/>
            <w:webHidden/>
          </w:rPr>
        </w:r>
        <w:r w:rsidR="00CD293C">
          <w:rPr>
            <w:noProof/>
            <w:webHidden/>
          </w:rPr>
          <w:fldChar w:fldCharType="separate"/>
        </w:r>
        <w:r w:rsidR="00EF36B6">
          <w:rPr>
            <w:noProof/>
            <w:webHidden/>
          </w:rPr>
          <w:t>15</w:t>
        </w:r>
        <w:r w:rsidR="00CD293C">
          <w:rPr>
            <w:noProof/>
            <w:webHidden/>
          </w:rPr>
          <w:fldChar w:fldCharType="end"/>
        </w:r>
      </w:hyperlink>
    </w:p>
    <w:p w14:paraId="5C0736B5" w14:textId="77FC58DE"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2" w:history="1">
        <w:r w:rsidR="00CD293C" w:rsidRPr="00E275D0">
          <w:rPr>
            <w:rStyle w:val="Hyperlink"/>
            <w:noProof/>
            <w:lang w:val="en-US"/>
          </w:rPr>
          <w:t>Figure 7: Ejection behavior after adjustment of waiting time for low conveyor belt speeds</w:t>
        </w:r>
        <w:r w:rsidR="00CD293C">
          <w:rPr>
            <w:noProof/>
            <w:webHidden/>
          </w:rPr>
          <w:tab/>
        </w:r>
        <w:r w:rsidR="00CD293C">
          <w:rPr>
            <w:noProof/>
            <w:webHidden/>
          </w:rPr>
          <w:fldChar w:fldCharType="begin"/>
        </w:r>
        <w:r w:rsidR="00CD293C">
          <w:rPr>
            <w:noProof/>
            <w:webHidden/>
          </w:rPr>
          <w:instrText xml:space="preserve"> PAGEREF _Toc33088562 \h </w:instrText>
        </w:r>
        <w:r w:rsidR="00CD293C">
          <w:rPr>
            <w:noProof/>
            <w:webHidden/>
          </w:rPr>
        </w:r>
        <w:r w:rsidR="00CD293C">
          <w:rPr>
            <w:noProof/>
            <w:webHidden/>
          </w:rPr>
          <w:fldChar w:fldCharType="separate"/>
        </w:r>
        <w:r w:rsidR="00EF36B6">
          <w:rPr>
            <w:noProof/>
            <w:webHidden/>
          </w:rPr>
          <w:t>16</w:t>
        </w:r>
        <w:r w:rsidR="00CD293C">
          <w:rPr>
            <w:noProof/>
            <w:webHidden/>
          </w:rPr>
          <w:fldChar w:fldCharType="end"/>
        </w:r>
      </w:hyperlink>
    </w:p>
    <w:p w14:paraId="1BCAAFB9" w14:textId="7F5BF4E9"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3" w:history="1">
        <w:r w:rsidR="00CD293C" w:rsidRPr="00E275D0">
          <w:rPr>
            <w:rStyle w:val="Hyperlink"/>
            <w:noProof/>
            <w:lang w:val="en-US"/>
          </w:rPr>
          <w:t>Figure 8: Ejection behavior after adjustment of waiting time for high conveyor belt speeds</w:t>
        </w:r>
        <w:r w:rsidR="00CD293C">
          <w:rPr>
            <w:noProof/>
            <w:webHidden/>
          </w:rPr>
          <w:tab/>
        </w:r>
        <w:r w:rsidR="00CD293C">
          <w:rPr>
            <w:noProof/>
            <w:webHidden/>
          </w:rPr>
          <w:fldChar w:fldCharType="begin"/>
        </w:r>
        <w:r w:rsidR="00CD293C">
          <w:rPr>
            <w:noProof/>
            <w:webHidden/>
          </w:rPr>
          <w:instrText xml:space="preserve"> PAGEREF _Toc33088563 \h </w:instrText>
        </w:r>
        <w:r w:rsidR="00CD293C">
          <w:rPr>
            <w:noProof/>
            <w:webHidden/>
          </w:rPr>
        </w:r>
        <w:r w:rsidR="00CD293C">
          <w:rPr>
            <w:noProof/>
            <w:webHidden/>
          </w:rPr>
          <w:fldChar w:fldCharType="separate"/>
        </w:r>
        <w:r w:rsidR="00EF36B6">
          <w:rPr>
            <w:noProof/>
            <w:webHidden/>
          </w:rPr>
          <w:t>17</w:t>
        </w:r>
        <w:r w:rsidR="00CD293C">
          <w:rPr>
            <w:noProof/>
            <w:webHidden/>
          </w:rPr>
          <w:fldChar w:fldCharType="end"/>
        </w:r>
      </w:hyperlink>
    </w:p>
    <w:p w14:paraId="49C40A3F" w14:textId="04E4A0F6"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4" w:history="1">
        <w:r w:rsidR="00CD293C" w:rsidRPr="00E275D0">
          <w:rPr>
            <w:rStyle w:val="Hyperlink"/>
            <w:noProof/>
            <w:lang w:val="en-US"/>
          </w:rPr>
          <w:t>Figure 9: Activity diagram for the adjustment of the waiting time calculation for ejection while the belt is running</w:t>
        </w:r>
        <w:r w:rsidR="00CD293C">
          <w:rPr>
            <w:noProof/>
            <w:webHidden/>
          </w:rPr>
          <w:tab/>
        </w:r>
        <w:r w:rsidR="00CD293C">
          <w:rPr>
            <w:noProof/>
            <w:webHidden/>
          </w:rPr>
          <w:fldChar w:fldCharType="begin"/>
        </w:r>
        <w:r w:rsidR="00CD293C">
          <w:rPr>
            <w:noProof/>
            <w:webHidden/>
          </w:rPr>
          <w:instrText xml:space="preserve"> PAGEREF _Toc33088564 \h </w:instrText>
        </w:r>
        <w:r w:rsidR="00CD293C">
          <w:rPr>
            <w:noProof/>
            <w:webHidden/>
          </w:rPr>
        </w:r>
        <w:r w:rsidR="00CD293C">
          <w:rPr>
            <w:noProof/>
            <w:webHidden/>
          </w:rPr>
          <w:fldChar w:fldCharType="separate"/>
        </w:r>
        <w:r w:rsidR="00EF36B6">
          <w:rPr>
            <w:noProof/>
            <w:webHidden/>
          </w:rPr>
          <w:t>18</w:t>
        </w:r>
        <w:r w:rsidR="00CD293C">
          <w:rPr>
            <w:noProof/>
            <w:webHidden/>
          </w:rPr>
          <w:fldChar w:fldCharType="end"/>
        </w:r>
      </w:hyperlink>
    </w:p>
    <w:p w14:paraId="00C9FC04" w14:textId="5A6F31C9"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5" w:history="1">
        <w:r w:rsidR="00CD293C" w:rsidRPr="00E275D0">
          <w:rPr>
            <w:rStyle w:val="Hyperlink"/>
            <w:noProof/>
            <w:lang w:val="en-US"/>
          </w:rPr>
          <w:t>Figure 10: Distance of a cylindrical workpiece from the triggering of the sensor to the edge of the ejector arm</w:t>
        </w:r>
        <w:r w:rsidR="00CD293C">
          <w:rPr>
            <w:noProof/>
            <w:webHidden/>
          </w:rPr>
          <w:tab/>
        </w:r>
        <w:r w:rsidR="00CD293C">
          <w:rPr>
            <w:noProof/>
            <w:webHidden/>
          </w:rPr>
          <w:fldChar w:fldCharType="begin"/>
        </w:r>
        <w:r w:rsidR="00CD293C">
          <w:rPr>
            <w:noProof/>
            <w:webHidden/>
          </w:rPr>
          <w:instrText xml:space="preserve"> PAGEREF _Toc33088565 \h </w:instrText>
        </w:r>
        <w:r w:rsidR="00CD293C">
          <w:rPr>
            <w:noProof/>
            <w:webHidden/>
          </w:rPr>
        </w:r>
        <w:r w:rsidR="00CD293C">
          <w:rPr>
            <w:noProof/>
            <w:webHidden/>
          </w:rPr>
          <w:fldChar w:fldCharType="separate"/>
        </w:r>
        <w:r w:rsidR="00EF36B6">
          <w:rPr>
            <w:noProof/>
            <w:webHidden/>
          </w:rPr>
          <w:t>19</w:t>
        </w:r>
        <w:r w:rsidR="00CD293C">
          <w:rPr>
            <w:noProof/>
            <w:webHidden/>
          </w:rPr>
          <w:fldChar w:fldCharType="end"/>
        </w:r>
      </w:hyperlink>
    </w:p>
    <w:p w14:paraId="5FD5D2DC" w14:textId="02733654"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6" w:history="1">
        <w:r w:rsidR="00CD293C" w:rsidRPr="00E275D0">
          <w:rPr>
            <w:rStyle w:val="Hyperlink"/>
            <w:noProof/>
            <w:lang w:val="en-US"/>
          </w:rPr>
          <w:t>Figure 11: Code excerpt of the changes in FB "SortingPlantControl" for adjusting the waiting time for ejection while the belt is running.</w:t>
        </w:r>
        <w:r w:rsidR="00CD293C">
          <w:rPr>
            <w:noProof/>
            <w:webHidden/>
          </w:rPr>
          <w:tab/>
        </w:r>
        <w:r w:rsidR="00CD293C">
          <w:rPr>
            <w:noProof/>
            <w:webHidden/>
          </w:rPr>
          <w:fldChar w:fldCharType="begin"/>
        </w:r>
        <w:r w:rsidR="00CD293C">
          <w:rPr>
            <w:noProof/>
            <w:webHidden/>
          </w:rPr>
          <w:instrText xml:space="preserve"> PAGEREF _Toc33088566 \h </w:instrText>
        </w:r>
        <w:r w:rsidR="00CD293C">
          <w:rPr>
            <w:noProof/>
            <w:webHidden/>
          </w:rPr>
        </w:r>
        <w:r w:rsidR="00CD293C">
          <w:rPr>
            <w:noProof/>
            <w:webHidden/>
          </w:rPr>
          <w:fldChar w:fldCharType="separate"/>
        </w:r>
        <w:r w:rsidR="00EF36B6">
          <w:rPr>
            <w:noProof/>
            <w:webHidden/>
          </w:rPr>
          <w:t>20</w:t>
        </w:r>
        <w:r w:rsidR="00CD293C">
          <w:rPr>
            <w:noProof/>
            <w:webHidden/>
          </w:rPr>
          <w:fldChar w:fldCharType="end"/>
        </w:r>
      </w:hyperlink>
    </w:p>
    <w:p w14:paraId="29071E9C" w14:textId="7C1B2F75"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7" w:history="1">
        <w:r w:rsidR="00CD293C" w:rsidRPr="00E275D0">
          <w:rPr>
            <w:rStyle w:val="Hyperlink"/>
            <w:noProof/>
            <w:lang w:val="en-US"/>
          </w:rPr>
          <w:t>Figure 12: Activity diagram for the conveyor belts within FB "SortingPlantControl" for sorting out while the belt is running</w:t>
        </w:r>
        <w:r w:rsidR="00CD293C">
          <w:rPr>
            <w:noProof/>
            <w:webHidden/>
          </w:rPr>
          <w:tab/>
        </w:r>
        <w:r w:rsidR="00CD293C">
          <w:rPr>
            <w:noProof/>
            <w:webHidden/>
          </w:rPr>
          <w:fldChar w:fldCharType="begin"/>
        </w:r>
        <w:r w:rsidR="00CD293C">
          <w:rPr>
            <w:noProof/>
            <w:webHidden/>
          </w:rPr>
          <w:instrText xml:space="preserve"> PAGEREF _Toc33088567 \h </w:instrText>
        </w:r>
        <w:r w:rsidR="00CD293C">
          <w:rPr>
            <w:noProof/>
            <w:webHidden/>
          </w:rPr>
        </w:r>
        <w:r w:rsidR="00CD293C">
          <w:rPr>
            <w:noProof/>
            <w:webHidden/>
          </w:rPr>
          <w:fldChar w:fldCharType="separate"/>
        </w:r>
        <w:r w:rsidR="00EF36B6">
          <w:rPr>
            <w:noProof/>
            <w:webHidden/>
          </w:rPr>
          <w:t>21</w:t>
        </w:r>
        <w:r w:rsidR="00CD293C">
          <w:rPr>
            <w:noProof/>
            <w:webHidden/>
          </w:rPr>
          <w:fldChar w:fldCharType="end"/>
        </w:r>
      </w:hyperlink>
    </w:p>
    <w:p w14:paraId="112E2011" w14:textId="12071A18"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8" w:history="1">
        <w:r w:rsidR="00CD293C" w:rsidRPr="00E275D0">
          <w:rPr>
            <w:rStyle w:val="Hyperlink"/>
            <w:noProof/>
            <w:lang w:val="en-US"/>
          </w:rPr>
          <w:t>Figure 13: Activity diagram for the generation of workpieces within FB "SortingPlantControl" for sorting while the belt is running</w:t>
        </w:r>
        <w:r w:rsidR="00CD293C">
          <w:rPr>
            <w:noProof/>
            <w:webHidden/>
          </w:rPr>
          <w:tab/>
        </w:r>
        <w:r w:rsidR="00CD293C">
          <w:rPr>
            <w:noProof/>
            <w:webHidden/>
          </w:rPr>
          <w:fldChar w:fldCharType="begin"/>
        </w:r>
        <w:r w:rsidR="00CD293C">
          <w:rPr>
            <w:noProof/>
            <w:webHidden/>
          </w:rPr>
          <w:instrText xml:space="preserve"> PAGEREF _Toc33088568 \h </w:instrText>
        </w:r>
        <w:r w:rsidR="00CD293C">
          <w:rPr>
            <w:noProof/>
            <w:webHidden/>
          </w:rPr>
        </w:r>
        <w:r w:rsidR="00CD293C">
          <w:rPr>
            <w:noProof/>
            <w:webHidden/>
          </w:rPr>
          <w:fldChar w:fldCharType="separate"/>
        </w:r>
        <w:r w:rsidR="00EF36B6">
          <w:rPr>
            <w:noProof/>
            <w:webHidden/>
          </w:rPr>
          <w:t>21</w:t>
        </w:r>
        <w:r w:rsidR="00CD293C">
          <w:rPr>
            <w:noProof/>
            <w:webHidden/>
          </w:rPr>
          <w:fldChar w:fldCharType="end"/>
        </w:r>
      </w:hyperlink>
    </w:p>
    <w:p w14:paraId="3190D40A" w14:textId="25780813" w:rsidR="00CD293C" w:rsidRDefault="004E31CD">
      <w:pPr>
        <w:pStyle w:val="Abbildungsverzeichnis"/>
        <w:tabs>
          <w:tab w:val="right" w:leader="dot" w:pos="9344"/>
        </w:tabs>
        <w:rPr>
          <w:rFonts w:asciiTheme="minorHAnsi" w:eastAsiaTheme="minorEastAsia" w:hAnsiTheme="minorHAnsi" w:cstheme="minorBidi"/>
          <w:noProof/>
          <w:sz w:val="22"/>
          <w:lang w:eastAsia="de-DE" w:bidi="ar-SA"/>
        </w:rPr>
      </w:pPr>
      <w:hyperlink w:anchor="_Toc33088569" w:history="1">
        <w:r w:rsidR="00CD293C" w:rsidRPr="00E275D0">
          <w:rPr>
            <w:rStyle w:val="Hyperlink"/>
            <w:noProof/>
            <w:lang w:val="en-US"/>
          </w:rPr>
          <w:t>Figure 14: Ejection behavior after adjustment of the waiting time for ejection while the belt is running</w:t>
        </w:r>
        <w:r w:rsidR="00CD293C">
          <w:rPr>
            <w:noProof/>
            <w:webHidden/>
          </w:rPr>
          <w:tab/>
        </w:r>
        <w:r w:rsidR="00CD293C">
          <w:rPr>
            <w:noProof/>
            <w:webHidden/>
          </w:rPr>
          <w:fldChar w:fldCharType="begin"/>
        </w:r>
        <w:r w:rsidR="00CD293C">
          <w:rPr>
            <w:noProof/>
            <w:webHidden/>
          </w:rPr>
          <w:instrText xml:space="preserve"> PAGEREF _Toc33088569 \h </w:instrText>
        </w:r>
        <w:r w:rsidR="00CD293C">
          <w:rPr>
            <w:noProof/>
            <w:webHidden/>
          </w:rPr>
        </w:r>
        <w:r w:rsidR="00CD293C">
          <w:rPr>
            <w:noProof/>
            <w:webHidden/>
          </w:rPr>
          <w:fldChar w:fldCharType="separate"/>
        </w:r>
        <w:r w:rsidR="00EF36B6">
          <w:rPr>
            <w:noProof/>
            <w:webHidden/>
          </w:rPr>
          <w:t>22</w:t>
        </w:r>
        <w:r w:rsidR="00CD293C">
          <w:rPr>
            <w:noProof/>
            <w:webHidden/>
          </w:rPr>
          <w:fldChar w:fldCharType="end"/>
        </w:r>
      </w:hyperlink>
    </w:p>
    <w:p w14:paraId="70FA4D93" w14:textId="08803DEF" w:rsidR="00D466AB" w:rsidRPr="00A339BE" w:rsidRDefault="00D466AB" w:rsidP="00FB1E5F">
      <w:pPr>
        <w:spacing w:before="0" w:after="0" w:line="240" w:lineRule="auto"/>
        <w:ind w:left="0"/>
      </w:pPr>
      <w:r w:rsidRPr="00A339BE">
        <w:fldChar w:fldCharType="end"/>
      </w:r>
      <w:r w:rsidRPr="00A339BE">
        <w:rPr>
          <w:lang w:val="en-US"/>
        </w:rPr>
        <w:br w:type="page"/>
      </w:r>
    </w:p>
    <w:p w14:paraId="4D7EFE35" w14:textId="77777777" w:rsidR="00FB1E5F" w:rsidRPr="00A339BE" w:rsidRDefault="00FB1E5F" w:rsidP="00D860AB">
      <w:pPr>
        <w:spacing w:before="0" w:after="0"/>
        <w:ind w:left="0"/>
        <w:rPr>
          <w:b/>
          <w:sz w:val="36"/>
          <w:szCs w:val="36"/>
        </w:rPr>
      </w:pPr>
      <w:r w:rsidRPr="00A339BE">
        <w:rPr>
          <w:b/>
          <w:bCs/>
          <w:sz w:val="36"/>
          <w:szCs w:val="36"/>
          <w:lang w:val="en-US"/>
        </w:rPr>
        <w:lastRenderedPageBreak/>
        <w:t>List of tables</w:t>
      </w:r>
    </w:p>
    <w:p w14:paraId="177AF507" w14:textId="4075D5FD" w:rsidR="00CD293C" w:rsidRDefault="00FB1E5F">
      <w:pPr>
        <w:pStyle w:val="Abbildungsverzeichnis"/>
        <w:tabs>
          <w:tab w:val="right" w:leader="dot" w:pos="9344"/>
        </w:tabs>
        <w:rPr>
          <w:rFonts w:asciiTheme="minorHAnsi" w:eastAsiaTheme="minorEastAsia" w:hAnsiTheme="minorHAnsi" w:cstheme="minorBidi"/>
          <w:noProof/>
          <w:sz w:val="22"/>
          <w:lang w:eastAsia="de-DE" w:bidi="ar-SA"/>
        </w:rPr>
      </w:pPr>
      <w:r w:rsidRPr="00A339BE">
        <w:rPr>
          <w:lang w:val="en-US"/>
        </w:rPr>
        <w:fldChar w:fldCharType="begin"/>
      </w:r>
      <w:r w:rsidRPr="00A339BE">
        <w:instrText xml:space="preserve"> TOC \h \z \c "Tabelle" </w:instrText>
      </w:r>
      <w:r w:rsidRPr="00A339BE">
        <w:fldChar w:fldCharType="separate"/>
      </w:r>
      <w:hyperlink w:anchor="_Toc33088570" w:history="1">
        <w:r w:rsidR="00CD293C" w:rsidRPr="00AD6932">
          <w:rPr>
            <w:rStyle w:val="Hyperlink"/>
            <w:noProof/>
            <w:lang w:val="en-US"/>
          </w:rPr>
          <w:t>Table 1: Checklist of "Extensions and optimizations of an automation program for a 3D model".</w:t>
        </w:r>
        <w:r w:rsidR="00CD293C">
          <w:rPr>
            <w:noProof/>
            <w:webHidden/>
          </w:rPr>
          <w:tab/>
        </w:r>
        <w:r w:rsidR="00CD293C">
          <w:rPr>
            <w:noProof/>
            <w:webHidden/>
          </w:rPr>
          <w:fldChar w:fldCharType="begin"/>
        </w:r>
        <w:r w:rsidR="00CD293C">
          <w:rPr>
            <w:noProof/>
            <w:webHidden/>
          </w:rPr>
          <w:instrText xml:space="preserve"> PAGEREF _Toc33088570 \h </w:instrText>
        </w:r>
        <w:r w:rsidR="00CD293C">
          <w:rPr>
            <w:noProof/>
            <w:webHidden/>
          </w:rPr>
        </w:r>
        <w:r w:rsidR="00CD293C">
          <w:rPr>
            <w:noProof/>
            <w:webHidden/>
          </w:rPr>
          <w:fldChar w:fldCharType="separate"/>
        </w:r>
        <w:r w:rsidR="00EF36B6">
          <w:rPr>
            <w:noProof/>
            <w:webHidden/>
          </w:rPr>
          <w:t>24</w:t>
        </w:r>
        <w:r w:rsidR="00CD293C">
          <w:rPr>
            <w:noProof/>
            <w:webHidden/>
          </w:rPr>
          <w:fldChar w:fldCharType="end"/>
        </w:r>
      </w:hyperlink>
    </w:p>
    <w:p w14:paraId="16538EA3" w14:textId="5A33FCED" w:rsidR="00FB1E5F" w:rsidRPr="00A339BE" w:rsidRDefault="00FB1E5F" w:rsidP="00FB1E5F">
      <w:r w:rsidRPr="00A339BE">
        <w:fldChar w:fldCharType="end"/>
      </w:r>
      <w:r w:rsidRPr="00A339BE">
        <w:rPr>
          <w:lang w:val="en-US"/>
        </w:rPr>
        <w:br w:type="page"/>
      </w:r>
    </w:p>
    <w:p w14:paraId="1E93D2DE" w14:textId="4FDC4C87" w:rsidR="00801BBF" w:rsidRPr="00A339BE" w:rsidRDefault="00A41E6B" w:rsidP="006D324F">
      <w:pPr>
        <w:pStyle w:val="Titel"/>
        <w:rPr>
          <w:lang w:val="en-US"/>
        </w:rPr>
      </w:pPr>
      <w:r w:rsidRPr="00A339BE">
        <w:rPr>
          <w:bCs/>
          <w:lang w:val="en-US"/>
        </w:rPr>
        <w:lastRenderedPageBreak/>
        <w:t>Enhancements and Optimizations of an Automation Program for a 3D Model</w:t>
      </w:r>
    </w:p>
    <w:p w14:paraId="280D4559" w14:textId="77777777" w:rsidR="00342F8F" w:rsidRPr="00A339BE" w:rsidRDefault="00342F8F" w:rsidP="006D324F">
      <w:pPr>
        <w:pStyle w:val="berschrift1"/>
      </w:pPr>
      <w:bookmarkStart w:id="4" w:name="_Toc33088542"/>
      <w:r w:rsidRPr="00A339BE">
        <w:rPr>
          <w:bCs/>
          <w:lang w:val="en-US"/>
        </w:rPr>
        <w:t>Goal</w:t>
      </w:r>
      <w:bookmarkEnd w:id="4"/>
    </w:p>
    <w:p w14:paraId="2EC3020C" w14:textId="21DE93F3" w:rsidR="00A81482" w:rsidRPr="00A339BE" w:rsidRDefault="00801BBF" w:rsidP="002E5D2B">
      <w:pPr>
        <w:rPr>
          <w:lang w:val="en-US"/>
        </w:rPr>
      </w:pPr>
      <w:r w:rsidRPr="00A339BE">
        <w:rPr>
          <w:lang w:val="en-US"/>
        </w:rPr>
        <w:t>In this module, expansion options and optimizations of the automation program explained and created in Module 1 and Module 2 are presented. This module also includes a discussion of possible solutions.</w:t>
      </w:r>
    </w:p>
    <w:p w14:paraId="0DC2E14D" w14:textId="768BF514" w:rsidR="00801BBF" w:rsidRPr="00A339BE" w:rsidRDefault="00A81482" w:rsidP="002E5D2B">
      <w:pPr>
        <w:rPr>
          <w:lang w:val="en-US"/>
        </w:rPr>
      </w:pPr>
      <w:r w:rsidRPr="00A339BE">
        <w:rPr>
          <w:lang w:val="en-US"/>
        </w:rPr>
        <w:t>The changes relate exclusively to the automation program in this module. Adaptation of the dynamic 3D model is not considered in detail here.</w:t>
      </w:r>
    </w:p>
    <w:p w14:paraId="0849FEF3" w14:textId="154B0914" w:rsidR="00844B81" w:rsidRPr="00A339BE" w:rsidRDefault="00844B81" w:rsidP="00434EA6">
      <w:pPr>
        <w:pStyle w:val="berschrift1"/>
        <w:ind w:left="709" w:hanging="709"/>
        <w:jc w:val="both"/>
      </w:pPr>
      <w:bookmarkStart w:id="5" w:name="_Voraussetzung"/>
      <w:bookmarkStart w:id="6" w:name="_Ref13558865"/>
      <w:bookmarkStart w:id="7" w:name="_Ref13557731"/>
      <w:bookmarkStart w:id="8" w:name="_Toc33088543"/>
      <w:bookmarkEnd w:id="5"/>
      <w:r w:rsidRPr="00A339BE">
        <w:rPr>
          <w:bCs/>
          <w:lang w:val="en-US"/>
        </w:rPr>
        <w:t>Requirement</w:t>
      </w:r>
      <w:bookmarkEnd w:id="6"/>
      <w:bookmarkEnd w:id="7"/>
      <w:bookmarkEnd w:id="8"/>
    </w:p>
    <w:p w14:paraId="5DE1699E" w14:textId="15AB3342" w:rsidR="008B13BE" w:rsidRPr="00A339BE" w:rsidRDefault="008B13BE" w:rsidP="008B13BE">
      <w:pPr>
        <w:rPr>
          <w:lang w:val="en-US"/>
        </w:rPr>
      </w:pPr>
      <w:r w:rsidRPr="00A339BE">
        <w:rPr>
          <w:lang w:val="en-US"/>
        </w:rPr>
        <w:t>The requirements from Module 1 and Module 2 are still valid.</w:t>
      </w:r>
    </w:p>
    <w:p w14:paraId="2B9DC437" w14:textId="6CCA0DEE" w:rsidR="008B13BE" w:rsidRPr="00A339BE" w:rsidRDefault="008B13BE" w:rsidP="008B13BE">
      <w:pPr>
        <w:rPr>
          <w:lang w:val="en-US"/>
        </w:rPr>
      </w:pPr>
      <w:r w:rsidRPr="00A339BE">
        <w:rPr>
          <w:lang w:val="en-US"/>
        </w:rPr>
        <w:t xml:space="preserve">You should have knowledge from the </w:t>
      </w:r>
      <w:r w:rsidRPr="00A339BE">
        <w:rPr>
          <w:b/>
          <w:bCs/>
          <w:lang w:val="en-US"/>
        </w:rPr>
        <w:t>Basics of PLC Programming in the TIA Portal</w:t>
      </w:r>
      <w:r w:rsidRPr="00A339BE">
        <w:rPr>
          <w:lang w:val="en-US"/>
        </w:rPr>
        <w:t xml:space="preserve">, especially about the programming language </w:t>
      </w:r>
      <w:r w:rsidRPr="00A339BE">
        <w:rPr>
          <w:b/>
          <w:bCs/>
          <w:lang w:val="en-US"/>
        </w:rPr>
        <w:t>SCL</w:t>
      </w:r>
      <w:r w:rsidRPr="00A339BE">
        <w:rPr>
          <w:lang w:val="en-US"/>
        </w:rPr>
        <w:t xml:space="preserve">. </w:t>
      </w:r>
    </w:p>
    <w:p w14:paraId="5E7D4872" w14:textId="77777777" w:rsidR="008B13BE" w:rsidRPr="00A339BE" w:rsidRDefault="008B13BE" w:rsidP="008B13BE">
      <w:pPr>
        <w:rPr>
          <w:lang w:val="en-US"/>
        </w:rPr>
      </w:pPr>
      <w:r w:rsidRPr="00A339BE">
        <w:rPr>
          <w:lang w:val="en-US"/>
        </w:rPr>
        <w:t>Since the PLC is simulated in this workshop using S7-PLCSIM Advanced, there are no hardware components for the controller in this module.</w:t>
      </w:r>
    </w:p>
    <w:p w14:paraId="61F4C403" w14:textId="4EC004B3" w:rsidR="0008342B" w:rsidRPr="00A339BE" w:rsidRDefault="008B13BE" w:rsidP="008B13BE">
      <w:pPr>
        <w:rPr>
          <w:lang w:val="en-US"/>
        </w:rPr>
      </w:pPr>
      <w:r w:rsidRPr="00A339BE">
        <w:rPr>
          <w:lang w:val="en-US"/>
        </w:rPr>
        <w:t xml:space="preserve">A further requirement is </w:t>
      </w:r>
      <w:r w:rsidR="00A852AA">
        <w:rPr>
          <w:lang w:val="en-US"/>
        </w:rPr>
        <w:t>the completion of</w:t>
      </w:r>
      <w:r w:rsidRPr="00A339BE">
        <w:rPr>
          <w:lang w:val="en-US"/>
        </w:rPr>
        <w:t xml:space="preserve"> the first two modules of this training series. Otherwise, it is difficult to follow the extensions and optimizations described here. </w:t>
      </w:r>
      <w:r w:rsidRPr="00A339BE">
        <w:rPr>
          <w:lang w:val="en-US"/>
        </w:rPr>
        <w:br w:type="page"/>
      </w:r>
    </w:p>
    <w:p w14:paraId="061085BA" w14:textId="77777777" w:rsidR="0008342B" w:rsidRPr="00A339BE" w:rsidRDefault="0008342B" w:rsidP="006D324F">
      <w:pPr>
        <w:pStyle w:val="berschrift1"/>
      </w:pPr>
      <w:bookmarkStart w:id="9" w:name="_Ref11661098"/>
      <w:bookmarkStart w:id="10" w:name="_Toc33088544"/>
      <w:r w:rsidRPr="00A339BE">
        <w:rPr>
          <w:bCs/>
          <w:lang w:val="en-US"/>
        </w:rPr>
        <w:lastRenderedPageBreak/>
        <w:t>Required hardware and software</w:t>
      </w:r>
      <w:bookmarkEnd w:id="9"/>
      <w:bookmarkEnd w:id="10"/>
    </w:p>
    <w:p w14:paraId="42E6F3DB" w14:textId="77777777" w:rsidR="006B372C" w:rsidRPr="00A339BE" w:rsidRDefault="006B372C" w:rsidP="006D324F">
      <w:pPr>
        <w:rPr>
          <w:lang w:val="en-US"/>
        </w:rPr>
      </w:pPr>
      <w:bookmarkStart w:id="11" w:name="_Hlk15462150"/>
      <w:r w:rsidRPr="00A339BE">
        <w:rPr>
          <w:lang w:val="en-US"/>
        </w:rPr>
        <w:t>The following components are required for this module:</w:t>
      </w:r>
    </w:p>
    <w:p w14:paraId="421FF6E4" w14:textId="3E812B08" w:rsidR="00FF1AAC" w:rsidRPr="00A339BE" w:rsidRDefault="00FF1AAC" w:rsidP="00FF1AAC">
      <w:pPr>
        <w:ind w:left="993" w:hanging="256"/>
        <w:jc w:val="left"/>
        <w:rPr>
          <w:lang w:val="en-US"/>
        </w:rPr>
      </w:pPr>
      <w:r w:rsidRPr="00A339BE">
        <w:rPr>
          <w:b/>
          <w:bCs/>
          <w:lang w:val="en-US"/>
        </w:rPr>
        <w:t>1</w:t>
      </w:r>
      <w:r w:rsidRPr="00A339BE">
        <w:rPr>
          <w:lang w:val="en-US"/>
        </w:rPr>
        <w:t xml:space="preserve">   </w:t>
      </w:r>
      <w:r w:rsidRPr="00A339BE">
        <w:rPr>
          <w:b/>
          <w:bCs/>
          <w:lang w:val="en-US"/>
        </w:rPr>
        <w:t>Engineering Station</w:t>
      </w:r>
      <w:r w:rsidRPr="00A339BE">
        <w:rPr>
          <w:lang w:val="en-US"/>
        </w:rPr>
        <w:t>: Requirements include hardware and operating system (for additional information: see Readme on the TIA Portal Installation DVDs, and in the NX software package)</w:t>
      </w:r>
    </w:p>
    <w:p w14:paraId="5F4F50E8" w14:textId="079A58C0" w:rsidR="00FF1AAC" w:rsidRPr="00A339BE" w:rsidRDefault="00FF1AAC" w:rsidP="00FF1AAC">
      <w:pPr>
        <w:ind w:left="993" w:hanging="256"/>
        <w:jc w:val="left"/>
        <w:rPr>
          <w:lang w:val="en-US"/>
        </w:rPr>
      </w:pPr>
      <w:r w:rsidRPr="00A339BE">
        <w:rPr>
          <w:b/>
          <w:bCs/>
          <w:lang w:val="en-US"/>
        </w:rPr>
        <w:t>2</w:t>
      </w:r>
      <w:r w:rsidRPr="00A339BE">
        <w:rPr>
          <w:b/>
          <w:bCs/>
          <w:lang w:val="en-US"/>
        </w:rPr>
        <w:tab/>
        <w:t xml:space="preserve">SIMATIC STEP 7 Professional software in TIA Portal </w:t>
      </w:r>
      <w:r w:rsidRPr="00A339BE">
        <w:rPr>
          <w:lang w:val="en-US"/>
        </w:rPr>
        <w:t>– V15.0 or higher</w:t>
      </w:r>
    </w:p>
    <w:p w14:paraId="00DFCA73" w14:textId="30E89B84" w:rsidR="00FF1AAC" w:rsidRPr="00A339BE" w:rsidRDefault="00FF1AAC" w:rsidP="00FF1AAC">
      <w:pPr>
        <w:ind w:left="993" w:hanging="256"/>
        <w:jc w:val="left"/>
        <w:rPr>
          <w:lang w:val="en-US"/>
        </w:rPr>
      </w:pPr>
      <w:r w:rsidRPr="00A339BE">
        <w:rPr>
          <w:b/>
          <w:bCs/>
          <w:lang w:val="en-US"/>
        </w:rPr>
        <w:t>3</w:t>
      </w:r>
      <w:r w:rsidRPr="00A339BE">
        <w:rPr>
          <w:b/>
          <w:bCs/>
          <w:lang w:val="en-US"/>
        </w:rPr>
        <w:tab/>
        <w:t xml:space="preserve">SIMATIC WinCC Runtime Advanced software in TIA Portal </w:t>
      </w:r>
      <w:r w:rsidRPr="00A339BE">
        <w:rPr>
          <w:lang w:val="en-US"/>
        </w:rPr>
        <w:t>– V15.0 or higher</w:t>
      </w:r>
    </w:p>
    <w:p w14:paraId="36785BB1" w14:textId="77777777" w:rsidR="00FF1AAC" w:rsidRPr="00A339BE" w:rsidRDefault="00FF1AAC" w:rsidP="00FF1AAC">
      <w:pPr>
        <w:jc w:val="left"/>
        <w:rPr>
          <w:lang w:val="en-US"/>
        </w:rPr>
      </w:pPr>
      <w:r w:rsidRPr="00A339BE">
        <w:rPr>
          <w:b/>
          <w:bCs/>
          <w:lang w:val="en-US"/>
        </w:rPr>
        <w:t>4   SIMATIC S7-PLCSIM Advanced software</w:t>
      </w:r>
      <w:r w:rsidRPr="00A339BE">
        <w:rPr>
          <w:lang w:val="en-US"/>
        </w:rPr>
        <w:t xml:space="preserve"> – V2.0 or higher</w:t>
      </w:r>
    </w:p>
    <w:p w14:paraId="40151AED" w14:textId="306B5768" w:rsidR="00FF1AAC" w:rsidRPr="00A339BE" w:rsidRDefault="00FF1AAC" w:rsidP="00FF1AAC">
      <w:pPr>
        <w:ind w:left="993" w:hanging="256"/>
        <w:rPr>
          <w:lang w:val="en-US"/>
        </w:rPr>
      </w:pPr>
      <w:r w:rsidRPr="00A339BE">
        <w:rPr>
          <w:b/>
          <w:bCs/>
          <w:lang w:val="en-US"/>
        </w:rPr>
        <w:t>5   NX software with Mechatronics Concept Designer add-on</w:t>
      </w:r>
      <w:r w:rsidRPr="00A339BE">
        <w:rPr>
          <w:lang w:val="en-US"/>
        </w:rPr>
        <w:t xml:space="preserve"> – V12.0 or higher</w:t>
      </w:r>
    </w:p>
    <w:p w14:paraId="123A7EAA" w14:textId="667C1835" w:rsidR="00FF1AAC" w:rsidRPr="00A339BE" w:rsidRDefault="000C15CF" w:rsidP="00FF1AAC">
      <w:pPr>
        <w:jc w:val="left"/>
        <w:rPr>
          <w:lang w:val="en-US"/>
        </w:rPr>
      </w:pPr>
      <w:r w:rsidRPr="00A339BE">
        <w:rPr>
          <w:noProof/>
          <w:lang w:eastAsia="de-DE" w:bidi="ar-SA"/>
        </w:rPr>
        <mc:AlternateContent>
          <mc:Choice Requires="wpg">
            <w:drawing>
              <wp:anchor distT="0" distB="0" distL="114300" distR="114300" simplePos="0" relativeHeight="251658240" behindDoc="0" locked="0" layoutInCell="1" allowOverlap="1" wp14:anchorId="41B99F31" wp14:editId="4720150A">
                <wp:simplePos x="0" y="0"/>
                <wp:positionH relativeFrom="column">
                  <wp:posOffset>661035</wp:posOffset>
                </wp:positionH>
                <wp:positionV relativeFrom="paragraph">
                  <wp:posOffset>60960</wp:posOffset>
                </wp:positionV>
                <wp:extent cx="5135245" cy="4676775"/>
                <wp:effectExtent l="0" t="0" r="0" b="9525"/>
                <wp:wrapNone/>
                <wp:docPr id="79" name="Gruppieren 79"/>
                <wp:cNvGraphicFramePr/>
                <a:graphic xmlns:a="http://schemas.openxmlformats.org/drawingml/2006/main">
                  <a:graphicData uri="http://schemas.microsoft.com/office/word/2010/wordprocessingGroup">
                    <wpg:wgp>
                      <wpg:cNvGrpSpPr/>
                      <wpg:grpSpPr>
                        <a:xfrm>
                          <a:off x="0" y="0"/>
                          <a:ext cx="5135245" cy="4676775"/>
                          <a:chOff x="0" y="0"/>
                          <a:chExt cx="5135245" cy="4676775"/>
                        </a:xfrm>
                      </wpg:grpSpPr>
                      <wps:wsp>
                        <wps:cNvPr id="355"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1"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7" name="Gruppieren 77"/>
                        <wpg:cNvGrpSpPr/>
                        <wpg:grpSpPr>
                          <a:xfrm>
                            <a:off x="0" y="1562100"/>
                            <a:ext cx="1544320" cy="1409700"/>
                            <a:chOff x="0" y="0"/>
                            <a:chExt cx="1544320" cy="1409700"/>
                          </a:xfrm>
                        </wpg:grpSpPr>
                        <wps:wsp>
                          <wps:cNvPr id="86" name="Text Box 99"/>
                          <wps:cNvSpPr txBox="1">
                            <a:spLocks noChangeArrowheads="1"/>
                          </wps:cNvSpPr>
                          <wps:spPr bwMode="auto">
                            <a:xfrm>
                              <a:off x="0" y="0"/>
                              <a:ext cx="1544320" cy="1409700"/>
                            </a:xfrm>
                            <a:prstGeom prst="rect">
                              <a:avLst/>
                            </a:prstGeom>
                            <a:noFill/>
                            <a:ln>
                              <a:noFill/>
                            </a:ln>
                          </wps:spPr>
                          <wps:txbx>
                            <w:txbxContent>
                              <w:p w14:paraId="23A0565E" w14:textId="02DB6782" w:rsidR="00F87B15" w:rsidRDefault="00F87B15" w:rsidP="00A24121">
                                <w:pPr>
                                  <w:ind w:left="0"/>
                                </w:pPr>
                                <w:r>
                                  <w:rPr>
                                    <w:noProof/>
                                    <w:lang w:eastAsia="de-DE" w:bidi="ar-SA"/>
                                  </w:rPr>
                                  <w:drawing>
                                    <wp:inline distT="0" distB="0" distL="0" distR="0" wp14:anchorId="3B61BCBD" wp14:editId="1812515C">
                                      <wp:extent cx="1398895" cy="793731"/>
                                      <wp:effectExtent l="0" t="0" r="0" b="6985"/>
                                      <wp:docPr id="7"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F87B15" w:rsidRPr="00A24121" w:rsidRDefault="00F87B15" w:rsidP="00A24121">
                                <w:pPr>
                                  <w:spacing w:line="240" w:lineRule="auto"/>
                                  <w:ind w:left="0"/>
                                  <w:jc w:val="center"/>
                                  <w:rPr>
                                    <w:rFonts w:cs="Arial"/>
                                  </w:rPr>
                                </w:pPr>
                                <w:r>
                                  <w:rPr>
                                    <w:rFonts w:cs="Arial"/>
                                    <w:lang w:val="en-US"/>
                                  </w:rPr>
                                  <w:t xml:space="preserve">  </w:t>
                                </w:r>
                                <w:r>
                                  <w:rPr>
                                    <w:rFonts w:cs="Arial"/>
                                    <w:b/>
                                    <w:bCs/>
                                    <w:lang w:val="en-US"/>
                                  </w:rPr>
                                  <w:t>5</w:t>
                                </w:r>
                                <w:r>
                                  <w:rPr>
                                    <w:rFonts w:cs="Arial"/>
                                    <w:lang w:val="en-US"/>
                                  </w:rPr>
                                  <w:t xml:space="preserve"> NX / MCD</w:t>
                                </w:r>
                                <w:r>
                                  <w:rPr>
                                    <w:rFonts w:cs="Arial"/>
                                    <w:lang w:val="en-US"/>
                                  </w:rPr>
                                  <w:tab/>
                                </w:r>
                              </w:p>
                            </w:txbxContent>
                          </wps:txbx>
                          <wps:bodyPr rot="0" vert="horz" wrap="square" lIns="91440" tIns="45720" rIns="91440" bIns="45720" anchor="t" anchorCtr="0" upright="1">
                            <a:noAutofit/>
                          </wps:bodyPr>
                        </wps:wsp>
                        <pic:pic xmlns:pic="http://schemas.openxmlformats.org/drawingml/2006/picture">
                          <pic:nvPicPr>
                            <pic:cNvPr id="383" name="Grafik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72" name="Gruppieren 72"/>
                        <wpg:cNvGrpSpPr/>
                        <wpg:grpSpPr>
                          <a:xfrm>
                            <a:off x="1533525" y="2819400"/>
                            <a:ext cx="1544320" cy="1857375"/>
                            <a:chOff x="0" y="0"/>
                            <a:chExt cx="1544320" cy="1857375"/>
                          </a:xfrm>
                        </wpg:grpSpPr>
                        <wps:wsp>
                          <wps:cNvPr id="371" name="Text Box 99"/>
                          <wps:cNvSpPr txBox="1">
                            <a:spLocks noChangeArrowheads="1"/>
                          </wps:cNvSpPr>
                          <wps:spPr bwMode="auto">
                            <a:xfrm>
                              <a:off x="0" y="0"/>
                              <a:ext cx="1544320" cy="1857375"/>
                            </a:xfrm>
                            <a:prstGeom prst="rect">
                              <a:avLst/>
                            </a:prstGeom>
                            <a:noFill/>
                            <a:ln>
                              <a:noFill/>
                            </a:ln>
                          </wps:spPr>
                          <wps:txbx>
                            <w:txbxContent>
                              <w:p w14:paraId="41C1F147" w14:textId="0B29CBFE" w:rsidR="00F87B15" w:rsidRDefault="00F87B15" w:rsidP="00A24121">
                                <w:pPr>
                                  <w:ind w:left="0"/>
                                  <w:jc w:val="center"/>
                                </w:pPr>
                                <w:r>
                                  <w:rPr>
                                    <w:noProof/>
                                    <w:lang w:eastAsia="de-DE" w:bidi="ar-SA"/>
                                  </w:rPr>
                                  <w:drawing>
                                    <wp:inline distT="0" distB="0" distL="0" distR="0" wp14:anchorId="5D8398ED" wp14:editId="1C8EAB25">
                                      <wp:extent cx="882650" cy="1316355"/>
                                      <wp:effectExtent l="0" t="0" r="0" b="0"/>
                                      <wp:docPr id="10" name="Grafik 10"/>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F87B15" w:rsidRPr="00A24121" w:rsidRDefault="00F87B15" w:rsidP="00A24121">
                                <w:pPr>
                                  <w:spacing w:line="240" w:lineRule="auto"/>
                                  <w:ind w:left="0"/>
                                  <w:rPr>
                                    <w:rFonts w:cs="Arial"/>
                                  </w:rPr>
                                </w:pPr>
                                <w:r>
                                  <w:rPr>
                                    <w:rFonts w:cs="Arial"/>
                                    <w:lang w:val="en-US"/>
                                  </w:rPr>
                                  <w:t xml:space="preserve">   </w:t>
                                </w:r>
                                <w:r>
                                  <w:rPr>
                                    <w:rFonts w:cs="Arial"/>
                                    <w:b/>
                                    <w:bCs/>
                                    <w:lang w:val="en-US"/>
                                  </w:rPr>
                                  <w:t>4</w:t>
                                </w:r>
                                <w:r>
                                  <w:rPr>
                                    <w:rFonts w:cs="Arial"/>
                                    <w:lang w:val="en-US"/>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65" name="Grafik 11"/>
                            <pic:cNvPicPr>
                              <a:picLocks noChangeAspect="1"/>
                            </pic:cNvPicPr>
                          </pic:nvPicPr>
                          <pic:blipFill rotWithShape="1">
                            <a:blip r:embed="rId20"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380" name="Text Box 99"/>
                        <wps:cNvSpPr txBox="1">
                          <a:spLocks noChangeArrowheads="1"/>
                        </wps:cNvSpPr>
                        <wps:spPr bwMode="auto">
                          <a:xfrm>
                            <a:off x="1676400" y="0"/>
                            <a:ext cx="1544320" cy="1583140"/>
                          </a:xfrm>
                          <a:prstGeom prst="rect">
                            <a:avLst/>
                          </a:prstGeom>
                          <a:noFill/>
                          <a:ln>
                            <a:noFill/>
                          </a:ln>
                        </wps:spPr>
                        <wps:txbx>
                          <w:txbxContent>
                            <w:p w14:paraId="5A52D515" w14:textId="1E9B66A0" w:rsidR="00F87B15" w:rsidRDefault="00F87B15" w:rsidP="00A24121">
                              <w:pPr>
                                <w:ind w:left="0"/>
                              </w:pPr>
                              <w:r>
                                <w:rPr>
                                  <w:noProof/>
                                  <w:lang w:eastAsia="de-DE" w:bidi="ar-SA"/>
                                </w:rPr>
                                <w:drawing>
                                  <wp:inline distT="0" distB="0" distL="0" distR="0" wp14:anchorId="4ABCDA52" wp14:editId="4A105F98">
                                    <wp:extent cx="1266825" cy="1079500"/>
                                    <wp:effectExtent l="0" t="0" r="9525" b="6350"/>
                                    <wp:docPr id="20"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F87B15" w:rsidRPr="00A24121" w:rsidRDefault="00F87B15" w:rsidP="00A24121">
                              <w:pPr>
                                <w:spacing w:line="240" w:lineRule="auto"/>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wpg:grpSp>
                        <wpg:cNvPr id="75" name="Gruppieren 75"/>
                        <wpg:cNvGrpSpPr/>
                        <wpg:grpSpPr>
                          <a:xfrm>
                            <a:off x="3086100" y="3171825"/>
                            <a:ext cx="1544320" cy="1466850"/>
                            <a:chOff x="0" y="0"/>
                            <a:chExt cx="1544320" cy="1466850"/>
                          </a:xfrm>
                        </wpg:grpSpPr>
                        <wps:wsp>
                          <wps:cNvPr id="375" name="Text Box 99"/>
                          <wps:cNvSpPr txBox="1">
                            <a:spLocks noChangeArrowheads="1"/>
                          </wps:cNvSpPr>
                          <wps:spPr bwMode="auto">
                            <a:xfrm>
                              <a:off x="0" y="0"/>
                              <a:ext cx="1544320" cy="1466850"/>
                            </a:xfrm>
                            <a:prstGeom prst="rect">
                              <a:avLst/>
                            </a:prstGeom>
                            <a:noFill/>
                            <a:ln>
                              <a:noFill/>
                            </a:ln>
                          </wps:spPr>
                          <wps:txbx>
                            <w:txbxContent>
                              <w:p w14:paraId="660E447F" w14:textId="57641FC3" w:rsidR="00F87B15" w:rsidRDefault="00F87B15" w:rsidP="00A24121">
                                <w:pPr>
                                  <w:ind w:left="0"/>
                                  <w:jc w:val="center"/>
                                </w:pPr>
                                <w:r>
                                  <w:rPr>
                                    <w:noProof/>
                                    <w:lang w:eastAsia="de-DE" w:bidi="ar-SA"/>
                                  </w:rPr>
                                  <w:drawing>
                                    <wp:inline distT="0" distB="0" distL="0" distR="0" wp14:anchorId="29A80CD8" wp14:editId="3DD7A178">
                                      <wp:extent cx="1223417" cy="978799"/>
                                      <wp:effectExtent l="0" t="0" r="0" b="0"/>
                                      <wp:docPr id="21"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2"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F87B15" w:rsidRPr="00A24121" w:rsidRDefault="00F87B15" w:rsidP="00A24121">
                                <w:pPr>
                                  <w:spacing w:line="240" w:lineRule="auto"/>
                                  <w:ind w:left="0"/>
                                  <w:rPr>
                                    <w:rFonts w:cs="Arial"/>
                                  </w:rPr>
                                </w:pPr>
                                <w:r>
                                  <w:rPr>
                                    <w:rFonts w:cs="Arial"/>
                                    <w:b/>
                                    <w:bCs/>
                                    <w:lang w:val="en-US"/>
                                  </w:rPr>
                                  <w:t>3</w:t>
                                </w:r>
                                <w:r>
                                  <w:rPr>
                                    <w:rFonts w:cs="Arial"/>
                                    <w:lang w:val="en-US"/>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66" name="Grafik 12"/>
                            <pic:cNvPicPr>
                              <a:picLocks noChangeAspect="1"/>
                            </pic:cNvPicPr>
                          </pic:nvPicPr>
                          <pic:blipFill rotWithShape="1">
                            <a:blip r:embed="rId23">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76" name="Gruppieren 76"/>
                        <wpg:cNvGrpSpPr/>
                        <wpg:grpSpPr>
                          <a:xfrm>
                            <a:off x="3590925" y="1543050"/>
                            <a:ext cx="1544320" cy="1521460"/>
                            <a:chOff x="0" y="0"/>
                            <a:chExt cx="1544320" cy="1521460"/>
                          </a:xfrm>
                        </wpg:grpSpPr>
                        <wps:wsp>
                          <wps:cNvPr id="378" name="Text Box 99"/>
                          <wps:cNvSpPr txBox="1">
                            <a:spLocks noChangeArrowheads="1"/>
                          </wps:cNvSpPr>
                          <wps:spPr bwMode="auto">
                            <a:xfrm>
                              <a:off x="0" y="0"/>
                              <a:ext cx="1544320" cy="1521460"/>
                            </a:xfrm>
                            <a:prstGeom prst="rect">
                              <a:avLst/>
                            </a:prstGeom>
                            <a:noFill/>
                            <a:ln>
                              <a:noFill/>
                            </a:ln>
                          </wps:spPr>
                          <wps:txbx>
                            <w:txbxContent>
                              <w:p w14:paraId="3C688D07" w14:textId="732EE86E" w:rsidR="00F87B15" w:rsidRDefault="00F87B15" w:rsidP="00A24121">
                                <w:pPr>
                                  <w:ind w:left="0"/>
                                </w:pPr>
                                <w:r>
                                  <w:rPr>
                                    <w:noProof/>
                                    <w:lang w:eastAsia="de-DE" w:bidi="ar-SA"/>
                                  </w:rPr>
                                  <w:drawing>
                                    <wp:inline distT="0" distB="0" distL="0" distR="0" wp14:anchorId="6960C6BE" wp14:editId="4722C1A0">
                                      <wp:extent cx="1361440" cy="739140"/>
                                      <wp:effectExtent l="0" t="0" r="0" b="3810"/>
                                      <wp:docPr id="2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F87B15" w:rsidRPr="00A339BE" w:rsidRDefault="00F87B15" w:rsidP="00A24121">
                                <w:pPr>
                                  <w:spacing w:line="240" w:lineRule="auto"/>
                                  <w:ind w:left="0"/>
                                  <w:jc w:val="center"/>
                                  <w:rPr>
                                    <w:rFonts w:cs="Arial"/>
                                    <w:lang w:val="en-US"/>
                                  </w:rPr>
                                </w:pPr>
                                <w:r>
                                  <w:rPr>
                                    <w:rFonts w:cs="Arial"/>
                                    <w:b/>
                                    <w:bCs/>
                                    <w:lang w:val="en-US"/>
                                  </w:rPr>
                                  <w:t>2</w:t>
                                </w:r>
                                <w:r>
                                  <w:rPr>
                                    <w:rFonts w:cs="Arial"/>
                                    <w:lang w:val="en-US"/>
                                  </w:rPr>
                                  <w:t xml:space="preserve"> SIMATIC STEP 7 Professional (TIA Portal) V15.0 or higher</w:t>
                                </w:r>
                              </w:p>
                              <w:p w14:paraId="11F7235B" w14:textId="20505B5A" w:rsidR="00F87B15" w:rsidRPr="00A339BE" w:rsidRDefault="00F87B15" w:rsidP="00A24121">
                                <w:pPr>
                                  <w:spacing w:line="240" w:lineRule="auto"/>
                                  <w:ind w:left="0"/>
                                  <w:jc w:val="center"/>
                                  <w:rPr>
                                    <w:rFonts w:cs="Arial"/>
                                    <w:lang w:val="en-US"/>
                                  </w:rPr>
                                </w:pPr>
                              </w:p>
                            </w:txbxContent>
                          </wps:txbx>
                          <wps:bodyPr rot="0" vert="horz" wrap="square" lIns="91440" tIns="45720" rIns="91440" bIns="45720" anchor="t" anchorCtr="0" upright="1">
                            <a:noAutofit/>
                          </wps:bodyPr>
                        </wps:wsp>
                        <pic:pic xmlns:pic="http://schemas.openxmlformats.org/drawingml/2006/picture">
                          <pic:nvPicPr>
                            <pic:cNvPr id="5" name="Grafik 13"/>
                            <pic:cNvPicPr>
                              <a:picLocks noChangeAspect="1"/>
                            </pic:cNvPicPr>
                          </pic:nvPicPr>
                          <pic:blipFill rotWithShape="1">
                            <a:blip r:embed="rId25">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anchor>
            </w:drawing>
          </mc:Choice>
          <mc:Fallback>
            <w:pict>
              <v:group w14:anchorId="41B99F31" id="Gruppieren 79" o:spid="_x0000_s1030" style="position:absolute;left:0;text-align:left;margin-left:52.05pt;margin-top:4.8pt;width:404.35pt;height:368.25pt;z-index:251658240" coordsize="51352,46767"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" strokecolor="#6cbac4" strokeweight="1.25pt">
                  <v:stroke endarrow="block"/>
                </v:shape>
                <v:group id="Gruppieren 77"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3A0565E" w14:textId="02DB6782" w:rsidR="00F87B15" w:rsidRDefault="00F87B15" w:rsidP="00A24121">
                          <w:pPr>
                            <w:ind w:left="0"/>
                          </w:pPr>
                          <w:r>
                            <w:rPr>
                              <w:noProof/>
                              <w:lang w:eastAsia="de-DE" w:bidi="ar-SA"/>
                            </w:rPr>
                            <w:drawing>
                              <wp:inline distT="0" distB="0" distL="0" distR="0" wp14:anchorId="3B61BCBD" wp14:editId="1812515C">
                                <wp:extent cx="1398895" cy="793731"/>
                                <wp:effectExtent l="0" t="0" r="0" b="6985"/>
                                <wp:docPr id="7"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F87B15" w:rsidRPr="00A24121" w:rsidRDefault="00F87B15" w:rsidP="00A24121">
                          <w:pPr>
                            <w:spacing w:line="240" w:lineRule="auto"/>
                            <w:ind w:left="0"/>
                            <w:jc w:val="center"/>
                            <w:rPr>
                              <w:rFonts w:cs="Arial"/>
                            </w:rPr>
                          </w:pPr>
                          <w:r>
                            <w:rPr>
                              <w:rFonts w:cs="Arial"/>
                              <w:lang w:val="en-US"/>
                            </w:rPr>
                            <w:t xml:space="preserve">  </w:t>
                          </w:r>
                          <w:r>
                            <w:rPr>
                              <w:rFonts w:cs="Arial"/>
                              <w:b/>
                              <w:bCs/>
                              <w:lang w:val="en-US"/>
                            </w:rPr>
                            <w:t>5</w:t>
                          </w:r>
                          <w:r>
                            <w:rPr>
                              <w:rFonts w:cs="Arial"/>
                              <w:lang w:val="en-US"/>
                            </w:rPr>
                            <w:t xml:space="preserve"> NX / MCD</w:t>
                          </w:r>
                          <w:r>
                            <w:rPr>
                              <w:rFonts w:cs="Arial"/>
                              <w:lang w:val="en-US"/>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">
                    <v:imagedata r:id="rId26" o:title=""/>
                  </v:shape>
                </v:group>
                <v:group id="Gruppieren 72" o:spid="_x0000_s1038" style="position:absolute;left:15335;top:28194;width:15443;height:1857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99" o:spid="_x0000_s1039"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41C1F147" w14:textId="0B29CBFE" w:rsidR="00F87B15" w:rsidRDefault="00F87B15" w:rsidP="00A24121">
                          <w:pPr>
                            <w:ind w:left="0"/>
                            <w:jc w:val="center"/>
                          </w:pPr>
                          <w:r>
                            <w:rPr>
                              <w:noProof/>
                              <w:lang w:eastAsia="de-DE" w:bidi="ar-SA"/>
                            </w:rPr>
                            <w:drawing>
                              <wp:inline distT="0" distB="0" distL="0" distR="0" wp14:anchorId="5D8398ED" wp14:editId="1C8EAB25">
                                <wp:extent cx="882650" cy="1316355"/>
                                <wp:effectExtent l="0" t="0" r="0" b="0"/>
                                <wp:docPr id="10" name="Grafik 10"/>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F87B15" w:rsidRPr="00A24121" w:rsidRDefault="00F87B15" w:rsidP="00A24121">
                          <w:pPr>
                            <w:spacing w:line="240" w:lineRule="auto"/>
                            <w:ind w:left="0"/>
                            <w:rPr>
                              <w:rFonts w:cs="Arial"/>
                            </w:rPr>
                          </w:pPr>
                          <w:r>
                            <w:rPr>
                              <w:rFonts w:cs="Arial"/>
                              <w:lang w:val="en-US"/>
                            </w:rPr>
                            <w:t xml:space="preserve">   </w:t>
                          </w:r>
                          <w:r>
                            <w:rPr>
                              <w:rFonts w:cs="Arial"/>
                              <w:b/>
                              <w:bCs/>
                              <w:lang w:val="en-US"/>
                            </w:rPr>
                            <w:t>4</w:t>
                          </w:r>
                          <w:r>
                            <w:rPr>
                              <w:rFonts w:cs="Arial"/>
                              <w:lang w:val="en-US"/>
                            </w:rPr>
                            <w:t xml:space="preserve"> 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">
                    <v:imagedata r:id="rId27" o:title="" croptop="1697f" cropbottom="2319f" cropleft="1797f" cropright="2610f"/>
                  </v:shape>
                </v:group>
                <v:shape id="Text Box 99" o:spid="_x0000_s1041" type="#_x0000_t202" style="position:absolute;left:16764;width:15443;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5A52D515" w14:textId="1E9B66A0" w:rsidR="00F87B15" w:rsidRDefault="00F87B15" w:rsidP="00A24121">
                        <w:pPr>
                          <w:ind w:left="0"/>
                        </w:pPr>
                        <w:r>
                          <w:rPr>
                            <w:noProof/>
                            <w:lang w:eastAsia="de-DE" w:bidi="ar-SA"/>
                          </w:rPr>
                          <w:drawing>
                            <wp:inline distT="0" distB="0" distL="0" distR="0" wp14:anchorId="4ABCDA52" wp14:editId="4A105F98">
                              <wp:extent cx="1266825" cy="1079500"/>
                              <wp:effectExtent l="0" t="0" r="9525" b="6350"/>
                              <wp:docPr id="20"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F87B15" w:rsidRPr="00A24121" w:rsidRDefault="00F87B15" w:rsidP="00A24121">
                        <w:pPr>
                          <w:spacing w:line="240" w:lineRule="auto"/>
                          <w:ind w:left="0"/>
                          <w:jc w:val="center"/>
                          <w:rPr>
                            <w:rFonts w:cs="Arial"/>
                          </w:rPr>
                        </w:pPr>
                        <w:r>
                          <w:rPr>
                            <w:rFonts w:cs="Arial"/>
                            <w:b/>
                            <w:bCs/>
                            <w:lang w:val="en-US"/>
                          </w:rPr>
                          <w:t xml:space="preserve">1 </w:t>
                        </w:r>
                        <w:r>
                          <w:rPr>
                            <w:rFonts w:cs="Arial"/>
                            <w:lang w:val="en-US"/>
                          </w:rPr>
                          <w:t>Engineering Station</w:t>
                        </w:r>
                      </w:p>
                    </w:txbxContent>
                  </v:textbox>
                </v:shape>
                <v:group id="Gruppieren 75"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660E447F" w14:textId="57641FC3" w:rsidR="00F87B15" w:rsidRDefault="00F87B15" w:rsidP="00A24121">
                          <w:pPr>
                            <w:ind w:left="0"/>
                            <w:jc w:val="center"/>
                          </w:pPr>
                          <w:r>
                            <w:rPr>
                              <w:noProof/>
                              <w:lang w:eastAsia="de-DE" w:bidi="ar-SA"/>
                            </w:rPr>
                            <w:drawing>
                              <wp:inline distT="0" distB="0" distL="0" distR="0" wp14:anchorId="29A80CD8" wp14:editId="3DD7A178">
                                <wp:extent cx="1223417" cy="978799"/>
                                <wp:effectExtent l="0" t="0" r="0" b="0"/>
                                <wp:docPr id="21"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2"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F87B15" w:rsidRPr="00A24121" w:rsidRDefault="00F87B15" w:rsidP="00A24121">
                          <w:pPr>
                            <w:spacing w:line="240" w:lineRule="auto"/>
                            <w:ind w:left="0"/>
                            <w:rPr>
                              <w:rFonts w:cs="Arial"/>
                            </w:rPr>
                          </w:pPr>
                          <w:r>
                            <w:rPr>
                              <w:rFonts w:cs="Arial"/>
                              <w:b/>
                              <w:bCs/>
                              <w:lang w:val="en-US"/>
                            </w:rPr>
                            <w:t>3</w:t>
                          </w:r>
                          <w:r>
                            <w:rPr>
                              <w:rFonts w:cs="Arial"/>
                              <w:lang w:val="en-US"/>
                            </w:rPr>
                            <w:t xml:space="preserve"> WinCC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">
                    <v:imagedata r:id="rId28" o:title="" croptop="2276f" cropbottom="4392f" cropleft="2765f" cropright="4228f"/>
                  </v:shape>
                </v:group>
                <v:group id="Gruppieren 76" o:spid="_x0000_s1045" style="position:absolute;left:35909;top:15430;width:15443;height:15215" coordsize="15443,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99" o:spid="_x0000_s1046" type="#_x0000_t202" style="position:absolute;width:15443;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3C688D07" w14:textId="732EE86E" w:rsidR="00F87B15" w:rsidRDefault="00F87B15" w:rsidP="00A24121">
                          <w:pPr>
                            <w:ind w:left="0"/>
                          </w:pPr>
                          <w:r>
                            <w:rPr>
                              <w:noProof/>
                              <w:lang w:eastAsia="de-DE" w:bidi="ar-SA"/>
                            </w:rPr>
                            <w:drawing>
                              <wp:inline distT="0" distB="0" distL="0" distR="0" wp14:anchorId="6960C6BE" wp14:editId="4722C1A0">
                                <wp:extent cx="1361440" cy="739140"/>
                                <wp:effectExtent l="0" t="0" r="0" b="3810"/>
                                <wp:docPr id="2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F87B15" w:rsidRPr="00A339BE" w:rsidRDefault="00F87B15" w:rsidP="00A24121">
                          <w:pPr>
                            <w:spacing w:line="240" w:lineRule="auto"/>
                            <w:ind w:left="0"/>
                            <w:jc w:val="center"/>
                            <w:rPr>
                              <w:rFonts w:cs="Arial"/>
                              <w:lang w:val="en-US"/>
                            </w:rPr>
                          </w:pPr>
                          <w:r>
                            <w:rPr>
                              <w:rFonts w:cs="Arial"/>
                              <w:b/>
                              <w:bCs/>
                              <w:lang w:val="en-US"/>
                            </w:rPr>
                            <w:t>2</w:t>
                          </w:r>
                          <w:r>
                            <w:rPr>
                              <w:rFonts w:cs="Arial"/>
                              <w:lang w:val="en-US"/>
                            </w:rPr>
                            <w:t xml:space="preserve"> SIMATIC STEP 7 Professional (TIA Portal) V15.0 or higher</w:t>
                          </w:r>
                        </w:p>
                        <w:p w14:paraId="11F7235B" w14:textId="20505B5A" w:rsidR="00F87B15" w:rsidRPr="00A339BE" w:rsidRDefault="00F87B15" w:rsidP="00A24121">
                          <w:pPr>
                            <w:spacing w:line="240" w:lineRule="auto"/>
                            <w:ind w:left="0"/>
                            <w:jc w:val="center"/>
                            <w:rPr>
                              <w:rFonts w:cs="Arial"/>
                              <w:lang w:val="en-US"/>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">
                    <v:imagedata r:id="rId29" o:title="" croptop="2146f" cropbottom="4766f" cropleft="2146f" cropright="4290f"/>
                  </v:shape>
                </v:group>
              </v:group>
            </w:pict>
          </mc:Fallback>
        </mc:AlternateContent>
      </w:r>
    </w:p>
    <w:p w14:paraId="173E10C2" w14:textId="176BF072" w:rsidR="00E4012B" w:rsidRPr="00A339BE" w:rsidRDefault="00FF1AAC" w:rsidP="00FF1AAC">
      <w:pPr>
        <w:ind w:left="993" w:hanging="256"/>
        <w:jc w:val="left"/>
        <w:rPr>
          <w:lang w:val="en-US"/>
        </w:rPr>
      </w:pPr>
      <w:r w:rsidRPr="00A339BE">
        <w:rPr>
          <w:lang w:val="en-US"/>
        </w:rPr>
        <w:t xml:space="preserve"> </w:t>
      </w:r>
    </w:p>
    <w:p w14:paraId="0B7D122B" w14:textId="46D2942A" w:rsidR="00A24121" w:rsidRPr="00A339BE" w:rsidRDefault="00A24121" w:rsidP="006D324F">
      <w:pPr>
        <w:rPr>
          <w:lang w:val="en-US"/>
        </w:rPr>
      </w:pPr>
    </w:p>
    <w:p w14:paraId="360EA427" w14:textId="6B6814EC" w:rsidR="00A24121" w:rsidRPr="00A339BE" w:rsidRDefault="00A24121" w:rsidP="006D324F">
      <w:pPr>
        <w:rPr>
          <w:lang w:val="en-US"/>
        </w:rPr>
      </w:pPr>
    </w:p>
    <w:p w14:paraId="7E012AAA" w14:textId="77D194EF" w:rsidR="00A24121" w:rsidRPr="00A339BE" w:rsidRDefault="00A24121" w:rsidP="006D324F">
      <w:pPr>
        <w:rPr>
          <w:lang w:val="en-US"/>
        </w:rPr>
      </w:pPr>
    </w:p>
    <w:p w14:paraId="50A00C02" w14:textId="1CFF1C1B" w:rsidR="00A24121" w:rsidRPr="00A339BE" w:rsidRDefault="00A24121" w:rsidP="006D324F">
      <w:pPr>
        <w:rPr>
          <w:lang w:val="en-US"/>
        </w:rPr>
      </w:pPr>
    </w:p>
    <w:p w14:paraId="4DD35DAF" w14:textId="4EFFB4DF" w:rsidR="00A24121" w:rsidRPr="00A339BE" w:rsidRDefault="00A24121" w:rsidP="006D324F">
      <w:pPr>
        <w:rPr>
          <w:lang w:val="en-US"/>
        </w:rPr>
      </w:pPr>
    </w:p>
    <w:p w14:paraId="0D8177FA" w14:textId="3CF2D3C7" w:rsidR="00A24121" w:rsidRPr="00A339BE" w:rsidRDefault="00A24121" w:rsidP="006D324F">
      <w:pPr>
        <w:rPr>
          <w:lang w:val="en-US"/>
        </w:rPr>
      </w:pPr>
    </w:p>
    <w:p w14:paraId="1E52403A" w14:textId="6E01354A" w:rsidR="00A24121" w:rsidRPr="00A339BE" w:rsidRDefault="00A24121" w:rsidP="006D324F">
      <w:pPr>
        <w:rPr>
          <w:lang w:val="en-US"/>
        </w:rPr>
      </w:pPr>
    </w:p>
    <w:p w14:paraId="24FEB6CC" w14:textId="2CE81F6F" w:rsidR="00A24121" w:rsidRPr="00A339BE" w:rsidRDefault="00A24121" w:rsidP="006D324F">
      <w:pPr>
        <w:rPr>
          <w:lang w:val="en-US"/>
        </w:rPr>
      </w:pPr>
    </w:p>
    <w:p w14:paraId="7AD2DF0A" w14:textId="1E66C128" w:rsidR="00A24121" w:rsidRPr="00A339BE" w:rsidRDefault="00A24121" w:rsidP="006D324F">
      <w:pPr>
        <w:rPr>
          <w:lang w:val="en-US"/>
        </w:rPr>
      </w:pPr>
    </w:p>
    <w:p w14:paraId="01127848" w14:textId="346D9C90" w:rsidR="00A24121" w:rsidRPr="00A339BE" w:rsidRDefault="00A24121" w:rsidP="006D324F">
      <w:pPr>
        <w:rPr>
          <w:lang w:val="en-US"/>
        </w:rPr>
      </w:pPr>
    </w:p>
    <w:p w14:paraId="1DB74E46" w14:textId="41118645" w:rsidR="00A24121" w:rsidRPr="00A339BE" w:rsidRDefault="00A24121" w:rsidP="006D324F">
      <w:pPr>
        <w:rPr>
          <w:lang w:val="en-US"/>
        </w:rPr>
      </w:pPr>
    </w:p>
    <w:p w14:paraId="40831557" w14:textId="0E67445E" w:rsidR="00A24121" w:rsidRPr="00A339BE" w:rsidRDefault="00A24121" w:rsidP="006D324F">
      <w:pPr>
        <w:rPr>
          <w:lang w:val="en-US"/>
        </w:rPr>
      </w:pPr>
    </w:p>
    <w:p w14:paraId="34E5F03F" w14:textId="58755117" w:rsidR="00A24121" w:rsidRPr="00A339BE" w:rsidRDefault="00A24121" w:rsidP="006D324F">
      <w:pPr>
        <w:rPr>
          <w:lang w:val="en-US"/>
        </w:rPr>
      </w:pPr>
    </w:p>
    <w:p w14:paraId="57CBF1C9" w14:textId="5946743A" w:rsidR="00A24121" w:rsidRPr="00A339BE" w:rsidRDefault="00A24121" w:rsidP="006D324F">
      <w:pPr>
        <w:rPr>
          <w:lang w:val="en-US"/>
        </w:rPr>
      </w:pPr>
    </w:p>
    <w:p w14:paraId="0EFADE2C" w14:textId="6F90051B" w:rsidR="00A24121" w:rsidRPr="00A339BE" w:rsidRDefault="00A24121" w:rsidP="006D324F">
      <w:pPr>
        <w:rPr>
          <w:lang w:val="en-US"/>
        </w:rPr>
      </w:pPr>
    </w:p>
    <w:p w14:paraId="54151FFC" w14:textId="76B4005F" w:rsidR="00C353B8" w:rsidRPr="00A339BE" w:rsidRDefault="00E4012B" w:rsidP="008374A0">
      <w:pPr>
        <w:pStyle w:val="Beschriftung"/>
        <w:rPr>
          <w:lang w:val="en-US"/>
        </w:rPr>
      </w:pPr>
      <w:bookmarkStart w:id="12" w:name="_Ref12281107"/>
      <w:bookmarkStart w:id="13" w:name="_Toc33088556"/>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1</w:t>
      </w:r>
      <w:r w:rsidRPr="00A339BE">
        <w:rPr>
          <w:bCs w:val="0"/>
          <w:lang w:val="en-US"/>
        </w:rPr>
        <w:fldChar w:fldCharType="end"/>
      </w:r>
      <w:bookmarkEnd w:id="12"/>
      <w:r w:rsidRPr="00A339BE">
        <w:rPr>
          <w:bCs w:val="0"/>
          <w:lang w:val="en-US"/>
        </w:rPr>
        <w:t>: Overview of required software and hardware components for this module</w:t>
      </w:r>
      <w:bookmarkEnd w:id="13"/>
    </w:p>
    <w:bookmarkEnd w:id="11"/>
    <w:p w14:paraId="7FF056D8" w14:textId="34FDABC5" w:rsidR="006B372C" w:rsidRPr="007E08AA" w:rsidRDefault="006B372C" w:rsidP="009A3462">
      <w:pPr>
        <w:rPr>
          <w:lang w:val="en-US"/>
        </w:rPr>
      </w:pPr>
      <w:r w:rsidRPr="00A339BE">
        <w:rPr>
          <w:lang w:val="en-US"/>
        </w:rPr>
        <w:t xml:space="preserve">As you can see from </w:t>
      </w:r>
      <w:r w:rsidRPr="00A339BE">
        <w:rPr>
          <w:color w:val="0000FF"/>
          <w:lang w:val="en-US"/>
        </w:rPr>
        <w:fldChar w:fldCharType="begin"/>
      </w:r>
      <w:r w:rsidRPr="00A339BE">
        <w:rPr>
          <w:color w:val="0000FF"/>
          <w:lang w:val="en-US"/>
        </w:rPr>
        <w:instrText xml:space="preserve"> REF _Ref12281107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 xml:space="preserve">Figure </w:t>
      </w:r>
      <w:r w:rsidR="00EF36B6" w:rsidRPr="00EF36B6">
        <w:rPr>
          <w:noProof/>
          <w:color w:val="0000FF"/>
          <w:u w:val="single"/>
          <w:lang w:val="en-US"/>
        </w:rPr>
        <w:t>1</w:t>
      </w:r>
      <w:r w:rsidRPr="00A339BE">
        <w:rPr>
          <w:color w:val="0000FF"/>
          <w:lang w:val="en-US"/>
        </w:rPr>
        <w:fldChar w:fldCharType="end"/>
      </w:r>
      <w:r w:rsidRPr="00A339BE">
        <w:rPr>
          <w:lang w:val="en-US"/>
        </w:rPr>
        <w:t>, the engineering station is the only hardware component of the system. The remaining components are based exclusively on software.</w:t>
      </w:r>
      <w:r w:rsidRPr="00A339BE">
        <w:rPr>
          <w:sz w:val="36"/>
          <w:szCs w:val="36"/>
          <w:lang w:val="en-US"/>
        </w:rPr>
        <w:br w:type="page"/>
      </w:r>
    </w:p>
    <w:p w14:paraId="4240940E" w14:textId="77777777" w:rsidR="00C8663C" w:rsidRPr="00A339BE" w:rsidRDefault="00C8663C" w:rsidP="006D324F">
      <w:pPr>
        <w:pStyle w:val="berschrift1"/>
      </w:pPr>
      <w:bookmarkStart w:id="14" w:name="_Theory"/>
      <w:bookmarkStart w:id="15" w:name="_Ref16856008"/>
      <w:bookmarkStart w:id="16" w:name="_Toc33088545"/>
      <w:bookmarkEnd w:id="14"/>
      <w:r w:rsidRPr="00A339BE">
        <w:rPr>
          <w:bCs/>
          <w:lang w:val="en-US"/>
        </w:rPr>
        <w:lastRenderedPageBreak/>
        <w:t>Theory</w:t>
      </w:r>
      <w:bookmarkEnd w:id="15"/>
      <w:bookmarkEnd w:id="16"/>
    </w:p>
    <w:p w14:paraId="26FA5335" w14:textId="6743B4D7" w:rsidR="000E767B" w:rsidRPr="00A339BE" w:rsidRDefault="000A6759" w:rsidP="000E767B">
      <w:pPr>
        <w:rPr>
          <w:lang w:val="en-US"/>
        </w:rPr>
      </w:pPr>
      <w:r>
        <w:rPr>
          <w:lang w:val="en-US"/>
        </w:rPr>
        <w:t>With Module 1 from the Digital</w:t>
      </w:r>
      <w:r w:rsidR="00845E37" w:rsidRPr="00A339BE">
        <w:rPr>
          <w:lang w:val="en-US"/>
        </w:rPr>
        <w:t>Twin@Education Workshop series, you have already put the basic functions of the digital twin into operation. In Module 2, you could create your own automation program and test it on the existing dynamic 3D model. This module also describes and discusses a possible implementation of the automation program. However, further testing of the model will result in various inconsistencies or errors, some of which are explained below.</w:t>
      </w:r>
    </w:p>
    <w:p w14:paraId="5DCCB6F5" w14:textId="62371CB6" w:rsidR="000E767B" w:rsidRPr="00A339BE" w:rsidRDefault="00A372ED" w:rsidP="00EE17F2">
      <w:pPr>
        <w:pStyle w:val="berschrift2"/>
        <w:rPr>
          <w:spacing w:val="5"/>
          <w:sz w:val="36"/>
          <w:szCs w:val="36"/>
          <w:lang w:val="en-US"/>
        </w:rPr>
      </w:pPr>
      <w:bookmarkStart w:id="17" w:name="_Error_case_1:"/>
      <w:bookmarkStart w:id="18" w:name="_Ref16846128"/>
      <w:bookmarkStart w:id="19" w:name="_Toc33088546"/>
      <w:bookmarkEnd w:id="17"/>
      <w:r w:rsidRPr="00A339BE">
        <w:rPr>
          <w:bCs/>
          <w:lang w:val="en-US"/>
        </w:rPr>
        <w:t>Error case 1: Incorrect sorting when conveyor belt speed is too low</w:t>
      </w:r>
      <w:bookmarkEnd w:id="18"/>
      <w:bookmarkEnd w:id="19"/>
    </w:p>
    <w:p w14:paraId="57A6E453" w14:textId="51FACE74" w:rsidR="000E767B" w:rsidRPr="000A6759" w:rsidRDefault="000E767B" w:rsidP="000E767B">
      <w:pPr>
        <w:rPr>
          <w:lang w:val="en-US"/>
        </w:rPr>
      </w:pPr>
      <w:r w:rsidRPr="00A339BE">
        <w:rPr>
          <w:lang w:val="en-US"/>
        </w:rPr>
        <w:t>In the test scenarios from Module 1, the conveyor belts were only moved at a constant speed or a variable speed of 50 %. In this case, no problems with sorting are apparent.</w:t>
      </w:r>
    </w:p>
    <w:p w14:paraId="260B5DDA" w14:textId="18048517" w:rsidR="00C77A41" w:rsidRPr="00A339BE" w:rsidRDefault="000E767B" w:rsidP="000E767B">
      <w:r w:rsidRPr="00A339BE">
        <w:rPr>
          <w:lang w:val="en-US"/>
        </w:rPr>
        <w:t xml:space="preserve">However, if you operate the conveyor belts with a motor speed of 5% or lower, the ejector sorts out both the "Cylinder" workpieces and the "Cube" workpieces into the first container. This phenomenon is illustrated in </w:t>
      </w:r>
      <w:r w:rsidRPr="00A339BE">
        <w:rPr>
          <w:color w:val="0000FF"/>
          <w:lang w:val="en-US"/>
        </w:rPr>
        <w:fldChar w:fldCharType="begin"/>
      </w:r>
      <w:r w:rsidRPr="00A339BE">
        <w:rPr>
          <w:color w:val="0000FF"/>
          <w:lang w:val="en-US"/>
        </w:rPr>
        <w:instrText xml:space="preserve"> REF _Ref16842694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2</w:t>
      </w:r>
      <w:r w:rsidRPr="00A339BE">
        <w:rPr>
          <w:color w:val="0000FF"/>
          <w:lang w:val="en-US"/>
        </w:rPr>
        <w:fldChar w:fldCharType="end"/>
      </w:r>
      <w:r w:rsidRPr="00A339BE">
        <w:rPr>
          <w:lang w:val="en-US"/>
        </w:rPr>
        <w:t>.</w:t>
      </w:r>
    </w:p>
    <w:p w14:paraId="728CB18C" w14:textId="77777777" w:rsidR="00205E71" w:rsidRPr="00A339BE" w:rsidRDefault="00C77A41" w:rsidP="00205E71">
      <w:pPr>
        <w:keepNext/>
      </w:pPr>
      <w:r w:rsidRPr="00A339BE">
        <w:rPr>
          <w:noProof/>
          <w:lang w:eastAsia="de-DE" w:bidi="ar-SA"/>
        </w:rPr>
        <w:drawing>
          <wp:inline distT="0" distB="0" distL="0" distR="0" wp14:anchorId="041AB8F0" wp14:editId="7BAB2DD4">
            <wp:extent cx="5472000" cy="283789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yorTooSlow_d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2000" cy="2837890"/>
                    </a:xfrm>
                    <a:prstGeom prst="rect">
                      <a:avLst/>
                    </a:prstGeom>
                  </pic:spPr>
                </pic:pic>
              </a:graphicData>
            </a:graphic>
          </wp:inline>
        </w:drawing>
      </w:r>
    </w:p>
    <w:p w14:paraId="1A8446CA" w14:textId="60E12D7D" w:rsidR="00205E71" w:rsidRPr="00A339BE" w:rsidRDefault="00205E71" w:rsidP="00205E71">
      <w:pPr>
        <w:pStyle w:val="Beschriftung"/>
        <w:rPr>
          <w:lang w:val="en-US"/>
        </w:rPr>
      </w:pPr>
      <w:bookmarkStart w:id="20" w:name="_Ref16842694"/>
      <w:bookmarkStart w:id="21" w:name="_Toc33088557"/>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2</w:t>
      </w:r>
      <w:r w:rsidRPr="00A339BE">
        <w:rPr>
          <w:bCs w:val="0"/>
          <w:lang w:val="en-US"/>
        </w:rPr>
        <w:fldChar w:fldCharType="end"/>
      </w:r>
      <w:bookmarkEnd w:id="20"/>
      <w:r w:rsidRPr="00A339BE">
        <w:rPr>
          <w:bCs w:val="0"/>
          <w:lang w:val="en-US"/>
        </w:rPr>
        <w:t>: Incorrect sorting when conveyor belt speed is too low</w:t>
      </w:r>
      <w:bookmarkEnd w:id="21"/>
    </w:p>
    <w:p w14:paraId="39281E26" w14:textId="75461545" w:rsidR="00BA5BE8" w:rsidRPr="00A339BE" w:rsidRDefault="00BA5BE8" w:rsidP="000C3973">
      <w:pPr>
        <w:rPr>
          <w:lang w:val="en-US"/>
        </w:rPr>
      </w:pPr>
      <w:r w:rsidRPr="00A339BE">
        <w:rPr>
          <w:lang w:val="en-US"/>
        </w:rPr>
        <w:t>As a result, the second container remains empty and sorting no longer functions properly.</w:t>
      </w:r>
    </w:p>
    <w:p w14:paraId="63AD9D95" w14:textId="12962369" w:rsidR="004967B4" w:rsidRPr="00A339BE" w:rsidRDefault="00BA5BE8" w:rsidP="00BA5BE8">
      <w:pPr>
        <w:rPr>
          <w:lang w:val="en-US"/>
        </w:rPr>
      </w:pPr>
      <w:r w:rsidRPr="00A339BE">
        <w:rPr>
          <w:lang w:val="en-US"/>
        </w:rPr>
        <w:t>This circumstance is explained by the specified waiting time until the ejection process begins. This is set at a constant 400</w:t>
      </w:r>
      <w:r w:rsidR="00A852AA">
        <w:rPr>
          <w:lang w:val="en-US"/>
        </w:rPr>
        <w:t xml:space="preserve"> </w:t>
      </w:r>
      <w:r w:rsidRPr="00A339BE">
        <w:rPr>
          <w:lang w:val="en-US"/>
        </w:rPr>
        <w:t>ms</w:t>
      </w:r>
      <w:r w:rsidR="007E7EFD">
        <w:rPr>
          <w:lang w:val="en-US"/>
        </w:rPr>
        <w:t xml:space="preserve">. </w:t>
      </w:r>
      <w:r w:rsidRPr="00A339BE">
        <w:rPr>
          <w:lang w:val="en-US"/>
        </w:rPr>
        <w:t>To</w:t>
      </w:r>
      <w:r w:rsidR="007E7EFD">
        <w:rPr>
          <w:lang w:val="en-US"/>
        </w:rPr>
        <w:t xml:space="preserve"> </w:t>
      </w:r>
      <w:r w:rsidRPr="00A339BE">
        <w:rPr>
          <w:lang w:val="en-US"/>
        </w:rPr>
        <w:t>cover this situation correctly, the waiting time would have to be increased accordingly, which is not yet included in the basic function.</w:t>
      </w:r>
    </w:p>
    <w:p w14:paraId="686C3B6A" w14:textId="5FC42486" w:rsidR="004967B4" w:rsidRPr="00A339BE" w:rsidRDefault="004967B4">
      <w:pPr>
        <w:spacing w:before="0" w:after="0" w:line="240" w:lineRule="auto"/>
        <w:ind w:left="0"/>
        <w:jc w:val="left"/>
        <w:rPr>
          <w:lang w:val="en-US"/>
        </w:rPr>
      </w:pPr>
      <w:r w:rsidRPr="00A339BE">
        <w:rPr>
          <w:lang w:val="en-US"/>
        </w:rPr>
        <w:br w:type="page"/>
      </w:r>
    </w:p>
    <w:p w14:paraId="02BA0D03" w14:textId="3E13F8F8" w:rsidR="00DD2533" w:rsidRPr="00A339BE" w:rsidRDefault="00DD2533" w:rsidP="00DD2533">
      <w:pPr>
        <w:rPr>
          <w:lang w:val="en-US"/>
        </w:rPr>
      </w:pPr>
      <w:r w:rsidRPr="00A339BE">
        <w:rPr>
          <w:lang w:val="en-US"/>
        </w:rPr>
        <w:lastRenderedPageBreak/>
        <w:t xml:space="preserve">For this reason, at a much slower speed, not only the "Cylinder" cylindrical workpiece but also the preceding "Cube" cuboid workpiece is detected by the ejector arm and </w:t>
      </w:r>
      <w:r w:rsidR="00A852AA">
        <w:rPr>
          <w:lang w:val="en-US"/>
        </w:rPr>
        <w:t>shoved</w:t>
      </w:r>
      <w:r w:rsidR="00A852AA" w:rsidRPr="00A339BE">
        <w:rPr>
          <w:lang w:val="en-US"/>
        </w:rPr>
        <w:t xml:space="preserve"> </w:t>
      </w:r>
      <w:r w:rsidRPr="00A339BE">
        <w:rPr>
          <w:lang w:val="en-US"/>
        </w:rPr>
        <w:t>from the belt.</w:t>
      </w:r>
    </w:p>
    <w:p w14:paraId="2BD736CF" w14:textId="12DBCD80" w:rsidR="004967B4" w:rsidRPr="00A339BE" w:rsidRDefault="00EA130C" w:rsidP="004967B4">
      <w:pPr>
        <w:pStyle w:val="berschrift2"/>
        <w:rPr>
          <w:spacing w:val="5"/>
          <w:sz w:val="36"/>
          <w:szCs w:val="36"/>
          <w:lang w:val="en-US"/>
        </w:rPr>
      </w:pPr>
      <w:bookmarkStart w:id="22" w:name="_Error_case_2:"/>
      <w:bookmarkStart w:id="23" w:name="_Ref16858097"/>
      <w:bookmarkStart w:id="24" w:name="_Toc33088547"/>
      <w:bookmarkEnd w:id="22"/>
      <w:r w:rsidRPr="00A339BE">
        <w:rPr>
          <w:bCs/>
          <w:lang w:val="en-US"/>
        </w:rPr>
        <w:t>Error case 2: Incorrect sorting when conveyor belt speed is too high</w:t>
      </w:r>
      <w:bookmarkEnd w:id="23"/>
      <w:bookmarkEnd w:id="24"/>
    </w:p>
    <w:p w14:paraId="6EC5EE35" w14:textId="35C65F82" w:rsidR="00320443" w:rsidRPr="00A339BE" w:rsidRDefault="00EA130C" w:rsidP="004967B4">
      <w:pPr>
        <w:rPr>
          <w:lang w:val="en-US"/>
        </w:rPr>
      </w:pPr>
      <w:r w:rsidRPr="00A339BE">
        <w:rPr>
          <w:lang w:val="en-US"/>
        </w:rPr>
        <w:t xml:space="preserve">Another error occurs when the conveyor belts are moved at a variable speed of more than 66% of the maximum motor speed. The "Cylinder" cylindrical workpiece is no longer sufficiently touched by the ejector arm and is therefore not ejected from the belt. As shown in </w:t>
      </w:r>
      <w:r w:rsidRPr="00A339BE">
        <w:rPr>
          <w:color w:val="0000FF"/>
          <w:lang w:val="en-US"/>
        </w:rPr>
        <w:fldChar w:fldCharType="begin"/>
      </w:r>
      <w:r w:rsidRPr="00A339BE">
        <w:rPr>
          <w:color w:val="0000FF"/>
          <w:lang w:val="en-US"/>
        </w:rPr>
        <w:instrText xml:space="preserve"> REF _Ref16846707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3</w:t>
      </w:r>
      <w:r w:rsidRPr="00A339BE">
        <w:rPr>
          <w:color w:val="0000FF"/>
          <w:lang w:val="en-US"/>
        </w:rPr>
        <w:fldChar w:fldCharType="end"/>
      </w:r>
      <w:r w:rsidRPr="00A339BE">
        <w:rPr>
          <w:lang w:val="en-US"/>
        </w:rPr>
        <w:t>, the "Cylinder" is even completely outside the ejection area.</w:t>
      </w:r>
    </w:p>
    <w:p w14:paraId="1BAC240D" w14:textId="77777777" w:rsidR="00C04776" w:rsidRPr="00A339BE" w:rsidRDefault="00C04776" w:rsidP="00C04776">
      <w:pPr>
        <w:keepNext/>
      </w:pPr>
      <w:r w:rsidRPr="00A339BE">
        <w:rPr>
          <w:noProof/>
          <w:lang w:eastAsia="de-DE" w:bidi="ar-SA"/>
        </w:rPr>
        <w:drawing>
          <wp:inline distT="0" distB="0" distL="0" distR="0" wp14:anchorId="02336D20" wp14:editId="7D9DDD3C">
            <wp:extent cx="5472000" cy="33926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veyorTooFast_de.png"/>
                    <pic:cNvPicPr/>
                  </pic:nvPicPr>
                  <pic:blipFill>
                    <a:blip r:embed="rId31">
                      <a:extLst>
                        <a:ext uri="{28A0092B-C50C-407E-A947-70E740481C1C}">
                          <a14:useLocalDpi xmlns:a14="http://schemas.microsoft.com/office/drawing/2010/main" val="0"/>
                        </a:ext>
                      </a:extLst>
                    </a:blip>
                    <a:stretch>
                      <a:fillRect/>
                    </a:stretch>
                  </pic:blipFill>
                  <pic:spPr>
                    <a:xfrm>
                      <a:off x="0" y="0"/>
                      <a:ext cx="5472000" cy="3392640"/>
                    </a:xfrm>
                    <a:prstGeom prst="rect">
                      <a:avLst/>
                    </a:prstGeom>
                  </pic:spPr>
                </pic:pic>
              </a:graphicData>
            </a:graphic>
          </wp:inline>
        </w:drawing>
      </w:r>
    </w:p>
    <w:p w14:paraId="3E7BE0AB" w14:textId="7B81D50C" w:rsidR="00C04776" w:rsidRPr="00A339BE" w:rsidRDefault="00C04776" w:rsidP="00C04776">
      <w:pPr>
        <w:pStyle w:val="Beschriftung"/>
        <w:rPr>
          <w:lang w:val="en-US"/>
        </w:rPr>
      </w:pPr>
      <w:bookmarkStart w:id="25" w:name="_Ref16846707"/>
      <w:bookmarkStart w:id="26" w:name="_Toc33088558"/>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3</w:t>
      </w:r>
      <w:r w:rsidRPr="00A339BE">
        <w:rPr>
          <w:bCs w:val="0"/>
          <w:lang w:val="en-US"/>
        </w:rPr>
        <w:fldChar w:fldCharType="end"/>
      </w:r>
      <w:bookmarkEnd w:id="25"/>
      <w:r w:rsidRPr="00A339BE">
        <w:rPr>
          <w:bCs w:val="0"/>
          <w:lang w:val="en-US"/>
        </w:rPr>
        <w:t>: Incorrect sorting when conveyor belt speed is too high</w:t>
      </w:r>
      <w:bookmarkEnd w:id="26"/>
    </w:p>
    <w:p w14:paraId="694D3EEF" w14:textId="1522C0DA" w:rsidR="00320443" w:rsidRPr="00A339BE" w:rsidRDefault="00320443" w:rsidP="004967B4">
      <w:pPr>
        <w:rPr>
          <w:lang w:val="en-US"/>
        </w:rPr>
      </w:pPr>
      <w:r w:rsidRPr="00A339BE">
        <w:rPr>
          <w:lang w:val="en-US"/>
        </w:rPr>
        <w:t>As a result, the first container remains empty and both workpieces are sorted into the second container. Proper sorting consequently fails.</w:t>
      </w:r>
    </w:p>
    <w:p w14:paraId="428A7343" w14:textId="07A52DB5" w:rsidR="009E6A9A" w:rsidRPr="00A339BE" w:rsidRDefault="00320443" w:rsidP="00270791">
      <w:pPr>
        <w:rPr>
          <w:lang w:val="en-US"/>
        </w:rPr>
      </w:pPr>
      <w:r w:rsidRPr="00A339BE">
        <w:rPr>
          <w:lang w:val="en-US"/>
        </w:rPr>
        <w:t xml:space="preserve">As already discussed in </w:t>
      </w:r>
      <w:hyperlink w:anchor="_Error_case_1:" w:history="1">
        <w:r w:rsidR="00F87B15" w:rsidRPr="00F87B15">
          <w:rPr>
            <w:rStyle w:val="Hyperlink"/>
            <w:color w:val="0000FF"/>
            <w:lang w:val="en-US"/>
          </w:rPr>
          <w:t>Chapter</w:t>
        </w:r>
      </w:hyperlink>
      <w:r w:rsidR="00F87B15" w:rsidRPr="00F87B15">
        <w:rPr>
          <w:color w:val="0000FF"/>
          <w:u w:val="single"/>
          <w:lang w:val="en-US"/>
        </w:rPr>
        <w:t xml:space="preserve"> </w:t>
      </w:r>
      <w:r w:rsidRPr="00A339BE">
        <w:rPr>
          <w:color w:val="0000FF"/>
          <w:lang w:val="en-US"/>
        </w:rPr>
        <w:fldChar w:fldCharType="begin"/>
      </w:r>
      <w:r w:rsidRPr="00A339BE">
        <w:rPr>
          <w:color w:val="0000FF"/>
          <w:lang w:val="en-US"/>
        </w:rPr>
        <w:instrText xml:space="preserve"> REF _Ref16846128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4.1</w:t>
      </w:r>
      <w:r w:rsidRPr="00A339BE">
        <w:rPr>
          <w:color w:val="0000FF"/>
          <w:lang w:val="en-US"/>
        </w:rPr>
        <w:fldChar w:fldCharType="end"/>
      </w:r>
      <w:r w:rsidRPr="00A339BE">
        <w:rPr>
          <w:lang w:val="en-US"/>
        </w:rPr>
        <w:t>, the error here is also due to the constantly defined waiting time, from the detection of the "Cylinder" by the light sensor until the start of the ejection process. As a result, the waiting time would have to be considerably shorter than currently specified.</w:t>
      </w:r>
    </w:p>
    <w:p w14:paraId="70E2668B" w14:textId="77777777" w:rsidR="00AD6ABE" w:rsidRPr="00A339BE" w:rsidRDefault="00AD6ABE">
      <w:pPr>
        <w:spacing w:before="0" w:after="0" w:line="240" w:lineRule="auto"/>
        <w:ind w:left="0"/>
        <w:jc w:val="left"/>
        <w:rPr>
          <w:b/>
          <w:sz w:val="28"/>
          <w:szCs w:val="28"/>
          <w:lang w:val="en-US"/>
        </w:rPr>
      </w:pPr>
      <w:r w:rsidRPr="00A339BE">
        <w:rPr>
          <w:lang w:val="en-US"/>
        </w:rPr>
        <w:br w:type="page"/>
      </w:r>
    </w:p>
    <w:p w14:paraId="4E9772ED" w14:textId="7B0D6DE4" w:rsidR="009E6A9A" w:rsidRPr="00A339BE" w:rsidRDefault="00EA130C" w:rsidP="009E6A9A">
      <w:pPr>
        <w:pStyle w:val="berschrift2"/>
        <w:rPr>
          <w:spacing w:val="5"/>
          <w:sz w:val="36"/>
          <w:szCs w:val="36"/>
          <w:lang w:val="en-US"/>
        </w:rPr>
      </w:pPr>
      <w:bookmarkStart w:id="27" w:name="_Proposed_optimization_1:"/>
      <w:bookmarkStart w:id="28" w:name="_Ref17721266"/>
      <w:bookmarkStart w:id="29" w:name="_Toc33088548"/>
      <w:bookmarkEnd w:id="27"/>
      <w:r w:rsidRPr="00A339BE">
        <w:rPr>
          <w:bCs/>
          <w:lang w:val="en-US"/>
        </w:rPr>
        <w:lastRenderedPageBreak/>
        <w:t>Proposed optimization 1: Sorting out while the conveyor belt is running</w:t>
      </w:r>
      <w:bookmarkEnd w:id="28"/>
      <w:bookmarkEnd w:id="29"/>
    </w:p>
    <w:p w14:paraId="05E46446" w14:textId="09FCB5BE" w:rsidR="00270791" w:rsidRPr="00A339BE" w:rsidRDefault="000A6759" w:rsidP="009E6A9A">
      <w:pPr>
        <w:rPr>
          <w:lang w:val="en-US"/>
        </w:rPr>
      </w:pPr>
      <w:r>
        <w:rPr>
          <w:lang w:val="en-US"/>
        </w:rPr>
        <w:t>Module 2 of the Digital</w:t>
      </w:r>
      <w:r w:rsidR="009E6A9A" w:rsidRPr="00A339BE">
        <w:rPr>
          <w:lang w:val="en-US"/>
        </w:rPr>
        <w:t>Twin@Education Workshop series makes it clear that the automation program currently only implements sorting out when the conveyor belt is stationary. This requires stopping the conveyor belts and blocking the generation of new workpieces during the ejection process.</w:t>
      </w:r>
    </w:p>
    <w:p w14:paraId="5754410F" w14:textId="51209112" w:rsidR="00A53EF9" w:rsidRPr="00A339BE" w:rsidRDefault="00C12791" w:rsidP="00795BCE">
      <w:pPr>
        <w:rPr>
          <w:lang w:val="en-US"/>
        </w:rPr>
      </w:pPr>
      <w:r w:rsidRPr="00A339BE">
        <w:rPr>
          <w:lang w:val="en-US"/>
        </w:rPr>
        <w:t xml:space="preserve">If, however, one considers a real system, sorting processes are usually performed during operation, if </w:t>
      </w:r>
      <w:r w:rsidR="007E7EFD" w:rsidRPr="00A339BE">
        <w:rPr>
          <w:lang w:val="en-US"/>
        </w:rPr>
        <w:t>possible,</w:t>
      </w:r>
      <w:r w:rsidRPr="00A339BE">
        <w:rPr>
          <w:lang w:val="en-US"/>
        </w:rPr>
        <w:t xml:space="preserve"> without stopping the conveyor belts. It should therefore also be possible in this model to eject cylindrical workpieces with running transport surfaces.</w:t>
      </w:r>
    </w:p>
    <w:p w14:paraId="4B5D939E" w14:textId="75DDB9FC" w:rsidR="00C35DAE" w:rsidRPr="00A339BE" w:rsidRDefault="00A53EF9" w:rsidP="00795BCE">
      <w:pPr>
        <w:rPr>
          <w:lang w:val="en-US"/>
        </w:rPr>
      </w:pPr>
      <w:r w:rsidRPr="00A339BE">
        <w:rPr>
          <w:lang w:val="en-US"/>
        </w:rPr>
        <w:t>Stopping the conveyor belts and blocking the generation of workpieces is therefore no longer necessary, since congestion on the conveyor belts is no longer to be expected.</w:t>
      </w:r>
      <w:r w:rsidRPr="00A339BE">
        <w:rPr>
          <w:lang w:val="en-US"/>
        </w:rPr>
        <w:br w:type="page"/>
      </w:r>
    </w:p>
    <w:p w14:paraId="5FF4FB59" w14:textId="77777777" w:rsidR="00C8663C" w:rsidRPr="00A339BE" w:rsidRDefault="007051B9" w:rsidP="006D324F">
      <w:pPr>
        <w:pStyle w:val="berschrift1"/>
      </w:pPr>
      <w:bookmarkStart w:id="30" w:name="_Task"/>
      <w:bookmarkStart w:id="31" w:name="_Ref16840605"/>
      <w:bookmarkStart w:id="32" w:name="_Toc33088549"/>
      <w:bookmarkEnd w:id="30"/>
      <w:r w:rsidRPr="00A339BE">
        <w:rPr>
          <w:bCs/>
          <w:lang w:val="en-US"/>
        </w:rPr>
        <w:lastRenderedPageBreak/>
        <w:t>Task</w:t>
      </w:r>
      <w:bookmarkEnd w:id="31"/>
      <w:bookmarkEnd w:id="32"/>
    </w:p>
    <w:p w14:paraId="5D89A5C7" w14:textId="68585EA3" w:rsidR="00FF2A54" w:rsidRPr="00A339BE" w:rsidRDefault="006960F6" w:rsidP="00FF2A54">
      <w:pPr>
        <w:rPr>
          <w:lang w:val="en-US"/>
        </w:rPr>
      </w:pPr>
      <w:r w:rsidRPr="00A339BE">
        <w:rPr>
          <w:lang w:val="en-US"/>
        </w:rPr>
        <w:t xml:space="preserve">In this module, you should eliminate the errors described in </w:t>
      </w:r>
      <w:hyperlink w:anchor="_Theory" w:history="1">
        <w:r w:rsidR="00176CF6" w:rsidRPr="00176CF6">
          <w:rPr>
            <w:rStyle w:val="Hyperlink"/>
            <w:color w:val="0000FF"/>
            <w:lang w:val="en-US"/>
          </w:rPr>
          <w:t>Chapter</w:t>
        </w:r>
      </w:hyperlink>
      <w:r w:rsidR="00176CF6" w:rsidRPr="00176CF6">
        <w:rPr>
          <w:color w:val="0000FF"/>
          <w:u w:val="single"/>
          <w:lang w:val="en-US"/>
        </w:rPr>
        <w:t xml:space="preserve"> </w:t>
      </w:r>
      <w:r w:rsidRPr="00A339BE">
        <w:rPr>
          <w:color w:val="0000FF"/>
          <w:lang w:val="en-US"/>
        </w:rPr>
        <w:fldChar w:fldCharType="begin"/>
      </w:r>
      <w:r w:rsidRPr="00A339BE">
        <w:rPr>
          <w:color w:val="0000FF"/>
          <w:lang w:val="en-US"/>
        </w:rPr>
        <w:instrText xml:space="preserve"> REF _Ref16856008 \r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w:t>
      </w:r>
      <w:r w:rsidRPr="00A339BE">
        <w:rPr>
          <w:color w:val="0000FF"/>
          <w:lang w:val="en-US"/>
        </w:rPr>
        <w:fldChar w:fldCharType="end"/>
      </w:r>
      <w:r w:rsidRPr="00A339BE">
        <w:rPr>
          <w:lang w:val="en-US"/>
        </w:rPr>
        <w:t xml:space="preserve"> on the basis of the project you have created in Module 2, and include the optimization proposals in the automation program.</w:t>
      </w:r>
    </w:p>
    <w:p w14:paraId="63CBF688" w14:textId="6FEF27B0" w:rsidR="00FF2A54" w:rsidRPr="00A339BE" w:rsidRDefault="00FF2A54" w:rsidP="00FF2A54">
      <w:pPr>
        <w:rPr>
          <w:lang w:val="en-US"/>
        </w:rPr>
      </w:pPr>
      <w:r w:rsidRPr="00A339BE">
        <w:rPr>
          <w:lang w:val="en-US"/>
        </w:rPr>
        <w:t>On the one hand, this includes the adjustment of the waiting time depending on the conveyor belt speed specified by the user.</w:t>
      </w:r>
    </w:p>
    <w:p w14:paraId="5A323633" w14:textId="750F67D0" w:rsidR="00FF2A54" w:rsidRPr="00A339BE" w:rsidRDefault="00FF2A54" w:rsidP="00FF2A54">
      <w:pPr>
        <w:rPr>
          <w:lang w:val="en-US"/>
        </w:rPr>
      </w:pPr>
      <w:r w:rsidRPr="00A339BE">
        <w:rPr>
          <w:lang w:val="en-US"/>
        </w:rPr>
        <w:t>On the other hand, the static sorting method, with stopping and locking the conveyor belts, is to be converted into a dynamic sorting method. This optimization requires a dynamic adaptation of the waiting time to the current conveyor belt speed. Locking the conveyor belts and generating new workpieces is no longer necessary.</w:t>
      </w:r>
    </w:p>
    <w:p w14:paraId="53AC06A2" w14:textId="77777777" w:rsidR="004B16D8" w:rsidRPr="00A339BE" w:rsidRDefault="004B16D8" w:rsidP="006D324F">
      <w:pPr>
        <w:pStyle w:val="berschrift1"/>
      </w:pPr>
      <w:bookmarkStart w:id="33" w:name="_Toc33088550"/>
      <w:r w:rsidRPr="00A339BE">
        <w:rPr>
          <w:bCs/>
          <w:lang w:val="en-US"/>
        </w:rPr>
        <w:t>Planning</w:t>
      </w:r>
      <w:bookmarkEnd w:id="33"/>
    </w:p>
    <w:p w14:paraId="09875E48" w14:textId="461E4CF3" w:rsidR="00AA1EA5" w:rsidRPr="00A339BE" w:rsidRDefault="007E4D93" w:rsidP="006D324F">
      <w:pPr>
        <w:rPr>
          <w:lang w:val="en-US"/>
        </w:rPr>
      </w:pPr>
      <w:r w:rsidRPr="00A339BE">
        <w:rPr>
          <w:lang w:val="en-US"/>
        </w:rPr>
        <w:t xml:space="preserve">For this module, you should use your TIA project from Module 2. The descriptions in </w:t>
      </w:r>
      <w:hyperlink w:anchor="_Structured_step-by-step_instruction" w:history="1">
        <w:r w:rsidR="00176CF6" w:rsidRPr="00176CF6">
          <w:rPr>
            <w:rStyle w:val="Hyperlink"/>
            <w:color w:val="0000FF"/>
            <w:lang w:val="en-US"/>
          </w:rPr>
          <w:t>Chapter</w:t>
        </w:r>
      </w:hyperlink>
      <w:r w:rsidR="00176CF6" w:rsidRPr="00176CF6">
        <w:rPr>
          <w:color w:val="0000FF"/>
          <w:u w:val="single"/>
          <w:lang w:val="en-US"/>
        </w:rPr>
        <w:t xml:space="preserve"> </w:t>
      </w:r>
      <w:r w:rsidRPr="00A339BE">
        <w:rPr>
          <w:color w:val="0000FF"/>
          <w:lang w:val="en-US"/>
        </w:rPr>
        <w:fldChar w:fldCharType="begin"/>
      </w:r>
      <w:r w:rsidRPr="00A339BE">
        <w:rPr>
          <w:color w:val="0000FF"/>
          <w:lang w:val="en-US"/>
        </w:rPr>
        <w:instrText xml:space="preserve"> REF _Ref16840480 \r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7</w:t>
      </w:r>
      <w:r w:rsidRPr="00A339BE">
        <w:rPr>
          <w:color w:val="0000FF"/>
          <w:lang w:val="en-US"/>
        </w:rPr>
        <w:fldChar w:fldCharType="end"/>
      </w:r>
      <w:r w:rsidRPr="00A339BE">
        <w:rPr>
          <w:lang w:val="en-US"/>
        </w:rPr>
        <w:t xml:space="preserve"> refer to the project "</w:t>
      </w:r>
      <w:r w:rsidRPr="00A339BE">
        <w:rPr>
          <w:b/>
          <w:bCs/>
          <w:lang w:val="en-US"/>
        </w:rPr>
        <w:t>150-001_DigitalTwinAtEducation_TIAP_Basic</w:t>
      </w:r>
      <w:r w:rsidRPr="00A339BE">
        <w:rPr>
          <w:lang w:val="en-US"/>
        </w:rPr>
        <w:t xml:space="preserve">", which was already used in Module 1 and explained in detail in Module 2. Accordingly, you should transfer the planned changes from </w:t>
      </w:r>
      <w:hyperlink w:anchor="_Task" w:history="1">
        <w:r w:rsidR="00176CF6" w:rsidRPr="00176CF6">
          <w:rPr>
            <w:rStyle w:val="Hyperlink"/>
            <w:color w:val="0000FF"/>
            <w:lang w:val="en-US"/>
          </w:rPr>
          <w:t>Chapter</w:t>
        </w:r>
      </w:hyperlink>
      <w:r w:rsidR="00176CF6" w:rsidRPr="00176CF6">
        <w:rPr>
          <w:color w:val="0000FF"/>
          <w:u w:val="single"/>
          <w:lang w:val="en-US"/>
        </w:rPr>
        <w:t xml:space="preserve"> </w:t>
      </w:r>
      <w:r w:rsidRPr="00A339BE">
        <w:rPr>
          <w:color w:val="0000FF"/>
          <w:lang w:val="en-US"/>
        </w:rPr>
        <w:fldChar w:fldCharType="begin"/>
      </w:r>
      <w:r w:rsidRPr="00A339BE">
        <w:rPr>
          <w:color w:val="0000FF"/>
          <w:lang w:val="en-US"/>
        </w:rPr>
        <w:instrText xml:space="preserve"> REF _Ref16840605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5</w:t>
      </w:r>
      <w:r w:rsidRPr="00A339BE">
        <w:rPr>
          <w:color w:val="0000FF"/>
          <w:lang w:val="en-US"/>
        </w:rPr>
        <w:fldChar w:fldCharType="end"/>
      </w:r>
      <w:r w:rsidRPr="00A339BE">
        <w:rPr>
          <w:lang w:val="en-US"/>
        </w:rPr>
        <w:t xml:space="preserve"> to your own project. It is advisable to create a copy of your created TIA project for each change so that you can always access your functional basic project.</w:t>
      </w:r>
    </w:p>
    <w:p w14:paraId="29389313" w14:textId="358F3F0B" w:rsidR="00AA1EA5" w:rsidRPr="00A339BE" w:rsidRDefault="00C04EE5" w:rsidP="006D324F">
      <w:pPr>
        <w:rPr>
          <w:lang w:val="en-US"/>
        </w:rPr>
      </w:pPr>
      <w:r w:rsidRPr="00A339BE">
        <w:rPr>
          <w:lang w:val="en-US"/>
        </w:rPr>
        <w:t xml:space="preserve">Both the PLC program and the HMI were created and configured in the </w:t>
      </w:r>
      <w:r w:rsidRPr="00A339BE">
        <w:rPr>
          <w:b/>
          <w:bCs/>
          <w:lang w:val="en-US"/>
        </w:rPr>
        <w:t>SIMATIC STEP 7 Professional V15.0</w:t>
      </w:r>
      <w:r w:rsidRPr="00A339BE">
        <w:rPr>
          <w:lang w:val="en-US"/>
        </w:rPr>
        <w:t xml:space="preserve"> software. The PLC is simulated virtually using the </w:t>
      </w:r>
      <w:r w:rsidRPr="00A339BE">
        <w:rPr>
          <w:b/>
          <w:bCs/>
          <w:lang w:val="en-US"/>
        </w:rPr>
        <w:t>SIMATIC S7-PLCSIM Advanced V2.0</w:t>
      </w:r>
      <w:r w:rsidRPr="00A339BE">
        <w:rPr>
          <w:lang w:val="en-US"/>
        </w:rPr>
        <w:t xml:space="preserve"> software. The HMI is simulated with the </w:t>
      </w:r>
      <w:r w:rsidRPr="00A339BE">
        <w:rPr>
          <w:b/>
          <w:bCs/>
          <w:lang w:val="en-US"/>
        </w:rPr>
        <w:t>SIMATIC WinCC Runtime Advanced V15.0</w:t>
      </w:r>
      <w:r w:rsidRPr="00A339BE">
        <w:rPr>
          <w:lang w:val="en-US"/>
        </w:rPr>
        <w:t xml:space="preserve"> optional package. The virtual PLC and the simulated HMI are connected via the simulated Ethernet interfaces.</w:t>
      </w:r>
    </w:p>
    <w:p w14:paraId="7A6F0C1A" w14:textId="57C8C303" w:rsidR="007D04F8" w:rsidRPr="00A339BE" w:rsidRDefault="00AA1EA5" w:rsidP="005A58E9">
      <w:pPr>
        <w:rPr>
          <w:lang w:val="en-US"/>
        </w:rPr>
      </w:pPr>
      <w:r w:rsidRPr="00A339BE">
        <w:rPr>
          <w:lang w:val="en-US"/>
        </w:rPr>
        <w:t xml:space="preserve">The digital twin was created using </w:t>
      </w:r>
      <w:r w:rsidRPr="00A339BE">
        <w:rPr>
          <w:b/>
          <w:bCs/>
          <w:lang w:val="en-US"/>
        </w:rPr>
        <w:t>Mechatronics Concept Designer V12.0</w:t>
      </w:r>
      <w:r w:rsidRPr="00A339BE">
        <w:rPr>
          <w:lang w:val="en-US"/>
        </w:rPr>
        <w:t>. The suitably configured signals are already connected to the inputs and outputs of the PLC. Note that changing the dynamic 3D model in MCD in this module is not intended. You can continue to use the MCD project "</w:t>
      </w:r>
      <w:r w:rsidRPr="00A339BE">
        <w:rPr>
          <w:b/>
          <w:bCs/>
          <w:lang w:val="en-US"/>
        </w:rPr>
        <w:t>150-001_DigitalTwinAtEducation_MCD_dynModel_Signals</w:t>
      </w:r>
      <w:r w:rsidRPr="00A339BE">
        <w:rPr>
          <w:lang w:val="en-US"/>
        </w:rPr>
        <w:t>" to test your solutions.</w:t>
      </w:r>
    </w:p>
    <w:p w14:paraId="7F85181E" w14:textId="69CCC966" w:rsidR="009E3618" w:rsidRPr="00A339BE" w:rsidRDefault="009E3618" w:rsidP="006D324F">
      <w:pPr>
        <w:rPr>
          <w:lang w:val="en-US"/>
        </w:rPr>
      </w:pPr>
      <w:r w:rsidRPr="00A339BE">
        <w:rPr>
          <w:lang w:val="en-US"/>
        </w:rPr>
        <w:t xml:space="preserve">When creating new automation programs, also refer to the Programming and Standardization Guidelines, as well as the notes from </w:t>
      </w:r>
      <w:r w:rsidR="00176CF6">
        <w:rPr>
          <w:lang w:val="en-US"/>
        </w:rPr>
        <w:t xml:space="preserve"> </w:t>
      </w:r>
      <w:hyperlink w:anchor="_Additional_information" w:history="1">
        <w:r w:rsidR="00176CF6" w:rsidRPr="00176CF6">
          <w:rPr>
            <w:rStyle w:val="Hyperlink"/>
            <w:color w:val="0000FF"/>
            <w:lang w:val="en-US"/>
          </w:rPr>
          <w:t>Chapter</w:t>
        </w:r>
      </w:hyperlink>
      <w:r w:rsidR="00176CF6" w:rsidRPr="00176CF6">
        <w:rPr>
          <w:color w:val="0000FF"/>
          <w:u w:val="single"/>
          <w:lang w:val="en-US"/>
        </w:rPr>
        <w:t xml:space="preserve"> </w:t>
      </w:r>
      <w:r w:rsidRPr="00A339BE">
        <w:rPr>
          <w:color w:val="0000FF"/>
          <w:lang w:val="en-US"/>
        </w:rPr>
        <w:fldChar w:fldCharType="begin"/>
      </w:r>
      <w:r w:rsidRPr="00A339BE">
        <w:rPr>
          <w:color w:val="0000FF"/>
          <w:lang w:val="en-US"/>
        </w:rPr>
        <w:instrText xml:space="preserve"> REF _Ref17722947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9</w:t>
      </w:r>
      <w:r w:rsidRPr="00A339BE">
        <w:rPr>
          <w:color w:val="0000FF"/>
          <w:lang w:val="en-US"/>
        </w:rPr>
        <w:fldChar w:fldCharType="end"/>
      </w:r>
      <w:r w:rsidRPr="00A339BE">
        <w:rPr>
          <w:lang w:val="en-US"/>
        </w:rPr>
        <w:t xml:space="preserve"> for reading and creating UML diagrams.</w:t>
      </w:r>
    </w:p>
    <w:p w14:paraId="28BFDE97" w14:textId="5E28E541" w:rsidR="00D560C6" w:rsidRPr="00A339BE" w:rsidRDefault="00D560C6" w:rsidP="006D324F">
      <w:pPr>
        <w:rPr>
          <w:lang w:val="en-US"/>
        </w:rPr>
      </w:pPr>
      <w:r w:rsidRPr="00A339BE">
        <w:rPr>
          <w:lang w:val="en-US"/>
        </w:rPr>
        <w:t xml:space="preserve">In </w:t>
      </w:r>
      <w:hyperlink w:anchor="_Structured_step-by-step_instruction" w:history="1">
        <w:r w:rsidR="00334A67" w:rsidRPr="00176CF6">
          <w:rPr>
            <w:rStyle w:val="Hyperlink"/>
            <w:color w:val="0000FF"/>
            <w:lang w:val="en-US"/>
          </w:rPr>
          <w:t>Chapter</w:t>
        </w:r>
      </w:hyperlink>
      <w:r w:rsidR="00334A67" w:rsidRPr="00176CF6">
        <w:rPr>
          <w:color w:val="0000FF"/>
          <w:u w:val="single"/>
          <w:lang w:val="en-US"/>
        </w:rPr>
        <w:t xml:space="preserve"> </w:t>
      </w:r>
      <w:r w:rsidR="00334A67" w:rsidRPr="00A339BE">
        <w:rPr>
          <w:color w:val="0000FF"/>
          <w:lang w:val="en-US"/>
        </w:rPr>
        <w:fldChar w:fldCharType="begin"/>
      </w:r>
      <w:r w:rsidR="00334A67" w:rsidRPr="00A339BE">
        <w:rPr>
          <w:color w:val="0000FF"/>
          <w:lang w:val="en-US"/>
        </w:rPr>
        <w:instrText xml:space="preserve"> REF _Ref16840480 \r \h  \* MERGEFORMAT </w:instrText>
      </w:r>
      <w:r w:rsidR="00334A67" w:rsidRPr="00A339BE">
        <w:rPr>
          <w:color w:val="0000FF"/>
          <w:lang w:val="en-US"/>
        </w:rPr>
      </w:r>
      <w:r w:rsidR="00334A67" w:rsidRPr="00A339BE">
        <w:rPr>
          <w:color w:val="0000FF"/>
          <w:lang w:val="en-US"/>
        </w:rPr>
        <w:fldChar w:fldCharType="separate"/>
      </w:r>
      <w:r w:rsidR="00EF36B6" w:rsidRPr="00EF36B6">
        <w:rPr>
          <w:color w:val="0000FF"/>
          <w:u w:val="single"/>
          <w:lang w:val="en-US"/>
        </w:rPr>
        <w:t>7</w:t>
      </w:r>
      <w:r w:rsidR="00334A67" w:rsidRPr="00A339BE">
        <w:rPr>
          <w:color w:val="0000FF"/>
          <w:lang w:val="en-US"/>
        </w:rPr>
        <w:fldChar w:fldCharType="end"/>
      </w:r>
      <w:r w:rsidRPr="00A339BE">
        <w:rPr>
          <w:lang w:val="en-US"/>
        </w:rPr>
        <w:t>, you will find a proposal for a modified automation program in which the errors have been eliminated and the proposed optimization has been incorporated.</w:t>
      </w:r>
    </w:p>
    <w:p w14:paraId="01C3C0F5" w14:textId="1000917B" w:rsidR="007D04F8" w:rsidRPr="00A339BE" w:rsidRDefault="00C35DAE" w:rsidP="006D324F">
      <w:pPr>
        <w:pStyle w:val="berschrift1"/>
      </w:pPr>
      <w:bookmarkStart w:id="34" w:name="_Structured_step-by-step_instruction"/>
      <w:bookmarkEnd w:id="34"/>
      <w:r w:rsidRPr="00A339BE">
        <w:rPr>
          <w:b w:val="0"/>
          <w:lang w:val="en-US"/>
        </w:rPr>
        <w:br w:type="page"/>
      </w:r>
      <w:bookmarkStart w:id="35" w:name="_Toc14427144"/>
      <w:bookmarkStart w:id="36" w:name="_Toc14423824"/>
      <w:bookmarkStart w:id="37" w:name="_Toc14423764"/>
      <w:bookmarkStart w:id="38" w:name="_Toc14427143"/>
      <w:bookmarkStart w:id="39" w:name="_Toc14423823"/>
      <w:bookmarkStart w:id="40" w:name="_Toc14423763"/>
      <w:bookmarkStart w:id="41" w:name="_Toc14427142"/>
      <w:bookmarkStart w:id="42" w:name="_Toc14423822"/>
      <w:bookmarkStart w:id="43" w:name="_Toc14423762"/>
      <w:bookmarkStart w:id="44" w:name="_Toc14427141"/>
      <w:bookmarkStart w:id="45" w:name="_Toc14423821"/>
      <w:bookmarkStart w:id="46" w:name="_Toc14423761"/>
      <w:bookmarkStart w:id="47" w:name="_Toc14427140"/>
      <w:bookmarkStart w:id="48" w:name="_Toc14423820"/>
      <w:bookmarkStart w:id="49" w:name="_Toc14423760"/>
      <w:bookmarkStart w:id="50" w:name="_Toc14427139"/>
      <w:bookmarkStart w:id="51" w:name="_Toc14423819"/>
      <w:bookmarkStart w:id="52" w:name="_Toc14423759"/>
      <w:bookmarkStart w:id="53" w:name="_Toc14427138"/>
      <w:bookmarkStart w:id="54" w:name="_Toc14423818"/>
      <w:bookmarkStart w:id="55" w:name="_Toc14423758"/>
      <w:bookmarkStart w:id="56" w:name="_Ref16840480"/>
      <w:bookmarkStart w:id="57" w:name="_Toc3308855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A339BE">
        <w:rPr>
          <w:bCs/>
          <w:lang w:val="en-US"/>
        </w:rPr>
        <w:lastRenderedPageBreak/>
        <w:t>Structured step-by-step instructions</w:t>
      </w:r>
      <w:bookmarkEnd w:id="56"/>
      <w:bookmarkEnd w:id="57"/>
    </w:p>
    <w:p w14:paraId="00D9C2A7" w14:textId="2720381F" w:rsidR="006E585D" w:rsidRPr="00A339BE" w:rsidRDefault="006E585D" w:rsidP="006E585D">
      <w:pPr>
        <w:rPr>
          <w:lang w:val="en-US"/>
        </w:rPr>
      </w:pPr>
      <w:r w:rsidRPr="00A339BE">
        <w:rPr>
          <w:lang w:val="en-US"/>
        </w:rPr>
        <w:t xml:space="preserve">This </w:t>
      </w:r>
      <w:r w:rsidR="00FC3B9B">
        <w:rPr>
          <w:lang w:val="en-US"/>
        </w:rPr>
        <w:t>chapter</w:t>
      </w:r>
      <w:r w:rsidRPr="00A339BE">
        <w:rPr>
          <w:lang w:val="en-US"/>
        </w:rPr>
        <w:t xml:space="preserve"> explains the proposed solution for eliminating the errors from </w:t>
      </w:r>
      <w:hyperlink w:anchor="_Error_case_1:" w:history="1">
        <w:r w:rsidR="00141D16" w:rsidRPr="00F87B15">
          <w:rPr>
            <w:rStyle w:val="Hyperlink"/>
            <w:color w:val="0000FF"/>
            <w:lang w:val="en-US"/>
          </w:rPr>
          <w:t>Chapter</w:t>
        </w:r>
      </w:hyperlink>
      <w:r w:rsidR="00141D16" w:rsidRPr="00F87B15">
        <w:rPr>
          <w:color w:val="0000FF"/>
          <w:u w:val="single"/>
          <w:lang w:val="en-US"/>
        </w:rPr>
        <w:t xml:space="preserve"> </w:t>
      </w:r>
      <w:r w:rsidRPr="00A339BE">
        <w:rPr>
          <w:color w:val="0000FF"/>
          <w:lang w:val="en-US"/>
        </w:rPr>
        <w:fldChar w:fldCharType="begin"/>
      </w:r>
      <w:r w:rsidRPr="00A339BE">
        <w:rPr>
          <w:color w:val="0000FF"/>
          <w:lang w:val="en-US"/>
        </w:rPr>
        <w:instrText xml:space="preserve"> REF _Ref16846128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4.1</w:t>
      </w:r>
      <w:r w:rsidRPr="00A339BE">
        <w:rPr>
          <w:color w:val="0000FF"/>
          <w:lang w:val="en-US"/>
        </w:rPr>
        <w:fldChar w:fldCharType="end"/>
      </w:r>
      <w:r w:rsidRPr="00A339BE">
        <w:rPr>
          <w:lang w:val="en-US"/>
        </w:rPr>
        <w:t xml:space="preserve"> and </w:t>
      </w:r>
      <w:hyperlink w:anchor="_Error_case_2:" w:history="1">
        <w:r w:rsidR="00141D16" w:rsidRPr="00141D16">
          <w:rPr>
            <w:rStyle w:val="Hyperlink"/>
            <w:color w:val="0000FF"/>
            <w:lang w:val="en-US"/>
          </w:rPr>
          <w:t>Chapter</w:t>
        </w:r>
      </w:hyperlink>
      <w:r w:rsidR="00141D16" w:rsidRPr="00141D16">
        <w:rPr>
          <w:color w:val="0000FF"/>
          <w:u w:val="single"/>
          <w:lang w:val="en-US"/>
        </w:rPr>
        <w:t xml:space="preserve"> </w:t>
      </w:r>
      <w:r w:rsidRPr="00A339BE">
        <w:rPr>
          <w:color w:val="0000FF"/>
          <w:lang w:val="en-US"/>
        </w:rPr>
        <w:fldChar w:fldCharType="begin"/>
      </w:r>
      <w:r w:rsidRPr="00A339BE">
        <w:rPr>
          <w:color w:val="0000FF"/>
          <w:lang w:val="en-US"/>
        </w:rPr>
        <w:instrText xml:space="preserve"> REF _Ref16858097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4.2</w:t>
      </w:r>
      <w:r w:rsidRPr="00A339BE">
        <w:rPr>
          <w:color w:val="0000FF"/>
          <w:lang w:val="en-US"/>
        </w:rPr>
        <w:fldChar w:fldCharType="end"/>
      </w:r>
      <w:r w:rsidRPr="00A339BE">
        <w:rPr>
          <w:lang w:val="en-US"/>
        </w:rPr>
        <w:t xml:space="preserve"> and describes the implementation of the optimization from </w:t>
      </w:r>
      <w:hyperlink w:anchor="_Proposed_optimization_1:" w:history="1">
        <w:r w:rsidR="00141D16" w:rsidRPr="00141D16">
          <w:rPr>
            <w:rStyle w:val="Hyperlink"/>
            <w:color w:val="0000FF"/>
            <w:lang w:val="en-US"/>
          </w:rPr>
          <w:t>Chapter</w:t>
        </w:r>
      </w:hyperlink>
      <w:r w:rsidR="00141D16" w:rsidRPr="00141D16">
        <w:rPr>
          <w:color w:val="0000FF"/>
          <w:u w:val="single"/>
          <w:lang w:val="en-US"/>
        </w:rPr>
        <w:t xml:space="preserve"> </w:t>
      </w:r>
      <w:r w:rsidRPr="00A339BE">
        <w:rPr>
          <w:color w:val="0000FF"/>
          <w:lang w:val="en-US"/>
        </w:rPr>
        <w:fldChar w:fldCharType="begin"/>
      </w:r>
      <w:r w:rsidRPr="00A339BE">
        <w:rPr>
          <w:color w:val="0000FF"/>
          <w:lang w:val="en-US"/>
        </w:rPr>
        <w:instrText xml:space="preserve"> REF _Ref17721266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4.3</w:t>
      </w:r>
      <w:r w:rsidRPr="00A339BE">
        <w:rPr>
          <w:color w:val="0000FF"/>
          <w:lang w:val="en-US"/>
        </w:rPr>
        <w:fldChar w:fldCharType="end"/>
      </w:r>
      <w:r w:rsidRPr="00A339BE">
        <w:rPr>
          <w:lang w:val="en-US"/>
        </w:rPr>
        <w:t>.</w:t>
      </w:r>
    </w:p>
    <w:p w14:paraId="1DC6DEF5" w14:textId="3469FE18" w:rsidR="006E585D" w:rsidRPr="00A339BE" w:rsidRDefault="006E585D" w:rsidP="006E585D">
      <w:pPr>
        <w:rPr>
          <w:lang w:val="en-US"/>
        </w:rPr>
      </w:pPr>
      <w:r w:rsidRPr="00A339BE">
        <w:rPr>
          <w:lang w:val="en-US"/>
        </w:rPr>
        <w:t>From this, you can get ideas for your own automation program, for example using the activity diagrams shown in this chapter.</w:t>
      </w:r>
    </w:p>
    <w:p w14:paraId="3E0E0EA7" w14:textId="77777777" w:rsidR="00724A03" w:rsidRPr="00A339BE" w:rsidRDefault="00724A03" w:rsidP="00724A03">
      <w:pPr>
        <w:rPr>
          <w:lang w:val="en-US"/>
        </w:rPr>
      </w:pPr>
      <w:r w:rsidRPr="00A339BE">
        <w:rPr>
          <w:lang w:val="en-US"/>
        </w:rPr>
        <w:t>You can find the project with the error solutions under the designation "</w:t>
      </w:r>
      <w:r w:rsidRPr="00A339BE">
        <w:rPr>
          <w:b/>
          <w:bCs/>
          <w:lang w:val="en-US"/>
        </w:rPr>
        <w:t>150-003_DigitalTwinAtEducation_TIAP_Basic_Extended_1</w:t>
      </w:r>
      <w:r w:rsidRPr="00A339BE">
        <w:rPr>
          <w:lang w:val="en-US"/>
        </w:rPr>
        <w:t>". Optimization is implemented in the project "</w:t>
      </w:r>
      <w:r w:rsidRPr="00A339BE">
        <w:rPr>
          <w:b/>
          <w:bCs/>
          <w:lang w:val="en-US"/>
        </w:rPr>
        <w:t>150-003_DigitalTwinAtEducation_TIAP_Basic_Extended_2</w:t>
      </w:r>
      <w:r w:rsidRPr="00A339BE">
        <w:rPr>
          <w:lang w:val="en-US"/>
        </w:rPr>
        <w:t>".</w:t>
      </w:r>
    </w:p>
    <w:p w14:paraId="7E9540BC" w14:textId="5E31EE78" w:rsidR="00CC5969" w:rsidRPr="00A339BE" w:rsidRDefault="00CC5969" w:rsidP="00CC5969">
      <w:pPr>
        <w:pStyle w:val="berschrift2"/>
        <w:rPr>
          <w:lang w:val="en-US"/>
        </w:rPr>
      </w:pPr>
      <w:bookmarkStart w:id="58" w:name="_Adaptation_of_the"/>
      <w:bookmarkStart w:id="59" w:name="_Ref17713208"/>
      <w:bookmarkStart w:id="60" w:name="_Toc33088552"/>
      <w:bookmarkEnd w:id="58"/>
      <w:r w:rsidRPr="00A339BE">
        <w:rPr>
          <w:bCs/>
          <w:lang w:val="en-US"/>
        </w:rPr>
        <w:t>Adaptation of the waiting time for safe sorting out</w:t>
      </w:r>
      <w:bookmarkEnd w:id="59"/>
      <w:bookmarkEnd w:id="60"/>
    </w:p>
    <w:p w14:paraId="44CE28E4" w14:textId="2B2A5B71" w:rsidR="00CC5969" w:rsidRPr="00A339BE" w:rsidRDefault="00587319" w:rsidP="00CC5969">
      <w:pPr>
        <w:rPr>
          <w:lang w:val="en-US"/>
        </w:rPr>
      </w:pPr>
      <w:r w:rsidRPr="00A339BE">
        <w:rPr>
          <w:lang w:val="en-US"/>
        </w:rPr>
        <w:t xml:space="preserve">In order to eliminate the problems described in </w:t>
      </w:r>
      <w:hyperlink w:anchor="_Error_case_1:" w:history="1">
        <w:r w:rsidR="00141D16" w:rsidRPr="00F87B15">
          <w:rPr>
            <w:rStyle w:val="Hyperlink"/>
            <w:color w:val="0000FF"/>
            <w:lang w:val="en-US"/>
          </w:rPr>
          <w:t>Chapter</w:t>
        </w:r>
      </w:hyperlink>
      <w:r w:rsidR="00141D16" w:rsidRPr="00F87B15">
        <w:rPr>
          <w:color w:val="0000FF"/>
          <w:u w:val="single"/>
          <w:lang w:val="en-US"/>
        </w:rPr>
        <w:t xml:space="preserve"> </w:t>
      </w:r>
      <w:r w:rsidRPr="00A339BE">
        <w:rPr>
          <w:color w:val="0000FF"/>
          <w:lang w:val="en-US"/>
        </w:rPr>
        <w:fldChar w:fldCharType="begin"/>
      </w:r>
      <w:r w:rsidRPr="00A339BE">
        <w:rPr>
          <w:color w:val="0000FF"/>
          <w:lang w:val="en-US"/>
        </w:rPr>
        <w:instrText xml:space="preserve"> REF _Ref16846128 \r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4.1</w:t>
      </w:r>
      <w:r w:rsidRPr="00A339BE">
        <w:rPr>
          <w:color w:val="0000FF"/>
          <w:lang w:val="en-US"/>
        </w:rPr>
        <w:fldChar w:fldCharType="end"/>
      </w:r>
      <w:r w:rsidRPr="00A339BE">
        <w:rPr>
          <w:lang w:val="en-US"/>
        </w:rPr>
        <w:t xml:space="preserve"> and </w:t>
      </w:r>
      <w:hyperlink w:anchor="_Error_case_2:" w:history="1">
        <w:r w:rsidR="00141D16" w:rsidRPr="00141D16">
          <w:rPr>
            <w:rStyle w:val="Hyperlink"/>
            <w:color w:val="0000FF"/>
            <w:lang w:val="en-US"/>
          </w:rPr>
          <w:t>Chapter</w:t>
        </w:r>
      </w:hyperlink>
      <w:r w:rsidR="00141D16" w:rsidRPr="00141D16">
        <w:rPr>
          <w:color w:val="0000FF"/>
          <w:u w:val="single"/>
          <w:lang w:val="en-US"/>
        </w:rPr>
        <w:t xml:space="preserve"> </w:t>
      </w:r>
      <w:r w:rsidRPr="00A339BE">
        <w:rPr>
          <w:color w:val="0000FF"/>
          <w:lang w:val="en-US"/>
        </w:rPr>
        <w:fldChar w:fldCharType="begin"/>
      </w:r>
      <w:r w:rsidRPr="00A339BE">
        <w:rPr>
          <w:color w:val="0000FF"/>
          <w:lang w:val="en-US"/>
        </w:rPr>
        <w:instrText xml:space="preserve"> REF _Ref16858097 \r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4.2</w:t>
      </w:r>
      <w:r w:rsidRPr="00A339BE">
        <w:rPr>
          <w:color w:val="0000FF"/>
          <w:lang w:val="en-US"/>
        </w:rPr>
        <w:fldChar w:fldCharType="end"/>
      </w:r>
      <w:r w:rsidRPr="00A339BE">
        <w:rPr>
          <w:lang w:val="en-US"/>
        </w:rPr>
        <w:t>, changes may only be made in FB "SortingPlantControl".</w:t>
      </w:r>
    </w:p>
    <w:p w14:paraId="615527F0" w14:textId="29E249C9" w:rsidR="0023333E" w:rsidRPr="00A339BE" w:rsidRDefault="0023333E" w:rsidP="00CC5969">
      <w:pPr>
        <w:rPr>
          <w:lang w:val="en-US"/>
        </w:rPr>
      </w:pPr>
      <w:r w:rsidRPr="00A339BE">
        <w:rPr>
          <w:lang w:val="en-US"/>
        </w:rPr>
        <w:t xml:space="preserve">While the basic procedure for sorting out the cylindrical workpieces remains the same, here only the calculation of the waiting time changes. An activity diagram of the implemented changes is shown in </w:t>
      </w:r>
      <w:r w:rsidRPr="00A339BE">
        <w:rPr>
          <w:color w:val="0000FF"/>
          <w:lang w:val="en-US"/>
        </w:rPr>
        <w:fldChar w:fldCharType="begin"/>
      </w:r>
      <w:r w:rsidRPr="00A339BE">
        <w:rPr>
          <w:color w:val="0000FF"/>
          <w:lang w:val="en-US"/>
        </w:rPr>
        <w:instrText xml:space="preserve"> REF _Ref17212149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4</w:t>
      </w:r>
      <w:r w:rsidRPr="00A339BE">
        <w:rPr>
          <w:color w:val="0000FF"/>
          <w:lang w:val="en-US"/>
        </w:rPr>
        <w:fldChar w:fldCharType="end"/>
      </w:r>
      <w:r w:rsidRPr="00A339BE">
        <w:rPr>
          <w:lang w:val="en-US"/>
        </w:rPr>
        <w:t>.</w:t>
      </w:r>
    </w:p>
    <w:p w14:paraId="5365A996" w14:textId="242586F4" w:rsidR="003008C8" w:rsidRPr="00A339BE" w:rsidRDefault="00031326" w:rsidP="003008C8">
      <w:pPr>
        <w:keepNext/>
      </w:pPr>
      <w:r w:rsidRPr="00A339BE">
        <w:rPr>
          <w:noProof/>
          <w:lang w:eastAsia="de-DE" w:bidi="ar-SA"/>
        </w:rPr>
        <w:drawing>
          <wp:inline distT="0" distB="0" distL="0" distR="0" wp14:anchorId="4EB7085F" wp14:editId="5EC9028C">
            <wp:extent cx="5219248" cy="3250800"/>
            <wp:effectExtent l="0" t="0" r="63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SortingPlantControl_Extension1_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9248" cy="3250800"/>
                    </a:xfrm>
                    <a:prstGeom prst="rect">
                      <a:avLst/>
                    </a:prstGeom>
                  </pic:spPr>
                </pic:pic>
              </a:graphicData>
            </a:graphic>
          </wp:inline>
        </w:drawing>
      </w:r>
    </w:p>
    <w:p w14:paraId="1DA3D73D" w14:textId="012B5300" w:rsidR="003008C8" w:rsidRPr="00A339BE" w:rsidRDefault="003008C8" w:rsidP="003008C8">
      <w:pPr>
        <w:pStyle w:val="Beschriftung"/>
        <w:rPr>
          <w:lang w:val="en-US"/>
        </w:rPr>
      </w:pPr>
      <w:bookmarkStart w:id="61" w:name="_Ref17212149"/>
      <w:bookmarkStart w:id="62" w:name="_Toc33088559"/>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4</w:t>
      </w:r>
      <w:r w:rsidRPr="00A339BE">
        <w:rPr>
          <w:bCs w:val="0"/>
          <w:lang w:val="en-US"/>
        </w:rPr>
        <w:fldChar w:fldCharType="end"/>
      </w:r>
      <w:bookmarkEnd w:id="61"/>
      <w:r w:rsidRPr="00A339BE">
        <w:rPr>
          <w:bCs w:val="0"/>
          <w:lang w:val="en-US"/>
        </w:rPr>
        <w:t>: Activity diagram for the dynamic adjustment of the waiting time as a function of the conveyor belt speed.</w:t>
      </w:r>
      <w:bookmarkEnd w:id="62"/>
    </w:p>
    <w:p w14:paraId="1CA253BC" w14:textId="3AF73709" w:rsidR="00162E5A" w:rsidRPr="00A339BE" w:rsidRDefault="002A5746" w:rsidP="00E402BE">
      <w:pPr>
        <w:rPr>
          <w:lang w:val="en-US"/>
        </w:rPr>
      </w:pPr>
      <w:r w:rsidRPr="00A339BE">
        <w:rPr>
          <w:lang w:val="en-US"/>
        </w:rPr>
        <w:t xml:space="preserve">As long as the "ConveyorLong" conveyor belt is to move at a </w:t>
      </w:r>
      <w:r w:rsidR="00EF0A80">
        <w:rPr>
          <w:lang w:val="en-US"/>
        </w:rPr>
        <w:t>steady</w:t>
      </w:r>
      <w:r w:rsidR="00EF0A80" w:rsidRPr="00A339BE">
        <w:rPr>
          <w:lang w:val="en-US"/>
        </w:rPr>
        <w:t xml:space="preserve"> </w:t>
      </w:r>
      <w:r w:rsidRPr="00A339BE">
        <w:rPr>
          <w:lang w:val="en-US"/>
        </w:rPr>
        <w:t>speed, a constant waiting time of 400 ms is assumed. If, on the other hand, the "ConveyorLong" conveyor belt has the variable speed method activated, the waiting time is calculated taking into</w:t>
      </w:r>
      <w:r w:rsidR="007E7EFD">
        <w:rPr>
          <w:lang w:val="en-US"/>
        </w:rPr>
        <w:t xml:space="preserve"> </w:t>
      </w:r>
      <w:r w:rsidRPr="00A339BE">
        <w:rPr>
          <w:lang w:val="en-US"/>
        </w:rPr>
        <w:t xml:space="preserve">account the currently set target speed. </w:t>
      </w:r>
    </w:p>
    <w:p w14:paraId="17C1E491" w14:textId="77777777" w:rsidR="00162E5A" w:rsidRPr="00A339BE" w:rsidRDefault="00162E5A">
      <w:pPr>
        <w:spacing w:before="0" w:after="0" w:line="240" w:lineRule="auto"/>
        <w:ind w:left="0"/>
        <w:jc w:val="left"/>
        <w:rPr>
          <w:lang w:val="en-US"/>
        </w:rPr>
      </w:pPr>
      <w:r w:rsidRPr="00A339BE">
        <w:rPr>
          <w:lang w:val="en-US"/>
        </w:rPr>
        <w:br w:type="page"/>
      </w:r>
    </w:p>
    <w:p w14:paraId="41A56D95" w14:textId="7F993285" w:rsidR="0023333E" w:rsidRPr="00A339BE" w:rsidRDefault="005372AC" w:rsidP="0023333E">
      <w:pPr>
        <w:rPr>
          <w:lang w:val="en-US"/>
        </w:rPr>
      </w:pPr>
      <w:r w:rsidRPr="00A339BE">
        <w:rPr>
          <w:lang w:val="en-US"/>
        </w:rPr>
        <w:lastRenderedPageBreak/>
        <w:t>The following assumptions were made in the example solution provided:</w:t>
      </w:r>
    </w:p>
    <w:p w14:paraId="0269D728" w14:textId="57591D3C" w:rsidR="0023333E" w:rsidRPr="00A339BE" w:rsidRDefault="0023333E" w:rsidP="0023333E">
      <w:pPr>
        <w:pStyle w:val="Listenabsatz"/>
        <w:numPr>
          <w:ilvl w:val="0"/>
          <w:numId w:val="13"/>
        </w:numPr>
        <w:rPr>
          <w:lang w:val="en-US"/>
        </w:rPr>
      </w:pPr>
      <w:r w:rsidRPr="00A339BE">
        <w:rPr>
          <w:lang w:val="en-US"/>
        </w:rPr>
        <w:t xml:space="preserve">In order to ensure optimum ejection of the cylindrical body, the workpiece should be transported another 20 mm = 0.02 m after the negative flank of the "Cylinder" light sensor (see </w:t>
      </w:r>
      <w:r w:rsidRPr="00A339BE">
        <w:rPr>
          <w:color w:val="0000FF"/>
          <w:lang w:val="en-US"/>
        </w:rPr>
        <w:fldChar w:fldCharType="begin"/>
      </w:r>
      <w:r w:rsidRPr="00A339BE">
        <w:rPr>
          <w:color w:val="0000FF"/>
          <w:lang w:val="en-US"/>
        </w:rPr>
        <w:instrText xml:space="preserve"> REF _Ref17212266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5</w:t>
      </w:r>
      <w:r w:rsidRPr="00A339BE">
        <w:rPr>
          <w:color w:val="0000FF"/>
          <w:lang w:val="en-US"/>
        </w:rPr>
        <w:fldChar w:fldCharType="end"/>
      </w:r>
      <w:r w:rsidRPr="00A339BE">
        <w:rPr>
          <w:lang w:val="en-US"/>
        </w:rPr>
        <w:t>).</w:t>
      </w:r>
    </w:p>
    <w:p w14:paraId="316FCDD5" w14:textId="77777777" w:rsidR="0023333E" w:rsidRPr="00A339BE" w:rsidRDefault="0023333E" w:rsidP="0023333E">
      <w:pPr>
        <w:pStyle w:val="Listenabsatz"/>
        <w:numPr>
          <w:ilvl w:val="0"/>
          <w:numId w:val="13"/>
        </w:numPr>
        <w:rPr>
          <w:lang w:val="en-US"/>
        </w:rPr>
      </w:pPr>
      <w:r w:rsidRPr="00A339BE">
        <w:rPr>
          <w:lang w:val="en-US"/>
        </w:rPr>
        <w:t xml:space="preserve">The running speed </w:t>
      </w:r>
      <w:r w:rsidRPr="00A339BE">
        <w:rPr>
          <w:b/>
          <w:bCs/>
          <w:lang w:val="en-US"/>
        </w:rPr>
        <w:t>v</w:t>
      </w:r>
      <w:r w:rsidRPr="00A339BE">
        <w:rPr>
          <w:lang w:val="en-US"/>
        </w:rPr>
        <w:t xml:space="preserve"> in m/s is now used as the reference speed. </w:t>
      </w:r>
    </w:p>
    <w:p w14:paraId="293835FB" w14:textId="77777777" w:rsidR="0023333E" w:rsidRPr="00A339BE" w:rsidRDefault="0023333E" w:rsidP="0023333E">
      <w:pPr>
        <w:pStyle w:val="Listenabsatz"/>
        <w:numPr>
          <w:ilvl w:val="0"/>
          <w:numId w:val="13"/>
        </w:numPr>
        <w:rPr>
          <w:lang w:val="en-US"/>
        </w:rPr>
      </w:pPr>
      <w:r w:rsidRPr="00A339BE">
        <w:rPr>
          <w:lang w:val="en-US"/>
        </w:rPr>
        <w:t xml:space="preserve">This results in the following formula: </w:t>
      </w:r>
      <m:oMath>
        <m:sSub>
          <m:sSubPr>
            <m:ctrlPr>
              <w:rPr>
                <w:rFonts w:ascii="Cambria Math" w:hAnsi="Cambria Math"/>
                <w:i/>
              </w:rPr>
            </m:ctrlPr>
          </m:sSubPr>
          <m:e>
            <m:r>
              <w:rPr>
                <w:rFonts w:ascii="Cambria Math" w:hAnsi="Cambria Math"/>
              </w:rPr>
              <m:t>t</m:t>
            </m:r>
          </m:e>
          <m:sub>
            <m:r>
              <w:rPr>
                <w:rFonts w:ascii="Cambria Math" w:hAnsi="Cambria Math"/>
              </w:rPr>
              <m:t>Wait</m:t>
            </m:r>
          </m:sub>
        </m:sSub>
        <m:r>
          <w:rPr>
            <w:rFonts w:ascii="Cambria Math" w:hAnsi="Cambria Math"/>
            <w:lang w:val="en-US"/>
          </w:rPr>
          <m:t>=</m:t>
        </m:r>
        <m:f>
          <m:fPr>
            <m:ctrlPr>
              <w:rPr>
                <w:rFonts w:ascii="Cambria Math" w:hAnsi="Cambria Math"/>
                <w:i/>
              </w:rPr>
            </m:ctrlPr>
          </m:fPr>
          <m:num>
            <m:r>
              <w:rPr>
                <w:rFonts w:ascii="Cambria Math" w:hAnsi="Cambria Math"/>
                <w:lang w:val="en-US"/>
              </w:rPr>
              <m:t xml:space="preserve">0.02 </m:t>
            </m:r>
            <m:r>
              <w:rPr>
                <w:rFonts w:ascii="Cambria Math" w:hAnsi="Cambria Math"/>
              </w:rPr>
              <m:t>m</m:t>
            </m:r>
          </m:num>
          <m:den>
            <m:r>
              <w:rPr>
                <w:rFonts w:ascii="Cambria Math" w:hAnsi="Cambria Math"/>
              </w:rPr>
              <m:t>v</m:t>
            </m:r>
            <m:r>
              <w:rPr>
                <w:rFonts w:ascii="Cambria Math" w:hAnsi="Cambria Math"/>
                <w:lang w:val="en-US"/>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n-US"/>
              </w:rPr>
              <m:t>]</m:t>
            </m:r>
          </m:den>
        </m:f>
        <m:r>
          <w:rPr>
            <w:rFonts w:ascii="Cambria Math" w:hAnsi="Cambria Math"/>
          </w:rPr>
          <m:t>x</m:t>
        </m:r>
        <m:f>
          <m:fPr>
            <m:ctrlPr>
              <w:rPr>
                <w:rFonts w:ascii="Cambria Math" w:hAnsi="Cambria Math"/>
                <w:i/>
              </w:rPr>
            </m:ctrlPr>
          </m:fPr>
          <m:num>
            <m:r>
              <w:rPr>
                <w:rFonts w:ascii="Cambria Math" w:hAnsi="Cambria Math"/>
                <w:lang w:val="en-US"/>
              </w:rPr>
              <m:t>1000 </m:t>
            </m:r>
            <m:r>
              <w:rPr>
                <w:rFonts w:ascii="Cambria Math" w:hAnsi="Cambria Math"/>
              </w:rPr>
              <m:t>ms</m:t>
            </m:r>
          </m:num>
          <m:den>
            <m:r>
              <w:rPr>
                <w:rFonts w:ascii="Cambria Math" w:hAnsi="Cambria Math"/>
                <w:lang w:val="en-US"/>
              </w:rPr>
              <m:t xml:space="preserve">1 </m:t>
            </m:r>
            <m:r>
              <w:rPr>
                <w:rFonts w:ascii="Cambria Math" w:hAnsi="Cambria Math"/>
              </w:rPr>
              <m:t>s</m:t>
            </m:r>
          </m:den>
        </m:f>
        <m:r>
          <w:rPr>
            <w:rFonts w:ascii="Cambria Math" w:hAnsi="Cambria Math"/>
            <w:lang w:val="en-US"/>
          </w:rPr>
          <m:t>=</m:t>
        </m:r>
        <m:f>
          <m:fPr>
            <m:ctrlPr>
              <w:rPr>
                <w:rFonts w:ascii="Cambria Math" w:hAnsi="Cambria Math"/>
                <w:i/>
              </w:rPr>
            </m:ctrlPr>
          </m:fPr>
          <m:num>
            <m:r>
              <w:rPr>
                <w:rFonts w:ascii="Cambria Math" w:hAnsi="Cambria Math"/>
                <w:lang w:val="en-US"/>
              </w:rPr>
              <m:t>20</m:t>
            </m:r>
          </m:num>
          <m:den>
            <m:r>
              <w:rPr>
                <w:rFonts w:ascii="Cambria Math" w:hAnsi="Cambria Math"/>
              </w:rPr>
              <m:t>v</m:t>
            </m:r>
          </m:den>
        </m:f>
        <m:r>
          <w:rPr>
            <w:rFonts w:ascii="Cambria Math" w:hAnsi="Cambria Math"/>
            <w:lang w:val="en-US"/>
          </w:rPr>
          <m:t xml:space="preserve"> </m:t>
        </m:r>
        <m:r>
          <w:rPr>
            <w:rFonts w:ascii="Cambria Math" w:hAnsi="Cambria Math"/>
          </w:rPr>
          <m:t>ms</m:t>
        </m:r>
        <m:r>
          <w:rPr>
            <w:rFonts w:ascii="Cambria Math" w:hAnsi="Cambria Math"/>
            <w:lang w:val="en-US"/>
          </w:rPr>
          <m:t xml:space="preserve"> </m:t>
        </m:r>
      </m:oMath>
    </w:p>
    <w:p w14:paraId="52FE18F5" w14:textId="05177C9F" w:rsidR="00162E5A" w:rsidRPr="00A339BE" w:rsidRDefault="00162E5A" w:rsidP="00162E5A">
      <w:pPr>
        <w:keepNext/>
      </w:pPr>
      <w:r w:rsidRPr="00A339BE">
        <w:rPr>
          <w:noProof/>
          <w:lang w:eastAsia="de-DE" w:bidi="ar-SA"/>
        </w:rPr>
        <w:drawing>
          <wp:inline distT="0" distB="0" distL="0" distR="0" wp14:anchorId="0311BDC3" wp14:editId="363CC145">
            <wp:extent cx="5472000" cy="338509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linderDistance_d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3385090"/>
                    </a:xfrm>
                    <a:prstGeom prst="rect">
                      <a:avLst/>
                    </a:prstGeom>
                  </pic:spPr>
                </pic:pic>
              </a:graphicData>
            </a:graphic>
          </wp:inline>
        </w:drawing>
      </w:r>
    </w:p>
    <w:p w14:paraId="79105820" w14:textId="1272E2D2" w:rsidR="00162E5A" w:rsidRPr="00A339BE" w:rsidRDefault="00162E5A" w:rsidP="00162E5A">
      <w:pPr>
        <w:pStyle w:val="Beschriftung"/>
        <w:rPr>
          <w:lang w:val="en-US"/>
        </w:rPr>
      </w:pPr>
      <w:bookmarkStart w:id="63" w:name="_Ref17212266"/>
      <w:bookmarkStart w:id="64" w:name="_Toc33088560"/>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5</w:t>
      </w:r>
      <w:r w:rsidRPr="00A339BE">
        <w:rPr>
          <w:bCs w:val="0"/>
          <w:lang w:val="en-US"/>
        </w:rPr>
        <w:fldChar w:fldCharType="end"/>
      </w:r>
      <w:bookmarkEnd w:id="63"/>
      <w:r w:rsidRPr="00A339BE">
        <w:rPr>
          <w:bCs w:val="0"/>
          <w:lang w:val="en-US"/>
        </w:rPr>
        <w:t>: Distance of a cylindrical workpiece from the triggering of the sensor to the ejector arm.</w:t>
      </w:r>
      <w:bookmarkEnd w:id="64"/>
    </w:p>
    <w:p w14:paraId="0C9BAB4A" w14:textId="2C34E2B5" w:rsidR="005373F3" w:rsidRPr="00A339BE" w:rsidRDefault="008731C4" w:rsidP="00A65AFB">
      <w:pPr>
        <w:rPr>
          <w:lang w:val="en-US"/>
        </w:rPr>
      </w:pPr>
      <w:r w:rsidRPr="00A339BE">
        <w:rPr>
          <w:lang w:val="en-US"/>
        </w:rPr>
        <w:t>If the user has defined a traverse speed of 0% via the HMI, the calculation formula cannot be applied. In this case, the denominator of the formula would assume the value ZERO, which is not mathematically defined. In this case, a waiting time of 0 ms is specified.</w:t>
      </w:r>
    </w:p>
    <w:p w14:paraId="3B995A59" w14:textId="77777777" w:rsidR="009B0F28" w:rsidRPr="00A339BE" w:rsidRDefault="005373F3" w:rsidP="00A65AFB">
      <w:pPr>
        <w:rPr>
          <w:lang w:val="en-US"/>
        </w:rPr>
      </w:pPr>
      <w:r w:rsidRPr="00A339BE">
        <w:rPr>
          <w:lang w:val="en-US"/>
        </w:rPr>
        <w:t>Since the variable speed is provided by the HMI as a percentage value, it must first be converted into the unit m/s. The variable speed is then converted into the unit m/s by the HMI.</w:t>
      </w:r>
    </w:p>
    <w:p w14:paraId="738EB80C" w14:textId="70139DCB" w:rsidR="009B0F28" w:rsidRPr="00A339BE" w:rsidRDefault="00C3385F" w:rsidP="00A65AFB">
      <w:pPr>
        <w:rPr>
          <w:lang w:val="en-US"/>
        </w:rPr>
      </w:pPr>
      <w:r w:rsidRPr="00A339BE">
        <w:rPr>
          <w:lang w:val="en-US"/>
        </w:rPr>
        <w:t xml:space="preserve">This is done in the proposed solution by the following context: </w:t>
      </w:r>
      <m:oMath>
        <m:r>
          <w:rPr>
            <w:rFonts w:ascii="Cambria Math" w:hAnsi="Cambria Math"/>
          </w:rPr>
          <m:t>v</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lang w:val="en-US"/>
          </w:rPr>
          <m:t xml:space="preserve">= </m:t>
        </m:r>
        <m:f>
          <m:fPr>
            <m:ctrlPr>
              <w:rPr>
                <w:rFonts w:ascii="Cambria Math" w:hAnsi="Cambria Math"/>
                <w:i/>
              </w:rPr>
            </m:ctrlPr>
          </m:fPr>
          <m:num>
            <m:r>
              <w:rPr>
                <w:rFonts w:ascii="Cambria Math" w:hAnsi="Cambria Math"/>
              </w:rPr>
              <m:t>v</m:t>
            </m:r>
            <m:r>
              <w:rPr>
                <w:rFonts w:ascii="Cambria Math" w:hAnsi="Cambria Math"/>
                <w:lang w:val="en-US"/>
              </w:rPr>
              <m:t>[%]</m:t>
            </m:r>
          </m:num>
          <m:den>
            <m:r>
              <w:rPr>
                <w:rFonts w:ascii="Cambria Math" w:hAnsi="Cambria Math"/>
                <w:lang w:val="en-US"/>
              </w:rPr>
              <m:t>100%</m:t>
            </m:r>
          </m:den>
        </m:f>
        <m:r>
          <w:rPr>
            <w:rFonts w:ascii="Cambria Math" w:hAnsi="Cambria Math"/>
            <w:lang w:val="en-US"/>
          </w:rPr>
          <m:t xml:space="preserve"> </m:t>
        </m:r>
        <m:r>
          <w:rPr>
            <w:rFonts w:ascii="Cambria Math" w:hAnsi="Cambria Math"/>
          </w:rPr>
          <m:t>x</m:t>
        </m:r>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en-US"/>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n-US"/>
          </w:rPr>
          <m:t>]</m:t>
        </m:r>
      </m:oMath>
      <w:r w:rsidRPr="00A339BE">
        <w:rPr>
          <w:lang w:val="en-US"/>
        </w:rPr>
        <w:t>.</w:t>
      </w:r>
    </w:p>
    <w:p w14:paraId="78741A5C" w14:textId="3F6D8291" w:rsidR="005373F3" w:rsidRPr="00A339BE" w:rsidRDefault="009B0F28" w:rsidP="00A65AFB">
      <w:pPr>
        <w:rPr>
          <w:lang w:val="en-US"/>
        </w:rPr>
      </w:pPr>
      <w:r w:rsidRPr="00A339BE">
        <w:rPr>
          <w:lang w:val="en-US"/>
        </w:rPr>
        <w:t>This simple rule of three was implemented in the TIA project using two constants and a temporary tag:</w:t>
      </w:r>
    </w:p>
    <w:p w14:paraId="4BBA64E8" w14:textId="0E1AC255" w:rsidR="00365504" w:rsidRPr="00A339BE" w:rsidRDefault="00365504" w:rsidP="00C653E6">
      <w:pPr>
        <w:pStyle w:val="Listenabsatz"/>
        <w:numPr>
          <w:ilvl w:val="0"/>
          <w:numId w:val="18"/>
        </w:numPr>
        <w:ind w:left="993" w:hanging="284"/>
        <w:rPr>
          <w:lang w:val="en-US"/>
        </w:rPr>
      </w:pPr>
      <w:r w:rsidRPr="00A339BE">
        <w:rPr>
          <w:lang w:val="en-US"/>
        </w:rPr>
        <w:t xml:space="preserve">PERCENT_CONV: Factor defined as constant for the conversion of the percentage velocity value into a </w:t>
      </w:r>
      <w:r w:rsidR="0054242D" w:rsidRPr="00A339BE">
        <w:rPr>
          <w:lang w:val="en-US"/>
        </w:rPr>
        <w:t>floating-point</w:t>
      </w:r>
      <w:r w:rsidRPr="00A339BE">
        <w:rPr>
          <w:lang w:val="en-US"/>
        </w:rPr>
        <w:t xml:space="preserve"> format (= </w:t>
      </w:r>
      <m:oMath>
        <m:f>
          <m:fPr>
            <m:ctrlPr>
              <w:rPr>
                <w:rFonts w:ascii="Cambria Math" w:hAnsi="Cambria Math"/>
                <w:i/>
              </w:rPr>
            </m:ctrlPr>
          </m:fPr>
          <m:num>
            <m:r>
              <w:rPr>
                <w:rFonts w:ascii="Cambria Math" w:hAnsi="Cambria Math"/>
                <w:lang w:val="en-US"/>
              </w:rPr>
              <m:t>1</m:t>
            </m:r>
          </m:num>
          <m:den>
            <m:r>
              <w:rPr>
                <w:rFonts w:ascii="Cambria Math" w:hAnsi="Cambria Math"/>
                <w:lang w:val="en-US"/>
              </w:rPr>
              <m:t>100%</m:t>
            </m:r>
          </m:den>
        </m:f>
      </m:oMath>
      <w:r w:rsidRPr="00A339BE">
        <w:rPr>
          <w:lang w:val="en-US"/>
        </w:rPr>
        <w:t xml:space="preserve"> = 0.01)</w:t>
      </w:r>
    </w:p>
    <w:p w14:paraId="6F224DD3" w14:textId="73DC0B99" w:rsidR="00365504" w:rsidRDefault="005A6C2F" w:rsidP="00C653E6">
      <w:pPr>
        <w:pStyle w:val="Listenabsatz"/>
        <w:numPr>
          <w:ilvl w:val="0"/>
          <w:numId w:val="18"/>
        </w:numPr>
        <w:ind w:left="993" w:hanging="284"/>
        <w:rPr>
          <w:lang w:val="en-US"/>
        </w:rPr>
      </w:pPr>
      <w:r w:rsidRPr="00A339BE">
        <w:rPr>
          <w:lang w:val="en-US"/>
        </w:rPr>
        <w:t xml:space="preserve">MOTORSPEED_MAX: The maximum travel speed of the conveyor belts is defined as a constant (=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en-US"/>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n-US"/>
          </w:rPr>
          <m:t>]</m:t>
        </m:r>
      </m:oMath>
      <w:r w:rsidRPr="00A339BE">
        <w:rPr>
          <w:lang w:val="en-US"/>
        </w:rPr>
        <w:t xml:space="preserve"> = 0.15 m/s)</w:t>
      </w:r>
    </w:p>
    <w:p w14:paraId="2ACBDFD0" w14:textId="6A55E8DB" w:rsidR="003118DE" w:rsidRPr="003118DE" w:rsidRDefault="003118DE" w:rsidP="003118DE">
      <w:pPr>
        <w:spacing w:before="0" w:after="0" w:line="240" w:lineRule="auto"/>
        <w:ind w:left="0"/>
        <w:jc w:val="left"/>
        <w:rPr>
          <w:lang w:val="en-US"/>
        </w:rPr>
      </w:pPr>
      <w:r>
        <w:rPr>
          <w:lang w:val="en-US"/>
        </w:rPr>
        <w:br w:type="page"/>
      </w:r>
    </w:p>
    <w:p w14:paraId="03DD7226" w14:textId="298B834F" w:rsidR="00D42327" w:rsidRPr="00A339BE" w:rsidRDefault="00365504" w:rsidP="00C653E6">
      <w:pPr>
        <w:pStyle w:val="Listenabsatz"/>
        <w:numPr>
          <w:ilvl w:val="0"/>
          <w:numId w:val="15"/>
        </w:numPr>
        <w:ind w:left="993" w:hanging="284"/>
        <w:rPr>
          <w:lang w:val="en-US"/>
        </w:rPr>
      </w:pPr>
      <w:r w:rsidRPr="00A339BE">
        <w:rPr>
          <w:lang w:val="en-US"/>
        </w:rPr>
        <w:lastRenderedPageBreak/>
        <w:t xml:space="preserve">tempSpeedConvertPercentToM_S: temporary tag for converting the percentage speed value to a value in the unit m/s. The following conversion formula results when looking at the specified rule of three: </w:t>
      </w:r>
      <m:oMath>
        <m:r>
          <w:rPr>
            <w:rFonts w:ascii="Cambria Math" w:hAnsi="Cambria Math"/>
          </w:rPr>
          <m:t>tempSpeedConvertPercentToM</m:t>
        </m:r>
        <m:r>
          <w:rPr>
            <w:rFonts w:ascii="Cambria Math" w:hAnsi="Cambria Math"/>
            <w:lang w:val="en-US"/>
          </w:rPr>
          <m:t>_</m:t>
        </m:r>
        <m:r>
          <w:rPr>
            <w:rFonts w:ascii="Cambria Math" w:hAnsi="Cambria Math"/>
          </w:rPr>
          <m:t>S</m:t>
        </m:r>
        <m:r>
          <w:rPr>
            <w:rFonts w:ascii="Cambria Math" w:hAnsi="Cambria Math"/>
            <w:lang w:val="en-US"/>
          </w:rPr>
          <m:t xml:space="preserve">= </m:t>
        </m:r>
        <m:r>
          <w:rPr>
            <w:rFonts w:ascii="Cambria Math" w:hAnsi="Cambria Math"/>
          </w:rPr>
          <m:t>Speed</m:t>
        </m:r>
        <m:r>
          <w:rPr>
            <w:rFonts w:ascii="Cambria Math" w:hAnsi="Cambria Math"/>
            <w:lang w:val="en-US"/>
          </w:rPr>
          <m:t xml:space="preserve"> </m:t>
        </m:r>
        <m:r>
          <w:rPr>
            <w:rFonts w:ascii="Cambria Math" w:hAnsi="Cambria Math"/>
          </w:rPr>
          <m:t>in</m:t>
        </m:r>
        <m:r>
          <w:rPr>
            <w:rFonts w:ascii="Cambria Math" w:hAnsi="Cambria Math"/>
            <w:lang w:val="en-US"/>
          </w:rPr>
          <m:t xml:space="preserve"> %×</m:t>
        </m:r>
        <m:r>
          <m:rPr>
            <m:nor/>
          </m:rPr>
          <w:rPr>
            <w:lang w:val="en-US"/>
          </w:rPr>
          <m:t>PERCENT_CONV</m:t>
        </m:r>
        <m:r>
          <w:rPr>
            <w:rFonts w:ascii="Cambria Math" w:hAnsi="Cambria Math"/>
          </w:rPr>
          <m:t>x</m:t>
        </m:r>
        <m:r>
          <m:rPr>
            <m:nor/>
          </m:rPr>
          <w:rPr>
            <w:lang w:val="en-US"/>
          </w:rPr>
          <m:t>MOTORSPEED_MAX</m:t>
        </m:r>
      </m:oMath>
      <w:r w:rsidRPr="00A339BE">
        <w:rPr>
          <w:lang w:val="en-US"/>
        </w:rPr>
        <w:t xml:space="preserve"> </w:t>
      </w:r>
    </w:p>
    <w:p w14:paraId="0A0A8D2D" w14:textId="1AA9EC5D" w:rsidR="00365504" w:rsidRPr="00A339BE" w:rsidRDefault="00DB352D" w:rsidP="00C653E6">
      <w:pPr>
        <w:pStyle w:val="Listenabsatz"/>
        <w:ind w:left="993"/>
        <w:rPr>
          <w:lang w:val="en-US"/>
        </w:rPr>
      </w:pPr>
      <w:r w:rsidRPr="00A339BE">
        <w:rPr>
          <w:lang w:val="en-US"/>
        </w:rPr>
        <w:t xml:space="preserve">The tag for the expression "Speed in %" is provided in FB "SortingPlantControl" </w:t>
      </w:r>
      <w:r w:rsidRPr="00A339BE">
        <w:rPr>
          <w:b/>
          <w:bCs/>
          <w:lang w:val="en-US"/>
        </w:rPr>
        <w:t>conveyorLongVarSpeedPercentValue</w:t>
      </w:r>
      <w:r w:rsidRPr="00A339BE">
        <w:rPr>
          <w:lang w:val="en-US"/>
        </w:rPr>
        <w:t>.</w:t>
      </w:r>
    </w:p>
    <w:p w14:paraId="7F25323E" w14:textId="4458EC09" w:rsidR="00B55F74" w:rsidRPr="00A339BE" w:rsidRDefault="00C45011" w:rsidP="00A52E8A">
      <w:pPr>
        <w:rPr>
          <w:lang w:val="en-US"/>
        </w:rPr>
      </w:pPr>
      <w:r w:rsidRPr="00A339BE">
        <w:rPr>
          <w:lang w:val="en-US"/>
        </w:rPr>
        <w:t>After converting the speed, the waiting time can now be calculated according to the above formula. Two additional constants have been defined as auxiliary parameters in FB "SortingPlantControl".</w:t>
      </w:r>
    </w:p>
    <w:p w14:paraId="626A189D" w14:textId="17F8A937" w:rsidR="00C45011" w:rsidRPr="00A339BE" w:rsidRDefault="00C45011" w:rsidP="00C653E6">
      <w:pPr>
        <w:pStyle w:val="Listenabsatz"/>
        <w:numPr>
          <w:ilvl w:val="0"/>
          <w:numId w:val="19"/>
        </w:numPr>
        <w:ind w:left="993" w:hanging="256"/>
        <w:rPr>
          <w:lang w:val="en-US"/>
        </w:rPr>
      </w:pPr>
      <w:r w:rsidRPr="00A339BE">
        <w:rPr>
          <w:lang w:val="en-US"/>
        </w:rPr>
        <w:t>POS_LIGHTSENSOR_CYLINDERCENTER: The distance between the light beam of the "Cylinder" light sensor system and the center of the ejector arm (= 20 mm).</w:t>
      </w:r>
    </w:p>
    <w:p w14:paraId="39804E5D" w14:textId="6558B0F8" w:rsidR="00C45011" w:rsidRPr="00A339BE" w:rsidRDefault="00C45011" w:rsidP="00C653E6">
      <w:pPr>
        <w:pStyle w:val="Listenabsatz"/>
        <w:numPr>
          <w:ilvl w:val="0"/>
          <w:numId w:val="19"/>
        </w:numPr>
        <w:ind w:left="993" w:hanging="256"/>
        <w:rPr>
          <w:lang w:val="en-US"/>
        </w:rPr>
      </w:pPr>
      <w:r w:rsidRPr="00A339BE">
        <w:rPr>
          <w:lang w:val="en-US"/>
        </w:rPr>
        <w:t>S_TO_MS: Conversion factor s to ms (1 s = 1000 ms)</w:t>
      </w:r>
    </w:p>
    <w:p w14:paraId="28D1A571" w14:textId="76D8A608" w:rsidR="004202B8" w:rsidRPr="00A339BE" w:rsidRDefault="00A52E8A" w:rsidP="00394BCB">
      <w:pPr>
        <w:rPr>
          <w:lang w:val="en-US"/>
        </w:rPr>
      </w:pPr>
      <w:r w:rsidRPr="00A339BE">
        <w:rPr>
          <w:lang w:val="en-US"/>
        </w:rPr>
        <w:t>The result of the calculation is in REAL format. To convert it into a valid time value, however, it must be in DINT format. Therefore, the calculated REAL value is converted into a DINT value using the CONVERT function. In this format, the value can now be assigned to the corresponding input of the ON delay.</w:t>
      </w:r>
    </w:p>
    <w:p w14:paraId="7066739E" w14:textId="7ED66950" w:rsidR="00E346B1" w:rsidRPr="00A339BE" w:rsidRDefault="00E346B1" w:rsidP="00394BCB">
      <w:pPr>
        <w:rPr>
          <w:lang w:val="en-US"/>
        </w:rPr>
      </w:pPr>
      <w:r w:rsidRPr="00A339BE">
        <w:rPr>
          <w:lang w:val="en-US"/>
        </w:rPr>
        <w:t xml:space="preserve">A corresponding code </w:t>
      </w:r>
      <w:r w:rsidR="00FC3B9B">
        <w:rPr>
          <w:lang w:val="en-US"/>
        </w:rPr>
        <w:t>chapter</w:t>
      </w:r>
      <w:r w:rsidRPr="00A339BE">
        <w:rPr>
          <w:lang w:val="en-US"/>
        </w:rPr>
        <w:t xml:space="preserve"> from the proposed solution can be found in the </w:t>
      </w:r>
      <w:r w:rsidRPr="00A339BE">
        <w:rPr>
          <w:color w:val="0000FF"/>
          <w:lang w:val="en-US"/>
        </w:rPr>
        <w:fldChar w:fldCharType="begin"/>
      </w:r>
      <w:r w:rsidRPr="00A339BE">
        <w:rPr>
          <w:color w:val="0000FF"/>
          <w:lang w:val="en-US"/>
        </w:rPr>
        <w:instrText xml:space="preserve"> REF _Ref17794416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6</w:t>
      </w:r>
      <w:r w:rsidRPr="00A339BE">
        <w:rPr>
          <w:color w:val="0000FF"/>
          <w:lang w:val="en-US"/>
        </w:rPr>
        <w:fldChar w:fldCharType="end"/>
      </w:r>
      <w:r w:rsidRPr="00A339BE">
        <w:rPr>
          <w:lang w:val="en-US"/>
        </w:rPr>
        <w:t>.</w:t>
      </w:r>
    </w:p>
    <w:p w14:paraId="20850723" w14:textId="056907B0" w:rsidR="00E346B1" w:rsidRPr="00A339BE" w:rsidRDefault="00031326" w:rsidP="00E346B1">
      <w:pPr>
        <w:keepNext/>
      </w:pPr>
      <w:r w:rsidRPr="00A339BE">
        <w:rPr>
          <w:noProof/>
          <w:lang w:eastAsia="de-DE" w:bidi="ar-SA"/>
        </w:rPr>
        <w:drawing>
          <wp:inline distT="0" distB="0" distL="0" distR="0" wp14:anchorId="2958A47C" wp14:editId="4A60388D">
            <wp:extent cx="5472000" cy="3406268"/>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nsion1_SampleTIACode_de.png"/>
                    <pic:cNvPicPr/>
                  </pic:nvPicPr>
                  <pic:blipFill>
                    <a:blip r:embed="rId34">
                      <a:extLst>
                        <a:ext uri="{28A0092B-C50C-407E-A947-70E740481C1C}">
                          <a14:useLocalDpi xmlns:a14="http://schemas.microsoft.com/office/drawing/2010/main" val="0"/>
                        </a:ext>
                      </a:extLst>
                    </a:blip>
                    <a:stretch>
                      <a:fillRect/>
                    </a:stretch>
                  </pic:blipFill>
                  <pic:spPr>
                    <a:xfrm>
                      <a:off x="0" y="0"/>
                      <a:ext cx="5472000" cy="3406268"/>
                    </a:xfrm>
                    <a:prstGeom prst="rect">
                      <a:avLst/>
                    </a:prstGeom>
                  </pic:spPr>
                </pic:pic>
              </a:graphicData>
            </a:graphic>
          </wp:inline>
        </w:drawing>
      </w:r>
    </w:p>
    <w:p w14:paraId="11AFE3D0" w14:textId="1A647565" w:rsidR="00DD56BF" w:rsidRPr="00A339BE" w:rsidRDefault="00E346B1" w:rsidP="00E346B1">
      <w:pPr>
        <w:pStyle w:val="Beschriftung"/>
        <w:rPr>
          <w:lang w:val="en-US"/>
        </w:rPr>
      </w:pPr>
      <w:bookmarkStart w:id="65" w:name="_Ref17794416"/>
      <w:bookmarkStart w:id="66" w:name="_Toc33088561"/>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6</w:t>
      </w:r>
      <w:r w:rsidRPr="00A339BE">
        <w:rPr>
          <w:bCs w:val="0"/>
          <w:lang w:val="en-US"/>
        </w:rPr>
        <w:fldChar w:fldCharType="end"/>
      </w:r>
      <w:bookmarkEnd w:id="65"/>
      <w:r w:rsidRPr="00A339BE">
        <w:rPr>
          <w:bCs w:val="0"/>
          <w:lang w:val="en-US"/>
        </w:rPr>
        <w:t>: Code excerpt of the changes in FB "SortingPlantControl" for adjusting the waiting time for reliable ejection</w:t>
      </w:r>
      <w:bookmarkEnd w:id="66"/>
    </w:p>
    <w:p w14:paraId="6E94284D" w14:textId="77777777" w:rsidR="00435F23" w:rsidRPr="00A339BE" w:rsidRDefault="00435F23">
      <w:pPr>
        <w:spacing w:before="0" w:after="0" w:line="240" w:lineRule="auto"/>
        <w:ind w:left="0"/>
        <w:jc w:val="left"/>
        <w:rPr>
          <w:lang w:val="en-US"/>
        </w:rPr>
      </w:pPr>
      <w:r w:rsidRPr="00A339BE">
        <w:rPr>
          <w:lang w:val="en-US"/>
        </w:rPr>
        <w:br w:type="page"/>
      </w:r>
    </w:p>
    <w:p w14:paraId="2717ED37" w14:textId="58BF8ADF" w:rsidR="007F63A5" w:rsidRPr="00A339BE" w:rsidRDefault="000913E5" w:rsidP="00435F23">
      <w:pPr>
        <w:rPr>
          <w:lang w:val="en-US"/>
        </w:rPr>
      </w:pPr>
      <w:r w:rsidRPr="00A339BE">
        <w:rPr>
          <w:lang w:val="en-US"/>
        </w:rPr>
        <w:lastRenderedPageBreak/>
        <w:t xml:space="preserve">When retesting, the conveyor belt should always stop so that the workpiece is at the center of the ejector arm. The sorting process should then be reliably executed, as can be seen from the examples in </w:t>
      </w:r>
      <w:r w:rsidRPr="00A339BE">
        <w:rPr>
          <w:color w:val="0000FF"/>
          <w:lang w:val="en-US"/>
        </w:rPr>
        <w:fldChar w:fldCharType="begin"/>
      </w:r>
      <w:r w:rsidRPr="00A339BE">
        <w:rPr>
          <w:color w:val="0000FF"/>
          <w:lang w:val="en-US"/>
        </w:rPr>
        <w:instrText xml:space="preserve"> REF _Ref17700278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7</w:t>
      </w:r>
      <w:r w:rsidRPr="00A339BE">
        <w:rPr>
          <w:color w:val="0000FF"/>
          <w:lang w:val="en-US"/>
        </w:rPr>
        <w:fldChar w:fldCharType="end"/>
      </w:r>
      <w:r w:rsidRPr="00A339BE">
        <w:rPr>
          <w:lang w:val="en-US"/>
        </w:rPr>
        <w:t xml:space="preserve"> and </w:t>
      </w:r>
      <w:r w:rsidRPr="00A339BE">
        <w:rPr>
          <w:color w:val="0000FF"/>
          <w:lang w:val="en-US"/>
        </w:rPr>
        <w:fldChar w:fldCharType="begin"/>
      </w:r>
      <w:r w:rsidRPr="00A339BE">
        <w:rPr>
          <w:color w:val="0000FF"/>
          <w:lang w:val="en-US"/>
        </w:rPr>
        <w:instrText xml:space="preserve"> REF _Ref17700058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8</w:t>
      </w:r>
      <w:r w:rsidRPr="00A339BE">
        <w:rPr>
          <w:color w:val="0000FF"/>
          <w:lang w:val="en-US"/>
        </w:rPr>
        <w:fldChar w:fldCharType="end"/>
      </w:r>
      <w:r w:rsidRPr="00A339BE">
        <w:rPr>
          <w:lang w:val="en-US"/>
        </w:rPr>
        <w:t>.</w:t>
      </w:r>
    </w:p>
    <w:p w14:paraId="34EE5C3A" w14:textId="504A5778" w:rsidR="00F5796A" w:rsidRPr="00A339BE" w:rsidRDefault="007F63A5" w:rsidP="00F5796A">
      <w:pPr>
        <w:keepNext/>
      </w:pPr>
      <w:r w:rsidRPr="00A339BE">
        <w:rPr>
          <w:noProof/>
          <w:lang w:eastAsia="de-DE" w:bidi="ar-SA"/>
        </w:rPr>
        <w:drawing>
          <wp:inline distT="0" distB="0" distL="0" distR="0" wp14:anchorId="4F0A85C9" wp14:editId="6B08CB14">
            <wp:extent cx="5472000" cy="699686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veyorSpeedFixed_Static_1_de.png"/>
                    <pic:cNvPicPr/>
                  </pic:nvPicPr>
                  <pic:blipFill>
                    <a:blip r:embed="rId35">
                      <a:extLst>
                        <a:ext uri="{28A0092B-C50C-407E-A947-70E740481C1C}">
                          <a14:useLocalDpi xmlns:a14="http://schemas.microsoft.com/office/drawing/2010/main" val="0"/>
                        </a:ext>
                      </a:extLst>
                    </a:blip>
                    <a:stretch>
                      <a:fillRect/>
                    </a:stretch>
                  </pic:blipFill>
                  <pic:spPr>
                    <a:xfrm>
                      <a:off x="0" y="0"/>
                      <a:ext cx="5472000" cy="6996864"/>
                    </a:xfrm>
                    <a:prstGeom prst="rect">
                      <a:avLst/>
                    </a:prstGeom>
                  </pic:spPr>
                </pic:pic>
              </a:graphicData>
            </a:graphic>
          </wp:inline>
        </w:drawing>
      </w:r>
    </w:p>
    <w:p w14:paraId="3123F6E9" w14:textId="7DD4938B" w:rsidR="00A605D0" w:rsidRPr="00A339BE" w:rsidRDefault="00F5796A" w:rsidP="00F5796A">
      <w:pPr>
        <w:pStyle w:val="Beschriftung"/>
        <w:rPr>
          <w:lang w:val="en-US"/>
        </w:rPr>
      </w:pPr>
      <w:bookmarkStart w:id="67" w:name="_Ref17700278"/>
      <w:bookmarkStart w:id="68" w:name="_Toc33088562"/>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7</w:t>
      </w:r>
      <w:r w:rsidRPr="00A339BE">
        <w:rPr>
          <w:bCs w:val="0"/>
          <w:lang w:val="en-US"/>
        </w:rPr>
        <w:fldChar w:fldCharType="end"/>
      </w:r>
      <w:bookmarkEnd w:id="67"/>
      <w:r w:rsidRPr="00A339BE">
        <w:rPr>
          <w:bCs w:val="0"/>
          <w:lang w:val="en-US"/>
        </w:rPr>
        <w:t>: Ejection behavior after adjustment of waiting time for low conveyor belt speeds</w:t>
      </w:r>
      <w:bookmarkEnd w:id="68"/>
    </w:p>
    <w:p w14:paraId="5E5EC7C2" w14:textId="2C576A87" w:rsidR="00F5796A" w:rsidRPr="00A339BE" w:rsidRDefault="00F5796A">
      <w:pPr>
        <w:spacing w:before="0" w:after="0" w:line="240" w:lineRule="auto"/>
        <w:ind w:left="0"/>
        <w:jc w:val="left"/>
        <w:rPr>
          <w:lang w:val="en-US"/>
        </w:rPr>
      </w:pPr>
      <w:r w:rsidRPr="00A339BE">
        <w:rPr>
          <w:lang w:val="en-US"/>
        </w:rPr>
        <w:br w:type="page"/>
      </w:r>
    </w:p>
    <w:p w14:paraId="60F18F92" w14:textId="5D55883E" w:rsidR="00F5796A" w:rsidRPr="00A339BE" w:rsidRDefault="007F63A5" w:rsidP="00F5796A">
      <w:pPr>
        <w:keepNext/>
      </w:pPr>
      <w:r w:rsidRPr="00A339BE">
        <w:rPr>
          <w:noProof/>
          <w:lang w:eastAsia="de-DE" w:bidi="ar-SA"/>
        </w:rPr>
        <w:lastRenderedPageBreak/>
        <w:drawing>
          <wp:inline distT="0" distB="0" distL="0" distR="0" wp14:anchorId="3558A191" wp14:editId="2A418FF1">
            <wp:extent cx="5400000" cy="6930000"/>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veyorSpeedFixed_Static_2_de.png"/>
                    <pic:cNvPicPr/>
                  </pic:nvPicPr>
                  <pic:blipFill>
                    <a:blip r:embed="rId36">
                      <a:extLst>
                        <a:ext uri="{28A0092B-C50C-407E-A947-70E740481C1C}">
                          <a14:useLocalDpi xmlns:a14="http://schemas.microsoft.com/office/drawing/2010/main" val="0"/>
                        </a:ext>
                      </a:extLst>
                    </a:blip>
                    <a:stretch>
                      <a:fillRect/>
                    </a:stretch>
                  </pic:blipFill>
                  <pic:spPr>
                    <a:xfrm>
                      <a:off x="0" y="0"/>
                      <a:ext cx="5400000" cy="6930000"/>
                    </a:xfrm>
                    <a:prstGeom prst="rect">
                      <a:avLst/>
                    </a:prstGeom>
                  </pic:spPr>
                </pic:pic>
              </a:graphicData>
            </a:graphic>
          </wp:inline>
        </w:drawing>
      </w:r>
    </w:p>
    <w:p w14:paraId="309E770A" w14:textId="6283646A" w:rsidR="0093302C" w:rsidRPr="00A339BE" w:rsidRDefault="00F5796A" w:rsidP="00F5796A">
      <w:pPr>
        <w:pStyle w:val="Beschriftung"/>
        <w:rPr>
          <w:lang w:val="en-US"/>
        </w:rPr>
      </w:pPr>
      <w:bookmarkStart w:id="69" w:name="_Ref17700058"/>
      <w:bookmarkStart w:id="70" w:name="_Toc33088563"/>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8</w:t>
      </w:r>
      <w:r w:rsidRPr="00A339BE">
        <w:rPr>
          <w:bCs w:val="0"/>
          <w:lang w:val="en-US"/>
        </w:rPr>
        <w:fldChar w:fldCharType="end"/>
      </w:r>
      <w:bookmarkEnd w:id="69"/>
      <w:r w:rsidRPr="00A339BE">
        <w:rPr>
          <w:bCs w:val="0"/>
          <w:lang w:val="en-US"/>
        </w:rPr>
        <w:t>: Ejection behavior after adjustment of waiting time for high conveyor belt speeds</w:t>
      </w:r>
      <w:bookmarkEnd w:id="70"/>
    </w:p>
    <w:p w14:paraId="665B7F03" w14:textId="255C00CB" w:rsidR="00A64F39" w:rsidRPr="00A339BE" w:rsidRDefault="00F5796A" w:rsidP="00F5796A">
      <w:pPr>
        <w:rPr>
          <w:lang w:val="en-US"/>
        </w:rPr>
      </w:pPr>
      <w:r w:rsidRPr="00A339BE">
        <w:rPr>
          <w:lang w:val="en-US"/>
        </w:rPr>
        <w:t xml:space="preserve">However, it can be seen from </w:t>
      </w:r>
      <w:r w:rsidRPr="00A339BE">
        <w:rPr>
          <w:color w:val="0000FF"/>
          <w:lang w:val="en-US"/>
        </w:rPr>
        <w:fldChar w:fldCharType="begin"/>
      </w:r>
      <w:r w:rsidRPr="00A339BE">
        <w:rPr>
          <w:color w:val="0000FF"/>
          <w:lang w:val="en-US"/>
        </w:rPr>
        <w:instrText xml:space="preserve"> REF _Ref17700058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8</w:t>
      </w:r>
      <w:r w:rsidRPr="00A339BE">
        <w:rPr>
          <w:color w:val="0000FF"/>
          <w:lang w:val="en-US"/>
        </w:rPr>
        <w:fldChar w:fldCharType="end"/>
      </w:r>
      <w:r w:rsidRPr="00A339BE">
        <w:rPr>
          <w:lang w:val="en-US"/>
        </w:rPr>
        <w:t xml:space="preserve"> that the workpiece is not ejected exactly at the center of the ejection cylinder. The reason for this is the friction between the conveyor belt surface and the cylindrical workpiece. Abrupt stopping of the transport surface causes the cylindrical workpiece to slip slightly in the travel direction before it finally comes to a standstill with some offset. However, the automation program has no </w:t>
      </w:r>
      <w:r w:rsidR="00EF0A80" w:rsidRPr="00A339BE">
        <w:rPr>
          <w:lang w:val="en-US"/>
        </w:rPr>
        <w:t>effect</w:t>
      </w:r>
      <w:r w:rsidRPr="00A339BE">
        <w:rPr>
          <w:lang w:val="en-US"/>
        </w:rPr>
        <w:t xml:space="preserve"> on this behavior. If necessary, the friction parameters can be adjusted in the 3D model within the NX MCD tool.</w:t>
      </w:r>
    </w:p>
    <w:p w14:paraId="330DC651" w14:textId="695C153F" w:rsidR="00F5796A" w:rsidRPr="00A339BE" w:rsidRDefault="00A64F39" w:rsidP="00996203">
      <w:pPr>
        <w:pStyle w:val="berschrift2"/>
        <w:rPr>
          <w:lang w:val="en-US"/>
        </w:rPr>
      </w:pPr>
      <w:bookmarkStart w:id="71" w:name="_Ejection_while_the"/>
      <w:bookmarkEnd w:id="71"/>
      <w:r w:rsidRPr="00A339BE">
        <w:rPr>
          <w:b w:val="0"/>
          <w:lang w:val="en-US"/>
        </w:rPr>
        <w:br w:type="page"/>
      </w:r>
      <w:bookmarkStart w:id="72" w:name="_Ref17721750"/>
      <w:bookmarkStart w:id="73" w:name="_Toc33088553"/>
      <w:r w:rsidRPr="00A339BE">
        <w:rPr>
          <w:bCs/>
          <w:lang w:val="en-US"/>
        </w:rPr>
        <w:lastRenderedPageBreak/>
        <w:t>Ejection while the belt is running</w:t>
      </w:r>
      <w:bookmarkEnd w:id="72"/>
      <w:bookmarkEnd w:id="73"/>
    </w:p>
    <w:p w14:paraId="3792B128" w14:textId="2483DDA0" w:rsidR="002D15F0" w:rsidRPr="00A339BE" w:rsidRDefault="000110DE" w:rsidP="002D15F0">
      <w:pPr>
        <w:rPr>
          <w:lang w:val="en-US"/>
        </w:rPr>
      </w:pPr>
      <w:r w:rsidRPr="00A339BE">
        <w:rPr>
          <w:lang w:val="en-US"/>
        </w:rPr>
        <w:t xml:space="preserve">In this case, only changes in FB "SortingPlantControl" are to be made in order to implement ejection with the conveyor belts running, </w:t>
      </w:r>
      <w:r w:rsidR="00EF0A80">
        <w:rPr>
          <w:lang w:val="en-US"/>
        </w:rPr>
        <w:t xml:space="preserve">in the same way </w:t>
      </w:r>
      <w:r w:rsidRPr="00A339BE">
        <w:rPr>
          <w:lang w:val="en-US"/>
        </w:rPr>
        <w:t xml:space="preserve">as described in </w:t>
      </w:r>
      <w:hyperlink w:anchor="_Proposed_optimization_1:" w:history="1">
        <w:r w:rsidR="00141D16" w:rsidRPr="00141D16">
          <w:rPr>
            <w:rStyle w:val="Hyperlink"/>
            <w:color w:val="0000FF"/>
            <w:lang w:val="en-US"/>
          </w:rPr>
          <w:t>Chapter</w:t>
        </w:r>
      </w:hyperlink>
      <w:r w:rsidR="00141D16" w:rsidRPr="00141D16">
        <w:rPr>
          <w:color w:val="0000FF"/>
          <w:u w:val="single"/>
          <w:lang w:val="en-US"/>
        </w:rPr>
        <w:t xml:space="preserve"> </w:t>
      </w:r>
      <w:r w:rsidRPr="00A339BE">
        <w:rPr>
          <w:color w:val="0000FF"/>
          <w:lang w:val="en-US"/>
        </w:rPr>
        <w:fldChar w:fldCharType="begin"/>
      </w:r>
      <w:r w:rsidRPr="00A339BE">
        <w:rPr>
          <w:color w:val="0000FF"/>
          <w:lang w:val="en-US"/>
        </w:rPr>
        <w:instrText xml:space="preserve"> REF _Ref17721266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4.3</w:t>
      </w:r>
      <w:r w:rsidRPr="00A339BE">
        <w:rPr>
          <w:color w:val="0000FF"/>
          <w:lang w:val="en-US"/>
        </w:rPr>
        <w:fldChar w:fldCharType="end"/>
      </w:r>
      <w:r w:rsidRPr="00A339BE">
        <w:rPr>
          <w:lang w:val="en-US"/>
        </w:rPr>
        <w:t>.</w:t>
      </w:r>
    </w:p>
    <w:p w14:paraId="5D5219B3" w14:textId="0846D666" w:rsidR="0023333E" w:rsidRPr="00A339BE" w:rsidRDefault="00435F23" w:rsidP="0023333E">
      <w:pPr>
        <w:rPr>
          <w:lang w:val="en-US"/>
        </w:rPr>
      </w:pPr>
      <w:r w:rsidRPr="00A339BE">
        <w:rPr>
          <w:lang w:val="en-US"/>
        </w:rPr>
        <w:t xml:space="preserve">Again, the basic procedure for sorting out the cylindrical workpieces remains the same. However, the calculation of the waiting time, as illustrated in </w:t>
      </w:r>
      <w:r w:rsidRPr="00A339BE">
        <w:rPr>
          <w:color w:val="0000FF"/>
          <w:lang w:val="en-US"/>
        </w:rPr>
        <w:fldChar w:fldCharType="begin"/>
      </w:r>
      <w:r w:rsidRPr="00A339BE">
        <w:rPr>
          <w:color w:val="0000FF"/>
          <w:lang w:val="en-US"/>
        </w:rPr>
        <w:instrText xml:space="preserve"> REF _Ref17711515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9</w:t>
      </w:r>
      <w:r w:rsidRPr="00A339BE">
        <w:rPr>
          <w:color w:val="0000FF"/>
          <w:lang w:val="en-US"/>
        </w:rPr>
        <w:fldChar w:fldCharType="end"/>
      </w:r>
      <w:r w:rsidRPr="00A339BE">
        <w:rPr>
          <w:lang w:val="en-US"/>
        </w:rPr>
        <w:t>, must be changed.</w:t>
      </w:r>
    </w:p>
    <w:p w14:paraId="6FA2152F" w14:textId="0DD5545E" w:rsidR="0071347A" w:rsidRPr="00A339BE" w:rsidRDefault="00031326" w:rsidP="0071347A">
      <w:pPr>
        <w:keepNext/>
      </w:pPr>
      <w:r w:rsidRPr="00A339BE">
        <w:rPr>
          <w:noProof/>
          <w:lang w:eastAsia="de-DE" w:bidi="ar-SA"/>
        </w:rPr>
        <w:drawing>
          <wp:inline distT="0" distB="0" distL="0" distR="0" wp14:anchorId="4C1249E1" wp14:editId="74A90B43">
            <wp:extent cx="5219248" cy="3250800"/>
            <wp:effectExtent l="0" t="0" r="63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SortingPlantControl_Extension2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9248" cy="3250800"/>
                    </a:xfrm>
                    <a:prstGeom prst="rect">
                      <a:avLst/>
                    </a:prstGeom>
                  </pic:spPr>
                </pic:pic>
              </a:graphicData>
            </a:graphic>
          </wp:inline>
        </w:drawing>
      </w:r>
    </w:p>
    <w:p w14:paraId="644B107F" w14:textId="1734CF3B" w:rsidR="007177C4" w:rsidRPr="00A339BE" w:rsidRDefault="0071347A" w:rsidP="0023333E">
      <w:pPr>
        <w:pStyle w:val="Beschriftung"/>
        <w:rPr>
          <w:lang w:val="en-US"/>
        </w:rPr>
      </w:pPr>
      <w:bookmarkStart w:id="74" w:name="_Ref17711515"/>
      <w:bookmarkStart w:id="75" w:name="_Toc33088564"/>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9</w:t>
      </w:r>
      <w:r w:rsidRPr="00A339BE">
        <w:rPr>
          <w:bCs w:val="0"/>
          <w:lang w:val="en-US"/>
        </w:rPr>
        <w:fldChar w:fldCharType="end"/>
      </w:r>
      <w:bookmarkEnd w:id="74"/>
      <w:r w:rsidRPr="00A339BE">
        <w:rPr>
          <w:bCs w:val="0"/>
          <w:lang w:val="en-US"/>
        </w:rPr>
        <w:t>: Activity diagram for the adjustment of the waiting time calculation for ejection while the belt is running</w:t>
      </w:r>
      <w:bookmarkEnd w:id="75"/>
    </w:p>
    <w:p w14:paraId="079AE6D6" w14:textId="63ED6DB2" w:rsidR="0023333E" w:rsidRPr="00A339BE" w:rsidRDefault="0023333E">
      <w:pPr>
        <w:spacing w:before="0" w:after="0" w:line="240" w:lineRule="auto"/>
        <w:ind w:left="0"/>
        <w:jc w:val="left"/>
        <w:rPr>
          <w:lang w:val="en-US"/>
        </w:rPr>
      </w:pPr>
      <w:r w:rsidRPr="00A339BE">
        <w:rPr>
          <w:lang w:val="en-US"/>
        </w:rPr>
        <w:br w:type="page"/>
      </w:r>
    </w:p>
    <w:p w14:paraId="353FFD8D" w14:textId="2E9D7D50" w:rsidR="009A3976" w:rsidRPr="00A339BE" w:rsidRDefault="009A3976" w:rsidP="009A3976">
      <w:pPr>
        <w:rPr>
          <w:lang w:val="en-US"/>
        </w:rPr>
      </w:pPr>
      <w:r w:rsidRPr="00A339BE">
        <w:rPr>
          <w:lang w:val="en-US"/>
        </w:rPr>
        <w:lastRenderedPageBreak/>
        <w:t>The waiting time at variable belt speed is determined by the following assumptions:</w:t>
      </w:r>
    </w:p>
    <w:p w14:paraId="72EED48C" w14:textId="5A021BD5" w:rsidR="009A3976" w:rsidRPr="00A339BE" w:rsidRDefault="009A3976" w:rsidP="00DA230F">
      <w:pPr>
        <w:pStyle w:val="Listenabsatz"/>
        <w:numPr>
          <w:ilvl w:val="0"/>
          <w:numId w:val="20"/>
        </w:numPr>
        <w:ind w:left="993" w:hanging="284"/>
        <w:rPr>
          <w:lang w:val="en-US"/>
        </w:rPr>
      </w:pPr>
      <w:r w:rsidRPr="00A339BE">
        <w:rPr>
          <w:lang w:val="en-US"/>
        </w:rPr>
        <w:t xml:space="preserve">In order to eject the cylindrical body while the belt is running, the workpiece should be transported 7.5 mm = 0.0075 m further to the front edge of the ejection arm after the negative edge of the "Cylinder" light sensor, see </w:t>
      </w:r>
      <w:r w:rsidRPr="00A339BE">
        <w:rPr>
          <w:color w:val="0000FF"/>
          <w:lang w:val="en-US"/>
        </w:rPr>
        <w:fldChar w:fldCharType="begin"/>
      </w:r>
      <w:r w:rsidRPr="00A339BE">
        <w:rPr>
          <w:color w:val="0000FF"/>
          <w:lang w:val="en-US"/>
        </w:rPr>
        <w:instrText xml:space="preserve"> REF _Ref17712269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10</w:t>
      </w:r>
      <w:r w:rsidRPr="00A339BE">
        <w:rPr>
          <w:color w:val="0000FF"/>
          <w:lang w:val="en-US"/>
        </w:rPr>
        <w:fldChar w:fldCharType="end"/>
      </w:r>
      <w:r w:rsidRPr="00A339BE">
        <w:rPr>
          <w:lang w:val="en-US"/>
        </w:rPr>
        <w:t>.</w:t>
      </w:r>
    </w:p>
    <w:p w14:paraId="4F5D0641" w14:textId="77777777" w:rsidR="009A3976" w:rsidRPr="00A339BE" w:rsidRDefault="009A3976" w:rsidP="00DA230F">
      <w:pPr>
        <w:pStyle w:val="Listenabsatz"/>
        <w:numPr>
          <w:ilvl w:val="0"/>
          <w:numId w:val="20"/>
        </w:numPr>
        <w:ind w:left="993" w:hanging="284"/>
        <w:rPr>
          <w:lang w:val="en-US"/>
        </w:rPr>
      </w:pPr>
      <w:r w:rsidRPr="00A339BE">
        <w:rPr>
          <w:lang w:val="en-US"/>
        </w:rPr>
        <w:t xml:space="preserve">The currently valid speed </w:t>
      </w:r>
      <w:r w:rsidRPr="00A339BE">
        <w:rPr>
          <w:b/>
          <w:bCs/>
          <w:lang w:val="en-US"/>
        </w:rPr>
        <w:t>v</w:t>
      </w:r>
      <w:r w:rsidRPr="00A339BE">
        <w:rPr>
          <w:lang w:val="en-US"/>
        </w:rPr>
        <w:t xml:space="preserve"> in m/s is used as the reference speed. </w:t>
      </w:r>
    </w:p>
    <w:p w14:paraId="269643C5" w14:textId="30FB3A34" w:rsidR="009A3976" w:rsidRPr="00A339BE" w:rsidRDefault="009A3976" w:rsidP="00DA230F">
      <w:pPr>
        <w:pStyle w:val="Listenabsatz"/>
        <w:numPr>
          <w:ilvl w:val="0"/>
          <w:numId w:val="20"/>
        </w:numPr>
        <w:ind w:left="993" w:hanging="284"/>
        <w:rPr>
          <w:lang w:val="en-US"/>
        </w:rPr>
      </w:pPr>
      <w:r w:rsidRPr="00A339BE">
        <w:rPr>
          <w:lang w:val="en-US"/>
        </w:rPr>
        <w:t xml:space="preserve">This results in the following formula: </w:t>
      </w:r>
      <m:oMath>
        <m:sSub>
          <m:sSubPr>
            <m:ctrlPr>
              <w:rPr>
                <w:rFonts w:ascii="Cambria Math" w:hAnsi="Cambria Math"/>
                <w:i/>
              </w:rPr>
            </m:ctrlPr>
          </m:sSubPr>
          <m:e>
            <m:r>
              <w:rPr>
                <w:rFonts w:ascii="Cambria Math" w:hAnsi="Cambria Math"/>
              </w:rPr>
              <m:t>t</m:t>
            </m:r>
          </m:e>
          <m:sub>
            <m:r>
              <w:rPr>
                <w:rFonts w:ascii="Cambria Math" w:hAnsi="Cambria Math"/>
              </w:rPr>
              <m:t>Wait</m:t>
            </m:r>
          </m:sub>
        </m:sSub>
        <m:r>
          <w:rPr>
            <w:rFonts w:ascii="Cambria Math" w:hAnsi="Cambria Math"/>
            <w:lang w:val="en-US"/>
          </w:rPr>
          <m:t>=</m:t>
        </m:r>
        <m:f>
          <m:fPr>
            <m:ctrlPr>
              <w:rPr>
                <w:rFonts w:ascii="Cambria Math" w:hAnsi="Cambria Math"/>
                <w:i/>
              </w:rPr>
            </m:ctrlPr>
          </m:fPr>
          <m:num>
            <m:r>
              <w:rPr>
                <w:rFonts w:ascii="Cambria Math" w:hAnsi="Cambria Math"/>
                <w:lang w:val="en-US"/>
              </w:rPr>
              <m:t xml:space="preserve">0.0075 </m:t>
            </m:r>
            <m:r>
              <w:rPr>
                <w:rFonts w:ascii="Cambria Math" w:hAnsi="Cambria Math"/>
              </w:rPr>
              <m:t>m</m:t>
            </m:r>
          </m:num>
          <m:den>
            <m:r>
              <w:rPr>
                <w:rFonts w:ascii="Cambria Math" w:hAnsi="Cambria Math"/>
              </w:rPr>
              <m:t>v</m:t>
            </m:r>
            <m:r>
              <w:rPr>
                <w:rFonts w:ascii="Cambria Math" w:hAnsi="Cambria Math"/>
                <w:lang w:val="en-US"/>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n-US"/>
              </w:rPr>
              <m:t>]</m:t>
            </m:r>
          </m:den>
        </m:f>
        <m:r>
          <w:rPr>
            <w:rFonts w:ascii="Cambria Math" w:hAnsi="Cambria Math"/>
          </w:rPr>
          <m:t>x</m:t>
        </m:r>
        <m:f>
          <m:fPr>
            <m:ctrlPr>
              <w:rPr>
                <w:rFonts w:ascii="Cambria Math" w:hAnsi="Cambria Math"/>
                <w:i/>
              </w:rPr>
            </m:ctrlPr>
          </m:fPr>
          <m:num>
            <m:r>
              <w:rPr>
                <w:rFonts w:ascii="Cambria Math" w:hAnsi="Cambria Math"/>
                <w:lang w:val="en-US"/>
              </w:rPr>
              <m:t>1000 </m:t>
            </m:r>
            <m:r>
              <w:rPr>
                <w:rFonts w:ascii="Cambria Math" w:hAnsi="Cambria Math"/>
              </w:rPr>
              <m:t>ms</m:t>
            </m:r>
          </m:num>
          <m:den>
            <m:r>
              <w:rPr>
                <w:rFonts w:ascii="Cambria Math" w:hAnsi="Cambria Math"/>
                <w:lang w:val="en-US"/>
              </w:rPr>
              <m:t xml:space="preserve">1 </m:t>
            </m:r>
            <m:r>
              <w:rPr>
                <w:rFonts w:ascii="Cambria Math" w:hAnsi="Cambria Math"/>
              </w:rPr>
              <m:t>s</m:t>
            </m:r>
          </m:den>
        </m:f>
        <m:r>
          <w:rPr>
            <w:rFonts w:ascii="Cambria Math" w:hAnsi="Cambria Math"/>
            <w:lang w:val="en-US"/>
          </w:rPr>
          <m:t>=</m:t>
        </m:r>
        <m:f>
          <m:fPr>
            <m:ctrlPr>
              <w:rPr>
                <w:rFonts w:ascii="Cambria Math" w:hAnsi="Cambria Math"/>
                <w:i/>
              </w:rPr>
            </m:ctrlPr>
          </m:fPr>
          <m:num>
            <m:r>
              <w:rPr>
                <w:rFonts w:ascii="Cambria Math" w:hAnsi="Cambria Math"/>
                <w:lang w:val="en-US"/>
              </w:rPr>
              <m:t>7.5</m:t>
            </m:r>
          </m:num>
          <m:den>
            <m:r>
              <w:rPr>
                <w:rFonts w:ascii="Cambria Math" w:hAnsi="Cambria Math"/>
              </w:rPr>
              <m:t>v</m:t>
            </m:r>
          </m:den>
        </m:f>
        <m:r>
          <w:rPr>
            <w:rFonts w:ascii="Cambria Math" w:hAnsi="Cambria Math"/>
            <w:lang w:val="en-US"/>
          </w:rPr>
          <m:t xml:space="preserve"> </m:t>
        </m:r>
        <m:r>
          <w:rPr>
            <w:rFonts w:ascii="Cambria Math" w:hAnsi="Cambria Math"/>
          </w:rPr>
          <m:t>ms</m:t>
        </m:r>
        <m:r>
          <w:rPr>
            <w:rFonts w:ascii="Cambria Math" w:hAnsi="Cambria Math"/>
            <w:lang w:val="en-US"/>
          </w:rPr>
          <m:t xml:space="preserve"> </m:t>
        </m:r>
      </m:oMath>
    </w:p>
    <w:p w14:paraId="0318D59A" w14:textId="77777777" w:rsidR="007177C4" w:rsidRPr="00A339BE" w:rsidRDefault="007177C4" w:rsidP="007177C4">
      <w:pPr>
        <w:keepNext/>
      </w:pPr>
      <w:r w:rsidRPr="00A339BE">
        <w:rPr>
          <w:noProof/>
          <w:lang w:eastAsia="de-DE" w:bidi="ar-SA"/>
        </w:rPr>
        <w:drawing>
          <wp:inline distT="0" distB="0" distL="0" distR="0" wp14:anchorId="0C450180" wp14:editId="2EBFDD00">
            <wp:extent cx="5472000" cy="3003941"/>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linderDistance_Extension2_d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3003941"/>
                    </a:xfrm>
                    <a:prstGeom prst="rect">
                      <a:avLst/>
                    </a:prstGeom>
                  </pic:spPr>
                </pic:pic>
              </a:graphicData>
            </a:graphic>
          </wp:inline>
        </w:drawing>
      </w:r>
    </w:p>
    <w:p w14:paraId="2F776222" w14:textId="27F51E0E" w:rsidR="007177C4" w:rsidRPr="00A339BE" w:rsidRDefault="007177C4" w:rsidP="007177C4">
      <w:pPr>
        <w:pStyle w:val="Beschriftung"/>
        <w:rPr>
          <w:lang w:val="en-US"/>
        </w:rPr>
      </w:pPr>
      <w:bookmarkStart w:id="76" w:name="_Ref17712269"/>
      <w:bookmarkStart w:id="77" w:name="_Toc33088565"/>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10</w:t>
      </w:r>
      <w:r w:rsidRPr="00A339BE">
        <w:rPr>
          <w:bCs w:val="0"/>
          <w:lang w:val="en-US"/>
        </w:rPr>
        <w:fldChar w:fldCharType="end"/>
      </w:r>
      <w:bookmarkEnd w:id="76"/>
      <w:r w:rsidRPr="00A339BE">
        <w:rPr>
          <w:bCs w:val="0"/>
          <w:lang w:val="en-US"/>
        </w:rPr>
        <w:t>: Distance of a cylindrical workpiece from the triggering of the sensor to the edge of the ejector arm</w:t>
      </w:r>
      <w:bookmarkEnd w:id="77"/>
    </w:p>
    <w:p w14:paraId="3D04412C" w14:textId="66063467" w:rsidR="005D0C9D" w:rsidRPr="00A339BE" w:rsidRDefault="005D0C9D" w:rsidP="005D0C9D">
      <w:pPr>
        <w:rPr>
          <w:lang w:val="en-US"/>
        </w:rPr>
      </w:pPr>
      <w:r w:rsidRPr="00A339BE">
        <w:rPr>
          <w:lang w:val="en-US"/>
        </w:rPr>
        <w:t>However, if the user has defined a travel speed of 0% via the HMI, a constant waiting time of 0 ms must be specified without calculation in order to prevent a division by ZERO in the formula.</w:t>
      </w:r>
    </w:p>
    <w:p w14:paraId="66F5C377" w14:textId="77777777" w:rsidR="007240F6" w:rsidRPr="00A339BE" w:rsidRDefault="005D0C9D" w:rsidP="005D0C9D">
      <w:pPr>
        <w:rPr>
          <w:lang w:val="en-US"/>
        </w:rPr>
      </w:pPr>
      <w:r w:rsidRPr="00A339BE">
        <w:rPr>
          <w:lang w:val="en-US"/>
        </w:rPr>
        <w:t>When moving at constant speed, the previously constant waiting time should now be adjusted according to the above formula. Since the constant speed is fixed at 50 mm/s, this results in a new waiting time of</w:t>
      </w:r>
    </w:p>
    <w:p w14:paraId="4A294B12" w14:textId="3B7DDF8C" w:rsidR="005D0C9D" w:rsidRPr="00A339BE" w:rsidRDefault="005D0C9D" w:rsidP="005D0C9D">
      <w:r w:rsidRPr="00A339BE">
        <w:rPr>
          <w:lang w:val="en-US"/>
        </w:rPr>
        <w:t xml:space="preserve"> </w:t>
      </w:r>
      <m:oMath>
        <m:sSub>
          <m:sSubPr>
            <m:ctrlPr>
              <w:rPr>
                <w:rFonts w:ascii="Cambria Math" w:hAnsi="Cambria Math"/>
                <w:i/>
              </w:rPr>
            </m:ctrlPr>
          </m:sSubPr>
          <m:e>
            <m:r>
              <w:rPr>
                <w:rFonts w:ascii="Cambria Math" w:hAnsi="Cambria Math"/>
              </w:rPr>
              <m:t>t</m:t>
            </m:r>
          </m:e>
          <m:sub>
            <m:r>
              <w:rPr>
                <w:rFonts w:ascii="Cambria Math" w:hAnsi="Cambria Math"/>
              </w:rPr>
              <m:t>Wait</m:t>
            </m:r>
          </m:sub>
        </m:sSub>
        <m:r>
          <w:rPr>
            <w:rFonts w:ascii="Cambria Math" w:hAnsi="Cambria Math"/>
          </w:rPr>
          <m:t>=</m:t>
        </m:r>
        <m:f>
          <m:fPr>
            <m:ctrlPr>
              <w:rPr>
                <w:rFonts w:ascii="Cambria Math" w:hAnsi="Cambria Math"/>
                <w:i/>
              </w:rPr>
            </m:ctrlPr>
          </m:fPr>
          <m:num>
            <m:r>
              <w:rPr>
                <w:rFonts w:ascii="Cambria Math" w:hAnsi="Cambria Math"/>
              </w:rPr>
              <m:t>0.0075 m</m:t>
            </m:r>
          </m:num>
          <m:den>
            <m:r>
              <w:rPr>
                <w:rFonts w:ascii="Cambria Math" w:hAnsi="Cambria Math"/>
              </w:rPr>
              <m:t>0.05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den>
        </m:f>
        <m:r>
          <w:rPr>
            <w:rFonts w:ascii="Cambria Math" w:hAnsi="Cambria Math"/>
          </w:rPr>
          <m:t>x</m:t>
        </m:r>
        <m:f>
          <m:fPr>
            <m:ctrlPr>
              <w:rPr>
                <w:rFonts w:ascii="Cambria Math" w:hAnsi="Cambria Math"/>
                <w:i/>
              </w:rPr>
            </m:ctrlPr>
          </m:fPr>
          <m:num>
            <m:r>
              <w:rPr>
                <w:rFonts w:ascii="Cambria Math" w:hAnsi="Cambria Math"/>
              </w:rPr>
              <m:t>1000 ms</m:t>
            </m:r>
          </m:num>
          <m:den>
            <m:r>
              <w:rPr>
                <w:rFonts w:ascii="Cambria Math" w:hAnsi="Cambria Math"/>
              </w:rPr>
              <m:t>1 s</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50</m:t>
            </m:r>
          </m:den>
        </m:f>
        <m:r>
          <w:rPr>
            <w:rFonts w:ascii="Cambria Math" w:hAnsi="Cambria Math"/>
          </w:rPr>
          <m:t xml:space="preserve"> ms=150 ms</m:t>
        </m:r>
      </m:oMath>
    </w:p>
    <w:p w14:paraId="5628A2D5" w14:textId="4C9A6C37" w:rsidR="007177C4" w:rsidRPr="00A339BE" w:rsidRDefault="00A439FF" w:rsidP="006F3DE1">
      <w:pPr>
        <w:rPr>
          <w:lang w:val="en-US"/>
        </w:rPr>
      </w:pPr>
      <w:r w:rsidRPr="00A339BE">
        <w:rPr>
          <w:lang w:val="en-US"/>
        </w:rPr>
        <w:t xml:space="preserve">As already mentioned in </w:t>
      </w:r>
      <w:hyperlink w:anchor="_Adaptation_of_the" w:history="1">
        <w:r w:rsidR="00176CF6" w:rsidRPr="00141D16">
          <w:rPr>
            <w:rStyle w:val="Hyperlink"/>
            <w:color w:val="0000FF"/>
            <w:lang w:val="en-US"/>
          </w:rPr>
          <w:t>Chapter</w:t>
        </w:r>
      </w:hyperlink>
      <w:r w:rsidR="00176CF6" w:rsidRPr="00141D16">
        <w:rPr>
          <w:color w:val="0000FF"/>
          <w:u w:val="single"/>
          <w:lang w:val="en-US"/>
        </w:rPr>
        <w:t xml:space="preserve"> </w:t>
      </w:r>
      <w:r w:rsidRPr="00A339BE">
        <w:rPr>
          <w:color w:val="0000FF"/>
          <w:lang w:val="en-US"/>
        </w:rPr>
        <w:fldChar w:fldCharType="begin"/>
      </w:r>
      <w:r w:rsidRPr="00A339BE">
        <w:rPr>
          <w:color w:val="0000FF"/>
          <w:lang w:val="en-US"/>
        </w:rPr>
        <w:instrText xml:space="preserve"> REF _Ref17713208 \r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7.1</w:t>
      </w:r>
      <w:r w:rsidRPr="00A339BE">
        <w:rPr>
          <w:color w:val="0000FF"/>
          <w:lang w:val="en-US"/>
        </w:rPr>
        <w:fldChar w:fldCharType="end"/>
      </w:r>
      <w:r w:rsidRPr="00A339BE">
        <w:rPr>
          <w:lang w:val="en-US"/>
        </w:rPr>
        <w:t xml:space="preserve">, it is recommended that the percentage value of the variable speed first be converted to the unit m/s. The rule of three described in </w:t>
      </w:r>
      <w:hyperlink w:anchor="_Adaptation_of_the" w:history="1">
        <w:r w:rsidR="00176CF6" w:rsidRPr="00141D16">
          <w:rPr>
            <w:rStyle w:val="Hyperlink"/>
            <w:color w:val="0000FF"/>
            <w:lang w:val="en-US"/>
          </w:rPr>
          <w:t>Chapter</w:t>
        </w:r>
      </w:hyperlink>
      <w:r w:rsidR="00176CF6" w:rsidRPr="00141D16">
        <w:rPr>
          <w:color w:val="0000FF"/>
          <w:u w:val="single"/>
          <w:lang w:val="en-US"/>
        </w:rPr>
        <w:t xml:space="preserve"> </w:t>
      </w:r>
      <w:r w:rsidRPr="00A339BE">
        <w:rPr>
          <w:color w:val="0000FF"/>
          <w:lang w:val="en-US"/>
        </w:rPr>
        <w:fldChar w:fldCharType="begin"/>
      </w:r>
      <w:r w:rsidRPr="00A339BE">
        <w:rPr>
          <w:color w:val="0000FF"/>
          <w:lang w:val="en-US"/>
        </w:rPr>
        <w:instrText xml:space="preserve"> REF _Ref17713208 \r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7.1</w:t>
      </w:r>
      <w:r w:rsidRPr="00A339BE">
        <w:rPr>
          <w:color w:val="0000FF"/>
          <w:lang w:val="en-US"/>
        </w:rPr>
        <w:fldChar w:fldCharType="end"/>
      </w:r>
      <w:r w:rsidRPr="00A339BE">
        <w:rPr>
          <w:lang w:val="en-US"/>
        </w:rPr>
        <w:t xml:space="preserve"> was used as well with this extension. Again, the two constants and the temporary tag are used:</w:t>
      </w:r>
    </w:p>
    <w:p w14:paraId="5351FC4E" w14:textId="4C400495" w:rsidR="0062210B" w:rsidRPr="00A339BE" w:rsidRDefault="0062210B" w:rsidP="00C653E6">
      <w:pPr>
        <w:pStyle w:val="Listenabsatz"/>
        <w:numPr>
          <w:ilvl w:val="0"/>
          <w:numId w:val="15"/>
        </w:numPr>
        <w:ind w:left="993" w:hanging="284"/>
        <w:rPr>
          <w:lang w:val="en-US"/>
        </w:rPr>
      </w:pPr>
      <w:r w:rsidRPr="00A339BE">
        <w:rPr>
          <w:lang w:val="en-US"/>
        </w:rPr>
        <w:t xml:space="preserve">PERCENT_CONV: Factor defined as a constant for converting the percentage speed value into a </w:t>
      </w:r>
      <w:r w:rsidR="0054242D" w:rsidRPr="00A339BE">
        <w:rPr>
          <w:lang w:val="en-US"/>
        </w:rPr>
        <w:t>floating-point</w:t>
      </w:r>
      <w:r w:rsidRPr="00A339BE">
        <w:rPr>
          <w:lang w:val="en-US"/>
        </w:rPr>
        <w:t xml:space="preserve"> format (= </w:t>
      </w:r>
      <m:oMath>
        <m:f>
          <m:fPr>
            <m:ctrlPr>
              <w:rPr>
                <w:rFonts w:ascii="Cambria Math" w:hAnsi="Cambria Math"/>
                <w:i/>
              </w:rPr>
            </m:ctrlPr>
          </m:fPr>
          <m:num>
            <m:r>
              <w:rPr>
                <w:rFonts w:ascii="Cambria Math" w:hAnsi="Cambria Math"/>
                <w:lang w:val="en-US"/>
              </w:rPr>
              <m:t>1</m:t>
            </m:r>
          </m:num>
          <m:den>
            <m:r>
              <w:rPr>
                <w:rFonts w:ascii="Cambria Math" w:hAnsi="Cambria Math"/>
                <w:lang w:val="en-US"/>
              </w:rPr>
              <m:t>100%</m:t>
            </m:r>
          </m:den>
        </m:f>
      </m:oMath>
      <w:r w:rsidRPr="00A339BE">
        <w:rPr>
          <w:lang w:val="en-US"/>
        </w:rPr>
        <w:t xml:space="preserve"> = 0.01)</w:t>
      </w:r>
    </w:p>
    <w:p w14:paraId="0B492E4E" w14:textId="44219BA5" w:rsidR="0000584C" w:rsidRDefault="005A6C2F" w:rsidP="00C653E6">
      <w:pPr>
        <w:pStyle w:val="Listenabsatz"/>
        <w:numPr>
          <w:ilvl w:val="0"/>
          <w:numId w:val="15"/>
        </w:numPr>
        <w:ind w:left="993" w:hanging="284"/>
        <w:rPr>
          <w:lang w:val="en-US"/>
        </w:rPr>
      </w:pPr>
      <w:r w:rsidRPr="00A339BE">
        <w:rPr>
          <w:lang w:val="en-US"/>
        </w:rPr>
        <w:t xml:space="preserve">MOTORSPEED_MAX: The maximum travel speed of the conveyor belts is defined as a constant (=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en-US"/>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n-US"/>
          </w:rPr>
          <m:t>]</m:t>
        </m:r>
      </m:oMath>
      <w:r w:rsidRPr="00A339BE">
        <w:rPr>
          <w:lang w:val="en-US"/>
        </w:rPr>
        <w:t xml:space="preserve"> = 0.15 m/s)</w:t>
      </w:r>
    </w:p>
    <w:p w14:paraId="6A25B870" w14:textId="47A813E6" w:rsidR="0062210B" w:rsidRPr="0000584C" w:rsidRDefault="0000584C" w:rsidP="0000584C">
      <w:pPr>
        <w:spacing w:before="0" w:after="0" w:line="240" w:lineRule="auto"/>
        <w:ind w:left="0"/>
        <w:jc w:val="left"/>
        <w:rPr>
          <w:lang w:val="en-US"/>
        </w:rPr>
      </w:pPr>
      <w:r>
        <w:rPr>
          <w:lang w:val="en-US"/>
        </w:rPr>
        <w:br w:type="page"/>
      </w:r>
    </w:p>
    <w:p w14:paraId="3101B3C5" w14:textId="4AF3FA65" w:rsidR="0062210B" w:rsidRPr="00A339BE" w:rsidRDefault="0062210B" w:rsidP="0054242D">
      <w:pPr>
        <w:pStyle w:val="Listenabsatz"/>
        <w:numPr>
          <w:ilvl w:val="0"/>
          <w:numId w:val="15"/>
        </w:numPr>
        <w:ind w:left="993" w:hanging="284"/>
        <w:jc w:val="left"/>
        <w:rPr>
          <w:lang w:val="en-US"/>
        </w:rPr>
      </w:pPr>
      <w:r w:rsidRPr="00A339BE">
        <w:rPr>
          <w:lang w:val="en-US"/>
        </w:rPr>
        <w:lastRenderedPageBreak/>
        <w:t>tempSpeedConvertPercentToM_S: temporary tag for converting the percentage speed value to a value in the unit m/s. The following conversion formula results when looking at the specified rule of three:</w:t>
      </w:r>
      <w:r w:rsidR="0054242D">
        <w:rPr>
          <w:lang w:val="en-US"/>
        </w:rPr>
        <w:t xml:space="preserve"> </w:t>
      </w:r>
      <w:r w:rsidR="0054242D">
        <w:rPr>
          <w:lang w:val="en-US"/>
        </w:rPr>
        <w:br/>
      </w:r>
      <m:oMath>
        <m:r>
          <w:rPr>
            <w:rFonts w:ascii="Cambria Math" w:hAnsi="Cambria Math"/>
          </w:rPr>
          <m:t>tempSpeedConvertPercentTo</m:t>
        </m:r>
        <m:sSub>
          <m:sSubPr>
            <m:ctrlPr>
              <w:rPr>
                <w:rFonts w:ascii="Cambria Math" w:hAnsi="Cambria Math"/>
                <w:i/>
                <w:lang w:val="en-US"/>
              </w:rPr>
            </m:ctrlPr>
          </m:sSubPr>
          <m:e>
            <m:r>
              <w:rPr>
                <w:rFonts w:ascii="Cambria Math" w:hAnsi="Cambria Math"/>
              </w:rPr>
              <m:t>M</m:t>
            </m:r>
            <m:ctrlPr>
              <w:rPr>
                <w:rFonts w:ascii="Cambria Math" w:hAnsi="Cambria Math"/>
                <w:i/>
              </w:rPr>
            </m:ctrlPr>
          </m:e>
          <m:sub>
            <m:r>
              <w:rPr>
                <w:rFonts w:ascii="Cambria Math" w:hAnsi="Cambria Math"/>
              </w:rPr>
              <m:t>S</m:t>
            </m:r>
          </m:sub>
        </m:sSub>
        <m:r>
          <w:rPr>
            <w:rFonts w:ascii="Cambria Math" w:hAnsi="Cambria Math"/>
            <w:lang w:val="en-US"/>
          </w:rPr>
          <m:t xml:space="preserve">= </m:t>
        </m:r>
        <m:r>
          <w:rPr>
            <w:rFonts w:ascii="Cambria Math" w:hAnsi="Cambria Math"/>
          </w:rPr>
          <m:t>Speed</m:t>
        </m:r>
        <m:r>
          <w:rPr>
            <w:rFonts w:ascii="Cambria Math" w:hAnsi="Cambria Math"/>
            <w:lang w:val="en-US"/>
          </w:rPr>
          <m:t xml:space="preserve"> </m:t>
        </m:r>
        <m:r>
          <w:rPr>
            <w:rFonts w:ascii="Cambria Math" w:hAnsi="Cambria Math"/>
          </w:rPr>
          <m:t>in</m:t>
        </m:r>
        <m:r>
          <w:rPr>
            <w:rFonts w:ascii="Cambria Math" w:hAnsi="Cambria Math"/>
            <w:lang w:val="en-US"/>
          </w:rPr>
          <m:t xml:space="preserve"> %×</m:t>
        </m:r>
        <m:r>
          <m:rPr>
            <m:nor/>
          </m:rPr>
          <w:rPr>
            <w:lang w:val="en-US"/>
          </w:rPr>
          <m:t>PERCENT_CONV</m:t>
        </m:r>
        <m:r>
          <w:rPr>
            <w:rFonts w:ascii="Cambria Math" w:hAnsi="Cambria Math"/>
          </w:rPr>
          <m:t>x</m:t>
        </m:r>
        <m:r>
          <m:rPr>
            <m:nor/>
          </m:rPr>
          <w:rPr>
            <w:lang w:val="en-US"/>
          </w:rPr>
          <m:t>MOTORSPEED_MAX</m:t>
        </m:r>
      </m:oMath>
      <w:r w:rsidRPr="00A339BE">
        <w:rPr>
          <w:lang w:val="en-US"/>
        </w:rPr>
        <w:t xml:space="preserve"> The tag for the "Speed in %" expression in the provided FB "SortingPlantControl" is </w:t>
      </w:r>
      <w:r w:rsidR="0054242D">
        <w:rPr>
          <w:lang w:val="en-US"/>
        </w:rPr>
        <w:br/>
      </w:r>
      <w:r w:rsidRPr="00A339BE">
        <w:rPr>
          <w:b/>
          <w:bCs/>
          <w:lang w:val="en-US"/>
        </w:rPr>
        <w:t>conveyor</w:t>
      </w:r>
      <w:r w:rsidR="0054242D">
        <w:rPr>
          <w:b/>
          <w:bCs/>
          <w:lang w:val="en-US"/>
        </w:rPr>
        <w:t xml:space="preserve"> </w:t>
      </w:r>
      <w:r w:rsidRPr="00A339BE">
        <w:rPr>
          <w:b/>
          <w:bCs/>
          <w:lang w:val="en-US"/>
        </w:rPr>
        <w:t>LongVarSpeedPercentValue</w:t>
      </w:r>
      <w:r w:rsidRPr="00A339BE">
        <w:rPr>
          <w:lang w:val="en-US"/>
        </w:rPr>
        <w:t>.</w:t>
      </w:r>
    </w:p>
    <w:p w14:paraId="4AE49DF6" w14:textId="0A8AD3D9" w:rsidR="00A439FF" w:rsidRPr="00A339BE" w:rsidRDefault="003F265C" w:rsidP="006F3DE1">
      <w:pPr>
        <w:rPr>
          <w:lang w:val="en-US"/>
        </w:rPr>
      </w:pPr>
      <w:r w:rsidRPr="00A339BE">
        <w:rPr>
          <w:lang w:val="en-US"/>
        </w:rPr>
        <w:t>The waiting time can now be calculated with this representation of the specified variable speed. Two further constants have been defined as auxiliary parameters for this purpose:</w:t>
      </w:r>
    </w:p>
    <w:p w14:paraId="0AEDCFA7" w14:textId="49B5F02C" w:rsidR="003F265C" w:rsidRPr="00A339BE" w:rsidRDefault="003F265C" w:rsidP="00DA230F">
      <w:pPr>
        <w:pStyle w:val="Listenabsatz"/>
        <w:numPr>
          <w:ilvl w:val="0"/>
          <w:numId w:val="21"/>
        </w:numPr>
        <w:ind w:left="993" w:hanging="284"/>
        <w:rPr>
          <w:lang w:val="en-US"/>
        </w:rPr>
      </w:pPr>
      <w:r w:rsidRPr="00A339BE">
        <w:rPr>
          <w:lang w:val="en-US"/>
        </w:rPr>
        <w:t>POS_LIGHTSENSOR_CYLINDEREDGE: The distance between the light beam of the "Cylinder" light sensor system and the front edge of the ejector arm (= 7.5 mm)</w:t>
      </w:r>
    </w:p>
    <w:p w14:paraId="1CC7B5CB" w14:textId="08433C7A" w:rsidR="003F265C" w:rsidRPr="00A339BE" w:rsidRDefault="003F265C" w:rsidP="00DA230F">
      <w:pPr>
        <w:pStyle w:val="Listenabsatz"/>
        <w:numPr>
          <w:ilvl w:val="0"/>
          <w:numId w:val="21"/>
        </w:numPr>
        <w:ind w:left="993" w:hanging="284"/>
        <w:rPr>
          <w:lang w:val="en-US"/>
        </w:rPr>
      </w:pPr>
      <w:r w:rsidRPr="00A339BE">
        <w:rPr>
          <w:lang w:val="en-US"/>
        </w:rPr>
        <w:t>S_TO_MS: Conversion factor s to ms (1 s = 1000 ms)</w:t>
      </w:r>
    </w:p>
    <w:p w14:paraId="49E9145E" w14:textId="05FD1188" w:rsidR="006F3DE1" w:rsidRPr="00A339BE" w:rsidRDefault="007240F6" w:rsidP="008E30BF">
      <w:pPr>
        <w:rPr>
          <w:lang w:val="en-US"/>
        </w:rPr>
      </w:pPr>
      <w:r w:rsidRPr="00A339BE">
        <w:rPr>
          <w:lang w:val="en-US"/>
        </w:rPr>
        <w:t xml:space="preserve">This can now be used for the calculation of </w:t>
      </w:r>
      <m:oMath>
        <m:sSub>
          <m:sSubPr>
            <m:ctrlPr>
              <w:rPr>
                <w:rFonts w:ascii="Cambria Math" w:hAnsi="Cambria Math"/>
                <w:i/>
              </w:rPr>
            </m:ctrlPr>
          </m:sSubPr>
          <m:e>
            <m:r>
              <w:rPr>
                <w:rFonts w:ascii="Cambria Math" w:hAnsi="Cambria Math"/>
              </w:rPr>
              <m:t>t</m:t>
            </m:r>
          </m:e>
          <m:sub>
            <m:r>
              <w:rPr>
                <w:rFonts w:ascii="Cambria Math" w:hAnsi="Cambria Math"/>
              </w:rPr>
              <m:t>Wait</m:t>
            </m:r>
          </m:sub>
        </m:sSub>
      </m:oMath>
      <w:r w:rsidRPr="00A339BE">
        <w:rPr>
          <w:lang w:val="en-US"/>
        </w:rPr>
        <w:t xml:space="preserve"> using the formula above. However, the result must first be converted from REAL to DINT using the CONVERT function. Only then is the assignment to the corresponding input of the ON delay possible.</w:t>
      </w:r>
    </w:p>
    <w:p w14:paraId="2732BFFE" w14:textId="369E7708" w:rsidR="008F3127" w:rsidRPr="00A339BE" w:rsidRDefault="008F3127" w:rsidP="008E30BF">
      <w:pPr>
        <w:rPr>
          <w:lang w:val="en-US"/>
        </w:rPr>
      </w:pPr>
      <w:r w:rsidRPr="00A339BE">
        <w:rPr>
          <w:color w:val="0000FF"/>
          <w:lang w:val="en-US"/>
        </w:rPr>
        <w:fldChar w:fldCharType="begin"/>
      </w:r>
      <w:r w:rsidRPr="00A339BE">
        <w:rPr>
          <w:color w:val="0000FF"/>
          <w:lang w:val="en-US"/>
        </w:rPr>
        <w:instrText xml:space="preserve"> REF _Ref17795069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11</w:t>
      </w:r>
      <w:r w:rsidRPr="00A339BE">
        <w:rPr>
          <w:color w:val="0000FF"/>
          <w:lang w:val="en-US"/>
        </w:rPr>
        <w:fldChar w:fldCharType="end"/>
      </w:r>
      <w:r w:rsidRPr="00A339BE">
        <w:rPr>
          <w:lang w:val="en-US"/>
        </w:rPr>
        <w:t xml:space="preserve"> shows a code </w:t>
      </w:r>
      <w:r w:rsidR="00FC3B9B">
        <w:rPr>
          <w:lang w:val="en-US"/>
        </w:rPr>
        <w:t>chapter</w:t>
      </w:r>
      <w:r w:rsidRPr="00A339BE">
        <w:rPr>
          <w:lang w:val="en-US"/>
        </w:rPr>
        <w:t xml:space="preserve"> from the proposed solution for adapting the waiting time.</w:t>
      </w:r>
    </w:p>
    <w:p w14:paraId="060426A1" w14:textId="0AF5FCC0" w:rsidR="004D2238" w:rsidRPr="00A339BE" w:rsidRDefault="00031326" w:rsidP="004D2238">
      <w:pPr>
        <w:keepNext/>
      </w:pPr>
      <w:r w:rsidRPr="00A339BE">
        <w:rPr>
          <w:noProof/>
          <w:lang w:eastAsia="de-DE" w:bidi="ar-SA"/>
        </w:rPr>
        <w:drawing>
          <wp:inline distT="0" distB="0" distL="0" distR="0" wp14:anchorId="19EDF711" wp14:editId="1C07F38D">
            <wp:extent cx="5472000" cy="3420916"/>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tension2_SampleTIACode_de.png"/>
                    <pic:cNvPicPr/>
                  </pic:nvPicPr>
                  <pic:blipFill>
                    <a:blip r:embed="rId39">
                      <a:extLst>
                        <a:ext uri="{28A0092B-C50C-407E-A947-70E740481C1C}">
                          <a14:useLocalDpi xmlns:a14="http://schemas.microsoft.com/office/drawing/2010/main" val="0"/>
                        </a:ext>
                      </a:extLst>
                    </a:blip>
                    <a:stretch>
                      <a:fillRect/>
                    </a:stretch>
                  </pic:blipFill>
                  <pic:spPr>
                    <a:xfrm>
                      <a:off x="0" y="0"/>
                      <a:ext cx="5472000" cy="3420916"/>
                    </a:xfrm>
                    <a:prstGeom prst="rect">
                      <a:avLst/>
                    </a:prstGeom>
                  </pic:spPr>
                </pic:pic>
              </a:graphicData>
            </a:graphic>
          </wp:inline>
        </w:drawing>
      </w:r>
    </w:p>
    <w:p w14:paraId="706EB2BF" w14:textId="18FCE0E6" w:rsidR="009A3976" w:rsidRPr="00A339BE" w:rsidRDefault="004D2238" w:rsidP="004D2238">
      <w:pPr>
        <w:pStyle w:val="Beschriftung"/>
        <w:rPr>
          <w:lang w:val="en-US"/>
        </w:rPr>
      </w:pPr>
      <w:bookmarkStart w:id="78" w:name="_Ref17795069"/>
      <w:bookmarkStart w:id="79" w:name="_Toc33088566"/>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11</w:t>
      </w:r>
      <w:r w:rsidRPr="00A339BE">
        <w:rPr>
          <w:bCs w:val="0"/>
          <w:lang w:val="en-US"/>
        </w:rPr>
        <w:fldChar w:fldCharType="end"/>
      </w:r>
      <w:bookmarkEnd w:id="78"/>
      <w:r w:rsidRPr="00A339BE">
        <w:rPr>
          <w:bCs w:val="0"/>
          <w:lang w:val="en-US"/>
        </w:rPr>
        <w:t>: Code excerpt of the changes in FB "SortingPlantControl" for adjusting the waiting time for ejection while the belt is running.</w:t>
      </w:r>
      <w:bookmarkEnd w:id="79"/>
    </w:p>
    <w:p w14:paraId="6A48680E" w14:textId="77777777" w:rsidR="004D2238" w:rsidRPr="00A339BE" w:rsidRDefault="004D2238">
      <w:pPr>
        <w:spacing w:before="0" w:after="0" w:line="240" w:lineRule="auto"/>
        <w:ind w:left="0"/>
        <w:jc w:val="left"/>
        <w:rPr>
          <w:lang w:val="en-US"/>
        </w:rPr>
      </w:pPr>
      <w:r w:rsidRPr="00A339BE">
        <w:rPr>
          <w:lang w:val="en-US"/>
        </w:rPr>
        <w:br w:type="page"/>
      </w:r>
    </w:p>
    <w:p w14:paraId="2A11D731" w14:textId="31985157" w:rsidR="009A3976" w:rsidRPr="00A339BE" w:rsidRDefault="009A3976" w:rsidP="009A3976">
      <w:r w:rsidRPr="00A339BE">
        <w:rPr>
          <w:lang w:val="en-US"/>
        </w:rPr>
        <w:lastRenderedPageBreak/>
        <w:t xml:space="preserve">Since the stopping and locking of the conveyor belts for ejection is no longer required for this extension, corresponding locks have been removed from the program and the conveyor belts can be controlled normally. This is shown in the activity diagram in </w:t>
      </w:r>
      <w:r w:rsidRPr="00A339BE">
        <w:rPr>
          <w:color w:val="0000FF"/>
          <w:lang w:val="en-US"/>
        </w:rPr>
        <w:fldChar w:fldCharType="begin"/>
      </w:r>
      <w:r w:rsidRPr="00A339BE">
        <w:rPr>
          <w:color w:val="0000FF"/>
          <w:lang w:val="en-US"/>
        </w:rPr>
        <w:instrText xml:space="preserve"> REF _Ref17715849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12</w:t>
      </w:r>
      <w:r w:rsidRPr="00A339BE">
        <w:rPr>
          <w:color w:val="0000FF"/>
          <w:lang w:val="en-US"/>
        </w:rPr>
        <w:fldChar w:fldCharType="end"/>
      </w:r>
      <w:r w:rsidRPr="00A339BE">
        <w:rPr>
          <w:lang w:val="en-US"/>
        </w:rPr>
        <w:t>.</w:t>
      </w:r>
    </w:p>
    <w:p w14:paraId="199E9F14" w14:textId="1990240A" w:rsidR="00B629B7" w:rsidRPr="00A339BE" w:rsidRDefault="00031326" w:rsidP="00B629B7">
      <w:pPr>
        <w:keepNext/>
      </w:pPr>
      <w:r w:rsidRPr="00A339BE">
        <w:rPr>
          <w:noProof/>
          <w:lang w:eastAsia="de-DE" w:bidi="ar-SA"/>
        </w:rPr>
        <w:drawing>
          <wp:inline distT="0" distB="0" distL="0" distR="0" wp14:anchorId="49C36455" wp14:editId="67ECDC68">
            <wp:extent cx="1439999" cy="1486302"/>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SortingPlantControl_Conveyor_Extension2_de.png"/>
                    <pic:cNvPicPr/>
                  </pic:nvPicPr>
                  <pic:blipFill>
                    <a:blip r:embed="rId40">
                      <a:extLst>
                        <a:ext uri="{28A0092B-C50C-407E-A947-70E740481C1C}">
                          <a14:useLocalDpi xmlns:a14="http://schemas.microsoft.com/office/drawing/2010/main" val="0"/>
                        </a:ext>
                      </a:extLst>
                    </a:blip>
                    <a:stretch>
                      <a:fillRect/>
                    </a:stretch>
                  </pic:blipFill>
                  <pic:spPr>
                    <a:xfrm>
                      <a:off x="0" y="0"/>
                      <a:ext cx="1439999" cy="1486302"/>
                    </a:xfrm>
                    <a:prstGeom prst="rect">
                      <a:avLst/>
                    </a:prstGeom>
                  </pic:spPr>
                </pic:pic>
              </a:graphicData>
            </a:graphic>
          </wp:inline>
        </w:drawing>
      </w:r>
    </w:p>
    <w:p w14:paraId="1BA522E3" w14:textId="3A628E18" w:rsidR="00B629B7" w:rsidRPr="00A339BE" w:rsidRDefault="00B629B7" w:rsidP="00B629B7">
      <w:pPr>
        <w:pStyle w:val="Beschriftung"/>
        <w:rPr>
          <w:lang w:val="en-US"/>
        </w:rPr>
      </w:pPr>
      <w:bookmarkStart w:id="80" w:name="_Ref17715849"/>
      <w:bookmarkStart w:id="81" w:name="_Toc33088567"/>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12</w:t>
      </w:r>
      <w:r w:rsidRPr="00A339BE">
        <w:rPr>
          <w:bCs w:val="0"/>
          <w:lang w:val="en-US"/>
        </w:rPr>
        <w:fldChar w:fldCharType="end"/>
      </w:r>
      <w:bookmarkEnd w:id="80"/>
      <w:r w:rsidRPr="00A339BE">
        <w:rPr>
          <w:bCs w:val="0"/>
          <w:lang w:val="en-US"/>
        </w:rPr>
        <w:t>: Activity diagram for the conveyor belts within FB "SortingPlantControl" for sorting out while the belt is running</w:t>
      </w:r>
      <w:bookmarkEnd w:id="81"/>
    </w:p>
    <w:p w14:paraId="04EE01B7" w14:textId="3A238AF1" w:rsidR="0023333E" w:rsidRPr="00A339BE" w:rsidRDefault="0023333E">
      <w:pPr>
        <w:spacing w:before="0" w:after="0" w:line="240" w:lineRule="auto"/>
        <w:ind w:left="0"/>
        <w:jc w:val="left"/>
        <w:rPr>
          <w:lang w:val="en-US"/>
        </w:rPr>
      </w:pPr>
    </w:p>
    <w:p w14:paraId="7E861179" w14:textId="39B6BD0A" w:rsidR="009A3976" w:rsidRPr="00A339BE" w:rsidRDefault="00EF631D" w:rsidP="009A3976">
      <w:pPr>
        <w:rPr>
          <w:lang w:val="en-US"/>
        </w:rPr>
      </w:pPr>
      <w:r w:rsidRPr="00A339BE">
        <w:rPr>
          <w:color w:val="0000FF"/>
          <w:lang w:val="en-US"/>
        </w:rPr>
        <w:fldChar w:fldCharType="begin"/>
      </w:r>
      <w:r w:rsidRPr="00A339BE">
        <w:rPr>
          <w:color w:val="0000FF"/>
          <w:lang w:val="en-US"/>
        </w:rPr>
        <w:instrText xml:space="preserve"> REF _Ref17719684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13</w:t>
      </w:r>
      <w:r w:rsidRPr="00A339BE">
        <w:rPr>
          <w:color w:val="0000FF"/>
          <w:lang w:val="en-US"/>
        </w:rPr>
        <w:fldChar w:fldCharType="end"/>
      </w:r>
      <w:r w:rsidRPr="00A339BE">
        <w:rPr>
          <w:lang w:val="en-US"/>
        </w:rPr>
        <w:t xml:space="preserve"> shows the activity diagram for controlling the generation of workpieces after implementation of this extension. It can be </w:t>
      </w:r>
      <w:r w:rsidR="0054242D">
        <w:rPr>
          <w:lang w:val="en-US"/>
        </w:rPr>
        <w:t>recognized</w:t>
      </w:r>
      <w:r w:rsidRPr="00A339BE">
        <w:rPr>
          <w:lang w:val="en-US"/>
        </w:rPr>
        <w:t xml:space="preserve"> that the generation of new workpieces can be activated at any time. Any restrictions from previous modules are no longer needed with this extension.</w:t>
      </w:r>
    </w:p>
    <w:p w14:paraId="62DAFDDF" w14:textId="0DC816B7" w:rsidR="0023333E" w:rsidRPr="00A339BE" w:rsidRDefault="00031326" w:rsidP="0023333E">
      <w:pPr>
        <w:keepNext/>
      </w:pPr>
      <w:r w:rsidRPr="00A339BE">
        <w:rPr>
          <w:noProof/>
          <w:lang w:eastAsia="de-DE" w:bidi="ar-SA"/>
        </w:rPr>
        <w:drawing>
          <wp:inline distT="0" distB="0" distL="0" distR="0" wp14:anchorId="501C3230" wp14:editId="64BE2EC1">
            <wp:extent cx="1439485" cy="1393200"/>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SortingPlantControl_Workpieces_Extension2_de.png"/>
                    <pic:cNvPicPr/>
                  </pic:nvPicPr>
                  <pic:blipFill>
                    <a:blip r:embed="rId41">
                      <a:extLst>
                        <a:ext uri="{28A0092B-C50C-407E-A947-70E740481C1C}">
                          <a14:useLocalDpi xmlns:a14="http://schemas.microsoft.com/office/drawing/2010/main" val="0"/>
                        </a:ext>
                      </a:extLst>
                    </a:blip>
                    <a:stretch>
                      <a:fillRect/>
                    </a:stretch>
                  </pic:blipFill>
                  <pic:spPr>
                    <a:xfrm>
                      <a:off x="0" y="0"/>
                      <a:ext cx="1439485" cy="1393200"/>
                    </a:xfrm>
                    <a:prstGeom prst="rect">
                      <a:avLst/>
                    </a:prstGeom>
                  </pic:spPr>
                </pic:pic>
              </a:graphicData>
            </a:graphic>
          </wp:inline>
        </w:drawing>
      </w:r>
    </w:p>
    <w:p w14:paraId="46AA01FC" w14:textId="2C903947" w:rsidR="0023333E" w:rsidRPr="00A339BE" w:rsidRDefault="0023333E" w:rsidP="0023333E">
      <w:pPr>
        <w:pStyle w:val="Beschriftung"/>
        <w:rPr>
          <w:lang w:val="en-US"/>
        </w:rPr>
      </w:pPr>
      <w:bookmarkStart w:id="82" w:name="_Ref17719684"/>
      <w:bookmarkStart w:id="83" w:name="_Toc33088568"/>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13</w:t>
      </w:r>
      <w:r w:rsidRPr="00A339BE">
        <w:rPr>
          <w:bCs w:val="0"/>
          <w:lang w:val="en-US"/>
        </w:rPr>
        <w:fldChar w:fldCharType="end"/>
      </w:r>
      <w:bookmarkEnd w:id="82"/>
      <w:r w:rsidRPr="00A339BE">
        <w:rPr>
          <w:bCs w:val="0"/>
          <w:lang w:val="en-US"/>
        </w:rPr>
        <w:t>: Activity diagram for the generation of workpieces within FB "SortingPlantControl" for sorting while the belt is running</w:t>
      </w:r>
      <w:bookmarkEnd w:id="83"/>
    </w:p>
    <w:p w14:paraId="14DDFEE9" w14:textId="77777777" w:rsidR="004D2238" w:rsidRPr="00A339BE" w:rsidRDefault="004D2238">
      <w:pPr>
        <w:spacing w:before="0" w:after="0" w:line="240" w:lineRule="auto"/>
        <w:ind w:left="0"/>
        <w:jc w:val="left"/>
        <w:rPr>
          <w:lang w:val="en-US"/>
        </w:rPr>
      </w:pPr>
      <w:r w:rsidRPr="00A339BE">
        <w:rPr>
          <w:lang w:val="en-US"/>
        </w:rPr>
        <w:br w:type="page"/>
      </w:r>
    </w:p>
    <w:p w14:paraId="7E501FFC" w14:textId="52D20457" w:rsidR="0023333E" w:rsidRPr="00A339BE" w:rsidRDefault="00EA24DF" w:rsidP="0023333E">
      <w:r w:rsidRPr="00A339BE">
        <w:rPr>
          <w:lang w:val="en-US"/>
        </w:rPr>
        <w:lastRenderedPageBreak/>
        <w:t xml:space="preserve">Testing this extension shows that it is now possible to eject and sort the workpieces without stopping the transport surfaces. This is demonstrated, for example, in </w:t>
      </w:r>
      <w:r w:rsidRPr="00A339BE">
        <w:rPr>
          <w:color w:val="0000FF"/>
          <w:lang w:val="en-US"/>
        </w:rPr>
        <w:fldChar w:fldCharType="begin"/>
      </w:r>
      <w:r w:rsidRPr="00A339BE">
        <w:rPr>
          <w:color w:val="0000FF"/>
          <w:lang w:val="en-US"/>
        </w:rPr>
        <w:instrText xml:space="preserve"> REF _Ref17720863 \h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Figure 14</w:t>
      </w:r>
      <w:r w:rsidRPr="00A339BE">
        <w:rPr>
          <w:color w:val="0000FF"/>
          <w:lang w:val="en-US"/>
        </w:rPr>
        <w:fldChar w:fldCharType="end"/>
      </w:r>
      <w:r w:rsidRPr="00A339BE">
        <w:rPr>
          <w:lang w:val="en-US"/>
        </w:rPr>
        <w:t>.</w:t>
      </w:r>
    </w:p>
    <w:p w14:paraId="26203C5B" w14:textId="77777777" w:rsidR="00E37E02" w:rsidRPr="00A339BE" w:rsidRDefault="00E37E02" w:rsidP="00E37E02">
      <w:pPr>
        <w:keepNext/>
      </w:pPr>
      <w:r w:rsidRPr="00A339BE">
        <w:rPr>
          <w:noProof/>
          <w:lang w:eastAsia="de-DE" w:bidi="ar-SA"/>
        </w:rPr>
        <w:drawing>
          <wp:inline distT="0" distB="0" distL="0" distR="0" wp14:anchorId="43A62092" wp14:editId="3B91B7B2">
            <wp:extent cx="5472000" cy="301903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veyorSpeedRunningConveyor_Const_d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019034"/>
                    </a:xfrm>
                    <a:prstGeom prst="rect">
                      <a:avLst/>
                    </a:prstGeom>
                  </pic:spPr>
                </pic:pic>
              </a:graphicData>
            </a:graphic>
          </wp:inline>
        </w:drawing>
      </w:r>
    </w:p>
    <w:p w14:paraId="3DC8D7B3" w14:textId="200BD35E" w:rsidR="00E37E02" w:rsidRPr="00A339BE" w:rsidRDefault="00E37E02" w:rsidP="00E37E02">
      <w:pPr>
        <w:pStyle w:val="Beschriftung"/>
        <w:rPr>
          <w:lang w:val="en-US"/>
        </w:rPr>
      </w:pPr>
      <w:bookmarkStart w:id="84" w:name="_Ref17720863"/>
      <w:bookmarkStart w:id="85" w:name="_Toc33088569"/>
      <w:r w:rsidRPr="00A339BE">
        <w:rPr>
          <w:bCs w:val="0"/>
          <w:lang w:val="en-US"/>
        </w:rPr>
        <w:t xml:space="preserve">Figure </w:t>
      </w:r>
      <w:r w:rsidRPr="00A339BE">
        <w:rPr>
          <w:bCs w:val="0"/>
          <w:lang w:val="en-US"/>
        </w:rPr>
        <w:fldChar w:fldCharType="begin"/>
      </w:r>
      <w:r w:rsidRPr="00A339BE">
        <w:rPr>
          <w:bCs w:val="0"/>
          <w:lang w:val="en-US"/>
        </w:rPr>
        <w:instrText xml:space="preserve"> SEQ Abbildung \* ARABIC </w:instrText>
      </w:r>
      <w:r w:rsidRPr="00A339BE">
        <w:rPr>
          <w:bCs w:val="0"/>
          <w:lang w:val="en-US"/>
        </w:rPr>
        <w:fldChar w:fldCharType="separate"/>
      </w:r>
      <w:r w:rsidR="00EF36B6">
        <w:rPr>
          <w:bCs w:val="0"/>
          <w:noProof/>
          <w:lang w:val="en-US"/>
        </w:rPr>
        <w:t>14</w:t>
      </w:r>
      <w:r w:rsidRPr="00A339BE">
        <w:rPr>
          <w:bCs w:val="0"/>
          <w:lang w:val="en-US"/>
        </w:rPr>
        <w:fldChar w:fldCharType="end"/>
      </w:r>
      <w:bookmarkEnd w:id="84"/>
      <w:r w:rsidRPr="00A339BE">
        <w:rPr>
          <w:bCs w:val="0"/>
          <w:lang w:val="en-US"/>
        </w:rPr>
        <w:t>: Ejection behavior after adjustment of the waiting time for ejection while the belt is running</w:t>
      </w:r>
      <w:bookmarkEnd w:id="85"/>
    </w:p>
    <w:p w14:paraId="345485C2" w14:textId="77777777" w:rsidR="008E30BF" w:rsidRPr="00A339BE" w:rsidRDefault="008E30BF">
      <w:pPr>
        <w:spacing w:before="0" w:after="0" w:line="240" w:lineRule="auto"/>
        <w:ind w:left="0"/>
        <w:jc w:val="left"/>
        <w:rPr>
          <w:lang w:val="en-US"/>
        </w:rPr>
      </w:pPr>
      <w:r w:rsidRPr="00A339BE">
        <w:rPr>
          <w:lang w:val="en-US"/>
        </w:rPr>
        <w:br w:type="page"/>
      </w:r>
    </w:p>
    <w:p w14:paraId="2062C064" w14:textId="4319BB2D" w:rsidR="00A65AFB" w:rsidRPr="00A339BE" w:rsidRDefault="00A65AFB" w:rsidP="00E37E02">
      <w:pPr>
        <w:ind w:left="708"/>
        <w:rPr>
          <w:lang w:val="en-US"/>
        </w:rPr>
      </w:pPr>
      <w:r w:rsidRPr="00A339BE">
        <w:rPr>
          <w:lang w:val="en-US"/>
        </w:rPr>
        <w:lastRenderedPageBreak/>
        <w:t>Further optimizations and extensions on the part of the automation program are conceivable:</w:t>
      </w:r>
    </w:p>
    <w:p w14:paraId="42024A6E" w14:textId="4FE3F5E2" w:rsidR="00A65AFB" w:rsidRPr="00A339BE" w:rsidRDefault="00A65AFB" w:rsidP="00DA230F">
      <w:pPr>
        <w:pStyle w:val="Listenabsatz"/>
        <w:numPr>
          <w:ilvl w:val="0"/>
          <w:numId w:val="22"/>
        </w:numPr>
        <w:ind w:left="993" w:hanging="285"/>
      </w:pPr>
      <w:r w:rsidRPr="00A339BE">
        <w:rPr>
          <w:lang w:val="en-US"/>
        </w:rPr>
        <w:t>When generating new workpieces, attention must be paid that no new bodies are produced if the variable speed is less than 5%. Otherwise, the workpieces would stack on top of each other because they are not transported quickly enough from the point of generation. This would make the sorting process considerably more difficult.</w:t>
      </w:r>
    </w:p>
    <w:p w14:paraId="372DB2B4" w14:textId="5DDE6B3E" w:rsidR="009E50E3" w:rsidRPr="00A339BE" w:rsidRDefault="009E50E3" w:rsidP="00DA230F">
      <w:pPr>
        <w:pStyle w:val="Listenabsatz"/>
        <w:numPr>
          <w:ilvl w:val="0"/>
          <w:numId w:val="22"/>
        </w:numPr>
        <w:ind w:left="993" w:hanging="285"/>
        <w:rPr>
          <w:lang w:val="en-US"/>
        </w:rPr>
      </w:pPr>
      <w:r w:rsidRPr="00A339BE">
        <w:rPr>
          <w:lang w:val="en-US"/>
        </w:rPr>
        <w:t>When moving at speeds greater than 50%, it is no longer possible to reliably sort them out while the belt is running. Here, it is conceivable to slow down or limit the speed of the transport surface by the automation program during the ejection process to guarantee correct ejection. This involves further changes. For example, the user should be informed via HMI that the speed must be reduced in order to maintain the functionality of the ejection process. Input of a new variable speed should be blocked in this case.</w:t>
      </w:r>
    </w:p>
    <w:p w14:paraId="29349C8F" w14:textId="472DFE0A" w:rsidR="00541114" w:rsidRPr="00A339BE" w:rsidRDefault="00541114" w:rsidP="00541114">
      <w:pPr>
        <w:rPr>
          <w:lang w:val="en-US"/>
        </w:rPr>
      </w:pPr>
      <w:r w:rsidRPr="00A339BE">
        <w:rPr>
          <w:lang w:val="en-US"/>
        </w:rPr>
        <w:t>Basically, this module has shown that optimizations and extensions of the automation program can be verified effectively and quickly with the help of a digital twin.</w:t>
      </w:r>
    </w:p>
    <w:p w14:paraId="488F084E" w14:textId="5392545E" w:rsidR="00541114" w:rsidRPr="00A339BE" w:rsidRDefault="00541114" w:rsidP="00541114">
      <w:pPr>
        <w:rPr>
          <w:lang w:val="en-US"/>
        </w:rPr>
      </w:pPr>
      <w:r w:rsidRPr="00A339BE">
        <w:rPr>
          <w:lang w:val="en-US"/>
        </w:rPr>
        <w:t>Pure automation activities of this workshop series have been worked through with this module. In the next module, you will perform the first steps with the CAD tools of NX MCD and create the static model of this training series completely independently.</w:t>
      </w:r>
    </w:p>
    <w:p w14:paraId="5D412971" w14:textId="1588EA42" w:rsidR="00DF0AB8" w:rsidRPr="00020443" w:rsidRDefault="00A854ED" w:rsidP="00020443">
      <w:pPr>
        <w:pStyle w:val="berschrift1"/>
        <w:rPr>
          <w:lang w:val="en-US"/>
        </w:rPr>
      </w:pPr>
      <w:r w:rsidRPr="00A339BE">
        <w:rPr>
          <w:b w:val="0"/>
          <w:lang w:val="en-US"/>
        </w:rPr>
        <w:br w:type="page"/>
      </w:r>
      <w:bookmarkStart w:id="86" w:name="_Toc33088554"/>
      <w:r w:rsidRPr="00A339BE">
        <w:rPr>
          <w:bCs/>
          <w:lang w:val="en-US"/>
        </w:rPr>
        <w:lastRenderedPageBreak/>
        <w:t xml:space="preserve">Checklist </w:t>
      </w:r>
      <w:r w:rsidR="00020443">
        <w:rPr>
          <w:bCs/>
          <w:lang w:val="en-US"/>
        </w:rPr>
        <w:t>–</w:t>
      </w:r>
      <w:r w:rsidRPr="00020443">
        <w:rPr>
          <w:bCs/>
          <w:lang w:val="en-US"/>
        </w:rPr>
        <w:t xml:space="preserve"> </w:t>
      </w:r>
      <w:r w:rsidR="0054242D">
        <w:rPr>
          <w:bCs/>
          <w:lang w:val="en-US"/>
        </w:rPr>
        <w:t>s</w:t>
      </w:r>
      <w:r w:rsidRPr="00020443">
        <w:rPr>
          <w:bCs/>
          <w:lang w:val="en-US"/>
        </w:rPr>
        <w:t>tep-by-step instructions</w:t>
      </w:r>
      <w:bookmarkEnd w:id="86"/>
    </w:p>
    <w:p w14:paraId="56462EAD" w14:textId="2EFBA32F" w:rsidR="00D66316" w:rsidRPr="00A339BE" w:rsidRDefault="00D66316" w:rsidP="00F8221D">
      <w:pPr>
        <w:rPr>
          <w:lang w:val="en-US"/>
        </w:rPr>
      </w:pPr>
      <w:r w:rsidRPr="00A339BE">
        <w:rPr>
          <w:lang w:val="en-US"/>
        </w:rPr>
        <w:t>The following checklist helps students/trainees to independently check whether all steps of the step-by-step instructions have been carefully completed and enables them to successfully complete the module on their own.</w:t>
      </w:r>
    </w:p>
    <w:tbl>
      <w:tblPr>
        <w:tblStyle w:val="GridTableLight1"/>
        <w:tblW w:w="8618" w:type="dxa"/>
        <w:tblInd w:w="851" w:type="dxa"/>
        <w:tblLayout w:type="fixed"/>
        <w:tblLook w:val="04A0" w:firstRow="1" w:lastRow="0" w:firstColumn="1" w:lastColumn="0" w:noHBand="0" w:noVBand="1"/>
      </w:tblPr>
      <w:tblGrid>
        <w:gridCol w:w="754"/>
        <w:gridCol w:w="5869"/>
        <w:gridCol w:w="1995"/>
      </w:tblGrid>
      <w:tr w:rsidR="000879A7" w:rsidRPr="00A339BE" w14:paraId="153FFE8C" w14:textId="77777777" w:rsidTr="00DA230F">
        <w:tc>
          <w:tcPr>
            <w:tcW w:w="754" w:type="dxa"/>
            <w:shd w:val="clear" w:color="auto" w:fill="4BB9B9"/>
          </w:tcPr>
          <w:p w14:paraId="5083C671" w14:textId="77777777" w:rsidR="000879A7" w:rsidRPr="00A339BE" w:rsidRDefault="000879A7" w:rsidP="006D324F">
            <w:pPr>
              <w:spacing w:line="276" w:lineRule="auto"/>
              <w:ind w:left="0"/>
              <w:jc w:val="center"/>
              <w:rPr>
                <w:b/>
                <w:color w:val="FFFFFF" w:themeColor="background1"/>
              </w:rPr>
            </w:pPr>
            <w:r w:rsidRPr="00A339BE">
              <w:rPr>
                <w:b/>
                <w:bCs/>
                <w:color w:val="FFFFFF" w:themeColor="background1"/>
                <w:lang w:val="en-US"/>
              </w:rPr>
              <w:t>No.</w:t>
            </w:r>
          </w:p>
        </w:tc>
        <w:tc>
          <w:tcPr>
            <w:tcW w:w="5869" w:type="dxa"/>
            <w:shd w:val="clear" w:color="auto" w:fill="4BB9B9"/>
          </w:tcPr>
          <w:p w14:paraId="6A60B670" w14:textId="77777777" w:rsidR="000879A7" w:rsidRPr="00A339BE" w:rsidRDefault="000879A7" w:rsidP="006D324F">
            <w:pPr>
              <w:spacing w:line="276" w:lineRule="auto"/>
              <w:ind w:left="0"/>
              <w:jc w:val="left"/>
              <w:rPr>
                <w:b/>
                <w:color w:val="FFFFFF" w:themeColor="background1"/>
              </w:rPr>
            </w:pPr>
            <w:r w:rsidRPr="00A339BE">
              <w:rPr>
                <w:b/>
                <w:bCs/>
                <w:color w:val="FFFFFF" w:themeColor="background1"/>
                <w:lang w:val="en-US"/>
              </w:rPr>
              <w:t>Description</w:t>
            </w:r>
          </w:p>
        </w:tc>
        <w:tc>
          <w:tcPr>
            <w:tcW w:w="1995" w:type="dxa"/>
            <w:shd w:val="clear" w:color="auto" w:fill="4BB9B9"/>
          </w:tcPr>
          <w:p w14:paraId="1B43DB47" w14:textId="77777777" w:rsidR="000879A7" w:rsidRPr="00A339BE" w:rsidRDefault="000879A7" w:rsidP="006D324F">
            <w:pPr>
              <w:spacing w:line="276" w:lineRule="auto"/>
              <w:ind w:left="0"/>
              <w:jc w:val="left"/>
              <w:rPr>
                <w:b/>
                <w:color w:val="FFFFFF" w:themeColor="background1"/>
              </w:rPr>
            </w:pPr>
            <w:r w:rsidRPr="00A339BE">
              <w:rPr>
                <w:b/>
                <w:bCs/>
                <w:color w:val="FFFFFF" w:themeColor="background1"/>
                <w:lang w:val="en-US"/>
              </w:rPr>
              <w:t>Checked</w:t>
            </w:r>
          </w:p>
        </w:tc>
      </w:tr>
      <w:tr w:rsidR="000879A7" w:rsidRPr="00EF36B6" w14:paraId="75D5A395" w14:textId="77777777" w:rsidTr="00DA230F">
        <w:tc>
          <w:tcPr>
            <w:tcW w:w="754" w:type="dxa"/>
          </w:tcPr>
          <w:p w14:paraId="53150CD6" w14:textId="77777777" w:rsidR="000879A7" w:rsidRPr="00A339BE" w:rsidRDefault="000879A7" w:rsidP="006D324F">
            <w:pPr>
              <w:spacing w:line="276" w:lineRule="auto"/>
              <w:ind w:left="0"/>
              <w:jc w:val="center"/>
            </w:pPr>
            <w:r w:rsidRPr="00A339BE">
              <w:rPr>
                <w:lang w:val="en-US"/>
              </w:rPr>
              <w:t>1</w:t>
            </w:r>
          </w:p>
        </w:tc>
        <w:tc>
          <w:tcPr>
            <w:tcW w:w="5869" w:type="dxa"/>
          </w:tcPr>
          <w:p w14:paraId="699A4E9F" w14:textId="37D56B04" w:rsidR="000879A7" w:rsidRPr="00A339BE" w:rsidRDefault="000565C3" w:rsidP="000B07A8">
            <w:pPr>
              <w:spacing w:line="276" w:lineRule="auto"/>
              <w:ind w:left="0"/>
              <w:jc w:val="left"/>
              <w:rPr>
                <w:lang w:val="en-US"/>
              </w:rPr>
            </w:pPr>
            <w:r w:rsidRPr="00A339BE">
              <w:rPr>
                <w:lang w:val="en-US"/>
              </w:rPr>
              <w:t>For extension 1, a copy of the TIA project from Module 2 was successfully created and renamed.</w:t>
            </w:r>
          </w:p>
        </w:tc>
        <w:tc>
          <w:tcPr>
            <w:tcW w:w="1995" w:type="dxa"/>
          </w:tcPr>
          <w:p w14:paraId="5FC724A4" w14:textId="77777777" w:rsidR="000879A7" w:rsidRPr="00A339BE" w:rsidRDefault="000879A7" w:rsidP="006D324F">
            <w:pPr>
              <w:spacing w:line="276" w:lineRule="auto"/>
              <w:ind w:left="0"/>
              <w:jc w:val="left"/>
              <w:rPr>
                <w:lang w:val="en-US"/>
              </w:rPr>
            </w:pPr>
          </w:p>
        </w:tc>
      </w:tr>
      <w:tr w:rsidR="000879A7" w:rsidRPr="00EF36B6" w14:paraId="7414A450" w14:textId="77777777" w:rsidTr="00DA230F">
        <w:tc>
          <w:tcPr>
            <w:tcW w:w="754" w:type="dxa"/>
          </w:tcPr>
          <w:p w14:paraId="1FF17C93" w14:textId="77777777" w:rsidR="000879A7" w:rsidRPr="00A339BE" w:rsidRDefault="000879A7" w:rsidP="006D324F">
            <w:pPr>
              <w:spacing w:line="276" w:lineRule="auto"/>
              <w:ind w:left="0"/>
              <w:jc w:val="center"/>
            </w:pPr>
            <w:r w:rsidRPr="00A339BE">
              <w:rPr>
                <w:lang w:val="en-US"/>
              </w:rPr>
              <w:t>2</w:t>
            </w:r>
          </w:p>
        </w:tc>
        <w:tc>
          <w:tcPr>
            <w:tcW w:w="5869" w:type="dxa"/>
          </w:tcPr>
          <w:p w14:paraId="0E44C708" w14:textId="57A7B25E" w:rsidR="000879A7" w:rsidRPr="00A339BE" w:rsidRDefault="000565C3" w:rsidP="0010030B">
            <w:pPr>
              <w:spacing w:line="276" w:lineRule="auto"/>
              <w:ind w:left="0"/>
              <w:jc w:val="left"/>
              <w:rPr>
                <w:lang w:val="en-US"/>
              </w:rPr>
            </w:pPr>
            <w:r w:rsidRPr="00A339BE">
              <w:rPr>
                <w:lang w:val="en-US"/>
              </w:rPr>
              <w:t xml:space="preserve">Errors in the automation program were eliminated based on the descriptions in </w:t>
            </w:r>
            <w:hyperlink w:anchor="_Error_case_1:" w:history="1">
              <w:r w:rsidR="00141D16" w:rsidRPr="00F87B15">
                <w:rPr>
                  <w:rStyle w:val="Hyperlink"/>
                  <w:color w:val="0000FF"/>
                  <w:lang w:val="en-US"/>
                </w:rPr>
                <w:t>Chapter</w:t>
              </w:r>
            </w:hyperlink>
            <w:r w:rsidR="00141D16" w:rsidRPr="00F87B15">
              <w:rPr>
                <w:color w:val="0000FF"/>
                <w:u w:val="single"/>
                <w:lang w:val="en-US"/>
              </w:rPr>
              <w:t xml:space="preserve"> </w:t>
            </w:r>
            <w:r w:rsidRPr="00A339BE">
              <w:rPr>
                <w:color w:val="0000FF"/>
                <w:lang w:val="en-US"/>
              </w:rPr>
              <w:fldChar w:fldCharType="begin"/>
            </w:r>
            <w:r w:rsidRPr="00A339BE">
              <w:rPr>
                <w:color w:val="0000FF"/>
                <w:lang w:val="en-US"/>
              </w:rPr>
              <w:instrText xml:space="preserve"> REF _Ref16846128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4.1</w:t>
            </w:r>
            <w:r w:rsidRPr="00A339BE">
              <w:rPr>
                <w:color w:val="0000FF"/>
                <w:lang w:val="en-US"/>
              </w:rPr>
              <w:fldChar w:fldCharType="end"/>
            </w:r>
            <w:r w:rsidRPr="00A339BE">
              <w:rPr>
                <w:lang w:val="en-US"/>
              </w:rPr>
              <w:t xml:space="preserve">, </w:t>
            </w:r>
            <w:hyperlink w:anchor="_Error_case_2:" w:history="1">
              <w:r w:rsidR="00141D16" w:rsidRPr="00141D16">
                <w:rPr>
                  <w:rStyle w:val="Hyperlink"/>
                  <w:color w:val="0000FF"/>
                  <w:lang w:val="en-US"/>
                </w:rPr>
                <w:t>Chapter</w:t>
              </w:r>
            </w:hyperlink>
            <w:r w:rsidR="00141D16" w:rsidRPr="00141D16">
              <w:rPr>
                <w:color w:val="0000FF"/>
                <w:u w:val="single"/>
                <w:lang w:val="en-US"/>
              </w:rPr>
              <w:t xml:space="preserve"> </w:t>
            </w:r>
            <w:r w:rsidRPr="00A339BE">
              <w:rPr>
                <w:color w:val="0000FF"/>
                <w:lang w:val="en-US"/>
              </w:rPr>
              <w:fldChar w:fldCharType="begin"/>
            </w:r>
            <w:r w:rsidRPr="00A339BE">
              <w:rPr>
                <w:color w:val="0000FF"/>
                <w:lang w:val="en-US"/>
              </w:rPr>
              <w:instrText xml:space="preserve"> REF _Ref16858097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4.2</w:t>
            </w:r>
            <w:r w:rsidRPr="00A339BE">
              <w:rPr>
                <w:color w:val="0000FF"/>
                <w:lang w:val="en-US"/>
              </w:rPr>
              <w:fldChar w:fldCharType="end"/>
            </w:r>
            <w:r w:rsidRPr="00A339BE">
              <w:rPr>
                <w:lang w:val="en-US"/>
              </w:rPr>
              <w:t xml:space="preserve"> and </w:t>
            </w:r>
            <w:hyperlink w:anchor="_Adaptation_of_the" w:history="1">
              <w:r w:rsidR="00141D16" w:rsidRPr="00141D16">
                <w:rPr>
                  <w:rStyle w:val="Hyperlink"/>
                  <w:color w:val="0000FF"/>
                  <w:lang w:val="en-US"/>
                </w:rPr>
                <w:t>Chapter</w:t>
              </w:r>
            </w:hyperlink>
            <w:r w:rsidR="00141D16" w:rsidRPr="00141D16">
              <w:rPr>
                <w:color w:val="0000FF"/>
                <w:u w:val="single"/>
                <w:lang w:val="en-US"/>
              </w:rPr>
              <w:t xml:space="preserve"> </w:t>
            </w:r>
            <w:r w:rsidRPr="00A339BE">
              <w:rPr>
                <w:color w:val="0000FF"/>
                <w:lang w:val="en-US"/>
              </w:rPr>
              <w:fldChar w:fldCharType="begin"/>
            </w:r>
            <w:r w:rsidRPr="00A339BE">
              <w:rPr>
                <w:color w:val="0000FF"/>
                <w:lang w:val="en-US"/>
              </w:rPr>
              <w:instrText xml:space="preserve"> REF _Ref17713208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7.1</w:t>
            </w:r>
            <w:r w:rsidRPr="00A339BE">
              <w:rPr>
                <w:color w:val="0000FF"/>
                <w:lang w:val="en-US"/>
              </w:rPr>
              <w:fldChar w:fldCharType="end"/>
            </w:r>
            <w:r w:rsidRPr="00A339BE">
              <w:rPr>
                <w:lang w:val="en-US"/>
              </w:rPr>
              <w:t>.</w:t>
            </w:r>
          </w:p>
        </w:tc>
        <w:tc>
          <w:tcPr>
            <w:tcW w:w="1995" w:type="dxa"/>
          </w:tcPr>
          <w:p w14:paraId="7F943726" w14:textId="77777777" w:rsidR="000879A7" w:rsidRPr="00A339BE" w:rsidRDefault="000879A7" w:rsidP="006D324F">
            <w:pPr>
              <w:spacing w:line="276" w:lineRule="auto"/>
              <w:ind w:left="0"/>
              <w:jc w:val="left"/>
              <w:rPr>
                <w:lang w:val="en-US"/>
              </w:rPr>
            </w:pPr>
          </w:p>
        </w:tc>
      </w:tr>
      <w:tr w:rsidR="000879A7" w:rsidRPr="00EF36B6" w14:paraId="78C27E9E" w14:textId="77777777" w:rsidTr="00DA230F">
        <w:tc>
          <w:tcPr>
            <w:tcW w:w="754" w:type="dxa"/>
          </w:tcPr>
          <w:p w14:paraId="56F08679" w14:textId="77777777" w:rsidR="000879A7" w:rsidRPr="00A339BE" w:rsidRDefault="000879A7" w:rsidP="006D324F">
            <w:pPr>
              <w:spacing w:line="276" w:lineRule="auto"/>
              <w:ind w:left="0"/>
              <w:jc w:val="center"/>
            </w:pPr>
            <w:r w:rsidRPr="00A339BE">
              <w:rPr>
                <w:lang w:val="en-US"/>
              </w:rPr>
              <w:t>3</w:t>
            </w:r>
          </w:p>
        </w:tc>
        <w:tc>
          <w:tcPr>
            <w:tcW w:w="5869" w:type="dxa"/>
          </w:tcPr>
          <w:p w14:paraId="6463C212" w14:textId="404E5AED" w:rsidR="000879A7" w:rsidRPr="00A339BE" w:rsidRDefault="004D094D" w:rsidP="000B07A8">
            <w:pPr>
              <w:spacing w:line="276" w:lineRule="auto"/>
              <w:ind w:left="0"/>
              <w:jc w:val="left"/>
              <w:rPr>
                <w:lang w:val="en-US"/>
              </w:rPr>
            </w:pPr>
            <w:r w:rsidRPr="00A339BE">
              <w:rPr>
                <w:lang w:val="en-US"/>
              </w:rPr>
              <w:t>The implemented changes were tested.</w:t>
            </w:r>
          </w:p>
        </w:tc>
        <w:tc>
          <w:tcPr>
            <w:tcW w:w="1995" w:type="dxa"/>
          </w:tcPr>
          <w:p w14:paraId="62191EE1" w14:textId="77777777" w:rsidR="000879A7" w:rsidRPr="00A339BE" w:rsidRDefault="000879A7" w:rsidP="006D324F">
            <w:pPr>
              <w:spacing w:line="276" w:lineRule="auto"/>
              <w:ind w:left="0"/>
              <w:jc w:val="left"/>
              <w:rPr>
                <w:lang w:val="en-US"/>
              </w:rPr>
            </w:pPr>
          </w:p>
        </w:tc>
      </w:tr>
      <w:tr w:rsidR="004D094D" w:rsidRPr="00EF36B6" w14:paraId="00C38F37" w14:textId="77777777" w:rsidTr="00DA230F">
        <w:tc>
          <w:tcPr>
            <w:tcW w:w="754" w:type="dxa"/>
          </w:tcPr>
          <w:p w14:paraId="58806E48" w14:textId="77777777" w:rsidR="004D094D" w:rsidRPr="00A339BE" w:rsidRDefault="004D094D" w:rsidP="004D094D">
            <w:pPr>
              <w:spacing w:line="276" w:lineRule="auto"/>
              <w:ind w:left="0"/>
              <w:jc w:val="center"/>
            </w:pPr>
            <w:r w:rsidRPr="00A339BE">
              <w:rPr>
                <w:lang w:val="en-US"/>
              </w:rPr>
              <w:t>4</w:t>
            </w:r>
          </w:p>
        </w:tc>
        <w:tc>
          <w:tcPr>
            <w:tcW w:w="5869" w:type="dxa"/>
          </w:tcPr>
          <w:p w14:paraId="521395CC" w14:textId="499B6177" w:rsidR="004D094D" w:rsidRPr="00A339BE" w:rsidRDefault="004D094D" w:rsidP="000B07A8">
            <w:pPr>
              <w:spacing w:line="276" w:lineRule="auto"/>
              <w:ind w:left="0"/>
              <w:jc w:val="left"/>
              <w:rPr>
                <w:lang w:val="en-US"/>
              </w:rPr>
            </w:pPr>
            <w:r w:rsidRPr="00A339BE">
              <w:rPr>
                <w:lang w:val="en-US"/>
              </w:rPr>
              <w:t>For extension 2, a copy of the TIA project from Module 2 was successfully created and sensibly renamed.</w:t>
            </w:r>
          </w:p>
        </w:tc>
        <w:tc>
          <w:tcPr>
            <w:tcW w:w="1995" w:type="dxa"/>
          </w:tcPr>
          <w:p w14:paraId="5466A48D" w14:textId="77777777" w:rsidR="004D094D" w:rsidRPr="00A339BE" w:rsidRDefault="004D094D" w:rsidP="004D094D">
            <w:pPr>
              <w:spacing w:line="276" w:lineRule="auto"/>
              <w:ind w:left="0"/>
              <w:jc w:val="left"/>
              <w:rPr>
                <w:lang w:val="en-US"/>
              </w:rPr>
            </w:pPr>
          </w:p>
        </w:tc>
      </w:tr>
      <w:tr w:rsidR="004D094D" w:rsidRPr="00EF36B6" w14:paraId="678505B6" w14:textId="77777777" w:rsidTr="00DA230F">
        <w:tc>
          <w:tcPr>
            <w:tcW w:w="754" w:type="dxa"/>
          </w:tcPr>
          <w:p w14:paraId="6959EA39" w14:textId="77777777" w:rsidR="004D094D" w:rsidRPr="00A339BE" w:rsidRDefault="004D094D" w:rsidP="004D094D">
            <w:pPr>
              <w:spacing w:line="276" w:lineRule="auto"/>
              <w:ind w:left="0"/>
              <w:jc w:val="center"/>
            </w:pPr>
            <w:r w:rsidRPr="00A339BE">
              <w:rPr>
                <w:lang w:val="en-US"/>
              </w:rPr>
              <w:t>5</w:t>
            </w:r>
          </w:p>
        </w:tc>
        <w:tc>
          <w:tcPr>
            <w:tcW w:w="5869" w:type="dxa"/>
          </w:tcPr>
          <w:p w14:paraId="397B8438" w14:textId="467E5B17" w:rsidR="004D094D" w:rsidRPr="00A339BE" w:rsidRDefault="004D094D" w:rsidP="0010030B">
            <w:pPr>
              <w:spacing w:line="276" w:lineRule="auto"/>
              <w:ind w:left="0"/>
              <w:jc w:val="left"/>
              <w:rPr>
                <w:lang w:val="en-US"/>
              </w:rPr>
            </w:pPr>
            <w:r w:rsidRPr="00A339BE">
              <w:rPr>
                <w:lang w:val="en-US"/>
              </w:rPr>
              <w:t xml:space="preserve">You optimized your own automation program based on the descriptions in </w:t>
            </w:r>
            <w:hyperlink w:anchor="_Proposed_optimization_1:" w:history="1">
              <w:r w:rsidR="00141D16" w:rsidRPr="00141D16">
                <w:rPr>
                  <w:rStyle w:val="Hyperlink"/>
                  <w:color w:val="0000FF"/>
                  <w:lang w:val="en-US"/>
                </w:rPr>
                <w:t>Chapter</w:t>
              </w:r>
            </w:hyperlink>
            <w:r w:rsidR="00141D16" w:rsidRPr="00141D16">
              <w:rPr>
                <w:color w:val="0000FF"/>
                <w:u w:val="single"/>
                <w:lang w:val="en-US"/>
              </w:rPr>
              <w:t xml:space="preserve"> </w:t>
            </w:r>
            <w:r w:rsidRPr="00A339BE">
              <w:rPr>
                <w:color w:val="0000FF"/>
                <w:lang w:val="en-US"/>
              </w:rPr>
              <w:fldChar w:fldCharType="begin"/>
            </w:r>
            <w:r w:rsidRPr="00A339BE">
              <w:rPr>
                <w:color w:val="0000FF"/>
                <w:lang w:val="en-US"/>
              </w:rPr>
              <w:instrText xml:space="preserve"> REF _Ref17721266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4.3</w:t>
            </w:r>
            <w:r w:rsidRPr="00A339BE">
              <w:rPr>
                <w:color w:val="0000FF"/>
                <w:lang w:val="en-US"/>
              </w:rPr>
              <w:fldChar w:fldCharType="end"/>
            </w:r>
            <w:r w:rsidRPr="00A339BE">
              <w:rPr>
                <w:lang w:val="en-US"/>
              </w:rPr>
              <w:t xml:space="preserve"> and </w:t>
            </w:r>
            <w:hyperlink w:anchor="_Ejection_while_the" w:history="1">
              <w:r w:rsidR="00176CF6" w:rsidRPr="00176CF6">
                <w:rPr>
                  <w:rStyle w:val="Hyperlink"/>
                  <w:color w:val="0000FF"/>
                  <w:lang w:val="en-US"/>
                </w:rPr>
                <w:t>Chapter</w:t>
              </w:r>
            </w:hyperlink>
            <w:r w:rsidR="00176CF6" w:rsidRPr="00176CF6">
              <w:rPr>
                <w:color w:val="0000FF"/>
                <w:u w:val="single"/>
                <w:lang w:val="en-US"/>
              </w:rPr>
              <w:t xml:space="preserve"> </w:t>
            </w:r>
            <w:r w:rsidRPr="00A339BE">
              <w:rPr>
                <w:color w:val="0000FF"/>
                <w:lang w:val="en-US"/>
              </w:rPr>
              <w:fldChar w:fldCharType="begin"/>
            </w:r>
            <w:r w:rsidRPr="00A339BE">
              <w:rPr>
                <w:color w:val="0000FF"/>
                <w:lang w:val="en-US"/>
              </w:rPr>
              <w:instrText xml:space="preserve"> REF _Ref17721750 \r \h </w:instrText>
            </w:r>
            <w:r w:rsidR="00A339BE">
              <w:rPr>
                <w:color w:val="0000FF"/>
                <w:lang w:val="en-US"/>
              </w:rPr>
              <w:instrText xml:space="preserve"> \* MERGEFORMAT </w:instrText>
            </w:r>
            <w:r w:rsidRPr="00A339BE">
              <w:rPr>
                <w:color w:val="0000FF"/>
                <w:lang w:val="en-US"/>
              </w:rPr>
            </w:r>
            <w:r w:rsidRPr="00A339BE">
              <w:rPr>
                <w:color w:val="0000FF"/>
                <w:lang w:val="en-US"/>
              </w:rPr>
              <w:fldChar w:fldCharType="separate"/>
            </w:r>
            <w:r w:rsidR="00EF36B6" w:rsidRPr="00EF36B6">
              <w:rPr>
                <w:color w:val="0000FF"/>
                <w:u w:val="single"/>
                <w:lang w:val="en-US"/>
              </w:rPr>
              <w:t>7.2</w:t>
            </w:r>
            <w:r w:rsidRPr="00A339BE">
              <w:rPr>
                <w:color w:val="0000FF"/>
                <w:lang w:val="en-US"/>
              </w:rPr>
              <w:fldChar w:fldCharType="end"/>
            </w:r>
            <w:r w:rsidRPr="00A339BE">
              <w:rPr>
                <w:lang w:val="en-US"/>
              </w:rPr>
              <w:t>.</w:t>
            </w:r>
          </w:p>
        </w:tc>
        <w:tc>
          <w:tcPr>
            <w:tcW w:w="1995" w:type="dxa"/>
          </w:tcPr>
          <w:p w14:paraId="528C32C8" w14:textId="77777777" w:rsidR="004D094D" w:rsidRPr="00A339BE" w:rsidRDefault="004D094D" w:rsidP="004D094D">
            <w:pPr>
              <w:spacing w:line="276" w:lineRule="auto"/>
              <w:ind w:left="0"/>
              <w:jc w:val="left"/>
              <w:rPr>
                <w:lang w:val="en-US"/>
              </w:rPr>
            </w:pPr>
          </w:p>
        </w:tc>
      </w:tr>
      <w:tr w:rsidR="004D094D" w:rsidRPr="00EF36B6" w14:paraId="0C2505C5" w14:textId="77777777" w:rsidTr="00DA230F">
        <w:tc>
          <w:tcPr>
            <w:tcW w:w="754" w:type="dxa"/>
          </w:tcPr>
          <w:p w14:paraId="7538F5E6" w14:textId="77777777" w:rsidR="004D094D" w:rsidRPr="00A339BE" w:rsidRDefault="004D094D" w:rsidP="004D094D">
            <w:pPr>
              <w:spacing w:line="276" w:lineRule="auto"/>
              <w:ind w:left="0"/>
              <w:jc w:val="center"/>
            </w:pPr>
            <w:r w:rsidRPr="00A339BE">
              <w:rPr>
                <w:lang w:val="en-US"/>
              </w:rPr>
              <w:t>6</w:t>
            </w:r>
          </w:p>
        </w:tc>
        <w:tc>
          <w:tcPr>
            <w:tcW w:w="5869" w:type="dxa"/>
          </w:tcPr>
          <w:p w14:paraId="253E7024" w14:textId="1ECCD492" w:rsidR="004D094D" w:rsidRPr="00A339BE" w:rsidRDefault="000B07A8" w:rsidP="000B07A8">
            <w:pPr>
              <w:spacing w:line="276" w:lineRule="auto"/>
              <w:ind w:left="0"/>
              <w:jc w:val="left"/>
              <w:rPr>
                <w:lang w:val="en-US"/>
              </w:rPr>
            </w:pPr>
            <w:r w:rsidRPr="00A339BE">
              <w:rPr>
                <w:lang w:val="en-US"/>
              </w:rPr>
              <w:t>The implemented optimization was tested.</w:t>
            </w:r>
          </w:p>
        </w:tc>
        <w:tc>
          <w:tcPr>
            <w:tcW w:w="1995" w:type="dxa"/>
          </w:tcPr>
          <w:p w14:paraId="6760EB05" w14:textId="77777777" w:rsidR="004D094D" w:rsidRPr="00A339BE" w:rsidRDefault="004D094D" w:rsidP="004D094D">
            <w:pPr>
              <w:spacing w:line="276" w:lineRule="auto"/>
              <w:ind w:left="0"/>
              <w:jc w:val="left"/>
              <w:rPr>
                <w:lang w:val="en-US"/>
              </w:rPr>
            </w:pPr>
          </w:p>
        </w:tc>
      </w:tr>
    </w:tbl>
    <w:p w14:paraId="48D28265" w14:textId="795F72A7" w:rsidR="00A854ED" w:rsidRPr="00A339BE" w:rsidRDefault="00A854ED" w:rsidP="00782129">
      <w:pPr>
        <w:pStyle w:val="Beschriftung"/>
        <w:rPr>
          <w:lang w:val="en-US"/>
        </w:rPr>
      </w:pPr>
      <w:bookmarkStart w:id="87" w:name="_Toc33088570"/>
      <w:r w:rsidRPr="00A339BE">
        <w:rPr>
          <w:bCs w:val="0"/>
          <w:lang w:val="en-US"/>
        </w:rPr>
        <w:t xml:space="preserve">Table </w:t>
      </w:r>
      <w:r w:rsidRPr="00A339BE">
        <w:rPr>
          <w:bCs w:val="0"/>
          <w:lang w:val="en-US"/>
        </w:rPr>
        <w:fldChar w:fldCharType="begin"/>
      </w:r>
      <w:r w:rsidRPr="00A339BE">
        <w:rPr>
          <w:bCs w:val="0"/>
          <w:lang w:val="en-US"/>
        </w:rPr>
        <w:instrText xml:space="preserve"> SEQ Tabelle \* ARABIC </w:instrText>
      </w:r>
      <w:r w:rsidRPr="00A339BE">
        <w:rPr>
          <w:bCs w:val="0"/>
          <w:lang w:val="en-US"/>
        </w:rPr>
        <w:fldChar w:fldCharType="separate"/>
      </w:r>
      <w:r w:rsidR="00EF36B6">
        <w:rPr>
          <w:bCs w:val="0"/>
          <w:noProof/>
          <w:lang w:val="en-US"/>
        </w:rPr>
        <w:t>1</w:t>
      </w:r>
      <w:r w:rsidRPr="00A339BE">
        <w:rPr>
          <w:bCs w:val="0"/>
          <w:lang w:val="en-US"/>
        </w:rPr>
        <w:fldChar w:fldCharType="end"/>
      </w:r>
      <w:r w:rsidRPr="00A339BE">
        <w:rPr>
          <w:bCs w:val="0"/>
          <w:lang w:val="en-US"/>
        </w:rPr>
        <w:t>: Checklist of "Extensions and optimizations of an automation program for a 3D model".</w:t>
      </w:r>
      <w:bookmarkEnd w:id="87"/>
    </w:p>
    <w:p w14:paraId="7D6813BB" w14:textId="1CC9DE14" w:rsidR="000879A7" w:rsidRPr="00A339BE" w:rsidRDefault="000879A7">
      <w:pPr>
        <w:spacing w:before="0" w:after="0" w:line="240" w:lineRule="auto"/>
        <w:ind w:left="0"/>
        <w:jc w:val="left"/>
        <w:rPr>
          <w:lang w:val="en-US"/>
        </w:rPr>
      </w:pPr>
      <w:r w:rsidRPr="00A339BE">
        <w:rPr>
          <w:lang w:val="en-US"/>
        </w:rPr>
        <w:br w:type="page"/>
      </w:r>
    </w:p>
    <w:p w14:paraId="4EE137A7" w14:textId="676C0F6D" w:rsidR="00A854ED" w:rsidRPr="00A339BE" w:rsidRDefault="00A854ED" w:rsidP="00273BDB">
      <w:pPr>
        <w:pStyle w:val="berschrift1"/>
      </w:pPr>
      <w:bookmarkStart w:id="88" w:name="_Additional_information"/>
      <w:bookmarkStart w:id="89" w:name="_Ref17722947"/>
      <w:bookmarkStart w:id="90" w:name="_Toc33088555"/>
      <w:bookmarkEnd w:id="88"/>
      <w:r w:rsidRPr="00A339BE">
        <w:rPr>
          <w:bCs/>
          <w:lang w:val="en-US"/>
        </w:rPr>
        <w:lastRenderedPageBreak/>
        <w:t>Additional information</w:t>
      </w:r>
      <w:bookmarkEnd w:id="89"/>
      <w:bookmarkEnd w:id="90"/>
    </w:p>
    <w:bookmarkEnd w:id="2"/>
    <w:bookmarkEnd w:id="3"/>
    <w:p w14:paraId="3C1C0B01" w14:textId="77777777" w:rsidR="00F34F3D" w:rsidRPr="00A339BE" w:rsidRDefault="000C3AF2" w:rsidP="00273BDB">
      <w:pPr>
        <w:rPr>
          <w:lang w:val="en-US"/>
        </w:rPr>
      </w:pPr>
      <w:r w:rsidRPr="00A339BE">
        <w:rPr>
          <w:lang w:val="en-US"/>
        </w:rPr>
        <w:t xml:space="preserve">You can find additional information as an orientation aid for initial and advanced training, for example: Getting Started, videos, tutorials, apps, manuals, programming guidelines and trial software/firmware, at the following link: </w:t>
      </w:r>
    </w:p>
    <w:p w14:paraId="2EF9D8C4" w14:textId="77777777" w:rsidR="009C1727" w:rsidRDefault="00262BB4" w:rsidP="009C1727">
      <w:pPr>
        <w:jc w:val="left"/>
        <w:rPr>
          <w:b/>
          <w:bCs/>
          <w:lang w:val="en-US"/>
        </w:rPr>
      </w:pPr>
      <w:r w:rsidRPr="00A339BE">
        <w:rPr>
          <w:highlight w:val="yellow"/>
          <w:lang w:val="en-US"/>
        </w:rPr>
        <w:br/>
      </w:r>
      <w:r w:rsidR="009C1727" w:rsidRPr="008238BA">
        <w:rPr>
          <w:b/>
          <w:bCs/>
          <w:lang w:val="en-US"/>
        </w:rPr>
        <w:t>Preview "Additional information" – In preparation</w:t>
      </w:r>
    </w:p>
    <w:p w14:paraId="41FDA667" w14:textId="2829CA49" w:rsidR="009C1727" w:rsidRPr="005515B3" w:rsidRDefault="009C1727" w:rsidP="009C1727">
      <w:pPr>
        <w:jc w:val="left"/>
        <w:rPr>
          <w:lang w:val="en-US"/>
        </w:rPr>
      </w:pPr>
      <w:r w:rsidRPr="005515B3">
        <w:rPr>
          <w:lang w:val="en-US"/>
        </w:rPr>
        <w:br/>
        <w:t>Here are some interesting links:</w:t>
      </w:r>
      <w:r w:rsidR="007E08AA">
        <w:rPr>
          <w:lang w:val="en-US"/>
        </w:rPr>
        <w:t xml:space="preserve"> </w:t>
      </w:r>
    </w:p>
    <w:p w14:paraId="6538BF82" w14:textId="2CDFD168" w:rsidR="00342202" w:rsidRPr="00A339BE" w:rsidRDefault="00342202" w:rsidP="00EC382D">
      <w:pPr>
        <w:pStyle w:val="SiemensNummerierung2"/>
        <w:numPr>
          <w:ilvl w:val="0"/>
          <w:numId w:val="0"/>
        </w:numPr>
        <w:ind w:left="980" w:hanging="272"/>
        <w:jc w:val="left"/>
        <w:rPr>
          <w:lang w:val="en-US"/>
        </w:rPr>
      </w:pPr>
      <w:r w:rsidRPr="00A339BE">
        <w:rPr>
          <w:lang w:val="en-US"/>
        </w:rPr>
        <w:t xml:space="preserve">[1] </w:t>
      </w:r>
      <w:bookmarkStart w:id="91" w:name="_Ref12873146"/>
      <w:r w:rsidRPr="00A339BE">
        <w:rPr>
          <w:color w:val="0000FF"/>
          <w:lang w:val="en-US"/>
        </w:rPr>
        <w:fldChar w:fldCharType="begin"/>
      </w:r>
      <w:r w:rsidRPr="00A339BE">
        <w:rPr>
          <w:color w:val="0000FF"/>
          <w:lang w:val="en-US"/>
        </w:rPr>
        <w:instrText xml:space="preserve"> HYPERLINK "https://support.industry.siemens.com/cs/document/90885040/programmierleitfaden-f%C3%BCr-s7-1200-s7-1500?dti=0&amp;lc=de-DE" </w:instrText>
      </w:r>
      <w:r w:rsidRPr="00A339BE">
        <w:rPr>
          <w:color w:val="0000FF"/>
          <w:lang w:val="en-US"/>
        </w:rPr>
        <w:fldChar w:fldCharType="separate"/>
      </w:r>
      <w:r w:rsidRPr="00A339BE">
        <w:rPr>
          <w:rStyle w:val="Hyperlink"/>
          <w:color w:val="0000FF"/>
          <w:lang w:val="en-US"/>
        </w:rPr>
        <w:t>support.industry.siemens.com/cs/document/90885040/programming-guideline-for-s7-1200-s7-1500?dti=0&amp;lc=en-US</w:t>
      </w:r>
      <w:r w:rsidRPr="00A339BE">
        <w:rPr>
          <w:color w:val="0000FF"/>
          <w:lang w:val="en-US"/>
        </w:rPr>
        <w:fldChar w:fldCharType="end"/>
      </w:r>
    </w:p>
    <w:p w14:paraId="4D17BBBD" w14:textId="216C0024" w:rsidR="00342202" w:rsidRPr="00A339BE" w:rsidRDefault="00342202" w:rsidP="00EC382D">
      <w:pPr>
        <w:pStyle w:val="SiemensNummerierung2"/>
        <w:numPr>
          <w:ilvl w:val="0"/>
          <w:numId w:val="0"/>
        </w:numPr>
        <w:ind w:left="980" w:hanging="272"/>
        <w:jc w:val="left"/>
        <w:rPr>
          <w:rStyle w:val="Hyperlink"/>
          <w:lang w:val="en-US"/>
        </w:rPr>
      </w:pPr>
      <w:r w:rsidRPr="00A339BE">
        <w:rPr>
          <w:lang w:val="en-US"/>
        </w:rPr>
        <w:t>[2]</w:t>
      </w:r>
      <w:bookmarkEnd w:id="91"/>
      <w:r w:rsidRPr="00A339BE">
        <w:rPr>
          <w:lang w:val="en-US"/>
        </w:rPr>
        <w:t xml:space="preserve"> </w:t>
      </w:r>
      <w:hyperlink r:id="rId43" w:history="1">
        <w:r w:rsidRPr="00A339BE">
          <w:rPr>
            <w:rStyle w:val="Hyperlink"/>
            <w:color w:val="0000FF"/>
            <w:lang w:val="en-US"/>
          </w:rPr>
          <w:t>support.industry.siemens.com/cs/document/109756737/guide-to-standardization?dti=0&amp;lc=en-US</w:t>
        </w:r>
      </w:hyperlink>
    </w:p>
    <w:p w14:paraId="228A0F83" w14:textId="474E34A7" w:rsidR="00342202" w:rsidRPr="00A339BE" w:rsidRDefault="00342202" w:rsidP="00342202">
      <w:pPr>
        <w:jc w:val="left"/>
        <w:rPr>
          <w:lang w:val="en-US"/>
        </w:rPr>
      </w:pPr>
      <w:r w:rsidRPr="00A339BE">
        <w:rPr>
          <w:lang w:val="en-US"/>
        </w:rPr>
        <w:t xml:space="preserve">[3] </w:t>
      </w:r>
      <w:hyperlink r:id="rId44" w:history="1">
        <w:r w:rsidRPr="00A339BE">
          <w:rPr>
            <w:rStyle w:val="Hyperlink"/>
            <w:color w:val="0000FF"/>
            <w:lang w:val="en-US"/>
          </w:rPr>
          <w:t>omg.org/spec/UML/2.5.1/PDF</w:t>
        </w:r>
      </w:hyperlink>
    </w:p>
    <w:p w14:paraId="2581E3DE" w14:textId="1E46C0C3" w:rsidR="00342202" w:rsidRPr="00A339BE" w:rsidRDefault="00342202" w:rsidP="00342202">
      <w:pPr>
        <w:jc w:val="left"/>
        <w:rPr>
          <w:color w:val="0000FF"/>
          <w:u w:val="single"/>
          <w:lang w:val="en-US"/>
        </w:rPr>
      </w:pPr>
      <w:r w:rsidRPr="00A339BE">
        <w:rPr>
          <w:lang w:val="en-US"/>
        </w:rPr>
        <w:t xml:space="preserve">[4] </w:t>
      </w:r>
      <w:hyperlink r:id="rId45" w:history="1">
        <w:r w:rsidRPr="00A339BE">
          <w:rPr>
            <w:rStyle w:val="Hyperlink"/>
            <w:color w:val="0000FF"/>
            <w:lang w:val="en-US"/>
          </w:rPr>
          <w:t>geeksforgeeks.org/unified-modeling-language-uml-activity-diagrams/</w:t>
        </w:r>
      </w:hyperlink>
    </w:p>
    <w:p w14:paraId="030F75DF" w14:textId="1B5DC75E" w:rsidR="00342202" w:rsidRPr="00A339BE" w:rsidRDefault="00342202" w:rsidP="00342202">
      <w:pPr>
        <w:jc w:val="left"/>
        <w:rPr>
          <w:color w:val="0000FF"/>
          <w:u w:val="single"/>
          <w:lang w:val="en-US"/>
        </w:rPr>
      </w:pPr>
      <w:r w:rsidRPr="00A339BE">
        <w:rPr>
          <w:lang w:val="en-US"/>
        </w:rPr>
        <w:t xml:space="preserve">[5] </w:t>
      </w:r>
      <w:hyperlink r:id="rId46" w:history="1">
        <w:r w:rsidRPr="00A339BE">
          <w:rPr>
            <w:rStyle w:val="Hyperlink"/>
            <w:color w:val="0000FF"/>
            <w:lang w:val="en-US"/>
          </w:rPr>
          <w:t>geeksforgeeks.org/unified-modeling-language-uml-state-diagrams/</w:t>
        </w:r>
      </w:hyperlink>
    </w:p>
    <w:p w14:paraId="327D8996" w14:textId="26E83055" w:rsidR="006062A2" w:rsidRPr="00A339BE" w:rsidRDefault="006062A2" w:rsidP="00342202">
      <w:pPr>
        <w:ind w:left="1276" w:hanging="539"/>
        <w:rPr>
          <w:rStyle w:val="Hyperlink"/>
          <w:color w:val="0000FF"/>
          <w:lang w:val="en-US"/>
        </w:rPr>
      </w:pPr>
    </w:p>
    <w:p w14:paraId="4FFFA515" w14:textId="1D6CF830" w:rsidR="00FD2479" w:rsidRPr="00A339BE" w:rsidRDefault="00FD2479" w:rsidP="006D324F">
      <w:pPr>
        <w:ind w:left="1276" w:hanging="539"/>
        <w:jc w:val="left"/>
        <w:rPr>
          <w:color w:val="5F5F5F"/>
          <w:u w:val="single"/>
          <w:lang w:val="en-US"/>
        </w:rPr>
      </w:pPr>
    </w:p>
    <w:p w14:paraId="725BEF70" w14:textId="26990C43" w:rsidR="00031326" w:rsidRPr="00A339BE" w:rsidRDefault="000C3AF2" w:rsidP="00031326">
      <w:pPr>
        <w:pStyle w:val="Subline13pt"/>
        <w:jc w:val="left"/>
        <w:rPr>
          <w:rFonts w:ascii="Arial" w:hAnsi="Arial" w:cs="Arial"/>
        </w:rPr>
      </w:pPr>
      <w:r w:rsidRPr="00A339BE">
        <w:rPr>
          <w:bCs/>
        </w:rPr>
        <w:br w:type="column"/>
      </w:r>
      <w:r w:rsidRPr="00A339BE">
        <w:rPr>
          <w:bCs/>
          <w:noProof/>
          <w:lang w:val="de-DE" w:eastAsia="de-DE"/>
        </w:rPr>
        <w:lastRenderedPageBreak/>
        <w:drawing>
          <wp:anchor distT="0" distB="0" distL="114300" distR="114300" simplePos="0" relativeHeight="251657728" behindDoc="1" locked="1" layoutInCell="0" allowOverlap="1" wp14:anchorId="47A802E8" wp14:editId="5892DACE">
            <wp:simplePos x="0" y="0"/>
            <wp:positionH relativeFrom="page">
              <wp:posOffset>-220980</wp:posOffset>
            </wp:positionH>
            <wp:positionV relativeFrom="page">
              <wp:align>top</wp:align>
            </wp:positionV>
            <wp:extent cx="8834649" cy="7344000"/>
            <wp:effectExtent l="0" t="0" r="508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834649" cy="7344000"/>
                    </a:xfrm>
                    <a:prstGeom prst="rect">
                      <a:avLst/>
                    </a:prstGeom>
                  </pic:spPr>
                </pic:pic>
              </a:graphicData>
            </a:graphic>
            <wp14:sizeRelH relativeFrom="margin">
              <wp14:pctWidth>0</wp14:pctWidth>
            </wp14:sizeRelH>
            <wp14:sizeRelV relativeFrom="margin">
              <wp14:pctHeight>0</wp14:pctHeight>
            </wp14:sizeRelV>
          </wp:anchor>
        </w:drawing>
      </w:r>
      <w:r w:rsidRPr="00A339BE">
        <w:rPr>
          <w:rFonts w:ascii="Arial" w:hAnsi="Arial"/>
          <w:bCs/>
          <w:noProof/>
        </w:rPr>
        <w:t>Further</w:t>
      </w:r>
      <w:r w:rsidRPr="00A339BE">
        <w:rPr>
          <w:rFonts w:ascii="Arial" w:hAnsi="Arial"/>
          <w:bCs/>
        </w:rPr>
        <w:t xml:space="preserve"> Information</w:t>
      </w:r>
      <w:r w:rsidRPr="00A339BE">
        <w:rPr>
          <w:bCs/>
        </w:rPr>
        <w:br/>
      </w:r>
    </w:p>
    <w:p w14:paraId="4BFD8842" w14:textId="77777777" w:rsidR="00031326" w:rsidRPr="00A339BE" w:rsidRDefault="00031326" w:rsidP="00031326">
      <w:pPr>
        <w:pStyle w:val="Subline13pt"/>
        <w:spacing w:line="240" w:lineRule="auto"/>
        <w:jc w:val="left"/>
        <w:rPr>
          <w:rFonts w:ascii="Arial" w:hAnsi="Arial" w:cs="Arial"/>
          <w:sz w:val="18"/>
          <w:szCs w:val="22"/>
        </w:rPr>
      </w:pPr>
      <w:r w:rsidRPr="00A339BE">
        <w:rPr>
          <w:rFonts w:ascii="Arial" w:hAnsi="Arial" w:cs="Arial"/>
          <w:b w:val="0"/>
          <w:sz w:val="18"/>
          <w:szCs w:val="22"/>
        </w:rPr>
        <w:t>Siemens Automation Cooperates with Education</w:t>
      </w:r>
      <w:r w:rsidRPr="00A339BE">
        <w:rPr>
          <w:rFonts w:ascii="Arial" w:hAnsi="Arial" w:cs="Arial"/>
          <w:bCs/>
          <w:sz w:val="18"/>
          <w:szCs w:val="22"/>
        </w:rPr>
        <w:br/>
        <w:t>siemens.com/sce</w:t>
      </w:r>
    </w:p>
    <w:p w14:paraId="58612D75" w14:textId="77777777" w:rsidR="00031326" w:rsidRPr="00A339BE" w:rsidRDefault="00031326" w:rsidP="00031326">
      <w:pPr>
        <w:pStyle w:val="Bodytext75pt"/>
        <w:spacing w:after="113" w:line="227" w:lineRule="atLeast"/>
        <w:jc w:val="left"/>
        <w:rPr>
          <w:rFonts w:ascii="Arial" w:hAnsi="Arial" w:cs="Arial"/>
          <w:sz w:val="18"/>
          <w:szCs w:val="22"/>
        </w:rPr>
      </w:pPr>
      <w:r w:rsidRPr="00A339BE">
        <w:rPr>
          <w:rFonts w:ascii="Arial" w:hAnsi="Arial" w:cs="Arial"/>
          <w:sz w:val="18"/>
          <w:szCs w:val="22"/>
        </w:rPr>
        <w:t>SCE Learn-/Training Documents</w:t>
      </w:r>
      <w:r w:rsidRPr="00A339BE">
        <w:rPr>
          <w:rFonts w:ascii="Arial" w:hAnsi="Arial" w:cs="Arial"/>
          <w:sz w:val="18"/>
          <w:szCs w:val="22"/>
        </w:rPr>
        <w:br/>
      </w:r>
      <w:r w:rsidRPr="00A339BE">
        <w:rPr>
          <w:rFonts w:ascii="Arial" w:hAnsi="Arial" w:cs="Arial"/>
          <w:b/>
          <w:bCs/>
          <w:sz w:val="18"/>
          <w:szCs w:val="22"/>
        </w:rPr>
        <w:t>siemens.com/sce/documents</w:t>
      </w:r>
    </w:p>
    <w:p w14:paraId="2319C769" w14:textId="77777777" w:rsidR="00031326" w:rsidRPr="00A339BE" w:rsidRDefault="00031326" w:rsidP="00031326">
      <w:pPr>
        <w:pStyle w:val="Bodytext75pt"/>
        <w:spacing w:after="113" w:line="227" w:lineRule="atLeast"/>
        <w:jc w:val="left"/>
        <w:rPr>
          <w:rFonts w:ascii="Arial" w:hAnsi="Arial" w:cs="Arial"/>
          <w:sz w:val="18"/>
          <w:szCs w:val="22"/>
        </w:rPr>
      </w:pPr>
      <w:r w:rsidRPr="00A339BE">
        <w:rPr>
          <w:rFonts w:ascii="Arial" w:hAnsi="Arial" w:cs="Arial"/>
          <w:sz w:val="18"/>
          <w:szCs w:val="22"/>
        </w:rPr>
        <w:t>SCE Trainer Packages</w:t>
      </w:r>
      <w:r w:rsidRPr="00A339BE">
        <w:rPr>
          <w:rFonts w:ascii="Arial" w:hAnsi="Arial" w:cs="Arial"/>
          <w:sz w:val="18"/>
          <w:szCs w:val="22"/>
        </w:rPr>
        <w:br/>
      </w:r>
      <w:r w:rsidRPr="00A339BE">
        <w:rPr>
          <w:rFonts w:ascii="Arial" w:hAnsi="Arial" w:cs="Arial"/>
          <w:b/>
          <w:bCs/>
          <w:sz w:val="18"/>
          <w:szCs w:val="22"/>
        </w:rPr>
        <w:t>siemens.com/sce/tp</w:t>
      </w:r>
    </w:p>
    <w:p w14:paraId="2F03BBD2" w14:textId="77777777" w:rsidR="00031326" w:rsidRPr="00A339BE" w:rsidRDefault="00031326" w:rsidP="00031326">
      <w:pPr>
        <w:pStyle w:val="Bodytext75pt"/>
        <w:spacing w:after="113" w:line="227" w:lineRule="atLeast"/>
        <w:jc w:val="left"/>
        <w:rPr>
          <w:rFonts w:ascii="Arial" w:hAnsi="Arial" w:cs="Arial"/>
          <w:sz w:val="18"/>
          <w:szCs w:val="22"/>
        </w:rPr>
      </w:pPr>
      <w:r w:rsidRPr="00A339BE">
        <w:rPr>
          <w:rFonts w:ascii="Arial" w:hAnsi="Arial" w:cs="Arial"/>
          <w:sz w:val="18"/>
          <w:szCs w:val="22"/>
        </w:rPr>
        <w:t xml:space="preserve">SCE Contact Partners </w:t>
      </w:r>
      <w:r w:rsidRPr="00A339BE">
        <w:rPr>
          <w:rFonts w:ascii="Arial" w:hAnsi="Arial" w:cs="Arial"/>
          <w:sz w:val="18"/>
          <w:szCs w:val="22"/>
        </w:rPr>
        <w:br/>
      </w:r>
      <w:r w:rsidRPr="00A339BE">
        <w:rPr>
          <w:rFonts w:ascii="Arial" w:hAnsi="Arial" w:cs="Arial"/>
          <w:b/>
          <w:bCs/>
          <w:sz w:val="18"/>
          <w:szCs w:val="22"/>
        </w:rPr>
        <w:t>siemens.com/sce/contact</w:t>
      </w:r>
    </w:p>
    <w:p w14:paraId="3D49355D" w14:textId="77777777" w:rsidR="00031326" w:rsidRPr="00EF36B6" w:rsidRDefault="00031326" w:rsidP="00031326">
      <w:pPr>
        <w:pStyle w:val="Bodytext75pt"/>
        <w:spacing w:after="113" w:line="227" w:lineRule="atLeast"/>
        <w:jc w:val="left"/>
        <w:rPr>
          <w:rFonts w:ascii="Arial" w:hAnsi="Arial" w:cs="Arial"/>
          <w:b/>
          <w:sz w:val="18"/>
          <w:szCs w:val="22"/>
          <w:lang w:val="de-DE"/>
        </w:rPr>
      </w:pPr>
      <w:r w:rsidRPr="00EF36B6">
        <w:rPr>
          <w:rFonts w:ascii="Arial" w:hAnsi="Arial" w:cs="Arial"/>
          <w:sz w:val="18"/>
          <w:szCs w:val="22"/>
          <w:lang w:val="de-DE"/>
        </w:rPr>
        <w:t>Digital Enterprise</w:t>
      </w:r>
      <w:r w:rsidRPr="00EF36B6">
        <w:rPr>
          <w:rFonts w:ascii="Arial" w:hAnsi="Arial" w:cs="Arial"/>
          <w:sz w:val="18"/>
          <w:szCs w:val="22"/>
          <w:lang w:val="de-DE"/>
        </w:rPr>
        <w:br/>
      </w:r>
      <w:r w:rsidRPr="00EF36B6">
        <w:rPr>
          <w:rFonts w:ascii="Arial" w:hAnsi="Arial" w:cs="Arial"/>
          <w:b/>
          <w:bCs/>
          <w:sz w:val="18"/>
          <w:szCs w:val="22"/>
          <w:lang w:val="de-DE"/>
        </w:rPr>
        <w:t>siemens.com/digital-enterprise</w:t>
      </w:r>
    </w:p>
    <w:p w14:paraId="24DE1BF4" w14:textId="77777777" w:rsidR="00031326" w:rsidRPr="00A339BE" w:rsidRDefault="00031326" w:rsidP="00031326">
      <w:pPr>
        <w:pStyle w:val="Bodytext75pt"/>
        <w:spacing w:after="113" w:line="227" w:lineRule="atLeast"/>
        <w:jc w:val="left"/>
        <w:rPr>
          <w:rFonts w:ascii="Arial" w:hAnsi="Arial" w:cs="Arial"/>
          <w:sz w:val="18"/>
          <w:szCs w:val="22"/>
        </w:rPr>
      </w:pPr>
      <w:r w:rsidRPr="00A339BE">
        <w:rPr>
          <w:rFonts w:ascii="Arial" w:hAnsi="Arial" w:cs="Arial"/>
          <w:sz w:val="18"/>
          <w:szCs w:val="22"/>
        </w:rPr>
        <w:t>Totally Integrated Automation (TIA)</w:t>
      </w:r>
      <w:r w:rsidRPr="00A339BE">
        <w:rPr>
          <w:rFonts w:ascii="Arial" w:hAnsi="Arial" w:cs="Arial"/>
          <w:sz w:val="18"/>
          <w:szCs w:val="22"/>
        </w:rPr>
        <w:br/>
      </w:r>
      <w:r w:rsidRPr="00A339BE">
        <w:rPr>
          <w:rFonts w:ascii="Arial" w:hAnsi="Arial" w:cs="Arial"/>
          <w:b/>
          <w:bCs/>
          <w:sz w:val="18"/>
          <w:szCs w:val="22"/>
        </w:rPr>
        <w:t>siemens.com/tia</w:t>
      </w:r>
    </w:p>
    <w:p w14:paraId="77E31968" w14:textId="77777777" w:rsidR="00031326" w:rsidRPr="00EF36B6" w:rsidRDefault="00031326" w:rsidP="00031326">
      <w:pPr>
        <w:pStyle w:val="Bodytext75pt"/>
        <w:spacing w:after="113" w:line="227" w:lineRule="atLeast"/>
        <w:jc w:val="left"/>
        <w:rPr>
          <w:rFonts w:ascii="Arial" w:hAnsi="Arial" w:cs="Arial"/>
          <w:b/>
          <w:bCs/>
          <w:sz w:val="18"/>
          <w:szCs w:val="22"/>
          <w:lang w:val="de-DE"/>
        </w:rPr>
      </w:pPr>
      <w:r w:rsidRPr="00EF36B6">
        <w:rPr>
          <w:rFonts w:ascii="Arial" w:hAnsi="Arial" w:cs="Arial"/>
          <w:sz w:val="18"/>
          <w:szCs w:val="22"/>
          <w:lang w:val="de-DE"/>
        </w:rPr>
        <w:t>TIA Portal</w:t>
      </w:r>
      <w:r w:rsidRPr="00EF36B6">
        <w:rPr>
          <w:rFonts w:ascii="Arial" w:hAnsi="Arial" w:cs="Arial"/>
          <w:sz w:val="18"/>
          <w:szCs w:val="22"/>
          <w:lang w:val="de-DE"/>
        </w:rPr>
        <w:br/>
      </w:r>
      <w:r w:rsidRPr="00EF36B6">
        <w:rPr>
          <w:rFonts w:ascii="Arial" w:hAnsi="Arial" w:cs="Arial"/>
          <w:b/>
          <w:bCs/>
          <w:sz w:val="18"/>
          <w:szCs w:val="22"/>
          <w:lang w:val="de-DE"/>
        </w:rPr>
        <w:t>siemens.com/tia-portal</w:t>
      </w:r>
    </w:p>
    <w:p w14:paraId="7180DD09" w14:textId="2FE527F0" w:rsidR="00DA3E6E" w:rsidRPr="00DA3E6E" w:rsidRDefault="00DA3E6E" w:rsidP="00DA3E6E">
      <w:pPr>
        <w:pStyle w:val="Bodytext75pt"/>
        <w:spacing w:after="113" w:line="227" w:lineRule="atLeast"/>
        <w:jc w:val="left"/>
        <w:rPr>
          <w:rFonts w:ascii="Arial" w:hAnsi="Arial" w:cs="Arial"/>
          <w:b/>
          <w:sz w:val="18"/>
          <w:szCs w:val="22"/>
        </w:rPr>
      </w:pPr>
      <w:r w:rsidRPr="00DA3E6E">
        <w:rPr>
          <w:rFonts w:ascii="Arial" w:hAnsi="Arial" w:cs="Arial"/>
          <w:sz w:val="18"/>
          <w:szCs w:val="22"/>
        </w:rPr>
        <w:t>TIA Selection Tool</w:t>
      </w:r>
      <w:r>
        <w:rPr>
          <w:rFonts w:ascii="Arial" w:hAnsi="Arial" w:cs="Arial"/>
          <w:b/>
          <w:sz w:val="18"/>
          <w:szCs w:val="22"/>
        </w:rPr>
        <w:br/>
      </w:r>
      <w:r w:rsidRPr="00DA3E6E">
        <w:rPr>
          <w:rFonts w:ascii="Arial" w:hAnsi="Arial" w:cs="Arial"/>
          <w:b/>
          <w:sz w:val="18"/>
          <w:szCs w:val="22"/>
        </w:rPr>
        <w:t>siemens.com/tia/tia-selection-tool</w:t>
      </w:r>
    </w:p>
    <w:p w14:paraId="5E52ACB5" w14:textId="77777777" w:rsidR="00031326" w:rsidRPr="00FC3B9B" w:rsidRDefault="00031326" w:rsidP="00031326">
      <w:pPr>
        <w:pStyle w:val="Bodytext75pt"/>
        <w:spacing w:after="113" w:line="227" w:lineRule="atLeast"/>
        <w:jc w:val="left"/>
        <w:rPr>
          <w:rFonts w:ascii="Arial" w:hAnsi="Arial" w:cs="Arial"/>
          <w:sz w:val="18"/>
          <w:szCs w:val="22"/>
          <w:lang w:val="it-IT"/>
        </w:rPr>
      </w:pPr>
      <w:r w:rsidRPr="00FC3B9B">
        <w:rPr>
          <w:rFonts w:ascii="Arial" w:hAnsi="Arial" w:cs="Arial"/>
          <w:sz w:val="18"/>
          <w:szCs w:val="22"/>
          <w:lang w:val="it-IT"/>
        </w:rPr>
        <w:t>SIMATIC Controller</w:t>
      </w:r>
      <w:r w:rsidRPr="00FC3B9B">
        <w:rPr>
          <w:rFonts w:ascii="Arial" w:hAnsi="Arial" w:cs="Arial"/>
          <w:sz w:val="18"/>
          <w:szCs w:val="22"/>
          <w:lang w:val="it-IT"/>
        </w:rPr>
        <w:br/>
      </w:r>
      <w:r w:rsidRPr="00FC3B9B">
        <w:rPr>
          <w:rFonts w:ascii="Arial" w:hAnsi="Arial" w:cs="Arial"/>
          <w:b/>
          <w:bCs/>
          <w:sz w:val="18"/>
          <w:szCs w:val="22"/>
          <w:lang w:val="it-IT"/>
        </w:rPr>
        <w:t>siemens.com/controller</w:t>
      </w:r>
    </w:p>
    <w:p w14:paraId="24B8743F" w14:textId="77777777" w:rsidR="00031326" w:rsidRPr="00FC3B9B" w:rsidRDefault="00031326" w:rsidP="00031326">
      <w:pPr>
        <w:pStyle w:val="Bodytext75pt"/>
        <w:spacing w:after="113" w:line="227" w:lineRule="atLeast"/>
        <w:jc w:val="left"/>
        <w:rPr>
          <w:rFonts w:ascii="Arial" w:hAnsi="Arial" w:cs="Arial"/>
          <w:b/>
          <w:sz w:val="18"/>
          <w:szCs w:val="22"/>
          <w:lang w:val="it-IT"/>
        </w:rPr>
      </w:pPr>
      <w:r w:rsidRPr="00FC3B9B">
        <w:rPr>
          <w:rFonts w:ascii="Arial" w:hAnsi="Arial" w:cs="Arial"/>
          <w:sz w:val="18"/>
          <w:szCs w:val="22"/>
          <w:lang w:val="it-IT"/>
        </w:rPr>
        <w:t xml:space="preserve">SIMATIC Technical Documentation </w:t>
      </w:r>
      <w:r w:rsidRPr="00FC3B9B">
        <w:rPr>
          <w:rFonts w:ascii="Arial" w:hAnsi="Arial" w:cs="Arial"/>
          <w:sz w:val="18"/>
          <w:szCs w:val="22"/>
          <w:lang w:val="it-IT"/>
        </w:rPr>
        <w:br/>
      </w:r>
      <w:r w:rsidRPr="00FC3B9B">
        <w:rPr>
          <w:rFonts w:ascii="Arial" w:hAnsi="Arial" w:cs="Arial"/>
          <w:b/>
          <w:bCs/>
          <w:sz w:val="18"/>
          <w:szCs w:val="22"/>
          <w:lang w:val="it-IT"/>
        </w:rPr>
        <w:t>siemens.com/simatic-docu</w:t>
      </w:r>
    </w:p>
    <w:p w14:paraId="53505C38" w14:textId="77777777" w:rsidR="00031326" w:rsidRPr="00A339BE" w:rsidRDefault="00031326" w:rsidP="00031326">
      <w:pPr>
        <w:pStyle w:val="Bodytext75pt"/>
        <w:spacing w:after="113" w:line="227" w:lineRule="atLeast"/>
        <w:jc w:val="left"/>
        <w:rPr>
          <w:rFonts w:ascii="Arial" w:hAnsi="Arial" w:cs="Arial"/>
          <w:b/>
          <w:sz w:val="18"/>
          <w:szCs w:val="22"/>
        </w:rPr>
      </w:pPr>
      <w:r w:rsidRPr="00A339BE">
        <w:rPr>
          <w:rFonts w:ascii="Arial" w:hAnsi="Arial" w:cs="Arial"/>
          <w:sz w:val="18"/>
          <w:szCs w:val="22"/>
        </w:rPr>
        <w:t>Industry Online Support</w:t>
      </w:r>
      <w:r w:rsidRPr="00A339BE">
        <w:rPr>
          <w:rFonts w:ascii="Arial" w:hAnsi="Arial" w:cs="Arial"/>
          <w:sz w:val="18"/>
          <w:szCs w:val="22"/>
        </w:rPr>
        <w:br/>
      </w:r>
      <w:r w:rsidRPr="00A339BE">
        <w:rPr>
          <w:rFonts w:ascii="Arial" w:hAnsi="Arial" w:cs="Arial"/>
          <w:b/>
          <w:bCs/>
          <w:sz w:val="18"/>
          <w:szCs w:val="22"/>
        </w:rPr>
        <w:t>support.industry.siemens.com</w:t>
      </w:r>
    </w:p>
    <w:p w14:paraId="0F8F81AC" w14:textId="1B9D94B1" w:rsidR="0010030B" w:rsidRPr="00DA3E6E" w:rsidRDefault="00031326" w:rsidP="00031326">
      <w:pPr>
        <w:pStyle w:val="Bodytext75pt"/>
        <w:spacing w:after="113" w:line="227" w:lineRule="atLeast"/>
        <w:jc w:val="left"/>
        <w:rPr>
          <w:rFonts w:ascii="Arial" w:hAnsi="Arial" w:cs="Arial"/>
          <w:b/>
          <w:bCs/>
          <w:sz w:val="18"/>
          <w:szCs w:val="22"/>
        </w:rPr>
      </w:pPr>
      <w:r w:rsidRPr="00A339BE">
        <w:rPr>
          <w:rFonts w:ascii="Arial" w:hAnsi="Arial" w:cs="Arial"/>
          <w:sz w:val="18"/>
          <w:szCs w:val="22"/>
        </w:rPr>
        <w:t xml:space="preserve">Product catalogue and online ordering system Industry Mall </w:t>
      </w:r>
      <w:r w:rsidRPr="00A339BE">
        <w:rPr>
          <w:rFonts w:ascii="Arial" w:hAnsi="Arial" w:cs="Arial"/>
          <w:sz w:val="18"/>
          <w:szCs w:val="22"/>
        </w:rPr>
        <w:br/>
      </w:r>
      <w:r w:rsidRPr="00A339BE">
        <w:rPr>
          <w:rFonts w:ascii="Arial" w:hAnsi="Arial" w:cs="Arial"/>
          <w:b/>
          <w:bCs/>
          <w:sz w:val="18"/>
          <w:szCs w:val="22"/>
        </w:rPr>
        <w:t>mall.industry.siemens.com</w:t>
      </w:r>
    </w:p>
    <w:p w14:paraId="7A90A3EA" w14:textId="77777777" w:rsidR="00031326" w:rsidRPr="00A339BE" w:rsidRDefault="00031326" w:rsidP="00031326">
      <w:pPr>
        <w:pStyle w:val="Bodytext75pt"/>
        <w:jc w:val="left"/>
        <w:rPr>
          <w:rFonts w:ascii="Arial" w:hAnsi="Arial" w:cs="Arial"/>
        </w:rPr>
      </w:pPr>
    </w:p>
    <w:p w14:paraId="19ED5327" w14:textId="77777777" w:rsidR="00031326" w:rsidRPr="00A339BE" w:rsidRDefault="00031326" w:rsidP="00031326">
      <w:pPr>
        <w:pStyle w:val="Bodytext75pt"/>
        <w:jc w:val="left"/>
        <w:rPr>
          <w:rFonts w:ascii="Arial" w:hAnsi="Arial" w:cs="Arial"/>
        </w:rPr>
      </w:pPr>
    </w:p>
    <w:p w14:paraId="409BBE7C" w14:textId="77777777" w:rsidR="00031326" w:rsidRPr="00A339BE" w:rsidRDefault="00031326" w:rsidP="00031326">
      <w:pPr>
        <w:pStyle w:val="Bodytext75pt"/>
        <w:jc w:val="left"/>
        <w:rPr>
          <w:rFonts w:ascii="Arial" w:hAnsi="Arial" w:cs="Arial"/>
          <w:lang w:val="de-DE"/>
        </w:rPr>
      </w:pPr>
      <w:r w:rsidRPr="00EF36B6">
        <w:rPr>
          <w:rFonts w:ascii="Arial" w:hAnsi="Arial" w:cs="Arial"/>
          <w:lang w:val="de-DE"/>
        </w:rPr>
        <w:br/>
      </w:r>
      <w:r w:rsidRPr="00A339BE">
        <w:rPr>
          <w:rFonts w:ascii="Arial" w:hAnsi="Arial" w:cs="Arial"/>
          <w:lang w:val="de-DE"/>
        </w:rPr>
        <w:t>Siemens</w:t>
      </w:r>
      <w:r w:rsidRPr="00A339BE">
        <w:rPr>
          <w:rFonts w:ascii="Arial" w:hAnsi="Arial" w:cs="Arial"/>
          <w:lang w:val="de-DE"/>
        </w:rPr>
        <w:br/>
        <w:t>Digital Industries, FA</w:t>
      </w:r>
      <w:r w:rsidRPr="00A339BE">
        <w:rPr>
          <w:rFonts w:ascii="Arial" w:hAnsi="Arial" w:cs="Arial"/>
          <w:lang w:val="de-DE"/>
        </w:rPr>
        <w:br/>
        <w:t>P.O. Box 4848</w:t>
      </w:r>
      <w:r w:rsidRPr="00A339BE">
        <w:rPr>
          <w:rFonts w:ascii="Arial" w:hAnsi="Arial" w:cs="Arial"/>
          <w:lang w:val="de-DE"/>
        </w:rPr>
        <w:br/>
        <w:t>90026 Nuremberg</w:t>
      </w:r>
      <w:r w:rsidRPr="00A339BE">
        <w:rPr>
          <w:rFonts w:ascii="Arial" w:hAnsi="Arial" w:cs="Arial"/>
          <w:lang w:val="de-DE"/>
        </w:rPr>
        <w:br/>
        <w:t>Germany</w:t>
      </w:r>
    </w:p>
    <w:p w14:paraId="31E7612E" w14:textId="77777777" w:rsidR="00031326" w:rsidRPr="00A339BE" w:rsidRDefault="00031326" w:rsidP="00031326">
      <w:pPr>
        <w:pStyle w:val="Bodytext75pt"/>
        <w:jc w:val="left"/>
        <w:rPr>
          <w:rFonts w:ascii="Arial" w:hAnsi="Arial" w:cs="Arial"/>
          <w:lang w:val="de-DE"/>
        </w:rPr>
      </w:pPr>
    </w:p>
    <w:p w14:paraId="1487FC27" w14:textId="67852355" w:rsidR="00031326" w:rsidRPr="00A339BE" w:rsidRDefault="00031326" w:rsidP="00031326">
      <w:pPr>
        <w:pStyle w:val="Bodytext75pt"/>
        <w:jc w:val="left"/>
        <w:rPr>
          <w:rFonts w:ascii="Arial" w:hAnsi="Arial" w:cs="Arial"/>
        </w:rPr>
      </w:pPr>
      <w:r w:rsidRPr="00A339BE">
        <w:rPr>
          <w:rFonts w:ascii="Arial" w:hAnsi="Arial" w:cs="Arial"/>
        </w:rPr>
        <w:t>Subject to</w:t>
      </w:r>
      <w:r w:rsidR="0010030B">
        <w:rPr>
          <w:rFonts w:ascii="Arial" w:hAnsi="Arial" w:cs="Arial"/>
        </w:rPr>
        <w:t xml:space="preserve"> change and errors</w:t>
      </w:r>
      <w:r w:rsidR="0010030B">
        <w:rPr>
          <w:rFonts w:ascii="Arial" w:hAnsi="Arial" w:cs="Arial"/>
        </w:rPr>
        <w:br/>
        <w:t>© Siemens 2020</w:t>
      </w:r>
    </w:p>
    <w:p w14:paraId="3FE120DC" w14:textId="77777777" w:rsidR="00031326" w:rsidRPr="00A339BE" w:rsidRDefault="00031326" w:rsidP="00031326">
      <w:pPr>
        <w:pStyle w:val="Bodytext75pt"/>
        <w:rPr>
          <w:rFonts w:ascii="Arial" w:hAnsi="Arial" w:cs="Arial"/>
          <w:b/>
          <w:noProof/>
          <w:sz w:val="18"/>
          <w:szCs w:val="22"/>
        </w:rPr>
      </w:pPr>
    </w:p>
    <w:p w14:paraId="3AB676B5" w14:textId="77777777" w:rsidR="00031326" w:rsidRPr="00A339BE" w:rsidRDefault="00031326" w:rsidP="00031326">
      <w:pPr>
        <w:pStyle w:val="Bodytext75pt"/>
        <w:rPr>
          <w:rFonts w:ascii="Arial" w:hAnsi="Arial" w:cs="Arial"/>
        </w:rPr>
      </w:pPr>
      <w:r w:rsidRPr="00A339BE">
        <w:rPr>
          <w:rFonts w:ascii="Arial" w:hAnsi="Arial" w:cs="Arial"/>
          <w:b/>
          <w:bCs/>
          <w:noProof/>
          <w:sz w:val="18"/>
          <w:szCs w:val="22"/>
          <w:lang w:val="de-DE" w:eastAsia="de-DE"/>
        </w:rPr>
        <mc:AlternateContent>
          <mc:Choice Requires="wps">
            <w:drawing>
              <wp:anchor distT="0" distB="0" distL="114300" distR="114300" simplePos="0" relativeHeight="251660800" behindDoc="0" locked="1" layoutInCell="1" allowOverlap="1" wp14:anchorId="5DBB1E7B" wp14:editId="6E8D4453">
                <wp:simplePos x="0" y="0"/>
                <wp:positionH relativeFrom="column">
                  <wp:posOffset>-720090</wp:posOffset>
                </wp:positionH>
                <wp:positionV relativeFrom="page">
                  <wp:posOffset>10160635</wp:posOffset>
                </wp:positionV>
                <wp:extent cx="7560000" cy="525600"/>
                <wp:effectExtent l="0" t="0" r="3175" b="8255"/>
                <wp:wrapNone/>
                <wp:docPr id="94" name="Rechteck 94"/>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E9111" id="Rechteck 94" o:spid="_x0000_s1026" style="position:absolute;margin-left:-56.7pt;margin-top:800.05pt;width:595.3pt;height:4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KJwH1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sidRPr="00A339BE">
        <w:rPr>
          <w:rFonts w:ascii="Arial" w:hAnsi="Arial" w:cs="Arial"/>
          <w:b/>
          <w:bCs/>
          <w:sz w:val="18"/>
          <w:szCs w:val="22"/>
        </w:rPr>
        <w:t>siemens.com/sce</w:t>
      </w:r>
    </w:p>
    <w:p w14:paraId="04F4CEFB" w14:textId="77777777" w:rsidR="00031326" w:rsidRPr="00A339BE" w:rsidRDefault="00031326" w:rsidP="00031326">
      <w:pPr>
        <w:rPr>
          <w:rStyle w:val="Hyperlink"/>
          <w:color w:val="0000FF"/>
        </w:rPr>
      </w:pPr>
      <w:r w:rsidRPr="00A339BE">
        <w:rPr>
          <w:rStyle w:val="Hyperlink"/>
          <w:color w:val="0000FF"/>
          <w:sz w:val="6"/>
        </w:rPr>
        <w:br/>
      </w:r>
    </w:p>
    <w:p w14:paraId="3EB522C3" w14:textId="77777777" w:rsidR="00031326" w:rsidRPr="00A339BE" w:rsidRDefault="00031326" w:rsidP="00031326"/>
    <w:p w14:paraId="460379CB" w14:textId="77777777" w:rsidR="00031326" w:rsidRPr="00A339BE" w:rsidRDefault="00031326" w:rsidP="00031326"/>
    <w:p w14:paraId="0E642A41" w14:textId="77777777" w:rsidR="00031326" w:rsidRPr="00A339BE" w:rsidRDefault="00031326" w:rsidP="00031326">
      <w:pPr>
        <w:ind w:left="0"/>
      </w:pPr>
      <w:r w:rsidRPr="00A339BE">
        <w:rPr>
          <w:lang w:val="en-US"/>
        </w:rPr>
        <w:t xml:space="preserve"> </w:t>
      </w:r>
    </w:p>
    <w:p w14:paraId="33B5BA5C" w14:textId="77777777" w:rsidR="00031326" w:rsidRPr="00A339BE" w:rsidRDefault="00031326" w:rsidP="00031326">
      <w:pPr>
        <w:pStyle w:val="Subline13pt"/>
        <w:jc w:val="left"/>
        <w:rPr>
          <w:rFonts w:ascii="Arial" w:hAnsi="Arial" w:cs="Arial"/>
        </w:rPr>
      </w:pPr>
    </w:p>
    <w:p w14:paraId="3F454285" w14:textId="3A9E9F8E" w:rsidR="006062A2" w:rsidRPr="00A339BE" w:rsidRDefault="006062A2" w:rsidP="00031326">
      <w:pPr>
        <w:pStyle w:val="Subline13pt"/>
        <w:jc w:val="left"/>
        <w:rPr>
          <w:rFonts w:ascii="Arial" w:hAnsi="Arial" w:cs="Arial"/>
        </w:rPr>
      </w:pPr>
    </w:p>
    <w:sectPr w:rsidR="006062A2" w:rsidRPr="00A339BE">
      <w:headerReference w:type="default" r:id="rId48"/>
      <w:footerReference w:type="default" r:id="rId49"/>
      <w:footerReference w:type="first" r:id="rId50"/>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BCDAD" w14:textId="77777777" w:rsidR="004E31CD" w:rsidRDefault="004E31CD">
      <w:pPr>
        <w:spacing w:line="240" w:lineRule="auto"/>
      </w:pPr>
      <w:r>
        <w:separator/>
      </w:r>
    </w:p>
  </w:endnote>
  <w:endnote w:type="continuationSeparator" w:id="0">
    <w:p w14:paraId="178B454C" w14:textId="77777777" w:rsidR="004E31CD" w:rsidRDefault="004E31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A00002FF" w:usb1="5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2FCA9E75" w:rsidR="00F87B15" w:rsidRPr="00A339BE" w:rsidRDefault="00EF36B6" w:rsidP="006F0FA1">
    <w:pPr>
      <w:tabs>
        <w:tab w:val="left" w:pos="3261"/>
        <w:tab w:val="right" w:pos="9923"/>
      </w:tabs>
      <w:spacing w:before="0" w:after="0"/>
      <w:ind w:left="0" w:right="-624"/>
      <w:rPr>
        <w:rFonts w:cs="Arial"/>
        <w:color w:val="000000"/>
        <w:sz w:val="16"/>
        <w:szCs w:val="16"/>
        <w:lang w:val="en-US"/>
      </w:rPr>
    </w:pPr>
    <w:r>
      <w:rPr>
        <w:color w:val="000000"/>
        <w:sz w:val="16"/>
        <w:szCs w:val="16"/>
        <w:lang w:val="en-US"/>
      </w:rPr>
      <w:t>U</w:t>
    </w:r>
    <w:r w:rsidR="00F87B15" w:rsidRPr="00A339BE">
      <w:rPr>
        <w:color w:val="000000"/>
        <w:sz w:val="16"/>
        <w:szCs w:val="16"/>
        <w:lang w:val="en-US"/>
      </w:rPr>
      <w:t>nrestricted use in educational / R&amp;D institutions. © Siemens 20</w:t>
    </w:r>
    <w:r w:rsidR="00F87B15">
      <w:rPr>
        <w:color w:val="000000"/>
        <w:sz w:val="16"/>
        <w:szCs w:val="16"/>
        <w:lang w:val="en-US"/>
      </w:rPr>
      <w:t>20</w:t>
    </w:r>
    <w:r w:rsidR="00F87B15" w:rsidRPr="00A339BE">
      <w:rPr>
        <w:color w:val="000000"/>
        <w:sz w:val="16"/>
        <w:szCs w:val="16"/>
        <w:lang w:val="en-US"/>
      </w:rPr>
      <w:t>. All rights reserved.</w:t>
    </w:r>
    <w:r w:rsidR="00F87B15" w:rsidRPr="00A339BE">
      <w:rPr>
        <w:color w:val="000000"/>
        <w:sz w:val="16"/>
        <w:szCs w:val="16"/>
        <w:lang w:val="en-US"/>
      </w:rPr>
      <w:tab/>
    </w:r>
    <w:r w:rsidR="00F87B15" w:rsidRPr="00A339BE">
      <w:rPr>
        <w:sz w:val="16"/>
        <w:szCs w:val="16"/>
      </w:rPr>
      <w:fldChar w:fldCharType="begin"/>
    </w:r>
    <w:r w:rsidR="00F87B15" w:rsidRPr="00A339BE">
      <w:rPr>
        <w:sz w:val="16"/>
        <w:szCs w:val="16"/>
        <w:lang w:val="en-US"/>
      </w:rPr>
      <w:instrText xml:space="preserve"> PAGE </w:instrText>
    </w:r>
    <w:r w:rsidR="00F87B15" w:rsidRPr="00A339BE">
      <w:rPr>
        <w:sz w:val="16"/>
        <w:szCs w:val="16"/>
      </w:rPr>
      <w:fldChar w:fldCharType="separate"/>
    </w:r>
    <w:r w:rsidR="00CF3E17">
      <w:rPr>
        <w:noProof/>
        <w:sz w:val="16"/>
        <w:szCs w:val="16"/>
        <w:lang w:val="en-US"/>
      </w:rPr>
      <w:t>22</w:t>
    </w:r>
    <w:r w:rsidR="00F87B15" w:rsidRPr="00A339BE">
      <w:rPr>
        <w:sz w:val="16"/>
        <w:szCs w:val="16"/>
      </w:rPr>
      <w:fldChar w:fldCharType="end"/>
    </w:r>
  </w:p>
  <w:p w14:paraId="142BC85E" w14:textId="78C42851" w:rsidR="00F87B15" w:rsidRPr="00A339BE" w:rsidRDefault="00F87B15" w:rsidP="006F0FA1">
    <w:pPr>
      <w:tabs>
        <w:tab w:val="left" w:pos="3261"/>
        <w:tab w:val="right" w:pos="9923"/>
      </w:tabs>
      <w:spacing w:before="0" w:after="0"/>
      <w:ind w:left="0" w:right="-624"/>
      <w:rPr>
        <w:rFonts w:cs="Arial"/>
        <w:color w:val="000000"/>
        <w:sz w:val="16"/>
        <w:szCs w:val="16"/>
        <w:lang w:val="en-US"/>
      </w:rPr>
    </w:pPr>
    <w:r w:rsidRPr="00A339BE">
      <w:rPr>
        <w:rFonts w:cs="Arial"/>
        <w:color w:val="000000"/>
        <w:sz w:val="14"/>
        <w:szCs w:val="14"/>
      </w:rPr>
      <w:fldChar w:fldCharType="begin"/>
    </w:r>
    <w:r w:rsidRPr="00A339BE">
      <w:rPr>
        <w:rFonts w:cs="Arial"/>
        <w:color w:val="000000"/>
        <w:sz w:val="14"/>
        <w:szCs w:val="14"/>
        <w:lang w:val="en-US"/>
      </w:rPr>
      <w:instrText xml:space="preserve"> FILENAME \* MERGEFORMAT </w:instrText>
    </w:r>
    <w:r w:rsidRPr="00A339BE">
      <w:rPr>
        <w:rFonts w:cs="Arial"/>
        <w:color w:val="000000"/>
        <w:sz w:val="14"/>
        <w:szCs w:val="14"/>
      </w:rPr>
      <w:fldChar w:fldCharType="separate"/>
    </w:r>
    <w:r w:rsidR="00EF36B6">
      <w:rPr>
        <w:rFonts w:cs="Arial"/>
        <w:noProof/>
        <w:color w:val="000000"/>
        <w:sz w:val="14"/>
        <w:szCs w:val="14"/>
        <w:lang w:val="en-US"/>
      </w:rPr>
      <w:t>sce-150-003-mcd-tia-com-digital-twin-at-education-extensions-optimisations-hsd-0919-en.docx</w:t>
    </w:r>
    <w:r w:rsidRPr="00A339BE">
      <w:rPr>
        <w:rFonts w:cs="Arial"/>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1F4823E0" w:rsidR="00F87B15" w:rsidRPr="00EF36B6" w:rsidRDefault="00EF36B6">
    <w:pPr>
      <w:pStyle w:val="Fuzeile"/>
      <w:tabs>
        <w:tab w:val="clear" w:pos="4536"/>
        <w:tab w:val="clear" w:pos="9072"/>
        <w:tab w:val="right" w:pos="9923"/>
      </w:tabs>
      <w:spacing w:before="0" w:after="0"/>
      <w:ind w:left="0"/>
      <w:rPr>
        <w:lang w:val="en-US"/>
      </w:rPr>
    </w:pPr>
    <w:r>
      <w:rPr>
        <w:color w:val="000000"/>
        <w:sz w:val="16"/>
        <w:szCs w:val="16"/>
        <w:lang w:val="en-US"/>
      </w:rPr>
      <w:t>U</w:t>
    </w:r>
    <w:r w:rsidR="00F87B15" w:rsidRPr="00A339BE">
      <w:rPr>
        <w:color w:val="000000"/>
        <w:sz w:val="16"/>
        <w:szCs w:val="16"/>
        <w:lang w:val="en-US"/>
      </w:rPr>
      <w:t xml:space="preserve">nrestricted use </w:t>
    </w:r>
    <w:r w:rsidR="00F87B15" w:rsidRPr="00A339BE">
      <w:rPr>
        <w:sz w:val="16"/>
        <w:szCs w:val="16"/>
        <w:lang w:val="en-US"/>
      </w:rPr>
      <w:t xml:space="preserve">in educational / R&amp;D institutions. </w:t>
    </w:r>
    <w:r w:rsidR="00F87B15" w:rsidRPr="00EF36B6">
      <w:rPr>
        <w:color w:val="000000"/>
        <w:sz w:val="16"/>
        <w:szCs w:val="16"/>
        <w:lang w:val="en-US"/>
      </w:rPr>
      <w:t>© Siemens 2020. All rights reserved.</w:t>
    </w:r>
    <w:r w:rsidR="00F87B15" w:rsidRPr="00EF36B6">
      <w:rPr>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6C4BB" w14:textId="77777777" w:rsidR="004E31CD" w:rsidRDefault="004E31CD">
      <w:pPr>
        <w:spacing w:line="240" w:lineRule="auto"/>
      </w:pPr>
      <w:r>
        <w:separator/>
      </w:r>
    </w:p>
  </w:footnote>
  <w:footnote w:type="continuationSeparator" w:id="0">
    <w:p w14:paraId="1E88FAE8" w14:textId="77777777" w:rsidR="004E31CD" w:rsidRDefault="004E31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37F43088" w:rsidR="00F87B15" w:rsidRPr="00A339BE" w:rsidRDefault="00F87B15" w:rsidP="00031326">
    <w:pPr>
      <w:spacing w:before="0" w:after="0" w:line="0" w:lineRule="atLeast"/>
      <w:ind w:left="0"/>
      <w:jc w:val="right"/>
      <w:rPr>
        <w:color w:val="374B5A"/>
        <w:sz w:val="18"/>
        <w:szCs w:val="18"/>
        <w:lang w:val="en-US"/>
      </w:rPr>
    </w:pPr>
    <w:r w:rsidRPr="00A339BE">
      <w:rPr>
        <w:rStyle w:val="Seitenzahl"/>
        <w:b/>
        <w:bCs/>
        <w:color w:val="374B5A"/>
        <w:sz w:val="18"/>
        <w:szCs w:val="18"/>
        <w:lang w:val="en-US"/>
      </w:rPr>
      <w:t>Lea</w:t>
    </w:r>
    <w:r>
      <w:rPr>
        <w:rStyle w:val="Seitenzahl"/>
        <w:b/>
        <w:bCs/>
        <w:color w:val="374B5A"/>
        <w:sz w:val="18"/>
        <w:szCs w:val="18"/>
        <w:lang w:val="en-US"/>
      </w:rPr>
      <w:t>rn-/Training Document | Digital</w:t>
    </w:r>
    <w:r w:rsidRPr="00A339BE">
      <w:rPr>
        <w:rStyle w:val="Seitenzahl"/>
        <w:b/>
        <w:bCs/>
        <w:color w:val="374B5A"/>
        <w:sz w:val="18"/>
        <w:szCs w:val="18"/>
        <w:lang w:val="en-US"/>
      </w:rPr>
      <w:t>Twin@Education Module 150-003, Edition 0</w:t>
    </w:r>
    <w:r>
      <w:rPr>
        <w:rStyle w:val="Seitenzahl"/>
        <w:b/>
        <w:bCs/>
        <w:color w:val="374B5A"/>
        <w:sz w:val="18"/>
        <w:szCs w:val="18"/>
        <w:lang w:val="en-US"/>
      </w:rPr>
      <w:t>2/2020</w:t>
    </w:r>
    <w:r w:rsidRPr="00A339BE">
      <w:rPr>
        <w:rStyle w:val="Seitenzahl"/>
        <w:color w:val="374B5A"/>
        <w:sz w:val="18"/>
        <w:szCs w:val="18"/>
        <w:lang w:val="en-US"/>
      </w:rPr>
      <w:t>|</w:t>
    </w:r>
    <w:r w:rsidRPr="00A339BE">
      <w:rPr>
        <w:rStyle w:val="Seitenzahl"/>
        <w:b/>
        <w:bCs/>
        <w:color w:val="374B5A"/>
        <w:sz w:val="18"/>
        <w:szCs w:val="18"/>
        <w:lang w:val="en-US"/>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92582B"/>
    <w:multiLevelType w:val="hybridMultilevel"/>
    <w:tmpl w:val="B0E26ED2"/>
    <w:lvl w:ilvl="0" w:tplc="1158A68A">
      <w:start w:val="1"/>
      <w:numFmt w:val="bullet"/>
      <w:lvlText w:val="•"/>
      <w:lvlJc w:val="left"/>
      <w:pPr>
        <w:ind w:left="1457" w:hanging="360"/>
      </w:pPr>
      <w:rPr>
        <w:rFonts w:ascii="Arial" w:hAnsi="Arial" w:hint="default"/>
        <w:b/>
        <w:bCs/>
        <w:sz w:val="24"/>
        <w:szCs w:val="24"/>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6"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7"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15:restartNumberingAfterBreak="0">
    <w:nsid w:val="45C43E54"/>
    <w:multiLevelType w:val="hybridMultilevel"/>
    <w:tmpl w:val="706AF342"/>
    <w:lvl w:ilvl="0" w:tplc="D8FE4AE8">
      <w:start w:val="1"/>
      <w:numFmt w:val="bullet"/>
      <w:lvlText w:val="•"/>
      <w:lvlJc w:val="left"/>
      <w:pPr>
        <w:ind w:left="1457" w:hanging="360"/>
      </w:pPr>
      <w:rPr>
        <w:rFonts w:ascii="Arial" w:hAnsi="Arial" w:hint="default"/>
        <w:b/>
        <w:bCs/>
        <w:sz w:val="24"/>
        <w:szCs w:val="24"/>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9"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1" w15:restartNumberingAfterBreak="0">
    <w:nsid w:val="58B71A34"/>
    <w:multiLevelType w:val="hybridMultilevel"/>
    <w:tmpl w:val="205E0752"/>
    <w:lvl w:ilvl="0" w:tplc="1BDAD924">
      <w:start w:val="1"/>
      <w:numFmt w:val="bullet"/>
      <w:lvlText w:val="•"/>
      <w:lvlJc w:val="left"/>
      <w:pPr>
        <w:ind w:left="1457" w:hanging="360"/>
      </w:pPr>
      <w:rPr>
        <w:rFonts w:ascii="Arial" w:hAnsi="Arial" w:hint="default"/>
        <w:b/>
        <w:bCs/>
        <w:sz w:val="24"/>
        <w:szCs w:val="24"/>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2"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A2E60C6"/>
    <w:multiLevelType w:val="hybridMultilevel"/>
    <w:tmpl w:val="2DB628DE"/>
    <w:lvl w:ilvl="0" w:tplc="28EA13F4">
      <w:start w:val="1"/>
      <w:numFmt w:val="bullet"/>
      <w:lvlText w:val="•"/>
      <w:lvlJc w:val="left"/>
      <w:pPr>
        <w:ind w:left="1097" w:hanging="360"/>
      </w:pPr>
      <w:rPr>
        <w:rFonts w:ascii="Arial" w:hAnsi="Arial" w:hint="default"/>
        <w:b/>
        <w:bCs/>
        <w:sz w:val="24"/>
        <w:szCs w:val="24"/>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7" w15:restartNumberingAfterBreak="0">
    <w:nsid w:val="6C042A17"/>
    <w:multiLevelType w:val="hybridMultilevel"/>
    <w:tmpl w:val="6F70AD06"/>
    <w:lvl w:ilvl="0" w:tplc="5FCEE7F6">
      <w:start w:val="1"/>
      <w:numFmt w:val="bullet"/>
      <w:lvlText w:val="•"/>
      <w:lvlJc w:val="left"/>
      <w:pPr>
        <w:ind w:left="1068" w:hanging="360"/>
      </w:pPr>
      <w:rPr>
        <w:rFonts w:ascii="Arial" w:hAnsi="Arial" w:hint="default"/>
        <w:b/>
        <w:bCs/>
        <w:sz w:val="24"/>
        <w:szCs w:val="24"/>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9"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0" w15:restartNumberingAfterBreak="0">
    <w:nsid w:val="79E64C1E"/>
    <w:multiLevelType w:val="multilevel"/>
    <w:tmpl w:val="D848FB84"/>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7F5D7830"/>
    <w:multiLevelType w:val="hybridMultilevel"/>
    <w:tmpl w:val="D708F9E0"/>
    <w:lvl w:ilvl="0" w:tplc="C7CC60EC">
      <w:start w:val="1"/>
      <w:numFmt w:val="bullet"/>
      <w:lvlText w:val="•"/>
      <w:lvlJc w:val="left"/>
      <w:pPr>
        <w:ind w:left="1457" w:hanging="360"/>
      </w:pPr>
      <w:rPr>
        <w:rFonts w:ascii="Arial" w:hAnsi="Arial" w:hint="default"/>
        <w:b/>
        <w:bCs/>
        <w:sz w:val="24"/>
        <w:szCs w:val="24"/>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num w:numId="1">
    <w:abstractNumId w:val="2"/>
  </w:num>
  <w:num w:numId="2">
    <w:abstractNumId w:val="0"/>
  </w:num>
  <w:num w:numId="3">
    <w:abstractNumId w:val="13"/>
  </w:num>
  <w:num w:numId="4">
    <w:abstractNumId w:val="4"/>
  </w:num>
  <w:num w:numId="5">
    <w:abstractNumId w:val="15"/>
  </w:num>
  <w:num w:numId="6">
    <w:abstractNumId w:val="18"/>
  </w:num>
  <w:num w:numId="7">
    <w:abstractNumId w:val="1"/>
  </w:num>
  <w:num w:numId="8">
    <w:abstractNumId w:val="9"/>
  </w:num>
  <w:num w:numId="9">
    <w:abstractNumId w:val="3"/>
  </w:num>
  <w:num w:numId="10">
    <w:abstractNumId w:val="6"/>
  </w:num>
  <w:num w:numId="11">
    <w:abstractNumId w:val="20"/>
  </w:num>
  <w:num w:numId="12">
    <w:abstractNumId w:val="19"/>
  </w:num>
  <w:num w:numId="13">
    <w:abstractNumId w:val="10"/>
  </w:num>
  <w:num w:numId="14">
    <w:abstractNumId w:val="16"/>
  </w:num>
  <w:num w:numId="15">
    <w:abstractNumId w:val="8"/>
  </w:num>
  <w:num w:numId="16">
    <w:abstractNumId w:val="12"/>
  </w:num>
  <w:num w:numId="17">
    <w:abstractNumId w:val="7"/>
  </w:num>
  <w:num w:numId="18">
    <w:abstractNumId w:val="11"/>
  </w:num>
  <w:num w:numId="19">
    <w:abstractNumId w:val="14"/>
  </w:num>
  <w:num w:numId="20">
    <w:abstractNumId w:val="21"/>
  </w:num>
  <w:num w:numId="21">
    <w:abstractNumId w:val="5"/>
  </w:num>
  <w:num w:numId="2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0584C"/>
    <w:rsid w:val="000110DE"/>
    <w:rsid w:val="00011753"/>
    <w:rsid w:val="00017BFD"/>
    <w:rsid w:val="00020443"/>
    <w:rsid w:val="00021F20"/>
    <w:rsid w:val="00024776"/>
    <w:rsid w:val="00025C45"/>
    <w:rsid w:val="00027F19"/>
    <w:rsid w:val="00031326"/>
    <w:rsid w:val="00031F13"/>
    <w:rsid w:val="0003517C"/>
    <w:rsid w:val="00040B7F"/>
    <w:rsid w:val="00041D21"/>
    <w:rsid w:val="00043BA1"/>
    <w:rsid w:val="0004416E"/>
    <w:rsid w:val="00045F87"/>
    <w:rsid w:val="00052626"/>
    <w:rsid w:val="00052B2A"/>
    <w:rsid w:val="00054748"/>
    <w:rsid w:val="000565C3"/>
    <w:rsid w:val="00061820"/>
    <w:rsid w:val="00061BF6"/>
    <w:rsid w:val="00065C31"/>
    <w:rsid w:val="000671C9"/>
    <w:rsid w:val="000755F7"/>
    <w:rsid w:val="00075B9D"/>
    <w:rsid w:val="0008342B"/>
    <w:rsid w:val="000879A7"/>
    <w:rsid w:val="000913E5"/>
    <w:rsid w:val="00092631"/>
    <w:rsid w:val="000A0FF2"/>
    <w:rsid w:val="000A4C79"/>
    <w:rsid w:val="000A6759"/>
    <w:rsid w:val="000A7BC3"/>
    <w:rsid w:val="000B07A8"/>
    <w:rsid w:val="000B13DA"/>
    <w:rsid w:val="000B4C56"/>
    <w:rsid w:val="000B579E"/>
    <w:rsid w:val="000C04E1"/>
    <w:rsid w:val="000C078B"/>
    <w:rsid w:val="000C15CF"/>
    <w:rsid w:val="000C3973"/>
    <w:rsid w:val="000C3AF2"/>
    <w:rsid w:val="000C4D32"/>
    <w:rsid w:val="000C51C5"/>
    <w:rsid w:val="000C5366"/>
    <w:rsid w:val="000D2B1D"/>
    <w:rsid w:val="000D2B36"/>
    <w:rsid w:val="000D4250"/>
    <w:rsid w:val="000D552C"/>
    <w:rsid w:val="000E57F1"/>
    <w:rsid w:val="000E5F50"/>
    <w:rsid w:val="000E767B"/>
    <w:rsid w:val="000F018B"/>
    <w:rsid w:val="000F148C"/>
    <w:rsid w:val="000F171F"/>
    <w:rsid w:val="000F17D7"/>
    <w:rsid w:val="000F6056"/>
    <w:rsid w:val="000F73B6"/>
    <w:rsid w:val="000F7A05"/>
    <w:rsid w:val="0010030B"/>
    <w:rsid w:val="00100C99"/>
    <w:rsid w:val="0010433B"/>
    <w:rsid w:val="00106EB3"/>
    <w:rsid w:val="00112478"/>
    <w:rsid w:val="00112BA1"/>
    <w:rsid w:val="00115273"/>
    <w:rsid w:val="00116ED0"/>
    <w:rsid w:val="0011766C"/>
    <w:rsid w:val="00117D51"/>
    <w:rsid w:val="00122839"/>
    <w:rsid w:val="00137B84"/>
    <w:rsid w:val="00141D16"/>
    <w:rsid w:val="00143684"/>
    <w:rsid w:val="001501F9"/>
    <w:rsid w:val="00154D54"/>
    <w:rsid w:val="00155485"/>
    <w:rsid w:val="0016013D"/>
    <w:rsid w:val="00162E5A"/>
    <w:rsid w:val="001633C6"/>
    <w:rsid w:val="00164425"/>
    <w:rsid w:val="0016555D"/>
    <w:rsid w:val="00165944"/>
    <w:rsid w:val="00166DA2"/>
    <w:rsid w:val="00167971"/>
    <w:rsid w:val="001754E6"/>
    <w:rsid w:val="00175C43"/>
    <w:rsid w:val="00176CF6"/>
    <w:rsid w:val="00177AD7"/>
    <w:rsid w:val="00187827"/>
    <w:rsid w:val="00187ABA"/>
    <w:rsid w:val="001909A7"/>
    <w:rsid w:val="00191431"/>
    <w:rsid w:val="00197714"/>
    <w:rsid w:val="001B412C"/>
    <w:rsid w:val="001B43DF"/>
    <w:rsid w:val="001C571A"/>
    <w:rsid w:val="001D5B6B"/>
    <w:rsid w:val="001D6C06"/>
    <w:rsid w:val="001D6FA3"/>
    <w:rsid w:val="001E0899"/>
    <w:rsid w:val="001E1C5C"/>
    <w:rsid w:val="001E2532"/>
    <w:rsid w:val="001E689D"/>
    <w:rsid w:val="001E6E6B"/>
    <w:rsid w:val="001F2C5D"/>
    <w:rsid w:val="001F5F88"/>
    <w:rsid w:val="002054E5"/>
    <w:rsid w:val="00205E71"/>
    <w:rsid w:val="00210D04"/>
    <w:rsid w:val="00211BF8"/>
    <w:rsid w:val="0022152F"/>
    <w:rsid w:val="00224C39"/>
    <w:rsid w:val="00224FD6"/>
    <w:rsid w:val="002274E4"/>
    <w:rsid w:val="00230A74"/>
    <w:rsid w:val="00232C6D"/>
    <w:rsid w:val="0023333E"/>
    <w:rsid w:val="00241F1B"/>
    <w:rsid w:val="002447BC"/>
    <w:rsid w:val="00245F54"/>
    <w:rsid w:val="002527F4"/>
    <w:rsid w:val="00253C14"/>
    <w:rsid w:val="00257C2D"/>
    <w:rsid w:val="00262249"/>
    <w:rsid w:val="00262696"/>
    <w:rsid w:val="00262877"/>
    <w:rsid w:val="00262BB4"/>
    <w:rsid w:val="00266115"/>
    <w:rsid w:val="00270791"/>
    <w:rsid w:val="002714C4"/>
    <w:rsid w:val="002717F2"/>
    <w:rsid w:val="00273BDB"/>
    <w:rsid w:val="00274981"/>
    <w:rsid w:val="00285407"/>
    <w:rsid w:val="002859AD"/>
    <w:rsid w:val="00290713"/>
    <w:rsid w:val="002A08EA"/>
    <w:rsid w:val="002A2095"/>
    <w:rsid w:val="002A3034"/>
    <w:rsid w:val="002A35FB"/>
    <w:rsid w:val="002A4206"/>
    <w:rsid w:val="002A5746"/>
    <w:rsid w:val="002A594E"/>
    <w:rsid w:val="002A6A1C"/>
    <w:rsid w:val="002B183B"/>
    <w:rsid w:val="002B27E1"/>
    <w:rsid w:val="002B2810"/>
    <w:rsid w:val="002B58B1"/>
    <w:rsid w:val="002C3636"/>
    <w:rsid w:val="002D15F0"/>
    <w:rsid w:val="002E2E0F"/>
    <w:rsid w:val="002E416B"/>
    <w:rsid w:val="002E42EA"/>
    <w:rsid w:val="002E5D2B"/>
    <w:rsid w:val="002F2755"/>
    <w:rsid w:val="002F3C87"/>
    <w:rsid w:val="002F40A4"/>
    <w:rsid w:val="002F598A"/>
    <w:rsid w:val="002F761B"/>
    <w:rsid w:val="002F7B9C"/>
    <w:rsid w:val="002F7F09"/>
    <w:rsid w:val="00300269"/>
    <w:rsid w:val="003008C8"/>
    <w:rsid w:val="00310966"/>
    <w:rsid w:val="003118DE"/>
    <w:rsid w:val="003137B7"/>
    <w:rsid w:val="00316FBD"/>
    <w:rsid w:val="0031711C"/>
    <w:rsid w:val="00320443"/>
    <w:rsid w:val="00320EEF"/>
    <w:rsid w:val="00325F74"/>
    <w:rsid w:val="003261F4"/>
    <w:rsid w:val="0033235A"/>
    <w:rsid w:val="00333463"/>
    <w:rsid w:val="003349B5"/>
    <w:rsid w:val="00334A67"/>
    <w:rsid w:val="00341359"/>
    <w:rsid w:val="00342202"/>
    <w:rsid w:val="00342F8F"/>
    <w:rsid w:val="00344BF8"/>
    <w:rsid w:val="003451C2"/>
    <w:rsid w:val="003465E6"/>
    <w:rsid w:val="00350E91"/>
    <w:rsid w:val="003526B5"/>
    <w:rsid w:val="00352E56"/>
    <w:rsid w:val="003533D6"/>
    <w:rsid w:val="003634EB"/>
    <w:rsid w:val="00365504"/>
    <w:rsid w:val="00365CE9"/>
    <w:rsid w:val="00367CF1"/>
    <w:rsid w:val="00367D34"/>
    <w:rsid w:val="003715B4"/>
    <w:rsid w:val="00374086"/>
    <w:rsid w:val="0038116C"/>
    <w:rsid w:val="00381287"/>
    <w:rsid w:val="00381BB4"/>
    <w:rsid w:val="0038572D"/>
    <w:rsid w:val="0039052C"/>
    <w:rsid w:val="00390A65"/>
    <w:rsid w:val="00394BCB"/>
    <w:rsid w:val="003950FC"/>
    <w:rsid w:val="00397CEB"/>
    <w:rsid w:val="003A09D8"/>
    <w:rsid w:val="003A17F4"/>
    <w:rsid w:val="003A2964"/>
    <w:rsid w:val="003A2C27"/>
    <w:rsid w:val="003C13B5"/>
    <w:rsid w:val="003C406B"/>
    <w:rsid w:val="003C5023"/>
    <w:rsid w:val="003C6C0B"/>
    <w:rsid w:val="003D2024"/>
    <w:rsid w:val="003D255B"/>
    <w:rsid w:val="003D2977"/>
    <w:rsid w:val="003D6CEF"/>
    <w:rsid w:val="003E3843"/>
    <w:rsid w:val="003E522B"/>
    <w:rsid w:val="003E6815"/>
    <w:rsid w:val="003F17FF"/>
    <w:rsid w:val="003F265C"/>
    <w:rsid w:val="003F6083"/>
    <w:rsid w:val="003F64B2"/>
    <w:rsid w:val="003F7AC1"/>
    <w:rsid w:val="00400FAA"/>
    <w:rsid w:val="00400FDA"/>
    <w:rsid w:val="00401694"/>
    <w:rsid w:val="0040406C"/>
    <w:rsid w:val="00405882"/>
    <w:rsid w:val="00413B72"/>
    <w:rsid w:val="00415050"/>
    <w:rsid w:val="00416A63"/>
    <w:rsid w:val="004202B8"/>
    <w:rsid w:val="00421F6C"/>
    <w:rsid w:val="00425E86"/>
    <w:rsid w:val="0043289D"/>
    <w:rsid w:val="00434EA6"/>
    <w:rsid w:val="00435F23"/>
    <w:rsid w:val="0044031D"/>
    <w:rsid w:val="00443464"/>
    <w:rsid w:val="00443FDB"/>
    <w:rsid w:val="00450A11"/>
    <w:rsid w:val="00453D77"/>
    <w:rsid w:val="00455856"/>
    <w:rsid w:val="0046771E"/>
    <w:rsid w:val="00470180"/>
    <w:rsid w:val="00472059"/>
    <w:rsid w:val="004738DB"/>
    <w:rsid w:val="0047396C"/>
    <w:rsid w:val="004741F1"/>
    <w:rsid w:val="00477DE1"/>
    <w:rsid w:val="00483F79"/>
    <w:rsid w:val="004942C1"/>
    <w:rsid w:val="004958F3"/>
    <w:rsid w:val="004967B4"/>
    <w:rsid w:val="004A1DE7"/>
    <w:rsid w:val="004A3F6E"/>
    <w:rsid w:val="004A4B44"/>
    <w:rsid w:val="004A57D2"/>
    <w:rsid w:val="004A5FD8"/>
    <w:rsid w:val="004A637F"/>
    <w:rsid w:val="004B16D8"/>
    <w:rsid w:val="004B382F"/>
    <w:rsid w:val="004B443A"/>
    <w:rsid w:val="004B5DC3"/>
    <w:rsid w:val="004C4069"/>
    <w:rsid w:val="004D094D"/>
    <w:rsid w:val="004D11CD"/>
    <w:rsid w:val="004D2238"/>
    <w:rsid w:val="004D298B"/>
    <w:rsid w:val="004D4D5A"/>
    <w:rsid w:val="004D5931"/>
    <w:rsid w:val="004E0D1C"/>
    <w:rsid w:val="004E1412"/>
    <w:rsid w:val="004E2B74"/>
    <w:rsid w:val="004E31CD"/>
    <w:rsid w:val="004E431B"/>
    <w:rsid w:val="004E6726"/>
    <w:rsid w:val="004F05DF"/>
    <w:rsid w:val="004F18EB"/>
    <w:rsid w:val="004F285F"/>
    <w:rsid w:val="004F3662"/>
    <w:rsid w:val="004F4FA6"/>
    <w:rsid w:val="004F6926"/>
    <w:rsid w:val="00500DFF"/>
    <w:rsid w:val="00505053"/>
    <w:rsid w:val="005052E4"/>
    <w:rsid w:val="00507056"/>
    <w:rsid w:val="005123AE"/>
    <w:rsid w:val="0051355B"/>
    <w:rsid w:val="00515228"/>
    <w:rsid w:val="00516684"/>
    <w:rsid w:val="0052036C"/>
    <w:rsid w:val="005274AD"/>
    <w:rsid w:val="00530190"/>
    <w:rsid w:val="00530F02"/>
    <w:rsid w:val="00536BB9"/>
    <w:rsid w:val="005372AC"/>
    <w:rsid w:val="005373F3"/>
    <w:rsid w:val="00541114"/>
    <w:rsid w:val="00541A01"/>
    <w:rsid w:val="00541AF2"/>
    <w:rsid w:val="0054212D"/>
    <w:rsid w:val="0054242D"/>
    <w:rsid w:val="00543214"/>
    <w:rsid w:val="00544C81"/>
    <w:rsid w:val="00546111"/>
    <w:rsid w:val="00546F5B"/>
    <w:rsid w:val="0055571D"/>
    <w:rsid w:val="00560385"/>
    <w:rsid w:val="00572454"/>
    <w:rsid w:val="00573C3E"/>
    <w:rsid w:val="0057711D"/>
    <w:rsid w:val="0058068A"/>
    <w:rsid w:val="00584D65"/>
    <w:rsid w:val="00587319"/>
    <w:rsid w:val="00591204"/>
    <w:rsid w:val="00595862"/>
    <w:rsid w:val="00595F7A"/>
    <w:rsid w:val="005967C0"/>
    <w:rsid w:val="00597053"/>
    <w:rsid w:val="005A2755"/>
    <w:rsid w:val="005A4B40"/>
    <w:rsid w:val="005A58E9"/>
    <w:rsid w:val="005A648C"/>
    <w:rsid w:val="005A6C2F"/>
    <w:rsid w:val="005A7255"/>
    <w:rsid w:val="005B1FC4"/>
    <w:rsid w:val="005B5770"/>
    <w:rsid w:val="005C1A7A"/>
    <w:rsid w:val="005C305B"/>
    <w:rsid w:val="005D0C9D"/>
    <w:rsid w:val="005D3971"/>
    <w:rsid w:val="005D4470"/>
    <w:rsid w:val="005D5D38"/>
    <w:rsid w:val="005E2341"/>
    <w:rsid w:val="005E2520"/>
    <w:rsid w:val="005E5E67"/>
    <w:rsid w:val="005F14F8"/>
    <w:rsid w:val="005F164F"/>
    <w:rsid w:val="005F49AF"/>
    <w:rsid w:val="00605CE5"/>
    <w:rsid w:val="006062A2"/>
    <w:rsid w:val="00613654"/>
    <w:rsid w:val="006159B3"/>
    <w:rsid w:val="00617732"/>
    <w:rsid w:val="0061798D"/>
    <w:rsid w:val="0062210B"/>
    <w:rsid w:val="00623BB8"/>
    <w:rsid w:val="00644A96"/>
    <w:rsid w:val="00645C96"/>
    <w:rsid w:val="00653386"/>
    <w:rsid w:val="00654921"/>
    <w:rsid w:val="00656CCD"/>
    <w:rsid w:val="0066212C"/>
    <w:rsid w:val="0066232A"/>
    <w:rsid w:val="00664493"/>
    <w:rsid w:val="00675439"/>
    <w:rsid w:val="00675553"/>
    <w:rsid w:val="00675C40"/>
    <w:rsid w:val="006762AA"/>
    <w:rsid w:val="006839DC"/>
    <w:rsid w:val="006858EA"/>
    <w:rsid w:val="00687187"/>
    <w:rsid w:val="00687338"/>
    <w:rsid w:val="0069130C"/>
    <w:rsid w:val="00693E43"/>
    <w:rsid w:val="00694211"/>
    <w:rsid w:val="006960F6"/>
    <w:rsid w:val="0069669F"/>
    <w:rsid w:val="00696813"/>
    <w:rsid w:val="006A0C3F"/>
    <w:rsid w:val="006A454C"/>
    <w:rsid w:val="006A6D2D"/>
    <w:rsid w:val="006A7A5A"/>
    <w:rsid w:val="006B05D6"/>
    <w:rsid w:val="006B360E"/>
    <w:rsid w:val="006B372C"/>
    <w:rsid w:val="006B6742"/>
    <w:rsid w:val="006B6CF9"/>
    <w:rsid w:val="006C24C5"/>
    <w:rsid w:val="006C4D8E"/>
    <w:rsid w:val="006D04FD"/>
    <w:rsid w:val="006D138E"/>
    <w:rsid w:val="006D324F"/>
    <w:rsid w:val="006D5FC5"/>
    <w:rsid w:val="006D6976"/>
    <w:rsid w:val="006D730C"/>
    <w:rsid w:val="006D78CB"/>
    <w:rsid w:val="006E07A3"/>
    <w:rsid w:val="006E2A25"/>
    <w:rsid w:val="006E3CEB"/>
    <w:rsid w:val="006E52DE"/>
    <w:rsid w:val="006E585D"/>
    <w:rsid w:val="006F0FA1"/>
    <w:rsid w:val="006F2D7C"/>
    <w:rsid w:val="006F3DE1"/>
    <w:rsid w:val="006F6B4D"/>
    <w:rsid w:val="00703B04"/>
    <w:rsid w:val="007051B9"/>
    <w:rsid w:val="00706E81"/>
    <w:rsid w:val="007102A8"/>
    <w:rsid w:val="00712ADA"/>
    <w:rsid w:val="0071347A"/>
    <w:rsid w:val="00716EFD"/>
    <w:rsid w:val="007177C4"/>
    <w:rsid w:val="00723377"/>
    <w:rsid w:val="007240F6"/>
    <w:rsid w:val="00724A03"/>
    <w:rsid w:val="00726BF0"/>
    <w:rsid w:val="00730B1C"/>
    <w:rsid w:val="00731DDE"/>
    <w:rsid w:val="00733169"/>
    <w:rsid w:val="00733942"/>
    <w:rsid w:val="0074078E"/>
    <w:rsid w:val="00743AAA"/>
    <w:rsid w:val="00750017"/>
    <w:rsid w:val="00750B32"/>
    <w:rsid w:val="0075341F"/>
    <w:rsid w:val="00772E30"/>
    <w:rsid w:val="00774582"/>
    <w:rsid w:val="00782129"/>
    <w:rsid w:val="00783636"/>
    <w:rsid w:val="00786BDC"/>
    <w:rsid w:val="00795BCE"/>
    <w:rsid w:val="007A41D9"/>
    <w:rsid w:val="007A4338"/>
    <w:rsid w:val="007A7D4F"/>
    <w:rsid w:val="007B0247"/>
    <w:rsid w:val="007B08F3"/>
    <w:rsid w:val="007B133C"/>
    <w:rsid w:val="007B24A1"/>
    <w:rsid w:val="007B60AB"/>
    <w:rsid w:val="007C1546"/>
    <w:rsid w:val="007C54DF"/>
    <w:rsid w:val="007C5F78"/>
    <w:rsid w:val="007D04F8"/>
    <w:rsid w:val="007D1AD9"/>
    <w:rsid w:val="007D2DA9"/>
    <w:rsid w:val="007D408C"/>
    <w:rsid w:val="007E08AA"/>
    <w:rsid w:val="007E4D93"/>
    <w:rsid w:val="007E7843"/>
    <w:rsid w:val="007E7EFD"/>
    <w:rsid w:val="007F010E"/>
    <w:rsid w:val="007F219C"/>
    <w:rsid w:val="007F5826"/>
    <w:rsid w:val="007F63A5"/>
    <w:rsid w:val="00801BBF"/>
    <w:rsid w:val="0080672E"/>
    <w:rsid w:val="00807176"/>
    <w:rsid w:val="008078A2"/>
    <w:rsid w:val="00807D67"/>
    <w:rsid w:val="0081075B"/>
    <w:rsid w:val="008112C5"/>
    <w:rsid w:val="0081181E"/>
    <w:rsid w:val="00822DEF"/>
    <w:rsid w:val="0083010A"/>
    <w:rsid w:val="00832BC4"/>
    <w:rsid w:val="0083727C"/>
    <w:rsid w:val="008374A0"/>
    <w:rsid w:val="008375B3"/>
    <w:rsid w:val="00842E80"/>
    <w:rsid w:val="00844B81"/>
    <w:rsid w:val="00845E37"/>
    <w:rsid w:val="008473B1"/>
    <w:rsid w:val="00847D91"/>
    <w:rsid w:val="00854C9B"/>
    <w:rsid w:val="0085665D"/>
    <w:rsid w:val="0086045E"/>
    <w:rsid w:val="00860820"/>
    <w:rsid w:val="008608A0"/>
    <w:rsid w:val="00860A1A"/>
    <w:rsid w:val="00860CD7"/>
    <w:rsid w:val="008625E6"/>
    <w:rsid w:val="00863FD8"/>
    <w:rsid w:val="008731C4"/>
    <w:rsid w:val="00874AC3"/>
    <w:rsid w:val="00875C72"/>
    <w:rsid w:val="00881EEA"/>
    <w:rsid w:val="00884D7B"/>
    <w:rsid w:val="00886B34"/>
    <w:rsid w:val="00887C0A"/>
    <w:rsid w:val="00887F3E"/>
    <w:rsid w:val="008931A8"/>
    <w:rsid w:val="008946C1"/>
    <w:rsid w:val="00894C76"/>
    <w:rsid w:val="008975B0"/>
    <w:rsid w:val="008A0B6C"/>
    <w:rsid w:val="008A41B0"/>
    <w:rsid w:val="008A50FE"/>
    <w:rsid w:val="008B0429"/>
    <w:rsid w:val="008B13BE"/>
    <w:rsid w:val="008B5608"/>
    <w:rsid w:val="008C6912"/>
    <w:rsid w:val="008D3F33"/>
    <w:rsid w:val="008E2C33"/>
    <w:rsid w:val="008E30BF"/>
    <w:rsid w:val="008E33AD"/>
    <w:rsid w:val="008E474E"/>
    <w:rsid w:val="008E6F65"/>
    <w:rsid w:val="008F018A"/>
    <w:rsid w:val="008F029E"/>
    <w:rsid w:val="008F2DA0"/>
    <w:rsid w:val="008F3127"/>
    <w:rsid w:val="009124B8"/>
    <w:rsid w:val="009163CD"/>
    <w:rsid w:val="00927130"/>
    <w:rsid w:val="0093302C"/>
    <w:rsid w:val="00933163"/>
    <w:rsid w:val="00933690"/>
    <w:rsid w:val="009369E2"/>
    <w:rsid w:val="00937F8A"/>
    <w:rsid w:val="0094234D"/>
    <w:rsid w:val="00943E0B"/>
    <w:rsid w:val="00945CDD"/>
    <w:rsid w:val="00947316"/>
    <w:rsid w:val="00947594"/>
    <w:rsid w:val="00947677"/>
    <w:rsid w:val="009516AE"/>
    <w:rsid w:val="009528A0"/>
    <w:rsid w:val="009604AB"/>
    <w:rsid w:val="00971592"/>
    <w:rsid w:val="0097262E"/>
    <w:rsid w:val="00976D45"/>
    <w:rsid w:val="009771B6"/>
    <w:rsid w:val="00977BE5"/>
    <w:rsid w:val="00986229"/>
    <w:rsid w:val="0098650D"/>
    <w:rsid w:val="00990FC7"/>
    <w:rsid w:val="00996203"/>
    <w:rsid w:val="009964F9"/>
    <w:rsid w:val="00997CD2"/>
    <w:rsid w:val="009A3462"/>
    <w:rsid w:val="009A3976"/>
    <w:rsid w:val="009A7026"/>
    <w:rsid w:val="009A7928"/>
    <w:rsid w:val="009B0F28"/>
    <w:rsid w:val="009B18FB"/>
    <w:rsid w:val="009B3ED1"/>
    <w:rsid w:val="009B7F28"/>
    <w:rsid w:val="009C1727"/>
    <w:rsid w:val="009D3CAD"/>
    <w:rsid w:val="009D59EE"/>
    <w:rsid w:val="009E3618"/>
    <w:rsid w:val="009E50E3"/>
    <w:rsid w:val="009E63B5"/>
    <w:rsid w:val="009E6A9A"/>
    <w:rsid w:val="009F24CF"/>
    <w:rsid w:val="009F34BF"/>
    <w:rsid w:val="009F6AFB"/>
    <w:rsid w:val="00A0248F"/>
    <w:rsid w:val="00A04E5E"/>
    <w:rsid w:val="00A10C23"/>
    <w:rsid w:val="00A14158"/>
    <w:rsid w:val="00A14CD6"/>
    <w:rsid w:val="00A15C66"/>
    <w:rsid w:val="00A24121"/>
    <w:rsid w:val="00A24C83"/>
    <w:rsid w:val="00A2743F"/>
    <w:rsid w:val="00A2769C"/>
    <w:rsid w:val="00A30F75"/>
    <w:rsid w:val="00A32CB1"/>
    <w:rsid w:val="00A33597"/>
    <w:rsid w:val="00A339BE"/>
    <w:rsid w:val="00A372ED"/>
    <w:rsid w:val="00A375E8"/>
    <w:rsid w:val="00A41E6B"/>
    <w:rsid w:val="00A439FF"/>
    <w:rsid w:val="00A45888"/>
    <w:rsid w:val="00A47FA5"/>
    <w:rsid w:val="00A52E8A"/>
    <w:rsid w:val="00A53420"/>
    <w:rsid w:val="00A53B4D"/>
    <w:rsid w:val="00A53EF9"/>
    <w:rsid w:val="00A605D0"/>
    <w:rsid w:val="00A61857"/>
    <w:rsid w:val="00A62C8C"/>
    <w:rsid w:val="00A63838"/>
    <w:rsid w:val="00A64848"/>
    <w:rsid w:val="00A64F39"/>
    <w:rsid w:val="00A65003"/>
    <w:rsid w:val="00A65AFB"/>
    <w:rsid w:val="00A66563"/>
    <w:rsid w:val="00A71CAF"/>
    <w:rsid w:val="00A7419F"/>
    <w:rsid w:val="00A75ADD"/>
    <w:rsid w:val="00A76290"/>
    <w:rsid w:val="00A81482"/>
    <w:rsid w:val="00A83AB7"/>
    <w:rsid w:val="00A83D0B"/>
    <w:rsid w:val="00A852AA"/>
    <w:rsid w:val="00A854ED"/>
    <w:rsid w:val="00A864E0"/>
    <w:rsid w:val="00A90AD1"/>
    <w:rsid w:val="00A9173E"/>
    <w:rsid w:val="00A94AB7"/>
    <w:rsid w:val="00AA1EA5"/>
    <w:rsid w:val="00AA488B"/>
    <w:rsid w:val="00AB18D3"/>
    <w:rsid w:val="00AB3367"/>
    <w:rsid w:val="00AB6D9B"/>
    <w:rsid w:val="00AB7139"/>
    <w:rsid w:val="00AC7A22"/>
    <w:rsid w:val="00AD4152"/>
    <w:rsid w:val="00AD6ABE"/>
    <w:rsid w:val="00AD773E"/>
    <w:rsid w:val="00AD7F1D"/>
    <w:rsid w:val="00AE0803"/>
    <w:rsid w:val="00AE0F35"/>
    <w:rsid w:val="00AE672F"/>
    <w:rsid w:val="00AF0094"/>
    <w:rsid w:val="00AF328B"/>
    <w:rsid w:val="00AF53F1"/>
    <w:rsid w:val="00AF594A"/>
    <w:rsid w:val="00B0045F"/>
    <w:rsid w:val="00B04F5E"/>
    <w:rsid w:val="00B1226F"/>
    <w:rsid w:val="00B16595"/>
    <w:rsid w:val="00B171B7"/>
    <w:rsid w:val="00B205C8"/>
    <w:rsid w:val="00B20C9C"/>
    <w:rsid w:val="00B21D7E"/>
    <w:rsid w:val="00B21E25"/>
    <w:rsid w:val="00B2368E"/>
    <w:rsid w:val="00B24184"/>
    <w:rsid w:val="00B26F7E"/>
    <w:rsid w:val="00B323ED"/>
    <w:rsid w:val="00B436E1"/>
    <w:rsid w:val="00B4761B"/>
    <w:rsid w:val="00B47FD5"/>
    <w:rsid w:val="00B55F74"/>
    <w:rsid w:val="00B57394"/>
    <w:rsid w:val="00B61F23"/>
    <w:rsid w:val="00B629B7"/>
    <w:rsid w:val="00B659DB"/>
    <w:rsid w:val="00B715E7"/>
    <w:rsid w:val="00B72B91"/>
    <w:rsid w:val="00B75463"/>
    <w:rsid w:val="00B77CA8"/>
    <w:rsid w:val="00B8184A"/>
    <w:rsid w:val="00B81B24"/>
    <w:rsid w:val="00B8256F"/>
    <w:rsid w:val="00BA1CDE"/>
    <w:rsid w:val="00BA5BE8"/>
    <w:rsid w:val="00BA6C22"/>
    <w:rsid w:val="00BA7813"/>
    <w:rsid w:val="00BA7DBA"/>
    <w:rsid w:val="00BB3C1E"/>
    <w:rsid w:val="00BC20D9"/>
    <w:rsid w:val="00BD1570"/>
    <w:rsid w:val="00BD7CAA"/>
    <w:rsid w:val="00BE4B8D"/>
    <w:rsid w:val="00BE7E49"/>
    <w:rsid w:val="00BF238B"/>
    <w:rsid w:val="00C00DC1"/>
    <w:rsid w:val="00C01E66"/>
    <w:rsid w:val="00C04776"/>
    <w:rsid w:val="00C04EE5"/>
    <w:rsid w:val="00C11451"/>
    <w:rsid w:val="00C12791"/>
    <w:rsid w:val="00C12C10"/>
    <w:rsid w:val="00C16121"/>
    <w:rsid w:val="00C21AEE"/>
    <w:rsid w:val="00C25939"/>
    <w:rsid w:val="00C30D9F"/>
    <w:rsid w:val="00C31F5E"/>
    <w:rsid w:val="00C32FE1"/>
    <w:rsid w:val="00C3385F"/>
    <w:rsid w:val="00C34E15"/>
    <w:rsid w:val="00C353B8"/>
    <w:rsid w:val="00C35DAE"/>
    <w:rsid w:val="00C35FB9"/>
    <w:rsid w:val="00C443C9"/>
    <w:rsid w:val="00C45011"/>
    <w:rsid w:val="00C47A24"/>
    <w:rsid w:val="00C47E48"/>
    <w:rsid w:val="00C52C4B"/>
    <w:rsid w:val="00C60B3F"/>
    <w:rsid w:val="00C61AB7"/>
    <w:rsid w:val="00C64BFD"/>
    <w:rsid w:val="00C653E6"/>
    <w:rsid w:val="00C7397E"/>
    <w:rsid w:val="00C77A41"/>
    <w:rsid w:val="00C77D95"/>
    <w:rsid w:val="00C84579"/>
    <w:rsid w:val="00C84B01"/>
    <w:rsid w:val="00C8663C"/>
    <w:rsid w:val="00C87322"/>
    <w:rsid w:val="00C971B6"/>
    <w:rsid w:val="00CA054C"/>
    <w:rsid w:val="00CA1625"/>
    <w:rsid w:val="00CA181E"/>
    <w:rsid w:val="00CA19CA"/>
    <w:rsid w:val="00CB1FA1"/>
    <w:rsid w:val="00CB3E33"/>
    <w:rsid w:val="00CB712F"/>
    <w:rsid w:val="00CC5969"/>
    <w:rsid w:val="00CD293C"/>
    <w:rsid w:val="00CD57B3"/>
    <w:rsid w:val="00CE03C0"/>
    <w:rsid w:val="00CE2E28"/>
    <w:rsid w:val="00CE539E"/>
    <w:rsid w:val="00CF0437"/>
    <w:rsid w:val="00CF3E17"/>
    <w:rsid w:val="00CF4750"/>
    <w:rsid w:val="00D021AC"/>
    <w:rsid w:val="00D03635"/>
    <w:rsid w:val="00D05747"/>
    <w:rsid w:val="00D10385"/>
    <w:rsid w:val="00D126E2"/>
    <w:rsid w:val="00D265EF"/>
    <w:rsid w:val="00D275F7"/>
    <w:rsid w:val="00D3070B"/>
    <w:rsid w:val="00D34F55"/>
    <w:rsid w:val="00D35CC6"/>
    <w:rsid w:val="00D42327"/>
    <w:rsid w:val="00D43416"/>
    <w:rsid w:val="00D466AB"/>
    <w:rsid w:val="00D4710D"/>
    <w:rsid w:val="00D47296"/>
    <w:rsid w:val="00D505DB"/>
    <w:rsid w:val="00D53405"/>
    <w:rsid w:val="00D54A75"/>
    <w:rsid w:val="00D560C6"/>
    <w:rsid w:val="00D62F48"/>
    <w:rsid w:val="00D66316"/>
    <w:rsid w:val="00D67AF5"/>
    <w:rsid w:val="00D67F5B"/>
    <w:rsid w:val="00D70FFE"/>
    <w:rsid w:val="00D7144A"/>
    <w:rsid w:val="00D7361F"/>
    <w:rsid w:val="00D8086F"/>
    <w:rsid w:val="00D80975"/>
    <w:rsid w:val="00D817CD"/>
    <w:rsid w:val="00D81E6A"/>
    <w:rsid w:val="00D84489"/>
    <w:rsid w:val="00D85884"/>
    <w:rsid w:val="00D860AB"/>
    <w:rsid w:val="00D866C2"/>
    <w:rsid w:val="00D86AEB"/>
    <w:rsid w:val="00D902F6"/>
    <w:rsid w:val="00DA1932"/>
    <w:rsid w:val="00DA230F"/>
    <w:rsid w:val="00DA30ED"/>
    <w:rsid w:val="00DA32FE"/>
    <w:rsid w:val="00DA3E6E"/>
    <w:rsid w:val="00DA45AC"/>
    <w:rsid w:val="00DA7FAA"/>
    <w:rsid w:val="00DB1B3F"/>
    <w:rsid w:val="00DB209D"/>
    <w:rsid w:val="00DB20AE"/>
    <w:rsid w:val="00DB2731"/>
    <w:rsid w:val="00DB352D"/>
    <w:rsid w:val="00DB3672"/>
    <w:rsid w:val="00DB3F65"/>
    <w:rsid w:val="00DC2096"/>
    <w:rsid w:val="00DC5E52"/>
    <w:rsid w:val="00DD2279"/>
    <w:rsid w:val="00DD2533"/>
    <w:rsid w:val="00DD447F"/>
    <w:rsid w:val="00DD56BF"/>
    <w:rsid w:val="00DE0426"/>
    <w:rsid w:val="00DE2F62"/>
    <w:rsid w:val="00DE386B"/>
    <w:rsid w:val="00DE59F4"/>
    <w:rsid w:val="00DF0AB8"/>
    <w:rsid w:val="00DF0CD9"/>
    <w:rsid w:val="00DF3469"/>
    <w:rsid w:val="00DF3C66"/>
    <w:rsid w:val="00DF3E9D"/>
    <w:rsid w:val="00DF5F32"/>
    <w:rsid w:val="00DF6D8C"/>
    <w:rsid w:val="00DF735F"/>
    <w:rsid w:val="00DF7483"/>
    <w:rsid w:val="00E02CA1"/>
    <w:rsid w:val="00E02F3B"/>
    <w:rsid w:val="00E04A68"/>
    <w:rsid w:val="00E0667D"/>
    <w:rsid w:val="00E12102"/>
    <w:rsid w:val="00E14DB6"/>
    <w:rsid w:val="00E15EE5"/>
    <w:rsid w:val="00E170A5"/>
    <w:rsid w:val="00E30B9A"/>
    <w:rsid w:val="00E346B1"/>
    <w:rsid w:val="00E37E02"/>
    <w:rsid w:val="00E4012B"/>
    <w:rsid w:val="00E402BE"/>
    <w:rsid w:val="00E40451"/>
    <w:rsid w:val="00E45F3C"/>
    <w:rsid w:val="00E507C1"/>
    <w:rsid w:val="00E54B3C"/>
    <w:rsid w:val="00E55E56"/>
    <w:rsid w:val="00E646F9"/>
    <w:rsid w:val="00E71A40"/>
    <w:rsid w:val="00E74042"/>
    <w:rsid w:val="00E7563E"/>
    <w:rsid w:val="00E80604"/>
    <w:rsid w:val="00E81FFD"/>
    <w:rsid w:val="00E83911"/>
    <w:rsid w:val="00E8553F"/>
    <w:rsid w:val="00E865BA"/>
    <w:rsid w:val="00E91716"/>
    <w:rsid w:val="00E92016"/>
    <w:rsid w:val="00E92AE6"/>
    <w:rsid w:val="00E95F3E"/>
    <w:rsid w:val="00EA0915"/>
    <w:rsid w:val="00EA130C"/>
    <w:rsid w:val="00EA24DF"/>
    <w:rsid w:val="00EA2AA8"/>
    <w:rsid w:val="00EA3AB0"/>
    <w:rsid w:val="00EA5CB8"/>
    <w:rsid w:val="00EA71DA"/>
    <w:rsid w:val="00EB04ED"/>
    <w:rsid w:val="00EB123C"/>
    <w:rsid w:val="00EB32F9"/>
    <w:rsid w:val="00EB4267"/>
    <w:rsid w:val="00EB5CA0"/>
    <w:rsid w:val="00EC382D"/>
    <w:rsid w:val="00EC441E"/>
    <w:rsid w:val="00EC5CBE"/>
    <w:rsid w:val="00ED265E"/>
    <w:rsid w:val="00ED2E9F"/>
    <w:rsid w:val="00ED42C1"/>
    <w:rsid w:val="00ED7736"/>
    <w:rsid w:val="00EE082D"/>
    <w:rsid w:val="00EE17F2"/>
    <w:rsid w:val="00EE2950"/>
    <w:rsid w:val="00EE2D0F"/>
    <w:rsid w:val="00EE3300"/>
    <w:rsid w:val="00EE45E6"/>
    <w:rsid w:val="00EF0A80"/>
    <w:rsid w:val="00EF16F0"/>
    <w:rsid w:val="00EF36B6"/>
    <w:rsid w:val="00EF631D"/>
    <w:rsid w:val="00EF713C"/>
    <w:rsid w:val="00F004F7"/>
    <w:rsid w:val="00F03017"/>
    <w:rsid w:val="00F051FE"/>
    <w:rsid w:val="00F057D4"/>
    <w:rsid w:val="00F07732"/>
    <w:rsid w:val="00F1361A"/>
    <w:rsid w:val="00F15996"/>
    <w:rsid w:val="00F17183"/>
    <w:rsid w:val="00F20167"/>
    <w:rsid w:val="00F2351B"/>
    <w:rsid w:val="00F24D98"/>
    <w:rsid w:val="00F3095D"/>
    <w:rsid w:val="00F342C0"/>
    <w:rsid w:val="00F34F3D"/>
    <w:rsid w:val="00F357A5"/>
    <w:rsid w:val="00F36786"/>
    <w:rsid w:val="00F36891"/>
    <w:rsid w:val="00F50C1F"/>
    <w:rsid w:val="00F548A9"/>
    <w:rsid w:val="00F5796A"/>
    <w:rsid w:val="00F73A69"/>
    <w:rsid w:val="00F7508E"/>
    <w:rsid w:val="00F80268"/>
    <w:rsid w:val="00F804D9"/>
    <w:rsid w:val="00F80A2A"/>
    <w:rsid w:val="00F80CD1"/>
    <w:rsid w:val="00F8221D"/>
    <w:rsid w:val="00F839FE"/>
    <w:rsid w:val="00F83BBD"/>
    <w:rsid w:val="00F84C2B"/>
    <w:rsid w:val="00F87B15"/>
    <w:rsid w:val="00F94127"/>
    <w:rsid w:val="00F97385"/>
    <w:rsid w:val="00FA2374"/>
    <w:rsid w:val="00FA289E"/>
    <w:rsid w:val="00FB1B81"/>
    <w:rsid w:val="00FB1E5F"/>
    <w:rsid w:val="00FB2923"/>
    <w:rsid w:val="00FC3B9B"/>
    <w:rsid w:val="00FC3E7F"/>
    <w:rsid w:val="00FC3FD3"/>
    <w:rsid w:val="00FC7165"/>
    <w:rsid w:val="00FD0E77"/>
    <w:rsid w:val="00FD2479"/>
    <w:rsid w:val="00FD2E10"/>
    <w:rsid w:val="00FD5BD5"/>
    <w:rsid w:val="00FE01BB"/>
    <w:rsid w:val="00FE745E"/>
    <w:rsid w:val="00FF090C"/>
    <w:rsid w:val="00FF1AAC"/>
    <w:rsid w:val="00FF2A54"/>
    <w:rsid w:val="00FF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C653E6"/>
    <w:pPr>
      <w:keepNext/>
      <w:numPr>
        <w:ilvl w:val="1"/>
        <w:numId w:val="11"/>
      </w:numPr>
      <w:spacing w:before="240" w:after="60" w:line="288"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C653E6"/>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2859A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4A4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0.jpeg"/><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geeksforgeeks.org/unified-modeling-language-uml-state-diagrams/" TargetMode="Externa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geeksforgeeks.org/unified-modeling-language-uml-activity-diagrams/" TargetMode="Externa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omg.org/spec/UML/2.5.1/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support.industry.siemens.com/cs/document/109756737/guide-to-standardization?dti=0&amp;lc=en-US"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6D9C1-0681-429B-B9B3-F340AF918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4166</Words>
  <Characters>26248</Characters>
  <Application>Microsoft Office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Enhancements and Optimizations of an Automation Program for a 3D Model</vt:lpstr>
    </vt:vector>
  </TitlesOfParts>
  <Company>Michael Dziallas Engineering</Company>
  <LinksUpToDate>false</LinksUpToDate>
  <CharactersWithSpaces>30354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Enhancements and Optimizations of an Automation Program for a 3D Model</dc:title>
  <dc:subject>TIA Portal</dc:subject>
  <dc:creator>HS Darmstadt</dc:creator>
  <cp:lastModifiedBy>Torsten Demar</cp:lastModifiedBy>
  <cp:revision>47</cp:revision>
  <cp:lastPrinted>2020-07-10T05:54:00Z</cp:lastPrinted>
  <dcterms:created xsi:type="dcterms:W3CDTF">2019-09-17T12:48:00Z</dcterms:created>
  <dcterms:modified xsi:type="dcterms:W3CDTF">2020-07-10T05:55:00Z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_AdHocReviewCycleID">
    <vt:i4>1112309557</vt:i4>
  </property>
  <property fmtid="{D5CDD505-2E9C-101B-9397-08002B2CF9AE}" pid="5" name="_EmailSubject">
    <vt:lpwstr>Übersetzungen --&gt; AW: Kostenvoranschläge SIMIT V10 &amp; DigiTwin</vt:lpwstr>
  </property>
  <property fmtid="{D5CDD505-2E9C-101B-9397-08002B2CF9AE}" pid="6" name="_AuthorEmail">
    <vt:lpwstr>nadja.brecht@siemens.com</vt:lpwstr>
  </property>
  <property fmtid="{D5CDD505-2E9C-101B-9397-08002B2CF9AE}" pid="7" name="_AuthorEmailDisplayName">
    <vt:lpwstr>Brecht, Nadja (GBS B&amp;S SOL GTS 2)</vt:lpwstr>
  </property>
  <property fmtid="{D5CDD505-2E9C-101B-9397-08002B2CF9AE}" pid="8" name="_ReviewingToolsShownOnce">
    <vt:lpwstr/>
  </property>
</Properties>
</file>