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6CCF1" w14:textId="764A4E61" w:rsidR="006062A2" w:rsidRDefault="000C3AF2" w:rsidP="006D324F">
      <w:pPr>
        <w:pStyle w:val="Textkrper2"/>
        <w:spacing w:line="280" w:lineRule="atLeast"/>
        <w:jc w:val="both"/>
        <w:rPr>
          <w:rFonts w:ascii="Arial" w:hAnsi="Arial" w:cs="Arial"/>
          <w:b w:val="0"/>
          <w:color w:val="000080"/>
          <w:sz w:val="44"/>
          <w:szCs w:val="44"/>
        </w:rPr>
      </w:pPr>
      <w:bookmarkStart w:id="0" w:name="OLE_LINK1"/>
      <w:bookmarkStart w:id="1" w:name="OLE_LINK2"/>
      <w:r>
        <w:rPr>
          <w:bCs/>
          <w:noProof/>
          <w:color w:val="1F497D"/>
          <w:sz w:val="44"/>
          <w:szCs w:val="44"/>
          <w:lang w:val="en-US" w:eastAsia="zh-CN" w:bidi="th-TH"/>
        </w:rPr>
        <w:drawing>
          <wp:anchor distT="0" distB="0" distL="114300" distR="114300" simplePos="0" relativeHeight="251630592" behindDoc="1" locked="0" layoutInCell="1" allowOverlap="1" wp14:anchorId="5F15BC4F" wp14:editId="43B07850">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noProof/>
          <w:lang w:val="en-US" w:eastAsia="zh-CN" w:bidi="th-TH"/>
        </w:rPr>
        <w:drawing>
          <wp:anchor distT="0" distB="0" distL="114300" distR="114300" simplePos="0" relativeHeight="251632640" behindDoc="0" locked="1" layoutInCell="0" allowOverlap="1" wp14:anchorId="18A542D0" wp14:editId="6404623D">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Pr>
          <w:b w:val="0"/>
          <w:lang w:val="fr-FR"/>
        </w:rPr>
        <w:tab/>
      </w:r>
    </w:p>
    <w:p w14:paraId="0E40FC51" w14:textId="77777777" w:rsidR="006062A2" w:rsidRDefault="006062A2" w:rsidP="003533D6">
      <w:pPr>
        <w:pStyle w:val="Textkrper2"/>
        <w:spacing w:line="280" w:lineRule="atLeast"/>
        <w:jc w:val="both"/>
        <w:rPr>
          <w:rFonts w:ascii="Arial" w:hAnsi="Arial" w:cs="Arial"/>
          <w:b w:val="0"/>
          <w:color w:val="000080"/>
          <w:sz w:val="44"/>
          <w:szCs w:val="44"/>
        </w:rPr>
      </w:pPr>
    </w:p>
    <w:p w14:paraId="6E1C5CD4" w14:textId="77777777" w:rsidR="006062A2" w:rsidRDefault="006062A2" w:rsidP="003533D6">
      <w:pPr>
        <w:pStyle w:val="Textkrper2"/>
        <w:spacing w:line="280" w:lineRule="atLeast"/>
        <w:jc w:val="both"/>
        <w:rPr>
          <w:rFonts w:ascii="Arial" w:hAnsi="Arial" w:cs="Arial"/>
          <w:b w:val="0"/>
          <w:color w:val="000080"/>
          <w:sz w:val="44"/>
          <w:szCs w:val="44"/>
        </w:rPr>
      </w:pPr>
    </w:p>
    <w:p w14:paraId="51223411" w14:textId="77777777" w:rsidR="006062A2" w:rsidRDefault="006062A2" w:rsidP="003533D6">
      <w:pPr>
        <w:pStyle w:val="Textkrper2"/>
        <w:spacing w:line="280" w:lineRule="atLeast"/>
        <w:jc w:val="both"/>
        <w:rPr>
          <w:rFonts w:ascii="Arial" w:hAnsi="Arial" w:cs="Arial"/>
          <w:b w:val="0"/>
          <w:color w:val="000080"/>
          <w:sz w:val="44"/>
          <w:szCs w:val="44"/>
        </w:rPr>
      </w:pPr>
    </w:p>
    <w:p w14:paraId="28343E2E" w14:textId="77777777" w:rsidR="006062A2" w:rsidRDefault="006062A2" w:rsidP="003533D6">
      <w:pPr>
        <w:pStyle w:val="Textkrper2"/>
        <w:spacing w:line="280" w:lineRule="atLeast"/>
        <w:jc w:val="both"/>
        <w:rPr>
          <w:rFonts w:ascii="Arial" w:hAnsi="Arial" w:cs="Arial"/>
          <w:b w:val="0"/>
          <w:color w:val="000080"/>
          <w:sz w:val="44"/>
          <w:szCs w:val="44"/>
        </w:rPr>
      </w:pPr>
    </w:p>
    <w:p w14:paraId="7742218E" w14:textId="77777777" w:rsidR="006062A2" w:rsidRDefault="006062A2" w:rsidP="003533D6">
      <w:pPr>
        <w:pStyle w:val="Textkrper2"/>
        <w:spacing w:line="280" w:lineRule="atLeast"/>
        <w:jc w:val="both"/>
        <w:rPr>
          <w:rFonts w:ascii="Arial" w:hAnsi="Arial" w:cs="Arial"/>
          <w:b w:val="0"/>
          <w:color w:val="000080"/>
          <w:sz w:val="44"/>
          <w:szCs w:val="44"/>
        </w:rPr>
      </w:pPr>
    </w:p>
    <w:p w14:paraId="3F0E434A" w14:textId="77777777" w:rsidR="006062A2" w:rsidRDefault="000C3AF2" w:rsidP="003533D6">
      <w:pPr>
        <w:pStyle w:val="Textkrper2"/>
        <w:tabs>
          <w:tab w:val="left" w:pos="7176"/>
        </w:tabs>
        <w:spacing w:line="280" w:lineRule="atLeast"/>
        <w:jc w:val="both"/>
        <w:rPr>
          <w:rFonts w:ascii="Arial" w:hAnsi="Arial" w:cs="Arial"/>
          <w:b w:val="0"/>
          <w:color w:val="000080"/>
          <w:sz w:val="44"/>
          <w:szCs w:val="44"/>
        </w:rPr>
      </w:pPr>
      <w:r>
        <w:rPr>
          <w:b w:val="0"/>
          <w:lang w:val="fr-FR"/>
        </w:rPr>
        <w:tab/>
      </w:r>
    </w:p>
    <w:p w14:paraId="21384DB8" w14:textId="77777777" w:rsidR="006062A2" w:rsidRDefault="006062A2" w:rsidP="003533D6">
      <w:pPr>
        <w:pStyle w:val="Textkrper2"/>
        <w:spacing w:line="280" w:lineRule="atLeast"/>
        <w:jc w:val="both"/>
        <w:rPr>
          <w:rFonts w:ascii="Arial" w:hAnsi="Arial" w:cs="Arial"/>
          <w:b w:val="0"/>
          <w:color w:val="000080"/>
          <w:sz w:val="44"/>
          <w:szCs w:val="44"/>
        </w:rPr>
      </w:pPr>
    </w:p>
    <w:p w14:paraId="080A4B89" w14:textId="77777777" w:rsidR="006062A2" w:rsidRDefault="006062A2" w:rsidP="003533D6">
      <w:pPr>
        <w:pStyle w:val="Textkrper2"/>
        <w:spacing w:line="280" w:lineRule="atLeast"/>
        <w:jc w:val="both"/>
        <w:rPr>
          <w:rFonts w:ascii="Arial" w:hAnsi="Arial" w:cs="Arial"/>
          <w:b w:val="0"/>
          <w:color w:val="000080"/>
          <w:sz w:val="44"/>
          <w:szCs w:val="44"/>
        </w:rPr>
      </w:pPr>
    </w:p>
    <w:p w14:paraId="0E008962" w14:textId="77777777" w:rsidR="006062A2" w:rsidRDefault="006062A2" w:rsidP="003533D6">
      <w:pPr>
        <w:pStyle w:val="Textkrper2"/>
        <w:spacing w:line="280" w:lineRule="atLeast"/>
        <w:jc w:val="both"/>
        <w:rPr>
          <w:rFonts w:ascii="Arial" w:hAnsi="Arial" w:cs="Arial"/>
          <w:b w:val="0"/>
          <w:color w:val="000080"/>
          <w:sz w:val="44"/>
          <w:szCs w:val="44"/>
        </w:rPr>
      </w:pPr>
    </w:p>
    <w:p w14:paraId="45A33A6F" w14:textId="0C58205B" w:rsidR="006062A2" w:rsidRDefault="00D53956" w:rsidP="003533D6">
      <w:pPr>
        <w:pStyle w:val="Textkrper2"/>
        <w:spacing w:line="280" w:lineRule="atLeast"/>
        <w:jc w:val="both"/>
        <w:rPr>
          <w:rFonts w:ascii="Arial" w:hAnsi="Arial" w:cs="Arial"/>
          <w:b w:val="0"/>
          <w:color w:val="000080"/>
          <w:sz w:val="44"/>
          <w:szCs w:val="44"/>
        </w:rPr>
      </w:pPr>
      <w:r>
        <w:rPr>
          <w:rFonts w:ascii="Arial" w:hAnsi="Arial" w:cs="Arial"/>
          <w:b w:val="0"/>
          <w:noProof/>
          <w:color w:val="1F497D"/>
          <w:sz w:val="44"/>
          <w:szCs w:val="44"/>
          <w:lang w:val="en-US" w:eastAsia="zh-CN" w:bidi="th-TH"/>
        </w:rPr>
        <mc:AlternateContent>
          <mc:Choice Requires="wpg">
            <w:drawing>
              <wp:anchor distT="0" distB="0" distL="114300" distR="114300" simplePos="0" relativeHeight="251650048" behindDoc="0" locked="0" layoutInCell="1" allowOverlap="1" wp14:anchorId="16344A93" wp14:editId="3D02B904">
                <wp:simplePos x="0" y="0"/>
                <wp:positionH relativeFrom="column">
                  <wp:posOffset>2015159</wp:posOffset>
                </wp:positionH>
                <wp:positionV relativeFrom="margin">
                  <wp:posOffset>3409176</wp:posOffset>
                </wp:positionV>
                <wp:extent cx="4624705" cy="2633539"/>
                <wp:effectExtent l="0" t="0" r="4445" b="0"/>
                <wp:wrapNone/>
                <wp:docPr id="325" name="Gruppieren 325"/>
                <wp:cNvGraphicFramePr/>
                <a:graphic xmlns:a="http://schemas.openxmlformats.org/drawingml/2006/main">
                  <a:graphicData uri="http://schemas.microsoft.com/office/word/2010/wordprocessingGroup">
                    <wpg:wgp>
                      <wpg:cNvGrpSpPr/>
                      <wpg:grpSpPr>
                        <a:xfrm>
                          <a:off x="0" y="0"/>
                          <a:ext cx="4624705" cy="2633539"/>
                          <a:chOff x="0" y="-654708"/>
                          <a:chExt cx="3456330" cy="2499554"/>
                        </a:xfrm>
                      </wpg:grpSpPr>
                      <wps:wsp>
                        <wps:cNvPr id="326" name="Titel 3"/>
                        <wps:cNvSpPr txBox="1">
                          <a:spLocks/>
                        </wps:cNvSpPr>
                        <wps:spPr bwMode="ltGray">
                          <a:xfrm>
                            <a:off x="0" y="-654708"/>
                            <a:ext cx="3454607" cy="1349654"/>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C20BB" w14:textId="428C4676" w:rsidR="0096373E" w:rsidRPr="00FB28A5" w:rsidRDefault="0096373E" w:rsidP="008374A0">
                              <w:pPr>
                                <w:shd w:val="clear" w:color="auto" w:fill="4BB9B9"/>
                                <w:spacing w:before="0" w:after="0" w:line="20" w:lineRule="atLeast"/>
                                <w:ind w:left="0"/>
                                <w:jc w:val="left"/>
                                <w:textAlignment w:val="baseline"/>
                                <w:rPr>
                                  <w:rFonts w:cs="Arial"/>
                                  <w:color w:val="FFFFFF"/>
                                  <w:sz w:val="26"/>
                                  <w:szCs w:val="26"/>
                                  <w:lang w:val="fr-FR"/>
                                </w:rPr>
                              </w:pPr>
                              <w:bookmarkStart w:id="2" w:name="_Hlk15393114"/>
                              <w:bookmarkEnd w:id="2"/>
                              <w:r w:rsidRPr="00D53956">
                                <w:rPr>
                                  <w:rFonts w:cs="Arial"/>
                                  <w:color w:val="FFFFFF"/>
                                  <w:kern w:val="24"/>
                                  <w:sz w:val="52"/>
                                  <w:szCs w:val="52"/>
                                  <w:lang w:val="fr-FR"/>
                                </w:rPr>
                                <w:t>Support d'apprentissage/</w:t>
                              </w:r>
                              <w:r w:rsidR="00D53956">
                                <w:rPr>
                                  <w:rFonts w:cs="Arial"/>
                                  <w:color w:val="FFFFFF"/>
                                  <w:kern w:val="24"/>
                                  <w:sz w:val="52"/>
                                  <w:szCs w:val="52"/>
                                  <w:lang w:val="fr-FR"/>
                                </w:rPr>
                                <w:br/>
                              </w:r>
                              <w:r w:rsidRPr="00D53956">
                                <w:rPr>
                                  <w:rFonts w:cs="Arial"/>
                                  <w:color w:val="FFFFFF"/>
                                  <w:kern w:val="24"/>
                                  <w:sz w:val="52"/>
                                  <w:szCs w:val="52"/>
                                  <w:lang w:val="fr-FR"/>
                                </w:rPr>
                                <w:t>de formation</w:t>
                              </w:r>
                              <w:r>
                                <w:rPr>
                                  <w:rFonts w:cs="Arial"/>
                                  <w:color w:val="FFFFFF"/>
                                  <w:kern w:val="24"/>
                                  <w:sz w:val="52"/>
                                  <w:szCs w:val="52"/>
                                  <w:lang w:val="fr-FR"/>
                                </w:rPr>
                                <w:br/>
                              </w:r>
                              <w:r>
                                <w:rPr>
                                  <w:rFonts w:cs="Arial"/>
                                  <w:color w:val="FFFFFF"/>
                                  <w:sz w:val="18"/>
                                  <w:szCs w:val="18"/>
                                  <w:lang w:val="fr-FR"/>
                                </w:rPr>
                                <w:br/>
                              </w:r>
                              <w:r>
                                <w:rPr>
                                  <w:rFonts w:cs="Arial"/>
                                  <w:color w:val="FFFFFF"/>
                                  <w:sz w:val="26"/>
                                  <w:szCs w:val="26"/>
                                  <w:lang w:val="fr-FR"/>
                                </w:rPr>
                                <w:t xml:space="preserve">Siemens Automation Cooperates with Education (SCE) | À partir de NX MCD V12/TIA Portal V15.0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73136"/>
                          </a:xfrm>
                          <a:prstGeom prst="rect">
                            <a:avLst/>
                          </a:prstGeom>
                          <a:solidFill>
                            <a:srgbClr val="FFFFFF"/>
                          </a:solidFill>
                          <a:ln w="9525">
                            <a:noFill/>
                            <a:miter lim="800000"/>
                            <a:headEnd/>
                            <a:tailEnd/>
                          </a:ln>
                        </wps:spPr>
                        <wps:txbx>
                          <w:txbxContent>
                            <w:p w14:paraId="05B6BFB3" w14:textId="75B9D6C1" w:rsidR="0096373E" w:rsidRDefault="0096373E">
                              <w:pPr>
                                <w:jc w:val="right"/>
                                <w:textAlignment w:val="baseline"/>
                                <w:rPr>
                                  <w:rFonts w:cs="Arial"/>
                                  <w:sz w:val="18"/>
                                  <w:szCs w:val="18"/>
                                </w:rPr>
                              </w:pPr>
                              <w:r>
                                <w:rPr>
                                  <w:rFonts w:cs="Arial"/>
                                  <w:b/>
                                  <w:bCs/>
                                  <w:color w:val="000000"/>
                                  <w:sz w:val="18"/>
                                  <w:szCs w:val="18"/>
                                  <w:lang w:val="fr-FR"/>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8526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9BE3" w14:textId="7C945893" w:rsidR="0096373E" w:rsidRPr="00FB28A5" w:rsidRDefault="0096373E">
                              <w:pPr>
                                <w:pStyle w:val="Textkrper2"/>
                                <w:spacing w:before="120" w:line="280" w:lineRule="atLeast"/>
                                <w:jc w:val="left"/>
                                <w:rPr>
                                  <w:rFonts w:ascii="Arial" w:hAnsi="Arial" w:cs="Arial"/>
                                  <w:color w:val="FFFFFF" w:themeColor="background1"/>
                                  <w:sz w:val="26"/>
                                  <w:szCs w:val="26"/>
                                  <w:lang w:val="fr-FR"/>
                                </w:rPr>
                              </w:pPr>
                              <w:r>
                                <w:rPr>
                                  <w:rFonts w:ascii="Arial" w:hAnsi="Arial" w:cs="Arial"/>
                                  <w:bCs/>
                                  <w:color w:val="FFFFFF" w:themeColor="background1"/>
                                  <w:sz w:val="26"/>
                                  <w:szCs w:val="26"/>
                                  <w:lang w:val="fr-FR"/>
                                </w:rPr>
                                <w:t>Module DigitalTwin@Education 150-003</w:t>
                              </w:r>
                            </w:p>
                            <w:p w14:paraId="237B2CEE" w14:textId="1028567F" w:rsidR="0096373E" w:rsidRPr="00FB28A5" w:rsidRDefault="0096373E">
                              <w:pPr>
                                <w:pStyle w:val="Textkrper2"/>
                                <w:spacing w:line="280" w:lineRule="atLeast"/>
                                <w:jc w:val="left"/>
                                <w:rPr>
                                  <w:rFonts w:ascii="Arial" w:hAnsi="Arial" w:cs="Arial"/>
                                  <w:b w:val="0"/>
                                  <w:bCs/>
                                  <w:color w:val="FFFFFF" w:themeColor="background1"/>
                                  <w:sz w:val="26"/>
                                  <w:szCs w:val="26"/>
                                  <w:lang w:val="fr-FR"/>
                                </w:rPr>
                              </w:pPr>
                              <w:r>
                                <w:rPr>
                                  <w:rFonts w:ascii="Arial" w:hAnsi="Arial" w:cs="Arial"/>
                                  <w:b w:val="0"/>
                                  <w:color w:val="FFFFFF" w:themeColor="background1"/>
                                  <w:sz w:val="26"/>
                                  <w:szCs w:val="26"/>
                                  <w:lang w:val="fr-FR"/>
                                </w:rPr>
                                <w:t>Extensions et optimisations d'un programme d'automatisation pour un modèle 3D</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44A93" id="Gruppieren 325" o:spid="_x0000_s1026" style="position:absolute;left:0;text-align:left;margin-left:158.65pt;margin-top:268.45pt;width:364.15pt;height:207.35pt;z-index:251650048;mso-position-vertical-relative:margin;mso-width-relative:margin;mso-height-relative:margin" coordorigin=",-6547" coordsize="34563,2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">
                <v:shapetype id="_x0000_t202" coordsize="21600,21600" o:spt="202" path="m,l,21600r21600,l21600,xe">
                  <v:stroke joinstyle="miter"/>
                  <v:path gradientshapeok="t" o:connecttype="rect"/>
                </v:shapetype>
                <v:shape id="Titel 3" o:spid="_x0000_s1027" type="#_x0000_t202" style="position:absolute;top:-6547;width:34546;height:1349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5B6C20BB" w14:textId="428C4676" w:rsidR="0096373E" w:rsidRPr="00FB28A5" w:rsidRDefault="0096373E" w:rsidP="008374A0">
                        <w:pPr>
                          <w:shd w:val="clear" w:color="auto" w:fill="4BB9B9"/>
                          <w:spacing w:before="0" w:after="0" w:line="20" w:lineRule="atLeast"/>
                          <w:ind w:left="0"/>
                          <w:jc w:val="left"/>
                          <w:textAlignment w:val="baseline"/>
                          <w:rPr>
                            <w:rFonts w:cs="Arial"/>
                            <w:color w:val="FFFFFF"/>
                            <w:sz w:val="26"/>
                            <w:szCs w:val="26"/>
                            <w:lang w:val="fr-FR"/>
                          </w:rPr>
                        </w:pPr>
                        <w:bookmarkStart w:id="3" w:name="_Hlk15393114"/>
                        <w:bookmarkEnd w:id="3"/>
                        <w:r w:rsidRPr="00D53956">
                          <w:rPr>
                            <w:rFonts w:cs="Arial"/>
                            <w:color w:val="FFFFFF"/>
                            <w:kern w:val="24"/>
                            <w:sz w:val="52"/>
                            <w:szCs w:val="52"/>
                            <w:lang w:val="fr-FR"/>
                          </w:rPr>
                          <w:t>Support d'apprentissage/</w:t>
                        </w:r>
                        <w:r w:rsidR="00D53956">
                          <w:rPr>
                            <w:rFonts w:cs="Arial"/>
                            <w:color w:val="FFFFFF"/>
                            <w:kern w:val="24"/>
                            <w:sz w:val="52"/>
                            <w:szCs w:val="52"/>
                            <w:lang w:val="fr-FR"/>
                          </w:rPr>
                          <w:br/>
                        </w:r>
                        <w:r w:rsidRPr="00D53956">
                          <w:rPr>
                            <w:rFonts w:cs="Arial"/>
                            <w:color w:val="FFFFFF"/>
                            <w:kern w:val="24"/>
                            <w:sz w:val="52"/>
                            <w:szCs w:val="52"/>
                            <w:lang w:val="fr-FR"/>
                          </w:rPr>
                          <w:t>de formation</w:t>
                        </w:r>
                        <w:r>
                          <w:rPr>
                            <w:rFonts w:cs="Arial"/>
                            <w:color w:val="FFFFFF"/>
                            <w:kern w:val="24"/>
                            <w:sz w:val="52"/>
                            <w:szCs w:val="52"/>
                            <w:lang w:val="fr-FR"/>
                          </w:rPr>
                          <w:br/>
                        </w:r>
                        <w:r>
                          <w:rPr>
                            <w:rFonts w:cs="Arial"/>
                            <w:color w:val="FFFFFF"/>
                            <w:sz w:val="18"/>
                            <w:szCs w:val="18"/>
                            <w:lang w:val="fr-FR"/>
                          </w:rPr>
                          <w:br/>
                        </w:r>
                        <w:r>
                          <w:rPr>
                            <w:rFonts w:cs="Arial"/>
                            <w:color w:val="FFFFFF"/>
                            <w:sz w:val="26"/>
                            <w:szCs w:val="26"/>
                            <w:lang w:val="fr-FR"/>
                          </w:rPr>
                          <w:t xml:space="preserve">Siemens Automation Cooperates with Education (SCE) | À partir de NX MCD V12/TIA Portal V15.0 </w:t>
                        </w:r>
                      </w:p>
                    </w:txbxContent>
                  </v:textbox>
                </v:shape>
                <v:shape id="Textplatzhalter 1" o:spid="_x0000_s1028" type="#_x0000_t202" style="position:absolute;top:15717;width:3456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05B6BFB3" w14:textId="75B9D6C1" w:rsidR="0096373E" w:rsidRDefault="0096373E">
                        <w:pPr>
                          <w:jc w:val="right"/>
                          <w:textAlignment w:val="baseline"/>
                          <w:rPr>
                            <w:rFonts w:cs="Arial"/>
                            <w:sz w:val="18"/>
                            <w:szCs w:val="18"/>
                          </w:rPr>
                        </w:pPr>
                        <w:r>
                          <w:rPr>
                            <w:rFonts w:cs="Arial"/>
                            <w:b/>
                            <w:bCs/>
                            <w:color w:val="000000"/>
                            <w:sz w:val="18"/>
                            <w:szCs w:val="18"/>
                            <w:lang w:val="fr-FR"/>
                          </w:rPr>
                          <w:t>siemens.com/sce</w:t>
                        </w:r>
                      </w:p>
                    </w:txbxContent>
                  </v:textbox>
                </v:shape>
                <v:shape id="Titel 3" o:spid="_x0000_s1029" type="#_x0000_t202" style="position:absolute;top:7279;width:34556;height:785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03A9BE3" w14:textId="7C945893" w:rsidR="0096373E" w:rsidRPr="00FB28A5" w:rsidRDefault="0096373E">
                        <w:pPr>
                          <w:pStyle w:val="Textkrper2"/>
                          <w:spacing w:before="120" w:line="280" w:lineRule="atLeast"/>
                          <w:jc w:val="left"/>
                          <w:rPr>
                            <w:rFonts w:ascii="Arial" w:hAnsi="Arial" w:cs="Arial"/>
                            <w:color w:val="FFFFFF" w:themeColor="background1"/>
                            <w:sz w:val="26"/>
                            <w:szCs w:val="26"/>
                            <w:lang w:val="fr-FR"/>
                          </w:rPr>
                        </w:pPr>
                        <w:r>
                          <w:rPr>
                            <w:rFonts w:ascii="Arial" w:hAnsi="Arial" w:cs="Arial"/>
                            <w:bCs/>
                            <w:color w:val="FFFFFF" w:themeColor="background1"/>
                            <w:sz w:val="26"/>
                            <w:szCs w:val="26"/>
                            <w:lang w:val="fr-FR"/>
                          </w:rPr>
                          <w:t>Module DigitalTwin@Education 150-003</w:t>
                        </w:r>
                      </w:p>
                      <w:p w14:paraId="237B2CEE" w14:textId="1028567F" w:rsidR="0096373E" w:rsidRPr="00FB28A5" w:rsidRDefault="0096373E">
                        <w:pPr>
                          <w:pStyle w:val="Textkrper2"/>
                          <w:spacing w:line="280" w:lineRule="atLeast"/>
                          <w:jc w:val="left"/>
                          <w:rPr>
                            <w:rFonts w:ascii="Arial" w:hAnsi="Arial" w:cs="Arial"/>
                            <w:b w:val="0"/>
                            <w:bCs/>
                            <w:color w:val="FFFFFF" w:themeColor="background1"/>
                            <w:sz w:val="26"/>
                            <w:szCs w:val="26"/>
                            <w:lang w:val="fr-FR"/>
                          </w:rPr>
                        </w:pPr>
                        <w:r>
                          <w:rPr>
                            <w:rFonts w:ascii="Arial" w:hAnsi="Arial" w:cs="Arial"/>
                            <w:b w:val="0"/>
                            <w:color w:val="FFFFFF" w:themeColor="background1"/>
                            <w:sz w:val="26"/>
                            <w:szCs w:val="26"/>
                            <w:lang w:val="fr-FR"/>
                          </w:rPr>
                          <w:t>Extensions et optimisations d'un programme d'automatisation pour un modèle 3D</w:t>
                        </w:r>
                      </w:p>
                    </w:txbxContent>
                  </v:textbox>
                </v:shape>
                <w10:wrap anchory="margin"/>
              </v:group>
            </w:pict>
          </mc:Fallback>
        </mc:AlternateContent>
      </w:r>
    </w:p>
    <w:p w14:paraId="22059941" w14:textId="23FF1868" w:rsidR="006062A2" w:rsidRDefault="006062A2" w:rsidP="003533D6">
      <w:pPr>
        <w:pStyle w:val="Textkrper2"/>
        <w:spacing w:line="280" w:lineRule="atLeast"/>
        <w:jc w:val="both"/>
        <w:rPr>
          <w:rFonts w:ascii="Arial" w:hAnsi="Arial" w:cs="Arial"/>
          <w:b w:val="0"/>
          <w:color w:val="000080"/>
          <w:sz w:val="44"/>
          <w:szCs w:val="44"/>
        </w:rPr>
      </w:pPr>
    </w:p>
    <w:p w14:paraId="4BD51FCA" w14:textId="77777777" w:rsidR="006062A2" w:rsidRDefault="000C3AF2" w:rsidP="003533D6">
      <w:pPr>
        <w:pStyle w:val="Textkrper2"/>
        <w:spacing w:line="280" w:lineRule="atLeast"/>
        <w:jc w:val="both"/>
        <w:rPr>
          <w:rFonts w:ascii="Arial" w:hAnsi="Arial" w:cs="Arial"/>
          <w:b w:val="0"/>
          <w:color w:val="000080"/>
          <w:sz w:val="44"/>
          <w:szCs w:val="44"/>
        </w:rPr>
      </w:pPr>
      <w:r>
        <w:rPr>
          <w:rFonts w:ascii="Arial" w:hAnsi="Arial" w:cs="Arial"/>
          <w:b w:val="0"/>
          <w:color w:val="000080"/>
          <w:sz w:val="44"/>
          <w:szCs w:val="44"/>
          <w:lang w:val="fr-FR"/>
        </w:rPr>
        <w:br/>
      </w:r>
    </w:p>
    <w:p w14:paraId="4A3165AB" w14:textId="77777777" w:rsidR="006062A2" w:rsidRDefault="006062A2" w:rsidP="003533D6">
      <w:pPr>
        <w:pStyle w:val="Textkrper2"/>
        <w:spacing w:line="280" w:lineRule="atLeast"/>
        <w:jc w:val="both"/>
        <w:rPr>
          <w:rFonts w:ascii="Arial" w:hAnsi="Arial" w:cs="Arial"/>
          <w:b w:val="0"/>
          <w:color w:val="000080"/>
          <w:sz w:val="44"/>
          <w:szCs w:val="44"/>
        </w:rPr>
      </w:pPr>
    </w:p>
    <w:p w14:paraId="6416306E" w14:textId="77777777" w:rsidR="006062A2" w:rsidRDefault="006062A2" w:rsidP="003533D6">
      <w:pPr>
        <w:pStyle w:val="Textkrper2"/>
        <w:spacing w:line="280" w:lineRule="atLeast"/>
        <w:jc w:val="both"/>
        <w:rPr>
          <w:rFonts w:ascii="Arial" w:hAnsi="Arial" w:cs="Arial"/>
          <w:b w:val="0"/>
          <w:color w:val="000080"/>
          <w:sz w:val="44"/>
          <w:szCs w:val="44"/>
        </w:rPr>
      </w:pPr>
    </w:p>
    <w:p w14:paraId="424CC799" w14:textId="77777777" w:rsidR="006062A2" w:rsidRDefault="006062A2" w:rsidP="003533D6">
      <w:pPr>
        <w:pStyle w:val="Textkrper2"/>
        <w:spacing w:before="120" w:line="280" w:lineRule="atLeast"/>
        <w:jc w:val="both"/>
        <w:rPr>
          <w:rFonts w:ascii="Arial" w:hAnsi="Arial" w:cs="Arial"/>
          <w:color w:val="00646E"/>
          <w:sz w:val="36"/>
          <w:szCs w:val="44"/>
        </w:rPr>
      </w:pPr>
    </w:p>
    <w:p w14:paraId="1692180B" w14:textId="5BD2D2AD" w:rsidR="00947677" w:rsidRPr="00FB28A5" w:rsidRDefault="00C47A24" w:rsidP="005D5D38">
      <w:pPr>
        <w:pStyle w:val="Kopfzeile"/>
        <w:tabs>
          <w:tab w:val="clear" w:pos="4536"/>
          <w:tab w:val="clear" w:pos="9072"/>
        </w:tabs>
        <w:spacing w:before="0" w:after="0" w:line="264" w:lineRule="auto"/>
        <w:ind w:left="0" w:right="-527"/>
        <w:rPr>
          <w:b/>
          <w:sz w:val="24"/>
          <w:szCs w:val="24"/>
          <w:lang w:val="fr-FR"/>
        </w:rPr>
      </w:pPr>
      <w:r>
        <w:rPr>
          <w:noProof/>
          <w:color w:val="000080"/>
          <w:sz w:val="44"/>
          <w:szCs w:val="44"/>
          <w:lang w:val="en-US" w:eastAsia="zh-CN" w:bidi="th-TH"/>
        </w:rPr>
        <w:drawing>
          <wp:anchor distT="0" distB="0" distL="114300" distR="114300" simplePos="0" relativeHeight="251635712" behindDoc="0" locked="0" layoutInCell="1" allowOverlap="1" wp14:anchorId="6128F21A" wp14:editId="180D43BA">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Pr>
          <w:color w:val="FF0000"/>
          <w:lang w:val="fr-FR"/>
        </w:rPr>
        <w:br w:type="page"/>
      </w:r>
      <w:bookmarkStart w:id="4" w:name="_Toc424900129"/>
      <w:bookmarkStart w:id="5" w:name="_Toc462819396"/>
      <w:bookmarkEnd w:id="0"/>
      <w:bookmarkEnd w:id="1"/>
      <w:r>
        <w:rPr>
          <w:b/>
          <w:bCs/>
          <w:sz w:val="24"/>
          <w:szCs w:val="24"/>
          <w:lang w:val="fr-FR"/>
        </w:rPr>
        <w:lastRenderedPageBreak/>
        <w:t>Packs pour formateurs SCE correspondant à ce support d'apprentissage/de formation</w:t>
      </w:r>
    </w:p>
    <w:p w14:paraId="7DB12134" w14:textId="77777777" w:rsidR="00947677" w:rsidRPr="00FB28A5" w:rsidRDefault="00947677" w:rsidP="005D5D38">
      <w:pPr>
        <w:pStyle w:val="Kopfzeile"/>
        <w:tabs>
          <w:tab w:val="clear" w:pos="4536"/>
          <w:tab w:val="clear" w:pos="9072"/>
        </w:tabs>
        <w:spacing w:before="0" w:after="0" w:line="264" w:lineRule="auto"/>
        <w:ind w:left="0" w:right="-527"/>
        <w:rPr>
          <w:b/>
          <w:i/>
          <w:sz w:val="24"/>
          <w:szCs w:val="24"/>
          <w:lang w:val="fr-FR"/>
        </w:rPr>
      </w:pPr>
    </w:p>
    <w:p w14:paraId="3AE7D6A6" w14:textId="77777777" w:rsidR="007D408C" w:rsidRPr="00FB28A5" w:rsidRDefault="007D408C" w:rsidP="007D408C">
      <w:pPr>
        <w:pStyle w:val="Kopfzeile"/>
        <w:ind w:left="0"/>
        <w:rPr>
          <w:b/>
          <w:bCs/>
          <w:color w:val="000000"/>
          <w:lang w:val="en-US"/>
        </w:rPr>
      </w:pPr>
      <w:r w:rsidRPr="00FB28A5">
        <w:rPr>
          <w:b/>
          <w:bCs/>
          <w:color w:val="000000"/>
          <w:lang w:val="en-US"/>
        </w:rPr>
        <w:t>SIMATIC STEP 7 Software for Training (y compris PLCSIM Advanced)</w:t>
      </w:r>
    </w:p>
    <w:p w14:paraId="50E1E4E6" w14:textId="74F22BEF" w:rsidR="00B1025E" w:rsidRPr="00FB28A5"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b/>
          <w:szCs w:val="20"/>
          <w:lang w:val="fr-FR"/>
        </w:rPr>
      </w:pPr>
      <w:r>
        <w:rPr>
          <w:rFonts w:cs="Arial"/>
          <w:b/>
          <w:bCs/>
          <w:szCs w:val="20"/>
          <w:lang w:val="fr-FR"/>
        </w:rPr>
        <w:t>SIMATIC STEP 7 Professional V15.0 - Licence monoposte</w:t>
      </w:r>
      <w:r>
        <w:rPr>
          <w:rFonts w:cs="Arial"/>
          <w:szCs w:val="20"/>
          <w:lang w:val="fr-FR"/>
        </w:rPr>
        <w:br/>
        <w:t>N° de référence : 6ES7822-1AA05-4YA5</w:t>
      </w:r>
    </w:p>
    <w:p w14:paraId="05172B8B" w14:textId="6D02DF15" w:rsidR="00B1025E" w:rsidRPr="00FB28A5"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lang w:val="fr-FR"/>
        </w:rPr>
      </w:pPr>
      <w:r>
        <w:rPr>
          <w:rFonts w:cs="Arial"/>
          <w:b/>
          <w:bCs/>
          <w:szCs w:val="20"/>
          <w:lang w:val="fr-FR"/>
        </w:rPr>
        <w:t xml:space="preserve">SIMATIC STEP 7 Professional V15.0 - Licence pour salle de classe 6 postes </w:t>
      </w:r>
      <w:r>
        <w:rPr>
          <w:rFonts w:cs="Arial"/>
          <w:szCs w:val="20"/>
          <w:lang w:val="fr-FR"/>
        </w:rPr>
        <w:br/>
        <w:t>N° de référence : 6ES7822-1BA05-4YA5</w:t>
      </w:r>
    </w:p>
    <w:p w14:paraId="64EE1AC2" w14:textId="69168B9C" w:rsidR="00B1025E" w:rsidRPr="00FB28A5"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b/>
          <w:szCs w:val="20"/>
          <w:lang w:val="fr-FR"/>
        </w:rPr>
      </w:pPr>
      <w:r>
        <w:rPr>
          <w:rFonts w:cs="Arial"/>
          <w:b/>
          <w:bCs/>
          <w:szCs w:val="20"/>
          <w:lang w:val="fr-FR"/>
        </w:rPr>
        <w:t>SIMATIC STEP 7 Professional V15.0 - Licence de mise à niveau 6 postes</w:t>
      </w:r>
      <w:r>
        <w:rPr>
          <w:rFonts w:cs="Arial"/>
          <w:szCs w:val="20"/>
          <w:lang w:val="fr-FR"/>
        </w:rPr>
        <w:br/>
        <w:t>N° de référence : 6ES7822-1AA05-4YE5</w:t>
      </w:r>
    </w:p>
    <w:p w14:paraId="1D856536" w14:textId="35B03752" w:rsidR="00B1025E" w:rsidRPr="00FB28A5"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b/>
          <w:szCs w:val="20"/>
          <w:lang w:val="fr-FR"/>
        </w:rPr>
      </w:pPr>
      <w:r>
        <w:rPr>
          <w:rFonts w:cs="Arial"/>
          <w:b/>
          <w:bCs/>
          <w:szCs w:val="20"/>
          <w:lang w:val="fr-FR"/>
        </w:rPr>
        <w:t>SIMATIC STEP 7 Professional V15.0 - Licence 20 postes étudiants</w:t>
      </w:r>
      <w:r>
        <w:rPr>
          <w:rFonts w:cs="Arial"/>
          <w:szCs w:val="20"/>
          <w:lang w:val="fr-FR"/>
        </w:rPr>
        <w:br/>
        <w:t>N° de référence : 6ES7822-1AC05-4YA5</w:t>
      </w:r>
    </w:p>
    <w:p w14:paraId="21888F34" w14:textId="77777777" w:rsidR="00B1025E" w:rsidRPr="00FB28A5" w:rsidRDefault="00B1025E" w:rsidP="00B1025E">
      <w:pPr>
        <w:pStyle w:val="Kopfzeile"/>
        <w:ind w:left="0"/>
        <w:rPr>
          <w:b/>
          <w:bCs/>
          <w:color w:val="000000"/>
          <w:lang w:val="fr-FR"/>
        </w:rPr>
      </w:pPr>
    </w:p>
    <w:p w14:paraId="0EEA756A" w14:textId="77777777" w:rsidR="00B1025E" w:rsidRPr="00FB28A5" w:rsidRDefault="00B1025E" w:rsidP="00B1025E">
      <w:pPr>
        <w:pStyle w:val="Kopfzeile"/>
        <w:tabs>
          <w:tab w:val="clear" w:pos="4536"/>
          <w:tab w:val="clear" w:pos="9072"/>
        </w:tabs>
        <w:spacing w:before="0" w:after="0" w:line="264" w:lineRule="auto"/>
        <w:ind w:left="0" w:right="567"/>
        <w:jc w:val="left"/>
        <w:rPr>
          <w:rFonts w:cs="Arial"/>
          <w:b/>
          <w:szCs w:val="20"/>
          <w:lang w:val="en-US"/>
        </w:rPr>
      </w:pPr>
      <w:r w:rsidRPr="00FB28A5">
        <w:rPr>
          <w:rFonts w:cs="Arial"/>
          <w:b/>
          <w:bCs/>
          <w:szCs w:val="20"/>
          <w:lang w:val="en-US"/>
        </w:rPr>
        <w:t xml:space="preserve">Logiciel SIMATIC WinCC Engineering/Runtime Advanced dans TIA Portal </w:t>
      </w:r>
    </w:p>
    <w:p w14:paraId="53A72DD6" w14:textId="77777777" w:rsidR="00B1025E" w:rsidRPr="00FB28A5" w:rsidRDefault="00B1025E" w:rsidP="00B1025E">
      <w:pPr>
        <w:pStyle w:val="Kopfzeile"/>
        <w:tabs>
          <w:tab w:val="clear" w:pos="4536"/>
          <w:tab w:val="clear" w:pos="9072"/>
        </w:tabs>
        <w:spacing w:before="0" w:after="0" w:line="264" w:lineRule="auto"/>
        <w:ind w:left="0" w:right="567"/>
        <w:jc w:val="left"/>
        <w:rPr>
          <w:rFonts w:cs="Arial"/>
          <w:b/>
          <w:szCs w:val="20"/>
          <w:lang w:val="en-US"/>
        </w:rPr>
      </w:pPr>
    </w:p>
    <w:p w14:paraId="4F964BC6" w14:textId="76F33DB8" w:rsidR="00B1025E" w:rsidRPr="00FB28A5"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lang w:val="fr-FR"/>
        </w:rPr>
      </w:pPr>
      <w:r>
        <w:rPr>
          <w:b/>
          <w:bCs/>
          <w:szCs w:val="20"/>
          <w:lang w:val="fr-FR"/>
        </w:rPr>
        <w:t>SIMATIC WinCC Advanced V15.0 - Licence pour salle de classe 6 postes</w:t>
      </w:r>
      <w:r>
        <w:rPr>
          <w:color w:val="FF0000"/>
          <w:lang w:val="fr-FR"/>
        </w:rPr>
        <w:br/>
      </w:r>
      <w:r>
        <w:rPr>
          <w:szCs w:val="20"/>
          <w:lang w:val="fr-FR"/>
        </w:rPr>
        <w:t>6AV2102-0AA05-0AS5</w:t>
      </w:r>
    </w:p>
    <w:p w14:paraId="53E5CD62" w14:textId="7860242C" w:rsidR="00B1025E" w:rsidRPr="00FB28A5"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lang w:val="fr-FR"/>
        </w:rPr>
      </w:pPr>
      <w:r>
        <w:rPr>
          <w:rFonts w:cs="Arial"/>
          <w:b/>
          <w:bCs/>
          <w:szCs w:val="20"/>
          <w:lang w:val="fr-FR"/>
        </w:rPr>
        <w:t>Mise à niveau SIMATIC WinCC Advanced V15.0 - Licence pour salle de classe 6 postes</w:t>
      </w:r>
      <w:r>
        <w:rPr>
          <w:rFonts w:cs="Arial"/>
          <w:szCs w:val="20"/>
          <w:lang w:val="fr-FR"/>
        </w:rPr>
        <w:br/>
        <w:t>6AV2102-4AA05-0AS5</w:t>
      </w:r>
    </w:p>
    <w:p w14:paraId="32051C5E" w14:textId="338202CE" w:rsidR="00B1025E" w:rsidRPr="00513EF3"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Pr>
          <w:rFonts w:cs="Arial"/>
          <w:b/>
          <w:bCs/>
          <w:szCs w:val="20"/>
          <w:lang w:val="fr-FR"/>
        </w:rPr>
        <w:t>SIMATIC WinCC Advanced V15.0 - Licence 20 postes étudiants</w:t>
      </w:r>
      <w:r>
        <w:rPr>
          <w:rFonts w:cs="Arial"/>
          <w:szCs w:val="20"/>
          <w:lang w:val="fr-FR"/>
        </w:rPr>
        <w:br/>
        <w:t>6AV2102-0AA05-0AS7</w:t>
      </w:r>
    </w:p>
    <w:p w14:paraId="05F76500" w14:textId="77777777" w:rsidR="007D408C" w:rsidRPr="00513EF3" w:rsidRDefault="007D408C" w:rsidP="007D408C">
      <w:pPr>
        <w:pStyle w:val="Kopfzeile"/>
        <w:tabs>
          <w:tab w:val="clear" w:pos="4536"/>
          <w:tab w:val="clear" w:pos="9072"/>
        </w:tabs>
        <w:spacing w:before="0" w:after="0" w:line="264" w:lineRule="auto"/>
        <w:ind w:left="142" w:right="567"/>
        <w:jc w:val="left"/>
        <w:rPr>
          <w:rFonts w:cs="Arial"/>
          <w:szCs w:val="20"/>
          <w:lang w:val="en-US"/>
        </w:rPr>
      </w:pPr>
    </w:p>
    <w:p w14:paraId="7EEA6140" w14:textId="77777777" w:rsidR="007D408C" w:rsidRPr="00FB28A5" w:rsidRDefault="007D408C" w:rsidP="00286802">
      <w:pPr>
        <w:pStyle w:val="Kopfzeile"/>
        <w:spacing w:line="240" w:lineRule="auto"/>
        <w:ind w:left="0"/>
        <w:rPr>
          <w:b/>
          <w:bCs/>
          <w:color w:val="000000"/>
          <w:lang w:val="fr-FR"/>
        </w:rPr>
      </w:pPr>
      <w:r>
        <w:rPr>
          <w:b/>
          <w:bCs/>
          <w:color w:val="000000"/>
          <w:lang w:val="fr-FR"/>
        </w:rPr>
        <w:t>NX V12.0 Educational Bundle (écoles, universités, pas pour les établissements de formation professionnels)</w:t>
      </w:r>
    </w:p>
    <w:p w14:paraId="00A1D38F" w14:textId="01DDFEA6" w:rsidR="007D408C" w:rsidRDefault="007D408C" w:rsidP="007D408C">
      <w:pPr>
        <w:pStyle w:val="Kopfzeile"/>
        <w:numPr>
          <w:ilvl w:val="0"/>
          <w:numId w:val="5"/>
        </w:numPr>
        <w:tabs>
          <w:tab w:val="clear" w:pos="4536"/>
          <w:tab w:val="clear" w:pos="9072"/>
        </w:tabs>
        <w:spacing w:before="0" w:after="0" w:line="240" w:lineRule="auto"/>
        <w:jc w:val="left"/>
      </w:pPr>
      <w:r>
        <w:rPr>
          <w:b/>
          <w:bCs/>
          <w:color w:val="000000"/>
          <w:lang w:val="fr-FR"/>
        </w:rPr>
        <w:t>Interlocuteur</w:t>
      </w:r>
      <w:r>
        <w:rPr>
          <w:lang w:val="fr-FR"/>
        </w:rPr>
        <w:t xml:space="preserve"> : </w:t>
      </w:r>
      <w:hyperlink r:id="rId14" w:history="1">
        <w:r>
          <w:rPr>
            <w:rStyle w:val="Hyperlink"/>
            <w:color w:val="0000FF"/>
            <w:szCs w:val="20"/>
            <w:lang w:val="fr-FR"/>
          </w:rPr>
          <w:t>academics.plm@siemens.com</w:t>
        </w:r>
      </w:hyperlink>
      <w:r>
        <w:rPr>
          <w:lang w:val="fr-FR"/>
        </w:rPr>
        <w:t xml:space="preserve"> </w:t>
      </w:r>
    </w:p>
    <w:p w14:paraId="663470AB" w14:textId="5863AF1A" w:rsidR="00947677" w:rsidRPr="00FB28A5" w:rsidRDefault="00947677" w:rsidP="005D5D38">
      <w:pPr>
        <w:pStyle w:val="Kopfzeile"/>
        <w:tabs>
          <w:tab w:val="clear" w:pos="4536"/>
          <w:tab w:val="clear" w:pos="9072"/>
        </w:tabs>
        <w:spacing w:before="0" w:after="0" w:line="264" w:lineRule="auto"/>
        <w:ind w:left="0"/>
        <w:rPr>
          <w:b/>
          <w:szCs w:val="20"/>
          <w:lang w:val="fr-FR"/>
        </w:rPr>
      </w:pPr>
      <w:r>
        <w:rPr>
          <w:sz w:val="24"/>
          <w:szCs w:val="24"/>
          <w:lang w:val="fr-FR"/>
        </w:rPr>
        <w:br/>
      </w:r>
      <w:r>
        <w:rPr>
          <w:sz w:val="24"/>
          <w:szCs w:val="24"/>
          <w:lang w:val="fr-FR"/>
        </w:rPr>
        <w:br/>
      </w:r>
      <w:r>
        <w:rPr>
          <w:b/>
          <w:bCs/>
          <w:sz w:val="24"/>
          <w:szCs w:val="24"/>
          <w:lang w:val="fr-FR"/>
        </w:rPr>
        <w:t xml:space="preserve">Plus d'informations sur le programme SCE </w:t>
      </w:r>
    </w:p>
    <w:p w14:paraId="04D333A1" w14:textId="3A4D3848" w:rsidR="00947677" w:rsidRPr="00FB28A5" w:rsidRDefault="00CD0B5D" w:rsidP="005D5D38">
      <w:pPr>
        <w:pStyle w:val="Kopfzeile"/>
        <w:spacing w:before="0" w:after="0" w:line="264" w:lineRule="auto"/>
        <w:ind w:left="0"/>
        <w:rPr>
          <w:rStyle w:val="Hyperlink"/>
          <w:color w:val="0000FF"/>
          <w:szCs w:val="20"/>
          <w:lang w:val="fr-FR"/>
        </w:rPr>
      </w:pPr>
      <w:hyperlink r:id="rId15" w:history="1">
        <w:r w:rsidR="000D538D">
          <w:rPr>
            <w:rStyle w:val="Hyperlink"/>
            <w:color w:val="0000FF"/>
            <w:szCs w:val="20"/>
            <w:lang w:val="fr-FR"/>
          </w:rPr>
          <w:t>siemens.com/sce</w:t>
        </w:r>
      </w:hyperlink>
    </w:p>
    <w:p w14:paraId="10EC6823" w14:textId="77777777" w:rsidR="00A7419F" w:rsidRPr="00FB28A5" w:rsidRDefault="00A7419F" w:rsidP="005D5D38">
      <w:pPr>
        <w:pStyle w:val="Kopfzeile"/>
        <w:spacing w:before="0" w:after="0" w:line="264" w:lineRule="auto"/>
        <w:ind w:left="0"/>
        <w:rPr>
          <w:b/>
          <w:lang w:val="fr-FR"/>
        </w:rPr>
      </w:pPr>
    </w:p>
    <w:p w14:paraId="3570635B" w14:textId="77777777" w:rsidR="002F2755" w:rsidRPr="00FB28A5" w:rsidRDefault="002F2755" w:rsidP="005D5D38">
      <w:pPr>
        <w:pStyle w:val="Kopfzeile"/>
        <w:spacing w:before="0" w:after="0" w:line="264" w:lineRule="auto"/>
        <w:ind w:left="0"/>
        <w:rPr>
          <w:color w:val="0000FF"/>
          <w:szCs w:val="20"/>
          <w:lang w:val="fr-FR"/>
        </w:rPr>
      </w:pPr>
    </w:p>
    <w:p w14:paraId="33A078EB" w14:textId="6CE5530E" w:rsidR="00021F20" w:rsidRPr="00FB28A5" w:rsidRDefault="00021F20" w:rsidP="005D5D38">
      <w:pPr>
        <w:pStyle w:val="Kopfzeile"/>
        <w:spacing w:before="0" w:after="0" w:line="264" w:lineRule="auto"/>
        <w:ind w:left="0"/>
        <w:rPr>
          <w:b/>
          <w:sz w:val="24"/>
          <w:szCs w:val="24"/>
          <w:lang w:val="fr-FR"/>
        </w:rPr>
      </w:pPr>
      <w:r>
        <w:rPr>
          <w:b/>
          <w:bCs/>
          <w:sz w:val="24"/>
          <w:szCs w:val="24"/>
          <w:lang w:val="fr-FR"/>
        </w:rPr>
        <w:t>Remarque d'utilisation</w:t>
      </w:r>
    </w:p>
    <w:p w14:paraId="56A89418" w14:textId="499BDEA4" w:rsidR="006C24C5" w:rsidRPr="00FB28A5" w:rsidRDefault="006C24C5" w:rsidP="006C24C5">
      <w:pPr>
        <w:ind w:left="0"/>
        <w:rPr>
          <w:szCs w:val="20"/>
          <w:lang w:val="fr-FR"/>
        </w:rPr>
      </w:pPr>
      <w:r>
        <w:rPr>
          <w:szCs w:val="20"/>
          <w:lang w:val="fr-FR"/>
        </w:rPr>
        <w:t>Le support d'apprentissage/de formation SCE pour une solution d'automatisation Totally Integrated Automation (TIA) cohérente a été créé spécialement pour le programme "Siemens Automation Cooperates with Education (SCE)" à des fins de formation pour les instituts publics de formation et de R&amp;D. Siemens n'assume aucune responsabilité quant au contenu.</w:t>
      </w:r>
    </w:p>
    <w:p w14:paraId="12F6B6ED" w14:textId="06BD0D8A" w:rsidR="007D408C" w:rsidRPr="00165823" w:rsidRDefault="007D408C" w:rsidP="007D408C">
      <w:pPr>
        <w:ind w:left="0"/>
        <w:rPr>
          <w:spacing w:val="-4"/>
          <w:szCs w:val="20"/>
          <w:lang w:val="fr-FR"/>
        </w:rPr>
      </w:pPr>
      <w:r w:rsidRPr="00165823">
        <w:rPr>
          <w:spacing w:val="-4"/>
          <w:szCs w:val="20"/>
          <w:lang w:val="fr-FR"/>
        </w:rPr>
        <w:t xml:space="preserve">Cette documentation ne peut être utilisée que pour une première formation aux produits/systèmes Siemens. Autrement dit, elle peut être copiée, en partie ou en intégralité, pour être distribuée aux étudiants/participants à la formation afin qu'ils puissent l'utiliser dans le cadre de leur formation. La diffusion et la duplication de cette documentation, l'exploitation et la communication de son contenu sont autorisées au sein d'instituts publics de formation et de formation continue ou dans le cadre de la formation. </w:t>
      </w:r>
    </w:p>
    <w:p w14:paraId="0E253DF7" w14:textId="2F6FD485" w:rsidR="006C24C5" w:rsidRPr="00FB28A5" w:rsidRDefault="006C24C5" w:rsidP="006D324F">
      <w:pPr>
        <w:ind w:left="0"/>
        <w:rPr>
          <w:szCs w:val="20"/>
          <w:lang w:val="fr-FR"/>
        </w:rPr>
      </w:pPr>
      <w:r>
        <w:rPr>
          <w:szCs w:val="20"/>
          <w:lang w:val="fr-FR"/>
        </w:rPr>
        <w:t>Toute exception requiert au préalable l'autorisation écrite de la part de Siemens. Envoyer toutes les demandes à ce sujet à</w:t>
      </w:r>
      <w:r>
        <w:rPr>
          <w:color w:val="000000"/>
          <w:szCs w:val="20"/>
          <w:lang w:val="fr-FR"/>
        </w:rPr>
        <w:t xml:space="preserve"> </w:t>
      </w:r>
      <w:r>
        <w:rPr>
          <w:color w:val="0000FF"/>
          <w:szCs w:val="20"/>
          <w:u w:val="single"/>
          <w:lang w:val="fr-FR"/>
        </w:rPr>
        <w:t>scesupportfinder.i-ia@siemens.com</w:t>
      </w:r>
      <w:r>
        <w:rPr>
          <w:color w:val="0000FF"/>
          <w:szCs w:val="20"/>
          <w:lang w:val="fr-FR"/>
        </w:rPr>
        <w:t>.</w:t>
      </w:r>
    </w:p>
    <w:p w14:paraId="78830F35" w14:textId="77777777" w:rsidR="006C24C5" w:rsidRPr="00FB28A5" w:rsidRDefault="006C24C5" w:rsidP="006D324F">
      <w:pPr>
        <w:ind w:left="0"/>
        <w:rPr>
          <w:szCs w:val="20"/>
          <w:lang w:val="fr-FR"/>
        </w:rPr>
      </w:pPr>
      <w:r>
        <w:rPr>
          <w:szCs w:val="20"/>
          <w:lang w:val="fr-FR"/>
        </w:rPr>
        <w:t>Toute violation de cette règle expose son auteur au versement de dommages et intérêts. Tous droits réservés, également pour la traduction, en particulier en cas de délivrance de brevet ou d'enregistrement d'un modèle déposé.</w:t>
      </w:r>
    </w:p>
    <w:p w14:paraId="7069DDF8" w14:textId="4716736A" w:rsidR="00AF53F1" w:rsidRPr="00FB28A5" w:rsidRDefault="006C24C5" w:rsidP="005D5D38">
      <w:pPr>
        <w:ind w:left="0"/>
        <w:rPr>
          <w:szCs w:val="20"/>
          <w:lang w:val="fr-FR"/>
        </w:rPr>
      </w:pPr>
      <w:r>
        <w:rPr>
          <w:szCs w:val="20"/>
          <w:lang w:val="fr-FR"/>
        </w:rPr>
        <w:lastRenderedPageBreak/>
        <w:t>Il est expressément interdit d'utiliser cette documentation pour des cours dispensés à des clients industriels. Tout usage de cette documentation à des fins commerciales est interdit.</w:t>
      </w:r>
    </w:p>
    <w:p w14:paraId="5EF04DD9" w14:textId="6072269C" w:rsidR="00947677" w:rsidRPr="00FB28A5" w:rsidRDefault="007507E7" w:rsidP="005D5D38">
      <w:pPr>
        <w:ind w:left="0"/>
        <w:rPr>
          <w:szCs w:val="20"/>
          <w:lang w:val="fr-FR"/>
        </w:rPr>
      </w:pPr>
      <w:r>
        <w:rPr>
          <w:szCs w:val="20"/>
          <w:lang w:val="fr-FR"/>
        </w:rPr>
        <w:t xml:space="preserve">Nous remercions l'université de Darmstadt, en particulier Mr Heiko Webert, M.Sc. et Mr le Professeur Dr.-Ing. Stephan Simons, ainsi que toutes les personnes ayant contribué à la réalisation de ce support d'apprentissage/de formation. </w:t>
      </w:r>
    </w:p>
    <w:p w14:paraId="6B823C27" w14:textId="443271FC" w:rsidR="00A7419F" w:rsidRPr="00FB28A5" w:rsidRDefault="00A7419F">
      <w:pPr>
        <w:spacing w:before="0" w:after="0" w:line="240" w:lineRule="auto"/>
        <w:ind w:left="0"/>
        <w:jc w:val="left"/>
        <w:rPr>
          <w:lang w:val="fr-FR"/>
        </w:rPr>
      </w:pPr>
      <w:r>
        <w:rPr>
          <w:lang w:val="fr-FR"/>
        </w:rPr>
        <w:br w:type="page"/>
      </w:r>
    </w:p>
    <w:sdt>
      <w:sdtPr>
        <w:rPr>
          <w:b w:val="0"/>
          <w:spacing w:val="0"/>
          <w:sz w:val="20"/>
          <w:szCs w:val="22"/>
        </w:rPr>
        <w:id w:val="-600724851"/>
        <w:docPartObj>
          <w:docPartGallery w:val="Table of Contents"/>
          <w:docPartUnique/>
        </w:docPartObj>
      </w:sdtPr>
      <w:sdtEndPr>
        <w:rPr>
          <w:bCs/>
        </w:rPr>
      </w:sdtEndPr>
      <w:sdtContent>
        <w:p w14:paraId="7E4A8905" w14:textId="77777777" w:rsidR="00342F8F" w:rsidRDefault="00342F8F" w:rsidP="003533D6">
          <w:pPr>
            <w:pStyle w:val="Inhaltsverzeichnisberschrift"/>
            <w:jc w:val="both"/>
          </w:pPr>
          <w:r>
            <w:rPr>
              <w:bCs/>
              <w:lang w:val="fr-FR"/>
            </w:rPr>
            <w:t>Sommaire</w:t>
          </w:r>
        </w:p>
        <w:p w14:paraId="57A538FC" w14:textId="06B938DF" w:rsidR="0002650B" w:rsidRDefault="00342F8F">
          <w:pPr>
            <w:pStyle w:val="Verzeichnis1"/>
            <w:rPr>
              <w:rFonts w:asciiTheme="minorHAnsi" w:eastAsiaTheme="minorEastAsia" w:hAnsiTheme="minorHAnsi" w:cstheme="minorBidi"/>
              <w:noProof/>
              <w:sz w:val="22"/>
              <w:szCs w:val="28"/>
              <w:lang w:val="en-US" w:eastAsia="zh-CN" w:bidi="th-TH"/>
            </w:rPr>
          </w:pPr>
          <w:r>
            <w:rPr>
              <w:lang w:val="fr-FR"/>
            </w:rPr>
            <w:fldChar w:fldCharType="begin"/>
          </w:r>
          <w:r>
            <w:instrText xml:space="preserve"> TOC \o "1-3" \h \z \u </w:instrText>
          </w:r>
          <w:r>
            <w:fldChar w:fldCharType="separate"/>
          </w:r>
          <w:hyperlink w:anchor="_Toc43796596" w:history="1">
            <w:r w:rsidR="0002650B" w:rsidRPr="007978C4">
              <w:rPr>
                <w:rStyle w:val="Hyperlink"/>
                <w:noProof/>
              </w:rPr>
              <w:t>1</w:t>
            </w:r>
            <w:r w:rsidR="0002650B">
              <w:rPr>
                <w:rFonts w:asciiTheme="minorHAnsi" w:eastAsiaTheme="minorEastAsia" w:hAnsiTheme="minorHAnsi" w:cstheme="minorBidi"/>
                <w:noProof/>
                <w:sz w:val="22"/>
                <w:szCs w:val="28"/>
                <w:lang w:val="en-US" w:eastAsia="zh-CN" w:bidi="th-TH"/>
              </w:rPr>
              <w:tab/>
            </w:r>
            <w:r w:rsidR="0002650B" w:rsidRPr="007978C4">
              <w:rPr>
                <w:rStyle w:val="Hyperlink"/>
                <w:bCs/>
                <w:noProof/>
                <w:lang w:val="fr-FR"/>
              </w:rPr>
              <w:t>Objectif</w:t>
            </w:r>
            <w:r w:rsidR="0002650B">
              <w:rPr>
                <w:noProof/>
                <w:webHidden/>
              </w:rPr>
              <w:tab/>
            </w:r>
            <w:r w:rsidR="0002650B">
              <w:rPr>
                <w:noProof/>
                <w:webHidden/>
              </w:rPr>
              <w:fldChar w:fldCharType="begin"/>
            </w:r>
            <w:r w:rsidR="0002650B">
              <w:rPr>
                <w:noProof/>
                <w:webHidden/>
              </w:rPr>
              <w:instrText xml:space="preserve"> PAGEREF _Toc43796596 \h </w:instrText>
            </w:r>
            <w:r w:rsidR="0002650B">
              <w:rPr>
                <w:noProof/>
                <w:webHidden/>
              </w:rPr>
            </w:r>
            <w:r w:rsidR="0002650B">
              <w:rPr>
                <w:noProof/>
                <w:webHidden/>
              </w:rPr>
              <w:fldChar w:fldCharType="separate"/>
            </w:r>
            <w:r w:rsidR="0051052C">
              <w:rPr>
                <w:noProof/>
                <w:webHidden/>
              </w:rPr>
              <w:t>7</w:t>
            </w:r>
            <w:r w:rsidR="0002650B">
              <w:rPr>
                <w:noProof/>
                <w:webHidden/>
              </w:rPr>
              <w:fldChar w:fldCharType="end"/>
            </w:r>
          </w:hyperlink>
        </w:p>
        <w:p w14:paraId="7888056B" w14:textId="51541268" w:rsidR="0002650B" w:rsidRDefault="00CD0B5D">
          <w:pPr>
            <w:pStyle w:val="Verzeichnis1"/>
            <w:rPr>
              <w:rFonts w:asciiTheme="minorHAnsi" w:eastAsiaTheme="minorEastAsia" w:hAnsiTheme="minorHAnsi" w:cstheme="minorBidi"/>
              <w:noProof/>
              <w:sz w:val="22"/>
              <w:szCs w:val="28"/>
              <w:lang w:val="en-US" w:eastAsia="zh-CN" w:bidi="th-TH"/>
            </w:rPr>
          </w:pPr>
          <w:hyperlink w:anchor="_Toc43796597" w:history="1">
            <w:r w:rsidR="0002650B" w:rsidRPr="007978C4">
              <w:rPr>
                <w:rStyle w:val="Hyperlink"/>
                <w:noProof/>
              </w:rPr>
              <w:t>2</w:t>
            </w:r>
            <w:r w:rsidR="0002650B">
              <w:rPr>
                <w:rFonts w:asciiTheme="minorHAnsi" w:eastAsiaTheme="minorEastAsia" w:hAnsiTheme="minorHAnsi" w:cstheme="minorBidi"/>
                <w:noProof/>
                <w:sz w:val="22"/>
                <w:szCs w:val="28"/>
                <w:lang w:val="en-US" w:eastAsia="zh-CN" w:bidi="th-TH"/>
              </w:rPr>
              <w:tab/>
            </w:r>
            <w:r w:rsidR="0002650B" w:rsidRPr="007978C4">
              <w:rPr>
                <w:rStyle w:val="Hyperlink"/>
                <w:bCs/>
                <w:noProof/>
                <w:lang w:val="fr-FR"/>
              </w:rPr>
              <w:t>Conditions</w:t>
            </w:r>
            <w:r w:rsidR="0002650B">
              <w:rPr>
                <w:noProof/>
                <w:webHidden/>
              </w:rPr>
              <w:tab/>
            </w:r>
            <w:r w:rsidR="0002650B">
              <w:rPr>
                <w:noProof/>
                <w:webHidden/>
              </w:rPr>
              <w:fldChar w:fldCharType="begin"/>
            </w:r>
            <w:r w:rsidR="0002650B">
              <w:rPr>
                <w:noProof/>
                <w:webHidden/>
              </w:rPr>
              <w:instrText xml:space="preserve"> PAGEREF _Toc43796597 \h </w:instrText>
            </w:r>
            <w:r w:rsidR="0002650B">
              <w:rPr>
                <w:noProof/>
                <w:webHidden/>
              </w:rPr>
            </w:r>
            <w:r w:rsidR="0002650B">
              <w:rPr>
                <w:noProof/>
                <w:webHidden/>
              </w:rPr>
              <w:fldChar w:fldCharType="separate"/>
            </w:r>
            <w:r w:rsidR="0051052C">
              <w:rPr>
                <w:noProof/>
                <w:webHidden/>
              </w:rPr>
              <w:t>7</w:t>
            </w:r>
            <w:r w:rsidR="0002650B">
              <w:rPr>
                <w:noProof/>
                <w:webHidden/>
              </w:rPr>
              <w:fldChar w:fldCharType="end"/>
            </w:r>
          </w:hyperlink>
        </w:p>
        <w:p w14:paraId="1544CCF7" w14:textId="07C6345C" w:rsidR="0002650B" w:rsidRDefault="00CD0B5D">
          <w:pPr>
            <w:pStyle w:val="Verzeichnis1"/>
            <w:rPr>
              <w:rFonts w:asciiTheme="minorHAnsi" w:eastAsiaTheme="minorEastAsia" w:hAnsiTheme="minorHAnsi" w:cstheme="minorBidi"/>
              <w:noProof/>
              <w:sz w:val="22"/>
              <w:szCs w:val="28"/>
              <w:lang w:val="en-US" w:eastAsia="zh-CN" w:bidi="th-TH"/>
            </w:rPr>
          </w:pPr>
          <w:hyperlink w:anchor="_Toc43796598" w:history="1">
            <w:r w:rsidR="0002650B" w:rsidRPr="007978C4">
              <w:rPr>
                <w:rStyle w:val="Hyperlink"/>
                <w:noProof/>
              </w:rPr>
              <w:t>3</w:t>
            </w:r>
            <w:r w:rsidR="0002650B">
              <w:rPr>
                <w:rFonts w:asciiTheme="minorHAnsi" w:eastAsiaTheme="minorEastAsia" w:hAnsiTheme="minorHAnsi" w:cstheme="minorBidi"/>
                <w:noProof/>
                <w:sz w:val="22"/>
                <w:szCs w:val="28"/>
                <w:lang w:val="en-US" w:eastAsia="zh-CN" w:bidi="th-TH"/>
              </w:rPr>
              <w:tab/>
            </w:r>
            <w:r w:rsidR="0002650B" w:rsidRPr="007978C4">
              <w:rPr>
                <w:rStyle w:val="Hyperlink"/>
                <w:bCs/>
                <w:noProof/>
                <w:lang w:val="fr-FR"/>
              </w:rPr>
              <w:t>Configurations matérielles et logicielles requises</w:t>
            </w:r>
            <w:r w:rsidR="0002650B">
              <w:rPr>
                <w:noProof/>
                <w:webHidden/>
              </w:rPr>
              <w:tab/>
            </w:r>
            <w:r w:rsidR="0002650B">
              <w:rPr>
                <w:noProof/>
                <w:webHidden/>
              </w:rPr>
              <w:fldChar w:fldCharType="begin"/>
            </w:r>
            <w:r w:rsidR="0002650B">
              <w:rPr>
                <w:noProof/>
                <w:webHidden/>
              </w:rPr>
              <w:instrText xml:space="preserve"> PAGEREF _Toc43796598 \h </w:instrText>
            </w:r>
            <w:r w:rsidR="0002650B">
              <w:rPr>
                <w:noProof/>
                <w:webHidden/>
              </w:rPr>
            </w:r>
            <w:r w:rsidR="0002650B">
              <w:rPr>
                <w:noProof/>
                <w:webHidden/>
              </w:rPr>
              <w:fldChar w:fldCharType="separate"/>
            </w:r>
            <w:r w:rsidR="0051052C">
              <w:rPr>
                <w:noProof/>
                <w:webHidden/>
              </w:rPr>
              <w:t>8</w:t>
            </w:r>
            <w:r w:rsidR="0002650B">
              <w:rPr>
                <w:noProof/>
                <w:webHidden/>
              </w:rPr>
              <w:fldChar w:fldCharType="end"/>
            </w:r>
          </w:hyperlink>
        </w:p>
        <w:p w14:paraId="0B77D336" w14:textId="1CE00D3D" w:rsidR="0002650B" w:rsidRDefault="00CD0B5D">
          <w:pPr>
            <w:pStyle w:val="Verzeichnis1"/>
            <w:rPr>
              <w:rFonts w:asciiTheme="minorHAnsi" w:eastAsiaTheme="minorEastAsia" w:hAnsiTheme="minorHAnsi" w:cstheme="minorBidi"/>
              <w:noProof/>
              <w:sz w:val="22"/>
              <w:szCs w:val="28"/>
              <w:lang w:val="en-US" w:eastAsia="zh-CN" w:bidi="th-TH"/>
            </w:rPr>
          </w:pPr>
          <w:hyperlink w:anchor="_Toc43796599" w:history="1">
            <w:r w:rsidR="0002650B" w:rsidRPr="007978C4">
              <w:rPr>
                <w:rStyle w:val="Hyperlink"/>
                <w:noProof/>
              </w:rPr>
              <w:t>4</w:t>
            </w:r>
            <w:r w:rsidR="0002650B">
              <w:rPr>
                <w:rFonts w:asciiTheme="minorHAnsi" w:eastAsiaTheme="minorEastAsia" w:hAnsiTheme="minorHAnsi" w:cstheme="minorBidi"/>
                <w:noProof/>
                <w:sz w:val="22"/>
                <w:szCs w:val="28"/>
                <w:lang w:val="en-US" w:eastAsia="zh-CN" w:bidi="th-TH"/>
              </w:rPr>
              <w:tab/>
            </w:r>
            <w:r w:rsidR="0002650B" w:rsidRPr="007978C4">
              <w:rPr>
                <w:rStyle w:val="Hyperlink"/>
                <w:bCs/>
                <w:noProof/>
                <w:lang w:val="fr-FR"/>
              </w:rPr>
              <w:t>Théorie</w:t>
            </w:r>
            <w:r w:rsidR="0002650B">
              <w:rPr>
                <w:noProof/>
                <w:webHidden/>
              </w:rPr>
              <w:tab/>
            </w:r>
            <w:r w:rsidR="0002650B">
              <w:rPr>
                <w:noProof/>
                <w:webHidden/>
              </w:rPr>
              <w:fldChar w:fldCharType="begin"/>
            </w:r>
            <w:r w:rsidR="0002650B">
              <w:rPr>
                <w:noProof/>
                <w:webHidden/>
              </w:rPr>
              <w:instrText xml:space="preserve"> PAGEREF _Toc43796599 \h </w:instrText>
            </w:r>
            <w:r w:rsidR="0002650B">
              <w:rPr>
                <w:noProof/>
                <w:webHidden/>
              </w:rPr>
            </w:r>
            <w:r w:rsidR="0002650B">
              <w:rPr>
                <w:noProof/>
                <w:webHidden/>
              </w:rPr>
              <w:fldChar w:fldCharType="separate"/>
            </w:r>
            <w:r w:rsidR="0051052C">
              <w:rPr>
                <w:noProof/>
                <w:webHidden/>
              </w:rPr>
              <w:t>9</w:t>
            </w:r>
            <w:r w:rsidR="0002650B">
              <w:rPr>
                <w:noProof/>
                <w:webHidden/>
              </w:rPr>
              <w:fldChar w:fldCharType="end"/>
            </w:r>
          </w:hyperlink>
        </w:p>
        <w:p w14:paraId="0EEE69EE" w14:textId="7A5619CE" w:rsidR="0002650B" w:rsidRDefault="00CD0B5D">
          <w:pPr>
            <w:pStyle w:val="Verzeichnis2"/>
            <w:tabs>
              <w:tab w:val="left" w:pos="880"/>
              <w:tab w:val="right" w:leader="dot" w:pos="9344"/>
            </w:tabs>
            <w:rPr>
              <w:rFonts w:asciiTheme="minorHAnsi" w:eastAsiaTheme="minorEastAsia" w:hAnsiTheme="minorHAnsi" w:cstheme="minorBidi"/>
              <w:noProof/>
              <w:sz w:val="22"/>
              <w:szCs w:val="28"/>
              <w:lang w:val="en-US" w:eastAsia="zh-CN" w:bidi="th-TH"/>
            </w:rPr>
          </w:pPr>
          <w:hyperlink w:anchor="_Toc43796600" w:history="1">
            <w:r w:rsidR="0002650B" w:rsidRPr="007978C4">
              <w:rPr>
                <w:rStyle w:val="Hyperlink"/>
                <w:bCs/>
                <w:noProof/>
                <w:lang w:val="fr-FR"/>
                <w14:scene3d>
                  <w14:camera w14:prst="orthographicFront"/>
                  <w14:lightRig w14:rig="threePt" w14:dir="t">
                    <w14:rot w14:lat="0" w14:lon="0" w14:rev="0"/>
                  </w14:lightRig>
                </w14:scene3d>
              </w:rPr>
              <w:t>4.1</w:t>
            </w:r>
            <w:r w:rsidR="0002650B">
              <w:rPr>
                <w:rFonts w:asciiTheme="minorHAnsi" w:eastAsiaTheme="minorEastAsia" w:hAnsiTheme="minorHAnsi" w:cstheme="minorBidi"/>
                <w:noProof/>
                <w:sz w:val="22"/>
                <w:szCs w:val="28"/>
                <w:lang w:val="en-US" w:eastAsia="zh-CN" w:bidi="th-TH"/>
              </w:rPr>
              <w:tab/>
            </w:r>
            <w:r w:rsidR="0002650B" w:rsidRPr="007978C4">
              <w:rPr>
                <w:rStyle w:val="Hyperlink"/>
                <w:bCs/>
                <w:noProof/>
                <w:lang w:val="fr-FR"/>
              </w:rPr>
              <w:t>Cas d'erreur 1 : tri incorrect en cas de vitesse de bande transporteuse trop basse</w:t>
            </w:r>
            <w:r w:rsidR="0002650B">
              <w:rPr>
                <w:noProof/>
                <w:webHidden/>
              </w:rPr>
              <w:tab/>
            </w:r>
            <w:r w:rsidR="0002650B">
              <w:rPr>
                <w:noProof/>
                <w:webHidden/>
              </w:rPr>
              <w:fldChar w:fldCharType="begin"/>
            </w:r>
            <w:r w:rsidR="0002650B">
              <w:rPr>
                <w:noProof/>
                <w:webHidden/>
              </w:rPr>
              <w:instrText xml:space="preserve"> PAGEREF _Toc43796600 \h </w:instrText>
            </w:r>
            <w:r w:rsidR="0002650B">
              <w:rPr>
                <w:noProof/>
                <w:webHidden/>
              </w:rPr>
            </w:r>
            <w:r w:rsidR="0002650B">
              <w:rPr>
                <w:noProof/>
                <w:webHidden/>
              </w:rPr>
              <w:fldChar w:fldCharType="separate"/>
            </w:r>
            <w:r w:rsidR="0051052C">
              <w:rPr>
                <w:noProof/>
                <w:webHidden/>
              </w:rPr>
              <w:t>9</w:t>
            </w:r>
            <w:r w:rsidR="0002650B">
              <w:rPr>
                <w:noProof/>
                <w:webHidden/>
              </w:rPr>
              <w:fldChar w:fldCharType="end"/>
            </w:r>
          </w:hyperlink>
        </w:p>
        <w:p w14:paraId="6B62827C" w14:textId="3F2777D6" w:rsidR="0002650B" w:rsidRDefault="00CD0B5D">
          <w:pPr>
            <w:pStyle w:val="Verzeichnis2"/>
            <w:tabs>
              <w:tab w:val="left" w:pos="880"/>
              <w:tab w:val="right" w:leader="dot" w:pos="9344"/>
            </w:tabs>
            <w:rPr>
              <w:rFonts w:asciiTheme="minorHAnsi" w:eastAsiaTheme="minorEastAsia" w:hAnsiTheme="minorHAnsi" w:cstheme="minorBidi"/>
              <w:noProof/>
              <w:sz w:val="22"/>
              <w:szCs w:val="28"/>
              <w:lang w:val="en-US" w:eastAsia="zh-CN" w:bidi="th-TH"/>
            </w:rPr>
          </w:pPr>
          <w:hyperlink w:anchor="_Toc43796601" w:history="1">
            <w:r w:rsidR="0002650B" w:rsidRPr="007978C4">
              <w:rPr>
                <w:rStyle w:val="Hyperlink"/>
                <w:bCs/>
                <w:noProof/>
                <w:lang w:val="fr-FR"/>
                <w14:scene3d>
                  <w14:camera w14:prst="orthographicFront"/>
                  <w14:lightRig w14:rig="threePt" w14:dir="t">
                    <w14:rot w14:lat="0" w14:lon="0" w14:rev="0"/>
                  </w14:lightRig>
                </w14:scene3d>
              </w:rPr>
              <w:t>4.2</w:t>
            </w:r>
            <w:r w:rsidR="0002650B">
              <w:rPr>
                <w:rFonts w:asciiTheme="minorHAnsi" w:eastAsiaTheme="minorEastAsia" w:hAnsiTheme="minorHAnsi" w:cstheme="minorBidi"/>
                <w:noProof/>
                <w:sz w:val="22"/>
                <w:szCs w:val="28"/>
                <w:lang w:val="en-US" w:eastAsia="zh-CN" w:bidi="th-TH"/>
              </w:rPr>
              <w:tab/>
            </w:r>
            <w:r w:rsidR="0002650B" w:rsidRPr="007978C4">
              <w:rPr>
                <w:rStyle w:val="Hyperlink"/>
                <w:bCs/>
                <w:noProof/>
                <w:lang w:val="fr-FR"/>
              </w:rPr>
              <w:t>Cas d'erreur 2 : tri incorrect en cas de vitesse de bande transporteuse trop élevée</w:t>
            </w:r>
            <w:r w:rsidR="0002650B">
              <w:rPr>
                <w:noProof/>
                <w:webHidden/>
              </w:rPr>
              <w:tab/>
            </w:r>
            <w:r w:rsidR="0002650B">
              <w:rPr>
                <w:noProof/>
                <w:webHidden/>
              </w:rPr>
              <w:fldChar w:fldCharType="begin"/>
            </w:r>
            <w:r w:rsidR="0002650B">
              <w:rPr>
                <w:noProof/>
                <w:webHidden/>
              </w:rPr>
              <w:instrText xml:space="preserve"> PAGEREF _Toc43796601 \h </w:instrText>
            </w:r>
            <w:r w:rsidR="0002650B">
              <w:rPr>
                <w:noProof/>
                <w:webHidden/>
              </w:rPr>
            </w:r>
            <w:r w:rsidR="0002650B">
              <w:rPr>
                <w:noProof/>
                <w:webHidden/>
              </w:rPr>
              <w:fldChar w:fldCharType="separate"/>
            </w:r>
            <w:r w:rsidR="0051052C">
              <w:rPr>
                <w:noProof/>
                <w:webHidden/>
              </w:rPr>
              <w:t>10</w:t>
            </w:r>
            <w:r w:rsidR="0002650B">
              <w:rPr>
                <w:noProof/>
                <w:webHidden/>
              </w:rPr>
              <w:fldChar w:fldCharType="end"/>
            </w:r>
          </w:hyperlink>
        </w:p>
        <w:p w14:paraId="3D34C3A3" w14:textId="254829A9" w:rsidR="0002650B" w:rsidRDefault="00CD0B5D">
          <w:pPr>
            <w:pStyle w:val="Verzeichnis2"/>
            <w:tabs>
              <w:tab w:val="left" w:pos="880"/>
              <w:tab w:val="right" w:leader="dot" w:pos="9344"/>
            </w:tabs>
            <w:rPr>
              <w:rFonts w:asciiTheme="minorHAnsi" w:eastAsiaTheme="minorEastAsia" w:hAnsiTheme="minorHAnsi" w:cstheme="minorBidi"/>
              <w:noProof/>
              <w:sz w:val="22"/>
              <w:szCs w:val="28"/>
              <w:lang w:val="en-US" w:eastAsia="zh-CN" w:bidi="th-TH"/>
            </w:rPr>
          </w:pPr>
          <w:hyperlink w:anchor="_Toc43796602" w:history="1">
            <w:r w:rsidR="0002650B" w:rsidRPr="007978C4">
              <w:rPr>
                <w:rStyle w:val="Hyperlink"/>
                <w:bCs/>
                <w:noProof/>
                <w:lang w:val="fr-FR"/>
                <w14:scene3d>
                  <w14:camera w14:prst="orthographicFront"/>
                  <w14:lightRig w14:rig="threePt" w14:dir="t">
                    <w14:rot w14:lat="0" w14:lon="0" w14:rev="0"/>
                  </w14:lightRig>
                </w14:scene3d>
              </w:rPr>
              <w:t>4.3</w:t>
            </w:r>
            <w:r w:rsidR="0002650B">
              <w:rPr>
                <w:rFonts w:asciiTheme="minorHAnsi" w:eastAsiaTheme="minorEastAsia" w:hAnsiTheme="minorHAnsi" w:cstheme="minorBidi"/>
                <w:noProof/>
                <w:sz w:val="22"/>
                <w:szCs w:val="28"/>
                <w:lang w:val="en-US" w:eastAsia="zh-CN" w:bidi="th-TH"/>
              </w:rPr>
              <w:tab/>
            </w:r>
            <w:r w:rsidR="0002650B" w:rsidRPr="007978C4">
              <w:rPr>
                <w:rStyle w:val="Hyperlink"/>
                <w:bCs/>
                <w:noProof/>
                <w:lang w:val="fr-FR"/>
              </w:rPr>
              <w:t>Proposition d'optimisation 1 : tri pendant le fonctionnement de la bande transporteuse</w:t>
            </w:r>
            <w:r w:rsidR="0002650B">
              <w:rPr>
                <w:noProof/>
                <w:webHidden/>
              </w:rPr>
              <w:tab/>
            </w:r>
            <w:r w:rsidR="0002650B">
              <w:rPr>
                <w:noProof/>
                <w:webHidden/>
              </w:rPr>
              <w:fldChar w:fldCharType="begin"/>
            </w:r>
            <w:r w:rsidR="0002650B">
              <w:rPr>
                <w:noProof/>
                <w:webHidden/>
              </w:rPr>
              <w:instrText xml:space="preserve"> PAGEREF _Toc43796602 \h </w:instrText>
            </w:r>
            <w:r w:rsidR="0002650B">
              <w:rPr>
                <w:noProof/>
                <w:webHidden/>
              </w:rPr>
            </w:r>
            <w:r w:rsidR="0002650B">
              <w:rPr>
                <w:noProof/>
                <w:webHidden/>
              </w:rPr>
              <w:fldChar w:fldCharType="separate"/>
            </w:r>
            <w:r w:rsidR="0051052C">
              <w:rPr>
                <w:noProof/>
                <w:webHidden/>
              </w:rPr>
              <w:t>11</w:t>
            </w:r>
            <w:r w:rsidR="0002650B">
              <w:rPr>
                <w:noProof/>
                <w:webHidden/>
              </w:rPr>
              <w:fldChar w:fldCharType="end"/>
            </w:r>
          </w:hyperlink>
        </w:p>
        <w:p w14:paraId="2C420FF8" w14:textId="40A1723E" w:rsidR="0002650B" w:rsidRDefault="00CD0B5D">
          <w:pPr>
            <w:pStyle w:val="Verzeichnis1"/>
            <w:rPr>
              <w:rFonts w:asciiTheme="minorHAnsi" w:eastAsiaTheme="minorEastAsia" w:hAnsiTheme="minorHAnsi" w:cstheme="minorBidi"/>
              <w:noProof/>
              <w:sz w:val="22"/>
              <w:szCs w:val="28"/>
              <w:lang w:val="en-US" w:eastAsia="zh-CN" w:bidi="th-TH"/>
            </w:rPr>
          </w:pPr>
          <w:hyperlink w:anchor="_Toc43796603" w:history="1">
            <w:r w:rsidR="0002650B" w:rsidRPr="007978C4">
              <w:rPr>
                <w:rStyle w:val="Hyperlink"/>
                <w:noProof/>
              </w:rPr>
              <w:t>5</w:t>
            </w:r>
            <w:r w:rsidR="0002650B">
              <w:rPr>
                <w:rFonts w:asciiTheme="minorHAnsi" w:eastAsiaTheme="minorEastAsia" w:hAnsiTheme="minorHAnsi" w:cstheme="minorBidi"/>
                <w:noProof/>
                <w:sz w:val="22"/>
                <w:szCs w:val="28"/>
                <w:lang w:val="en-US" w:eastAsia="zh-CN" w:bidi="th-TH"/>
              </w:rPr>
              <w:tab/>
            </w:r>
            <w:r w:rsidR="0002650B" w:rsidRPr="007978C4">
              <w:rPr>
                <w:rStyle w:val="Hyperlink"/>
                <w:bCs/>
                <w:noProof/>
                <w:lang w:val="fr-FR"/>
              </w:rPr>
              <w:t>Énoncé du problème</w:t>
            </w:r>
            <w:r w:rsidR="0002650B">
              <w:rPr>
                <w:noProof/>
                <w:webHidden/>
              </w:rPr>
              <w:tab/>
            </w:r>
            <w:r w:rsidR="0002650B">
              <w:rPr>
                <w:noProof/>
                <w:webHidden/>
              </w:rPr>
              <w:fldChar w:fldCharType="begin"/>
            </w:r>
            <w:r w:rsidR="0002650B">
              <w:rPr>
                <w:noProof/>
                <w:webHidden/>
              </w:rPr>
              <w:instrText xml:space="preserve"> PAGEREF _Toc43796603 \h </w:instrText>
            </w:r>
            <w:r w:rsidR="0002650B">
              <w:rPr>
                <w:noProof/>
                <w:webHidden/>
              </w:rPr>
            </w:r>
            <w:r w:rsidR="0002650B">
              <w:rPr>
                <w:noProof/>
                <w:webHidden/>
              </w:rPr>
              <w:fldChar w:fldCharType="separate"/>
            </w:r>
            <w:r w:rsidR="0051052C">
              <w:rPr>
                <w:noProof/>
                <w:webHidden/>
              </w:rPr>
              <w:t>12</w:t>
            </w:r>
            <w:r w:rsidR="0002650B">
              <w:rPr>
                <w:noProof/>
                <w:webHidden/>
              </w:rPr>
              <w:fldChar w:fldCharType="end"/>
            </w:r>
          </w:hyperlink>
        </w:p>
        <w:p w14:paraId="7D6B6911" w14:textId="3A41EDC2" w:rsidR="0002650B" w:rsidRDefault="00CD0B5D">
          <w:pPr>
            <w:pStyle w:val="Verzeichnis1"/>
            <w:rPr>
              <w:rFonts w:asciiTheme="minorHAnsi" w:eastAsiaTheme="minorEastAsia" w:hAnsiTheme="minorHAnsi" w:cstheme="minorBidi"/>
              <w:noProof/>
              <w:sz w:val="22"/>
              <w:szCs w:val="28"/>
              <w:lang w:val="en-US" w:eastAsia="zh-CN" w:bidi="th-TH"/>
            </w:rPr>
          </w:pPr>
          <w:hyperlink w:anchor="_Toc43796604" w:history="1">
            <w:r w:rsidR="0002650B" w:rsidRPr="007978C4">
              <w:rPr>
                <w:rStyle w:val="Hyperlink"/>
                <w:noProof/>
              </w:rPr>
              <w:t>6</w:t>
            </w:r>
            <w:r w:rsidR="0002650B">
              <w:rPr>
                <w:rFonts w:asciiTheme="minorHAnsi" w:eastAsiaTheme="minorEastAsia" w:hAnsiTheme="minorHAnsi" w:cstheme="minorBidi"/>
                <w:noProof/>
                <w:sz w:val="22"/>
                <w:szCs w:val="28"/>
                <w:lang w:val="en-US" w:eastAsia="zh-CN" w:bidi="th-TH"/>
              </w:rPr>
              <w:tab/>
            </w:r>
            <w:r w:rsidR="0002650B" w:rsidRPr="007978C4">
              <w:rPr>
                <w:rStyle w:val="Hyperlink"/>
                <w:bCs/>
                <w:noProof/>
                <w:lang w:val="fr-FR"/>
              </w:rPr>
              <w:t>Planification</w:t>
            </w:r>
            <w:r w:rsidR="0002650B">
              <w:rPr>
                <w:noProof/>
                <w:webHidden/>
              </w:rPr>
              <w:tab/>
            </w:r>
            <w:r w:rsidR="0002650B">
              <w:rPr>
                <w:noProof/>
                <w:webHidden/>
              </w:rPr>
              <w:fldChar w:fldCharType="begin"/>
            </w:r>
            <w:r w:rsidR="0002650B">
              <w:rPr>
                <w:noProof/>
                <w:webHidden/>
              </w:rPr>
              <w:instrText xml:space="preserve"> PAGEREF _Toc43796604 \h </w:instrText>
            </w:r>
            <w:r w:rsidR="0002650B">
              <w:rPr>
                <w:noProof/>
                <w:webHidden/>
              </w:rPr>
            </w:r>
            <w:r w:rsidR="0002650B">
              <w:rPr>
                <w:noProof/>
                <w:webHidden/>
              </w:rPr>
              <w:fldChar w:fldCharType="separate"/>
            </w:r>
            <w:r w:rsidR="0051052C">
              <w:rPr>
                <w:noProof/>
                <w:webHidden/>
              </w:rPr>
              <w:t>12</w:t>
            </w:r>
            <w:r w:rsidR="0002650B">
              <w:rPr>
                <w:noProof/>
                <w:webHidden/>
              </w:rPr>
              <w:fldChar w:fldCharType="end"/>
            </w:r>
          </w:hyperlink>
        </w:p>
        <w:p w14:paraId="1CAAB86D" w14:textId="6EB32A9F" w:rsidR="0002650B" w:rsidRDefault="00CD0B5D">
          <w:pPr>
            <w:pStyle w:val="Verzeichnis1"/>
            <w:rPr>
              <w:rFonts w:asciiTheme="minorHAnsi" w:eastAsiaTheme="minorEastAsia" w:hAnsiTheme="minorHAnsi" w:cstheme="minorBidi"/>
              <w:noProof/>
              <w:sz w:val="22"/>
              <w:szCs w:val="28"/>
              <w:lang w:val="en-US" w:eastAsia="zh-CN" w:bidi="th-TH"/>
            </w:rPr>
          </w:pPr>
          <w:hyperlink w:anchor="_Toc43796605" w:history="1">
            <w:r w:rsidR="0002650B" w:rsidRPr="007978C4">
              <w:rPr>
                <w:rStyle w:val="Hyperlink"/>
                <w:noProof/>
              </w:rPr>
              <w:t>7</w:t>
            </w:r>
            <w:r w:rsidR="0002650B">
              <w:rPr>
                <w:rFonts w:asciiTheme="minorHAnsi" w:eastAsiaTheme="minorEastAsia" w:hAnsiTheme="minorHAnsi" w:cstheme="minorBidi"/>
                <w:noProof/>
                <w:sz w:val="22"/>
                <w:szCs w:val="28"/>
                <w:lang w:val="en-US" w:eastAsia="zh-CN" w:bidi="th-TH"/>
              </w:rPr>
              <w:tab/>
            </w:r>
            <w:r w:rsidR="0002650B" w:rsidRPr="007978C4">
              <w:rPr>
                <w:rStyle w:val="Hyperlink"/>
                <w:bCs/>
                <w:noProof/>
                <w:lang w:val="fr-FR"/>
              </w:rPr>
              <w:t>Instructions structurées par étapes</w:t>
            </w:r>
            <w:r w:rsidR="0002650B">
              <w:rPr>
                <w:noProof/>
                <w:webHidden/>
              </w:rPr>
              <w:tab/>
            </w:r>
            <w:r w:rsidR="0002650B">
              <w:rPr>
                <w:noProof/>
                <w:webHidden/>
              </w:rPr>
              <w:fldChar w:fldCharType="begin"/>
            </w:r>
            <w:r w:rsidR="0002650B">
              <w:rPr>
                <w:noProof/>
                <w:webHidden/>
              </w:rPr>
              <w:instrText xml:space="preserve"> PAGEREF _Toc43796605 \h </w:instrText>
            </w:r>
            <w:r w:rsidR="0002650B">
              <w:rPr>
                <w:noProof/>
                <w:webHidden/>
              </w:rPr>
            </w:r>
            <w:r w:rsidR="0002650B">
              <w:rPr>
                <w:noProof/>
                <w:webHidden/>
              </w:rPr>
              <w:fldChar w:fldCharType="separate"/>
            </w:r>
            <w:r w:rsidR="0051052C">
              <w:rPr>
                <w:noProof/>
                <w:webHidden/>
              </w:rPr>
              <w:t>13</w:t>
            </w:r>
            <w:r w:rsidR="0002650B">
              <w:rPr>
                <w:noProof/>
                <w:webHidden/>
              </w:rPr>
              <w:fldChar w:fldCharType="end"/>
            </w:r>
          </w:hyperlink>
        </w:p>
        <w:p w14:paraId="5C71DBD4" w14:textId="741FA73B" w:rsidR="0002650B" w:rsidRDefault="00CD0B5D">
          <w:pPr>
            <w:pStyle w:val="Verzeichnis2"/>
            <w:tabs>
              <w:tab w:val="left" w:pos="880"/>
              <w:tab w:val="right" w:leader="dot" w:pos="9344"/>
            </w:tabs>
            <w:rPr>
              <w:rFonts w:asciiTheme="minorHAnsi" w:eastAsiaTheme="minorEastAsia" w:hAnsiTheme="minorHAnsi" w:cstheme="minorBidi"/>
              <w:noProof/>
              <w:sz w:val="22"/>
              <w:szCs w:val="28"/>
              <w:lang w:val="en-US" w:eastAsia="zh-CN" w:bidi="th-TH"/>
            </w:rPr>
          </w:pPr>
          <w:hyperlink w:anchor="_Toc43796606" w:history="1">
            <w:r w:rsidR="0002650B" w:rsidRPr="007978C4">
              <w:rPr>
                <w:rStyle w:val="Hyperlink"/>
                <w:bCs/>
                <w:noProof/>
                <w:lang w:val="fr-FR"/>
                <w14:scene3d>
                  <w14:camera w14:prst="orthographicFront"/>
                  <w14:lightRig w14:rig="threePt" w14:dir="t">
                    <w14:rot w14:lat="0" w14:lon="0" w14:rev="0"/>
                  </w14:lightRig>
                </w14:scene3d>
              </w:rPr>
              <w:t>7.1</w:t>
            </w:r>
            <w:r w:rsidR="0002650B">
              <w:rPr>
                <w:rFonts w:asciiTheme="minorHAnsi" w:eastAsiaTheme="minorEastAsia" w:hAnsiTheme="minorHAnsi" w:cstheme="minorBidi"/>
                <w:noProof/>
                <w:sz w:val="22"/>
                <w:szCs w:val="28"/>
                <w:lang w:val="en-US" w:eastAsia="zh-CN" w:bidi="th-TH"/>
              </w:rPr>
              <w:tab/>
            </w:r>
            <w:r w:rsidR="0002650B" w:rsidRPr="007978C4">
              <w:rPr>
                <w:rStyle w:val="Hyperlink"/>
                <w:bCs/>
                <w:noProof/>
                <w:lang w:val="fr-FR"/>
              </w:rPr>
              <w:t>Adaptation du temps d'attente pour un tri sûr</w:t>
            </w:r>
            <w:r w:rsidR="0002650B">
              <w:rPr>
                <w:noProof/>
                <w:webHidden/>
              </w:rPr>
              <w:tab/>
            </w:r>
            <w:r w:rsidR="0002650B">
              <w:rPr>
                <w:noProof/>
                <w:webHidden/>
              </w:rPr>
              <w:fldChar w:fldCharType="begin"/>
            </w:r>
            <w:r w:rsidR="0002650B">
              <w:rPr>
                <w:noProof/>
                <w:webHidden/>
              </w:rPr>
              <w:instrText xml:space="preserve"> PAGEREF _Toc43796606 \h </w:instrText>
            </w:r>
            <w:r w:rsidR="0002650B">
              <w:rPr>
                <w:noProof/>
                <w:webHidden/>
              </w:rPr>
            </w:r>
            <w:r w:rsidR="0002650B">
              <w:rPr>
                <w:noProof/>
                <w:webHidden/>
              </w:rPr>
              <w:fldChar w:fldCharType="separate"/>
            </w:r>
            <w:r w:rsidR="0051052C">
              <w:rPr>
                <w:noProof/>
                <w:webHidden/>
              </w:rPr>
              <w:t>13</w:t>
            </w:r>
            <w:r w:rsidR="0002650B">
              <w:rPr>
                <w:noProof/>
                <w:webHidden/>
              </w:rPr>
              <w:fldChar w:fldCharType="end"/>
            </w:r>
          </w:hyperlink>
        </w:p>
        <w:p w14:paraId="170B30A1" w14:textId="55570B33" w:rsidR="0002650B" w:rsidRDefault="00CD0B5D">
          <w:pPr>
            <w:pStyle w:val="Verzeichnis2"/>
            <w:tabs>
              <w:tab w:val="left" w:pos="880"/>
              <w:tab w:val="right" w:leader="dot" w:pos="9344"/>
            </w:tabs>
            <w:rPr>
              <w:rFonts w:asciiTheme="minorHAnsi" w:eastAsiaTheme="minorEastAsia" w:hAnsiTheme="minorHAnsi" w:cstheme="minorBidi"/>
              <w:noProof/>
              <w:sz w:val="22"/>
              <w:szCs w:val="28"/>
              <w:lang w:val="en-US" w:eastAsia="zh-CN" w:bidi="th-TH"/>
            </w:rPr>
          </w:pPr>
          <w:hyperlink w:anchor="_Toc43796607" w:history="1">
            <w:r w:rsidR="0002650B" w:rsidRPr="007978C4">
              <w:rPr>
                <w:rStyle w:val="Hyperlink"/>
                <w:bCs/>
                <w:noProof/>
                <w:lang w:val="fr-FR"/>
                <w14:scene3d>
                  <w14:camera w14:prst="orthographicFront"/>
                  <w14:lightRig w14:rig="threePt" w14:dir="t">
                    <w14:rot w14:lat="0" w14:lon="0" w14:rev="0"/>
                  </w14:lightRig>
                </w14:scene3d>
              </w:rPr>
              <w:t>7.2</w:t>
            </w:r>
            <w:r w:rsidR="0002650B">
              <w:rPr>
                <w:rFonts w:asciiTheme="minorHAnsi" w:eastAsiaTheme="minorEastAsia" w:hAnsiTheme="minorHAnsi" w:cstheme="minorBidi"/>
                <w:noProof/>
                <w:sz w:val="22"/>
                <w:szCs w:val="28"/>
                <w:lang w:val="en-US" w:eastAsia="zh-CN" w:bidi="th-TH"/>
              </w:rPr>
              <w:tab/>
            </w:r>
            <w:r w:rsidR="0002650B" w:rsidRPr="007978C4">
              <w:rPr>
                <w:rStyle w:val="Hyperlink"/>
                <w:bCs/>
                <w:noProof/>
                <w:lang w:val="fr-FR"/>
              </w:rPr>
              <w:t>Éjection pendant le fonctionnement de la bande</w:t>
            </w:r>
            <w:r w:rsidR="0002650B">
              <w:rPr>
                <w:noProof/>
                <w:webHidden/>
              </w:rPr>
              <w:tab/>
            </w:r>
            <w:r w:rsidR="0002650B">
              <w:rPr>
                <w:noProof/>
                <w:webHidden/>
              </w:rPr>
              <w:fldChar w:fldCharType="begin"/>
            </w:r>
            <w:r w:rsidR="0002650B">
              <w:rPr>
                <w:noProof/>
                <w:webHidden/>
              </w:rPr>
              <w:instrText xml:space="preserve"> PAGEREF _Toc43796607 \h </w:instrText>
            </w:r>
            <w:r w:rsidR="0002650B">
              <w:rPr>
                <w:noProof/>
                <w:webHidden/>
              </w:rPr>
            </w:r>
            <w:r w:rsidR="0002650B">
              <w:rPr>
                <w:noProof/>
                <w:webHidden/>
              </w:rPr>
              <w:fldChar w:fldCharType="separate"/>
            </w:r>
            <w:r w:rsidR="0051052C">
              <w:rPr>
                <w:noProof/>
                <w:webHidden/>
              </w:rPr>
              <w:t>18</w:t>
            </w:r>
            <w:r w:rsidR="0002650B">
              <w:rPr>
                <w:noProof/>
                <w:webHidden/>
              </w:rPr>
              <w:fldChar w:fldCharType="end"/>
            </w:r>
          </w:hyperlink>
        </w:p>
        <w:p w14:paraId="23555773" w14:textId="74E85A21" w:rsidR="0002650B" w:rsidRDefault="00CD0B5D">
          <w:pPr>
            <w:pStyle w:val="Verzeichnis1"/>
            <w:rPr>
              <w:rFonts w:asciiTheme="minorHAnsi" w:eastAsiaTheme="minorEastAsia" w:hAnsiTheme="minorHAnsi" w:cstheme="minorBidi"/>
              <w:noProof/>
              <w:sz w:val="22"/>
              <w:szCs w:val="28"/>
              <w:lang w:val="en-US" w:eastAsia="zh-CN" w:bidi="th-TH"/>
            </w:rPr>
          </w:pPr>
          <w:hyperlink w:anchor="_Toc43796608" w:history="1">
            <w:r w:rsidR="0002650B" w:rsidRPr="007978C4">
              <w:rPr>
                <w:rStyle w:val="Hyperlink"/>
                <w:noProof/>
                <w:lang w:val="fr-FR"/>
              </w:rPr>
              <w:t>8</w:t>
            </w:r>
            <w:r w:rsidR="0002650B">
              <w:rPr>
                <w:rFonts w:asciiTheme="minorHAnsi" w:eastAsiaTheme="minorEastAsia" w:hAnsiTheme="minorHAnsi" w:cstheme="minorBidi"/>
                <w:noProof/>
                <w:sz w:val="22"/>
                <w:szCs w:val="28"/>
                <w:lang w:val="en-US" w:eastAsia="zh-CN" w:bidi="th-TH"/>
              </w:rPr>
              <w:tab/>
            </w:r>
            <w:r w:rsidR="0002650B" w:rsidRPr="007978C4">
              <w:rPr>
                <w:rStyle w:val="Hyperlink"/>
                <w:bCs/>
                <w:noProof/>
                <w:lang w:val="fr-FR"/>
              </w:rPr>
              <w:t>Liste de contrôle – Instructions structurées par étapes</w:t>
            </w:r>
            <w:r w:rsidR="0002650B">
              <w:rPr>
                <w:noProof/>
                <w:webHidden/>
              </w:rPr>
              <w:tab/>
            </w:r>
            <w:r w:rsidR="0002650B">
              <w:rPr>
                <w:noProof/>
                <w:webHidden/>
              </w:rPr>
              <w:fldChar w:fldCharType="begin"/>
            </w:r>
            <w:r w:rsidR="0002650B">
              <w:rPr>
                <w:noProof/>
                <w:webHidden/>
              </w:rPr>
              <w:instrText xml:space="preserve"> PAGEREF _Toc43796608 \h </w:instrText>
            </w:r>
            <w:r w:rsidR="0002650B">
              <w:rPr>
                <w:noProof/>
                <w:webHidden/>
              </w:rPr>
            </w:r>
            <w:r w:rsidR="0002650B">
              <w:rPr>
                <w:noProof/>
                <w:webHidden/>
              </w:rPr>
              <w:fldChar w:fldCharType="separate"/>
            </w:r>
            <w:r w:rsidR="0051052C">
              <w:rPr>
                <w:noProof/>
                <w:webHidden/>
              </w:rPr>
              <w:t>24</w:t>
            </w:r>
            <w:r w:rsidR="0002650B">
              <w:rPr>
                <w:noProof/>
                <w:webHidden/>
              </w:rPr>
              <w:fldChar w:fldCharType="end"/>
            </w:r>
          </w:hyperlink>
        </w:p>
        <w:p w14:paraId="1C088AC8" w14:textId="13CD8FEA" w:rsidR="0002650B" w:rsidRDefault="00CD0B5D">
          <w:pPr>
            <w:pStyle w:val="Verzeichnis1"/>
            <w:rPr>
              <w:rFonts w:asciiTheme="minorHAnsi" w:eastAsiaTheme="minorEastAsia" w:hAnsiTheme="minorHAnsi" w:cstheme="minorBidi"/>
              <w:noProof/>
              <w:sz w:val="22"/>
              <w:szCs w:val="28"/>
              <w:lang w:val="en-US" w:eastAsia="zh-CN" w:bidi="th-TH"/>
            </w:rPr>
          </w:pPr>
          <w:hyperlink w:anchor="_Toc43796609" w:history="1">
            <w:r w:rsidR="0002650B" w:rsidRPr="007978C4">
              <w:rPr>
                <w:rStyle w:val="Hyperlink"/>
                <w:noProof/>
              </w:rPr>
              <w:t>9</w:t>
            </w:r>
            <w:r w:rsidR="0002650B">
              <w:rPr>
                <w:rFonts w:asciiTheme="minorHAnsi" w:eastAsiaTheme="minorEastAsia" w:hAnsiTheme="minorHAnsi" w:cstheme="minorBidi"/>
                <w:noProof/>
                <w:sz w:val="22"/>
                <w:szCs w:val="28"/>
                <w:lang w:val="en-US" w:eastAsia="zh-CN" w:bidi="th-TH"/>
              </w:rPr>
              <w:tab/>
            </w:r>
            <w:r w:rsidR="0002650B" w:rsidRPr="007978C4">
              <w:rPr>
                <w:rStyle w:val="Hyperlink"/>
                <w:bCs/>
                <w:noProof/>
                <w:lang w:val="fr-FR"/>
              </w:rPr>
              <w:t>Informations supplémentaires</w:t>
            </w:r>
            <w:r w:rsidR="0002650B">
              <w:rPr>
                <w:noProof/>
                <w:webHidden/>
              </w:rPr>
              <w:tab/>
            </w:r>
            <w:r w:rsidR="0002650B">
              <w:rPr>
                <w:noProof/>
                <w:webHidden/>
              </w:rPr>
              <w:fldChar w:fldCharType="begin"/>
            </w:r>
            <w:r w:rsidR="0002650B">
              <w:rPr>
                <w:noProof/>
                <w:webHidden/>
              </w:rPr>
              <w:instrText xml:space="preserve"> PAGEREF _Toc43796609 \h </w:instrText>
            </w:r>
            <w:r w:rsidR="0002650B">
              <w:rPr>
                <w:noProof/>
                <w:webHidden/>
              </w:rPr>
            </w:r>
            <w:r w:rsidR="0002650B">
              <w:rPr>
                <w:noProof/>
                <w:webHidden/>
              </w:rPr>
              <w:fldChar w:fldCharType="separate"/>
            </w:r>
            <w:r w:rsidR="0051052C">
              <w:rPr>
                <w:noProof/>
                <w:webHidden/>
              </w:rPr>
              <w:t>25</w:t>
            </w:r>
            <w:r w:rsidR="0002650B">
              <w:rPr>
                <w:noProof/>
                <w:webHidden/>
              </w:rPr>
              <w:fldChar w:fldCharType="end"/>
            </w:r>
          </w:hyperlink>
        </w:p>
        <w:p w14:paraId="2128EBF2" w14:textId="022A0C7D" w:rsidR="00342F8F" w:rsidRDefault="00342F8F" w:rsidP="003533D6">
          <w:r>
            <w:rPr>
              <w:b/>
              <w:bCs/>
            </w:rPr>
            <w:fldChar w:fldCharType="end"/>
          </w:r>
        </w:p>
      </w:sdtContent>
    </w:sdt>
    <w:p w14:paraId="4C8D1B95" w14:textId="77777777" w:rsidR="006D324F" w:rsidRDefault="00947677">
      <w:pPr>
        <w:pStyle w:val="Abbildungsverzeichnis"/>
        <w:tabs>
          <w:tab w:val="right" w:leader="dot" w:pos="9344"/>
        </w:tabs>
        <w:rPr>
          <w:b/>
          <w:sz w:val="36"/>
          <w:szCs w:val="36"/>
        </w:rPr>
      </w:pPr>
      <w:r>
        <w:rPr>
          <w:lang w:val="fr-FR"/>
        </w:rPr>
        <w:br w:type="column"/>
      </w:r>
      <w:r>
        <w:rPr>
          <w:b/>
          <w:bCs/>
          <w:sz w:val="36"/>
          <w:szCs w:val="36"/>
          <w:lang w:val="fr-FR"/>
        </w:rPr>
        <w:lastRenderedPageBreak/>
        <w:t>Liste des figures</w:t>
      </w:r>
    </w:p>
    <w:p w14:paraId="627F4CD9" w14:textId="42199980" w:rsidR="0002650B" w:rsidRDefault="00D466AB">
      <w:pPr>
        <w:pStyle w:val="Abbildungsverzeichnis"/>
        <w:tabs>
          <w:tab w:val="right" w:leader="dot" w:pos="9344"/>
        </w:tabs>
        <w:rPr>
          <w:rFonts w:asciiTheme="minorHAnsi" w:eastAsiaTheme="minorEastAsia" w:hAnsiTheme="minorHAnsi" w:cstheme="minorBidi"/>
          <w:noProof/>
          <w:sz w:val="22"/>
          <w:szCs w:val="28"/>
          <w:lang w:val="en-US" w:eastAsia="zh-CN" w:bidi="th-TH"/>
        </w:rPr>
      </w:pPr>
      <w:r>
        <w:rPr>
          <w:lang w:val="fr-FR"/>
        </w:rPr>
        <w:fldChar w:fldCharType="begin"/>
      </w:r>
      <w:r>
        <w:instrText xml:space="preserve"> TOC \h \z \c "Abbildung" </w:instrText>
      </w:r>
      <w:r>
        <w:fldChar w:fldCharType="separate"/>
      </w:r>
      <w:hyperlink w:anchor="_Toc43796610" w:history="1">
        <w:r w:rsidR="0002650B" w:rsidRPr="000321F2">
          <w:rPr>
            <w:rStyle w:val="Hyperlink"/>
            <w:noProof/>
            <w:lang w:val="fr-FR"/>
          </w:rPr>
          <w:t>Figure 1 : Vue d'ensemble des composants logiciels et matériels requis dans ce module</w:t>
        </w:r>
        <w:r w:rsidR="0002650B">
          <w:rPr>
            <w:noProof/>
            <w:webHidden/>
          </w:rPr>
          <w:tab/>
        </w:r>
        <w:r w:rsidR="0002650B">
          <w:rPr>
            <w:noProof/>
            <w:webHidden/>
          </w:rPr>
          <w:fldChar w:fldCharType="begin"/>
        </w:r>
        <w:r w:rsidR="0002650B">
          <w:rPr>
            <w:noProof/>
            <w:webHidden/>
          </w:rPr>
          <w:instrText xml:space="preserve"> PAGEREF _Toc43796610 \h </w:instrText>
        </w:r>
        <w:r w:rsidR="0002650B">
          <w:rPr>
            <w:noProof/>
            <w:webHidden/>
          </w:rPr>
        </w:r>
        <w:r w:rsidR="0002650B">
          <w:rPr>
            <w:noProof/>
            <w:webHidden/>
          </w:rPr>
          <w:fldChar w:fldCharType="separate"/>
        </w:r>
        <w:r w:rsidR="0051052C">
          <w:rPr>
            <w:noProof/>
            <w:webHidden/>
          </w:rPr>
          <w:t>8</w:t>
        </w:r>
        <w:r w:rsidR="0002650B">
          <w:rPr>
            <w:noProof/>
            <w:webHidden/>
          </w:rPr>
          <w:fldChar w:fldCharType="end"/>
        </w:r>
      </w:hyperlink>
    </w:p>
    <w:p w14:paraId="48B4004A" w14:textId="28B612E5" w:rsidR="0002650B" w:rsidRDefault="00CD0B5D">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96611" w:history="1">
        <w:r w:rsidR="0002650B" w:rsidRPr="000321F2">
          <w:rPr>
            <w:rStyle w:val="Hyperlink"/>
            <w:noProof/>
            <w:lang w:val="fr-FR"/>
          </w:rPr>
          <w:t>Figure 2 : Tri incorrect en cas de vitesse de bande transporteuse trop basse</w:t>
        </w:r>
        <w:r w:rsidR="0002650B">
          <w:rPr>
            <w:noProof/>
            <w:webHidden/>
          </w:rPr>
          <w:tab/>
        </w:r>
        <w:r w:rsidR="0002650B">
          <w:rPr>
            <w:noProof/>
            <w:webHidden/>
          </w:rPr>
          <w:fldChar w:fldCharType="begin"/>
        </w:r>
        <w:r w:rsidR="0002650B">
          <w:rPr>
            <w:noProof/>
            <w:webHidden/>
          </w:rPr>
          <w:instrText xml:space="preserve"> PAGEREF _Toc43796611 \h </w:instrText>
        </w:r>
        <w:r w:rsidR="0002650B">
          <w:rPr>
            <w:noProof/>
            <w:webHidden/>
          </w:rPr>
        </w:r>
        <w:r w:rsidR="0002650B">
          <w:rPr>
            <w:noProof/>
            <w:webHidden/>
          </w:rPr>
          <w:fldChar w:fldCharType="separate"/>
        </w:r>
        <w:r w:rsidR="0051052C">
          <w:rPr>
            <w:noProof/>
            <w:webHidden/>
          </w:rPr>
          <w:t>9</w:t>
        </w:r>
        <w:r w:rsidR="0002650B">
          <w:rPr>
            <w:noProof/>
            <w:webHidden/>
          </w:rPr>
          <w:fldChar w:fldCharType="end"/>
        </w:r>
      </w:hyperlink>
    </w:p>
    <w:p w14:paraId="3C7C0075" w14:textId="46CEBF42" w:rsidR="0002650B" w:rsidRDefault="00CD0B5D">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96612" w:history="1">
        <w:r w:rsidR="0002650B" w:rsidRPr="000321F2">
          <w:rPr>
            <w:rStyle w:val="Hyperlink"/>
            <w:noProof/>
            <w:lang w:val="fr-FR"/>
          </w:rPr>
          <w:t>Figure 3 : Tri incorrect en cas de vitesse de bande transporteuse trop élevée</w:t>
        </w:r>
        <w:r w:rsidR="0002650B">
          <w:rPr>
            <w:noProof/>
            <w:webHidden/>
          </w:rPr>
          <w:tab/>
        </w:r>
        <w:r w:rsidR="0002650B">
          <w:rPr>
            <w:noProof/>
            <w:webHidden/>
          </w:rPr>
          <w:fldChar w:fldCharType="begin"/>
        </w:r>
        <w:r w:rsidR="0002650B">
          <w:rPr>
            <w:noProof/>
            <w:webHidden/>
          </w:rPr>
          <w:instrText xml:space="preserve"> PAGEREF _Toc43796612 \h </w:instrText>
        </w:r>
        <w:r w:rsidR="0002650B">
          <w:rPr>
            <w:noProof/>
            <w:webHidden/>
          </w:rPr>
        </w:r>
        <w:r w:rsidR="0002650B">
          <w:rPr>
            <w:noProof/>
            <w:webHidden/>
          </w:rPr>
          <w:fldChar w:fldCharType="separate"/>
        </w:r>
        <w:r w:rsidR="0051052C">
          <w:rPr>
            <w:noProof/>
            <w:webHidden/>
          </w:rPr>
          <w:t>10</w:t>
        </w:r>
        <w:r w:rsidR="0002650B">
          <w:rPr>
            <w:noProof/>
            <w:webHidden/>
          </w:rPr>
          <w:fldChar w:fldCharType="end"/>
        </w:r>
      </w:hyperlink>
    </w:p>
    <w:p w14:paraId="7C2A5FB8" w14:textId="0E3E4A53" w:rsidR="0002650B" w:rsidRDefault="00CD0B5D">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96613" w:history="1">
        <w:r w:rsidR="0002650B" w:rsidRPr="000321F2">
          <w:rPr>
            <w:rStyle w:val="Hyperlink"/>
            <w:noProof/>
            <w:lang w:val="fr-FR"/>
          </w:rPr>
          <w:t>Figure 4 : Diagramme d'activité pour l'adaptation dynamique du temps d'attente en fonction de la vitesse de la bande transporteuse</w:t>
        </w:r>
        <w:r w:rsidR="0002650B">
          <w:rPr>
            <w:noProof/>
            <w:webHidden/>
          </w:rPr>
          <w:tab/>
        </w:r>
        <w:r w:rsidR="0002650B">
          <w:rPr>
            <w:noProof/>
            <w:webHidden/>
          </w:rPr>
          <w:fldChar w:fldCharType="begin"/>
        </w:r>
        <w:r w:rsidR="0002650B">
          <w:rPr>
            <w:noProof/>
            <w:webHidden/>
          </w:rPr>
          <w:instrText xml:space="preserve"> PAGEREF _Toc43796613 \h </w:instrText>
        </w:r>
        <w:r w:rsidR="0002650B">
          <w:rPr>
            <w:noProof/>
            <w:webHidden/>
          </w:rPr>
        </w:r>
        <w:r w:rsidR="0002650B">
          <w:rPr>
            <w:noProof/>
            <w:webHidden/>
          </w:rPr>
          <w:fldChar w:fldCharType="separate"/>
        </w:r>
        <w:r w:rsidR="0051052C">
          <w:rPr>
            <w:noProof/>
            <w:webHidden/>
          </w:rPr>
          <w:t>13</w:t>
        </w:r>
        <w:r w:rsidR="0002650B">
          <w:rPr>
            <w:noProof/>
            <w:webHidden/>
          </w:rPr>
          <w:fldChar w:fldCharType="end"/>
        </w:r>
      </w:hyperlink>
    </w:p>
    <w:p w14:paraId="00A7002C" w14:textId="134FDD24" w:rsidR="0002650B" w:rsidRDefault="00CD0B5D">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96614" w:history="1">
        <w:r w:rsidR="0002650B" w:rsidRPr="000321F2">
          <w:rPr>
            <w:rStyle w:val="Hyperlink"/>
            <w:noProof/>
            <w:lang w:val="fr-FR"/>
          </w:rPr>
          <w:t>Figure 5 : Distance d'une pièce cylindrique du déclenchement du capteur au piston d'éjection.</w:t>
        </w:r>
        <w:r w:rsidR="0002650B">
          <w:rPr>
            <w:noProof/>
            <w:webHidden/>
          </w:rPr>
          <w:tab/>
        </w:r>
        <w:r w:rsidR="0002650B">
          <w:rPr>
            <w:noProof/>
            <w:webHidden/>
          </w:rPr>
          <w:fldChar w:fldCharType="begin"/>
        </w:r>
        <w:r w:rsidR="0002650B">
          <w:rPr>
            <w:noProof/>
            <w:webHidden/>
          </w:rPr>
          <w:instrText xml:space="preserve"> PAGEREF _Toc43796614 \h </w:instrText>
        </w:r>
        <w:r w:rsidR="0002650B">
          <w:rPr>
            <w:noProof/>
            <w:webHidden/>
          </w:rPr>
        </w:r>
        <w:r w:rsidR="0002650B">
          <w:rPr>
            <w:noProof/>
            <w:webHidden/>
          </w:rPr>
          <w:fldChar w:fldCharType="separate"/>
        </w:r>
        <w:r w:rsidR="0051052C">
          <w:rPr>
            <w:noProof/>
            <w:webHidden/>
          </w:rPr>
          <w:t>14</w:t>
        </w:r>
        <w:r w:rsidR="0002650B">
          <w:rPr>
            <w:noProof/>
            <w:webHidden/>
          </w:rPr>
          <w:fldChar w:fldCharType="end"/>
        </w:r>
      </w:hyperlink>
    </w:p>
    <w:p w14:paraId="21BE41DF" w14:textId="25783B5C" w:rsidR="0002650B" w:rsidRDefault="00CD0B5D">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96615" w:history="1">
        <w:r w:rsidR="0002650B" w:rsidRPr="000321F2">
          <w:rPr>
            <w:rStyle w:val="Hyperlink"/>
            <w:noProof/>
            <w:lang w:val="fr-FR"/>
          </w:rPr>
          <w:t>Figure 6 : Extrait de code des modifications dans le FB "SortingPlantControl" pour l'adaptation du temps d'attente pour une éjection sûre</w:t>
        </w:r>
        <w:r w:rsidR="0002650B">
          <w:rPr>
            <w:noProof/>
            <w:webHidden/>
          </w:rPr>
          <w:tab/>
        </w:r>
        <w:r w:rsidR="0002650B">
          <w:rPr>
            <w:noProof/>
            <w:webHidden/>
          </w:rPr>
          <w:fldChar w:fldCharType="begin"/>
        </w:r>
        <w:r w:rsidR="0002650B">
          <w:rPr>
            <w:noProof/>
            <w:webHidden/>
          </w:rPr>
          <w:instrText xml:space="preserve"> PAGEREF _Toc43796615 \h </w:instrText>
        </w:r>
        <w:r w:rsidR="0002650B">
          <w:rPr>
            <w:noProof/>
            <w:webHidden/>
          </w:rPr>
        </w:r>
        <w:r w:rsidR="0002650B">
          <w:rPr>
            <w:noProof/>
            <w:webHidden/>
          </w:rPr>
          <w:fldChar w:fldCharType="separate"/>
        </w:r>
        <w:r w:rsidR="0051052C">
          <w:rPr>
            <w:noProof/>
            <w:webHidden/>
          </w:rPr>
          <w:t>15</w:t>
        </w:r>
        <w:r w:rsidR="0002650B">
          <w:rPr>
            <w:noProof/>
            <w:webHidden/>
          </w:rPr>
          <w:fldChar w:fldCharType="end"/>
        </w:r>
      </w:hyperlink>
    </w:p>
    <w:p w14:paraId="1AF1D019" w14:textId="19E5FD4B" w:rsidR="0002650B" w:rsidRDefault="00CD0B5D">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96616" w:history="1">
        <w:r w:rsidR="0002650B" w:rsidRPr="000321F2">
          <w:rPr>
            <w:rStyle w:val="Hyperlink"/>
            <w:noProof/>
            <w:lang w:val="fr-FR"/>
          </w:rPr>
          <w:t>Figure 7 : Comportement d'éjection après l'adaptation du temps d'attente pour des vitesses de bande transporteuse basses</w:t>
        </w:r>
        <w:r w:rsidR="0002650B">
          <w:rPr>
            <w:noProof/>
            <w:webHidden/>
          </w:rPr>
          <w:tab/>
        </w:r>
        <w:r w:rsidR="0002650B">
          <w:rPr>
            <w:noProof/>
            <w:webHidden/>
          </w:rPr>
          <w:fldChar w:fldCharType="begin"/>
        </w:r>
        <w:r w:rsidR="0002650B">
          <w:rPr>
            <w:noProof/>
            <w:webHidden/>
          </w:rPr>
          <w:instrText xml:space="preserve"> PAGEREF _Toc43796616 \h </w:instrText>
        </w:r>
        <w:r w:rsidR="0002650B">
          <w:rPr>
            <w:noProof/>
            <w:webHidden/>
          </w:rPr>
        </w:r>
        <w:r w:rsidR="0002650B">
          <w:rPr>
            <w:noProof/>
            <w:webHidden/>
          </w:rPr>
          <w:fldChar w:fldCharType="separate"/>
        </w:r>
        <w:r w:rsidR="0051052C">
          <w:rPr>
            <w:noProof/>
            <w:webHidden/>
          </w:rPr>
          <w:t>16</w:t>
        </w:r>
        <w:r w:rsidR="0002650B">
          <w:rPr>
            <w:noProof/>
            <w:webHidden/>
          </w:rPr>
          <w:fldChar w:fldCharType="end"/>
        </w:r>
      </w:hyperlink>
    </w:p>
    <w:p w14:paraId="49C90405" w14:textId="66B48A69" w:rsidR="0002650B" w:rsidRDefault="00CD0B5D">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96617" w:history="1">
        <w:r w:rsidR="0002650B" w:rsidRPr="000321F2">
          <w:rPr>
            <w:rStyle w:val="Hyperlink"/>
            <w:noProof/>
            <w:lang w:val="fr-FR"/>
          </w:rPr>
          <w:t>Figure 8 : Comportement d'éjection après l'adaptation du temps d'attente pour des vitesses de bande transporteuse élevées</w:t>
        </w:r>
        <w:r w:rsidR="0002650B">
          <w:rPr>
            <w:noProof/>
            <w:webHidden/>
          </w:rPr>
          <w:tab/>
        </w:r>
        <w:r w:rsidR="0002650B">
          <w:rPr>
            <w:noProof/>
            <w:webHidden/>
          </w:rPr>
          <w:fldChar w:fldCharType="begin"/>
        </w:r>
        <w:r w:rsidR="0002650B">
          <w:rPr>
            <w:noProof/>
            <w:webHidden/>
          </w:rPr>
          <w:instrText xml:space="preserve"> PAGEREF _Toc43796617 \h </w:instrText>
        </w:r>
        <w:r w:rsidR="0002650B">
          <w:rPr>
            <w:noProof/>
            <w:webHidden/>
          </w:rPr>
        </w:r>
        <w:r w:rsidR="0002650B">
          <w:rPr>
            <w:noProof/>
            <w:webHidden/>
          </w:rPr>
          <w:fldChar w:fldCharType="separate"/>
        </w:r>
        <w:r w:rsidR="0051052C">
          <w:rPr>
            <w:noProof/>
            <w:webHidden/>
          </w:rPr>
          <w:t>17</w:t>
        </w:r>
        <w:r w:rsidR="0002650B">
          <w:rPr>
            <w:noProof/>
            <w:webHidden/>
          </w:rPr>
          <w:fldChar w:fldCharType="end"/>
        </w:r>
      </w:hyperlink>
    </w:p>
    <w:p w14:paraId="3FAC0719" w14:textId="173B05E0" w:rsidR="0002650B" w:rsidRDefault="00CD0B5D">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96618" w:history="1">
        <w:r w:rsidR="0002650B" w:rsidRPr="000321F2">
          <w:rPr>
            <w:rStyle w:val="Hyperlink"/>
            <w:noProof/>
            <w:lang w:val="fr-FR"/>
          </w:rPr>
          <w:t>Figure 9 : Diagramme d'activité pour l'adaptation du calcul du temps d'attente pour l'éjection pendant le fonctionnement de la bande</w:t>
        </w:r>
        <w:r w:rsidR="0002650B">
          <w:rPr>
            <w:noProof/>
            <w:webHidden/>
          </w:rPr>
          <w:tab/>
        </w:r>
        <w:r w:rsidR="0002650B">
          <w:rPr>
            <w:noProof/>
            <w:webHidden/>
          </w:rPr>
          <w:fldChar w:fldCharType="begin"/>
        </w:r>
        <w:r w:rsidR="0002650B">
          <w:rPr>
            <w:noProof/>
            <w:webHidden/>
          </w:rPr>
          <w:instrText xml:space="preserve"> PAGEREF _Toc43796618 \h </w:instrText>
        </w:r>
        <w:r w:rsidR="0002650B">
          <w:rPr>
            <w:noProof/>
            <w:webHidden/>
          </w:rPr>
        </w:r>
        <w:r w:rsidR="0002650B">
          <w:rPr>
            <w:noProof/>
            <w:webHidden/>
          </w:rPr>
          <w:fldChar w:fldCharType="separate"/>
        </w:r>
        <w:r w:rsidR="0051052C">
          <w:rPr>
            <w:noProof/>
            <w:webHidden/>
          </w:rPr>
          <w:t>18</w:t>
        </w:r>
        <w:r w:rsidR="0002650B">
          <w:rPr>
            <w:noProof/>
            <w:webHidden/>
          </w:rPr>
          <w:fldChar w:fldCharType="end"/>
        </w:r>
      </w:hyperlink>
    </w:p>
    <w:p w14:paraId="459932FB" w14:textId="6660C3BE" w:rsidR="0002650B" w:rsidRDefault="00CD0B5D">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96619" w:history="1">
        <w:r w:rsidR="0002650B" w:rsidRPr="000321F2">
          <w:rPr>
            <w:rStyle w:val="Hyperlink"/>
            <w:noProof/>
            <w:lang w:val="fr-FR"/>
          </w:rPr>
          <w:t>Figure 10 : Distance d'une pièce cylindrique du déclenchement du capteur au bord du piston d'éjection.</w:t>
        </w:r>
        <w:r w:rsidR="0002650B">
          <w:rPr>
            <w:noProof/>
            <w:webHidden/>
          </w:rPr>
          <w:tab/>
        </w:r>
        <w:r w:rsidR="0002650B">
          <w:rPr>
            <w:noProof/>
            <w:webHidden/>
          </w:rPr>
          <w:fldChar w:fldCharType="begin"/>
        </w:r>
        <w:r w:rsidR="0002650B">
          <w:rPr>
            <w:noProof/>
            <w:webHidden/>
          </w:rPr>
          <w:instrText xml:space="preserve"> PAGEREF _Toc43796619 \h </w:instrText>
        </w:r>
        <w:r w:rsidR="0002650B">
          <w:rPr>
            <w:noProof/>
            <w:webHidden/>
          </w:rPr>
        </w:r>
        <w:r w:rsidR="0002650B">
          <w:rPr>
            <w:noProof/>
            <w:webHidden/>
          </w:rPr>
          <w:fldChar w:fldCharType="separate"/>
        </w:r>
        <w:r w:rsidR="0051052C">
          <w:rPr>
            <w:noProof/>
            <w:webHidden/>
          </w:rPr>
          <w:t>19</w:t>
        </w:r>
        <w:r w:rsidR="0002650B">
          <w:rPr>
            <w:noProof/>
            <w:webHidden/>
          </w:rPr>
          <w:fldChar w:fldCharType="end"/>
        </w:r>
      </w:hyperlink>
    </w:p>
    <w:p w14:paraId="2145AC6A" w14:textId="6BF641D0" w:rsidR="0002650B" w:rsidRDefault="00CD0B5D">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96620" w:history="1">
        <w:r w:rsidR="0002650B" w:rsidRPr="000321F2">
          <w:rPr>
            <w:rStyle w:val="Hyperlink"/>
            <w:noProof/>
            <w:lang w:val="fr-FR"/>
          </w:rPr>
          <w:t>Figure 11 : Extrait de code des modifications dans le FB "SortingPlantControl" pour l'adaptation du temps d'attente pour une éjection pendant le fonctionnement de la bande</w:t>
        </w:r>
        <w:r w:rsidR="0002650B">
          <w:rPr>
            <w:noProof/>
            <w:webHidden/>
          </w:rPr>
          <w:tab/>
        </w:r>
        <w:r w:rsidR="0002650B">
          <w:rPr>
            <w:noProof/>
            <w:webHidden/>
          </w:rPr>
          <w:fldChar w:fldCharType="begin"/>
        </w:r>
        <w:r w:rsidR="0002650B">
          <w:rPr>
            <w:noProof/>
            <w:webHidden/>
          </w:rPr>
          <w:instrText xml:space="preserve"> PAGEREF _Toc43796620 \h </w:instrText>
        </w:r>
        <w:r w:rsidR="0002650B">
          <w:rPr>
            <w:noProof/>
            <w:webHidden/>
          </w:rPr>
        </w:r>
        <w:r w:rsidR="0002650B">
          <w:rPr>
            <w:noProof/>
            <w:webHidden/>
          </w:rPr>
          <w:fldChar w:fldCharType="separate"/>
        </w:r>
        <w:r w:rsidR="0051052C">
          <w:rPr>
            <w:noProof/>
            <w:webHidden/>
          </w:rPr>
          <w:t>20</w:t>
        </w:r>
        <w:r w:rsidR="0002650B">
          <w:rPr>
            <w:noProof/>
            <w:webHidden/>
          </w:rPr>
          <w:fldChar w:fldCharType="end"/>
        </w:r>
      </w:hyperlink>
    </w:p>
    <w:p w14:paraId="08F42133" w14:textId="1A721301" w:rsidR="0002650B" w:rsidRDefault="00CD0B5D">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96621" w:history="1">
        <w:r w:rsidR="0002650B" w:rsidRPr="000321F2">
          <w:rPr>
            <w:rStyle w:val="Hyperlink"/>
            <w:noProof/>
            <w:lang w:val="fr-FR"/>
          </w:rPr>
          <w:t>Figure 12 : diagramme d'activité pour les bandes transporteuses dans le FB "SortingPlantControl" pour le tri pendant le fonctionnement de la bande</w:t>
        </w:r>
        <w:r w:rsidR="0002650B">
          <w:rPr>
            <w:noProof/>
            <w:webHidden/>
          </w:rPr>
          <w:tab/>
        </w:r>
        <w:r w:rsidR="0002650B">
          <w:rPr>
            <w:noProof/>
            <w:webHidden/>
          </w:rPr>
          <w:fldChar w:fldCharType="begin"/>
        </w:r>
        <w:r w:rsidR="0002650B">
          <w:rPr>
            <w:noProof/>
            <w:webHidden/>
          </w:rPr>
          <w:instrText xml:space="preserve"> PAGEREF _Toc43796621 \h </w:instrText>
        </w:r>
        <w:r w:rsidR="0002650B">
          <w:rPr>
            <w:noProof/>
            <w:webHidden/>
          </w:rPr>
        </w:r>
        <w:r w:rsidR="0002650B">
          <w:rPr>
            <w:noProof/>
            <w:webHidden/>
          </w:rPr>
          <w:fldChar w:fldCharType="separate"/>
        </w:r>
        <w:r w:rsidR="0051052C">
          <w:rPr>
            <w:noProof/>
            <w:webHidden/>
          </w:rPr>
          <w:t>21</w:t>
        </w:r>
        <w:r w:rsidR="0002650B">
          <w:rPr>
            <w:noProof/>
            <w:webHidden/>
          </w:rPr>
          <w:fldChar w:fldCharType="end"/>
        </w:r>
      </w:hyperlink>
    </w:p>
    <w:p w14:paraId="18AA47F8" w14:textId="00F61AA6" w:rsidR="0002650B" w:rsidRDefault="00CD0B5D">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96622" w:history="1">
        <w:r w:rsidR="0002650B" w:rsidRPr="000321F2">
          <w:rPr>
            <w:rStyle w:val="Hyperlink"/>
            <w:noProof/>
            <w:lang w:val="fr-FR"/>
          </w:rPr>
          <w:t>Figure 13 : diagramme d'activité pour la génération de pièces dans le FB "SortingPlantControl" pour le tri pendant le fonctionnement de la bande</w:t>
        </w:r>
        <w:r w:rsidR="0002650B">
          <w:rPr>
            <w:noProof/>
            <w:webHidden/>
          </w:rPr>
          <w:tab/>
        </w:r>
        <w:r w:rsidR="0002650B">
          <w:rPr>
            <w:noProof/>
            <w:webHidden/>
          </w:rPr>
          <w:fldChar w:fldCharType="begin"/>
        </w:r>
        <w:r w:rsidR="0002650B">
          <w:rPr>
            <w:noProof/>
            <w:webHidden/>
          </w:rPr>
          <w:instrText xml:space="preserve"> PAGEREF _Toc43796622 \h </w:instrText>
        </w:r>
        <w:r w:rsidR="0002650B">
          <w:rPr>
            <w:noProof/>
            <w:webHidden/>
          </w:rPr>
        </w:r>
        <w:r w:rsidR="0002650B">
          <w:rPr>
            <w:noProof/>
            <w:webHidden/>
          </w:rPr>
          <w:fldChar w:fldCharType="separate"/>
        </w:r>
        <w:r w:rsidR="0051052C">
          <w:rPr>
            <w:noProof/>
            <w:webHidden/>
          </w:rPr>
          <w:t>21</w:t>
        </w:r>
        <w:r w:rsidR="0002650B">
          <w:rPr>
            <w:noProof/>
            <w:webHidden/>
          </w:rPr>
          <w:fldChar w:fldCharType="end"/>
        </w:r>
      </w:hyperlink>
    </w:p>
    <w:p w14:paraId="5797AF89" w14:textId="66799F86" w:rsidR="0002650B" w:rsidRDefault="00CD0B5D">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96623" w:history="1">
        <w:r w:rsidR="0002650B" w:rsidRPr="000321F2">
          <w:rPr>
            <w:rStyle w:val="Hyperlink"/>
            <w:noProof/>
            <w:lang w:val="fr-FR"/>
          </w:rPr>
          <w:t>Figure 14 : Comportement d'éjection après l'adaptation du temps d'attente pour une éjection pendant le fonctionnement de la bande</w:t>
        </w:r>
        <w:r w:rsidR="0002650B">
          <w:rPr>
            <w:noProof/>
            <w:webHidden/>
          </w:rPr>
          <w:tab/>
        </w:r>
        <w:r w:rsidR="0002650B">
          <w:rPr>
            <w:noProof/>
            <w:webHidden/>
          </w:rPr>
          <w:fldChar w:fldCharType="begin"/>
        </w:r>
        <w:r w:rsidR="0002650B">
          <w:rPr>
            <w:noProof/>
            <w:webHidden/>
          </w:rPr>
          <w:instrText xml:space="preserve"> PAGEREF _Toc43796623 \h </w:instrText>
        </w:r>
        <w:r w:rsidR="0002650B">
          <w:rPr>
            <w:noProof/>
            <w:webHidden/>
          </w:rPr>
        </w:r>
        <w:r w:rsidR="0002650B">
          <w:rPr>
            <w:noProof/>
            <w:webHidden/>
          </w:rPr>
          <w:fldChar w:fldCharType="separate"/>
        </w:r>
        <w:r w:rsidR="0051052C">
          <w:rPr>
            <w:noProof/>
            <w:webHidden/>
          </w:rPr>
          <w:t>22</w:t>
        </w:r>
        <w:r w:rsidR="0002650B">
          <w:rPr>
            <w:noProof/>
            <w:webHidden/>
          </w:rPr>
          <w:fldChar w:fldCharType="end"/>
        </w:r>
      </w:hyperlink>
    </w:p>
    <w:p w14:paraId="70FA4D93" w14:textId="44B4C302" w:rsidR="00D466AB" w:rsidRDefault="00D466AB" w:rsidP="00FB1E5F">
      <w:pPr>
        <w:spacing w:before="0" w:after="0" w:line="240" w:lineRule="auto"/>
        <w:ind w:left="0"/>
      </w:pPr>
      <w:r>
        <w:fldChar w:fldCharType="end"/>
      </w:r>
      <w:r>
        <w:rPr>
          <w:lang w:val="fr-FR"/>
        </w:rPr>
        <w:br w:type="page"/>
      </w:r>
    </w:p>
    <w:p w14:paraId="4D7EFE35" w14:textId="77777777" w:rsidR="00FB1E5F" w:rsidRDefault="00FB1E5F" w:rsidP="00D860AB">
      <w:pPr>
        <w:spacing w:before="0" w:after="0"/>
        <w:ind w:left="0"/>
        <w:rPr>
          <w:b/>
          <w:sz w:val="36"/>
          <w:szCs w:val="36"/>
        </w:rPr>
      </w:pPr>
      <w:r>
        <w:rPr>
          <w:b/>
          <w:bCs/>
          <w:sz w:val="36"/>
          <w:szCs w:val="36"/>
          <w:lang w:val="fr-FR"/>
        </w:rPr>
        <w:lastRenderedPageBreak/>
        <w:t>Liste des tableaux</w:t>
      </w:r>
    </w:p>
    <w:p w14:paraId="1B95A447" w14:textId="3B6B800E" w:rsidR="0002650B" w:rsidRDefault="00FB1E5F">
      <w:pPr>
        <w:pStyle w:val="Abbildungsverzeichnis"/>
        <w:tabs>
          <w:tab w:val="right" w:leader="dot" w:pos="9344"/>
        </w:tabs>
        <w:rPr>
          <w:rFonts w:asciiTheme="minorHAnsi" w:eastAsiaTheme="minorEastAsia" w:hAnsiTheme="minorHAnsi" w:cstheme="minorBidi"/>
          <w:noProof/>
          <w:sz w:val="22"/>
          <w:szCs w:val="28"/>
          <w:lang w:val="en-US" w:eastAsia="zh-CN" w:bidi="th-TH"/>
        </w:rPr>
      </w:pPr>
      <w:r>
        <w:rPr>
          <w:lang w:val="fr-FR"/>
        </w:rPr>
        <w:fldChar w:fldCharType="begin"/>
      </w:r>
      <w:r>
        <w:instrText xml:space="preserve"> TOC \h \z \c "Tabelle" </w:instrText>
      </w:r>
      <w:r>
        <w:fldChar w:fldCharType="separate"/>
      </w:r>
      <w:hyperlink w:anchor="_Toc43796624" w:history="1">
        <w:r w:rsidR="0002650B" w:rsidRPr="00E41BAB">
          <w:rPr>
            <w:rStyle w:val="Hyperlink"/>
            <w:noProof/>
            <w:lang w:val="fr-FR"/>
          </w:rPr>
          <w:t>Tableau 1 : Liste de contrôle pour "Extensions et optimisations d'un programme d'automatisation pour un modèle 3D"</w:t>
        </w:r>
        <w:r w:rsidR="0002650B">
          <w:rPr>
            <w:noProof/>
            <w:webHidden/>
          </w:rPr>
          <w:tab/>
        </w:r>
        <w:r w:rsidR="0002650B">
          <w:rPr>
            <w:noProof/>
            <w:webHidden/>
          </w:rPr>
          <w:fldChar w:fldCharType="begin"/>
        </w:r>
        <w:r w:rsidR="0002650B">
          <w:rPr>
            <w:noProof/>
            <w:webHidden/>
          </w:rPr>
          <w:instrText xml:space="preserve"> PAGEREF _Toc43796624 \h </w:instrText>
        </w:r>
        <w:r w:rsidR="0002650B">
          <w:rPr>
            <w:noProof/>
            <w:webHidden/>
          </w:rPr>
        </w:r>
        <w:r w:rsidR="0002650B">
          <w:rPr>
            <w:noProof/>
            <w:webHidden/>
          </w:rPr>
          <w:fldChar w:fldCharType="separate"/>
        </w:r>
        <w:r w:rsidR="0051052C">
          <w:rPr>
            <w:noProof/>
            <w:webHidden/>
          </w:rPr>
          <w:t>24</w:t>
        </w:r>
        <w:r w:rsidR="0002650B">
          <w:rPr>
            <w:noProof/>
            <w:webHidden/>
          </w:rPr>
          <w:fldChar w:fldCharType="end"/>
        </w:r>
      </w:hyperlink>
    </w:p>
    <w:p w14:paraId="16538EA3" w14:textId="491743D2" w:rsidR="00FB1E5F" w:rsidRPr="00FB1E5F" w:rsidRDefault="00FB1E5F" w:rsidP="00FB1E5F">
      <w:r>
        <w:fldChar w:fldCharType="end"/>
      </w:r>
      <w:r>
        <w:rPr>
          <w:lang w:val="fr-FR"/>
        </w:rPr>
        <w:br w:type="page"/>
      </w:r>
    </w:p>
    <w:p w14:paraId="1E93D2DE" w14:textId="4FDC4C87" w:rsidR="00801BBF" w:rsidRPr="00FB28A5" w:rsidRDefault="00A41E6B" w:rsidP="006D324F">
      <w:pPr>
        <w:pStyle w:val="Titel"/>
        <w:rPr>
          <w:lang w:val="fr-FR"/>
        </w:rPr>
      </w:pPr>
      <w:r>
        <w:rPr>
          <w:bCs/>
          <w:lang w:val="fr-FR"/>
        </w:rPr>
        <w:lastRenderedPageBreak/>
        <w:t>Extensions et optimisations d'un programme d'automatisation pour un modèle 3D</w:t>
      </w:r>
    </w:p>
    <w:p w14:paraId="280D4559" w14:textId="77777777" w:rsidR="00342F8F" w:rsidRDefault="00342F8F" w:rsidP="006D324F">
      <w:pPr>
        <w:pStyle w:val="berschrift1"/>
      </w:pPr>
      <w:bookmarkStart w:id="6" w:name="_Toc43796596"/>
      <w:r>
        <w:rPr>
          <w:bCs/>
          <w:lang w:val="fr-FR"/>
        </w:rPr>
        <w:t>Objectif</w:t>
      </w:r>
      <w:bookmarkEnd w:id="6"/>
    </w:p>
    <w:p w14:paraId="2EC3020C" w14:textId="21DE93F3" w:rsidR="00A81482" w:rsidRPr="00FB28A5" w:rsidRDefault="00801BBF" w:rsidP="002E5D2B">
      <w:pPr>
        <w:rPr>
          <w:lang w:val="fr-FR"/>
        </w:rPr>
      </w:pPr>
      <w:r>
        <w:rPr>
          <w:lang w:val="fr-FR"/>
        </w:rPr>
        <w:t>Ce module présente des extensions et des optimisations du programme d'automatisation expliqué et créé dans les modules 1 et 2. Il aborde également des possibles propositions de solutions.</w:t>
      </w:r>
    </w:p>
    <w:p w14:paraId="0DC2E14D" w14:textId="768BF514" w:rsidR="00801BBF" w:rsidRPr="00FB28A5" w:rsidRDefault="00A81482" w:rsidP="002E5D2B">
      <w:pPr>
        <w:rPr>
          <w:lang w:val="fr-FR"/>
        </w:rPr>
      </w:pPr>
      <w:r>
        <w:rPr>
          <w:lang w:val="fr-FR"/>
        </w:rPr>
        <w:t>Dans ce module, les modifications se rapportent uniquement au programme d'automatisation. Une adaptation du modèle 3D dynamique n'est pas considérée en détail.</w:t>
      </w:r>
    </w:p>
    <w:p w14:paraId="0849FEF3" w14:textId="154B0914" w:rsidR="00844B81" w:rsidRDefault="00844B81" w:rsidP="00434EA6">
      <w:pPr>
        <w:pStyle w:val="berschrift1"/>
        <w:ind w:left="709" w:hanging="709"/>
        <w:jc w:val="both"/>
      </w:pPr>
      <w:bookmarkStart w:id="7" w:name="_Voraussetzung"/>
      <w:bookmarkStart w:id="8" w:name="_Ref13558865"/>
      <w:bookmarkStart w:id="9" w:name="_Ref13557731"/>
      <w:bookmarkStart w:id="10" w:name="_Toc43796597"/>
      <w:bookmarkEnd w:id="7"/>
      <w:r>
        <w:rPr>
          <w:bCs/>
          <w:lang w:val="fr-FR"/>
        </w:rPr>
        <w:t>Conditions</w:t>
      </w:r>
      <w:bookmarkEnd w:id="8"/>
      <w:bookmarkEnd w:id="9"/>
      <w:bookmarkEnd w:id="10"/>
    </w:p>
    <w:p w14:paraId="5DE1699E" w14:textId="15AB3342" w:rsidR="008B13BE" w:rsidRPr="00FB28A5" w:rsidRDefault="008B13BE" w:rsidP="008B13BE">
      <w:pPr>
        <w:rPr>
          <w:lang w:val="fr-FR"/>
        </w:rPr>
      </w:pPr>
      <w:r>
        <w:rPr>
          <w:lang w:val="fr-FR"/>
        </w:rPr>
        <w:t>Les conditions du Module 1 et du Module 2 sont toujours valables.</w:t>
      </w:r>
    </w:p>
    <w:p w14:paraId="2B9DC437" w14:textId="6CCA0DEE" w:rsidR="008B13BE" w:rsidRPr="00FB28A5" w:rsidRDefault="008B13BE" w:rsidP="008B13BE">
      <w:pPr>
        <w:rPr>
          <w:lang w:val="fr-FR"/>
        </w:rPr>
      </w:pPr>
      <w:r>
        <w:rPr>
          <w:lang w:val="fr-FR"/>
        </w:rPr>
        <w:t xml:space="preserve">Des connaissances des </w:t>
      </w:r>
      <w:r>
        <w:rPr>
          <w:b/>
          <w:bCs/>
          <w:lang w:val="fr-FR"/>
        </w:rPr>
        <w:t>principes de base de la programmation d'API dans TIA Portal</w:t>
      </w:r>
      <w:r>
        <w:rPr>
          <w:lang w:val="fr-FR"/>
        </w:rPr>
        <w:t xml:space="preserve"> sont nécessaires, notamment du langage de programmation </w:t>
      </w:r>
      <w:r>
        <w:rPr>
          <w:b/>
          <w:bCs/>
          <w:lang w:val="fr-FR"/>
        </w:rPr>
        <w:t>SCL</w:t>
      </w:r>
      <w:r>
        <w:rPr>
          <w:lang w:val="fr-FR"/>
        </w:rPr>
        <w:t xml:space="preserve">. </w:t>
      </w:r>
    </w:p>
    <w:p w14:paraId="5E7D4872" w14:textId="77777777" w:rsidR="008B13BE" w:rsidRPr="00FB28A5" w:rsidRDefault="008B13BE" w:rsidP="008B13BE">
      <w:pPr>
        <w:rPr>
          <w:lang w:val="fr-FR"/>
        </w:rPr>
      </w:pPr>
      <w:r>
        <w:rPr>
          <w:lang w:val="fr-FR"/>
        </w:rPr>
        <w:t>L'API étant simulé avec S7-PLCSIM Advanced dans cette formation, les composants matériels de l'automate ne sont pas nécessaires dans ce module.</w:t>
      </w:r>
    </w:p>
    <w:p w14:paraId="61F4C403" w14:textId="242354BB" w:rsidR="0008342B" w:rsidRPr="00FB28A5" w:rsidRDefault="008B13BE" w:rsidP="008B13BE">
      <w:pPr>
        <w:rPr>
          <w:lang w:val="fr-FR"/>
        </w:rPr>
      </w:pPr>
      <w:r>
        <w:rPr>
          <w:lang w:val="fr-FR"/>
        </w:rPr>
        <w:t xml:space="preserve">L'exécution minutieuse des deux premiers modules de ce cycle de formation constitue une condition supplémentaire. Sinon, il est difficile de bien comprendre les extensions et optimisations décrites ici. </w:t>
      </w:r>
      <w:r>
        <w:rPr>
          <w:lang w:val="fr-FR"/>
        </w:rPr>
        <w:br w:type="page"/>
      </w:r>
    </w:p>
    <w:p w14:paraId="061085BA" w14:textId="77777777" w:rsidR="0008342B" w:rsidRDefault="0008342B" w:rsidP="006D324F">
      <w:pPr>
        <w:pStyle w:val="berschrift1"/>
      </w:pPr>
      <w:bookmarkStart w:id="11" w:name="_Ref11661098"/>
      <w:bookmarkStart w:id="12" w:name="_Toc43796598"/>
      <w:r>
        <w:rPr>
          <w:bCs/>
          <w:lang w:val="fr-FR"/>
        </w:rPr>
        <w:lastRenderedPageBreak/>
        <w:t>Configurations matérielles et logicielles requises</w:t>
      </w:r>
      <w:bookmarkEnd w:id="11"/>
      <w:bookmarkEnd w:id="12"/>
    </w:p>
    <w:p w14:paraId="42E6F3DB" w14:textId="77777777" w:rsidR="006B372C" w:rsidRPr="00FB28A5" w:rsidRDefault="006B372C" w:rsidP="006D324F">
      <w:pPr>
        <w:rPr>
          <w:lang w:val="fr-FR"/>
        </w:rPr>
      </w:pPr>
      <w:bookmarkStart w:id="13" w:name="_Hlk15462150"/>
      <w:r>
        <w:rPr>
          <w:lang w:val="fr-FR"/>
        </w:rPr>
        <w:t>Les composants suivants sont requis pour ce module :</w:t>
      </w:r>
    </w:p>
    <w:p w14:paraId="421FF6E4" w14:textId="6C65F5B0" w:rsidR="00FF1AAC" w:rsidRPr="00FB28A5" w:rsidRDefault="00FF1AAC" w:rsidP="00FF1AAC">
      <w:pPr>
        <w:ind w:left="993" w:hanging="256"/>
        <w:jc w:val="left"/>
        <w:rPr>
          <w:lang w:val="fr-FR"/>
        </w:rPr>
      </w:pPr>
      <w:r>
        <w:rPr>
          <w:b/>
          <w:bCs/>
          <w:lang w:val="fr-FR"/>
        </w:rPr>
        <w:t>1</w:t>
      </w:r>
      <w:r w:rsidR="0002650B">
        <w:rPr>
          <w:lang w:val="fr-FR"/>
        </w:rPr>
        <w:tab/>
      </w:r>
      <w:r>
        <w:rPr>
          <w:b/>
          <w:bCs/>
          <w:lang w:val="fr-FR"/>
        </w:rPr>
        <w:t>Station d'ingénierie </w:t>
      </w:r>
      <w:r>
        <w:rPr>
          <w:lang w:val="fr-FR"/>
        </w:rPr>
        <w:t>: Les prérequis sont le matériel et le système d'exploitation (pour plus d'informations : voir le fichier Readme/Lisezmoi sur les DVD d'installation de TIA Portal et dans le pack logiciel NX)</w:t>
      </w:r>
    </w:p>
    <w:p w14:paraId="5F4F50E8" w14:textId="079A58C0" w:rsidR="00FF1AAC" w:rsidRPr="00FB28A5" w:rsidRDefault="00FF1AAC" w:rsidP="00FF1AAC">
      <w:pPr>
        <w:ind w:left="993" w:hanging="256"/>
        <w:jc w:val="left"/>
        <w:rPr>
          <w:lang w:val="fr-FR"/>
        </w:rPr>
      </w:pPr>
      <w:r>
        <w:rPr>
          <w:b/>
          <w:bCs/>
          <w:lang w:val="fr-FR"/>
        </w:rPr>
        <w:t>2</w:t>
      </w:r>
      <w:r>
        <w:rPr>
          <w:b/>
          <w:bCs/>
          <w:lang w:val="fr-FR"/>
        </w:rPr>
        <w:tab/>
        <w:t xml:space="preserve">Logiciel SIMATIC STEP 7 Professional dans TIA Portal </w:t>
      </w:r>
      <w:r>
        <w:rPr>
          <w:lang w:val="fr-FR"/>
        </w:rPr>
        <w:t>– à partir de V15.0</w:t>
      </w:r>
    </w:p>
    <w:p w14:paraId="596894D3" w14:textId="77777777" w:rsidR="0002650B" w:rsidRDefault="00FF1AAC" w:rsidP="0002650B">
      <w:pPr>
        <w:ind w:left="993" w:hanging="256"/>
        <w:jc w:val="left"/>
        <w:rPr>
          <w:lang w:val="fr-FR"/>
        </w:rPr>
      </w:pPr>
      <w:r>
        <w:rPr>
          <w:b/>
          <w:bCs/>
          <w:lang w:val="fr-FR"/>
        </w:rPr>
        <w:t>3</w:t>
      </w:r>
      <w:r>
        <w:rPr>
          <w:b/>
          <w:bCs/>
          <w:lang w:val="fr-FR"/>
        </w:rPr>
        <w:tab/>
        <w:t xml:space="preserve">Logiciel SIMATIC WinCC Runtime Advanced dans TIA Portal </w:t>
      </w:r>
      <w:r>
        <w:rPr>
          <w:lang w:val="fr-FR"/>
        </w:rPr>
        <w:t>– à partir de V15.0</w:t>
      </w:r>
    </w:p>
    <w:p w14:paraId="36785BB1" w14:textId="1C224D81" w:rsidR="00FF1AAC" w:rsidRPr="00580426" w:rsidRDefault="00FF1AAC" w:rsidP="0002650B">
      <w:pPr>
        <w:ind w:left="993" w:hanging="256"/>
        <w:jc w:val="left"/>
        <w:rPr>
          <w:lang w:val="pt-BR"/>
        </w:rPr>
      </w:pPr>
      <w:r w:rsidRPr="00580426">
        <w:rPr>
          <w:b/>
          <w:bCs/>
          <w:lang w:val="pt-BR"/>
        </w:rPr>
        <w:t>4</w:t>
      </w:r>
      <w:r w:rsidR="0002650B" w:rsidRPr="00580426">
        <w:rPr>
          <w:b/>
          <w:bCs/>
          <w:lang w:val="pt-BR"/>
        </w:rPr>
        <w:tab/>
      </w:r>
      <w:r w:rsidRPr="00580426">
        <w:rPr>
          <w:b/>
          <w:bCs/>
          <w:lang w:val="pt-BR"/>
        </w:rPr>
        <w:t>Logiciel SIMATIC S7-PLCSIM Advanced</w:t>
      </w:r>
      <w:r w:rsidRPr="00580426">
        <w:rPr>
          <w:lang w:val="pt-BR"/>
        </w:rPr>
        <w:t xml:space="preserve"> – à partir de V2.0</w:t>
      </w:r>
    </w:p>
    <w:p w14:paraId="40151AED" w14:textId="13D0F6FD" w:rsidR="00FF1AAC" w:rsidRPr="00FB28A5" w:rsidRDefault="00FF1AAC" w:rsidP="00FF1AAC">
      <w:pPr>
        <w:ind w:left="993" w:hanging="256"/>
        <w:rPr>
          <w:lang w:val="fr-FR"/>
        </w:rPr>
      </w:pPr>
      <w:r>
        <w:rPr>
          <w:b/>
          <w:bCs/>
          <w:lang w:val="fr-FR"/>
        </w:rPr>
        <w:t>5</w:t>
      </w:r>
      <w:r w:rsidR="0002650B">
        <w:rPr>
          <w:b/>
          <w:bCs/>
          <w:lang w:val="fr-FR"/>
        </w:rPr>
        <w:tab/>
      </w:r>
      <w:r>
        <w:rPr>
          <w:b/>
          <w:bCs/>
          <w:lang w:val="fr-FR"/>
        </w:rPr>
        <w:t>Logiciel NX avec extension Mechatronics Concept Designer</w:t>
      </w:r>
      <w:r>
        <w:rPr>
          <w:lang w:val="fr-FR"/>
        </w:rPr>
        <w:t xml:space="preserve"> – à partir de V12.0</w:t>
      </w:r>
    </w:p>
    <w:p w14:paraId="123A7EAA" w14:textId="667C1835" w:rsidR="00FF1AAC" w:rsidRPr="00FB28A5" w:rsidRDefault="000C15CF" w:rsidP="00FF1AAC">
      <w:pPr>
        <w:jc w:val="left"/>
        <w:rPr>
          <w:lang w:val="fr-FR"/>
        </w:rPr>
      </w:pPr>
      <w:r>
        <w:rPr>
          <w:noProof/>
          <w:lang w:val="en-US" w:eastAsia="zh-CN" w:bidi="th-TH"/>
        </w:rPr>
        <mc:AlternateContent>
          <mc:Choice Requires="wpg">
            <w:drawing>
              <wp:anchor distT="0" distB="0" distL="114300" distR="114300" simplePos="0" relativeHeight="251662336" behindDoc="0" locked="0" layoutInCell="1" allowOverlap="1" wp14:anchorId="41B99F31" wp14:editId="1EF78B02">
                <wp:simplePos x="0" y="0"/>
                <wp:positionH relativeFrom="column">
                  <wp:posOffset>660136</wp:posOffset>
                </wp:positionH>
                <wp:positionV relativeFrom="paragraph">
                  <wp:posOffset>57390</wp:posOffset>
                </wp:positionV>
                <wp:extent cx="5244861" cy="4676775"/>
                <wp:effectExtent l="0" t="0" r="0" b="9525"/>
                <wp:wrapNone/>
                <wp:docPr id="79" name="Gruppieren 79"/>
                <wp:cNvGraphicFramePr/>
                <a:graphic xmlns:a="http://schemas.openxmlformats.org/drawingml/2006/main">
                  <a:graphicData uri="http://schemas.microsoft.com/office/word/2010/wordprocessingGroup">
                    <wpg:wgp>
                      <wpg:cNvGrpSpPr/>
                      <wpg:grpSpPr>
                        <a:xfrm>
                          <a:off x="0" y="0"/>
                          <a:ext cx="5244861" cy="4676775"/>
                          <a:chOff x="0" y="0"/>
                          <a:chExt cx="5244861" cy="4676775"/>
                        </a:xfrm>
                      </wpg:grpSpPr>
                      <wps:wsp>
                        <wps:cNvPr id="355" name="Gerade Verbindung mit Pfeil 21"/>
                        <wps:cNvCnPr/>
                        <wps:spPr>
                          <a:xfrm flipH="1">
                            <a:off x="1543050" y="1552575"/>
                            <a:ext cx="927735" cy="533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1" name="Gerade Verbindung mit Pfeil 23"/>
                        <wps:cNvCnPr/>
                        <wps:spPr>
                          <a:xfrm flipH="1">
                            <a:off x="2295525" y="1552575"/>
                            <a:ext cx="173355" cy="136017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Gerade Verbindung mit Pfeil 25"/>
                        <wps:cNvCnPr/>
                        <wps:spPr>
                          <a:xfrm>
                            <a:off x="2466975" y="1552575"/>
                            <a:ext cx="1152525" cy="4572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2" name="Gerade Verbindung mit Pfeil 27"/>
                        <wps:cNvCnPr/>
                        <wps:spPr>
                          <a:xfrm>
                            <a:off x="2466975" y="1552575"/>
                            <a:ext cx="1076325" cy="1674495"/>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7" name="Gruppieren 77"/>
                        <wpg:cNvGrpSpPr/>
                        <wpg:grpSpPr>
                          <a:xfrm>
                            <a:off x="0" y="1562100"/>
                            <a:ext cx="1544320" cy="1409700"/>
                            <a:chOff x="0" y="0"/>
                            <a:chExt cx="1544320" cy="1409700"/>
                          </a:xfrm>
                        </wpg:grpSpPr>
                        <wps:wsp>
                          <wps:cNvPr id="86" name="Text Box 99"/>
                          <wps:cNvSpPr txBox="1">
                            <a:spLocks noChangeArrowheads="1"/>
                          </wps:cNvSpPr>
                          <wps:spPr bwMode="auto">
                            <a:xfrm>
                              <a:off x="0" y="0"/>
                              <a:ext cx="1544320" cy="1409700"/>
                            </a:xfrm>
                            <a:prstGeom prst="rect">
                              <a:avLst/>
                            </a:prstGeom>
                            <a:noFill/>
                            <a:ln>
                              <a:noFill/>
                            </a:ln>
                          </wps:spPr>
                          <wps:txbx>
                            <w:txbxContent>
                              <w:p w14:paraId="23A0565E" w14:textId="02DB6782" w:rsidR="0096373E" w:rsidRDefault="0096373E" w:rsidP="00A24121">
                                <w:pPr>
                                  <w:ind w:left="0"/>
                                </w:pPr>
                                <w:r>
                                  <w:rPr>
                                    <w:noProof/>
                                    <w:lang w:val="en-US" w:eastAsia="zh-CN" w:bidi="th-TH"/>
                                  </w:rPr>
                                  <w:drawing>
                                    <wp:inline distT="0" distB="0" distL="0" distR="0" wp14:anchorId="3B61BCBD" wp14:editId="1812515C">
                                      <wp:extent cx="1398895" cy="793731"/>
                                      <wp:effectExtent l="0" t="0" r="0" b="6985"/>
                                      <wp:docPr id="70"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96373E" w:rsidRPr="00A24121" w:rsidRDefault="0096373E" w:rsidP="00A24121">
                                <w:pPr>
                                  <w:spacing w:line="240" w:lineRule="auto"/>
                                  <w:ind w:left="0"/>
                                  <w:jc w:val="center"/>
                                  <w:rPr>
                                    <w:rFonts w:cs="Arial"/>
                                  </w:rPr>
                                </w:pPr>
                                <w:r>
                                  <w:rPr>
                                    <w:rFonts w:cs="Arial"/>
                                    <w:lang w:val="fr-FR"/>
                                  </w:rPr>
                                  <w:t xml:space="preserve">  </w:t>
                                </w:r>
                                <w:r>
                                  <w:rPr>
                                    <w:rFonts w:cs="Arial"/>
                                    <w:b/>
                                    <w:bCs/>
                                    <w:lang w:val="fr-FR"/>
                                  </w:rPr>
                                  <w:t>5</w:t>
                                </w:r>
                                <w:r>
                                  <w:rPr>
                                    <w:rFonts w:cs="Arial"/>
                                    <w:lang w:val="fr-FR"/>
                                  </w:rPr>
                                  <w:t xml:space="preserve"> NX / MCD</w:t>
                                </w:r>
                                <w:r>
                                  <w:rPr>
                                    <w:rFonts w:cs="Arial"/>
                                    <w:lang w:val="fr-FR"/>
                                  </w:rPr>
                                  <w:tab/>
                                </w:r>
                              </w:p>
                            </w:txbxContent>
                          </wps:txbx>
                          <wps:bodyPr rot="0" vert="horz" wrap="square" lIns="91440" tIns="45720" rIns="91440" bIns="45720" anchor="t" anchorCtr="0" upright="1">
                            <a:noAutofit/>
                          </wps:bodyPr>
                        </wps:wsp>
                        <pic:pic xmlns:pic="http://schemas.openxmlformats.org/drawingml/2006/picture">
                          <pic:nvPicPr>
                            <pic:cNvPr id="383" name="Grafik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200150" y="114300"/>
                              <a:ext cx="259715" cy="238760"/>
                            </a:xfrm>
                            <a:prstGeom prst="rect">
                              <a:avLst/>
                            </a:prstGeom>
                          </pic:spPr>
                        </pic:pic>
                      </wpg:grpSp>
                      <wpg:grpSp>
                        <wpg:cNvPr id="72" name="Gruppieren 72"/>
                        <wpg:cNvGrpSpPr/>
                        <wpg:grpSpPr>
                          <a:xfrm>
                            <a:off x="1533525" y="2819400"/>
                            <a:ext cx="1544320" cy="1857375"/>
                            <a:chOff x="0" y="0"/>
                            <a:chExt cx="1544320" cy="1857375"/>
                          </a:xfrm>
                        </wpg:grpSpPr>
                        <wps:wsp>
                          <wps:cNvPr id="371" name="Text Box 99"/>
                          <wps:cNvSpPr txBox="1">
                            <a:spLocks noChangeArrowheads="1"/>
                          </wps:cNvSpPr>
                          <wps:spPr bwMode="auto">
                            <a:xfrm>
                              <a:off x="0" y="0"/>
                              <a:ext cx="1544320" cy="1857375"/>
                            </a:xfrm>
                            <a:prstGeom prst="rect">
                              <a:avLst/>
                            </a:prstGeom>
                            <a:noFill/>
                            <a:ln>
                              <a:noFill/>
                            </a:ln>
                          </wps:spPr>
                          <wps:txbx>
                            <w:txbxContent>
                              <w:p w14:paraId="41C1F147" w14:textId="0B29CBFE" w:rsidR="0096373E" w:rsidRDefault="0096373E" w:rsidP="00A24121">
                                <w:pPr>
                                  <w:ind w:left="0"/>
                                  <w:jc w:val="center"/>
                                </w:pPr>
                                <w:r>
                                  <w:rPr>
                                    <w:noProof/>
                                    <w:lang w:val="en-US" w:eastAsia="zh-CN" w:bidi="th-TH"/>
                                  </w:rPr>
                                  <w:drawing>
                                    <wp:inline distT="0" distB="0" distL="0" distR="0" wp14:anchorId="5D8398ED" wp14:editId="1C8EAB25">
                                      <wp:extent cx="882650" cy="1316355"/>
                                      <wp:effectExtent l="0" t="0" r="0" b="0"/>
                                      <wp:docPr id="67" name="Grafik 67"/>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96373E" w:rsidRPr="00A24121" w:rsidRDefault="0096373E" w:rsidP="00A24121">
                                <w:pPr>
                                  <w:spacing w:line="240" w:lineRule="auto"/>
                                  <w:ind w:left="0"/>
                                  <w:rPr>
                                    <w:rFonts w:cs="Arial"/>
                                  </w:rPr>
                                </w:pPr>
                                <w:r>
                                  <w:rPr>
                                    <w:rFonts w:cs="Arial"/>
                                    <w:lang w:val="fr-FR"/>
                                  </w:rPr>
                                  <w:t xml:space="preserve">   </w:t>
                                </w:r>
                                <w:r>
                                  <w:rPr>
                                    <w:rFonts w:cs="Arial"/>
                                    <w:b/>
                                    <w:bCs/>
                                    <w:lang w:val="fr-FR"/>
                                  </w:rPr>
                                  <w:t>4</w:t>
                                </w:r>
                                <w:r>
                                  <w:rPr>
                                    <w:rFonts w:cs="Arial"/>
                                    <w:lang w:val="fr-FR"/>
                                  </w:rPr>
                                  <w:t xml:space="preserve"> PLCSIM Advanced</w:t>
                                </w:r>
                              </w:p>
                            </w:txbxContent>
                          </wps:txbx>
                          <wps:bodyPr rot="0" vert="horz" wrap="square" lIns="91440" tIns="45720" rIns="91440" bIns="45720" anchor="t" anchorCtr="0" upright="1">
                            <a:noAutofit/>
                          </wps:bodyPr>
                        </wps:wsp>
                        <pic:pic xmlns:pic="http://schemas.openxmlformats.org/drawingml/2006/picture">
                          <pic:nvPicPr>
                            <pic:cNvPr id="65" name="Grafik 11"/>
                            <pic:cNvPicPr>
                              <a:picLocks noChangeAspect="1"/>
                            </pic:cNvPicPr>
                          </pic:nvPicPr>
                          <pic:blipFill rotWithShape="1">
                            <a:blip r:embed="rId19" cstate="print">
                              <a:extLst>
                                <a:ext uri="{28A0092B-C50C-407E-A947-70E740481C1C}">
                                  <a14:useLocalDpi xmlns:a14="http://schemas.microsoft.com/office/drawing/2010/main" val="0"/>
                                </a:ext>
                              </a:extLst>
                            </a:blip>
                            <a:srcRect l="2742" t="2589" r="3983" b="3538"/>
                            <a:stretch/>
                          </pic:blipFill>
                          <pic:spPr>
                            <a:xfrm>
                              <a:off x="962025" y="114300"/>
                              <a:ext cx="245110" cy="245110"/>
                            </a:xfrm>
                            <a:prstGeom prst="rect">
                              <a:avLst/>
                            </a:prstGeom>
                          </pic:spPr>
                        </pic:pic>
                      </wpg:grpSp>
                      <wps:wsp>
                        <wps:cNvPr id="380" name="Text Box 99"/>
                        <wps:cNvSpPr txBox="1">
                          <a:spLocks noChangeArrowheads="1"/>
                        </wps:cNvSpPr>
                        <wps:spPr bwMode="auto">
                          <a:xfrm>
                            <a:off x="1676400" y="0"/>
                            <a:ext cx="1544320" cy="1583140"/>
                          </a:xfrm>
                          <a:prstGeom prst="rect">
                            <a:avLst/>
                          </a:prstGeom>
                          <a:noFill/>
                          <a:ln>
                            <a:noFill/>
                          </a:ln>
                        </wps:spPr>
                        <wps:txbx>
                          <w:txbxContent>
                            <w:p w14:paraId="5A52D515" w14:textId="1E9B66A0" w:rsidR="0096373E" w:rsidRDefault="0096373E" w:rsidP="00A24121">
                              <w:pPr>
                                <w:ind w:left="0"/>
                              </w:pPr>
                              <w:r>
                                <w:rPr>
                                  <w:noProof/>
                                  <w:lang w:val="en-US" w:eastAsia="zh-CN" w:bidi="th-TH"/>
                                </w:rPr>
                                <w:drawing>
                                  <wp:inline distT="0" distB="0" distL="0" distR="0" wp14:anchorId="4ABCDA52" wp14:editId="4A105F98">
                                    <wp:extent cx="1266825" cy="1079500"/>
                                    <wp:effectExtent l="0" t="0" r="9525" b="6350"/>
                                    <wp:docPr id="382"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96373E" w:rsidRPr="00A24121" w:rsidRDefault="0096373E" w:rsidP="00A24121">
                              <w:pPr>
                                <w:spacing w:line="240" w:lineRule="auto"/>
                                <w:ind w:left="0"/>
                                <w:jc w:val="center"/>
                                <w:rPr>
                                  <w:rFonts w:cs="Arial"/>
                                </w:rPr>
                              </w:pPr>
                              <w:r>
                                <w:rPr>
                                  <w:rFonts w:cs="Arial"/>
                                  <w:b/>
                                  <w:bCs/>
                                  <w:lang w:val="fr-FR"/>
                                </w:rPr>
                                <w:t xml:space="preserve">1 </w:t>
                              </w:r>
                              <w:r>
                                <w:rPr>
                                  <w:rFonts w:cs="Arial"/>
                                  <w:lang w:val="fr-FR"/>
                                </w:rPr>
                                <w:t>Station d'ingénierie</w:t>
                              </w:r>
                            </w:p>
                          </w:txbxContent>
                        </wps:txbx>
                        <wps:bodyPr rot="0" vert="horz" wrap="square" lIns="91440" tIns="45720" rIns="91440" bIns="45720" anchor="t" anchorCtr="0" upright="1">
                          <a:noAutofit/>
                        </wps:bodyPr>
                      </wps:wsp>
                      <wpg:grpSp>
                        <wpg:cNvPr id="75" name="Gruppieren 75"/>
                        <wpg:cNvGrpSpPr/>
                        <wpg:grpSpPr>
                          <a:xfrm>
                            <a:off x="3086100" y="3171825"/>
                            <a:ext cx="1544320" cy="1466850"/>
                            <a:chOff x="0" y="0"/>
                            <a:chExt cx="1544320" cy="1466850"/>
                          </a:xfrm>
                        </wpg:grpSpPr>
                        <wps:wsp>
                          <wps:cNvPr id="375" name="Text Box 99"/>
                          <wps:cNvSpPr txBox="1">
                            <a:spLocks noChangeArrowheads="1"/>
                          </wps:cNvSpPr>
                          <wps:spPr bwMode="auto">
                            <a:xfrm>
                              <a:off x="0" y="0"/>
                              <a:ext cx="1544320" cy="1466850"/>
                            </a:xfrm>
                            <a:prstGeom prst="rect">
                              <a:avLst/>
                            </a:prstGeom>
                            <a:noFill/>
                            <a:ln>
                              <a:noFill/>
                            </a:ln>
                          </wps:spPr>
                          <wps:txbx>
                            <w:txbxContent>
                              <w:p w14:paraId="660E447F" w14:textId="57641FC3" w:rsidR="0096373E" w:rsidRDefault="0096373E" w:rsidP="00A24121">
                                <w:pPr>
                                  <w:ind w:left="0"/>
                                  <w:jc w:val="center"/>
                                </w:pPr>
                                <w:r>
                                  <w:rPr>
                                    <w:noProof/>
                                    <w:lang w:val="en-US" w:eastAsia="zh-CN" w:bidi="th-TH"/>
                                  </w:rPr>
                                  <w:drawing>
                                    <wp:inline distT="0" distB="0" distL="0" distR="0" wp14:anchorId="29A80CD8" wp14:editId="3DD7A178">
                                      <wp:extent cx="1223417" cy="978799"/>
                                      <wp:effectExtent l="0" t="0" r="0" b="0"/>
                                      <wp:docPr id="74"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1"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96373E" w:rsidRPr="00A24121" w:rsidRDefault="0096373E" w:rsidP="00A24121">
                                <w:pPr>
                                  <w:spacing w:line="240" w:lineRule="auto"/>
                                  <w:ind w:left="0"/>
                                  <w:rPr>
                                    <w:rFonts w:cs="Arial"/>
                                  </w:rPr>
                                </w:pPr>
                                <w:r>
                                  <w:rPr>
                                    <w:rFonts w:cs="Arial"/>
                                    <w:b/>
                                    <w:bCs/>
                                    <w:lang w:val="fr-FR"/>
                                  </w:rPr>
                                  <w:t>3</w:t>
                                </w:r>
                                <w:r>
                                  <w:rPr>
                                    <w:rFonts w:cs="Arial"/>
                                    <w:lang w:val="fr-FR"/>
                                  </w:rPr>
                                  <w:t xml:space="preserve"> WinCC RT Advanced</w:t>
                                </w:r>
                              </w:p>
                            </w:txbxContent>
                          </wps:txbx>
                          <wps:bodyPr rot="0" vert="horz" wrap="square" lIns="91440" tIns="45720" rIns="91440" bIns="45720" anchor="t" anchorCtr="0" upright="1">
                            <a:noAutofit/>
                          </wps:bodyPr>
                        </wps:wsp>
                        <pic:pic xmlns:pic="http://schemas.openxmlformats.org/drawingml/2006/picture">
                          <pic:nvPicPr>
                            <pic:cNvPr id="66" name="Grafik 12"/>
                            <pic:cNvPicPr>
                              <a:picLocks noChangeAspect="1"/>
                            </pic:cNvPicPr>
                          </pic:nvPicPr>
                          <pic:blipFill rotWithShape="1">
                            <a:blip r:embed="rId22">
                              <a:extLst>
                                <a:ext uri="{28A0092B-C50C-407E-A947-70E740481C1C}">
                                  <a14:useLocalDpi xmlns:a14="http://schemas.microsoft.com/office/drawing/2010/main" val="0"/>
                                </a:ext>
                              </a:extLst>
                            </a:blip>
                            <a:srcRect l="4219" t="3473" r="6451" b="6701"/>
                            <a:stretch/>
                          </pic:blipFill>
                          <pic:spPr>
                            <a:xfrm>
                              <a:off x="1123950" y="123825"/>
                              <a:ext cx="245110" cy="231775"/>
                            </a:xfrm>
                            <a:prstGeom prst="rect">
                              <a:avLst/>
                            </a:prstGeom>
                          </pic:spPr>
                        </pic:pic>
                      </wpg:grpSp>
                      <wpg:grpSp>
                        <wpg:cNvPr id="76" name="Gruppieren 76"/>
                        <wpg:cNvGrpSpPr/>
                        <wpg:grpSpPr>
                          <a:xfrm>
                            <a:off x="3590925" y="1543050"/>
                            <a:ext cx="1653936" cy="1635760"/>
                            <a:chOff x="0" y="0"/>
                            <a:chExt cx="1653936" cy="1635760"/>
                          </a:xfrm>
                        </wpg:grpSpPr>
                        <wps:wsp>
                          <wps:cNvPr id="378" name="Text Box 99"/>
                          <wps:cNvSpPr txBox="1">
                            <a:spLocks noChangeArrowheads="1"/>
                          </wps:cNvSpPr>
                          <wps:spPr bwMode="auto">
                            <a:xfrm>
                              <a:off x="0" y="0"/>
                              <a:ext cx="1653936" cy="1635760"/>
                            </a:xfrm>
                            <a:prstGeom prst="rect">
                              <a:avLst/>
                            </a:prstGeom>
                            <a:noFill/>
                            <a:ln>
                              <a:noFill/>
                            </a:ln>
                          </wps:spPr>
                          <wps:txbx>
                            <w:txbxContent>
                              <w:p w14:paraId="3C688D07" w14:textId="732EE86E" w:rsidR="0096373E" w:rsidRDefault="0096373E" w:rsidP="00A24121">
                                <w:pPr>
                                  <w:ind w:left="0"/>
                                </w:pPr>
                                <w:r>
                                  <w:rPr>
                                    <w:noProof/>
                                    <w:lang w:val="en-US" w:eastAsia="zh-CN" w:bidi="th-TH"/>
                                  </w:rPr>
                                  <w:drawing>
                                    <wp:inline distT="0" distB="0" distL="0" distR="0" wp14:anchorId="6960C6BE" wp14:editId="4722C1A0">
                                      <wp:extent cx="1361440" cy="739140"/>
                                      <wp:effectExtent l="0" t="0" r="0" b="3810"/>
                                      <wp:docPr id="7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96373E" w:rsidRPr="00580426" w:rsidRDefault="0096373E" w:rsidP="00A24121">
                                <w:pPr>
                                  <w:spacing w:line="240" w:lineRule="auto"/>
                                  <w:ind w:left="0"/>
                                  <w:jc w:val="center"/>
                                  <w:rPr>
                                    <w:rFonts w:cs="Arial"/>
                                    <w:lang w:val="pt-BR"/>
                                  </w:rPr>
                                </w:pPr>
                                <w:r w:rsidRPr="00580426">
                                  <w:rPr>
                                    <w:rFonts w:cs="Arial"/>
                                    <w:b/>
                                    <w:bCs/>
                                    <w:lang w:val="pt-BR"/>
                                  </w:rPr>
                                  <w:t>2</w:t>
                                </w:r>
                                <w:r w:rsidRPr="00580426">
                                  <w:rPr>
                                    <w:rFonts w:cs="Arial"/>
                                    <w:lang w:val="pt-BR"/>
                                  </w:rPr>
                                  <w:t xml:space="preserve"> SIMATIC STEP 7 Professional (TIA Portal) à partir de V15.0</w:t>
                                </w:r>
                              </w:p>
                              <w:p w14:paraId="11F7235B" w14:textId="20505B5A" w:rsidR="0096373E" w:rsidRPr="00580426" w:rsidRDefault="0096373E" w:rsidP="00A24121">
                                <w:pPr>
                                  <w:spacing w:line="240" w:lineRule="auto"/>
                                  <w:ind w:left="0"/>
                                  <w:jc w:val="center"/>
                                  <w:rPr>
                                    <w:rFonts w:cs="Arial"/>
                                    <w:lang w:val="pt-BR"/>
                                  </w:rPr>
                                </w:pPr>
                              </w:p>
                            </w:txbxContent>
                          </wps:txbx>
                          <wps:bodyPr rot="0" vert="horz" wrap="square" lIns="91440" tIns="45720" rIns="91440" bIns="45720" anchor="t" anchorCtr="0" upright="1">
                            <a:noAutofit/>
                          </wps:bodyPr>
                        </wps:wsp>
                        <pic:pic xmlns:pic="http://schemas.openxmlformats.org/drawingml/2006/picture">
                          <pic:nvPicPr>
                            <pic:cNvPr id="5" name="Grafik 13"/>
                            <pic:cNvPicPr>
                              <a:picLocks noChangeAspect="1"/>
                            </pic:cNvPicPr>
                          </pic:nvPicPr>
                          <pic:blipFill rotWithShape="1">
                            <a:blip r:embed="rId24">
                              <a:extLst>
                                <a:ext uri="{28A0092B-C50C-407E-A947-70E740481C1C}">
                                  <a14:useLocalDpi xmlns:a14="http://schemas.microsoft.com/office/drawing/2010/main" val="0"/>
                                </a:ext>
                              </a:extLst>
                            </a:blip>
                            <a:srcRect l="3274" t="3275" r="6546" b="7272"/>
                            <a:stretch/>
                          </pic:blipFill>
                          <pic:spPr>
                            <a:xfrm>
                              <a:off x="1219200" y="114300"/>
                              <a:ext cx="226695" cy="224790"/>
                            </a:xfrm>
                            <a:prstGeom prst="rect">
                              <a:avLst/>
                            </a:prstGeom>
                          </pic:spPr>
                        </pic:pic>
                      </wpg:grpSp>
                    </wpg:wgp>
                  </a:graphicData>
                </a:graphic>
                <wp14:sizeRelH relativeFrom="margin">
                  <wp14:pctWidth>0</wp14:pctWidth>
                </wp14:sizeRelH>
              </wp:anchor>
            </w:drawing>
          </mc:Choice>
          <mc:Fallback>
            <w:pict>
              <v:group w14:anchorId="41B99F31" id="Gruppieren 79" o:spid="_x0000_s1030" style="position:absolute;left:0;text-align:left;margin-left:52pt;margin-top:4.5pt;width:413pt;height:368.25pt;z-index:251662336;mso-width-relative:margin" coordsize="52448,46767" o:gfxdata="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">
                <v:shapetype id="_x0000_t32" coordsize="21600,21600" o:spt="32" o:oned="t" path="m,l21600,21600e" filled="f">
                  <v:path arrowok="t" fillok="f" o:connecttype="none"/>
                  <o:lock v:ext="edit" shapetype="t"/>
                </v:shapetype>
                <v:shape id="Gerade Verbindung mit Pfeil 21" o:spid="_x0000_s1031" type="#_x0000_t32" style="position:absolute;left:15430;top:15525;width:9277;height:5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" strokecolor="#6cbac4" strokeweight="1.25pt">
                  <v:stroke endarrow="block"/>
                </v:shape>
                <v:shape id="Gerade Verbindung mit Pfeil 23" o:spid="_x0000_s1032" type="#_x0000_t32" style="position:absolute;left:22955;top:15525;width:1733;height:136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" strokecolor="#6cbac4" strokeweight="1.25pt">
                  <v:stroke endarrow="block"/>
                </v:shape>
                <v:shape id="Gerade Verbindung mit Pfeil 25" o:spid="_x0000_s1033" type="#_x0000_t32" style="position:absolute;left:24669;top:15525;width:1152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" strokecolor="#6cbac4" strokeweight="1.25pt">
                  <v:stroke endarrow="block"/>
                </v:shape>
                <v:shape id="Gerade Verbindung mit Pfeil 27" o:spid="_x0000_s1034" type="#_x0000_t32" style="position:absolute;left:24669;top:15525;width:10764;height:16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" strokecolor="#6cbac4" strokeweight="1.25pt">
                  <v:stroke endarrow="block"/>
                </v:shape>
                <v:group id="Gruppieren 77" o:spid="_x0000_s1035" style="position:absolute;top:15621;width:15443;height:14097" coordsize="15443,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99" o:spid="_x0000_s1036" type="#_x0000_t202" style="position:absolute;width:15443;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23A0565E" w14:textId="02DB6782" w:rsidR="0096373E" w:rsidRDefault="0096373E" w:rsidP="00A24121">
                          <w:pPr>
                            <w:ind w:left="0"/>
                          </w:pPr>
                          <w:r>
                            <w:rPr>
                              <w:noProof/>
                              <w:lang w:val="en-US" w:eastAsia="zh-CN" w:bidi="th-TH"/>
                            </w:rPr>
                            <w:drawing>
                              <wp:inline distT="0" distB="0" distL="0" distR="0" wp14:anchorId="3B61BCBD" wp14:editId="1812515C">
                                <wp:extent cx="1398895" cy="793731"/>
                                <wp:effectExtent l="0" t="0" r="0" b="6985"/>
                                <wp:docPr id="70"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96373E" w:rsidRPr="00A24121" w:rsidRDefault="0096373E" w:rsidP="00A24121">
                          <w:pPr>
                            <w:spacing w:line="240" w:lineRule="auto"/>
                            <w:ind w:left="0"/>
                            <w:jc w:val="center"/>
                            <w:rPr>
                              <w:rFonts w:cs="Arial"/>
                            </w:rPr>
                          </w:pPr>
                          <w:r>
                            <w:rPr>
                              <w:rFonts w:cs="Arial"/>
                              <w:lang w:val="fr-FR"/>
                            </w:rPr>
                            <w:t xml:space="preserve">  </w:t>
                          </w:r>
                          <w:r>
                            <w:rPr>
                              <w:rFonts w:cs="Arial"/>
                              <w:b/>
                              <w:bCs/>
                              <w:lang w:val="fr-FR"/>
                            </w:rPr>
                            <w:t>5</w:t>
                          </w:r>
                          <w:r>
                            <w:rPr>
                              <w:rFonts w:cs="Arial"/>
                              <w:lang w:val="fr-FR"/>
                            </w:rPr>
                            <w:t xml:space="preserve"> NX / MCD</w:t>
                          </w:r>
                          <w:r>
                            <w:rPr>
                              <w:rFonts w:cs="Arial"/>
                              <w:lang w:val="fr-FR"/>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7" type="#_x0000_t75" style="position:absolute;left:12001;top:1143;width:259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">
                    <v:imagedata r:id="rId25" o:title=""/>
                  </v:shape>
                </v:group>
                <v:group id="Gruppieren 72" o:spid="_x0000_s1038" style="position:absolute;left:15335;top:28194;width:15443;height:18573" coordsize="15443,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99" o:spid="_x0000_s1039" type="#_x0000_t202" style="position:absolute;width:15443;height:1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41C1F147" w14:textId="0B29CBFE" w:rsidR="0096373E" w:rsidRDefault="0096373E" w:rsidP="00A24121">
                          <w:pPr>
                            <w:ind w:left="0"/>
                            <w:jc w:val="center"/>
                          </w:pPr>
                          <w:r>
                            <w:rPr>
                              <w:noProof/>
                              <w:lang w:val="en-US" w:eastAsia="zh-CN" w:bidi="th-TH"/>
                            </w:rPr>
                            <w:drawing>
                              <wp:inline distT="0" distB="0" distL="0" distR="0" wp14:anchorId="5D8398ED" wp14:editId="1C8EAB25">
                                <wp:extent cx="882650" cy="1316355"/>
                                <wp:effectExtent l="0" t="0" r="0" b="0"/>
                                <wp:docPr id="67" name="Grafik 67"/>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96373E" w:rsidRPr="00A24121" w:rsidRDefault="0096373E" w:rsidP="00A24121">
                          <w:pPr>
                            <w:spacing w:line="240" w:lineRule="auto"/>
                            <w:ind w:left="0"/>
                            <w:rPr>
                              <w:rFonts w:cs="Arial"/>
                            </w:rPr>
                          </w:pPr>
                          <w:r>
                            <w:rPr>
                              <w:rFonts w:cs="Arial"/>
                              <w:lang w:val="fr-FR"/>
                            </w:rPr>
                            <w:t xml:space="preserve">   </w:t>
                          </w:r>
                          <w:r>
                            <w:rPr>
                              <w:rFonts w:cs="Arial"/>
                              <w:b/>
                              <w:bCs/>
                              <w:lang w:val="fr-FR"/>
                            </w:rPr>
                            <w:t>4</w:t>
                          </w:r>
                          <w:r>
                            <w:rPr>
                              <w:rFonts w:cs="Arial"/>
                              <w:lang w:val="fr-FR"/>
                            </w:rPr>
                            <w:t xml:space="preserve"> PLCSIM Advanced</w:t>
                          </w:r>
                        </w:p>
                      </w:txbxContent>
                    </v:textbox>
                  </v:shape>
                  <v:shape id="Grafik 11" o:spid="_x0000_s1040" type="#_x0000_t75" style="position:absolute;left:9620;top:1143;width:245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">
                    <v:imagedata r:id="rId26" o:title="" croptop="1697f" cropbottom="2319f" cropleft="1797f" cropright="2610f"/>
                  </v:shape>
                </v:group>
                <v:shape id="Text Box 99" o:spid="_x0000_s1041" type="#_x0000_t202" style="position:absolute;left:16764;width:15443;height:15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5A52D515" w14:textId="1E9B66A0" w:rsidR="0096373E" w:rsidRDefault="0096373E" w:rsidP="00A24121">
                        <w:pPr>
                          <w:ind w:left="0"/>
                        </w:pPr>
                        <w:r>
                          <w:rPr>
                            <w:noProof/>
                            <w:lang w:val="en-US" w:eastAsia="zh-CN" w:bidi="th-TH"/>
                          </w:rPr>
                          <w:drawing>
                            <wp:inline distT="0" distB="0" distL="0" distR="0" wp14:anchorId="4ABCDA52" wp14:editId="4A105F98">
                              <wp:extent cx="1266825" cy="1079500"/>
                              <wp:effectExtent l="0" t="0" r="9525" b="6350"/>
                              <wp:docPr id="382"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96373E" w:rsidRPr="00A24121" w:rsidRDefault="0096373E" w:rsidP="00A24121">
                        <w:pPr>
                          <w:spacing w:line="240" w:lineRule="auto"/>
                          <w:ind w:left="0"/>
                          <w:jc w:val="center"/>
                          <w:rPr>
                            <w:rFonts w:cs="Arial"/>
                          </w:rPr>
                        </w:pPr>
                        <w:r>
                          <w:rPr>
                            <w:rFonts w:cs="Arial"/>
                            <w:b/>
                            <w:bCs/>
                            <w:lang w:val="fr-FR"/>
                          </w:rPr>
                          <w:t xml:space="preserve">1 </w:t>
                        </w:r>
                        <w:r>
                          <w:rPr>
                            <w:rFonts w:cs="Arial"/>
                            <w:lang w:val="fr-FR"/>
                          </w:rPr>
                          <w:t>Station d'ingénierie</w:t>
                        </w:r>
                      </w:p>
                    </w:txbxContent>
                  </v:textbox>
                </v:shape>
                <v:group id="Gruppieren 75" o:spid="_x0000_s1042" style="position:absolute;left:30861;top:31718;width:15443;height:14668" coordsize="15443,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99" o:spid="_x0000_s1043" type="#_x0000_t202" style="position:absolute;width:15443;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14:paraId="660E447F" w14:textId="57641FC3" w:rsidR="0096373E" w:rsidRDefault="0096373E" w:rsidP="00A24121">
                          <w:pPr>
                            <w:ind w:left="0"/>
                            <w:jc w:val="center"/>
                          </w:pPr>
                          <w:r>
                            <w:rPr>
                              <w:noProof/>
                              <w:lang w:val="en-US" w:eastAsia="zh-CN" w:bidi="th-TH"/>
                            </w:rPr>
                            <w:drawing>
                              <wp:inline distT="0" distB="0" distL="0" distR="0" wp14:anchorId="29A80CD8" wp14:editId="3DD7A178">
                                <wp:extent cx="1223417" cy="978799"/>
                                <wp:effectExtent l="0" t="0" r="0" b="0"/>
                                <wp:docPr id="74"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1"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96373E" w:rsidRPr="00A24121" w:rsidRDefault="0096373E" w:rsidP="00A24121">
                          <w:pPr>
                            <w:spacing w:line="240" w:lineRule="auto"/>
                            <w:ind w:left="0"/>
                            <w:rPr>
                              <w:rFonts w:cs="Arial"/>
                            </w:rPr>
                          </w:pPr>
                          <w:r>
                            <w:rPr>
                              <w:rFonts w:cs="Arial"/>
                              <w:b/>
                              <w:bCs/>
                              <w:lang w:val="fr-FR"/>
                            </w:rPr>
                            <w:t>3</w:t>
                          </w:r>
                          <w:r>
                            <w:rPr>
                              <w:rFonts w:cs="Arial"/>
                              <w:lang w:val="fr-FR"/>
                            </w:rPr>
                            <w:t xml:space="preserve"> WinCC RT Advanced</w:t>
                          </w:r>
                        </w:p>
                      </w:txbxContent>
                    </v:textbox>
                  </v:shape>
                  <v:shape id="Grafik 12" o:spid="_x0000_s1044" type="#_x0000_t75" style="position:absolute;left:11239;top:1238;width:2451;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">
                    <v:imagedata r:id="rId27" o:title="" croptop="2276f" cropbottom="4392f" cropleft="2765f" cropright="4228f"/>
                  </v:shape>
                </v:group>
                <v:group id="Gruppieren 76" o:spid="_x0000_s1045" style="position:absolute;left:35909;top:15430;width:16539;height:16358" coordsize="16539,1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99" o:spid="_x0000_s1046" type="#_x0000_t202" style="position:absolute;width:16539;height:16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3C688D07" w14:textId="732EE86E" w:rsidR="0096373E" w:rsidRDefault="0096373E" w:rsidP="00A24121">
                          <w:pPr>
                            <w:ind w:left="0"/>
                          </w:pPr>
                          <w:r>
                            <w:rPr>
                              <w:noProof/>
                              <w:lang w:val="en-US" w:eastAsia="zh-CN" w:bidi="th-TH"/>
                            </w:rPr>
                            <w:drawing>
                              <wp:inline distT="0" distB="0" distL="0" distR="0" wp14:anchorId="6960C6BE" wp14:editId="4722C1A0">
                                <wp:extent cx="1361440" cy="739140"/>
                                <wp:effectExtent l="0" t="0" r="0" b="3810"/>
                                <wp:docPr id="7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96373E" w:rsidRPr="00580426" w:rsidRDefault="0096373E" w:rsidP="00A24121">
                          <w:pPr>
                            <w:spacing w:line="240" w:lineRule="auto"/>
                            <w:ind w:left="0"/>
                            <w:jc w:val="center"/>
                            <w:rPr>
                              <w:rFonts w:cs="Arial"/>
                              <w:lang w:val="pt-BR"/>
                            </w:rPr>
                          </w:pPr>
                          <w:r w:rsidRPr="00580426">
                            <w:rPr>
                              <w:rFonts w:cs="Arial"/>
                              <w:b/>
                              <w:bCs/>
                              <w:lang w:val="pt-BR"/>
                            </w:rPr>
                            <w:t>2</w:t>
                          </w:r>
                          <w:r w:rsidRPr="00580426">
                            <w:rPr>
                              <w:rFonts w:cs="Arial"/>
                              <w:lang w:val="pt-BR"/>
                            </w:rPr>
                            <w:t xml:space="preserve"> SIMATIC STEP 7 Professional (TIA Portal) à partir de V15.0</w:t>
                          </w:r>
                        </w:p>
                        <w:p w14:paraId="11F7235B" w14:textId="20505B5A" w:rsidR="0096373E" w:rsidRPr="00580426" w:rsidRDefault="0096373E" w:rsidP="00A24121">
                          <w:pPr>
                            <w:spacing w:line="240" w:lineRule="auto"/>
                            <w:ind w:left="0"/>
                            <w:jc w:val="center"/>
                            <w:rPr>
                              <w:rFonts w:cs="Arial"/>
                              <w:lang w:val="pt-BR"/>
                            </w:rPr>
                          </w:pPr>
                        </w:p>
                      </w:txbxContent>
                    </v:textbox>
                  </v:shape>
                  <v:shape id="Grafik 13" o:spid="_x0000_s1047" type="#_x0000_t75" style="position:absolute;left:12192;top:1143;width:2266;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">
                    <v:imagedata r:id="rId28" o:title="" croptop="2146f" cropbottom="4766f" cropleft="2146f" cropright="4290f"/>
                  </v:shape>
                </v:group>
              </v:group>
            </w:pict>
          </mc:Fallback>
        </mc:AlternateContent>
      </w:r>
    </w:p>
    <w:p w14:paraId="173E10C2" w14:textId="176BF072" w:rsidR="00E4012B" w:rsidRPr="00FB28A5" w:rsidRDefault="00FF1AAC" w:rsidP="00FF1AAC">
      <w:pPr>
        <w:ind w:left="993" w:hanging="256"/>
        <w:jc w:val="left"/>
        <w:rPr>
          <w:lang w:val="fr-FR"/>
        </w:rPr>
      </w:pPr>
      <w:r>
        <w:rPr>
          <w:lang w:val="fr-FR"/>
        </w:rPr>
        <w:t xml:space="preserve"> </w:t>
      </w:r>
    </w:p>
    <w:p w14:paraId="0B7D122B" w14:textId="46D2942A" w:rsidR="00A24121" w:rsidRPr="00FB28A5" w:rsidRDefault="00A24121" w:rsidP="006D324F">
      <w:pPr>
        <w:rPr>
          <w:lang w:val="fr-FR"/>
        </w:rPr>
      </w:pPr>
    </w:p>
    <w:p w14:paraId="360EA427" w14:textId="6B6814EC" w:rsidR="00A24121" w:rsidRPr="00FB28A5" w:rsidRDefault="00A24121" w:rsidP="006D324F">
      <w:pPr>
        <w:rPr>
          <w:lang w:val="fr-FR"/>
        </w:rPr>
      </w:pPr>
    </w:p>
    <w:p w14:paraId="7E012AAA" w14:textId="77D194EF" w:rsidR="00A24121" w:rsidRPr="00FB28A5" w:rsidRDefault="00A24121" w:rsidP="006D324F">
      <w:pPr>
        <w:rPr>
          <w:lang w:val="fr-FR"/>
        </w:rPr>
      </w:pPr>
    </w:p>
    <w:p w14:paraId="50A00C02" w14:textId="1CFF1C1B" w:rsidR="00A24121" w:rsidRPr="00FB28A5" w:rsidRDefault="00A24121" w:rsidP="006D324F">
      <w:pPr>
        <w:rPr>
          <w:lang w:val="fr-FR"/>
        </w:rPr>
      </w:pPr>
    </w:p>
    <w:p w14:paraId="4DD35DAF" w14:textId="4EFFB4DF" w:rsidR="00A24121" w:rsidRPr="00FB28A5" w:rsidRDefault="00A24121" w:rsidP="006D324F">
      <w:pPr>
        <w:rPr>
          <w:lang w:val="fr-FR"/>
        </w:rPr>
      </w:pPr>
    </w:p>
    <w:p w14:paraId="0D8177FA" w14:textId="3CF2D3C7" w:rsidR="00A24121" w:rsidRPr="00FB28A5" w:rsidRDefault="00A24121" w:rsidP="006D324F">
      <w:pPr>
        <w:rPr>
          <w:lang w:val="fr-FR"/>
        </w:rPr>
      </w:pPr>
    </w:p>
    <w:p w14:paraId="1E52403A" w14:textId="6E01354A" w:rsidR="00A24121" w:rsidRPr="00FB28A5" w:rsidRDefault="00A24121" w:rsidP="006D324F">
      <w:pPr>
        <w:rPr>
          <w:lang w:val="fr-FR"/>
        </w:rPr>
      </w:pPr>
    </w:p>
    <w:p w14:paraId="24FEB6CC" w14:textId="2CE81F6F" w:rsidR="00A24121" w:rsidRPr="00FB28A5" w:rsidRDefault="00A24121" w:rsidP="006D324F">
      <w:pPr>
        <w:rPr>
          <w:lang w:val="fr-FR"/>
        </w:rPr>
      </w:pPr>
    </w:p>
    <w:p w14:paraId="7AD2DF0A" w14:textId="1E66C128" w:rsidR="00A24121" w:rsidRPr="00FB28A5" w:rsidRDefault="00A24121" w:rsidP="006D324F">
      <w:pPr>
        <w:rPr>
          <w:lang w:val="fr-FR"/>
        </w:rPr>
      </w:pPr>
    </w:p>
    <w:p w14:paraId="01127848" w14:textId="346D9C90" w:rsidR="00A24121" w:rsidRPr="00FB28A5" w:rsidRDefault="00A24121" w:rsidP="006D324F">
      <w:pPr>
        <w:rPr>
          <w:lang w:val="fr-FR"/>
        </w:rPr>
      </w:pPr>
    </w:p>
    <w:p w14:paraId="1DB74E46" w14:textId="41118645" w:rsidR="00A24121" w:rsidRPr="00FB28A5" w:rsidRDefault="00A24121" w:rsidP="006D324F">
      <w:pPr>
        <w:rPr>
          <w:lang w:val="fr-FR"/>
        </w:rPr>
      </w:pPr>
    </w:p>
    <w:p w14:paraId="40831557" w14:textId="0E67445E" w:rsidR="00A24121" w:rsidRPr="00FB28A5" w:rsidRDefault="00A24121" w:rsidP="006D324F">
      <w:pPr>
        <w:rPr>
          <w:lang w:val="fr-FR"/>
        </w:rPr>
      </w:pPr>
    </w:p>
    <w:p w14:paraId="34E5F03F" w14:textId="58755117" w:rsidR="00A24121" w:rsidRPr="00FB28A5" w:rsidRDefault="00A24121" w:rsidP="006D324F">
      <w:pPr>
        <w:rPr>
          <w:lang w:val="fr-FR"/>
        </w:rPr>
      </w:pPr>
    </w:p>
    <w:p w14:paraId="57CBF1C9" w14:textId="5946743A" w:rsidR="00A24121" w:rsidRPr="00FB28A5" w:rsidRDefault="00A24121" w:rsidP="006D324F">
      <w:pPr>
        <w:rPr>
          <w:lang w:val="fr-FR"/>
        </w:rPr>
      </w:pPr>
    </w:p>
    <w:p w14:paraId="0EFADE2C" w14:textId="6F90051B" w:rsidR="00A24121" w:rsidRPr="00FB28A5" w:rsidRDefault="00A24121" w:rsidP="006D324F">
      <w:pPr>
        <w:rPr>
          <w:lang w:val="fr-FR"/>
        </w:rPr>
      </w:pPr>
    </w:p>
    <w:p w14:paraId="54151FFC" w14:textId="7F157DAD" w:rsidR="00C353B8" w:rsidRPr="00FB28A5" w:rsidRDefault="00E4012B" w:rsidP="008374A0">
      <w:pPr>
        <w:pStyle w:val="Beschriftung"/>
        <w:rPr>
          <w:lang w:val="fr-FR"/>
        </w:rPr>
      </w:pPr>
      <w:bookmarkStart w:id="14" w:name="_Ref12281107"/>
      <w:bookmarkStart w:id="15" w:name="_Toc43796610"/>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51052C">
        <w:rPr>
          <w:bCs w:val="0"/>
          <w:noProof/>
          <w:lang w:val="fr-FR"/>
        </w:rPr>
        <w:t>1</w:t>
      </w:r>
      <w:r>
        <w:rPr>
          <w:bCs w:val="0"/>
          <w:lang w:val="fr-FR"/>
        </w:rPr>
        <w:fldChar w:fldCharType="end"/>
      </w:r>
      <w:bookmarkEnd w:id="14"/>
      <w:r>
        <w:rPr>
          <w:bCs w:val="0"/>
          <w:lang w:val="fr-FR"/>
        </w:rPr>
        <w:t> : Vue d'ensemble des composants logiciels et matériels requis dans ce module</w:t>
      </w:r>
      <w:bookmarkEnd w:id="15"/>
    </w:p>
    <w:bookmarkEnd w:id="13"/>
    <w:p w14:paraId="7FF056D8" w14:textId="38C747DF" w:rsidR="006B372C" w:rsidRPr="00513EF3" w:rsidRDefault="006B372C" w:rsidP="009A3462">
      <w:pPr>
        <w:rPr>
          <w:lang w:val="en-US"/>
        </w:rPr>
      </w:pPr>
      <w:r>
        <w:rPr>
          <w:lang w:val="fr-FR"/>
        </w:rPr>
        <w:t xml:space="preserve">En regardant la </w:t>
      </w:r>
      <w:r>
        <w:rPr>
          <w:color w:val="0000FF"/>
          <w:lang w:val="fr-FR"/>
        </w:rPr>
        <w:fldChar w:fldCharType="begin"/>
      </w:r>
      <w:r>
        <w:rPr>
          <w:color w:val="0000FF"/>
          <w:lang w:val="fr-FR"/>
        </w:rPr>
        <w:instrText xml:space="preserve"> REF _Ref12281107 \h  \* MERGEFORMAT </w:instrText>
      </w:r>
      <w:r>
        <w:rPr>
          <w:color w:val="0000FF"/>
          <w:lang w:val="fr-FR"/>
        </w:rPr>
      </w:r>
      <w:r>
        <w:rPr>
          <w:color w:val="0000FF"/>
          <w:lang w:val="fr-FR"/>
        </w:rPr>
        <w:fldChar w:fldCharType="separate"/>
      </w:r>
      <w:r w:rsidR="0051052C" w:rsidRPr="0051052C">
        <w:rPr>
          <w:color w:val="0000FF"/>
          <w:u w:val="single"/>
          <w:lang w:val="fr-FR"/>
        </w:rPr>
        <w:t xml:space="preserve">Figure </w:t>
      </w:r>
      <w:r w:rsidR="0051052C" w:rsidRPr="0051052C">
        <w:rPr>
          <w:noProof/>
          <w:color w:val="0000FF"/>
          <w:u w:val="single"/>
          <w:lang w:val="fr-FR"/>
        </w:rPr>
        <w:t>1</w:t>
      </w:r>
      <w:r>
        <w:rPr>
          <w:color w:val="0000FF"/>
          <w:lang w:val="fr-FR"/>
        </w:rPr>
        <w:fldChar w:fldCharType="end"/>
      </w:r>
      <w:r>
        <w:rPr>
          <w:lang w:val="fr-FR"/>
        </w:rPr>
        <w:t>, on constate que la station d'ingénierie est le seul composant matériel du système. Tous les autres composants sont exclusivement logiciels.</w:t>
      </w:r>
      <w:r>
        <w:rPr>
          <w:sz w:val="36"/>
          <w:szCs w:val="36"/>
          <w:lang w:val="fr-FR"/>
        </w:rPr>
        <w:br w:type="page"/>
      </w:r>
    </w:p>
    <w:p w14:paraId="4240940E" w14:textId="77777777" w:rsidR="00C8663C" w:rsidRDefault="00C8663C" w:rsidP="006D324F">
      <w:pPr>
        <w:pStyle w:val="berschrift1"/>
      </w:pPr>
      <w:bookmarkStart w:id="16" w:name="_Theorie"/>
      <w:bookmarkStart w:id="17" w:name="_Ref16856008"/>
      <w:bookmarkStart w:id="18" w:name="_Toc43796599"/>
      <w:bookmarkEnd w:id="16"/>
      <w:r>
        <w:rPr>
          <w:bCs/>
          <w:lang w:val="fr-FR"/>
        </w:rPr>
        <w:lastRenderedPageBreak/>
        <w:t>Théorie</w:t>
      </w:r>
      <w:bookmarkEnd w:id="17"/>
      <w:bookmarkEnd w:id="18"/>
    </w:p>
    <w:p w14:paraId="26FA5335" w14:textId="3CA92E72" w:rsidR="000E767B" w:rsidRPr="00FB28A5" w:rsidRDefault="00845E37" w:rsidP="000E767B">
      <w:pPr>
        <w:rPr>
          <w:lang w:val="fr-FR"/>
        </w:rPr>
      </w:pPr>
      <w:r>
        <w:rPr>
          <w:lang w:val="fr-FR"/>
        </w:rPr>
        <w:t>Avec le Module 1 du cycle de formation DigitalTwin@Education, vous avez déjà mis en service les fonctionnalités de base du jumeau numérique. Dans le Module 2, vous avez pu créer votre propre programme d'automatisation et le tester dans le modèle 3D dynamique existant. Ce module décrit et traite également une possible mise en œuvre du programme d'automatisation. Cependant, un test complémentaire du modèle fait apparaître différentes incohérences ou erreurs, dont certaines sont expliquées ci-dessus.</w:t>
      </w:r>
    </w:p>
    <w:p w14:paraId="5DCCB6F5" w14:textId="62371CB6" w:rsidR="000E767B" w:rsidRPr="00FB28A5" w:rsidRDefault="00A372ED" w:rsidP="00EE17F2">
      <w:pPr>
        <w:pStyle w:val="berschrift2"/>
        <w:rPr>
          <w:spacing w:val="5"/>
          <w:sz w:val="36"/>
          <w:szCs w:val="36"/>
          <w:lang w:val="fr-FR"/>
        </w:rPr>
      </w:pPr>
      <w:bookmarkStart w:id="19" w:name="_Fehlerfall_1:_Falsches"/>
      <w:bookmarkStart w:id="20" w:name="_Ref16846128"/>
      <w:bookmarkStart w:id="21" w:name="_Toc43796600"/>
      <w:bookmarkEnd w:id="19"/>
      <w:r>
        <w:rPr>
          <w:bCs/>
          <w:lang w:val="fr-FR"/>
        </w:rPr>
        <w:t>Cas d'erreur 1 : tri incorrect en cas de vitesse de bande transporteuse trop basse</w:t>
      </w:r>
      <w:bookmarkEnd w:id="20"/>
      <w:bookmarkEnd w:id="21"/>
    </w:p>
    <w:p w14:paraId="57A6E453" w14:textId="51FACE74" w:rsidR="000E767B" w:rsidRPr="00FB28A5" w:rsidRDefault="000E767B" w:rsidP="000E767B">
      <w:pPr>
        <w:rPr>
          <w:lang w:val="fr-FR"/>
        </w:rPr>
      </w:pPr>
      <w:r>
        <w:rPr>
          <w:lang w:val="fr-FR"/>
        </w:rPr>
        <w:t>Dans les scénarios de test du Module 1, les bandes transporteuses se déplaçaient uniquement à vitesse constante ou à une vitesse variable de 50 %. Dans ce cas, aucun problème lié au tri n'est détecté.</w:t>
      </w:r>
    </w:p>
    <w:p w14:paraId="260B5DDA" w14:textId="33EAEF7F" w:rsidR="00C77A41" w:rsidRDefault="000E767B" w:rsidP="000E767B">
      <w:r>
        <w:rPr>
          <w:lang w:val="fr-FR"/>
        </w:rPr>
        <w:t xml:space="preserve">Cependant, si les bandes transporteuses fonctionnent avec une vitesse de moteur de 5 % ou moins, l'éjecteur trie les pièces de type "Cylinder" comme de type "Cube" dans le premier conteneur. Ce phénomène est illustré dans la </w:t>
      </w:r>
      <w:r>
        <w:rPr>
          <w:color w:val="0000FF"/>
          <w:lang w:val="fr-FR"/>
        </w:rPr>
        <w:fldChar w:fldCharType="begin"/>
      </w:r>
      <w:r>
        <w:rPr>
          <w:color w:val="0000FF"/>
          <w:lang w:val="fr-FR"/>
        </w:rPr>
        <w:instrText xml:space="preserve"> REF _Ref16842694 \h  \* MERGEFORMAT </w:instrText>
      </w:r>
      <w:r>
        <w:rPr>
          <w:color w:val="0000FF"/>
          <w:lang w:val="fr-FR"/>
        </w:rPr>
      </w:r>
      <w:r>
        <w:rPr>
          <w:color w:val="0000FF"/>
          <w:lang w:val="fr-FR"/>
        </w:rPr>
        <w:fldChar w:fldCharType="separate"/>
      </w:r>
      <w:r w:rsidR="0051052C" w:rsidRPr="0051052C">
        <w:rPr>
          <w:color w:val="0000FF"/>
          <w:u w:val="single"/>
          <w:lang w:val="fr-FR"/>
        </w:rPr>
        <w:t>Figure 2</w:t>
      </w:r>
      <w:r>
        <w:rPr>
          <w:color w:val="0000FF"/>
          <w:lang w:val="fr-FR"/>
        </w:rPr>
        <w:fldChar w:fldCharType="end"/>
      </w:r>
      <w:r>
        <w:rPr>
          <w:lang w:val="fr-FR"/>
        </w:rPr>
        <w:t>.</w:t>
      </w:r>
    </w:p>
    <w:p w14:paraId="728CB18C" w14:textId="77777777" w:rsidR="00205E71" w:rsidRDefault="00C77A41" w:rsidP="00205E71">
      <w:pPr>
        <w:keepNext/>
      </w:pPr>
      <w:r>
        <w:rPr>
          <w:noProof/>
          <w:lang w:val="en-US" w:eastAsia="zh-CN" w:bidi="th-TH"/>
        </w:rPr>
        <w:drawing>
          <wp:inline distT="0" distB="0" distL="0" distR="0" wp14:anchorId="041AB8F0" wp14:editId="28C39CEE">
            <wp:extent cx="5220000" cy="2707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veyorTooSlow_d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0000" cy="2707200"/>
                    </a:xfrm>
                    <a:prstGeom prst="rect">
                      <a:avLst/>
                    </a:prstGeom>
                  </pic:spPr>
                </pic:pic>
              </a:graphicData>
            </a:graphic>
          </wp:inline>
        </w:drawing>
      </w:r>
    </w:p>
    <w:p w14:paraId="1A8446CA" w14:textId="68B20C34" w:rsidR="00205E71" w:rsidRDefault="00205E71" w:rsidP="00205E71">
      <w:pPr>
        <w:pStyle w:val="Beschriftung"/>
        <w:rPr>
          <w:bCs w:val="0"/>
          <w:lang w:val="fr-FR"/>
        </w:rPr>
      </w:pPr>
      <w:bookmarkStart w:id="22" w:name="_Ref16842694"/>
      <w:bookmarkStart w:id="23" w:name="_Toc43796611"/>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51052C">
        <w:rPr>
          <w:bCs w:val="0"/>
          <w:noProof/>
          <w:lang w:val="fr-FR"/>
        </w:rPr>
        <w:t>2</w:t>
      </w:r>
      <w:r>
        <w:rPr>
          <w:bCs w:val="0"/>
          <w:lang w:val="fr-FR"/>
        </w:rPr>
        <w:fldChar w:fldCharType="end"/>
      </w:r>
      <w:bookmarkEnd w:id="22"/>
      <w:r>
        <w:rPr>
          <w:bCs w:val="0"/>
          <w:lang w:val="fr-FR"/>
        </w:rPr>
        <w:t> : Tri incorrect en cas de vitesse de bande transporteuse trop basse</w:t>
      </w:r>
      <w:bookmarkEnd w:id="23"/>
    </w:p>
    <w:p w14:paraId="63583379" w14:textId="77777777" w:rsidR="00ED494F" w:rsidRPr="00ED494F" w:rsidRDefault="00ED494F" w:rsidP="00ED494F">
      <w:pPr>
        <w:rPr>
          <w:lang w:val="fr-FR"/>
        </w:rPr>
      </w:pPr>
    </w:p>
    <w:p w14:paraId="39281E26" w14:textId="75461545" w:rsidR="00BA5BE8" w:rsidRPr="00FB28A5" w:rsidRDefault="00BA5BE8" w:rsidP="000C3973">
      <w:pPr>
        <w:rPr>
          <w:lang w:val="fr-FR"/>
        </w:rPr>
      </w:pPr>
      <w:r>
        <w:rPr>
          <w:lang w:val="fr-FR"/>
        </w:rPr>
        <w:t>En conséquence, le second conteneur reste vide et le tri n'est plus effectué correctement.</w:t>
      </w:r>
    </w:p>
    <w:p w14:paraId="63AD9D95" w14:textId="5DCFDF64" w:rsidR="004967B4" w:rsidRPr="00FB28A5" w:rsidRDefault="00BA5BE8" w:rsidP="00BA5BE8">
      <w:pPr>
        <w:rPr>
          <w:lang w:val="fr-FR"/>
        </w:rPr>
      </w:pPr>
      <w:r>
        <w:rPr>
          <w:lang w:val="fr-FR"/>
        </w:rPr>
        <w:t>Cette circonstance est expliquée par le temps d'attente jusqu'au début du processus d'éjection. Il est fixé à 400 ms. Pour une exécution correcte, le temps d'attente devrait être augmenté en conséquence, ce qui n'est pas compris dans la fonction de base.</w:t>
      </w:r>
    </w:p>
    <w:p w14:paraId="686C3B6A" w14:textId="5FC42486" w:rsidR="004967B4" w:rsidRPr="00FB28A5" w:rsidRDefault="004967B4">
      <w:pPr>
        <w:spacing w:before="0" w:after="0" w:line="240" w:lineRule="auto"/>
        <w:ind w:left="0"/>
        <w:jc w:val="left"/>
        <w:rPr>
          <w:lang w:val="fr-FR"/>
        </w:rPr>
      </w:pPr>
      <w:r>
        <w:rPr>
          <w:lang w:val="fr-FR"/>
        </w:rPr>
        <w:br w:type="page"/>
      </w:r>
    </w:p>
    <w:p w14:paraId="02BA0D03" w14:textId="7DC66940" w:rsidR="00DD2533" w:rsidRPr="00FB28A5" w:rsidRDefault="00DD2533" w:rsidP="00DD2533">
      <w:pPr>
        <w:rPr>
          <w:lang w:val="fr-FR"/>
        </w:rPr>
      </w:pPr>
      <w:r>
        <w:rPr>
          <w:lang w:val="fr-FR"/>
        </w:rPr>
        <w:lastRenderedPageBreak/>
        <w:t>C'est pourquoi la pièce parallélépipédique "Cube" précédente est éjectée de la bande en même temps que la pièce cylindrique "Cylinder" lorsque la vitesse est nettement réduite.</w:t>
      </w:r>
    </w:p>
    <w:p w14:paraId="2BD736CF" w14:textId="12DBCD80" w:rsidR="004967B4" w:rsidRPr="00FB28A5" w:rsidRDefault="00EA130C" w:rsidP="004967B4">
      <w:pPr>
        <w:pStyle w:val="berschrift2"/>
        <w:rPr>
          <w:spacing w:val="5"/>
          <w:sz w:val="36"/>
          <w:szCs w:val="36"/>
          <w:lang w:val="fr-FR"/>
        </w:rPr>
      </w:pPr>
      <w:bookmarkStart w:id="24" w:name="_Fehlerfall_2:_Falsches"/>
      <w:bookmarkStart w:id="25" w:name="_Ref16858097"/>
      <w:bookmarkStart w:id="26" w:name="_Toc43796601"/>
      <w:bookmarkEnd w:id="24"/>
      <w:r>
        <w:rPr>
          <w:bCs/>
          <w:lang w:val="fr-FR"/>
        </w:rPr>
        <w:t>Cas d'erreur 2 : tri incorrect en cas de vitesse de bande transporteuse trop élevée</w:t>
      </w:r>
      <w:bookmarkEnd w:id="25"/>
      <w:bookmarkEnd w:id="26"/>
    </w:p>
    <w:p w14:paraId="6EC5EE35" w14:textId="106473B2" w:rsidR="00320443" w:rsidRPr="00FB28A5" w:rsidRDefault="00EA130C" w:rsidP="004967B4">
      <w:pPr>
        <w:rPr>
          <w:lang w:val="fr-FR"/>
        </w:rPr>
      </w:pPr>
      <w:r>
        <w:rPr>
          <w:lang w:val="fr-FR"/>
        </w:rPr>
        <w:t xml:space="preserve">Une autre erreur se produit lorsque les bandes transporteuses se déplacent à une vitesse variable supérieure à 66 % de la vitesse maximale du moteur. La pièce cylindrique "Cylinder" n'est plus suffisamment en contact avec le piston d'éjection et n'est donc pas éjectée de la bande. Comme représenté à la </w:t>
      </w:r>
      <w:r>
        <w:rPr>
          <w:color w:val="0000FF"/>
          <w:lang w:val="fr-FR"/>
        </w:rPr>
        <w:fldChar w:fldCharType="begin"/>
      </w:r>
      <w:r>
        <w:rPr>
          <w:color w:val="0000FF"/>
          <w:lang w:val="fr-FR"/>
        </w:rPr>
        <w:instrText xml:space="preserve"> REF _Ref16846707 \h  \* MERGEFORMAT </w:instrText>
      </w:r>
      <w:r>
        <w:rPr>
          <w:color w:val="0000FF"/>
          <w:lang w:val="fr-FR"/>
        </w:rPr>
      </w:r>
      <w:r>
        <w:rPr>
          <w:color w:val="0000FF"/>
          <w:lang w:val="fr-FR"/>
        </w:rPr>
        <w:fldChar w:fldCharType="separate"/>
      </w:r>
      <w:r w:rsidR="0051052C" w:rsidRPr="0051052C">
        <w:rPr>
          <w:color w:val="0000FF"/>
          <w:u w:val="single"/>
          <w:lang w:val="fr-FR"/>
        </w:rPr>
        <w:t>Figure 3</w:t>
      </w:r>
      <w:r>
        <w:rPr>
          <w:color w:val="0000FF"/>
          <w:lang w:val="fr-FR"/>
        </w:rPr>
        <w:fldChar w:fldCharType="end"/>
      </w:r>
      <w:r>
        <w:rPr>
          <w:lang w:val="fr-FR"/>
        </w:rPr>
        <w:t>, il se peut même que la pièce "Cylinder" se trouve entièrement en dehors de la zone d'éjection.</w:t>
      </w:r>
    </w:p>
    <w:p w14:paraId="1BAC240D" w14:textId="77777777" w:rsidR="00C04776" w:rsidRDefault="00C04776" w:rsidP="00C04776">
      <w:pPr>
        <w:keepNext/>
      </w:pPr>
      <w:r>
        <w:rPr>
          <w:noProof/>
          <w:lang w:val="en-US" w:eastAsia="zh-CN" w:bidi="th-TH"/>
        </w:rPr>
        <w:drawing>
          <wp:inline distT="0" distB="0" distL="0" distR="0" wp14:anchorId="02336D20" wp14:editId="736819AB">
            <wp:extent cx="5220000" cy="3236400"/>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veyorTooFast_de.png"/>
                    <pic:cNvPicPr/>
                  </pic:nvPicPr>
                  <pic:blipFill>
                    <a:blip r:embed="rId30">
                      <a:extLst>
                        <a:ext uri="{28A0092B-C50C-407E-A947-70E740481C1C}">
                          <a14:useLocalDpi xmlns:a14="http://schemas.microsoft.com/office/drawing/2010/main" val="0"/>
                        </a:ext>
                      </a:extLst>
                    </a:blip>
                    <a:stretch>
                      <a:fillRect/>
                    </a:stretch>
                  </pic:blipFill>
                  <pic:spPr>
                    <a:xfrm>
                      <a:off x="0" y="0"/>
                      <a:ext cx="5220000" cy="3236400"/>
                    </a:xfrm>
                    <a:prstGeom prst="rect">
                      <a:avLst/>
                    </a:prstGeom>
                  </pic:spPr>
                </pic:pic>
              </a:graphicData>
            </a:graphic>
          </wp:inline>
        </w:drawing>
      </w:r>
    </w:p>
    <w:p w14:paraId="3E7BE0AB" w14:textId="67DEE193" w:rsidR="00C04776" w:rsidRPr="00FB28A5" w:rsidRDefault="00C04776" w:rsidP="00C04776">
      <w:pPr>
        <w:pStyle w:val="Beschriftung"/>
        <w:rPr>
          <w:lang w:val="fr-FR"/>
        </w:rPr>
      </w:pPr>
      <w:bookmarkStart w:id="27" w:name="_Ref16846707"/>
      <w:bookmarkStart w:id="28" w:name="_Toc43796612"/>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51052C">
        <w:rPr>
          <w:bCs w:val="0"/>
          <w:noProof/>
          <w:lang w:val="fr-FR"/>
        </w:rPr>
        <w:t>3</w:t>
      </w:r>
      <w:r>
        <w:rPr>
          <w:bCs w:val="0"/>
          <w:lang w:val="fr-FR"/>
        </w:rPr>
        <w:fldChar w:fldCharType="end"/>
      </w:r>
      <w:bookmarkEnd w:id="27"/>
      <w:r>
        <w:rPr>
          <w:bCs w:val="0"/>
          <w:lang w:val="fr-FR"/>
        </w:rPr>
        <w:t> : Tri incorrect en cas de vitesse de bande transporteuse trop élevée</w:t>
      </w:r>
      <w:bookmarkEnd w:id="28"/>
    </w:p>
    <w:p w14:paraId="694D3EEF" w14:textId="1522C0DA" w:rsidR="00320443" w:rsidRPr="00FB28A5" w:rsidRDefault="00320443" w:rsidP="004967B4">
      <w:pPr>
        <w:rPr>
          <w:lang w:val="fr-FR"/>
        </w:rPr>
      </w:pPr>
      <w:r>
        <w:rPr>
          <w:lang w:val="fr-FR"/>
        </w:rPr>
        <w:t>Par conséquent, le premier conteneur reste vide et les deux pièces sont triées dans le second conteneur. La réalisation correcte du tri échoue donc.</w:t>
      </w:r>
    </w:p>
    <w:p w14:paraId="428A7343" w14:textId="491AE2CE" w:rsidR="009E6A9A" w:rsidRPr="00FB28A5" w:rsidRDefault="00320443" w:rsidP="00270791">
      <w:pPr>
        <w:rPr>
          <w:lang w:val="fr-FR"/>
        </w:rPr>
      </w:pPr>
      <w:r>
        <w:rPr>
          <w:lang w:val="fr-FR"/>
        </w:rPr>
        <w:t xml:space="preserve">Comme indiqué au </w:t>
      </w:r>
      <w:hyperlink w:anchor="_Fehlerfall_1:_Falsches"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_Ref16846128 \r \h </w:instrText>
      </w:r>
      <w:r>
        <w:rPr>
          <w:color w:val="0000FF"/>
          <w:u w:val="single"/>
          <w:lang w:val="fr-FR"/>
        </w:rPr>
      </w:r>
      <w:r>
        <w:rPr>
          <w:color w:val="0000FF"/>
          <w:u w:val="single"/>
          <w:lang w:val="fr-FR"/>
        </w:rPr>
        <w:fldChar w:fldCharType="separate"/>
      </w:r>
      <w:r w:rsidR="0051052C">
        <w:rPr>
          <w:color w:val="0000FF"/>
          <w:u w:val="single"/>
          <w:lang w:val="fr-FR"/>
        </w:rPr>
        <w:t>4.1</w:t>
      </w:r>
      <w:r>
        <w:rPr>
          <w:color w:val="0000FF"/>
          <w:lang w:val="fr-FR"/>
        </w:rPr>
        <w:fldChar w:fldCharType="end"/>
      </w:r>
      <w:r>
        <w:rPr>
          <w:lang w:val="fr-FR"/>
        </w:rPr>
        <w:t>, l'erreur est ici également liée au temps d'attente constant défini (de la détection du "Cylinder" par le capteur photoélectrique jusqu'au début du processus d'éjection). En conséquence, le temps d'attente doit être largement plus court que celui actuellement défini.</w:t>
      </w:r>
    </w:p>
    <w:p w14:paraId="70E2668B" w14:textId="77777777" w:rsidR="00AD6ABE" w:rsidRPr="00FB28A5" w:rsidRDefault="00AD6ABE">
      <w:pPr>
        <w:spacing w:before="0" w:after="0" w:line="240" w:lineRule="auto"/>
        <w:ind w:left="0"/>
        <w:jc w:val="left"/>
        <w:rPr>
          <w:b/>
          <w:sz w:val="28"/>
          <w:szCs w:val="28"/>
          <w:lang w:val="fr-FR"/>
        </w:rPr>
      </w:pPr>
      <w:r>
        <w:rPr>
          <w:lang w:val="fr-FR"/>
        </w:rPr>
        <w:br w:type="page"/>
      </w:r>
    </w:p>
    <w:p w14:paraId="4E9772ED" w14:textId="7B0D6DE4" w:rsidR="009E6A9A" w:rsidRPr="00FB28A5" w:rsidRDefault="00EA130C" w:rsidP="009E6A9A">
      <w:pPr>
        <w:pStyle w:val="berschrift2"/>
        <w:rPr>
          <w:spacing w:val="5"/>
          <w:sz w:val="36"/>
          <w:szCs w:val="36"/>
          <w:lang w:val="fr-FR"/>
        </w:rPr>
      </w:pPr>
      <w:bookmarkStart w:id="29" w:name="_Optimierungsvorschlag_1:_Aussortier"/>
      <w:bookmarkStart w:id="30" w:name="_Ref17721266"/>
      <w:bookmarkStart w:id="31" w:name="_Toc43796602"/>
      <w:bookmarkEnd w:id="29"/>
      <w:r>
        <w:rPr>
          <w:bCs/>
          <w:lang w:val="fr-FR"/>
        </w:rPr>
        <w:lastRenderedPageBreak/>
        <w:t>Proposition d'optimisation 1 : tri pendant le fonctionnement de la bande transporteuse</w:t>
      </w:r>
      <w:bookmarkEnd w:id="30"/>
      <w:bookmarkEnd w:id="31"/>
    </w:p>
    <w:p w14:paraId="05E46446" w14:textId="3F0DADDD" w:rsidR="00270791" w:rsidRPr="00FB28A5" w:rsidRDefault="009E6A9A" w:rsidP="009E6A9A">
      <w:pPr>
        <w:rPr>
          <w:lang w:val="fr-FR"/>
        </w:rPr>
      </w:pPr>
      <w:r>
        <w:rPr>
          <w:lang w:val="fr-FR"/>
        </w:rPr>
        <w:t>Le Module 2 du cycle de formation DigitalTwin@Education montre que le programme d'automatisation réalise actuellement uniquement le tri lorsque la bande transporteuse est immobile. Cela requiert un arrêt des bandes transporteuses et le blocage de la génération de nouvelles pièces pendant le processus d'éjection.</w:t>
      </w:r>
    </w:p>
    <w:p w14:paraId="5754410F" w14:textId="6F362676" w:rsidR="00A53EF9" w:rsidRPr="00FB28A5" w:rsidRDefault="00C12791" w:rsidP="00795BCE">
      <w:pPr>
        <w:rPr>
          <w:lang w:val="fr-FR"/>
        </w:rPr>
      </w:pPr>
      <w:r>
        <w:rPr>
          <w:lang w:val="fr-FR"/>
        </w:rPr>
        <w:t>Cependant, si l'on considère une installation réelle, les processus de tri sont la plupart du temps réalisés pendant le fonctionnement, si possible sans arrêt des bandes transporteuses. Il devrait donc être également possible dans ce modèle d'éjecter les pièces cylindriques pendant le fonctionnement des surfaces de transport.</w:t>
      </w:r>
    </w:p>
    <w:p w14:paraId="4B5D939E" w14:textId="75DDB9FC" w:rsidR="00C35DAE" w:rsidRPr="00FB28A5" w:rsidRDefault="00A53EF9" w:rsidP="00795BCE">
      <w:pPr>
        <w:rPr>
          <w:lang w:val="fr-FR"/>
        </w:rPr>
      </w:pPr>
      <w:r>
        <w:rPr>
          <w:lang w:val="fr-FR"/>
        </w:rPr>
        <w:t>L'arrêt des bandes transporteuses et le blocage de la génération de nouvelles pièces ne sont donc plus nécessaires, car un encombrement sur les bandes transporteuses n'est plus envisagé.</w:t>
      </w:r>
      <w:r>
        <w:rPr>
          <w:lang w:val="fr-FR"/>
        </w:rPr>
        <w:br w:type="page"/>
      </w:r>
    </w:p>
    <w:p w14:paraId="5FF4FB59" w14:textId="77777777" w:rsidR="00C8663C" w:rsidRDefault="007051B9" w:rsidP="006D324F">
      <w:pPr>
        <w:pStyle w:val="berschrift1"/>
      </w:pPr>
      <w:bookmarkStart w:id="32" w:name="_Aufgabenstellung"/>
      <w:bookmarkStart w:id="33" w:name="_Ref16840605"/>
      <w:bookmarkStart w:id="34" w:name="_Toc43796603"/>
      <w:bookmarkEnd w:id="32"/>
      <w:r>
        <w:rPr>
          <w:bCs/>
          <w:lang w:val="fr-FR"/>
        </w:rPr>
        <w:lastRenderedPageBreak/>
        <w:t>Énoncé du problème</w:t>
      </w:r>
      <w:bookmarkEnd w:id="33"/>
      <w:bookmarkEnd w:id="34"/>
    </w:p>
    <w:p w14:paraId="5D89A5C7" w14:textId="52C1FB50" w:rsidR="00FF2A54" w:rsidRPr="00FB28A5" w:rsidRDefault="006960F6" w:rsidP="00FF2A54">
      <w:pPr>
        <w:rPr>
          <w:lang w:val="fr-FR"/>
        </w:rPr>
      </w:pPr>
      <w:r>
        <w:rPr>
          <w:lang w:val="fr-FR"/>
        </w:rPr>
        <w:t xml:space="preserve">Dans ce module, vous devez éliminer les erreurs décrites au </w:t>
      </w:r>
      <w:hyperlink w:anchor="_Theorie"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_Ref16856008 \r \h  \* MERGEFORMAT </w:instrText>
      </w:r>
      <w:r>
        <w:rPr>
          <w:color w:val="0000FF"/>
          <w:u w:val="single"/>
          <w:lang w:val="fr-FR"/>
        </w:rPr>
      </w:r>
      <w:r>
        <w:rPr>
          <w:color w:val="0000FF"/>
          <w:u w:val="single"/>
          <w:lang w:val="fr-FR"/>
        </w:rPr>
        <w:fldChar w:fldCharType="separate"/>
      </w:r>
      <w:r w:rsidR="0051052C">
        <w:rPr>
          <w:color w:val="0000FF"/>
          <w:u w:val="single"/>
          <w:lang w:val="fr-FR"/>
        </w:rPr>
        <w:t>4</w:t>
      </w:r>
      <w:r>
        <w:rPr>
          <w:color w:val="0000FF"/>
          <w:lang w:val="fr-FR"/>
        </w:rPr>
        <w:fldChar w:fldCharType="end"/>
      </w:r>
      <w:r>
        <w:rPr>
          <w:lang w:val="fr-FR"/>
        </w:rPr>
        <w:t xml:space="preserve"> sur la base du projet que vous avez créé dans le Module 2, et prendre en compte les propositions d'optimisation dans le programme d'automatisation.</w:t>
      </w:r>
    </w:p>
    <w:p w14:paraId="63CBF688" w14:textId="6FEF27B0" w:rsidR="00FF2A54" w:rsidRPr="00FB28A5" w:rsidRDefault="00FF2A54" w:rsidP="00FF2A54">
      <w:pPr>
        <w:rPr>
          <w:lang w:val="fr-FR"/>
        </w:rPr>
      </w:pPr>
      <w:r>
        <w:rPr>
          <w:lang w:val="fr-FR"/>
        </w:rPr>
        <w:t>D'une part, cela comprend l'adaptation du temps d'attente en fonction de la vitesse de bande transporteuse définie par l'utilisateur.</w:t>
      </w:r>
    </w:p>
    <w:p w14:paraId="5A323633" w14:textId="750F67D0" w:rsidR="00FF2A54" w:rsidRPr="00FB28A5" w:rsidRDefault="00FF2A54" w:rsidP="00FF2A54">
      <w:pPr>
        <w:rPr>
          <w:lang w:val="fr-FR"/>
        </w:rPr>
      </w:pPr>
      <w:r>
        <w:rPr>
          <w:lang w:val="fr-FR"/>
        </w:rPr>
        <w:t>D'autre part, la méthode de tri de la variante statique (avec arrêt et blocage des bandes transporteuses) doit être convertie en une variante dynamique. Cette optimisation requiert une adaptation dynamique du temps d'attente à la vitesse de bande transporteuse actuelle. Le blocage des bandes transporteuses et la génération de nouvelles pièces ne sont plus nécessaires.</w:t>
      </w:r>
    </w:p>
    <w:p w14:paraId="53AC06A2" w14:textId="77777777" w:rsidR="004B16D8" w:rsidRDefault="004B16D8" w:rsidP="006D324F">
      <w:pPr>
        <w:pStyle w:val="berschrift1"/>
      </w:pPr>
      <w:bookmarkStart w:id="35" w:name="_Toc43796604"/>
      <w:r>
        <w:rPr>
          <w:bCs/>
          <w:lang w:val="fr-FR"/>
        </w:rPr>
        <w:t>Planification</w:t>
      </w:r>
      <w:bookmarkEnd w:id="35"/>
    </w:p>
    <w:p w14:paraId="09875E48" w14:textId="0EBFCE6C" w:rsidR="00AA1EA5" w:rsidRPr="00FB28A5" w:rsidRDefault="007E4D93" w:rsidP="006D324F">
      <w:pPr>
        <w:rPr>
          <w:lang w:val="fr-FR"/>
        </w:rPr>
      </w:pPr>
      <w:r>
        <w:rPr>
          <w:lang w:val="fr-FR"/>
        </w:rPr>
        <w:t xml:space="preserve">Pour ce module, vous devez utiliser votre projet TIA du Module 2. Les descriptions au </w:t>
      </w:r>
      <w:hyperlink w:anchor="_Strukturierte_Schritt-für-Schritt-A"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_Ref16840480 \r \h  \* MERGEFORMAT </w:instrText>
      </w:r>
      <w:r>
        <w:rPr>
          <w:color w:val="0000FF"/>
          <w:u w:val="single"/>
          <w:lang w:val="fr-FR"/>
        </w:rPr>
      </w:r>
      <w:r>
        <w:rPr>
          <w:color w:val="0000FF"/>
          <w:u w:val="single"/>
          <w:lang w:val="fr-FR"/>
        </w:rPr>
        <w:fldChar w:fldCharType="separate"/>
      </w:r>
      <w:r w:rsidR="0051052C">
        <w:rPr>
          <w:color w:val="0000FF"/>
          <w:u w:val="single"/>
          <w:lang w:val="fr-FR"/>
        </w:rPr>
        <w:t>7</w:t>
      </w:r>
      <w:r>
        <w:rPr>
          <w:color w:val="0000FF"/>
          <w:lang w:val="fr-FR"/>
        </w:rPr>
        <w:fldChar w:fldCharType="end"/>
      </w:r>
      <w:r>
        <w:rPr>
          <w:lang w:val="fr-FR"/>
        </w:rPr>
        <w:t xml:space="preserve"> se rapportent au projet "</w:t>
      </w:r>
      <w:r>
        <w:rPr>
          <w:b/>
          <w:bCs/>
          <w:lang w:val="fr-FR"/>
        </w:rPr>
        <w:t>150-001_DigitalTwinAtEducation_TIAP_Basic</w:t>
      </w:r>
      <w:r>
        <w:rPr>
          <w:lang w:val="fr-FR"/>
        </w:rPr>
        <w:t xml:space="preserve">" déjà utilisé dans le Module 1 et expliqué en détail dans le Module 2. Vous devez donc reporter les modifications planifiées au </w:t>
      </w:r>
      <w:hyperlink w:anchor="_Aufgabenstellung"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_Ref16840605 \r \h </w:instrText>
      </w:r>
      <w:r>
        <w:rPr>
          <w:color w:val="0000FF"/>
          <w:u w:val="single"/>
          <w:lang w:val="fr-FR"/>
        </w:rPr>
      </w:r>
      <w:r>
        <w:rPr>
          <w:color w:val="0000FF"/>
          <w:u w:val="single"/>
          <w:lang w:val="fr-FR"/>
        </w:rPr>
        <w:fldChar w:fldCharType="separate"/>
      </w:r>
      <w:r w:rsidR="0051052C">
        <w:rPr>
          <w:color w:val="0000FF"/>
          <w:u w:val="single"/>
          <w:lang w:val="fr-FR"/>
        </w:rPr>
        <w:t>5</w:t>
      </w:r>
      <w:r>
        <w:rPr>
          <w:color w:val="0000FF"/>
          <w:lang w:val="fr-FR"/>
        </w:rPr>
        <w:fldChar w:fldCharType="end"/>
      </w:r>
      <w:r>
        <w:rPr>
          <w:lang w:val="fr-FR"/>
        </w:rPr>
        <w:t xml:space="preserve"> dans votre propre projet. Il est recommandé de créer une copie de votre projet TIA à chaque modification, afin que vous puissiez toujours accéder à votre projet de base fonctionnel.</w:t>
      </w:r>
    </w:p>
    <w:p w14:paraId="29389313" w14:textId="696A3960" w:rsidR="00AA1EA5" w:rsidRPr="00FB28A5" w:rsidRDefault="00C04EE5" w:rsidP="006D324F">
      <w:pPr>
        <w:rPr>
          <w:lang w:val="fr-FR"/>
        </w:rPr>
      </w:pPr>
      <w:r>
        <w:rPr>
          <w:lang w:val="fr-FR"/>
        </w:rPr>
        <w:t xml:space="preserve">Le programme API et l'IHM ont été créés et configurés dans le logiciel </w:t>
      </w:r>
      <w:r>
        <w:rPr>
          <w:b/>
          <w:bCs/>
          <w:lang w:val="fr-FR"/>
        </w:rPr>
        <w:t>SIMATIC STEP 7 Professional V15.0</w:t>
      </w:r>
      <w:r>
        <w:rPr>
          <w:lang w:val="fr-FR"/>
        </w:rPr>
        <w:t xml:space="preserve">. L'API est simulé de manière virtuelle à l'aide du logiciel </w:t>
      </w:r>
      <w:r>
        <w:rPr>
          <w:b/>
          <w:bCs/>
          <w:lang w:val="fr-FR"/>
        </w:rPr>
        <w:t>SIMATIC S7-PLCSIM Advanced V2.0</w:t>
      </w:r>
      <w:r>
        <w:rPr>
          <w:lang w:val="fr-FR"/>
        </w:rPr>
        <w:t xml:space="preserve">. La simulation de l'IHM s'effectue avec le logiciel optionnel </w:t>
      </w:r>
      <w:r>
        <w:rPr>
          <w:b/>
          <w:bCs/>
          <w:lang w:val="fr-FR"/>
        </w:rPr>
        <w:t>SIMATIC WinCC Runtime Advanced V15.0</w:t>
      </w:r>
      <w:r>
        <w:rPr>
          <w:lang w:val="fr-FR"/>
        </w:rPr>
        <w:t>. L'API virtuel et l'IHM simulée sont interconnectés via les interfaces Ethernet simulées.</w:t>
      </w:r>
    </w:p>
    <w:p w14:paraId="7A6F0C1A" w14:textId="57C8C303" w:rsidR="007D04F8" w:rsidRPr="00412C70" w:rsidRDefault="00AA1EA5" w:rsidP="005A58E9">
      <w:pPr>
        <w:rPr>
          <w:spacing w:val="-4"/>
          <w:lang w:val="fr-FR"/>
        </w:rPr>
      </w:pPr>
      <w:r w:rsidRPr="00412C70">
        <w:rPr>
          <w:spacing w:val="-4"/>
          <w:lang w:val="fr-FR"/>
        </w:rPr>
        <w:t xml:space="preserve">Le jumeau numérique a été créé avec le logiciel </w:t>
      </w:r>
      <w:r w:rsidRPr="00412C70">
        <w:rPr>
          <w:b/>
          <w:bCs/>
          <w:spacing w:val="-4"/>
          <w:lang w:val="fr-FR"/>
        </w:rPr>
        <w:t>Mechatronics Concept Designer</w:t>
      </w:r>
      <w:r w:rsidRPr="00412C70">
        <w:rPr>
          <w:spacing w:val="-4"/>
          <w:lang w:val="fr-FR"/>
        </w:rPr>
        <w:t xml:space="preserve"> </w:t>
      </w:r>
      <w:r w:rsidRPr="00412C70">
        <w:rPr>
          <w:b/>
          <w:bCs/>
          <w:spacing w:val="-4"/>
          <w:lang w:val="fr-FR"/>
        </w:rPr>
        <w:t>V12.0</w:t>
      </w:r>
      <w:r w:rsidRPr="00412C70">
        <w:rPr>
          <w:spacing w:val="-4"/>
          <w:lang w:val="fr-FR"/>
        </w:rPr>
        <w:t>. Les signaux configurés correspondants sont déjà connectés aux entrées et aux sorties de l'API. Notez que la modification du modèle 3D dynamique n'est pas prévue dans ce module. Vous pouvez continuer à utiliser le projet MCD "</w:t>
      </w:r>
      <w:r w:rsidRPr="00412C70">
        <w:rPr>
          <w:b/>
          <w:bCs/>
          <w:spacing w:val="-4"/>
          <w:lang w:val="fr-FR"/>
        </w:rPr>
        <w:t>150-001_DigitalTwinAtEducation_MCD_dynModel_Signals</w:t>
      </w:r>
      <w:r w:rsidRPr="00412C70">
        <w:rPr>
          <w:spacing w:val="-4"/>
          <w:lang w:val="fr-FR"/>
        </w:rPr>
        <w:t>" pour tester vos solutions.</w:t>
      </w:r>
    </w:p>
    <w:p w14:paraId="7F85181E" w14:textId="22DD8D64" w:rsidR="009E3618" w:rsidRPr="00FB28A5" w:rsidRDefault="009E3618" w:rsidP="006D324F">
      <w:pPr>
        <w:rPr>
          <w:lang w:val="fr-FR"/>
        </w:rPr>
      </w:pPr>
      <w:r>
        <w:rPr>
          <w:lang w:val="fr-FR"/>
        </w:rPr>
        <w:t xml:space="preserve">À la création de nouveaux programmes d'automatisation, tenez également compte du guide de programmation et de normalisation, ainsi que des remarques figurant au </w:t>
      </w:r>
      <w:hyperlink w:anchor="_Weiterführende_Informationen"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_Ref17722947 \r \h </w:instrText>
      </w:r>
      <w:r>
        <w:rPr>
          <w:color w:val="0000FF"/>
          <w:u w:val="single"/>
          <w:lang w:val="fr-FR"/>
        </w:rPr>
      </w:r>
      <w:r>
        <w:rPr>
          <w:color w:val="0000FF"/>
          <w:u w:val="single"/>
          <w:lang w:val="fr-FR"/>
        </w:rPr>
        <w:fldChar w:fldCharType="separate"/>
      </w:r>
      <w:r w:rsidR="0051052C">
        <w:rPr>
          <w:color w:val="0000FF"/>
          <w:u w:val="single"/>
          <w:lang w:val="fr-FR"/>
        </w:rPr>
        <w:t>9</w:t>
      </w:r>
      <w:r>
        <w:rPr>
          <w:color w:val="0000FF"/>
          <w:lang w:val="fr-FR"/>
        </w:rPr>
        <w:fldChar w:fldCharType="end"/>
      </w:r>
      <w:r>
        <w:rPr>
          <w:lang w:val="fr-FR"/>
        </w:rPr>
        <w:t xml:space="preserve"> pour la lecture et la création de diagrammes UML.</w:t>
      </w:r>
    </w:p>
    <w:p w14:paraId="28BFDE97" w14:textId="36A25D17" w:rsidR="00D560C6" w:rsidRPr="00FB28A5" w:rsidRDefault="00D560C6" w:rsidP="006D324F">
      <w:pPr>
        <w:rPr>
          <w:lang w:val="fr-FR"/>
        </w:rPr>
      </w:pPr>
      <w:r>
        <w:rPr>
          <w:lang w:val="fr-FR"/>
        </w:rPr>
        <w:t xml:space="preserve">Au </w:t>
      </w:r>
      <w:hyperlink w:anchor="_Strukturierte_Schritt-für-Schritt-A"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_Ref16840480 \r \h  \* MERGEFORMAT </w:instrText>
      </w:r>
      <w:r>
        <w:rPr>
          <w:color w:val="0000FF"/>
          <w:u w:val="single"/>
          <w:lang w:val="fr-FR"/>
        </w:rPr>
      </w:r>
      <w:r>
        <w:rPr>
          <w:color w:val="0000FF"/>
          <w:u w:val="single"/>
          <w:lang w:val="fr-FR"/>
        </w:rPr>
        <w:fldChar w:fldCharType="separate"/>
      </w:r>
      <w:r w:rsidR="0051052C">
        <w:rPr>
          <w:color w:val="0000FF"/>
          <w:u w:val="single"/>
          <w:lang w:val="fr-FR"/>
        </w:rPr>
        <w:t>7</w:t>
      </w:r>
      <w:r>
        <w:rPr>
          <w:color w:val="0000FF"/>
          <w:lang w:val="fr-FR"/>
        </w:rPr>
        <w:fldChar w:fldCharType="end"/>
      </w:r>
      <w:r>
        <w:rPr>
          <w:lang w:val="fr-FR"/>
        </w:rPr>
        <w:t>, vous trouverez une proposition de programme d'automatisation modifié dans lequel les erreurs ont été éliminées et l'optimisation proposée a été réalisée.</w:t>
      </w:r>
    </w:p>
    <w:p w14:paraId="01C3C0F5" w14:textId="1000917B" w:rsidR="007D04F8" w:rsidRDefault="00C35DAE" w:rsidP="006D324F">
      <w:pPr>
        <w:pStyle w:val="berschrift1"/>
      </w:pPr>
      <w:bookmarkStart w:id="36" w:name="_Strukturierte_Schritt-für-Schritt-A"/>
      <w:bookmarkEnd w:id="36"/>
      <w:r>
        <w:rPr>
          <w:b w:val="0"/>
          <w:lang w:val="fr-FR"/>
        </w:rPr>
        <w:br w:type="page"/>
      </w:r>
      <w:bookmarkStart w:id="37" w:name="_Toc14427144"/>
      <w:bookmarkStart w:id="38" w:name="_Toc14423824"/>
      <w:bookmarkStart w:id="39" w:name="_Toc14423764"/>
      <w:bookmarkStart w:id="40" w:name="_Toc14427143"/>
      <w:bookmarkStart w:id="41" w:name="_Toc14423823"/>
      <w:bookmarkStart w:id="42" w:name="_Toc14423763"/>
      <w:bookmarkStart w:id="43" w:name="_Toc14427142"/>
      <w:bookmarkStart w:id="44" w:name="_Toc14423822"/>
      <w:bookmarkStart w:id="45" w:name="_Toc14423762"/>
      <w:bookmarkStart w:id="46" w:name="_Toc14427141"/>
      <w:bookmarkStart w:id="47" w:name="_Toc14423821"/>
      <w:bookmarkStart w:id="48" w:name="_Toc14423761"/>
      <w:bookmarkStart w:id="49" w:name="_Toc14427140"/>
      <w:bookmarkStart w:id="50" w:name="_Toc14423820"/>
      <w:bookmarkStart w:id="51" w:name="_Toc14423760"/>
      <w:bookmarkStart w:id="52" w:name="_Toc14427139"/>
      <w:bookmarkStart w:id="53" w:name="_Toc14423819"/>
      <w:bookmarkStart w:id="54" w:name="_Toc14423759"/>
      <w:bookmarkStart w:id="55" w:name="_Toc14427138"/>
      <w:bookmarkStart w:id="56" w:name="_Toc14423818"/>
      <w:bookmarkStart w:id="57" w:name="_Toc14423758"/>
      <w:bookmarkStart w:id="58" w:name="_Ref16840480"/>
      <w:bookmarkStart w:id="59" w:name="_Toc4379660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Pr>
          <w:bCs/>
          <w:lang w:val="fr-FR"/>
        </w:rPr>
        <w:lastRenderedPageBreak/>
        <w:t>Instructions structurées par étapes</w:t>
      </w:r>
      <w:bookmarkEnd w:id="58"/>
      <w:bookmarkEnd w:id="59"/>
    </w:p>
    <w:p w14:paraId="00D9C2A7" w14:textId="0DBF0C01" w:rsidR="006E585D" w:rsidRPr="00FB28A5" w:rsidRDefault="006E585D" w:rsidP="006E585D">
      <w:pPr>
        <w:rPr>
          <w:lang w:val="fr-FR"/>
        </w:rPr>
      </w:pPr>
      <w:r>
        <w:rPr>
          <w:lang w:val="fr-FR"/>
        </w:rPr>
        <w:t xml:space="preserve">Ce chapitre décrit la proposition de solution pour l'élimination des erreurs abordées au </w:t>
      </w:r>
      <w:r w:rsidR="00ED494F">
        <w:rPr>
          <w:lang w:val="fr-FR"/>
        </w:rPr>
        <w:br/>
      </w:r>
      <w:hyperlink w:anchor="_Fehlerfall_1:_Falsches"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_Ref16846128 \r \h </w:instrText>
      </w:r>
      <w:r>
        <w:rPr>
          <w:color w:val="0000FF"/>
          <w:u w:val="single"/>
          <w:lang w:val="fr-FR"/>
        </w:rPr>
      </w:r>
      <w:r>
        <w:rPr>
          <w:color w:val="0000FF"/>
          <w:u w:val="single"/>
          <w:lang w:val="fr-FR"/>
        </w:rPr>
        <w:fldChar w:fldCharType="separate"/>
      </w:r>
      <w:r w:rsidR="0051052C">
        <w:rPr>
          <w:color w:val="0000FF"/>
          <w:u w:val="single"/>
          <w:lang w:val="fr-FR"/>
        </w:rPr>
        <w:t>4.1</w:t>
      </w:r>
      <w:r>
        <w:rPr>
          <w:color w:val="0000FF"/>
          <w:lang w:val="fr-FR"/>
        </w:rPr>
        <w:fldChar w:fldCharType="end"/>
      </w:r>
      <w:r>
        <w:rPr>
          <w:lang w:val="fr-FR"/>
        </w:rPr>
        <w:t xml:space="preserve"> et au </w:t>
      </w:r>
      <w:hyperlink w:anchor="_Fehlerfall_2:_Falsches"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_Ref16858097 \r \h </w:instrText>
      </w:r>
      <w:r>
        <w:rPr>
          <w:color w:val="0000FF"/>
          <w:u w:val="single"/>
          <w:lang w:val="fr-FR"/>
        </w:rPr>
      </w:r>
      <w:r>
        <w:rPr>
          <w:color w:val="0000FF"/>
          <w:u w:val="single"/>
          <w:lang w:val="fr-FR"/>
        </w:rPr>
        <w:fldChar w:fldCharType="separate"/>
      </w:r>
      <w:r w:rsidR="0051052C">
        <w:rPr>
          <w:color w:val="0000FF"/>
          <w:u w:val="single"/>
          <w:lang w:val="fr-FR"/>
        </w:rPr>
        <w:t>4.2</w:t>
      </w:r>
      <w:r>
        <w:rPr>
          <w:color w:val="0000FF"/>
          <w:lang w:val="fr-FR"/>
        </w:rPr>
        <w:fldChar w:fldCharType="end"/>
      </w:r>
      <w:r>
        <w:rPr>
          <w:lang w:val="fr-FR"/>
        </w:rPr>
        <w:t xml:space="preserve">, ainsi que la mise en œuvre de l'optimisation abordée au </w:t>
      </w:r>
      <w:r w:rsidR="00ED494F">
        <w:rPr>
          <w:lang w:val="fr-FR"/>
        </w:rPr>
        <w:br/>
      </w:r>
      <w:hyperlink w:anchor="_Optimierungsvorschlag_1:_Aussortier"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_Ref17721266 \r \h </w:instrText>
      </w:r>
      <w:r>
        <w:rPr>
          <w:color w:val="0000FF"/>
          <w:u w:val="single"/>
          <w:lang w:val="fr-FR"/>
        </w:rPr>
      </w:r>
      <w:r>
        <w:rPr>
          <w:color w:val="0000FF"/>
          <w:u w:val="single"/>
          <w:lang w:val="fr-FR"/>
        </w:rPr>
        <w:fldChar w:fldCharType="separate"/>
      </w:r>
      <w:r w:rsidR="0051052C">
        <w:rPr>
          <w:color w:val="0000FF"/>
          <w:u w:val="single"/>
          <w:lang w:val="fr-FR"/>
        </w:rPr>
        <w:t>4.3</w:t>
      </w:r>
      <w:r>
        <w:rPr>
          <w:color w:val="0000FF"/>
          <w:lang w:val="fr-FR"/>
        </w:rPr>
        <w:fldChar w:fldCharType="end"/>
      </w:r>
      <w:r>
        <w:rPr>
          <w:lang w:val="fr-FR"/>
        </w:rPr>
        <w:t>.</w:t>
      </w:r>
    </w:p>
    <w:p w14:paraId="1DC6DEF5" w14:textId="3469FE18" w:rsidR="006E585D" w:rsidRPr="00FB28A5" w:rsidRDefault="006E585D" w:rsidP="006E585D">
      <w:pPr>
        <w:rPr>
          <w:lang w:val="fr-FR"/>
        </w:rPr>
      </w:pPr>
      <w:r>
        <w:rPr>
          <w:lang w:val="fr-FR"/>
        </w:rPr>
        <w:t>À partir de là, vous pouvez développer des idées pour votre propre programme d'automatisation, par ex. à l'aide des diagrammes d'activité présentés dans ce chapitre.</w:t>
      </w:r>
    </w:p>
    <w:p w14:paraId="3E0E0EA7" w14:textId="77777777" w:rsidR="00724A03" w:rsidRPr="00FB28A5" w:rsidRDefault="00724A03" w:rsidP="00724A03">
      <w:pPr>
        <w:rPr>
          <w:lang w:val="fr-FR"/>
        </w:rPr>
      </w:pPr>
      <w:r>
        <w:rPr>
          <w:lang w:val="fr-FR"/>
        </w:rPr>
        <w:t>Le projet comprenant la solution pour l'élimination des erreurs a pour nom "</w:t>
      </w:r>
      <w:r>
        <w:rPr>
          <w:b/>
          <w:bCs/>
          <w:lang w:val="fr-FR"/>
        </w:rPr>
        <w:t>150-003_DigitalTwinAtEducation_TIAP_Basic_Extended_1</w:t>
      </w:r>
      <w:r>
        <w:rPr>
          <w:lang w:val="fr-FR"/>
        </w:rPr>
        <w:t>". L'optimisation est implémentée dans le projet "</w:t>
      </w:r>
      <w:r>
        <w:rPr>
          <w:b/>
          <w:bCs/>
          <w:lang w:val="fr-FR"/>
        </w:rPr>
        <w:t>150-003_DigitalTwinAtEducation_TIAP_Basic_Extended_2</w:t>
      </w:r>
      <w:r>
        <w:rPr>
          <w:lang w:val="fr-FR"/>
        </w:rPr>
        <w:t>".</w:t>
      </w:r>
    </w:p>
    <w:p w14:paraId="7E9540BC" w14:textId="0DB932E0" w:rsidR="00CC5969" w:rsidRPr="00FB28A5" w:rsidRDefault="00CC5969" w:rsidP="00CC5969">
      <w:pPr>
        <w:pStyle w:val="berschrift2"/>
        <w:rPr>
          <w:lang w:val="fr-FR"/>
        </w:rPr>
      </w:pPr>
      <w:bookmarkStart w:id="60" w:name="_Anpassung_der_Wartezeit"/>
      <w:bookmarkStart w:id="61" w:name="_Ref17713208"/>
      <w:bookmarkStart w:id="62" w:name="_Toc43796606"/>
      <w:bookmarkEnd w:id="60"/>
      <w:r>
        <w:rPr>
          <w:bCs/>
          <w:lang w:val="fr-FR"/>
        </w:rPr>
        <w:t>Adaptation du temps d'attente pour un tri sûr</w:t>
      </w:r>
      <w:bookmarkEnd w:id="61"/>
      <w:bookmarkEnd w:id="62"/>
    </w:p>
    <w:p w14:paraId="44CE28E4" w14:textId="474DFA20" w:rsidR="00CC5969" w:rsidRPr="00FB28A5" w:rsidRDefault="00587319" w:rsidP="00CC5969">
      <w:pPr>
        <w:rPr>
          <w:lang w:val="fr-FR"/>
        </w:rPr>
      </w:pPr>
      <w:r>
        <w:rPr>
          <w:lang w:val="fr-FR"/>
        </w:rPr>
        <w:t xml:space="preserve">Pour éliminer les problèmes décrits au </w:t>
      </w:r>
      <w:hyperlink w:anchor="_Fehlerfall_1:_Falsches"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_Ref16846128 \r \h </w:instrText>
      </w:r>
      <w:r>
        <w:rPr>
          <w:color w:val="0000FF"/>
          <w:u w:val="single"/>
          <w:lang w:val="fr-FR"/>
        </w:rPr>
      </w:r>
      <w:r>
        <w:rPr>
          <w:color w:val="0000FF"/>
          <w:u w:val="single"/>
          <w:lang w:val="fr-FR"/>
        </w:rPr>
        <w:fldChar w:fldCharType="separate"/>
      </w:r>
      <w:r w:rsidR="0051052C">
        <w:rPr>
          <w:color w:val="0000FF"/>
          <w:u w:val="single"/>
          <w:lang w:val="fr-FR"/>
        </w:rPr>
        <w:t>4.1</w:t>
      </w:r>
      <w:r>
        <w:rPr>
          <w:color w:val="0000FF"/>
          <w:lang w:val="fr-FR"/>
        </w:rPr>
        <w:fldChar w:fldCharType="end"/>
      </w:r>
      <w:r>
        <w:rPr>
          <w:lang w:val="fr-FR"/>
        </w:rPr>
        <w:t xml:space="preserve"> et au </w:t>
      </w:r>
      <w:hyperlink w:anchor="_Fehlerfall_2:_Falsches"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_Ref16858097 \r \h </w:instrText>
      </w:r>
      <w:r>
        <w:rPr>
          <w:color w:val="0000FF"/>
          <w:u w:val="single"/>
          <w:lang w:val="fr-FR"/>
        </w:rPr>
      </w:r>
      <w:r>
        <w:rPr>
          <w:color w:val="0000FF"/>
          <w:u w:val="single"/>
          <w:lang w:val="fr-FR"/>
        </w:rPr>
        <w:fldChar w:fldCharType="separate"/>
      </w:r>
      <w:r w:rsidR="0051052C">
        <w:rPr>
          <w:color w:val="0000FF"/>
          <w:u w:val="single"/>
          <w:lang w:val="fr-FR"/>
        </w:rPr>
        <w:t>4.2</w:t>
      </w:r>
      <w:r>
        <w:rPr>
          <w:color w:val="0000FF"/>
          <w:lang w:val="fr-FR"/>
        </w:rPr>
        <w:fldChar w:fldCharType="end"/>
      </w:r>
      <w:r>
        <w:rPr>
          <w:lang w:val="fr-FR"/>
        </w:rPr>
        <w:t>, des modifications sont effectuées uniquement dans le FB "SortingPlantControl".</w:t>
      </w:r>
    </w:p>
    <w:p w14:paraId="615527F0" w14:textId="207BC505" w:rsidR="0023333E" w:rsidRPr="00FB28A5" w:rsidRDefault="0023333E" w:rsidP="00CC5969">
      <w:pPr>
        <w:rPr>
          <w:lang w:val="fr-FR"/>
        </w:rPr>
      </w:pPr>
      <w:r>
        <w:rPr>
          <w:lang w:val="fr-FR"/>
        </w:rPr>
        <w:t xml:space="preserve">Tandis que la procédure de base de tri des pièces cylindriques reste inchangée, seul le calcul du temps d'attente doit être modifié. Un diagramme d'activité des modifications mises en œuvre est représenté à la </w:t>
      </w:r>
      <w:r>
        <w:rPr>
          <w:color w:val="0000FF"/>
          <w:lang w:val="fr-FR"/>
        </w:rPr>
        <w:fldChar w:fldCharType="begin"/>
      </w:r>
      <w:r>
        <w:rPr>
          <w:color w:val="0000FF"/>
          <w:lang w:val="fr-FR"/>
        </w:rPr>
        <w:instrText xml:space="preserve"> REF _Ref17212149 \h  \* MERGEFORMAT </w:instrText>
      </w:r>
      <w:r>
        <w:rPr>
          <w:color w:val="0000FF"/>
          <w:lang w:val="fr-FR"/>
        </w:rPr>
      </w:r>
      <w:r>
        <w:rPr>
          <w:color w:val="0000FF"/>
          <w:lang w:val="fr-FR"/>
        </w:rPr>
        <w:fldChar w:fldCharType="separate"/>
      </w:r>
      <w:r w:rsidR="0051052C" w:rsidRPr="0051052C">
        <w:rPr>
          <w:color w:val="0000FF"/>
          <w:u w:val="single"/>
          <w:lang w:val="fr-FR"/>
        </w:rPr>
        <w:t>Figure 4</w:t>
      </w:r>
      <w:r>
        <w:rPr>
          <w:color w:val="0000FF"/>
          <w:lang w:val="fr-FR"/>
        </w:rPr>
        <w:fldChar w:fldCharType="end"/>
      </w:r>
      <w:r>
        <w:rPr>
          <w:lang w:val="fr-FR"/>
        </w:rPr>
        <w:t>.</w:t>
      </w:r>
    </w:p>
    <w:p w14:paraId="5365A996" w14:textId="4A538DBB" w:rsidR="003008C8" w:rsidRDefault="000C2746" w:rsidP="003008C8">
      <w:pPr>
        <w:keepNext/>
      </w:pPr>
      <w:r>
        <w:rPr>
          <w:noProof/>
          <w:lang w:val="en-US" w:eastAsia="zh-CN" w:bidi="th-TH"/>
        </w:rPr>
        <mc:AlternateContent>
          <mc:Choice Requires="wpg">
            <w:drawing>
              <wp:anchor distT="0" distB="0" distL="114300" distR="114300" simplePos="0" relativeHeight="251665408" behindDoc="0" locked="0" layoutInCell="1" allowOverlap="1" wp14:anchorId="02711734" wp14:editId="4E76361B">
                <wp:simplePos x="0" y="0"/>
                <wp:positionH relativeFrom="column">
                  <wp:posOffset>470355</wp:posOffset>
                </wp:positionH>
                <wp:positionV relativeFrom="paragraph">
                  <wp:posOffset>252071</wp:posOffset>
                </wp:positionV>
                <wp:extent cx="5228188" cy="1490278"/>
                <wp:effectExtent l="0" t="0" r="10795" b="0"/>
                <wp:wrapNone/>
                <wp:docPr id="28" name="Group 28"/>
                <wp:cNvGraphicFramePr/>
                <a:graphic xmlns:a="http://schemas.openxmlformats.org/drawingml/2006/main">
                  <a:graphicData uri="http://schemas.microsoft.com/office/word/2010/wordprocessingGroup">
                    <wpg:wgp>
                      <wpg:cNvGrpSpPr/>
                      <wpg:grpSpPr>
                        <a:xfrm>
                          <a:off x="0" y="0"/>
                          <a:ext cx="5228188" cy="1490278"/>
                          <a:chOff x="8792" y="0"/>
                          <a:chExt cx="5228188" cy="1490278"/>
                        </a:xfrm>
                      </wpg:grpSpPr>
                      <wps:wsp>
                        <wps:cNvPr id="7" name="Text Box 2"/>
                        <wps:cNvSpPr txBox="1">
                          <a:spLocks noChangeArrowheads="1"/>
                        </wps:cNvSpPr>
                        <wps:spPr bwMode="auto">
                          <a:xfrm>
                            <a:off x="1985319" y="0"/>
                            <a:ext cx="1274968" cy="311159"/>
                          </a:xfrm>
                          <a:prstGeom prst="rect">
                            <a:avLst/>
                          </a:prstGeom>
                          <a:noFill/>
                          <a:ln w="9525">
                            <a:noFill/>
                            <a:miter lim="800000"/>
                            <a:headEnd/>
                            <a:tailEnd/>
                          </a:ln>
                        </wps:spPr>
                        <wps:txbx>
                          <w:txbxContent>
                            <w:p w14:paraId="775FAC99" w14:textId="6426F770" w:rsidR="0096373E" w:rsidRPr="00FB28A5" w:rsidRDefault="0096373E" w:rsidP="000C2746">
                              <w:pPr>
                                <w:spacing w:before="0" w:after="0" w:line="240" w:lineRule="auto"/>
                                <w:ind w:left="0"/>
                                <w:jc w:val="right"/>
                                <w:rPr>
                                  <w:sz w:val="16"/>
                                  <w:szCs w:val="14"/>
                                  <w:lang w:val="fr-FR"/>
                                </w:rPr>
                              </w:pPr>
                              <w:r>
                                <w:rPr>
                                  <w:sz w:val="16"/>
                                  <w:szCs w:val="14"/>
                                  <w:lang w:val="fr-FR"/>
                                </w:rPr>
                                <w:t xml:space="preserve">[La vitesse variable </w:t>
                              </w:r>
                              <w:r w:rsidR="00160BDA">
                                <w:rPr>
                                  <w:sz w:val="16"/>
                                  <w:szCs w:val="14"/>
                                  <w:lang w:val="fr-FR"/>
                                </w:rPr>
                                <w:br/>
                              </w:r>
                              <w:r>
                                <w:rPr>
                                  <w:sz w:val="16"/>
                                  <w:szCs w:val="14"/>
                                  <w:lang w:val="fr-FR"/>
                                </w:rPr>
                                <w:t>est active]</w:t>
                              </w:r>
                            </w:p>
                          </w:txbxContent>
                        </wps:txbx>
                        <wps:bodyPr rot="0" vert="horz" wrap="square" lIns="0" tIns="0" rIns="0" bIns="0" anchor="ctr" anchorCtr="0">
                          <a:noAutofit/>
                        </wps:bodyPr>
                      </wps:wsp>
                      <wps:wsp>
                        <wps:cNvPr id="10" name="Text Box 2"/>
                        <wps:cNvSpPr txBox="1">
                          <a:spLocks noChangeArrowheads="1"/>
                        </wps:cNvSpPr>
                        <wps:spPr bwMode="auto">
                          <a:xfrm>
                            <a:off x="3674075" y="123568"/>
                            <a:ext cx="1274968" cy="150607"/>
                          </a:xfrm>
                          <a:prstGeom prst="rect">
                            <a:avLst/>
                          </a:prstGeom>
                          <a:noFill/>
                          <a:ln w="9525">
                            <a:noFill/>
                            <a:miter lim="800000"/>
                            <a:headEnd/>
                            <a:tailEnd/>
                          </a:ln>
                        </wps:spPr>
                        <wps:txbx>
                          <w:txbxContent>
                            <w:p w14:paraId="18CB3311" w14:textId="6411B8A9" w:rsidR="0096373E" w:rsidRPr="000C2746" w:rsidRDefault="0096373E" w:rsidP="000C2746">
                              <w:pPr>
                                <w:spacing w:before="0" w:after="0" w:line="240" w:lineRule="auto"/>
                                <w:ind w:left="0"/>
                                <w:rPr>
                                  <w:sz w:val="16"/>
                                  <w:szCs w:val="14"/>
                                </w:rPr>
                              </w:pPr>
                              <w:r>
                                <w:rPr>
                                  <w:sz w:val="16"/>
                                  <w:szCs w:val="14"/>
                                  <w:lang w:val="fr-FR"/>
                                </w:rPr>
                                <w:t>[sinon]</w:t>
                              </w:r>
                            </w:p>
                          </w:txbxContent>
                        </wps:txbx>
                        <wps:bodyPr rot="0" vert="horz" wrap="square" lIns="0" tIns="0" rIns="0" bIns="0" anchor="ctr" anchorCtr="0">
                          <a:noAutofit/>
                        </wps:bodyPr>
                      </wps:wsp>
                      <wps:wsp>
                        <wps:cNvPr id="20" name="Text Box 2"/>
                        <wps:cNvSpPr txBox="1">
                          <a:spLocks noChangeArrowheads="1"/>
                        </wps:cNvSpPr>
                        <wps:spPr bwMode="auto">
                          <a:xfrm>
                            <a:off x="1960605" y="659027"/>
                            <a:ext cx="1274968" cy="150607"/>
                          </a:xfrm>
                          <a:prstGeom prst="rect">
                            <a:avLst/>
                          </a:prstGeom>
                          <a:noFill/>
                          <a:ln w="9525">
                            <a:noFill/>
                            <a:miter lim="800000"/>
                            <a:headEnd/>
                            <a:tailEnd/>
                          </a:ln>
                        </wps:spPr>
                        <wps:txbx>
                          <w:txbxContent>
                            <w:p w14:paraId="7FF3793E" w14:textId="77777777" w:rsidR="0096373E" w:rsidRPr="000C2746" w:rsidRDefault="0096373E" w:rsidP="000C2746">
                              <w:pPr>
                                <w:spacing w:before="0" w:after="0" w:line="240" w:lineRule="auto"/>
                                <w:ind w:left="0"/>
                                <w:rPr>
                                  <w:sz w:val="16"/>
                                  <w:szCs w:val="14"/>
                                </w:rPr>
                              </w:pPr>
                              <w:r>
                                <w:rPr>
                                  <w:sz w:val="16"/>
                                  <w:szCs w:val="14"/>
                                  <w:lang w:val="fr-FR"/>
                                </w:rPr>
                                <w:t>[sinon]</w:t>
                              </w:r>
                            </w:p>
                          </w:txbxContent>
                        </wps:txbx>
                        <wps:bodyPr rot="0" vert="horz" wrap="square" lIns="0" tIns="0" rIns="0" bIns="0" anchor="ctr" anchorCtr="0">
                          <a:noAutofit/>
                        </wps:bodyPr>
                      </wps:wsp>
                      <wps:wsp>
                        <wps:cNvPr id="21" name="Text Box 2"/>
                        <wps:cNvSpPr txBox="1">
                          <a:spLocks noChangeArrowheads="1"/>
                        </wps:cNvSpPr>
                        <wps:spPr bwMode="auto">
                          <a:xfrm>
                            <a:off x="238897" y="510746"/>
                            <a:ext cx="1274968" cy="311159"/>
                          </a:xfrm>
                          <a:prstGeom prst="rect">
                            <a:avLst/>
                          </a:prstGeom>
                          <a:noFill/>
                          <a:ln w="9525">
                            <a:noFill/>
                            <a:miter lim="800000"/>
                            <a:headEnd/>
                            <a:tailEnd/>
                          </a:ln>
                        </wps:spPr>
                        <wps:txbx>
                          <w:txbxContent>
                            <w:p w14:paraId="76D20FD1" w14:textId="3ABE67BB" w:rsidR="0096373E" w:rsidRPr="000C2746" w:rsidRDefault="0096373E" w:rsidP="000C2746">
                              <w:pPr>
                                <w:spacing w:before="0" w:after="0" w:line="240" w:lineRule="auto"/>
                                <w:ind w:left="0"/>
                                <w:jc w:val="right"/>
                                <w:rPr>
                                  <w:sz w:val="16"/>
                                  <w:szCs w:val="14"/>
                                </w:rPr>
                              </w:pPr>
                              <w:r>
                                <w:rPr>
                                  <w:sz w:val="16"/>
                                  <w:szCs w:val="14"/>
                                  <w:lang w:val="fr-FR"/>
                                </w:rPr>
                                <w:t>[Vitesse variable &gt; 0 m/s]</w:t>
                              </w:r>
                            </w:p>
                          </w:txbxContent>
                        </wps:txbx>
                        <wps:bodyPr rot="0" vert="horz" wrap="square" lIns="0" tIns="0" rIns="0" bIns="0" anchor="ctr" anchorCtr="0">
                          <a:noAutofit/>
                        </wps:bodyPr>
                      </wps:wsp>
                      <wps:wsp>
                        <wps:cNvPr id="24" name="Text Box 2"/>
                        <wps:cNvSpPr txBox="1">
                          <a:spLocks noChangeArrowheads="1"/>
                        </wps:cNvSpPr>
                        <wps:spPr bwMode="auto">
                          <a:xfrm>
                            <a:off x="8792" y="1179119"/>
                            <a:ext cx="1274968" cy="311159"/>
                          </a:xfrm>
                          <a:prstGeom prst="rect">
                            <a:avLst/>
                          </a:prstGeom>
                          <a:noFill/>
                          <a:ln w="9525">
                            <a:noFill/>
                            <a:miter lim="800000"/>
                            <a:headEnd/>
                            <a:tailEnd/>
                          </a:ln>
                        </wps:spPr>
                        <wps:txbx>
                          <w:txbxContent>
                            <w:p w14:paraId="1D0DC98B" w14:textId="2E73FF6D" w:rsidR="0096373E" w:rsidRPr="00FB28A5" w:rsidRDefault="0096373E" w:rsidP="000C2746">
                              <w:pPr>
                                <w:spacing w:before="0" w:after="0" w:line="240" w:lineRule="auto"/>
                                <w:ind w:left="0"/>
                                <w:jc w:val="center"/>
                                <w:rPr>
                                  <w:sz w:val="16"/>
                                  <w:szCs w:val="14"/>
                                  <w:lang w:val="fr-FR"/>
                                </w:rPr>
                              </w:pPr>
                              <w:r>
                                <w:rPr>
                                  <w:sz w:val="16"/>
                                  <w:szCs w:val="14"/>
                                  <w:lang w:val="fr-FR"/>
                                </w:rPr>
                                <w:t xml:space="preserve">Calculer le temps </w:t>
                              </w:r>
                              <w:r w:rsidR="000F2095">
                                <w:rPr>
                                  <w:sz w:val="16"/>
                                  <w:szCs w:val="14"/>
                                  <w:lang w:val="fr-FR"/>
                                </w:rPr>
                                <w:br/>
                              </w:r>
                              <w:r>
                                <w:rPr>
                                  <w:sz w:val="16"/>
                                  <w:szCs w:val="14"/>
                                  <w:lang w:val="fr-FR"/>
                                </w:rPr>
                                <w:t>d'attente avec la formule</w:t>
                              </w:r>
                            </w:p>
                          </w:txbxContent>
                        </wps:txbx>
                        <wps:bodyPr rot="0" vert="horz" wrap="square" lIns="0" tIns="0" rIns="0" bIns="0" anchor="ctr" anchorCtr="0">
                          <a:noAutofit/>
                        </wps:bodyPr>
                      </wps:wsp>
                      <wps:wsp>
                        <wps:cNvPr id="25" name="Text Box 2"/>
                        <wps:cNvSpPr txBox="1">
                          <a:spLocks noChangeArrowheads="1"/>
                        </wps:cNvSpPr>
                        <wps:spPr bwMode="auto">
                          <a:xfrm>
                            <a:off x="2057907" y="1152521"/>
                            <a:ext cx="1274968" cy="311159"/>
                          </a:xfrm>
                          <a:prstGeom prst="rect">
                            <a:avLst/>
                          </a:prstGeom>
                          <a:noFill/>
                          <a:ln w="9525">
                            <a:noFill/>
                            <a:miter lim="800000"/>
                            <a:headEnd/>
                            <a:tailEnd/>
                          </a:ln>
                        </wps:spPr>
                        <wps:txbx>
                          <w:txbxContent>
                            <w:p w14:paraId="233E93E5" w14:textId="542A595A" w:rsidR="0096373E" w:rsidRPr="000C2746" w:rsidRDefault="0096373E" w:rsidP="000C2746">
                              <w:pPr>
                                <w:spacing w:before="0" w:after="0" w:line="240" w:lineRule="auto"/>
                                <w:ind w:left="0"/>
                                <w:jc w:val="center"/>
                                <w:rPr>
                                  <w:sz w:val="16"/>
                                  <w:szCs w:val="14"/>
                                </w:rPr>
                              </w:pPr>
                              <w:r>
                                <w:rPr>
                                  <w:sz w:val="16"/>
                                  <w:szCs w:val="14"/>
                                  <w:lang w:val="fr-FR"/>
                                </w:rPr>
                                <w:t>Temps d'attente = 0 m/s</w:t>
                              </w:r>
                            </w:p>
                          </w:txbxContent>
                        </wps:txbx>
                        <wps:bodyPr rot="0" vert="horz" wrap="square" lIns="0" tIns="0" rIns="0" bIns="0" anchor="ctr" anchorCtr="0">
                          <a:noAutofit/>
                        </wps:bodyPr>
                      </wps:wsp>
                      <wps:wsp>
                        <wps:cNvPr id="27" name="Text Box 2"/>
                        <wps:cNvSpPr txBox="1">
                          <a:spLocks noChangeArrowheads="1"/>
                        </wps:cNvSpPr>
                        <wps:spPr bwMode="auto">
                          <a:xfrm>
                            <a:off x="3962012" y="1152909"/>
                            <a:ext cx="1274968" cy="311159"/>
                          </a:xfrm>
                          <a:prstGeom prst="rect">
                            <a:avLst/>
                          </a:prstGeom>
                          <a:noFill/>
                          <a:ln w="9525">
                            <a:noFill/>
                            <a:miter lim="800000"/>
                            <a:headEnd/>
                            <a:tailEnd/>
                          </a:ln>
                        </wps:spPr>
                        <wps:txbx>
                          <w:txbxContent>
                            <w:p w14:paraId="7D03CCD0" w14:textId="2880EE31" w:rsidR="0096373E" w:rsidRPr="000F2095" w:rsidRDefault="0096373E" w:rsidP="000C2746">
                              <w:pPr>
                                <w:spacing w:before="0" w:after="0" w:line="240" w:lineRule="auto"/>
                                <w:ind w:left="0"/>
                                <w:jc w:val="center"/>
                                <w:rPr>
                                  <w:spacing w:val="-6"/>
                                  <w:sz w:val="16"/>
                                  <w:szCs w:val="14"/>
                                </w:rPr>
                              </w:pPr>
                              <w:r w:rsidRPr="000F2095">
                                <w:rPr>
                                  <w:spacing w:val="-6"/>
                                  <w:sz w:val="16"/>
                                  <w:szCs w:val="14"/>
                                  <w:lang w:val="fr-FR"/>
                                </w:rPr>
                                <w:t>Temps d'attente = 400 m/s</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2711734" id="Group 28" o:spid="_x0000_s1048" style="position:absolute;left:0;text-align:left;margin-left:37.05pt;margin-top:19.85pt;width:411.65pt;height:117.35pt;z-index:251665408;mso-width-relative:margin;mso-height-relative:margin" coordorigin="87" coordsize="52281,1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">
                <v:shape id="_x0000_s1049" type="#_x0000_t202" style="position:absolute;left:19853;width:12749;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" filled="f" stroked="f">
                  <v:textbox inset="0,0,0,0">
                    <w:txbxContent>
                      <w:p w14:paraId="775FAC99" w14:textId="6426F770" w:rsidR="0096373E" w:rsidRPr="00FB28A5" w:rsidRDefault="0096373E" w:rsidP="000C2746">
                        <w:pPr>
                          <w:spacing w:before="0" w:after="0" w:line="240" w:lineRule="auto"/>
                          <w:ind w:left="0"/>
                          <w:jc w:val="right"/>
                          <w:rPr>
                            <w:sz w:val="16"/>
                            <w:szCs w:val="14"/>
                            <w:lang w:val="fr-FR"/>
                          </w:rPr>
                        </w:pPr>
                        <w:r>
                          <w:rPr>
                            <w:sz w:val="16"/>
                            <w:szCs w:val="14"/>
                            <w:lang w:val="fr-FR"/>
                          </w:rPr>
                          <w:t xml:space="preserve">[La vitesse variable </w:t>
                        </w:r>
                        <w:r w:rsidR="00160BDA">
                          <w:rPr>
                            <w:sz w:val="16"/>
                            <w:szCs w:val="14"/>
                            <w:lang w:val="fr-FR"/>
                          </w:rPr>
                          <w:br/>
                        </w:r>
                        <w:r>
                          <w:rPr>
                            <w:sz w:val="16"/>
                            <w:szCs w:val="14"/>
                            <w:lang w:val="fr-FR"/>
                          </w:rPr>
                          <w:t>est active]</w:t>
                        </w:r>
                      </w:p>
                    </w:txbxContent>
                  </v:textbox>
                </v:shape>
                <v:shape id="_x0000_s1050" type="#_x0000_t202" style="position:absolute;left:36740;top:1235;width:12750;height: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filled="f" stroked="f">
                  <v:textbox inset="0,0,0,0">
                    <w:txbxContent>
                      <w:p w14:paraId="18CB3311" w14:textId="6411B8A9" w:rsidR="0096373E" w:rsidRPr="000C2746" w:rsidRDefault="0096373E" w:rsidP="000C2746">
                        <w:pPr>
                          <w:spacing w:before="0" w:after="0" w:line="240" w:lineRule="auto"/>
                          <w:ind w:left="0"/>
                          <w:rPr>
                            <w:sz w:val="16"/>
                            <w:szCs w:val="14"/>
                          </w:rPr>
                        </w:pPr>
                        <w:r>
                          <w:rPr>
                            <w:sz w:val="16"/>
                            <w:szCs w:val="14"/>
                            <w:lang w:val="fr-FR"/>
                          </w:rPr>
                          <w:t>[sinon]</w:t>
                        </w:r>
                      </w:p>
                    </w:txbxContent>
                  </v:textbox>
                </v:shape>
                <v:shape id="_x0000_s1051" type="#_x0000_t202" style="position:absolute;left:19606;top:6590;width:12749;height: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" filled="f" stroked="f">
                  <v:textbox inset="0,0,0,0">
                    <w:txbxContent>
                      <w:p w14:paraId="7FF3793E" w14:textId="77777777" w:rsidR="0096373E" w:rsidRPr="000C2746" w:rsidRDefault="0096373E" w:rsidP="000C2746">
                        <w:pPr>
                          <w:spacing w:before="0" w:after="0" w:line="240" w:lineRule="auto"/>
                          <w:ind w:left="0"/>
                          <w:rPr>
                            <w:sz w:val="16"/>
                            <w:szCs w:val="14"/>
                          </w:rPr>
                        </w:pPr>
                        <w:r>
                          <w:rPr>
                            <w:sz w:val="16"/>
                            <w:szCs w:val="14"/>
                            <w:lang w:val="fr-FR"/>
                          </w:rPr>
                          <w:t>[sinon]</w:t>
                        </w:r>
                      </w:p>
                    </w:txbxContent>
                  </v:textbox>
                </v:shape>
                <v:shape id="_x0000_s1052" type="#_x0000_t202" style="position:absolute;left:2388;top:5107;width:12750;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" filled="f" stroked="f">
                  <v:textbox inset="0,0,0,0">
                    <w:txbxContent>
                      <w:p w14:paraId="76D20FD1" w14:textId="3ABE67BB" w:rsidR="0096373E" w:rsidRPr="000C2746" w:rsidRDefault="0096373E" w:rsidP="000C2746">
                        <w:pPr>
                          <w:spacing w:before="0" w:after="0" w:line="240" w:lineRule="auto"/>
                          <w:ind w:left="0"/>
                          <w:jc w:val="right"/>
                          <w:rPr>
                            <w:sz w:val="16"/>
                            <w:szCs w:val="14"/>
                          </w:rPr>
                        </w:pPr>
                        <w:r>
                          <w:rPr>
                            <w:sz w:val="16"/>
                            <w:szCs w:val="14"/>
                            <w:lang w:val="fr-FR"/>
                          </w:rPr>
                          <w:t>[Vitesse variable &gt; 0 m/s]</w:t>
                        </w:r>
                      </w:p>
                    </w:txbxContent>
                  </v:textbox>
                </v:shape>
                <v:shape id="_x0000_s1053" type="#_x0000_t202" style="position:absolute;left:87;top:11791;width:12750;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FnwwAAANsAAAAPAAAAZHJzL2Rvd25yZXYueG1sRI9Ba8JA&#10;FITvBf/D8gQvxWyUU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mYExZ8MAAADbAAAADwAA&#10;AAAAAAAAAAAAAAAHAgAAZHJzL2Rvd25yZXYueG1sUEsFBgAAAAADAAMAtwAAAPcCAAAAAA==&#10;" filled="f" stroked="f">
                  <v:textbox inset="0,0,0,0">
                    <w:txbxContent>
                      <w:p w14:paraId="1D0DC98B" w14:textId="2E73FF6D" w:rsidR="0096373E" w:rsidRPr="00FB28A5" w:rsidRDefault="0096373E" w:rsidP="000C2746">
                        <w:pPr>
                          <w:spacing w:before="0" w:after="0" w:line="240" w:lineRule="auto"/>
                          <w:ind w:left="0"/>
                          <w:jc w:val="center"/>
                          <w:rPr>
                            <w:sz w:val="16"/>
                            <w:szCs w:val="14"/>
                            <w:lang w:val="fr-FR"/>
                          </w:rPr>
                        </w:pPr>
                        <w:r>
                          <w:rPr>
                            <w:sz w:val="16"/>
                            <w:szCs w:val="14"/>
                            <w:lang w:val="fr-FR"/>
                          </w:rPr>
                          <w:t xml:space="preserve">Calculer le temps </w:t>
                        </w:r>
                        <w:r w:rsidR="000F2095">
                          <w:rPr>
                            <w:sz w:val="16"/>
                            <w:szCs w:val="14"/>
                            <w:lang w:val="fr-FR"/>
                          </w:rPr>
                          <w:br/>
                        </w:r>
                        <w:r>
                          <w:rPr>
                            <w:sz w:val="16"/>
                            <w:szCs w:val="14"/>
                            <w:lang w:val="fr-FR"/>
                          </w:rPr>
                          <w:t>d'attente avec la formule</w:t>
                        </w:r>
                      </w:p>
                    </w:txbxContent>
                  </v:textbox>
                </v:shape>
                <v:shape id="_x0000_s1054" type="#_x0000_t202" style="position:absolute;left:20579;top:11525;width:12749;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T8wwAAANsAAAAPAAAAZHJzL2Rvd25yZXYueG1sRI9Ba8JA&#10;FITvBf/D8gQvxWwUW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9s2U/MMAAADbAAAADwAA&#10;AAAAAAAAAAAAAAAHAgAAZHJzL2Rvd25yZXYueG1sUEsFBgAAAAADAAMAtwAAAPcCAAAAAA==&#10;" filled="f" stroked="f">
                  <v:textbox inset="0,0,0,0">
                    <w:txbxContent>
                      <w:p w14:paraId="233E93E5" w14:textId="542A595A" w:rsidR="0096373E" w:rsidRPr="000C2746" w:rsidRDefault="0096373E" w:rsidP="000C2746">
                        <w:pPr>
                          <w:spacing w:before="0" w:after="0" w:line="240" w:lineRule="auto"/>
                          <w:ind w:left="0"/>
                          <w:jc w:val="center"/>
                          <w:rPr>
                            <w:sz w:val="16"/>
                            <w:szCs w:val="14"/>
                          </w:rPr>
                        </w:pPr>
                        <w:r>
                          <w:rPr>
                            <w:sz w:val="16"/>
                            <w:szCs w:val="14"/>
                            <w:lang w:val="fr-FR"/>
                          </w:rPr>
                          <w:t>Temps d'attente = 0 m/s</w:t>
                        </w:r>
                      </w:p>
                    </w:txbxContent>
                  </v:textbox>
                </v:shape>
                <v:shape id="_x0000_s1055" type="#_x0000_t202" style="position:absolute;left:39620;top:11529;width:12749;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" filled="f" stroked="f">
                  <v:textbox inset="0,0,0,0">
                    <w:txbxContent>
                      <w:p w14:paraId="7D03CCD0" w14:textId="2880EE31" w:rsidR="0096373E" w:rsidRPr="000F2095" w:rsidRDefault="0096373E" w:rsidP="000C2746">
                        <w:pPr>
                          <w:spacing w:before="0" w:after="0" w:line="240" w:lineRule="auto"/>
                          <w:ind w:left="0"/>
                          <w:jc w:val="center"/>
                          <w:rPr>
                            <w:spacing w:val="-6"/>
                            <w:sz w:val="16"/>
                            <w:szCs w:val="14"/>
                          </w:rPr>
                        </w:pPr>
                        <w:r w:rsidRPr="000F2095">
                          <w:rPr>
                            <w:spacing w:val="-6"/>
                            <w:sz w:val="16"/>
                            <w:szCs w:val="14"/>
                            <w:lang w:val="fr-FR"/>
                          </w:rPr>
                          <w:t>Temps d'attente = 400 m/s</w:t>
                        </w:r>
                      </w:p>
                    </w:txbxContent>
                  </v:textbox>
                </v:shape>
              </v:group>
            </w:pict>
          </mc:Fallback>
        </mc:AlternateContent>
      </w:r>
      <w:r>
        <w:rPr>
          <w:noProof/>
          <w:lang w:val="en-US" w:eastAsia="zh-CN" w:bidi="th-TH"/>
        </w:rPr>
        <w:drawing>
          <wp:inline distT="0" distB="0" distL="0" distR="0" wp14:anchorId="22F932C5" wp14:editId="1F499E8C">
            <wp:extent cx="5219249" cy="3250800"/>
            <wp:effectExtent l="0" t="0" r="635"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SortingPlantControl_Extension1_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249" cy="3250800"/>
                    </a:xfrm>
                    <a:prstGeom prst="rect">
                      <a:avLst/>
                    </a:prstGeom>
                  </pic:spPr>
                </pic:pic>
              </a:graphicData>
            </a:graphic>
          </wp:inline>
        </w:drawing>
      </w:r>
    </w:p>
    <w:p w14:paraId="1DA3D73D" w14:textId="3D2E4D04" w:rsidR="003008C8" w:rsidRPr="00FB28A5" w:rsidRDefault="003008C8" w:rsidP="003008C8">
      <w:pPr>
        <w:pStyle w:val="Beschriftung"/>
        <w:rPr>
          <w:lang w:val="fr-FR"/>
        </w:rPr>
      </w:pPr>
      <w:bookmarkStart w:id="63" w:name="_Ref17212149"/>
      <w:bookmarkStart w:id="64" w:name="_Toc43796613"/>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51052C">
        <w:rPr>
          <w:bCs w:val="0"/>
          <w:noProof/>
          <w:lang w:val="fr-FR"/>
        </w:rPr>
        <w:t>4</w:t>
      </w:r>
      <w:r>
        <w:rPr>
          <w:bCs w:val="0"/>
          <w:lang w:val="fr-FR"/>
        </w:rPr>
        <w:fldChar w:fldCharType="end"/>
      </w:r>
      <w:bookmarkEnd w:id="63"/>
      <w:r>
        <w:rPr>
          <w:bCs w:val="0"/>
          <w:lang w:val="fr-FR"/>
        </w:rPr>
        <w:t> : Diagramme d'activité pour l'adaptation dynamique du temps d'attente en fonction de la vitesse de la bande transporteuse</w:t>
      </w:r>
      <w:bookmarkEnd w:id="64"/>
    </w:p>
    <w:p w14:paraId="17C1E491" w14:textId="2B780372" w:rsidR="00162E5A" w:rsidRPr="00FB28A5" w:rsidRDefault="002A5746" w:rsidP="00ED494F">
      <w:pPr>
        <w:rPr>
          <w:lang w:val="fr-FR"/>
        </w:rPr>
      </w:pPr>
      <w:r>
        <w:rPr>
          <w:lang w:val="fr-FR"/>
        </w:rPr>
        <w:t xml:space="preserve">Tant que la bande transporteuse "ConveyorLong" doit se déplacer à vitesse constante, un temps d'attente constant de 400 ms est admis. Si, au contraire, la bande transporteuse "ConveyorLong" est activée avec une vitesse variable, le temps d'attente est calculé en tenant compte de la vitesse cible actuellement définie. </w:t>
      </w:r>
      <w:r w:rsidR="00162E5A">
        <w:rPr>
          <w:lang w:val="fr-FR"/>
        </w:rPr>
        <w:br w:type="page"/>
      </w:r>
    </w:p>
    <w:p w14:paraId="41A56D95" w14:textId="7F993285" w:rsidR="0023333E" w:rsidRPr="00FB28A5" w:rsidRDefault="005372AC" w:rsidP="0023333E">
      <w:pPr>
        <w:rPr>
          <w:lang w:val="fr-FR"/>
        </w:rPr>
      </w:pPr>
      <w:r>
        <w:rPr>
          <w:lang w:val="fr-FR"/>
        </w:rPr>
        <w:lastRenderedPageBreak/>
        <w:t>Les suppositions suivantes sont faites dans la solution modèle :</w:t>
      </w:r>
    </w:p>
    <w:p w14:paraId="0269D728" w14:textId="50789F26" w:rsidR="0023333E" w:rsidRPr="00FB28A5" w:rsidRDefault="0023333E" w:rsidP="0023333E">
      <w:pPr>
        <w:pStyle w:val="Listenabsatz"/>
        <w:numPr>
          <w:ilvl w:val="0"/>
          <w:numId w:val="13"/>
        </w:numPr>
        <w:rPr>
          <w:lang w:val="fr-FR"/>
        </w:rPr>
      </w:pPr>
      <w:r>
        <w:rPr>
          <w:lang w:val="fr-FR"/>
        </w:rPr>
        <w:t xml:space="preserve">Pour garantir une éjection optimale du corps cylindrique, la pièce doit être transportée d'encore 20 mm = 0,02 m après un front descendant du capteur photoélectrique "Cylinder" (voir </w:t>
      </w:r>
      <w:r>
        <w:rPr>
          <w:color w:val="0000FF"/>
          <w:lang w:val="fr-FR"/>
        </w:rPr>
        <w:fldChar w:fldCharType="begin"/>
      </w:r>
      <w:r>
        <w:rPr>
          <w:color w:val="0000FF"/>
          <w:lang w:val="fr-FR"/>
        </w:rPr>
        <w:instrText xml:space="preserve"> REF _Ref17212266 \h  \* MERGEFORMAT </w:instrText>
      </w:r>
      <w:r>
        <w:rPr>
          <w:color w:val="0000FF"/>
          <w:lang w:val="fr-FR"/>
        </w:rPr>
      </w:r>
      <w:r>
        <w:rPr>
          <w:color w:val="0000FF"/>
          <w:lang w:val="fr-FR"/>
        </w:rPr>
        <w:fldChar w:fldCharType="separate"/>
      </w:r>
      <w:r w:rsidR="0051052C" w:rsidRPr="0051052C">
        <w:rPr>
          <w:color w:val="0000FF"/>
          <w:u w:val="single"/>
          <w:lang w:val="fr-FR"/>
        </w:rPr>
        <w:t>Figure 5</w:t>
      </w:r>
      <w:r>
        <w:rPr>
          <w:color w:val="0000FF"/>
          <w:lang w:val="fr-FR"/>
        </w:rPr>
        <w:fldChar w:fldCharType="end"/>
      </w:r>
      <w:r>
        <w:rPr>
          <w:lang w:val="fr-FR"/>
        </w:rPr>
        <w:t>).</w:t>
      </w:r>
    </w:p>
    <w:p w14:paraId="316FCDD5" w14:textId="77777777" w:rsidR="0023333E" w:rsidRPr="00FB28A5" w:rsidRDefault="0023333E" w:rsidP="0023333E">
      <w:pPr>
        <w:pStyle w:val="Listenabsatz"/>
        <w:numPr>
          <w:ilvl w:val="0"/>
          <w:numId w:val="13"/>
        </w:numPr>
        <w:rPr>
          <w:lang w:val="fr-FR"/>
        </w:rPr>
      </w:pPr>
      <w:r>
        <w:rPr>
          <w:lang w:val="fr-FR"/>
        </w:rPr>
        <w:t xml:space="preserve">La vitesse actuelle </w:t>
      </w:r>
      <w:r>
        <w:rPr>
          <w:b/>
          <w:bCs/>
          <w:lang w:val="fr-FR"/>
        </w:rPr>
        <w:t>v</w:t>
      </w:r>
      <w:r>
        <w:rPr>
          <w:lang w:val="fr-FR"/>
        </w:rPr>
        <w:t xml:space="preserve"> en m/s est maintenant utilisée comme vitesse de référence. </w:t>
      </w:r>
    </w:p>
    <w:p w14:paraId="293835FB" w14:textId="77777777" w:rsidR="0023333E" w:rsidRPr="00FB28A5" w:rsidRDefault="0023333E" w:rsidP="0023333E">
      <w:pPr>
        <w:pStyle w:val="Listenabsatz"/>
        <w:numPr>
          <w:ilvl w:val="0"/>
          <w:numId w:val="13"/>
        </w:numPr>
        <w:rPr>
          <w:lang w:val="fr-FR"/>
        </w:rPr>
      </w:pPr>
      <w:r>
        <w:rPr>
          <w:lang w:val="fr-FR"/>
        </w:rPr>
        <w:t xml:space="preserve">Il s'ensuit la formule suivante : </w:t>
      </w:r>
      <m:oMath>
        <m:sSub>
          <m:sSubPr>
            <m:ctrlPr>
              <w:rPr>
                <w:rFonts w:ascii="Cambria Math" w:hAnsi="Cambria Math"/>
                <w:i/>
              </w:rPr>
            </m:ctrlPr>
          </m:sSubPr>
          <m:e>
            <m:r>
              <w:rPr>
                <w:rFonts w:ascii="Cambria Math" w:hAnsi="Cambria Math"/>
              </w:rPr>
              <m:t>t</m:t>
            </m:r>
          </m:e>
          <m:sub>
            <m:r>
              <w:rPr>
                <w:rFonts w:ascii="Cambria Math" w:hAnsi="Cambria Math"/>
              </w:rPr>
              <m:t>Attente</m:t>
            </m:r>
          </m:sub>
        </m:sSub>
        <m:r>
          <w:rPr>
            <w:rFonts w:ascii="Cambria Math" w:hAnsi="Cambria Math"/>
            <w:lang w:val="fr-FR"/>
          </w:rPr>
          <m:t>=</m:t>
        </m:r>
        <m:f>
          <m:fPr>
            <m:ctrlPr>
              <w:rPr>
                <w:rFonts w:ascii="Cambria Math" w:hAnsi="Cambria Math"/>
                <w:i/>
              </w:rPr>
            </m:ctrlPr>
          </m:fPr>
          <m:num>
            <m:r>
              <w:rPr>
                <w:rFonts w:ascii="Cambria Math" w:hAnsi="Cambria Math"/>
                <w:lang w:val="fr-FR"/>
              </w:rPr>
              <m:t>0,02 </m:t>
            </m:r>
            <m:r>
              <w:rPr>
                <w:rFonts w:ascii="Cambria Math" w:hAnsi="Cambria Math"/>
              </w:rPr>
              <m:t>m</m:t>
            </m:r>
          </m:num>
          <m:den>
            <m:r>
              <w:rPr>
                <w:rFonts w:ascii="Cambria Math" w:hAnsi="Cambria Math"/>
              </w:rPr>
              <m:t>v</m:t>
            </m:r>
            <m:r>
              <w:rPr>
                <w:rFonts w:ascii="Cambria Math" w:hAnsi="Cambria Math"/>
                <w:lang w:val="fr-FR"/>
              </w:rPr>
              <m:t xml:space="preserve"> [</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fr-FR"/>
              </w:rPr>
              <m:t>]</m:t>
            </m:r>
          </m:den>
        </m:f>
        <m:r>
          <w:rPr>
            <w:rFonts w:ascii="Cambria Math" w:hAnsi="Cambria Math"/>
            <w:lang w:val="fr-FR"/>
          </w:rPr>
          <m:t>×</m:t>
        </m:r>
        <m:f>
          <m:fPr>
            <m:ctrlPr>
              <w:rPr>
                <w:rFonts w:ascii="Cambria Math" w:hAnsi="Cambria Math"/>
                <w:i/>
              </w:rPr>
            </m:ctrlPr>
          </m:fPr>
          <m:num>
            <m:r>
              <w:rPr>
                <w:rFonts w:ascii="Cambria Math" w:hAnsi="Cambria Math"/>
                <w:lang w:val="fr-FR"/>
              </w:rPr>
              <m:t>1000 </m:t>
            </m:r>
            <m:r>
              <w:rPr>
                <w:rFonts w:ascii="Cambria Math" w:hAnsi="Cambria Math"/>
              </w:rPr>
              <m:t>ms</m:t>
            </m:r>
          </m:num>
          <m:den>
            <m:r>
              <w:rPr>
                <w:rFonts w:ascii="Cambria Math" w:hAnsi="Cambria Math"/>
                <w:lang w:val="fr-FR"/>
              </w:rPr>
              <m:t>1 </m:t>
            </m:r>
            <m:r>
              <w:rPr>
                <w:rFonts w:ascii="Cambria Math" w:hAnsi="Cambria Math"/>
              </w:rPr>
              <m:t>s</m:t>
            </m:r>
          </m:den>
        </m:f>
        <m:r>
          <w:rPr>
            <w:rFonts w:ascii="Cambria Math" w:hAnsi="Cambria Math"/>
            <w:lang w:val="fr-FR"/>
          </w:rPr>
          <m:t>=</m:t>
        </m:r>
        <m:f>
          <m:fPr>
            <m:ctrlPr>
              <w:rPr>
                <w:rFonts w:ascii="Cambria Math" w:hAnsi="Cambria Math"/>
                <w:i/>
              </w:rPr>
            </m:ctrlPr>
          </m:fPr>
          <m:num>
            <m:r>
              <w:rPr>
                <w:rFonts w:ascii="Cambria Math" w:hAnsi="Cambria Math"/>
                <w:lang w:val="fr-FR"/>
              </w:rPr>
              <m:t>20</m:t>
            </m:r>
          </m:num>
          <m:den>
            <m:r>
              <w:rPr>
                <w:rFonts w:ascii="Cambria Math" w:hAnsi="Cambria Math"/>
              </w:rPr>
              <m:t>v</m:t>
            </m:r>
          </m:den>
        </m:f>
        <m:r>
          <w:rPr>
            <w:rFonts w:ascii="Cambria Math" w:hAnsi="Cambria Math"/>
            <w:lang w:val="fr-FR"/>
          </w:rPr>
          <m:t xml:space="preserve"> </m:t>
        </m:r>
        <m:r>
          <w:rPr>
            <w:rFonts w:ascii="Cambria Math" w:hAnsi="Cambria Math"/>
          </w:rPr>
          <m:t>ms</m:t>
        </m:r>
        <m:r>
          <w:rPr>
            <w:rFonts w:ascii="Cambria Math" w:hAnsi="Cambria Math"/>
            <w:lang w:val="fr-FR"/>
          </w:rPr>
          <m:t xml:space="preserve"> </m:t>
        </m:r>
      </m:oMath>
    </w:p>
    <w:p w14:paraId="52FE18F5" w14:textId="05177C9F" w:rsidR="00162E5A" w:rsidRDefault="00162E5A" w:rsidP="00162E5A">
      <w:pPr>
        <w:keepNext/>
      </w:pPr>
      <w:r>
        <w:rPr>
          <w:noProof/>
          <w:lang w:val="en-US" w:eastAsia="zh-CN" w:bidi="th-TH"/>
        </w:rPr>
        <w:drawing>
          <wp:inline distT="0" distB="0" distL="0" distR="0" wp14:anchorId="0311BDC3" wp14:editId="0462B7F3">
            <wp:extent cx="5220000" cy="3229200"/>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ylinderDistance_d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0000" cy="3229200"/>
                    </a:xfrm>
                    <a:prstGeom prst="rect">
                      <a:avLst/>
                    </a:prstGeom>
                  </pic:spPr>
                </pic:pic>
              </a:graphicData>
            </a:graphic>
          </wp:inline>
        </w:drawing>
      </w:r>
    </w:p>
    <w:p w14:paraId="79105820" w14:textId="228428F9" w:rsidR="00162E5A" w:rsidRPr="00FB28A5" w:rsidRDefault="00162E5A" w:rsidP="00162E5A">
      <w:pPr>
        <w:pStyle w:val="Beschriftung"/>
        <w:rPr>
          <w:lang w:val="fr-FR"/>
        </w:rPr>
      </w:pPr>
      <w:bookmarkStart w:id="65" w:name="_Ref17212266"/>
      <w:bookmarkStart w:id="66" w:name="_Toc43796614"/>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51052C">
        <w:rPr>
          <w:bCs w:val="0"/>
          <w:noProof/>
          <w:lang w:val="fr-FR"/>
        </w:rPr>
        <w:t>5</w:t>
      </w:r>
      <w:r>
        <w:rPr>
          <w:bCs w:val="0"/>
          <w:lang w:val="fr-FR"/>
        </w:rPr>
        <w:fldChar w:fldCharType="end"/>
      </w:r>
      <w:bookmarkEnd w:id="65"/>
      <w:r>
        <w:rPr>
          <w:bCs w:val="0"/>
          <w:lang w:val="fr-FR"/>
        </w:rPr>
        <w:t> : Distance d'une pièce cylindrique du déclenchement du capteur au piston d'éjection.</w:t>
      </w:r>
      <w:bookmarkEnd w:id="66"/>
    </w:p>
    <w:p w14:paraId="0C9BAB4A" w14:textId="2C34E2B5" w:rsidR="005373F3" w:rsidRPr="00FB28A5" w:rsidRDefault="008731C4" w:rsidP="00A65AFB">
      <w:pPr>
        <w:rPr>
          <w:lang w:val="fr-FR"/>
        </w:rPr>
      </w:pPr>
      <w:r>
        <w:rPr>
          <w:lang w:val="fr-FR"/>
        </w:rPr>
        <w:t>La formule de calcul ne peut pas être appliquée si l'utilisateur a défini une vitesse de déplacement de 0 % via l'IHM. Dans ce cas, le dénominateur de la formule prend la valeur ZÉRO, ce qui n'est pas défini mathématiquement. Un temps d'attente de 0 ms est alors spécifié.</w:t>
      </w:r>
    </w:p>
    <w:p w14:paraId="3B995A59" w14:textId="77777777" w:rsidR="009B0F28" w:rsidRPr="00FB28A5" w:rsidRDefault="005373F3" w:rsidP="00A65AFB">
      <w:pPr>
        <w:rPr>
          <w:lang w:val="fr-FR"/>
        </w:rPr>
      </w:pPr>
      <w:r>
        <w:rPr>
          <w:lang w:val="fr-FR"/>
        </w:rPr>
        <w:t>La vitesse variable étant fournie par l'IHM en tant que pourcentage, elle doit d'abord être convertie en m/s.</w:t>
      </w:r>
    </w:p>
    <w:p w14:paraId="738EB80C" w14:textId="70139DCB" w:rsidR="009B0F28" w:rsidRPr="00FB28A5" w:rsidRDefault="00C3385F" w:rsidP="00A65AFB">
      <w:pPr>
        <w:rPr>
          <w:lang w:val="fr-FR"/>
        </w:rPr>
      </w:pPr>
      <w:r>
        <w:rPr>
          <w:lang w:val="fr-FR"/>
        </w:rPr>
        <w:t xml:space="preserve">Cela est réalisé dans la proposition de solution par la relation suivante : </w:t>
      </w:r>
      <m:oMath>
        <m:r>
          <w:rPr>
            <w:rFonts w:ascii="Cambria Math" w:hAnsi="Cambria Math"/>
          </w:rPr>
          <m:t>v</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r>
          <w:rPr>
            <w:rFonts w:ascii="Cambria Math" w:hAnsi="Cambria Math"/>
            <w:lang w:val="fr-FR"/>
          </w:rPr>
          <m:t xml:space="preserve">= </m:t>
        </m:r>
        <m:f>
          <m:fPr>
            <m:ctrlPr>
              <w:rPr>
                <w:rFonts w:ascii="Cambria Math" w:hAnsi="Cambria Math"/>
                <w:i/>
              </w:rPr>
            </m:ctrlPr>
          </m:fPr>
          <m:num>
            <m:r>
              <w:rPr>
                <w:rFonts w:ascii="Cambria Math" w:hAnsi="Cambria Math"/>
              </w:rPr>
              <m:t>v</m:t>
            </m:r>
            <m:r>
              <w:rPr>
                <w:rFonts w:ascii="Cambria Math" w:hAnsi="Cambria Math"/>
                <w:lang w:val="fr-FR"/>
              </w:rPr>
              <m:t>[%]</m:t>
            </m:r>
          </m:num>
          <m:den>
            <m:r>
              <w:rPr>
                <w:rFonts w:ascii="Cambria Math" w:hAnsi="Cambria Math"/>
                <w:lang w:val="fr-FR"/>
              </w:rPr>
              <m:t>100 %</m:t>
            </m:r>
          </m:den>
        </m:f>
        <m:r>
          <w:rPr>
            <w:rFonts w:ascii="Cambria Math" w:hAnsi="Cambria Math"/>
            <w:lang w:val="fr-FR"/>
          </w:rPr>
          <m:t xml:space="preserve"> ×</m:t>
        </m:r>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lang w:val="fr-FR"/>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fr-FR"/>
          </w:rPr>
          <m:t>]</m:t>
        </m:r>
      </m:oMath>
      <w:r>
        <w:rPr>
          <w:lang w:val="fr-FR"/>
        </w:rPr>
        <w:t>.</w:t>
      </w:r>
    </w:p>
    <w:p w14:paraId="78741A5C" w14:textId="3F6D8291" w:rsidR="005373F3" w:rsidRPr="00FB28A5" w:rsidRDefault="009B0F28" w:rsidP="00A65AFB">
      <w:pPr>
        <w:rPr>
          <w:lang w:val="fr-FR"/>
        </w:rPr>
      </w:pPr>
      <w:r>
        <w:rPr>
          <w:lang w:val="fr-FR"/>
        </w:rPr>
        <w:t>Cette simple règle de trois a été implémentée dans le projet TIA à l'aide de deux constantes et d'une variable temporaire :</w:t>
      </w:r>
    </w:p>
    <w:p w14:paraId="4BBA64E8" w14:textId="555E34EB" w:rsidR="00365504" w:rsidRPr="00FB28A5" w:rsidRDefault="00365504" w:rsidP="00365504">
      <w:pPr>
        <w:pStyle w:val="Listenabsatz"/>
        <w:numPr>
          <w:ilvl w:val="0"/>
          <w:numId w:val="15"/>
        </w:numPr>
        <w:rPr>
          <w:lang w:val="fr-FR"/>
        </w:rPr>
      </w:pPr>
      <w:r>
        <w:rPr>
          <w:lang w:val="fr-FR"/>
        </w:rPr>
        <w:t xml:space="preserve">PERCENT_CONV : facteur défini comme constante pour la conversion de la valeur de vitesse en pourcentage au format à virgule flottante (= </w:t>
      </w:r>
      <m:oMath>
        <m:f>
          <m:fPr>
            <m:ctrlPr>
              <w:rPr>
                <w:rFonts w:ascii="Cambria Math" w:hAnsi="Cambria Math"/>
                <w:i/>
              </w:rPr>
            </m:ctrlPr>
          </m:fPr>
          <m:num>
            <m:r>
              <w:rPr>
                <w:rFonts w:ascii="Cambria Math" w:hAnsi="Cambria Math"/>
                <w:lang w:val="fr-FR"/>
              </w:rPr>
              <m:t>1</m:t>
            </m:r>
          </m:num>
          <m:den>
            <m:r>
              <w:rPr>
                <w:rFonts w:ascii="Cambria Math" w:hAnsi="Cambria Math"/>
                <w:lang w:val="fr-FR"/>
              </w:rPr>
              <m:t>100 %</m:t>
            </m:r>
          </m:den>
        </m:f>
      </m:oMath>
      <w:r>
        <w:rPr>
          <w:lang w:val="fr-FR"/>
        </w:rPr>
        <w:t xml:space="preserve"> = 0.01)</w:t>
      </w:r>
    </w:p>
    <w:p w14:paraId="6F224DD3" w14:textId="7E5CF125" w:rsidR="00365504" w:rsidRPr="00FB28A5" w:rsidRDefault="005A6C2F" w:rsidP="00365504">
      <w:pPr>
        <w:pStyle w:val="Listenabsatz"/>
        <w:numPr>
          <w:ilvl w:val="0"/>
          <w:numId w:val="15"/>
        </w:numPr>
        <w:rPr>
          <w:lang w:val="fr-FR"/>
        </w:rPr>
      </w:pPr>
      <w:r>
        <w:rPr>
          <w:lang w:val="fr-FR"/>
        </w:rPr>
        <w:t xml:space="preserve">MOTORSPEED_MAX : vitesse de déplacement maximale des bandes transporteuses définie comme constante (= </w:t>
      </w: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lang w:val="fr-FR"/>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fr-FR"/>
          </w:rPr>
          <m:t>]</m:t>
        </m:r>
      </m:oMath>
      <w:r>
        <w:rPr>
          <w:lang w:val="fr-FR"/>
        </w:rPr>
        <w:t xml:space="preserve"> = 0,15 m/s)</w:t>
      </w:r>
    </w:p>
    <w:p w14:paraId="46F8C797" w14:textId="77777777" w:rsidR="009B0F28" w:rsidRPr="00FB28A5" w:rsidRDefault="009B0F28">
      <w:pPr>
        <w:spacing w:before="0" w:after="0" w:line="240" w:lineRule="auto"/>
        <w:ind w:left="0"/>
        <w:jc w:val="left"/>
        <w:rPr>
          <w:lang w:val="fr-FR"/>
        </w:rPr>
      </w:pPr>
      <w:r>
        <w:rPr>
          <w:lang w:val="fr-FR"/>
        </w:rPr>
        <w:br w:type="page"/>
      </w:r>
    </w:p>
    <w:p w14:paraId="03DD7226" w14:textId="298B834F" w:rsidR="00D42327" w:rsidRPr="00FB28A5" w:rsidRDefault="00365504" w:rsidP="00D42327">
      <w:pPr>
        <w:pStyle w:val="Listenabsatz"/>
        <w:numPr>
          <w:ilvl w:val="0"/>
          <w:numId w:val="15"/>
        </w:numPr>
        <w:rPr>
          <w:lang w:val="fr-FR"/>
        </w:rPr>
      </w:pPr>
      <w:r>
        <w:rPr>
          <w:lang w:val="fr-FR"/>
        </w:rPr>
        <w:lastRenderedPageBreak/>
        <w:t xml:space="preserve">tempSpeedConvertPercentToM_S : variable temporaire pour la conversion de la valeur de vitesse en pourcentage en valeur en m/s. La formule de conversion suivante résulte de l'observation de la règle de trois indiquée : </w:t>
      </w:r>
      <m:oMath>
        <m:r>
          <w:rPr>
            <w:rFonts w:ascii="Cambria Math" w:hAnsi="Cambria Math"/>
          </w:rPr>
          <m:t>tempSpeedConvertPercentToM</m:t>
        </m:r>
        <m:r>
          <w:rPr>
            <w:rFonts w:ascii="Cambria Math" w:hAnsi="Cambria Math"/>
            <w:lang w:val="fr-FR"/>
          </w:rPr>
          <m:t>_</m:t>
        </m:r>
        <m:r>
          <w:rPr>
            <w:rFonts w:ascii="Cambria Math" w:hAnsi="Cambria Math"/>
          </w:rPr>
          <m:t>S</m:t>
        </m:r>
        <m:r>
          <w:rPr>
            <w:rFonts w:ascii="Cambria Math" w:hAnsi="Cambria Math"/>
            <w:lang w:val="fr-FR"/>
          </w:rPr>
          <m:t xml:space="preserve">= </m:t>
        </m:r>
        <m:r>
          <w:rPr>
            <w:rFonts w:ascii="Cambria Math" w:hAnsi="Cambria Math"/>
          </w:rPr>
          <m:t>Speed</m:t>
        </m:r>
        <m:r>
          <w:rPr>
            <w:rFonts w:ascii="Cambria Math" w:hAnsi="Cambria Math"/>
            <w:lang w:val="fr-FR"/>
          </w:rPr>
          <m:t xml:space="preserve"> </m:t>
        </m:r>
        <m:r>
          <w:rPr>
            <w:rFonts w:ascii="Cambria Math" w:hAnsi="Cambria Math"/>
          </w:rPr>
          <m:t>in</m:t>
        </m:r>
        <m:r>
          <w:rPr>
            <w:rFonts w:ascii="Cambria Math" w:hAnsi="Cambria Math"/>
            <w:lang w:val="fr-FR"/>
          </w:rPr>
          <m:t xml:space="preserve"> %×</m:t>
        </m:r>
        <m:r>
          <m:rPr>
            <m:nor/>
          </m:rPr>
          <w:rPr>
            <w:lang w:val="fr-FR"/>
          </w:rPr>
          <m:t>PERCENT_CONV</m:t>
        </m:r>
        <m:r>
          <w:rPr>
            <w:rFonts w:ascii="Cambria Math" w:hAnsi="Cambria Math"/>
            <w:lang w:val="fr-FR"/>
          </w:rPr>
          <m:t>×</m:t>
        </m:r>
        <m:r>
          <m:rPr>
            <m:nor/>
          </m:rPr>
          <w:rPr>
            <w:lang w:val="fr-FR"/>
          </w:rPr>
          <m:t>MOTORSPEED_MAX</m:t>
        </m:r>
      </m:oMath>
      <w:r>
        <w:rPr>
          <w:lang w:val="fr-FR"/>
        </w:rPr>
        <w:t xml:space="preserve"> </w:t>
      </w:r>
    </w:p>
    <w:p w14:paraId="0A0A8D2D" w14:textId="1AA9EC5D" w:rsidR="00365504" w:rsidRPr="00FB28A5" w:rsidRDefault="00DB352D" w:rsidP="00D42327">
      <w:pPr>
        <w:pStyle w:val="Listenabsatz"/>
        <w:ind w:left="1457"/>
        <w:rPr>
          <w:lang w:val="fr-FR"/>
        </w:rPr>
      </w:pPr>
      <w:r>
        <w:rPr>
          <w:lang w:val="fr-FR"/>
        </w:rPr>
        <w:t xml:space="preserve">La variable pour l'expression "Speed in % (Vitesse en %)" a pour nom </w:t>
      </w:r>
      <w:r>
        <w:rPr>
          <w:b/>
          <w:bCs/>
          <w:lang w:val="fr-FR"/>
        </w:rPr>
        <w:t>conveyorLongVarSpeedPercentValue</w:t>
      </w:r>
      <w:r>
        <w:rPr>
          <w:lang w:val="fr-FR"/>
        </w:rPr>
        <w:t xml:space="preserve"> dans le FB "SortingPlantControl" fourni.</w:t>
      </w:r>
    </w:p>
    <w:p w14:paraId="7F25323E" w14:textId="4458EC09" w:rsidR="00B55F74" w:rsidRPr="00FB28A5" w:rsidRDefault="00C45011" w:rsidP="00A52E8A">
      <w:pPr>
        <w:rPr>
          <w:lang w:val="fr-FR"/>
        </w:rPr>
      </w:pPr>
      <w:r>
        <w:rPr>
          <w:lang w:val="fr-FR"/>
        </w:rPr>
        <w:t>Une fois la vitesse convertie, le temps d'attente peut être calculé avec la formule ci-dessus. Deux constantes supplémentaires ont été définies pour cela comme paramètres auxiliaires dans le FB "SortingPlantControl".</w:t>
      </w:r>
    </w:p>
    <w:p w14:paraId="626A189D" w14:textId="432D3FE5" w:rsidR="00C45011" w:rsidRPr="00FB28A5" w:rsidRDefault="00C45011" w:rsidP="00C45011">
      <w:pPr>
        <w:pStyle w:val="Listenabsatz"/>
        <w:numPr>
          <w:ilvl w:val="0"/>
          <w:numId w:val="16"/>
        </w:numPr>
        <w:rPr>
          <w:lang w:val="fr-FR"/>
        </w:rPr>
      </w:pPr>
      <w:r>
        <w:rPr>
          <w:lang w:val="fr-FR"/>
        </w:rPr>
        <w:t>POS_LIGHTSENSOR_CYLINDERCENTER : distance entre le faisceau lumineux du système de capteurs photoélectriques "Cylinder" et le centre du piston d'éjection (=</w:t>
      </w:r>
      <w:r w:rsidR="007D3259">
        <w:rPr>
          <w:lang w:val="fr-FR"/>
        </w:rPr>
        <w:t> </w:t>
      </w:r>
      <w:r>
        <w:rPr>
          <w:lang w:val="fr-FR"/>
        </w:rPr>
        <w:t>20 mm).</w:t>
      </w:r>
    </w:p>
    <w:p w14:paraId="39804E5D" w14:textId="6558B0F8" w:rsidR="00C45011" w:rsidRPr="00580426" w:rsidRDefault="00C45011" w:rsidP="00C45011">
      <w:pPr>
        <w:pStyle w:val="Listenabsatz"/>
        <w:numPr>
          <w:ilvl w:val="0"/>
          <w:numId w:val="16"/>
        </w:numPr>
        <w:rPr>
          <w:lang w:val="fr-FR"/>
        </w:rPr>
      </w:pPr>
      <w:r>
        <w:rPr>
          <w:lang w:val="fr-FR"/>
        </w:rPr>
        <w:t>S_TO_MS : facteur de conversion de s en ms (1 s = 1000 ms)</w:t>
      </w:r>
    </w:p>
    <w:p w14:paraId="28D1A571" w14:textId="76D8A608" w:rsidR="004202B8" w:rsidRPr="00FB28A5" w:rsidRDefault="00A52E8A" w:rsidP="00394BCB">
      <w:pPr>
        <w:rPr>
          <w:lang w:val="fr-FR"/>
        </w:rPr>
      </w:pPr>
      <w:r>
        <w:rPr>
          <w:lang w:val="fr-FR"/>
        </w:rPr>
        <w:t>Le résultat du calcul est au format REAL. Pour la conversion en une valeur temporelle valide, il doit être cependant au format DINT. C'est pourquoi la valeur REAL calculée est convertie en une valeur DINT à l'aide de la fonction CONVERT. Dans ce format, la valeur peut maintenant être affecté à l'entrée correspondante du retard à l'enclenchement.</w:t>
      </w:r>
    </w:p>
    <w:p w14:paraId="7066739E" w14:textId="4857C0F8" w:rsidR="00E346B1" w:rsidRPr="00FB28A5" w:rsidRDefault="00E346B1" w:rsidP="00394BCB">
      <w:pPr>
        <w:rPr>
          <w:lang w:val="fr-FR"/>
        </w:rPr>
      </w:pPr>
      <w:r>
        <w:rPr>
          <w:lang w:val="fr-FR"/>
        </w:rPr>
        <w:t xml:space="preserve">Un extrait de code correspondant de la proposition de solution est disponible à la </w:t>
      </w:r>
      <w:r>
        <w:rPr>
          <w:color w:val="0000FF"/>
          <w:lang w:val="fr-FR"/>
        </w:rPr>
        <w:fldChar w:fldCharType="begin"/>
      </w:r>
      <w:r>
        <w:rPr>
          <w:color w:val="0000FF"/>
          <w:lang w:val="fr-FR"/>
        </w:rPr>
        <w:instrText xml:space="preserve"> REF _Ref17794416 \h  \* MERGEFORMAT </w:instrText>
      </w:r>
      <w:r>
        <w:rPr>
          <w:color w:val="0000FF"/>
          <w:lang w:val="fr-FR"/>
        </w:rPr>
      </w:r>
      <w:r>
        <w:rPr>
          <w:color w:val="0000FF"/>
          <w:lang w:val="fr-FR"/>
        </w:rPr>
        <w:fldChar w:fldCharType="separate"/>
      </w:r>
      <w:r w:rsidR="0051052C" w:rsidRPr="0051052C">
        <w:rPr>
          <w:color w:val="0000FF"/>
          <w:u w:val="single"/>
          <w:lang w:val="fr-FR"/>
        </w:rPr>
        <w:t>Figure 6</w:t>
      </w:r>
      <w:r>
        <w:rPr>
          <w:color w:val="0000FF"/>
          <w:lang w:val="fr-FR"/>
        </w:rPr>
        <w:fldChar w:fldCharType="end"/>
      </w:r>
      <w:r>
        <w:rPr>
          <w:lang w:val="fr-FR"/>
        </w:rPr>
        <w:t>.</w:t>
      </w:r>
    </w:p>
    <w:p w14:paraId="20850723" w14:textId="087C121B" w:rsidR="00E346B1" w:rsidRDefault="000C2746" w:rsidP="00E346B1">
      <w:pPr>
        <w:keepNext/>
      </w:pPr>
      <w:r>
        <w:rPr>
          <w:noProof/>
          <w:lang w:val="en-US" w:eastAsia="zh-CN" w:bidi="th-TH"/>
        </w:rPr>
        <w:drawing>
          <wp:inline distT="0" distB="0" distL="0" distR="0" wp14:anchorId="76B85EC3" wp14:editId="1A184711">
            <wp:extent cx="5472000" cy="3406268"/>
            <wp:effectExtent l="0" t="0" r="0" b="3810"/>
            <wp:docPr id="2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tension1_SampleTIACode_de.png"/>
                    <pic:cNvPicPr/>
                  </pic:nvPicPr>
                  <pic:blipFill>
                    <a:blip r:embed="rId33">
                      <a:extLst>
                        <a:ext uri="{28A0092B-C50C-407E-A947-70E740481C1C}">
                          <a14:useLocalDpi xmlns:a14="http://schemas.microsoft.com/office/drawing/2010/main" val="0"/>
                        </a:ext>
                      </a:extLst>
                    </a:blip>
                    <a:stretch>
                      <a:fillRect/>
                    </a:stretch>
                  </pic:blipFill>
                  <pic:spPr>
                    <a:xfrm>
                      <a:off x="0" y="0"/>
                      <a:ext cx="5472000" cy="3406268"/>
                    </a:xfrm>
                    <a:prstGeom prst="rect">
                      <a:avLst/>
                    </a:prstGeom>
                  </pic:spPr>
                </pic:pic>
              </a:graphicData>
            </a:graphic>
          </wp:inline>
        </w:drawing>
      </w:r>
    </w:p>
    <w:p w14:paraId="11AFE3D0" w14:textId="27252EBB" w:rsidR="00DD56BF" w:rsidRPr="00FB28A5" w:rsidRDefault="00E346B1" w:rsidP="00E346B1">
      <w:pPr>
        <w:pStyle w:val="Beschriftung"/>
        <w:rPr>
          <w:lang w:val="fr-FR"/>
        </w:rPr>
      </w:pPr>
      <w:bookmarkStart w:id="67" w:name="_Ref17794416"/>
      <w:bookmarkStart w:id="68" w:name="_Toc43796615"/>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51052C">
        <w:rPr>
          <w:bCs w:val="0"/>
          <w:noProof/>
          <w:lang w:val="fr-FR"/>
        </w:rPr>
        <w:t>6</w:t>
      </w:r>
      <w:r>
        <w:rPr>
          <w:bCs w:val="0"/>
          <w:lang w:val="fr-FR"/>
        </w:rPr>
        <w:fldChar w:fldCharType="end"/>
      </w:r>
      <w:bookmarkEnd w:id="67"/>
      <w:r>
        <w:rPr>
          <w:bCs w:val="0"/>
          <w:lang w:val="fr-FR"/>
        </w:rPr>
        <w:t> : Extrait de code des modifications dans le FB "SortingPlantControl" pour l'adaptation du temps d'attente pour une éjection sûre</w:t>
      </w:r>
      <w:bookmarkEnd w:id="68"/>
    </w:p>
    <w:p w14:paraId="6E94284D" w14:textId="77777777" w:rsidR="00435F23" w:rsidRPr="00FB28A5" w:rsidRDefault="00435F23">
      <w:pPr>
        <w:spacing w:before="0" w:after="0" w:line="240" w:lineRule="auto"/>
        <w:ind w:left="0"/>
        <w:jc w:val="left"/>
        <w:rPr>
          <w:lang w:val="fr-FR"/>
        </w:rPr>
      </w:pPr>
      <w:r>
        <w:rPr>
          <w:lang w:val="fr-FR"/>
        </w:rPr>
        <w:br w:type="page"/>
      </w:r>
    </w:p>
    <w:p w14:paraId="2717ED37" w14:textId="1630313F" w:rsidR="007F63A5" w:rsidRPr="00FB28A5" w:rsidRDefault="000913E5" w:rsidP="00435F23">
      <w:pPr>
        <w:rPr>
          <w:lang w:val="fr-FR"/>
        </w:rPr>
      </w:pPr>
      <w:r>
        <w:rPr>
          <w:lang w:val="fr-FR"/>
        </w:rPr>
        <w:lastRenderedPageBreak/>
        <w:t xml:space="preserve">Lors d'un nouveau test, la bande transporteuse doit toujours s'arrêter de manière à ce que la pièce soit au centre du piston d'éjection. Le processus de tri devrait alors s'exécuter de manière sûre, à l'exemple de la </w:t>
      </w:r>
      <w:r>
        <w:rPr>
          <w:color w:val="0000FF"/>
          <w:lang w:val="fr-FR"/>
        </w:rPr>
        <w:fldChar w:fldCharType="begin"/>
      </w:r>
      <w:r>
        <w:rPr>
          <w:color w:val="0000FF"/>
          <w:lang w:val="fr-FR"/>
        </w:rPr>
        <w:instrText xml:space="preserve"> REF _Ref17700278 \h  \* MERGEFORMAT </w:instrText>
      </w:r>
      <w:r>
        <w:rPr>
          <w:color w:val="0000FF"/>
          <w:lang w:val="fr-FR"/>
        </w:rPr>
      </w:r>
      <w:r>
        <w:rPr>
          <w:color w:val="0000FF"/>
          <w:lang w:val="fr-FR"/>
        </w:rPr>
        <w:fldChar w:fldCharType="separate"/>
      </w:r>
      <w:r w:rsidR="0051052C" w:rsidRPr="0051052C">
        <w:rPr>
          <w:color w:val="0000FF"/>
          <w:u w:val="single"/>
          <w:lang w:val="fr-FR"/>
        </w:rPr>
        <w:t>Figure 7</w:t>
      </w:r>
      <w:r>
        <w:rPr>
          <w:color w:val="0000FF"/>
          <w:lang w:val="fr-FR"/>
        </w:rPr>
        <w:fldChar w:fldCharType="end"/>
      </w:r>
      <w:r>
        <w:rPr>
          <w:lang w:val="fr-FR"/>
        </w:rPr>
        <w:t xml:space="preserve"> et de la </w:t>
      </w:r>
      <w:r w:rsidRPr="00506D1D">
        <w:rPr>
          <w:color w:val="0000FF"/>
          <w:u w:val="single"/>
          <w:lang w:val="fr-FR"/>
        </w:rPr>
        <w:fldChar w:fldCharType="begin"/>
      </w:r>
      <w:r w:rsidRPr="00506D1D">
        <w:rPr>
          <w:color w:val="0000FF"/>
          <w:u w:val="single"/>
          <w:lang w:val="fr-FR"/>
        </w:rPr>
        <w:instrText xml:space="preserve"> REF _Ref17700058 \h  \* MERGEFORMAT </w:instrText>
      </w:r>
      <w:r w:rsidRPr="00506D1D">
        <w:rPr>
          <w:color w:val="0000FF"/>
          <w:u w:val="single"/>
          <w:lang w:val="fr-FR"/>
        </w:rPr>
      </w:r>
      <w:r w:rsidRPr="00506D1D">
        <w:rPr>
          <w:color w:val="0000FF"/>
          <w:u w:val="single"/>
          <w:lang w:val="fr-FR"/>
        </w:rPr>
        <w:fldChar w:fldCharType="separate"/>
      </w:r>
      <w:r w:rsidR="0051052C" w:rsidRPr="0051052C">
        <w:rPr>
          <w:color w:val="0000FF"/>
          <w:u w:val="single"/>
          <w:lang w:val="fr-FR"/>
        </w:rPr>
        <w:t>Figure 8</w:t>
      </w:r>
      <w:r w:rsidRPr="00506D1D">
        <w:rPr>
          <w:color w:val="0000FF"/>
          <w:u w:val="single"/>
          <w:lang w:val="fr-FR"/>
        </w:rPr>
        <w:fldChar w:fldCharType="end"/>
      </w:r>
      <w:r>
        <w:rPr>
          <w:lang w:val="fr-FR"/>
        </w:rPr>
        <w:t>.</w:t>
      </w:r>
    </w:p>
    <w:p w14:paraId="34EE5C3A" w14:textId="7F6892EE" w:rsidR="00F5796A" w:rsidRDefault="000C2746" w:rsidP="00F5796A">
      <w:pPr>
        <w:keepNext/>
      </w:pPr>
      <w:r>
        <w:rPr>
          <w:noProof/>
          <w:lang w:val="en-US" w:eastAsia="zh-CN" w:bidi="th-TH"/>
        </w:rPr>
        <w:drawing>
          <wp:inline distT="0" distB="0" distL="0" distR="0" wp14:anchorId="69D9C06D" wp14:editId="61B7FB20">
            <wp:extent cx="5472000" cy="6996864"/>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veyorSpeedFixed_Static_1_de.png"/>
                    <pic:cNvPicPr/>
                  </pic:nvPicPr>
                  <pic:blipFill>
                    <a:blip r:embed="rId34">
                      <a:extLst>
                        <a:ext uri="{28A0092B-C50C-407E-A947-70E740481C1C}">
                          <a14:useLocalDpi xmlns:a14="http://schemas.microsoft.com/office/drawing/2010/main" val="0"/>
                        </a:ext>
                      </a:extLst>
                    </a:blip>
                    <a:stretch>
                      <a:fillRect/>
                    </a:stretch>
                  </pic:blipFill>
                  <pic:spPr>
                    <a:xfrm>
                      <a:off x="0" y="0"/>
                      <a:ext cx="5472000" cy="6996864"/>
                    </a:xfrm>
                    <a:prstGeom prst="rect">
                      <a:avLst/>
                    </a:prstGeom>
                  </pic:spPr>
                </pic:pic>
              </a:graphicData>
            </a:graphic>
          </wp:inline>
        </w:drawing>
      </w:r>
    </w:p>
    <w:p w14:paraId="3123F6E9" w14:textId="2C93959B" w:rsidR="00A605D0" w:rsidRPr="00FB28A5" w:rsidRDefault="00F5796A" w:rsidP="00F5796A">
      <w:pPr>
        <w:pStyle w:val="Beschriftung"/>
        <w:rPr>
          <w:lang w:val="fr-FR"/>
        </w:rPr>
      </w:pPr>
      <w:bookmarkStart w:id="69" w:name="_Ref17700278"/>
      <w:bookmarkStart w:id="70" w:name="_Toc43796616"/>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51052C">
        <w:rPr>
          <w:bCs w:val="0"/>
          <w:noProof/>
          <w:lang w:val="fr-FR"/>
        </w:rPr>
        <w:t>7</w:t>
      </w:r>
      <w:r>
        <w:rPr>
          <w:bCs w:val="0"/>
          <w:lang w:val="fr-FR"/>
        </w:rPr>
        <w:fldChar w:fldCharType="end"/>
      </w:r>
      <w:bookmarkEnd w:id="69"/>
      <w:r>
        <w:rPr>
          <w:bCs w:val="0"/>
          <w:lang w:val="fr-FR"/>
        </w:rPr>
        <w:t> : Comportement d'éjection après l'adaptation du temps d'attente pour des vitesses de bande transporteuse basses</w:t>
      </w:r>
      <w:bookmarkEnd w:id="70"/>
    </w:p>
    <w:p w14:paraId="5E5EC7C2" w14:textId="2C576A87" w:rsidR="00F5796A" w:rsidRPr="00FB28A5" w:rsidRDefault="00F5796A">
      <w:pPr>
        <w:spacing w:before="0" w:after="0" w:line="240" w:lineRule="auto"/>
        <w:ind w:left="0"/>
        <w:jc w:val="left"/>
        <w:rPr>
          <w:lang w:val="fr-FR"/>
        </w:rPr>
      </w:pPr>
      <w:r>
        <w:rPr>
          <w:lang w:val="fr-FR"/>
        </w:rPr>
        <w:br w:type="page"/>
      </w:r>
    </w:p>
    <w:p w14:paraId="60F18F92" w14:textId="4F298247" w:rsidR="00F5796A" w:rsidRDefault="000C2746" w:rsidP="00F5796A">
      <w:pPr>
        <w:keepNext/>
      </w:pPr>
      <w:r>
        <w:rPr>
          <w:noProof/>
          <w:lang w:val="en-US" w:eastAsia="zh-CN" w:bidi="th-TH"/>
        </w:rPr>
        <w:lastRenderedPageBreak/>
        <w:drawing>
          <wp:inline distT="0" distB="0" distL="0" distR="0" wp14:anchorId="0677C19A" wp14:editId="3B4AE253">
            <wp:extent cx="5400000" cy="6930000"/>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veyorSpeedFixed_Static_2_de.png"/>
                    <pic:cNvPicPr/>
                  </pic:nvPicPr>
                  <pic:blipFill>
                    <a:blip r:embed="rId35">
                      <a:extLst>
                        <a:ext uri="{28A0092B-C50C-407E-A947-70E740481C1C}">
                          <a14:useLocalDpi xmlns:a14="http://schemas.microsoft.com/office/drawing/2010/main" val="0"/>
                        </a:ext>
                      </a:extLst>
                    </a:blip>
                    <a:stretch>
                      <a:fillRect/>
                    </a:stretch>
                  </pic:blipFill>
                  <pic:spPr>
                    <a:xfrm>
                      <a:off x="0" y="0"/>
                      <a:ext cx="5400000" cy="6930000"/>
                    </a:xfrm>
                    <a:prstGeom prst="rect">
                      <a:avLst/>
                    </a:prstGeom>
                  </pic:spPr>
                </pic:pic>
              </a:graphicData>
            </a:graphic>
          </wp:inline>
        </w:drawing>
      </w:r>
    </w:p>
    <w:p w14:paraId="309E770A" w14:textId="52556B91" w:rsidR="0093302C" w:rsidRPr="00FB28A5" w:rsidRDefault="00F5796A" w:rsidP="00F5796A">
      <w:pPr>
        <w:pStyle w:val="Beschriftung"/>
        <w:rPr>
          <w:lang w:val="fr-FR"/>
        </w:rPr>
      </w:pPr>
      <w:bookmarkStart w:id="71" w:name="_Ref17700058"/>
      <w:bookmarkStart w:id="72" w:name="_Toc43796617"/>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51052C">
        <w:rPr>
          <w:bCs w:val="0"/>
          <w:noProof/>
          <w:lang w:val="fr-FR"/>
        </w:rPr>
        <w:t>8</w:t>
      </w:r>
      <w:r>
        <w:rPr>
          <w:bCs w:val="0"/>
          <w:lang w:val="fr-FR"/>
        </w:rPr>
        <w:fldChar w:fldCharType="end"/>
      </w:r>
      <w:bookmarkEnd w:id="71"/>
      <w:r>
        <w:rPr>
          <w:bCs w:val="0"/>
          <w:lang w:val="fr-FR"/>
        </w:rPr>
        <w:t> : Comportement d'éjection après l'adaptation du temps d'attente pour des vitesses de bande transporteuse élevées</w:t>
      </w:r>
      <w:bookmarkEnd w:id="72"/>
    </w:p>
    <w:p w14:paraId="665B7F03" w14:textId="3BBCC6D3" w:rsidR="00A64F39" w:rsidRPr="00FB28A5" w:rsidRDefault="00F5796A" w:rsidP="00F5796A">
      <w:pPr>
        <w:rPr>
          <w:lang w:val="fr-FR"/>
        </w:rPr>
      </w:pPr>
      <w:r>
        <w:rPr>
          <w:lang w:val="fr-FR"/>
        </w:rPr>
        <w:t xml:space="preserve">Cependant, on peut voir dans la </w:t>
      </w:r>
      <w:r>
        <w:rPr>
          <w:color w:val="0000FF"/>
          <w:lang w:val="fr-FR"/>
        </w:rPr>
        <w:fldChar w:fldCharType="begin"/>
      </w:r>
      <w:r>
        <w:rPr>
          <w:color w:val="0000FF"/>
          <w:lang w:val="fr-FR"/>
        </w:rPr>
        <w:instrText xml:space="preserve"> REF _Ref17700058 \h  \* MERGEFORMAT </w:instrText>
      </w:r>
      <w:r>
        <w:rPr>
          <w:color w:val="0000FF"/>
          <w:lang w:val="fr-FR"/>
        </w:rPr>
      </w:r>
      <w:r>
        <w:rPr>
          <w:color w:val="0000FF"/>
          <w:lang w:val="fr-FR"/>
        </w:rPr>
        <w:fldChar w:fldCharType="separate"/>
      </w:r>
      <w:r w:rsidR="0051052C" w:rsidRPr="0051052C">
        <w:rPr>
          <w:color w:val="0000FF"/>
          <w:u w:val="single"/>
          <w:lang w:val="fr-FR"/>
        </w:rPr>
        <w:t>Figure 8</w:t>
      </w:r>
      <w:r>
        <w:rPr>
          <w:color w:val="0000FF"/>
          <w:lang w:val="fr-FR"/>
        </w:rPr>
        <w:fldChar w:fldCharType="end"/>
      </w:r>
      <w:r>
        <w:rPr>
          <w:lang w:val="fr-FR"/>
        </w:rPr>
        <w:t xml:space="preserve"> que la pièce n'est pas éjectée exactement au centre du cylindre d'éjection. Cela est dû à la friction entre la surface de la bande transporteuse et la pièce cylindrique. À l'arrêt brusque de la surface de transport, la pièce cylindrique glisse encore légèrement dans le sens de déplacement avant de s'arrêter définitivement avec un décalage. Le programme d'automatisation n'a aucune influence sur ce comportement. Si nécessaire, les paramètres de friction peuvent être adaptés dans le modèle 3D dans l'outil NX MCD.</w:t>
      </w:r>
    </w:p>
    <w:p w14:paraId="330DC651" w14:textId="695C153F" w:rsidR="00F5796A" w:rsidRPr="00FB28A5" w:rsidRDefault="00A64F39" w:rsidP="00996203">
      <w:pPr>
        <w:pStyle w:val="berschrift2"/>
        <w:rPr>
          <w:lang w:val="fr-FR"/>
        </w:rPr>
      </w:pPr>
      <w:bookmarkStart w:id="73" w:name="_Abschieben_bei_laufendem"/>
      <w:bookmarkEnd w:id="73"/>
      <w:r>
        <w:rPr>
          <w:b w:val="0"/>
          <w:lang w:val="fr-FR"/>
        </w:rPr>
        <w:br w:type="page"/>
      </w:r>
      <w:bookmarkStart w:id="74" w:name="_Ref17721750"/>
      <w:bookmarkStart w:id="75" w:name="_Toc43796607"/>
      <w:r>
        <w:rPr>
          <w:bCs/>
          <w:lang w:val="fr-FR"/>
        </w:rPr>
        <w:lastRenderedPageBreak/>
        <w:t>Éjection pendant le fonctionnement de la bande</w:t>
      </w:r>
      <w:bookmarkEnd w:id="74"/>
      <w:bookmarkEnd w:id="75"/>
    </w:p>
    <w:p w14:paraId="3792B128" w14:textId="1406BB3E" w:rsidR="002D15F0" w:rsidRPr="00FB28A5" w:rsidRDefault="000110DE" w:rsidP="002D15F0">
      <w:pPr>
        <w:rPr>
          <w:lang w:val="fr-FR"/>
        </w:rPr>
      </w:pPr>
      <w:r>
        <w:rPr>
          <w:lang w:val="fr-FR"/>
        </w:rPr>
        <w:t xml:space="preserve">Ici aussi, des modifications sont effectuées uniquement dans le FB "SortingPlantControl" pour réaliser l'éjection pendant le fonctionnement des bandes transporteuses comme décrit au </w:t>
      </w:r>
      <w:hyperlink w:anchor="_Optimierungsvorschlag_1:_Aussortier"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_Ref17721266 \r \h </w:instrText>
      </w:r>
      <w:r>
        <w:rPr>
          <w:color w:val="0000FF"/>
          <w:u w:val="single"/>
          <w:lang w:val="fr-FR"/>
        </w:rPr>
      </w:r>
      <w:r>
        <w:rPr>
          <w:color w:val="0000FF"/>
          <w:u w:val="single"/>
          <w:lang w:val="fr-FR"/>
        </w:rPr>
        <w:fldChar w:fldCharType="separate"/>
      </w:r>
      <w:r w:rsidR="0051052C">
        <w:rPr>
          <w:color w:val="0000FF"/>
          <w:u w:val="single"/>
          <w:lang w:val="fr-FR"/>
        </w:rPr>
        <w:t>4.3</w:t>
      </w:r>
      <w:r>
        <w:rPr>
          <w:color w:val="0000FF"/>
          <w:lang w:val="fr-FR"/>
        </w:rPr>
        <w:fldChar w:fldCharType="end"/>
      </w:r>
      <w:r>
        <w:rPr>
          <w:lang w:val="fr-FR"/>
        </w:rPr>
        <w:t>.</w:t>
      </w:r>
    </w:p>
    <w:p w14:paraId="5D5219B3" w14:textId="722D1D18" w:rsidR="0023333E" w:rsidRPr="00FB28A5" w:rsidRDefault="00435F23" w:rsidP="0023333E">
      <w:pPr>
        <w:rPr>
          <w:lang w:val="fr-FR"/>
        </w:rPr>
      </w:pPr>
      <w:r>
        <w:rPr>
          <w:lang w:val="fr-FR"/>
        </w:rPr>
        <w:t xml:space="preserve">La procédure de base de tri des pièces cylindriques reste également inchangée. Cependant, le calcul du temps d'attente doit être modifié, comme illustré dans la </w:t>
      </w:r>
      <w:r>
        <w:rPr>
          <w:color w:val="0000FF"/>
          <w:lang w:val="fr-FR"/>
        </w:rPr>
        <w:fldChar w:fldCharType="begin"/>
      </w:r>
      <w:r>
        <w:rPr>
          <w:color w:val="0000FF"/>
          <w:lang w:val="fr-FR"/>
        </w:rPr>
        <w:instrText xml:space="preserve"> REF _Ref17711515 \h  \* MERGEFORMAT </w:instrText>
      </w:r>
      <w:r>
        <w:rPr>
          <w:color w:val="0000FF"/>
          <w:lang w:val="fr-FR"/>
        </w:rPr>
      </w:r>
      <w:r>
        <w:rPr>
          <w:color w:val="0000FF"/>
          <w:lang w:val="fr-FR"/>
        </w:rPr>
        <w:fldChar w:fldCharType="separate"/>
      </w:r>
      <w:r w:rsidR="0051052C" w:rsidRPr="0051052C">
        <w:rPr>
          <w:color w:val="0000FF"/>
          <w:u w:val="single"/>
          <w:lang w:val="fr-FR"/>
        </w:rPr>
        <w:t>Figure 9</w:t>
      </w:r>
      <w:r>
        <w:rPr>
          <w:color w:val="0000FF"/>
          <w:lang w:val="fr-FR"/>
        </w:rPr>
        <w:fldChar w:fldCharType="end"/>
      </w:r>
      <w:r>
        <w:rPr>
          <w:lang w:val="fr-FR"/>
        </w:rPr>
        <w:t>.</w:t>
      </w:r>
    </w:p>
    <w:p w14:paraId="6FA2152F" w14:textId="516886D9" w:rsidR="0071347A" w:rsidRDefault="0096373E" w:rsidP="0071347A">
      <w:pPr>
        <w:keepNext/>
      </w:pPr>
      <w:r>
        <w:rPr>
          <w:noProof/>
          <w:lang w:val="en-US" w:eastAsia="zh-CN" w:bidi="th-TH"/>
        </w:rPr>
        <mc:AlternateContent>
          <mc:Choice Requires="wpg">
            <w:drawing>
              <wp:anchor distT="0" distB="0" distL="114300" distR="114300" simplePos="0" relativeHeight="251653120" behindDoc="0" locked="0" layoutInCell="1" allowOverlap="1" wp14:anchorId="43CC47A6" wp14:editId="07EAFE57">
                <wp:simplePos x="0" y="0"/>
                <wp:positionH relativeFrom="column">
                  <wp:posOffset>466872</wp:posOffset>
                </wp:positionH>
                <wp:positionV relativeFrom="paragraph">
                  <wp:posOffset>250190</wp:posOffset>
                </wp:positionV>
                <wp:extent cx="5228022" cy="1490278"/>
                <wp:effectExtent l="0" t="0" r="10795" b="0"/>
                <wp:wrapNone/>
                <wp:docPr id="30" name="Group 30"/>
                <wp:cNvGraphicFramePr/>
                <a:graphic xmlns:a="http://schemas.openxmlformats.org/drawingml/2006/main">
                  <a:graphicData uri="http://schemas.microsoft.com/office/word/2010/wordprocessingGroup">
                    <wpg:wgp>
                      <wpg:cNvGrpSpPr/>
                      <wpg:grpSpPr>
                        <a:xfrm>
                          <a:off x="0" y="0"/>
                          <a:ext cx="5228022" cy="1490278"/>
                          <a:chOff x="8792" y="0"/>
                          <a:chExt cx="5228022" cy="1490278"/>
                        </a:xfrm>
                      </wpg:grpSpPr>
                      <wps:wsp>
                        <wps:cNvPr id="31" name="Text Box 2"/>
                        <wps:cNvSpPr txBox="1">
                          <a:spLocks noChangeArrowheads="1"/>
                        </wps:cNvSpPr>
                        <wps:spPr bwMode="auto">
                          <a:xfrm>
                            <a:off x="1714477" y="0"/>
                            <a:ext cx="1600222" cy="311159"/>
                          </a:xfrm>
                          <a:prstGeom prst="rect">
                            <a:avLst/>
                          </a:prstGeom>
                          <a:noFill/>
                          <a:ln w="9525">
                            <a:noFill/>
                            <a:miter lim="800000"/>
                            <a:headEnd/>
                            <a:tailEnd/>
                          </a:ln>
                        </wps:spPr>
                        <wps:txbx>
                          <w:txbxContent>
                            <w:p w14:paraId="29CEC745" w14:textId="29EB8980" w:rsidR="0096373E" w:rsidRPr="00FB28A5" w:rsidRDefault="0096373E" w:rsidP="0096373E">
                              <w:pPr>
                                <w:spacing w:before="0" w:after="0" w:line="240" w:lineRule="auto"/>
                                <w:ind w:left="0"/>
                                <w:jc w:val="right"/>
                                <w:rPr>
                                  <w:sz w:val="16"/>
                                  <w:szCs w:val="14"/>
                                  <w:lang w:val="fr-FR"/>
                                </w:rPr>
                              </w:pPr>
                              <w:r>
                                <w:rPr>
                                  <w:sz w:val="16"/>
                                  <w:szCs w:val="14"/>
                                  <w:lang w:val="fr-FR"/>
                                </w:rPr>
                                <w:t xml:space="preserve">[La vitesse variable </w:t>
                              </w:r>
                              <w:r w:rsidR="00C76ABA">
                                <w:rPr>
                                  <w:sz w:val="16"/>
                                  <w:szCs w:val="14"/>
                                  <w:lang w:val="fr-FR"/>
                                </w:rPr>
                                <w:br/>
                              </w:r>
                              <w:r>
                                <w:rPr>
                                  <w:sz w:val="16"/>
                                  <w:szCs w:val="14"/>
                                  <w:lang w:val="fr-FR"/>
                                </w:rPr>
                                <w:t>est active]</w:t>
                              </w:r>
                            </w:p>
                          </w:txbxContent>
                        </wps:txbx>
                        <wps:bodyPr rot="0" vert="horz" wrap="square" lIns="0" tIns="0" rIns="0" bIns="0" anchor="ctr" anchorCtr="0">
                          <a:noAutofit/>
                        </wps:bodyPr>
                      </wps:wsp>
                      <wps:wsp>
                        <wps:cNvPr id="64" name="Text Box 2"/>
                        <wps:cNvSpPr txBox="1">
                          <a:spLocks noChangeArrowheads="1"/>
                        </wps:cNvSpPr>
                        <wps:spPr bwMode="auto">
                          <a:xfrm>
                            <a:off x="3674075" y="123568"/>
                            <a:ext cx="1274968" cy="150607"/>
                          </a:xfrm>
                          <a:prstGeom prst="rect">
                            <a:avLst/>
                          </a:prstGeom>
                          <a:noFill/>
                          <a:ln w="9525">
                            <a:noFill/>
                            <a:miter lim="800000"/>
                            <a:headEnd/>
                            <a:tailEnd/>
                          </a:ln>
                        </wps:spPr>
                        <wps:txbx>
                          <w:txbxContent>
                            <w:p w14:paraId="549D5785" w14:textId="77777777" w:rsidR="0096373E" w:rsidRPr="000C2746" w:rsidRDefault="0096373E" w:rsidP="0096373E">
                              <w:pPr>
                                <w:spacing w:before="0" w:after="0" w:line="240" w:lineRule="auto"/>
                                <w:ind w:left="0"/>
                                <w:rPr>
                                  <w:sz w:val="16"/>
                                  <w:szCs w:val="14"/>
                                </w:rPr>
                              </w:pPr>
                              <w:r>
                                <w:rPr>
                                  <w:sz w:val="16"/>
                                  <w:szCs w:val="14"/>
                                  <w:lang w:val="fr-FR"/>
                                </w:rPr>
                                <w:t>[sinon]</w:t>
                              </w:r>
                            </w:p>
                          </w:txbxContent>
                        </wps:txbx>
                        <wps:bodyPr rot="0" vert="horz" wrap="square" lIns="0" tIns="0" rIns="0" bIns="0" anchor="ctr" anchorCtr="0">
                          <a:noAutofit/>
                        </wps:bodyPr>
                      </wps:wsp>
                      <wps:wsp>
                        <wps:cNvPr id="68" name="Text Box 2"/>
                        <wps:cNvSpPr txBox="1">
                          <a:spLocks noChangeArrowheads="1"/>
                        </wps:cNvSpPr>
                        <wps:spPr bwMode="auto">
                          <a:xfrm>
                            <a:off x="1960605" y="659027"/>
                            <a:ext cx="1274968" cy="150607"/>
                          </a:xfrm>
                          <a:prstGeom prst="rect">
                            <a:avLst/>
                          </a:prstGeom>
                          <a:noFill/>
                          <a:ln w="9525">
                            <a:noFill/>
                            <a:miter lim="800000"/>
                            <a:headEnd/>
                            <a:tailEnd/>
                          </a:ln>
                        </wps:spPr>
                        <wps:txbx>
                          <w:txbxContent>
                            <w:p w14:paraId="556447B8" w14:textId="77777777" w:rsidR="0096373E" w:rsidRPr="000C2746" w:rsidRDefault="0096373E" w:rsidP="0096373E">
                              <w:pPr>
                                <w:spacing w:before="0" w:after="0" w:line="240" w:lineRule="auto"/>
                                <w:ind w:left="0"/>
                                <w:rPr>
                                  <w:sz w:val="16"/>
                                  <w:szCs w:val="14"/>
                                </w:rPr>
                              </w:pPr>
                              <w:r>
                                <w:rPr>
                                  <w:sz w:val="16"/>
                                  <w:szCs w:val="14"/>
                                  <w:lang w:val="fr-FR"/>
                                </w:rPr>
                                <w:t>[sinon]</w:t>
                              </w:r>
                            </w:p>
                          </w:txbxContent>
                        </wps:txbx>
                        <wps:bodyPr rot="0" vert="horz" wrap="square" lIns="0" tIns="0" rIns="0" bIns="0" anchor="ctr" anchorCtr="0">
                          <a:noAutofit/>
                        </wps:bodyPr>
                      </wps:wsp>
                      <wps:wsp>
                        <wps:cNvPr id="69" name="Text Box 2"/>
                        <wps:cNvSpPr txBox="1">
                          <a:spLocks noChangeArrowheads="1"/>
                        </wps:cNvSpPr>
                        <wps:spPr bwMode="auto">
                          <a:xfrm>
                            <a:off x="238897" y="510746"/>
                            <a:ext cx="1274968" cy="311159"/>
                          </a:xfrm>
                          <a:prstGeom prst="rect">
                            <a:avLst/>
                          </a:prstGeom>
                          <a:noFill/>
                          <a:ln w="9525">
                            <a:noFill/>
                            <a:miter lim="800000"/>
                            <a:headEnd/>
                            <a:tailEnd/>
                          </a:ln>
                        </wps:spPr>
                        <wps:txbx>
                          <w:txbxContent>
                            <w:p w14:paraId="086C2A93" w14:textId="77777777" w:rsidR="0096373E" w:rsidRPr="000C2746" w:rsidRDefault="0096373E" w:rsidP="0096373E">
                              <w:pPr>
                                <w:spacing w:before="0" w:after="0" w:line="240" w:lineRule="auto"/>
                                <w:ind w:left="0"/>
                                <w:jc w:val="right"/>
                                <w:rPr>
                                  <w:sz w:val="16"/>
                                  <w:szCs w:val="14"/>
                                </w:rPr>
                              </w:pPr>
                              <w:r>
                                <w:rPr>
                                  <w:sz w:val="16"/>
                                  <w:szCs w:val="14"/>
                                  <w:lang w:val="fr-FR"/>
                                </w:rPr>
                                <w:t>[Vitesse variable &gt; 0 m/s]</w:t>
                              </w:r>
                            </w:p>
                          </w:txbxContent>
                        </wps:txbx>
                        <wps:bodyPr rot="0" vert="horz" wrap="square" lIns="0" tIns="0" rIns="0" bIns="0" anchor="ctr" anchorCtr="0">
                          <a:noAutofit/>
                        </wps:bodyPr>
                      </wps:wsp>
                      <wps:wsp>
                        <wps:cNvPr id="73" name="Text Box 2"/>
                        <wps:cNvSpPr txBox="1">
                          <a:spLocks noChangeArrowheads="1"/>
                        </wps:cNvSpPr>
                        <wps:spPr bwMode="auto">
                          <a:xfrm>
                            <a:off x="8792" y="1179119"/>
                            <a:ext cx="1274968" cy="311159"/>
                          </a:xfrm>
                          <a:prstGeom prst="rect">
                            <a:avLst/>
                          </a:prstGeom>
                          <a:noFill/>
                          <a:ln w="9525">
                            <a:noFill/>
                            <a:miter lim="800000"/>
                            <a:headEnd/>
                            <a:tailEnd/>
                          </a:ln>
                        </wps:spPr>
                        <wps:txbx>
                          <w:txbxContent>
                            <w:p w14:paraId="6C572C67" w14:textId="77777777" w:rsidR="0096373E" w:rsidRPr="00FB28A5" w:rsidRDefault="0096373E" w:rsidP="0096373E">
                              <w:pPr>
                                <w:spacing w:before="0" w:after="0" w:line="240" w:lineRule="auto"/>
                                <w:ind w:left="0"/>
                                <w:jc w:val="center"/>
                                <w:rPr>
                                  <w:spacing w:val="-6"/>
                                  <w:sz w:val="16"/>
                                  <w:szCs w:val="14"/>
                                  <w:lang w:val="fr-FR"/>
                                </w:rPr>
                              </w:pPr>
                              <w:r w:rsidRPr="00FB28A5">
                                <w:rPr>
                                  <w:spacing w:val="-6"/>
                                  <w:sz w:val="16"/>
                                  <w:szCs w:val="14"/>
                                  <w:lang w:val="fr-FR"/>
                                </w:rPr>
                                <w:t>Calculer le temps d'attente avec la formule</w:t>
                              </w:r>
                            </w:p>
                          </w:txbxContent>
                        </wps:txbx>
                        <wps:bodyPr rot="0" vert="horz" wrap="square" lIns="0" tIns="0" rIns="0" bIns="0" anchor="ctr" anchorCtr="0">
                          <a:noAutofit/>
                        </wps:bodyPr>
                      </wps:wsp>
                      <wps:wsp>
                        <wps:cNvPr id="78" name="Text Box 2"/>
                        <wps:cNvSpPr txBox="1">
                          <a:spLocks noChangeArrowheads="1"/>
                        </wps:cNvSpPr>
                        <wps:spPr bwMode="auto">
                          <a:xfrm>
                            <a:off x="2092411" y="1169773"/>
                            <a:ext cx="1274968" cy="311159"/>
                          </a:xfrm>
                          <a:prstGeom prst="rect">
                            <a:avLst/>
                          </a:prstGeom>
                          <a:noFill/>
                          <a:ln w="9525">
                            <a:noFill/>
                            <a:miter lim="800000"/>
                            <a:headEnd/>
                            <a:tailEnd/>
                          </a:ln>
                        </wps:spPr>
                        <wps:txbx>
                          <w:txbxContent>
                            <w:p w14:paraId="69290F3D" w14:textId="41B0A272" w:rsidR="0096373E" w:rsidRPr="000C2746" w:rsidRDefault="0096373E" w:rsidP="0096373E">
                              <w:pPr>
                                <w:spacing w:before="0" w:after="0" w:line="240" w:lineRule="auto"/>
                                <w:ind w:left="0"/>
                                <w:jc w:val="center"/>
                                <w:rPr>
                                  <w:sz w:val="16"/>
                                  <w:szCs w:val="14"/>
                                </w:rPr>
                              </w:pPr>
                              <w:r>
                                <w:rPr>
                                  <w:sz w:val="16"/>
                                  <w:szCs w:val="14"/>
                                  <w:lang w:val="fr-FR"/>
                                </w:rPr>
                                <w:t>Temps d'attente = 0 ms</w:t>
                              </w:r>
                            </w:p>
                          </w:txbxContent>
                        </wps:txbx>
                        <wps:bodyPr rot="0" vert="horz" wrap="square" lIns="0" tIns="0" rIns="0" bIns="0" anchor="ctr" anchorCtr="0">
                          <a:noAutofit/>
                        </wps:bodyPr>
                      </wps:wsp>
                      <wps:wsp>
                        <wps:cNvPr id="80" name="Text Box 2"/>
                        <wps:cNvSpPr txBox="1">
                          <a:spLocks noChangeArrowheads="1"/>
                        </wps:cNvSpPr>
                        <wps:spPr bwMode="auto">
                          <a:xfrm>
                            <a:off x="3961846" y="1161535"/>
                            <a:ext cx="1274968" cy="311159"/>
                          </a:xfrm>
                          <a:prstGeom prst="rect">
                            <a:avLst/>
                          </a:prstGeom>
                          <a:noFill/>
                          <a:ln w="9525">
                            <a:noFill/>
                            <a:miter lim="800000"/>
                            <a:headEnd/>
                            <a:tailEnd/>
                          </a:ln>
                        </wps:spPr>
                        <wps:txbx>
                          <w:txbxContent>
                            <w:p w14:paraId="4B2FDA97" w14:textId="28618ED1" w:rsidR="0096373E" w:rsidRPr="000C2746" w:rsidRDefault="0096373E" w:rsidP="0096373E">
                              <w:pPr>
                                <w:spacing w:before="0" w:after="0" w:line="240" w:lineRule="auto"/>
                                <w:ind w:left="0"/>
                                <w:jc w:val="center"/>
                                <w:rPr>
                                  <w:sz w:val="16"/>
                                  <w:szCs w:val="14"/>
                                </w:rPr>
                              </w:pPr>
                              <w:r>
                                <w:rPr>
                                  <w:sz w:val="16"/>
                                  <w:szCs w:val="14"/>
                                  <w:lang w:val="fr-FR"/>
                                </w:rPr>
                                <w:t>Temps d'attente = 150 ms</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3CC47A6" id="Group 30" o:spid="_x0000_s1056" style="position:absolute;left:0;text-align:left;margin-left:36.75pt;margin-top:19.7pt;width:411.65pt;height:117.35pt;z-index:251653120;mso-width-relative:margin;mso-height-relative:margin" coordorigin="87" coordsize="52280,1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">
                <v:shape id="_x0000_s1057" type="#_x0000_t202" style="position:absolute;left:17144;width:16002;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QixAAAANsAAAAPAAAAZHJzL2Rvd25yZXYueG1sRI/dasJA&#10;FITvhb7DcgreiG60IC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AwvBCLEAAAA2wAAAA8A&#10;AAAAAAAAAAAAAAAABwIAAGRycy9kb3ducmV2LnhtbFBLBQYAAAAAAwADALcAAAD4AgAAAAA=&#10;" filled="f" stroked="f">
                  <v:textbox inset="0,0,0,0">
                    <w:txbxContent>
                      <w:p w14:paraId="29CEC745" w14:textId="29EB8980" w:rsidR="0096373E" w:rsidRPr="00FB28A5" w:rsidRDefault="0096373E" w:rsidP="0096373E">
                        <w:pPr>
                          <w:spacing w:before="0" w:after="0" w:line="240" w:lineRule="auto"/>
                          <w:ind w:left="0"/>
                          <w:jc w:val="right"/>
                          <w:rPr>
                            <w:sz w:val="16"/>
                            <w:szCs w:val="14"/>
                            <w:lang w:val="fr-FR"/>
                          </w:rPr>
                        </w:pPr>
                        <w:r>
                          <w:rPr>
                            <w:sz w:val="16"/>
                            <w:szCs w:val="14"/>
                            <w:lang w:val="fr-FR"/>
                          </w:rPr>
                          <w:t xml:space="preserve">[La vitesse variable </w:t>
                        </w:r>
                        <w:r w:rsidR="00C76ABA">
                          <w:rPr>
                            <w:sz w:val="16"/>
                            <w:szCs w:val="14"/>
                            <w:lang w:val="fr-FR"/>
                          </w:rPr>
                          <w:br/>
                        </w:r>
                        <w:r>
                          <w:rPr>
                            <w:sz w:val="16"/>
                            <w:szCs w:val="14"/>
                            <w:lang w:val="fr-FR"/>
                          </w:rPr>
                          <w:t>est active]</w:t>
                        </w:r>
                      </w:p>
                    </w:txbxContent>
                  </v:textbox>
                </v:shape>
                <v:shape id="_x0000_s1058" type="#_x0000_t202" style="position:absolute;left:36740;top:1235;width:12750;height: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4inxAAAANsAAAAPAAAAZHJzL2Rvd25yZXYueG1sRI9Ba4NA&#10;FITvhf6H5RV6KXFtCR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A/riKfEAAAA2wAAAA8A&#10;AAAAAAAAAAAAAAAABwIAAGRycy9kb3ducmV2LnhtbFBLBQYAAAAAAwADALcAAAD4AgAAAAA=&#10;" filled="f" stroked="f">
                  <v:textbox inset="0,0,0,0">
                    <w:txbxContent>
                      <w:p w14:paraId="549D5785" w14:textId="77777777" w:rsidR="0096373E" w:rsidRPr="000C2746" w:rsidRDefault="0096373E" w:rsidP="0096373E">
                        <w:pPr>
                          <w:spacing w:before="0" w:after="0" w:line="240" w:lineRule="auto"/>
                          <w:ind w:left="0"/>
                          <w:rPr>
                            <w:sz w:val="16"/>
                            <w:szCs w:val="14"/>
                          </w:rPr>
                        </w:pPr>
                        <w:r>
                          <w:rPr>
                            <w:sz w:val="16"/>
                            <w:szCs w:val="14"/>
                            <w:lang w:val="fr-FR"/>
                          </w:rPr>
                          <w:t>[sinon]</w:t>
                        </w:r>
                      </w:p>
                    </w:txbxContent>
                  </v:textbox>
                </v:shape>
                <v:shape id="_x0000_s1059" type="#_x0000_t202" style="position:absolute;left:19606;top:6590;width:12749;height: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" filled="f" stroked="f">
                  <v:textbox inset="0,0,0,0">
                    <w:txbxContent>
                      <w:p w14:paraId="556447B8" w14:textId="77777777" w:rsidR="0096373E" w:rsidRPr="000C2746" w:rsidRDefault="0096373E" w:rsidP="0096373E">
                        <w:pPr>
                          <w:spacing w:before="0" w:after="0" w:line="240" w:lineRule="auto"/>
                          <w:ind w:left="0"/>
                          <w:rPr>
                            <w:sz w:val="16"/>
                            <w:szCs w:val="14"/>
                          </w:rPr>
                        </w:pPr>
                        <w:r>
                          <w:rPr>
                            <w:sz w:val="16"/>
                            <w:szCs w:val="14"/>
                            <w:lang w:val="fr-FR"/>
                          </w:rPr>
                          <w:t>[sinon]</w:t>
                        </w:r>
                      </w:p>
                    </w:txbxContent>
                  </v:textbox>
                </v:shape>
                <v:shape id="_x0000_s1060" type="#_x0000_t202" style="position:absolute;left:2388;top:5107;width:12750;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" filled="f" stroked="f">
                  <v:textbox inset="0,0,0,0">
                    <w:txbxContent>
                      <w:p w14:paraId="086C2A93" w14:textId="77777777" w:rsidR="0096373E" w:rsidRPr="000C2746" w:rsidRDefault="0096373E" w:rsidP="0096373E">
                        <w:pPr>
                          <w:spacing w:before="0" w:after="0" w:line="240" w:lineRule="auto"/>
                          <w:ind w:left="0"/>
                          <w:jc w:val="right"/>
                          <w:rPr>
                            <w:sz w:val="16"/>
                            <w:szCs w:val="14"/>
                          </w:rPr>
                        </w:pPr>
                        <w:r>
                          <w:rPr>
                            <w:sz w:val="16"/>
                            <w:szCs w:val="14"/>
                            <w:lang w:val="fr-FR"/>
                          </w:rPr>
                          <w:t>[Vitesse variable &gt; 0 m/s]</w:t>
                        </w:r>
                      </w:p>
                    </w:txbxContent>
                  </v:textbox>
                </v:shape>
                <v:shape id="_x0000_s1061" type="#_x0000_t202" style="position:absolute;left:87;top:11791;width:12750;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" filled="f" stroked="f">
                  <v:textbox inset="0,0,0,0">
                    <w:txbxContent>
                      <w:p w14:paraId="6C572C67" w14:textId="77777777" w:rsidR="0096373E" w:rsidRPr="00FB28A5" w:rsidRDefault="0096373E" w:rsidP="0096373E">
                        <w:pPr>
                          <w:spacing w:before="0" w:after="0" w:line="240" w:lineRule="auto"/>
                          <w:ind w:left="0"/>
                          <w:jc w:val="center"/>
                          <w:rPr>
                            <w:spacing w:val="-6"/>
                            <w:sz w:val="16"/>
                            <w:szCs w:val="14"/>
                            <w:lang w:val="fr-FR"/>
                          </w:rPr>
                        </w:pPr>
                        <w:r w:rsidRPr="00FB28A5">
                          <w:rPr>
                            <w:spacing w:val="-6"/>
                            <w:sz w:val="16"/>
                            <w:szCs w:val="14"/>
                            <w:lang w:val="fr-FR"/>
                          </w:rPr>
                          <w:t>Calculer le temps d'attente avec la formule</w:t>
                        </w:r>
                      </w:p>
                    </w:txbxContent>
                  </v:textbox>
                </v:shape>
                <v:shape id="_x0000_s1062" type="#_x0000_t202" style="position:absolute;left:20924;top:11697;width:12749;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" filled="f" stroked="f">
                  <v:textbox inset="0,0,0,0">
                    <w:txbxContent>
                      <w:p w14:paraId="69290F3D" w14:textId="41B0A272" w:rsidR="0096373E" w:rsidRPr="000C2746" w:rsidRDefault="0096373E" w:rsidP="0096373E">
                        <w:pPr>
                          <w:spacing w:before="0" w:after="0" w:line="240" w:lineRule="auto"/>
                          <w:ind w:left="0"/>
                          <w:jc w:val="center"/>
                          <w:rPr>
                            <w:sz w:val="16"/>
                            <w:szCs w:val="14"/>
                          </w:rPr>
                        </w:pPr>
                        <w:r>
                          <w:rPr>
                            <w:sz w:val="16"/>
                            <w:szCs w:val="14"/>
                            <w:lang w:val="fr-FR"/>
                          </w:rPr>
                          <w:t>Temps d'attente = 0 ms</w:t>
                        </w:r>
                      </w:p>
                    </w:txbxContent>
                  </v:textbox>
                </v:shape>
                <v:shape id="_x0000_s1063" type="#_x0000_t202" style="position:absolute;left:39618;top:11615;width:12750;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" filled="f" stroked="f">
                  <v:textbox inset="0,0,0,0">
                    <w:txbxContent>
                      <w:p w14:paraId="4B2FDA97" w14:textId="28618ED1" w:rsidR="0096373E" w:rsidRPr="000C2746" w:rsidRDefault="0096373E" w:rsidP="0096373E">
                        <w:pPr>
                          <w:spacing w:before="0" w:after="0" w:line="240" w:lineRule="auto"/>
                          <w:ind w:left="0"/>
                          <w:jc w:val="center"/>
                          <w:rPr>
                            <w:sz w:val="16"/>
                            <w:szCs w:val="14"/>
                          </w:rPr>
                        </w:pPr>
                        <w:r>
                          <w:rPr>
                            <w:sz w:val="16"/>
                            <w:szCs w:val="14"/>
                            <w:lang w:val="fr-FR"/>
                          </w:rPr>
                          <w:t>Temps d'attente = 150 ms</w:t>
                        </w:r>
                      </w:p>
                    </w:txbxContent>
                  </v:textbox>
                </v:shape>
              </v:group>
            </w:pict>
          </mc:Fallback>
        </mc:AlternateContent>
      </w:r>
      <w:r>
        <w:rPr>
          <w:noProof/>
          <w:lang w:val="en-US" w:eastAsia="zh-CN" w:bidi="th-TH"/>
        </w:rPr>
        <w:drawing>
          <wp:inline distT="0" distB="0" distL="0" distR="0" wp14:anchorId="7B6D0C3E" wp14:editId="0312AEBF">
            <wp:extent cx="5219249" cy="3250800"/>
            <wp:effectExtent l="0" t="0" r="635"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SortingPlantControl_Extension2_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249" cy="3250800"/>
                    </a:xfrm>
                    <a:prstGeom prst="rect">
                      <a:avLst/>
                    </a:prstGeom>
                  </pic:spPr>
                </pic:pic>
              </a:graphicData>
            </a:graphic>
          </wp:inline>
        </w:drawing>
      </w:r>
    </w:p>
    <w:p w14:paraId="644B107F" w14:textId="3923EB3D" w:rsidR="007177C4" w:rsidRPr="00FB28A5" w:rsidRDefault="0071347A" w:rsidP="0023333E">
      <w:pPr>
        <w:pStyle w:val="Beschriftung"/>
        <w:rPr>
          <w:lang w:val="fr-FR"/>
        </w:rPr>
      </w:pPr>
      <w:bookmarkStart w:id="76" w:name="_Ref17711515"/>
      <w:bookmarkStart w:id="77" w:name="_Toc43796618"/>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51052C">
        <w:rPr>
          <w:bCs w:val="0"/>
          <w:noProof/>
          <w:lang w:val="fr-FR"/>
        </w:rPr>
        <w:t>9</w:t>
      </w:r>
      <w:r>
        <w:rPr>
          <w:bCs w:val="0"/>
          <w:lang w:val="fr-FR"/>
        </w:rPr>
        <w:fldChar w:fldCharType="end"/>
      </w:r>
      <w:bookmarkEnd w:id="76"/>
      <w:r>
        <w:rPr>
          <w:bCs w:val="0"/>
          <w:lang w:val="fr-FR"/>
        </w:rPr>
        <w:t> : Diagramme d'activité pour l'adaptation du calcul du temps d'attente pour l'éjection pendant le fonctionnement de la bande</w:t>
      </w:r>
      <w:bookmarkEnd w:id="77"/>
    </w:p>
    <w:p w14:paraId="079AE6D6" w14:textId="63ED6DB2" w:rsidR="0023333E" w:rsidRPr="00FB28A5" w:rsidRDefault="0023333E">
      <w:pPr>
        <w:spacing w:before="0" w:after="0" w:line="240" w:lineRule="auto"/>
        <w:ind w:left="0"/>
        <w:jc w:val="left"/>
        <w:rPr>
          <w:lang w:val="fr-FR"/>
        </w:rPr>
      </w:pPr>
      <w:r>
        <w:rPr>
          <w:lang w:val="fr-FR"/>
        </w:rPr>
        <w:br w:type="page"/>
      </w:r>
    </w:p>
    <w:p w14:paraId="353FFD8D" w14:textId="2E9D7D50" w:rsidR="009A3976" w:rsidRPr="00FB28A5" w:rsidRDefault="009A3976" w:rsidP="009A3976">
      <w:pPr>
        <w:rPr>
          <w:lang w:val="fr-FR"/>
        </w:rPr>
      </w:pPr>
      <w:r>
        <w:rPr>
          <w:lang w:val="fr-FR"/>
        </w:rPr>
        <w:lastRenderedPageBreak/>
        <w:t>Le temps d'attente avec vitesse de bande variable est déterminé par les hypothèses suivantes :</w:t>
      </w:r>
    </w:p>
    <w:p w14:paraId="72EED48C" w14:textId="553AD3DB" w:rsidR="009A3976" w:rsidRPr="00FB28A5" w:rsidRDefault="009A3976" w:rsidP="009A3976">
      <w:pPr>
        <w:pStyle w:val="Listenabsatz"/>
        <w:numPr>
          <w:ilvl w:val="0"/>
          <w:numId w:val="13"/>
        </w:numPr>
        <w:rPr>
          <w:spacing w:val="-4"/>
          <w:lang w:val="fr-FR"/>
        </w:rPr>
      </w:pPr>
      <w:r w:rsidRPr="00FB28A5">
        <w:rPr>
          <w:spacing w:val="-4"/>
          <w:lang w:val="fr-FR"/>
        </w:rPr>
        <w:t xml:space="preserve">Pour réaliser une éjection du corps cylindrique pendant le fonctionnement de la bande, la pièce doit être transportée d'encore 7,5 mm = 0,0075 m jusqu'au bord avant du piston d'éjection après un front descendant du capteur photoélectrique "Cylinder" (voir </w:t>
      </w:r>
      <w:r w:rsidRPr="00FB28A5">
        <w:rPr>
          <w:color w:val="0000FF"/>
          <w:spacing w:val="-4"/>
          <w:lang w:val="fr-FR"/>
        </w:rPr>
        <w:fldChar w:fldCharType="begin"/>
      </w:r>
      <w:r w:rsidRPr="00FB28A5">
        <w:rPr>
          <w:color w:val="0000FF"/>
          <w:spacing w:val="-4"/>
          <w:lang w:val="fr-FR"/>
        </w:rPr>
        <w:instrText xml:space="preserve"> REF _Ref17712269 \h  \* MERGEFORMAT </w:instrText>
      </w:r>
      <w:r w:rsidRPr="00FB28A5">
        <w:rPr>
          <w:color w:val="0000FF"/>
          <w:spacing w:val="-4"/>
          <w:lang w:val="fr-FR"/>
        </w:rPr>
      </w:r>
      <w:r w:rsidRPr="00FB28A5">
        <w:rPr>
          <w:color w:val="0000FF"/>
          <w:spacing w:val="-4"/>
          <w:lang w:val="fr-FR"/>
        </w:rPr>
        <w:fldChar w:fldCharType="separate"/>
      </w:r>
      <w:r w:rsidR="0051052C" w:rsidRPr="0051052C">
        <w:rPr>
          <w:color w:val="0000FF"/>
          <w:spacing w:val="-4"/>
          <w:u w:val="single"/>
          <w:lang w:val="fr-FR"/>
        </w:rPr>
        <w:t>Figure 10</w:t>
      </w:r>
      <w:r w:rsidRPr="00FB28A5">
        <w:rPr>
          <w:color w:val="0000FF"/>
          <w:spacing w:val="-4"/>
          <w:lang w:val="fr-FR"/>
        </w:rPr>
        <w:fldChar w:fldCharType="end"/>
      </w:r>
      <w:r w:rsidRPr="00FB28A5">
        <w:rPr>
          <w:spacing w:val="-4"/>
          <w:lang w:val="fr-FR"/>
        </w:rPr>
        <w:t>).</w:t>
      </w:r>
    </w:p>
    <w:p w14:paraId="4F5D0641" w14:textId="77777777" w:rsidR="009A3976" w:rsidRPr="00FB28A5" w:rsidRDefault="009A3976" w:rsidP="009A3976">
      <w:pPr>
        <w:pStyle w:val="Listenabsatz"/>
        <w:numPr>
          <w:ilvl w:val="0"/>
          <w:numId w:val="13"/>
        </w:numPr>
        <w:rPr>
          <w:lang w:val="fr-FR"/>
        </w:rPr>
      </w:pPr>
      <w:r>
        <w:rPr>
          <w:lang w:val="fr-FR"/>
        </w:rPr>
        <w:t xml:space="preserve">La vitesse actuelle </w:t>
      </w:r>
      <w:r>
        <w:rPr>
          <w:b/>
          <w:bCs/>
          <w:lang w:val="fr-FR"/>
        </w:rPr>
        <w:t>v</w:t>
      </w:r>
      <w:r>
        <w:rPr>
          <w:lang w:val="fr-FR"/>
        </w:rPr>
        <w:t xml:space="preserve"> en m/s est utilisée comme vitesse de référence. </w:t>
      </w:r>
    </w:p>
    <w:p w14:paraId="269643C5" w14:textId="30FB3A34" w:rsidR="009A3976" w:rsidRPr="00FB28A5" w:rsidRDefault="009A3976" w:rsidP="009A3976">
      <w:pPr>
        <w:pStyle w:val="Listenabsatz"/>
        <w:numPr>
          <w:ilvl w:val="0"/>
          <w:numId w:val="13"/>
        </w:numPr>
        <w:rPr>
          <w:lang w:val="fr-FR"/>
        </w:rPr>
      </w:pPr>
      <w:r>
        <w:rPr>
          <w:lang w:val="fr-FR"/>
        </w:rPr>
        <w:t xml:space="preserve">Il s'ensuit la formule suivante : </w:t>
      </w:r>
      <m:oMath>
        <m:sSub>
          <m:sSubPr>
            <m:ctrlPr>
              <w:rPr>
                <w:rFonts w:ascii="Cambria Math" w:hAnsi="Cambria Math"/>
                <w:i/>
              </w:rPr>
            </m:ctrlPr>
          </m:sSubPr>
          <m:e>
            <m:r>
              <w:rPr>
                <w:rFonts w:ascii="Cambria Math" w:hAnsi="Cambria Math"/>
              </w:rPr>
              <m:t>t</m:t>
            </m:r>
          </m:e>
          <m:sub>
            <m:r>
              <w:rPr>
                <w:rFonts w:ascii="Cambria Math" w:hAnsi="Cambria Math"/>
              </w:rPr>
              <m:t>Attente</m:t>
            </m:r>
          </m:sub>
        </m:sSub>
        <m:r>
          <w:rPr>
            <w:rFonts w:ascii="Cambria Math" w:hAnsi="Cambria Math"/>
            <w:lang w:val="fr-FR"/>
          </w:rPr>
          <m:t>=</m:t>
        </m:r>
        <m:f>
          <m:fPr>
            <m:ctrlPr>
              <w:rPr>
                <w:rFonts w:ascii="Cambria Math" w:hAnsi="Cambria Math"/>
                <w:i/>
              </w:rPr>
            </m:ctrlPr>
          </m:fPr>
          <m:num>
            <m:r>
              <w:rPr>
                <w:rFonts w:ascii="Cambria Math" w:hAnsi="Cambria Math"/>
                <w:lang w:val="fr-FR"/>
              </w:rPr>
              <m:t>0,0075 </m:t>
            </m:r>
            <m:r>
              <w:rPr>
                <w:rFonts w:ascii="Cambria Math" w:hAnsi="Cambria Math"/>
              </w:rPr>
              <m:t>m</m:t>
            </m:r>
          </m:num>
          <m:den>
            <m:r>
              <w:rPr>
                <w:rFonts w:ascii="Cambria Math" w:hAnsi="Cambria Math"/>
              </w:rPr>
              <m:t>v</m:t>
            </m:r>
            <m:r>
              <w:rPr>
                <w:rFonts w:ascii="Cambria Math" w:hAnsi="Cambria Math"/>
                <w:lang w:val="fr-FR"/>
              </w:rPr>
              <m:t xml:space="preserve"> [</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fr-FR"/>
              </w:rPr>
              <m:t>]</m:t>
            </m:r>
          </m:den>
        </m:f>
        <m:r>
          <w:rPr>
            <w:rFonts w:ascii="Cambria Math" w:hAnsi="Cambria Math"/>
            <w:lang w:val="fr-FR"/>
          </w:rPr>
          <m:t>×</m:t>
        </m:r>
        <m:f>
          <m:fPr>
            <m:ctrlPr>
              <w:rPr>
                <w:rFonts w:ascii="Cambria Math" w:hAnsi="Cambria Math"/>
                <w:i/>
              </w:rPr>
            </m:ctrlPr>
          </m:fPr>
          <m:num>
            <m:r>
              <w:rPr>
                <w:rFonts w:ascii="Cambria Math" w:hAnsi="Cambria Math"/>
                <w:lang w:val="fr-FR"/>
              </w:rPr>
              <m:t>1000 </m:t>
            </m:r>
            <m:r>
              <w:rPr>
                <w:rFonts w:ascii="Cambria Math" w:hAnsi="Cambria Math"/>
              </w:rPr>
              <m:t>ms</m:t>
            </m:r>
          </m:num>
          <m:den>
            <m:r>
              <w:rPr>
                <w:rFonts w:ascii="Cambria Math" w:hAnsi="Cambria Math"/>
                <w:lang w:val="fr-FR"/>
              </w:rPr>
              <m:t>1 </m:t>
            </m:r>
            <m:r>
              <w:rPr>
                <w:rFonts w:ascii="Cambria Math" w:hAnsi="Cambria Math"/>
              </w:rPr>
              <m:t>s</m:t>
            </m:r>
          </m:den>
        </m:f>
        <m:r>
          <w:rPr>
            <w:rFonts w:ascii="Cambria Math" w:hAnsi="Cambria Math"/>
            <w:lang w:val="fr-FR"/>
          </w:rPr>
          <m:t>=</m:t>
        </m:r>
        <m:f>
          <m:fPr>
            <m:ctrlPr>
              <w:rPr>
                <w:rFonts w:ascii="Cambria Math" w:hAnsi="Cambria Math"/>
                <w:i/>
              </w:rPr>
            </m:ctrlPr>
          </m:fPr>
          <m:num>
            <m:r>
              <w:rPr>
                <w:rFonts w:ascii="Cambria Math" w:hAnsi="Cambria Math"/>
                <w:lang w:val="fr-FR"/>
              </w:rPr>
              <m:t>7,5</m:t>
            </m:r>
          </m:num>
          <m:den>
            <m:r>
              <w:rPr>
                <w:rFonts w:ascii="Cambria Math" w:hAnsi="Cambria Math"/>
              </w:rPr>
              <m:t>v</m:t>
            </m:r>
          </m:den>
        </m:f>
        <m:r>
          <w:rPr>
            <w:rFonts w:ascii="Cambria Math" w:hAnsi="Cambria Math"/>
            <w:lang w:val="fr-FR"/>
          </w:rPr>
          <m:t xml:space="preserve"> </m:t>
        </m:r>
        <m:r>
          <w:rPr>
            <w:rFonts w:ascii="Cambria Math" w:hAnsi="Cambria Math"/>
          </w:rPr>
          <m:t>ms</m:t>
        </m:r>
        <m:r>
          <w:rPr>
            <w:rFonts w:ascii="Cambria Math" w:hAnsi="Cambria Math"/>
            <w:lang w:val="fr-FR"/>
          </w:rPr>
          <m:t xml:space="preserve"> </m:t>
        </m:r>
      </m:oMath>
    </w:p>
    <w:p w14:paraId="0318D59A" w14:textId="77777777" w:rsidR="007177C4" w:rsidRDefault="007177C4" w:rsidP="007177C4">
      <w:pPr>
        <w:keepNext/>
      </w:pPr>
      <w:r>
        <w:rPr>
          <w:noProof/>
          <w:lang w:val="en-US" w:eastAsia="zh-CN" w:bidi="th-TH"/>
        </w:rPr>
        <w:drawing>
          <wp:inline distT="0" distB="0" distL="0" distR="0" wp14:anchorId="0C450180" wp14:editId="13E648D1">
            <wp:extent cx="5220000" cy="28656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ylinderDistance_Extension2_d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20000" cy="2865600"/>
                    </a:xfrm>
                    <a:prstGeom prst="rect">
                      <a:avLst/>
                    </a:prstGeom>
                  </pic:spPr>
                </pic:pic>
              </a:graphicData>
            </a:graphic>
          </wp:inline>
        </w:drawing>
      </w:r>
    </w:p>
    <w:p w14:paraId="2F776222" w14:textId="61524A2A" w:rsidR="007177C4" w:rsidRPr="00FB28A5" w:rsidRDefault="007177C4" w:rsidP="007177C4">
      <w:pPr>
        <w:pStyle w:val="Beschriftung"/>
        <w:rPr>
          <w:lang w:val="fr-FR"/>
        </w:rPr>
      </w:pPr>
      <w:bookmarkStart w:id="78" w:name="_Ref17712269"/>
      <w:bookmarkStart w:id="79" w:name="_Toc43796619"/>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51052C">
        <w:rPr>
          <w:bCs w:val="0"/>
          <w:noProof/>
          <w:lang w:val="fr-FR"/>
        </w:rPr>
        <w:t>10</w:t>
      </w:r>
      <w:r>
        <w:rPr>
          <w:bCs w:val="0"/>
          <w:lang w:val="fr-FR"/>
        </w:rPr>
        <w:fldChar w:fldCharType="end"/>
      </w:r>
      <w:bookmarkEnd w:id="78"/>
      <w:r>
        <w:rPr>
          <w:bCs w:val="0"/>
          <w:lang w:val="fr-FR"/>
        </w:rPr>
        <w:t> : Distance d'une pièce cylindrique du déclenchement du capteur au bord du piston d'éjection.</w:t>
      </w:r>
      <w:bookmarkEnd w:id="79"/>
    </w:p>
    <w:p w14:paraId="3D04412C" w14:textId="66063467" w:rsidR="005D0C9D" w:rsidRPr="00FB28A5" w:rsidRDefault="005D0C9D" w:rsidP="005D0C9D">
      <w:pPr>
        <w:rPr>
          <w:lang w:val="fr-FR"/>
        </w:rPr>
      </w:pPr>
      <w:r>
        <w:rPr>
          <w:lang w:val="fr-FR"/>
        </w:rPr>
        <w:t>Cependant, si l'utilisateur a défini une vitesse de déplacement de 0 % via l'IHM, un temps d'attente constant de 0 ms doit être prescrit sans calcul pour éviter une division par zéro dans la formule.</w:t>
      </w:r>
    </w:p>
    <w:p w14:paraId="66F5C377" w14:textId="77777777" w:rsidR="007240F6" w:rsidRPr="00FB28A5" w:rsidRDefault="005D0C9D" w:rsidP="005D0C9D">
      <w:pPr>
        <w:rPr>
          <w:lang w:val="fr-FR"/>
        </w:rPr>
      </w:pPr>
      <w:r>
        <w:rPr>
          <w:lang w:val="fr-FR"/>
        </w:rPr>
        <w:t>En cas de déplacement à vitesse constante, le temps d'attente (jusque là constant) doit maintenant être adapté en fonction de la formule ci-dessus. La vitesse constante étant définie à 50 mm/s, il en résulte un nouveau temps d'attente de</w:t>
      </w:r>
    </w:p>
    <w:p w14:paraId="4A294B12" w14:textId="3B7DDF8C" w:rsidR="005D0C9D" w:rsidRPr="00587319" w:rsidRDefault="005D0C9D" w:rsidP="005D0C9D">
      <w:r>
        <w:rPr>
          <w:lang w:val="fr-FR"/>
        </w:rPr>
        <w:t xml:space="preserve"> </w:t>
      </w:r>
      <m:oMath>
        <m:sSub>
          <m:sSubPr>
            <m:ctrlPr>
              <w:rPr>
                <w:rFonts w:ascii="Cambria Math" w:hAnsi="Cambria Math"/>
                <w:i/>
              </w:rPr>
            </m:ctrlPr>
          </m:sSubPr>
          <m:e>
            <m:r>
              <w:rPr>
                <w:rFonts w:ascii="Cambria Math" w:hAnsi="Cambria Math"/>
              </w:rPr>
              <m:t>t</m:t>
            </m:r>
          </m:e>
          <m:sub>
            <m:r>
              <w:rPr>
                <w:rFonts w:ascii="Cambria Math" w:hAnsi="Cambria Math"/>
              </w:rPr>
              <m:t>Attente</m:t>
            </m:r>
          </m:sub>
        </m:sSub>
        <m:r>
          <w:rPr>
            <w:rFonts w:ascii="Cambria Math" w:hAnsi="Cambria Math"/>
          </w:rPr>
          <m:t>=</m:t>
        </m:r>
        <m:f>
          <m:fPr>
            <m:ctrlPr>
              <w:rPr>
                <w:rFonts w:ascii="Cambria Math" w:hAnsi="Cambria Math"/>
                <w:i/>
              </w:rPr>
            </m:ctrlPr>
          </m:fPr>
          <m:num>
            <m:r>
              <w:rPr>
                <w:rFonts w:ascii="Cambria Math" w:hAnsi="Cambria Math"/>
              </w:rPr>
              <m:t>0,0075 m</m:t>
            </m:r>
          </m:num>
          <m:den>
            <m:r>
              <w:rPr>
                <w:rFonts w:ascii="Cambria Math" w:hAnsi="Cambria Math"/>
              </w:rPr>
              <m:t>0,05 [</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den>
        </m:f>
        <m:r>
          <w:rPr>
            <w:rFonts w:ascii="Cambria Math" w:hAnsi="Cambria Math"/>
          </w:rPr>
          <m:t>×</m:t>
        </m:r>
        <m:f>
          <m:fPr>
            <m:ctrlPr>
              <w:rPr>
                <w:rFonts w:ascii="Cambria Math" w:hAnsi="Cambria Math"/>
                <w:i/>
              </w:rPr>
            </m:ctrlPr>
          </m:fPr>
          <m:num>
            <m:r>
              <w:rPr>
                <w:rFonts w:ascii="Cambria Math" w:hAnsi="Cambria Math"/>
              </w:rPr>
              <m:t>1000 ms</m:t>
            </m:r>
          </m:num>
          <m:den>
            <m:r>
              <w:rPr>
                <w:rFonts w:ascii="Cambria Math" w:hAnsi="Cambria Math"/>
              </w:rPr>
              <m:t>1 s</m:t>
            </m:r>
          </m:den>
        </m:f>
        <m:r>
          <w:rPr>
            <w:rFonts w:ascii="Cambria Math" w:hAnsi="Cambria Math"/>
          </w:rPr>
          <m:t>=</m:t>
        </m:r>
        <m:f>
          <m:fPr>
            <m:ctrlPr>
              <w:rPr>
                <w:rFonts w:ascii="Cambria Math" w:hAnsi="Cambria Math"/>
                <w:i/>
              </w:rPr>
            </m:ctrlPr>
          </m:fPr>
          <m:num>
            <m:r>
              <w:rPr>
                <w:rFonts w:ascii="Cambria Math" w:hAnsi="Cambria Math"/>
              </w:rPr>
              <m:t>7,5</m:t>
            </m:r>
          </m:num>
          <m:den>
            <m:r>
              <w:rPr>
                <w:rFonts w:ascii="Cambria Math" w:hAnsi="Cambria Math"/>
              </w:rPr>
              <m:t>50</m:t>
            </m:r>
          </m:den>
        </m:f>
        <m:r>
          <w:rPr>
            <w:rFonts w:ascii="Cambria Math" w:hAnsi="Cambria Math"/>
          </w:rPr>
          <m:t xml:space="preserve"> ms=150 ms</m:t>
        </m:r>
      </m:oMath>
    </w:p>
    <w:p w14:paraId="5628A2D5" w14:textId="0A7617F6" w:rsidR="007177C4" w:rsidRPr="00FB28A5" w:rsidRDefault="00A439FF" w:rsidP="006F3DE1">
      <w:pPr>
        <w:rPr>
          <w:lang w:val="fr-FR"/>
        </w:rPr>
      </w:pPr>
      <w:r>
        <w:rPr>
          <w:lang w:val="fr-FR"/>
        </w:rPr>
        <w:t xml:space="preserve">Comme indiqué au </w:t>
      </w:r>
      <w:hyperlink w:anchor="_Anpassung_der_Wartezeit"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_Ref17713208 \r \h  \* MERGEFORMAT </w:instrText>
      </w:r>
      <w:r>
        <w:rPr>
          <w:color w:val="0000FF"/>
          <w:u w:val="single"/>
          <w:lang w:val="fr-FR"/>
        </w:rPr>
      </w:r>
      <w:r>
        <w:rPr>
          <w:color w:val="0000FF"/>
          <w:u w:val="single"/>
          <w:lang w:val="fr-FR"/>
        </w:rPr>
        <w:fldChar w:fldCharType="separate"/>
      </w:r>
      <w:r w:rsidR="0051052C">
        <w:rPr>
          <w:color w:val="0000FF"/>
          <w:u w:val="single"/>
          <w:lang w:val="fr-FR"/>
        </w:rPr>
        <w:t>7.1</w:t>
      </w:r>
      <w:r>
        <w:rPr>
          <w:color w:val="0000FF"/>
          <w:lang w:val="fr-FR"/>
        </w:rPr>
        <w:fldChar w:fldCharType="end"/>
      </w:r>
      <w:r>
        <w:rPr>
          <w:lang w:val="fr-FR"/>
        </w:rPr>
        <w:t xml:space="preserve">, il est recommandé de d'abord convertir le pourcentage de la vitesse variable en m/s. La règle de trois également décrite au </w:t>
      </w:r>
      <w:hyperlink w:anchor="_Anpassung_der_Wartezeit"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_Ref17713208 \r \h  \* MERGEFORMAT </w:instrText>
      </w:r>
      <w:r>
        <w:rPr>
          <w:color w:val="0000FF"/>
          <w:u w:val="single"/>
          <w:lang w:val="fr-FR"/>
        </w:rPr>
      </w:r>
      <w:r>
        <w:rPr>
          <w:color w:val="0000FF"/>
          <w:u w:val="single"/>
          <w:lang w:val="fr-FR"/>
        </w:rPr>
        <w:fldChar w:fldCharType="separate"/>
      </w:r>
      <w:r w:rsidR="0051052C">
        <w:rPr>
          <w:color w:val="0000FF"/>
          <w:u w:val="single"/>
          <w:lang w:val="fr-FR"/>
        </w:rPr>
        <w:t>7.1</w:t>
      </w:r>
      <w:r>
        <w:rPr>
          <w:color w:val="0000FF"/>
          <w:lang w:val="fr-FR"/>
        </w:rPr>
        <w:fldChar w:fldCharType="end"/>
      </w:r>
      <w:r>
        <w:rPr>
          <w:lang w:val="fr-FR"/>
        </w:rPr>
        <w:t xml:space="preserve"> a aussi été utilisée pour cette extension. Les deux constantes et la variable temporaire sont également utilisées :</w:t>
      </w:r>
    </w:p>
    <w:p w14:paraId="5351FC4E" w14:textId="51BD94C8" w:rsidR="0062210B" w:rsidRPr="00FB28A5" w:rsidRDefault="0062210B" w:rsidP="0062210B">
      <w:pPr>
        <w:pStyle w:val="Listenabsatz"/>
        <w:numPr>
          <w:ilvl w:val="0"/>
          <w:numId w:val="15"/>
        </w:numPr>
        <w:rPr>
          <w:lang w:val="fr-FR"/>
        </w:rPr>
      </w:pPr>
      <w:r>
        <w:rPr>
          <w:lang w:val="fr-FR"/>
        </w:rPr>
        <w:t xml:space="preserve">PERCENT_CONV : facteur défini comme constante pour la conversion de la valeur de vitesse en pourcentage au format à virgule flottante (= </w:t>
      </w:r>
      <m:oMath>
        <m:f>
          <m:fPr>
            <m:ctrlPr>
              <w:rPr>
                <w:rFonts w:ascii="Cambria Math" w:hAnsi="Cambria Math"/>
                <w:i/>
              </w:rPr>
            </m:ctrlPr>
          </m:fPr>
          <m:num>
            <m:r>
              <w:rPr>
                <w:rFonts w:ascii="Cambria Math" w:hAnsi="Cambria Math"/>
                <w:lang w:val="fr-FR"/>
              </w:rPr>
              <m:t>1</m:t>
            </m:r>
          </m:num>
          <m:den>
            <m:r>
              <w:rPr>
                <w:rFonts w:ascii="Cambria Math" w:hAnsi="Cambria Math"/>
                <w:lang w:val="fr-FR"/>
              </w:rPr>
              <m:t>100 %</m:t>
            </m:r>
          </m:den>
        </m:f>
      </m:oMath>
      <w:r>
        <w:rPr>
          <w:lang w:val="fr-FR"/>
        </w:rPr>
        <w:t xml:space="preserve"> = 0.01)</w:t>
      </w:r>
    </w:p>
    <w:p w14:paraId="3A8E81DE" w14:textId="77777777" w:rsidR="00594D98" w:rsidRDefault="005A6C2F" w:rsidP="00594D98">
      <w:pPr>
        <w:pStyle w:val="Listenabsatz"/>
        <w:numPr>
          <w:ilvl w:val="0"/>
          <w:numId w:val="15"/>
        </w:numPr>
        <w:rPr>
          <w:lang w:val="fr-FR"/>
        </w:rPr>
      </w:pPr>
      <w:r>
        <w:rPr>
          <w:lang w:val="fr-FR"/>
        </w:rPr>
        <w:t xml:space="preserve">MOTORSPEED_MAX : vitesse de déplacement maximale des bandes transporteuses définie comme constante (= </w:t>
      </w: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lang w:val="fr-FR"/>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fr-FR"/>
          </w:rPr>
          <m:t>]</m:t>
        </m:r>
      </m:oMath>
      <w:r>
        <w:rPr>
          <w:lang w:val="fr-FR"/>
        </w:rPr>
        <w:t xml:space="preserve"> = 0,15 m/s)</w:t>
      </w:r>
    </w:p>
    <w:p w14:paraId="5DFE96AF" w14:textId="77777777" w:rsidR="00594D98" w:rsidRDefault="00594D98">
      <w:pPr>
        <w:spacing w:before="0" w:after="0" w:line="240" w:lineRule="auto"/>
        <w:ind w:left="0"/>
        <w:jc w:val="left"/>
        <w:rPr>
          <w:lang w:val="fr-FR"/>
        </w:rPr>
      </w:pPr>
      <w:r>
        <w:rPr>
          <w:lang w:val="fr-FR"/>
        </w:rPr>
        <w:br w:type="page"/>
      </w:r>
    </w:p>
    <w:p w14:paraId="3101B3C5" w14:textId="400D6C40" w:rsidR="0062210B" w:rsidRPr="00594D98" w:rsidRDefault="0062210B" w:rsidP="00594D98">
      <w:pPr>
        <w:pStyle w:val="Listenabsatz"/>
        <w:numPr>
          <w:ilvl w:val="0"/>
          <w:numId w:val="15"/>
        </w:numPr>
        <w:rPr>
          <w:lang w:val="fr-FR"/>
        </w:rPr>
      </w:pPr>
      <w:r w:rsidRPr="00594D98">
        <w:rPr>
          <w:lang w:val="fr-FR"/>
        </w:rPr>
        <w:lastRenderedPageBreak/>
        <w:t>tempSpeedConvertPercentToM_S : variable temporaire pour la conversion de la valeur de vitesse en pourcentage en valeur en m/s. La formule de conversion suivante résulte de l'observation de la règle de trois indiquée :</w:t>
      </w:r>
      <w:r w:rsidR="00A82F63" w:rsidRPr="00594D98">
        <w:rPr>
          <w:lang w:val="fr-FR"/>
        </w:rPr>
        <w:t xml:space="preserve"> </w:t>
      </w:r>
      <m:oMath>
        <m:r>
          <w:rPr>
            <w:rFonts w:ascii="Cambria Math" w:hAnsi="Cambria Math"/>
          </w:rPr>
          <m:t>tempSpeedConvertPercentToM</m:t>
        </m:r>
        <m:r>
          <w:rPr>
            <w:rFonts w:ascii="Cambria Math" w:hAnsi="Cambria Math"/>
            <w:lang w:val="fr-FR"/>
          </w:rPr>
          <m:t>_</m:t>
        </m:r>
        <m:r>
          <w:rPr>
            <w:rFonts w:ascii="Cambria Math" w:hAnsi="Cambria Math"/>
          </w:rPr>
          <m:t>S</m:t>
        </m:r>
        <m:r>
          <w:rPr>
            <w:rFonts w:ascii="Cambria Math" w:hAnsi="Cambria Math"/>
            <w:lang w:val="fr-FR"/>
          </w:rPr>
          <m:t xml:space="preserve">= </m:t>
        </m:r>
        <m:r>
          <w:rPr>
            <w:rFonts w:ascii="Cambria Math" w:hAnsi="Cambria Math"/>
          </w:rPr>
          <m:t>Speed</m:t>
        </m:r>
        <m:r>
          <w:rPr>
            <w:rFonts w:ascii="Cambria Math" w:hAnsi="Cambria Math"/>
            <w:lang w:val="fr-FR"/>
          </w:rPr>
          <m:t xml:space="preserve"> </m:t>
        </m:r>
        <m:r>
          <w:rPr>
            <w:rFonts w:ascii="Cambria Math" w:hAnsi="Cambria Math"/>
          </w:rPr>
          <m:t>in</m:t>
        </m:r>
        <m:r>
          <w:rPr>
            <w:rFonts w:ascii="Cambria Math" w:hAnsi="Cambria Math"/>
            <w:lang w:val="fr-FR"/>
          </w:rPr>
          <m:t xml:space="preserve"> %×</m:t>
        </m:r>
        <m:r>
          <m:rPr>
            <m:nor/>
          </m:rPr>
          <w:rPr>
            <w:lang w:val="fr-FR"/>
          </w:rPr>
          <m:t>PERCENT_CONV</m:t>
        </m:r>
        <m:r>
          <w:rPr>
            <w:rFonts w:ascii="Cambria Math" w:hAnsi="Cambria Math"/>
            <w:lang w:val="fr-FR"/>
          </w:rPr>
          <m:t>×</m:t>
        </m:r>
        <m:r>
          <m:rPr>
            <m:nor/>
          </m:rPr>
          <w:rPr>
            <w:lang w:val="fr-FR"/>
          </w:rPr>
          <m:t>MOTORSPEED_MAX</m:t>
        </m:r>
      </m:oMath>
      <w:r w:rsidRPr="00594D98">
        <w:rPr>
          <w:lang w:val="fr-FR"/>
        </w:rPr>
        <w:t xml:space="preserve"> </w:t>
      </w:r>
      <w:r w:rsidR="00A82F63" w:rsidRPr="00594D98">
        <w:rPr>
          <w:lang w:val="fr-FR"/>
        </w:rPr>
        <w:br/>
      </w:r>
      <w:r w:rsidRPr="00594D98">
        <w:rPr>
          <w:lang w:val="fr-FR"/>
        </w:rPr>
        <w:t xml:space="preserve">La variable pour l'expression "Speed in % (Vitesse en %)" a pour nom </w:t>
      </w:r>
      <w:r w:rsidRPr="00594D98">
        <w:rPr>
          <w:b/>
          <w:bCs/>
          <w:lang w:val="fr-FR"/>
        </w:rPr>
        <w:t>conveyorLongVarSpeedPercentValue</w:t>
      </w:r>
      <w:r w:rsidRPr="00594D98">
        <w:rPr>
          <w:lang w:val="fr-FR"/>
        </w:rPr>
        <w:t xml:space="preserve"> dans le FB "SortingPlantControl" fourni.</w:t>
      </w:r>
    </w:p>
    <w:p w14:paraId="4AE49DF6" w14:textId="0A8AD3D9" w:rsidR="00A439FF" w:rsidRPr="00FB28A5" w:rsidRDefault="003F265C" w:rsidP="006F3DE1">
      <w:pPr>
        <w:rPr>
          <w:lang w:val="fr-FR"/>
        </w:rPr>
      </w:pPr>
      <w:r>
        <w:rPr>
          <w:lang w:val="fr-FR"/>
        </w:rPr>
        <w:t>Le temps d'attente peut maintenant être calculé avec cette représentation de la vitesse variable définie. Deux constantes supplémentaires ont été définies pour cela comme paramètres auxiliaires :</w:t>
      </w:r>
    </w:p>
    <w:p w14:paraId="0AEDCFA7" w14:textId="28930C3B" w:rsidR="003F265C" w:rsidRPr="00FB28A5" w:rsidRDefault="003F265C" w:rsidP="003F265C">
      <w:pPr>
        <w:pStyle w:val="Listenabsatz"/>
        <w:numPr>
          <w:ilvl w:val="0"/>
          <w:numId w:val="17"/>
        </w:numPr>
        <w:rPr>
          <w:lang w:val="fr-FR"/>
        </w:rPr>
      </w:pPr>
      <w:r>
        <w:rPr>
          <w:lang w:val="fr-FR"/>
        </w:rPr>
        <w:t>POS_LIGHTSENSOR_CYLINDEREDGE : distance entre le faisceau lumineux du système de capteurs photoélectriques "Cylinder" et le bord avant du piston d'éjection (=</w:t>
      </w:r>
      <w:r w:rsidR="00E30757">
        <w:rPr>
          <w:lang w:val="fr-FR"/>
        </w:rPr>
        <w:t> </w:t>
      </w:r>
      <w:r>
        <w:rPr>
          <w:lang w:val="fr-FR"/>
        </w:rPr>
        <w:t>7,5 mm).</w:t>
      </w:r>
    </w:p>
    <w:p w14:paraId="1CC7B5CB" w14:textId="08433C7A" w:rsidR="003F265C" w:rsidRPr="00580426" w:rsidRDefault="003F265C" w:rsidP="003F265C">
      <w:pPr>
        <w:pStyle w:val="Listenabsatz"/>
        <w:numPr>
          <w:ilvl w:val="0"/>
          <w:numId w:val="17"/>
        </w:numPr>
        <w:rPr>
          <w:lang w:val="fr-FR"/>
        </w:rPr>
      </w:pPr>
      <w:r>
        <w:rPr>
          <w:lang w:val="fr-FR"/>
        </w:rPr>
        <w:t>S_TO_MS : facteur de conversion de s en ms (1 s = 1000 ms)</w:t>
      </w:r>
    </w:p>
    <w:p w14:paraId="49E9145E" w14:textId="05FD1188" w:rsidR="006F3DE1" w:rsidRPr="00FB28A5" w:rsidRDefault="007240F6" w:rsidP="008E30BF">
      <w:pPr>
        <w:rPr>
          <w:lang w:val="fr-FR"/>
        </w:rPr>
      </w:pPr>
      <w:r>
        <w:rPr>
          <w:lang w:val="fr-FR"/>
        </w:rPr>
        <w:t xml:space="preserve">Vous pouvez maintenant effectuer le calcul de </w:t>
      </w:r>
      <m:oMath>
        <m:sSub>
          <m:sSubPr>
            <m:ctrlPr>
              <w:rPr>
                <w:rFonts w:ascii="Cambria Math" w:hAnsi="Cambria Math"/>
                <w:i/>
              </w:rPr>
            </m:ctrlPr>
          </m:sSubPr>
          <m:e>
            <m:r>
              <w:rPr>
                <w:rFonts w:ascii="Cambria Math" w:hAnsi="Cambria Math"/>
              </w:rPr>
              <m:t>t</m:t>
            </m:r>
          </m:e>
          <m:sub>
            <m:r>
              <w:rPr>
                <w:rFonts w:ascii="Cambria Math" w:hAnsi="Cambria Math"/>
              </w:rPr>
              <m:t>Attente</m:t>
            </m:r>
          </m:sub>
        </m:sSub>
      </m:oMath>
      <w:r>
        <w:rPr>
          <w:lang w:val="fr-FR"/>
        </w:rPr>
        <w:t xml:space="preserve"> à l'aide de la formule ci-dessus. Cependant, le résultat doit d'abord être converti de REAL à DINT à l'aide de la fonction CONVERT. L'affectation à l'entrée correspondante du retard à l'enclenchement n'est possible qu'ensuite.</w:t>
      </w:r>
    </w:p>
    <w:p w14:paraId="2732BFFE" w14:textId="13360E5D" w:rsidR="008F3127" w:rsidRPr="00FB28A5" w:rsidRDefault="008F3127" w:rsidP="008E30BF">
      <w:pPr>
        <w:rPr>
          <w:lang w:val="fr-FR"/>
        </w:rPr>
      </w:pPr>
      <w:r>
        <w:rPr>
          <w:lang w:val="fr-FR"/>
        </w:rPr>
        <w:t xml:space="preserve">La </w:t>
      </w:r>
      <w:r>
        <w:rPr>
          <w:color w:val="0000FF"/>
          <w:lang w:val="fr-FR"/>
        </w:rPr>
        <w:fldChar w:fldCharType="begin"/>
      </w:r>
      <w:r>
        <w:rPr>
          <w:color w:val="0000FF"/>
          <w:lang w:val="fr-FR"/>
        </w:rPr>
        <w:instrText xml:space="preserve"> REF _Ref17795069 \h  \* MERGEFORMAT </w:instrText>
      </w:r>
      <w:r>
        <w:rPr>
          <w:color w:val="0000FF"/>
          <w:lang w:val="fr-FR"/>
        </w:rPr>
      </w:r>
      <w:r>
        <w:rPr>
          <w:color w:val="0000FF"/>
          <w:lang w:val="fr-FR"/>
        </w:rPr>
        <w:fldChar w:fldCharType="separate"/>
      </w:r>
      <w:r w:rsidR="0051052C" w:rsidRPr="0051052C">
        <w:rPr>
          <w:color w:val="0000FF"/>
          <w:u w:val="single"/>
          <w:lang w:val="fr-FR"/>
        </w:rPr>
        <w:t>Figure 11</w:t>
      </w:r>
      <w:r>
        <w:rPr>
          <w:color w:val="0000FF"/>
          <w:lang w:val="fr-FR"/>
        </w:rPr>
        <w:fldChar w:fldCharType="end"/>
      </w:r>
      <w:r>
        <w:rPr>
          <w:lang w:val="fr-FR"/>
        </w:rPr>
        <w:t xml:space="preserve"> présente un extrait de code de la proposition de solution pour l'adaptation du temps d'attente.</w:t>
      </w:r>
    </w:p>
    <w:p w14:paraId="060426A1" w14:textId="3D6644E3" w:rsidR="004D2238" w:rsidRDefault="00817835" w:rsidP="004D2238">
      <w:pPr>
        <w:keepNext/>
      </w:pPr>
      <w:r>
        <w:rPr>
          <w:noProof/>
          <w:lang w:val="en-US" w:eastAsia="zh-CN" w:bidi="th-TH"/>
        </w:rPr>
        <w:drawing>
          <wp:inline distT="0" distB="0" distL="0" distR="0" wp14:anchorId="176D9FF2" wp14:editId="639DCB79">
            <wp:extent cx="5472000" cy="3420916"/>
            <wp:effectExtent l="0" t="0" r="0"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tension2_SampleTIACode_de.png"/>
                    <pic:cNvPicPr/>
                  </pic:nvPicPr>
                  <pic:blipFill>
                    <a:blip r:embed="rId37">
                      <a:extLst>
                        <a:ext uri="{28A0092B-C50C-407E-A947-70E740481C1C}">
                          <a14:useLocalDpi xmlns:a14="http://schemas.microsoft.com/office/drawing/2010/main" val="0"/>
                        </a:ext>
                      </a:extLst>
                    </a:blip>
                    <a:stretch>
                      <a:fillRect/>
                    </a:stretch>
                  </pic:blipFill>
                  <pic:spPr>
                    <a:xfrm>
                      <a:off x="0" y="0"/>
                      <a:ext cx="5472000" cy="3420916"/>
                    </a:xfrm>
                    <a:prstGeom prst="rect">
                      <a:avLst/>
                    </a:prstGeom>
                  </pic:spPr>
                </pic:pic>
              </a:graphicData>
            </a:graphic>
          </wp:inline>
        </w:drawing>
      </w:r>
    </w:p>
    <w:p w14:paraId="706EB2BF" w14:textId="4D0D9BA6" w:rsidR="009A3976" w:rsidRPr="00FB28A5" w:rsidRDefault="004D2238" w:rsidP="004D2238">
      <w:pPr>
        <w:pStyle w:val="Beschriftung"/>
        <w:rPr>
          <w:lang w:val="fr-FR"/>
        </w:rPr>
      </w:pPr>
      <w:bookmarkStart w:id="80" w:name="_Ref17795069"/>
      <w:bookmarkStart w:id="81" w:name="_Toc43796620"/>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51052C">
        <w:rPr>
          <w:bCs w:val="0"/>
          <w:noProof/>
          <w:lang w:val="fr-FR"/>
        </w:rPr>
        <w:t>11</w:t>
      </w:r>
      <w:r>
        <w:rPr>
          <w:bCs w:val="0"/>
          <w:lang w:val="fr-FR"/>
        </w:rPr>
        <w:fldChar w:fldCharType="end"/>
      </w:r>
      <w:bookmarkEnd w:id="80"/>
      <w:r>
        <w:rPr>
          <w:bCs w:val="0"/>
          <w:lang w:val="fr-FR"/>
        </w:rPr>
        <w:t> : Extrait de code des modifications dans le FB "SortingPlantControl" pour l'adaptation du temps d'attente pour une éjection pendant le fonctionnement de la bande</w:t>
      </w:r>
      <w:bookmarkEnd w:id="81"/>
    </w:p>
    <w:p w14:paraId="6A48680E" w14:textId="77777777" w:rsidR="004D2238" w:rsidRPr="00FB28A5" w:rsidRDefault="004D2238">
      <w:pPr>
        <w:spacing w:before="0" w:after="0" w:line="240" w:lineRule="auto"/>
        <w:ind w:left="0"/>
        <w:jc w:val="left"/>
        <w:rPr>
          <w:lang w:val="fr-FR"/>
        </w:rPr>
      </w:pPr>
      <w:r>
        <w:rPr>
          <w:lang w:val="fr-FR"/>
        </w:rPr>
        <w:br w:type="page"/>
      </w:r>
    </w:p>
    <w:p w14:paraId="2A11D731" w14:textId="69160DDB" w:rsidR="009A3976" w:rsidRPr="00FB28A5" w:rsidRDefault="009A3976" w:rsidP="009A3976">
      <w:pPr>
        <w:rPr>
          <w:lang w:val="fr-FR"/>
        </w:rPr>
      </w:pPr>
      <w:r>
        <w:rPr>
          <w:lang w:val="fr-FR"/>
        </w:rPr>
        <w:lastRenderedPageBreak/>
        <w:t xml:space="preserve">Comme l'arrêt et le blocage des bandes transporteuses ne sont plus nécessaires pour l'éjection, les verrouillages correspondants ont été supprimés du programme et les bandes transporteuses peuvent être commandées normalement. Ceci est représenté dans le diagramme d'activité à la </w:t>
      </w:r>
      <w:r>
        <w:rPr>
          <w:color w:val="0000FF"/>
          <w:lang w:val="fr-FR"/>
        </w:rPr>
        <w:fldChar w:fldCharType="begin"/>
      </w:r>
      <w:r>
        <w:rPr>
          <w:color w:val="0000FF"/>
          <w:lang w:val="fr-FR"/>
        </w:rPr>
        <w:instrText xml:space="preserve"> REF _Ref17715849 \h  \* MERGEFORMAT </w:instrText>
      </w:r>
      <w:r>
        <w:rPr>
          <w:color w:val="0000FF"/>
          <w:lang w:val="fr-FR"/>
        </w:rPr>
      </w:r>
      <w:r>
        <w:rPr>
          <w:color w:val="0000FF"/>
          <w:lang w:val="fr-FR"/>
        </w:rPr>
        <w:fldChar w:fldCharType="separate"/>
      </w:r>
      <w:r w:rsidR="0051052C" w:rsidRPr="0051052C">
        <w:rPr>
          <w:color w:val="0000FF"/>
          <w:u w:val="single"/>
          <w:lang w:val="fr-FR"/>
        </w:rPr>
        <w:t>Figure 12</w:t>
      </w:r>
      <w:r>
        <w:rPr>
          <w:color w:val="0000FF"/>
          <w:lang w:val="fr-FR"/>
        </w:rPr>
        <w:fldChar w:fldCharType="end"/>
      </w:r>
      <w:r>
        <w:rPr>
          <w:lang w:val="fr-FR"/>
        </w:rPr>
        <w:t>.</w:t>
      </w:r>
    </w:p>
    <w:p w14:paraId="199E9F14" w14:textId="2A117E0C" w:rsidR="00B629B7" w:rsidRDefault="00817835" w:rsidP="00B629B7">
      <w:pPr>
        <w:keepNext/>
      </w:pPr>
      <w:r>
        <w:rPr>
          <w:noProof/>
          <w:lang w:val="en-US" w:eastAsia="zh-CN" w:bidi="th-TH"/>
        </w:rPr>
        <mc:AlternateContent>
          <mc:Choice Requires="wps">
            <w:drawing>
              <wp:anchor distT="0" distB="0" distL="114300" distR="114300" simplePos="0" relativeHeight="251656192" behindDoc="0" locked="0" layoutInCell="1" allowOverlap="1" wp14:anchorId="1268F16C" wp14:editId="0DC7497B">
                <wp:simplePos x="0" y="0"/>
                <wp:positionH relativeFrom="column">
                  <wp:posOffset>660400</wp:posOffset>
                </wp:positionH>
                <wp:positionV relativeFrom="paragraph">
                  <wp:posOffset>440765</wp:posOffset>
                </wp:positionV>
                <wp:extent cx="1039906" cy="555812"/>
                <wp:effectExtent l="0" t="0" r="8255"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906" cy="555812"/>
                        </a:xfrm>
                        <a:prstGeom prst="rect">
                          <a:avLst/>
                        </a:prstGeom>
                        <a:noFill/>
                        <a:ln w="9525">
                          <a:noFill/>
                          <a:miter lim="800000"/>
                          <a:headEnd/>
                          <a:tailEnd/>
                        </a:ln>
                      </wps:spPr>
                      <wps:txbx>
                        <w:txbxContent>
                          <w:p w14:paraId="68223DC9" w14:textId="2DFAF7E3" w:rsidR="00817835" w:rsidRPr="00FB28A5" w:rsidRDefault="00817835" w:rsidP="00817835">
                            <w:pPr>
                              <w:spacing w:before="0" w:after="0" w:line="240" w:lineRule="auto"/>
                              <w:ind w:left="0"/>
                              <w:jc w:val="center"/>
                              <w:rPr>
                                <w:sz w:val="18"/>
                                <w:szCs w:val="16"/>
                                <w:lang w:val="fr-FR"/>
                              </w:rPr>
                            </w:pPr>
                            <w:r>
                              <w:rPr>
                                <w:sz w:val="18"/>
                                <w:szCs w:val="16"/>
                                <w:lang w:val="fr-FR"/>
                              </w:rPr>
                              <w:t>Les bandes transporteuses sont commandées sans verrouillage.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68F16C" id="Text Box 2" o:spid="_x0000_s1064" type="#_x0000_t202" style="position:absolute;left:0;text-align:left;margin-left:52pt;margin-top:34.7pt;width:81.9pt;height:4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" filled="f" stroked="f">
                <v:textbox inset="0,0,0,0">
                  <w:txbxContent>
                    <w:p w14:paraId="68223DC9" w14:textId="2DFAF7E3" w:rsidR="00817835" w:rsidRPr="00FB28A5" w:rsidRDefault="00817835" w:rsidP="00817835">
                      <w:pPr>
                        <w:spacing w:before="0" w:after="0" w:line="240" w:lineRule="auto"/>
                        <w:ind w:left="0"/>
                        <w:jc w:val="center"/>
                        <w:rPr>
                          <w:sz w:val="18"/>
                          <w:szCs w:val="16"/>
                          <w:lang w:val="fr-FR"/>
                        </w:rPr>
                      </w:pPr>
                      <w:r>
                        <w:rPr>
                          <w:sz w:val="18"/>
                          <w:szCs w:val="16"/>
                          <w:lang w:val="fr-FR"/>
                        </w:rPr>
                        <w:t>Les bandes transporteuses sont commandées sans verrouillage.</w:t>
                      </w:r>
                    </w:p>
                  </w:txbxContent>
                </v:textbox>
              </v:shape>
            </w:pict>
          </mc:Fallback>
        </mc:AlternateContent>
      </w:r>
      <w:r>
        <w:rPr>
          <w:noProof/>
          <w:lang w:val="en-US" w:eastAsia="zh-CN" w:bidi="th-TH"/>
        </w:rPr>
        <w:drawing>
          <wp:inline distT="0" distB="0" distL="0" distR="0" wp14:anchorId="2F9B3399" wp14:editId="1538F2F8">
            <wp:extent cx="1439999" cy="1486302"/>
            <wp:effectExtent l="0" t="0" r="825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SortingPlantControl_Conveyor_Extension2_de.png"/>
                    <pic:cNvPicPr/>
                  </pic:nvPicPr>
                  <pic:blipFill>
                    <a:blip r:embed="rId38">
                      <a:extLst>
                        <a:ext uri="{28A0092B-C50C-407E-A947-70E740481C1C}">
                          <a14:useLocalDpi xmlns:a14="http://schemas.microsoft.com/office/drawing/2010/main" val="0"/>
                        </a:ext>
                      </a:extLst>
                    </a:blip>
                    <a:stretch>
                      <a:fillRect/>
                    </a:stretch>
                  </pic:blipFill>
                  <pic:spPr>
                    <a:xfrm>
                      <a:off x="0" y="0"/>
                      <a:ext cx="1439999" cy="1486302"/>
                    </a:xfrm>
                    <a:prstGeom prst="rect">
                      <a:avLst/>
                    </a:prstGeom>
                  </pic:spPr>
                </pic:pic>
              </a:graphicData>
            </a:graphic>
          </wp:inline>
        </w:drawing>
      </w:r>
    </w:p>
    <w:p w14:paraId="1BA522E3" w14:textId="7B292658" w:rsidR="00B629B7" w:rsidRPr="00FB28A5" w:rsidRDefault="00B629B7" w:rsidP="00B629B7">
      <w:pPr>
        <w:pStyle w:val="Beschriftung"/>
        <w:rPr>
          <w:lang w:val="fr-FR"/>
        </w:rPr>
      </w:pPr>
      <w:bookmarkStart w:id="82" w:name="_Ref17715849"/>
      <w:bookmarkStart w:id="83" w:name="_Toc43796621"/>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51052C">
        <w:rPr>
          <w:bCs w:val="0"/>
          <w:noProof/>
          <w:lang w:val="fr-FR"/>
        </w:rPr>
        <w:t>12</w:t>
      </w:r>
      <w:r>
        <w:rPr>
          <w:bCs w:val="0"/>
          <w:lang w:val="fr-FR"/>
        </w:rPr>
        <w:fldChar w:fldCharType="end"/>
      </w:r>
      <w:bookmarkEnd w:id="82"/>
      <w:r>
        <w:rPr>
          <w:bCs w:val="0"/>
          <w:lang w:val="fr-FR"/>
        </w:rPr>
        <w:t> : diagramme d'activité pour les bandes transporteuses dans le FB "SortingPlantControl" pour le tri pendant le fonctionnement de la bande</w:t>
      </w:r>
      <w:bookmarkEnd w:id="83"/>
    </w:p>
    <w:p w14:paraId="04EE01B7" w14:textId="7E92B4B0" w:rsidR="0023333E" w:rsidRPr="00FB28A5" w:rsidRDefault="0023333E">
      <w:pPr>
        <w:spacing w:before="0" w:after="0" w:line="240" w:lineRule="auto"/>
        <w:ind w:left="0"/>
        <w:jc w:val="left"/>
        <w:rPr>
          <w:lang w:val="fr-FR"/>
        </w:rPr>
      </w:pPr>
    </w:p>
    <w:p w14:paraId="7E861179" w14:textId="41272F82" w:rsidR="009A3976" w:rsidRPr="00FB28A5" w:rsidRDefault="00EF631D" w:rsidP="009A3976">
      <w:pPr>
        <w:rPr>
          <w:lang w:val="fr-FR"/>
        </w:rPr>
      </w:pPr>
      <w:r>
        <w:rPr>
          <w:lang w:val="fr-FR"/>
        </w:rPr>
        <w:t xml:space="preserve">La </w:t>
      </w:r>
      <w:r>
        <w:rPr>
          <w:color w:val="0000FF"/>
          <w:lang w:val="fr-FR"/>
        </w:rPr>
        <w:fldChar w:fldCharType="begin"/>
      </w:r>
      <w:r>
        <w:rPr>
          <w:color w:val="0000FF"/>
          <w:lang w:val="fr-FR"/>
        </w:rPr>
        <w:instrText xml:space="preserve"> REF _Ref17719684 \h  \* MERGEFORMAT </w:instrText>
      </w:r>
      <w:r>
        <w:rPr>
          <w:color w:val="0000FF"/>
          <w:lang w:val="fr-FR"/>
        </w:rPr>
      </w:r>
      <w:r>
        <w:rPr>
          <w:color w:val="0000FF"/>
          <w:lang w:val="fr-FR"/>
        </w:rPr>
        <w:fldChar w:fldCharType="separate"/>
      </w:r>
      <w:r w:rsidR="0051052C" w:rsidRPr="0051052C">
        <w:rPr>
          <w:color w:val="0000FF"/>
          <w:u w:val="single"/>
          <w:lang w:val="fr-FR"/>
        </w:rPr>
        <w:t>Figure 13</w:t>
      </w:r>
      <w:r>
        <w:rPr>
          <w:color w:val="0000FF"/>
          <w:lang w:val="fr-FR"/>
        </w:rPr>
        <w:fldChar w:fldCharType="end"/>
      </w:r>
      <w:r>
        <w:rPr>
          <w:lang w:val="fr-FR"/>
        </w:rPr>
        <w:t xml:space="preserve"> montre le diagramme d'activité pour la commande de la génération de pièces après l'implémentation de cette extension. Il est visible que la génération de nouvelles pièces peut être activée à tout moment. Aucune restriction des modules précédents n'est plus nécessaire avec cette extension.</w:t>
      </w:r>
    </w:p>
    <w:p w14:paraId="62DAFDDF" w14:textId="71724F4A" w:rsidR="0023333E" w:rsidRDefault="00817835" w:rsidP="0023333E">
      <w:pPr>
        <w:keepNext/>
      </w:pPr>
      <w:r>
        <w:rPr>
          <w:noProof/>
          <w:lang w:val="en-US" w:eastAsia="zh-CN" w:bidi="th-TH"/>
        </w:rPr>
        <mc:AlternateContent>
          <mc:Choice Requires="wps">
            <w:drawing>
              <wp:anchor distT="0" distB="0" distL="114300" distR="114300" simplePos="0" relativeHeight="251659264" behindDoc="0" locked="0" layoutInCell="1" allowOverlap="1" wp14:anchorId="18812312" wp14:editId="667E1A87">
                <wp:simplePos x="0" y="0"/>
                <wp:positionH relativeFrom="column">
                  <wp:posOffset>596265</wp:posOffset>
                </wp:positionH>
                <wp:positionV relativeFrom="paragraph">
                  <wp:posOffset>435708</wp:posOffset>
                </wp:positionV>
                <wp:extent cx="1228165" cy="430306"/>
                <wp:effectExtent l="0" t="0" r="10160" b="825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165" cy="430306"/>
                        </a:xfrm>
                        <a:prstGeom prst="rect">
                          <a:avLst/>
                        </a:prstGeom>
                        <a:noFill/>
                        <a:ln w="9525">
                          <a:noFill/>
                          <a:miter lim="800000"/>
                          <a:headEnd/>
                          <a:tailEnd/>
                        </a:ln>
                      </wps:spPr>
                      <wps:txbx>
                        <w:txbxContent>
                          <w:p w14:paraId="14F3C369" w14:textId="304852E8" w:rsidR="00817835" w:rsidRPr="00FB28A5" w:rsidRDefault="00817835" w:rsidP="00817835">
                            <w:pPr>
                              <w:spacing w:before="0" w:after="0" w:line="240" w:lineRule="auto"/>
                              <w:ind w:left="0"/>
                              <w:jc w:val="center"/>
                              <w:rPr>
                                <w:sz w:val="18"/>
                                <w:szCs w:val="16"/>
                                <w:lang w:val="fr-FR"/>
                              </w:rPr>
                            </w:pPr>
                            <w:r>
                              <w:rPr>
                                <w:sz w:val="18"/>
                                <w:szCs w:val="16"/>
                                <w:lang w:val="fr-FR"/>
                              </w:rPr>
                              <w:t xml:space="preserve">La génération de nouvelles pièces </w:t>
                            </w:r>
                            <w:r w:rsidR="00335518">
                              <w:rPr>
                                <w:sz w:val="18"/>
                                <w:szCs w:val="16"/>
                                <w:lang w:val="fr-FR"/>
                              </w:rPr>
                              <w:br/>
                            </w:r>
                            <w:r>
                              <w:rPr>
                                <w:sz w:val="18"/>
                                <w:szCs w:val="16"/>
                                <w:lang w:val="fr-FR"/>
                              </w:rPr>
                              <w:t>est possible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812312" id="_x0000_s1065" type="#_x0000_t202" style="position:absolute;left:0;text-align:left;margin-left:46.95pt;margin-top:34.3pt;width:96.7pt;height:3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" filled="f" stroked="f">
                <v:textbox inset="0,0,0,0">
                  <w:txbxContent>
                    <w:p w14:paraId="14F3C369" w14:textId="304852E8" w:rsidR="00817835" w:rsidRPr="00FB28A5" w:rsidRDefault="00817835" w:rsidP="00817835">
                      <w:pPr>
                        <w:spacing w:before="0" w:after="0" w:line="240" w:lineRule="auto"/>
                        <w:ind w:left="0"/>
                        <w:jc w:val="center"/>
                        <w:rPr>
                          <w:sz w:val="18"/>
                          <w:szCs w:val="16"/>
                          <w:lang w:val="fr-FR"/>
                        </w:rPr>
                      </w:pPr>
                      <w:r>
                        <w:rPr>
                          <w:sz w:val="18"/>
                          <w:szCs w:val="16"/>
                          <w:lang w:val="fr-FR"/>
                        </w:rPr>
                        <w:t xml:space="preserve">La génération de nouvelles pièces </w:t>
                      </w:r>
                      <w:r w:rsidR="00335518">
                        <w:rPr>
                          <w:sz w:val="18"/>
                          <w:szCs w:val="16"/>
                          <w:lang w:val="fr-FR"/>
                        </w:rPr>
                        <w:br/>
                      </w:r>
                      <w:r>
                        <w:rPr>
                          <w:sz w:val="18"/>
                          <w:szCs w:val="16"/>
                          <w:lang w:val="fr-FR"/>
                        </w:rPr>
                        <w:t>est possible</w:t>
                      </w:r>
                    </w:p>
                  </w:txbxContent>
                </v:textbox>
              </v:shape>
            </w:pict>
          </mc:Fallback>
        </mc:AlternateContent>
      </w:r>
      <w:r>
        <w:rPr>
          <w:noProof/>
          <w:lang w:val="en-US" w:eastAsia="zh-CN" w:bidi="th-TH"/>
        </w:rPr>
        <w:drawing>
          <wp:inline distT="0" distB="0" distL="0" distR="0" wp14:anchorId="75CBA953" wp14:editId="1C82AC9F">
            <wp:extent cx="1439485" cy="1393200"/>
            <wp:effectExtent l="0" t="0" r="889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BSortingPlantControl_Workpieces_Extension2_de.png"/>
                    <pic:cNvPicPr/>
                  </pic:nvPicPr>
                  <pic:blipFill>
                    <a:blip r:embed="rId39">
                      <a:extLst>
                        <a:ext uri="{28A0092B-C50C-407E-A947-70E740481C1C}">
                          <a14:useLocalDpi xmlns:a14="http://schemas.microsoft.com/office/drawing/2010/main" val="0"/>
                        </a:ext>
                      </a:extLst>
                    </a:blip>
                    <a:stretch>
                      <a:fillRect/>
                    </a:stretch>
                  </pic:blipFill>
                  <pic:spPr>
                    <a:xfrm>
                      <a:off x="0" y="0"/>
                      <a:ext cx="1439485" cy="1393200"/>
                    </a:xfrm>
                    <a:prstGeom prst="rect">
                      <a:avLst/>
                    </a:prstGeom>
                  </pic:spPr>
                </pic:pic>
              </a:graphicData>
            </a:graphic>
          </wp:inline>
        </w:drawing>
      </w:r>
    </w:p>
    <w:p w14:paraId="46AA01FC" w14:textId="0511D35A" w:rsidR="0023333E" w:rsidRPr="00FB28A5" w:rsidRDefault="0023333E" w:rsidP="0023333E">
      <w:pPr>
        <w:pStyle w:val="Beschriftung"/>
        <w:rPr>
          <w:lang w:val="fr-FR"/>
        </w:rPr>
      </w:pPr>
      <w:bookmarkStart w:id="84" w:name="_Ref17719684"/>
      <w:bookmarkStart w:id="85" w:name="_Toc43796622"/>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51052C">
        <w:rPr>
          <w:bCs w:val="0"/>
          <w:noProof/>
          <w:lang w:val="fr-FR"/>
        </w:rPr>
        <w:t>13</w:t>
      </w:r>
      <w:r>
        <w:rPr>
          <w:bCs w:val="0"/>
          <w:lang w:val="fr-FR"/>
        </w:rPr>
        <w:fldChar w:fldCharType="end"/>
      </w:r>
      <w:bookmarkEnd w:id="84"/>
      <w:r>
        <w:rPr>
          <w:bCs w:val="0"/>
          <w:lang w:val="fr-FR"/>
        </w:rPr>
        <w:t> : diagramme d'activité pour la génération de pièces dans le FB "SortingPlantControl" pour le tri pendant le fonctionnement de la bande</w:t>
      </w:r>
      <w:bookmarkEnd w:id="85"/>
    </w:p>
    <w:p w14:paraId="14DDFEE9" w14:textId="77777777" w:rsidR="004D2238" w:rsidRPr="00FB28A5" w:rsidRDefault="004D2238">
      <w:pPr>
        <w:spacing w:before="0" w:after="0" w:line="240" w:lineRule="auto"/>
        <w:ind w:left="0"/>
        <w:jc w:val="left"/>
        <w:rPr>
          <w:lang w:val="fr-FR"/>
        </w:rPr>
      </w:pPr>
      <w:r>
        <w:rPr>
          <w:lang w:val="fr-FR"/>
        </w:rPr>
        <w:br w:type="page"/>
      </w:r>
    </w:p>
    <w:p w14:paraId="7E501FFC" w14:textId="0CF57CE5" w:rsidR="0023333E" w:rsidRDefault="00EA24DF" w:rsidP="0023333E">
      <w:r>
        <w:rPr>
          <w:lang w:val="fr-FR"/>
        </w:rPr>
        <w:lastRenderedPageBreak/>
        <w:t xml:space="preserve">Le test de cette extension montre qu'il est maintenant possible d'éjecter et de trier les pièces sans arrêter les surfaces de transport. Vous pouvez en voir un exemple dans la </w:t>
      </w:r>
      <w:r>
        <w:rPr>
          <w:color w:val="0000FF"/>
          <w:lang w:val="fr-FR"/>
        </w:rPr>
        <w:fldChar w:fldCharType="begin"/>
      </w:r>
      <w:r>
        <w:rPr>
          <w:color w:val="0000FF"/>
          <w:lang w:val="fr-FR"/>
        </w:rPr>
        <w:instrText xml:space="preserve"> REF _Ref17720863 \h  \* MERGEFORMAT </w:instrText>
      </w:r>
      <w:r>
        <w:rPr>
          <w:color w:val="0000FF"/>
          <w:lang w:val="fr-FR"/>
        </w:rPr>
      </w:r>
      <w:r>
        <w:rPr>
          <w:color w:val="0000FF"/>
          <w:lang w:val="fr-FR"/>
        </w:rPr>
        <w:fldChar w:fldCharType="separate"/>
      </w:r>
      <w:r w:rsidR="0051052C" w:rsidRPr="0051052C">
        <w:rPr>
          <w:color w:val="0000FF"/>
          <w:u w:val="single"/>
          <w:lang w:val="fr-FR"/>
        </w:rPr>
        <w:t>Figure 14</w:t>
      </w:r>
      <w:r>
        <w:rPr>
          <w:color w:val="0000FF"/>
          <w:lang w:val="fr-FR"/>
        </w:rPr>
        <w:fldChar w:fldCharType="end"/>
      </w:r>
      <w:r>
        <w:rPr>
          <w:lang w:val="fr-FR"/>
        </w:rPr>
        <w:t>.</w:t>
      </w:r>
    </w:p>
    <w:p w14:paraId="26203C5B" w14:textId="77777777" w:rsidR="00E37E02" w:rsidRDefault="00E37E02" w:rsidP="00E37E02">
      <w:pPr>
        <w:keepNext/>
      </w:pPr>
      <w:r>
        <w:rPr>
          <w:noProof/>
          <w:lang w:val="en-US" w:eastAsia="zh-CN" w:bidi="th-TH"/>
        </w:rPr>
        <w:drawing>
          <wp:inline distT="0" distB="0" distL="0" distR="0" wp14:anchorId="43A62092" wp14:editId="06959021">
            <wp:extent cx="5220000" cy="2880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veyorSpeedRunningConveyor_Const_d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20000" cy="2880000"/>
                    </a:xfrm>
                    <a:prstGeom prst="rect">
                      <a:avLst/>
                    </a:prstGeom>
                  </pic:spPr>
                </pic:pic>
              </a:graphicData>
            </a:graphic>
          </wp:inline>
        </w:drawing>
      </w:r>
    </w:p>
    <w:p w14:paraId="3DC8D7B3" w14:textId="2C5BE900" w:rsidR="00E37E02" w:rsidRPr="00FB28A5" w:rsidRDefault="00E37E02" w:rsidP="00E37E02">
      <w:pPr>
        <w:pStyle w:val="Beschriftung"/>
        <w:rPr>
          <w:lang w:val="fr-FR"/>
        </w:rPr>
      </w:pPr>
      <w:bookmarkStart w:id="86" w:name="_Ref17720863"/>
      <w:bookmarkStart w:id="87" w:name="_Toc43796623"/>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51052C">
        <w:rPr>
          <w:bCs w:val="0"/>
          <w:noProof/>
          <w:lang w:val="fr-FR"/>
        </w:rPr>
        <w:t>14</w:t>
      </w:r>
      <w:r>
        <w:rPr>
          <w:bCs w:val="0"/>
          <w:lang w:val="fr-FR"/>
        </w:rPr>
        <w:fldChar w:fldCharType="end"/>
      </w:r>
      <w:bookmarkEnd w:id="86"/>
      <w:r>
        <w:rPr>
          <w:bCs w:val="0"/>
          <w:lang w:val="fr-FR"/>
        </w:rPr>
        <w:t> : Comportement d'éjection après l'adaptation du temps d'attente pour une éjection pendant le fonctionnement de la bande</w:t>
      </w:r>
      <w:bookmarkEnd w:id="87"/>
    </w:p>
    <w:p w14:paraId="345485C2" w14:textId="77777777" w:rsidR="008E30BF" w:rsidRPr="00FB28A5" w:rsidRDefault="008E30BF">
      <w:pPr>
        <w:spacing w:before="0" w:after="0" w:line="240" w:lineRule="auto"/>
        <w:ind w:left="0"/>
        <w:jc w:val="left"/>
        <w:rPr>
          <w:lang w:val="fr-FR"/>
        </w:rPr>
      </w:pPr>
      <w:r>
        <w:rPr>
          <w:lang w:val="fr-FR"/>
        </w:rPr>
        <w:br w:type="page"/>
      </w:r>
    </w:p>
    <w:p w14:paraId="2062C064" w14:textId="4319BB2D" w:rsidR="00A65AFB" w:rsidRPr="00FB28A5" w:rsidRDefault="00A65AFB" w:rsidP="00E37E02">
      <w:pPr>
        <w:ind w:left="708"/>
        <w:rPr>
          <w:lang w:val="fr-FR"/>
        </w:rPr>
      </w:pPr>
      <w:r>
        <w:rPr>
          <w:lang w:val="fr-FR"/>
        </w:rPr>
        <w:lastRenderedPageBreak/>
        <w:t>Des optimisations et extensions supplémentaires du programme d'automatisation sont possibles :</w:t>
      </w:r>
    </w:p>
    <w:p w14:paraId="42024A6E" w14:textId="4FE3F5E2" w:rsidR="00A65AFB" w:rsidRDefault="00A65AFB" w:rsidP="00365504">
      <w:pPr>
        <w:pStyle w:val="Listenabsatz"/>
        <w:numPr>
          <w:ilvl w:val="0"/>
          <w:numId w:val="12"/>
        </w:numPr>
      </w:pPr>
      <w:r>
        <w:rPr>
          <w:lang w:val="fr-FR"/>
        </w:rPr>
        <w:t>Lors de la génération de nouvelles pièces, vous devez tenir compte du fait qu'aucune nouvelle pièce n'est produite si la vitesse variable est inférieure à 5 %. Sinon, les pièces s'empileraient les unes sur les autres car elles ne sont pas évacuées assez rapidement de l'emplacement de génération. Le processus de tri serait alors nettement plus compliqué.</w:t>
      </w:r>
    </w:p>
    <w:p w14:paraId="372DB2B4" w14:textId="5DDE6B3E" w:rsidR="009E50E3" w:rsidRPr="00FB28A5" w:rsidRDefault="009E50E3" w:rsidP="00365504">
      <w:pPr>
        <w:pStyle w:val="Listenabsatz"/>
        <w:numPr>
          <w:ilvl w:val="0"/>
          <w:numId w:val="12"/>
        </w:numPr>
        <w:rPr>
          <w:lang w:val="fr-FR"/>
        </w:rPr>
      </w:pPr>
      <w:r>
        <w:rPr>
          <w:lang w:val="fr-FR"/>
        </w:rPr>
        <w:t>En cas de déplacement à des vitesses supérieures à 50 %, il n'est plus possible d'effectuer un tri sûr pendant le fonctionnement de la bande. On peut envisager ici de ralentir ou de limiter la vitesse de la surface de transport via le programme d'automatisation pendant le processus d'éjection pour garantir une éjection correcte. Cela implique d'autres modifications. Par exemple, l'utilisateur doit être informé via l'HMI que la vitesse doit être réduite pour maintenir la fonctionnalité du processus d'éjection. La saisie d'une nouvelle vitesse variable doit être verrouillée dans ce cas.</w:t>
      </w:r>
    </w:p>
    <w:p w14:paraId="29349C8F" w14:textId="472DFE0A" w:rsidR="00541114" w:rsidRPr="00FB28A5" w:rsidRDefault="00541114" w:rsidP="00541114">
      <w:pPr>
        <w:rPr>
          <w:lang w:val="fr-FR"/>
        </w:rPr>
      </w:pPr>
      <w:r>
        <w:rPr>
          <w:lang w:val="fr-FR"/>
        </w:rPr>
        <w:t>Ce module a essentiellement montré que des optimisations et des extensions du programme d'automatisation peuvent être vérifiées de manière efficace et rapide à l'aide d'un jumeau numérique.</w:t>
      </w:r>
    </w:p>
    <w:p w14:paraId="488F084E" w14:textId="2B6C2768" w:rsidR="00541114" w:rsidRPr="00FB28A5" w:rsidRDefault="00541114" w:rsidP="00541114">
      <w:pPr>
        <w:rPr>
          <w:lang w:val="fr-FR"/>
        </w:rPr>
      </w:pPr>
      <w:r>
        <w:rPr>
          <w:lang w:val="fr-FR"/>
        </w:rPr>
        <w:t>Les activités purement liées à l'automatisation de ce cycle de formation ont été traitées dans ce module. Dans le module suivant, vous effectuerez les premiers pas avec les outils de CAO de NX MCD et créerez également le modèle statique de ce cycle de formation de manière entièrement autonome.</w:t>
      </w:r>
    </w:p>
    <w:p w14:paraId="5D412971" w14:textId="2FF01EE9" w:rsidR="00DF0AB8" w:rsidRPr="00FB28A5" w:rsidRDefault="00A854ED" w:rsidP="000C04E1">
      <w:pPr>
        <w:pStyle w:val="berschrift1"/>
        <w:rPr>
          <w:lang w:val="fr-FR"/>
        </w:rPr>
      </w:pPr>
      <w:r>
        <w:rPr>
          <w:b w:val="0"/>
          <w:lang w:val="fr-FR"/>
        </w:rPr>
        <w:br w:type="page"/>
      </w:r>
      <w:bookmarkStart w:id="88" w:name="_Toc43796608"/>
      <w:r>
        <w:rPr>
          <w:bCs/>
          <w:lang w:val="fr-FR"/>
        </w:rPr>
        <w:lastRenderedPageBreak/>
        <w:t>Liste de contrôle – Instructions structurées par étapes</w:t>
      </w:r>
      <w:bookmarkEnd w:id="88"/>
    </w:p>
    <w:p w14:paraId="56462EAD" w14:textId="6227CAE7" w:rsidR="00D66316" w:rsidRPr="00FB28A5" w:rsidRDefault="00D66316" w:rsidP="00F8221D">
      <w:pPr>
        <w:rPr>
          <w:lang w:val="fr-FR"/>
        </w:rPr>
      </w:pPr>
      <w:r>
        <w:rPr>
          <w:lang w:val="fr-FR"/>
        </w:rPr>
        <w:t>La liste de contrôle suivante permet aux stagiaires/participants à la formation de vérifier eux-mêmes si toutes les étapes de travail des instructions ont été minutieusement réalisées et permet de clore le module avec succès de façon autonome.</w:t>
      </w:r>
    </w:p>
    <w:tbl>
      <w:tblPr>
        <w:tblStyle w:val="GridTableLight1"/>
        <w:tblW w:w="8618" w:type="dxa"/>
        <w:tblInd w:w="743" w:type="dxa"/>
        <w:tblLayout w:type="fixed"/>
        <w:tblLook w:val="04A0" w:firstRow="1" w:lastRow="0" w:firstColumn="1" w:lastColumn="0" w:noHBand="0" w:noVBand="1"/>
      </w:tblPr>
      <w:tblGrid>
        <w:gridCol w:w="754"/>
        <w:gridCol w:w="5869"/>
        <w:gridCol w:w="1995"/>
      </w:tblGrid>
      <w:tr w:rsidR="000879A7" w:rsidRPr="000879A7" w14:paraId="153FFE8C" w14:textId="77777777" w:rsidTr="00782129">
        <w:tc>
          <w:tcPr>
            <w:tcW w:w="754" w:type="dxa"/>
            <w:shd w:val="clear" w:color="auto" w:fill="4BB9B9"/>
          </w:tcPr>
          <w:p w14:paraId="5083C671" w14:textId="77777777" w:rsidR="000879A7" w:rsidRPr="006D324F" w:rsidRDefault="000879A7" w:rsidP="006D324F">
            <w:pPr>
              <w:spacing w:line="276" w:lineRule="auto"/>
              <w:ind w:left="0"/>
              <w:jc w:val="center"/>
              <w:rPr>
                <w:b/>
                <w:color w:val="FFFFFF" w:themeColor="background1"/>
              </w:rPr>
            </w:pPr>
            <w:r>
              <w:rPr>
                <w:b/>
                <w:bCs/>
                <w:color w:val="FFFFFF" w:themeColor="background1"/>
                <w:lang w:val="fr-FR"/>
              </w:rPr>
              <w:t>Nº</w:t>
            </w:r>
          </w:p>
        </w:tc>
        <w:tc>
          <w:tcPr>
            <w:tcW w:w="5869" w:type="dxa"/>
            <w:shd w:val="clear" w:color="auto" w:fill="4BB9B9"/>
          </w:tcPr>
          <w:p w14:paraId="6A60B670" w14:textId="77777777" w:rsidR="000879A7" w:rsidRPr="006D324F" w:rsidRDefault="000879A7" w:rsidP="006D324F">
            <w:pPr>
              <w:spacing w:line="276" w:lineRule="auto"/>
              <w:ind w:left="0"/>
              <w:jc w:val="left"/>
              <w:rPr>
                <w:b/>
                <w:color w:val="FFFFFF" w:themeColor="background1"/>
              </w:rPr>
            </w:pPr>
            <w:r>
              <w:rPr>
                <w:b/>
                <w:bCs/>
                <w:color w:val="FFFFFF" w:themeColor="background1"/>
                <w:lang w:val="fr-FR"/>
              </w:rPr>
              <w:t>Description</w:t>
            </w:r>
          </w:p>
        </w:tc>
        <w:tc>
          <w:tcPr>
            <w:tcW w:w="1995" w:type="dxa"/>
            <w:shd w:val="clear" w:color="auto" w:fill="4BB9B9"/>
          </w:tcPr>
          <w:p w14:paraId="1B43DB47" w14:textId="77777777" w:rsidR="000879A7" w:rsidRPr="006D324F" w:rsidRDefault="000879A7" w:rsidP="006D324F">
            <w:pPr>
              <w:spacing w:line="276" w:lineRule="auto"/>
              <w:ind w:left="0"/>
              <w:jc w:val="left"/>
              <w:rPr>
                <w:b/>
                <w:color w:val="FFFFFF" w:themeColor="background1"/>
              </w:rPr>
            </w:pPr>
            <w:r>
              <w:rPr>
                <w:b/>
                <w:bCs/>
                <w:color w:val="FFFFFF" w:themeColor="background1"/>
                <w:lang w:val="fr-FR"/>
              </w:rPr>
              <w:t>Vérifié</w:t>
            </w:r>
          </w:p>
        </w:tc>
      </w:tr>
      <w:tr w:rsidR="000879A7" w:rsidRPr="00580426" w14:paraId="75D5A395" w14:textId="77777777" w:rsidTr="00782129">
        <w:tc>
          <w:tcPr>
            <w:tcW w:w="754" w:type="dxa"/>
          </w:tcPr>
          <w:p w14:paraId="53150CD6" w14:textId="77777777" w:rsidR="000879A7" w:rsidRPr="000879A7" w:rsidRDefault="000879A7" w:rsidP="006D324F">
            <w:pPr>
              <w:spacing w:line="276" w:lineRule="auto"/>
              <w:ind w:left="0"/>
              <w:jc w:val="center"/>
            </w:pPr>
            <w:r>
              <w:rPr>
                <w:lang w:val="fr-FR"/>
              </w:rPr>
              <w:t>1</w:t>
            </w:r>
          </w:p>
        </w:tc>
        <w:tc>
          <w:tcPr>
            <w:tcW w:w="5869" w:type="dxa"/>
          </w:tcPr>
          <w:p w14:paraId="699A4E9F" w14:textId="37D56B04" w:rsidR="000879A7" w:rsidRPr="00FB28A5" w:rsidRDefault="000565C3" w:rsidP="000B07A8">
            <w:pPr>
              <w:spacing w:line="276" w:lineRule="auto"/>
              <w:ind w:left="0"/>
              <w:jc w:val="left"/>
              <w:rPr>
                <w:lang w:val="fr-FR"/>
              </w:rPr>
            </w:pPr>
            <w:r>
              <w:rPr>
                <w:lang w:val="fr-FR"/>
              </w:rPr>
              <w:t>Pour l'extension 1, une copie du projet TIA du Module 2 a été créée et correctement renommée.</w:t>
            </w:r>
          </w:p>
        </w:tc>
        <w:tc>
          <w:tcPr>
            <w:tcW w:w="1995" w:type="dxa"/>
          </w:tcPr>
          <w:p w14:paraId="5FC724A4" w14:textId="77777777" w:rsidR="000879A7" w:rsidRPr="00FB28A5" w:rsidRDefault="000879A7" w:rsidP="006D324F">
            <w:pPr>
              <w:spacing w:line="276" w:lineRule="auto"/>
              <w:ind w:left="0"/>
              <w:jc w:val="left"/>
              <w:rPr>
                <w:lang w:val="fr-FR"/>
              </w:rPr>
            </w:pPr>
          </w:p>
        </w:tc>
      </w:tr>
      <w:tr w:rsidR="000879A7" w:rsidRPr="00580426" w14:paraId="7414A450" w14:textId="77777777" w:rsidTr="00782129">
        <w:tc>
          <w:tcPr>
            <w:tcW w:w="754" w:type="dxa"/>
          </w:tcPr>
          <w:p w14:paraId="1FF17C93" w14:textId="77777777" w:rsidR="000879A7" w:rsidRPr="000879A7" w:rsidRDefault="000879A7" w:rsidP="006D324F">
            <w:pPr>
              <w:spacing w:line="276" w:lineRule="auto"/>
              <w:ind w:left="0"/>
              <w:jc w:val="center"/>
            </w:pPr>
            <w:r>
              <w:rPr>
                <w:lang w:val="fr-FR"/>
              </w:rPr>
              <w:t>2</w:t>
            </w:r>
          </w:p>
        </w:tc>
        <w:tc>
          <w:tcPr>
            <w:tcW w:w="5869" w:type="dxa"/>
          </w:tcPr>
          <w:p w14:paraId="0E44C708" w14:textId="27FC4C1B" w:rsidR="000879A7" w:rsidRPr="00FB28A5" w:rsidRDefault="000565C3" w:rsidP="003A6370">
            <w:pPr>
              <w:spacing w:line="276" w:lineRule="auto"/>
              <w:ind w:left="0"/>
              <w:jc w:val="left"/>
              <w:rPr>
                <w:lang w:val="fr-FR"/>
              </w:rPr>
            </w:pPr>
            <w:r>
              <w:rPr>
                <w:lang w:val="fr-FR"/>
              </w:rPr>
              <w:t xml:space="preserve">Les erreurs dans le programme d'automatisation ont été éliminées sur la base des descriptions au </w:t>
            </w:r>
            <w:hyperlink w:anchor="_Fehlerfall_1:_Falsches"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_Ref16846128 \r \h </w:instrText>
            </w:r>
            <w:r>
              <w:rPr>
                <w:color w:val="0000FF"/>
                <w:u w:val="single"/>
                <w:lang w:val="fr-FR"/>
              </w:rPr>
            </w:r>
            <w:r>
              <w:rPr>
                <w:color w:val="0000FF"/>
                <w:u w:val="single"/>
                <w:lang w:val="fr-FR"/>
              </w:rPr>
              <w:fldChar w:fldCharType="separate"/>
            </w:r>
            <w:r w:rsidR="0051052C">
              <w:rPr>
                <w:color w:val="0000FF"/>
                <w:u w:val="single"/>
                <w:lang w:val="fr-FR"/>
              </w:rPr>
              <w:t>4.1</w:t>
            </w:r>
            <w:r>
              <w:rPr>
                <w:color w:val="0000FF"/>
                <w:lang w:val="fr-FR"/>
              </w:rPr>
              <w:fldChar w:fldCharType="end"/>
            </w:r>
            <w:r>
              <w:rPr>
                <w:lang w:val="fr-FR"/>
              </w:rPr>
              <w:t xml:space="preserve">, </w:t>
            </w:r>
            <w:r w:rsidR="00ED494F">
              <w:rPr>
                <w:lang w:val="fr-FR"/>
              </w:rPr>
              <w:br/>
            </w:r>
            <w:r>
              <w:rPr>
                <w:lang w:val="fr-FR"/>
              </w:rPr>
              <w:t xml:space="preserve">au </w:t>
            </w:r>
            <w:hyperlink w:anchor="_Fehlerfall_2:_Falsches"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_Ref16858097 \r \h </w:instrText>
            </w:r>
            <w:r>
              <w:rPr>
                <w:color w:val="0000FF"/>
                <w:u w:val="single"/>
                <w:lang w:val="fr-FR"/>
              </w:rPr>
            </w:r>
            <w:r>
              <w:rPr>
                <w:color w:val="0000FF"/>
                <w:u w:val="single"/>
                <w:lang w:val="fr-FR"/>
              </w:rPr>
              <w:fldChar w:fldCharType="separate"/>
            </w:r>
            <w:r w:rsidR="0051052C">
              <w:rPr>
                <w:color w:val="0000FF"/>
                <w:u w:val="single"/>
                <w:lang w:val="fr-FR"/>
              </w:rPr>
              <w:t>4.2</w:t>
            </w:r>
            <w:r>
              <w:rPr>
                <w:color w:val="0000FF"/>
                <w:lang w:val="fr-FR"/>
              </w:rPr>
              <w:fldChar w:fldCharType="end"/>
            </w:r>
            <w:r>
              <w:rPr>
                <w:lang w:val="fr-FR"/>
              </w:rPr>
              <w:t xml:space="preserve"> et au </w:t>
            </w:r>
            <w:hyperlink w:anchor="_Anpassung_der_Wartezeit"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_Ref17713208 \r \h </w:instrText>
            </w:r>
            <w:r>
              <w:rPr>
                <w:color w:val="0000FF"/>
                <w:u w:val="single"/>
                <w:lang w:val="fr-FR"/>
              </w:rPr>
            </w:r>
            <w:r>
              <w:rPr>
                <w:color w:val="0000FF"/>
                <w:u w:val="single"/>
                <w:lang w:val="fr-FR"/>
              </w:rPr>
              <w:fldChar w:fldCharType="separate"/>
            </w:r>
            <w:r w:rsidR="0051052C">
              <w:rPr>
                <w:color w:val="0000FF"/>
                <w:u w:val="single"/>
                <w:lang w:val="fr-FR"/>
              </w:rPr>
              <w:t>7.1</w:t>
            </w:r>
            <w:r>
              <w:rPr>
                <w:color w:val="0000FF"/>
                <w:lang w:val="fr-FR"/>
              </w:rPr>
              <w:fldChar w:fldCharType="end"/>
            </w:r>
            <w:r>
              <w:rPr>
                <w:lang w:val="fr-FR"/>
              </w:rPr>
              <w:t>.</w:t>
            </w:r>
          </w:p>
        </w:tc>
        <w:tc>
          <w:tcPr>
            <w:tcW w:w="1995" w:type="dxa"/>
          </w:tcPr>
          <w:p w14:paraId="7F943726" w14:textId="77777777" w:rsidR="000879A7" w:rsidRPr="00FB28A5" w:rsidRDefault="000879A7" w:rsidP="006D324F">
            <w:pPr>
              <w:spacing w:line="276" w:lineRule="auto"/>
              <w:ind w:left="0"/>
              <w:jc w:val="left"/>
              <w:rPr>
                <w:lang w:val="fr-FR"/>
              </w:rPr>
            </w:pPr>
          </w:p>
        </w:tc>
      </w:tr>
      <w:tr w:rsidR="000879A7" w:rsidRPr="00580426" w14:paraId="78C27E9E" w14:textId="77777777" w:rsidTr="00782129">
        <w:tc>
          <w:tcPr>
            <w:tcW w:w="754" w:type="dxa"/>
          </w:tcPr>
          <w:p w14:paraId="56F08679" w14:textId="77777777" w:rsidR="000879A7" w:rsidRPr="000879A7" w:rsidRDefault="000879A7" w:rsidP="006D324F">
            <w:pPr>
              <w:spacing w:line="276" w:lineRule="auto"/>
              <w:ind w:left="0"/>
              <w:jc w:val="center"/>
            </w:pPr>
            <w:r>
              <w:rPr>
                <w:lang w:val="fr-FR"/>
              </w:rPr>
              <w:t>3</w:t>
            </w:r>
          </w:p>
        </w:tc>
        <w:tc>
          <w:tcPr>
            <w:tcW w:w="5869" w:type="dxa"/>
          </w:tcPr>
          <w:p w14:paraId="6463C212" w14:textId="404E5AED" w:rsidR="000879A7" w:rsidRPr="00FB28A5" w:rsidRDefault="004D094D" w:rsidP="000B07A8">
            <w:pPr>
              <w:spacing w:line="276" w:lineRule="auto"/>
              <w:ind w:left="0"/>
              <w:jc w:val="left"/>
              <w:rPr>
                <w:lang w:val="fr-FR"/>
              </w:rPr>
            </w:pPr>
            <w:r>
              <w:rPr>
                <w:lang w:val="fr-FR"/>
              </w:rPr>
              <w:t>Les modifications implémentées ont été testées.</w:t>
            </w:r>
          </w:p>
        </w:tc>
        <w:tc>
          <w:tcPr>
            <w:tcW w:w="1995" w:type="dxa"/>
          </w:tcPr>
          <w:p w14:paraId="62191EE1" w14:textId="77777777" w:rsidR="000879A7" w:rsidRPr="00FB28A5" w:rsidRDefault="000879A7" w:rsidP="006D324F">
            <w:pPr>
              <w:spacing w:line="276" w:lineRule="auto"/>
              <w:ind w:left="0"/>
              <w:jc w:val="left"/>
              <w:rPr>
                <w:lang w:val="fr-FR"/>
              </w:rPr>
            </w:pPr>
          </w:p>
        </w:tc>
      </w:tr>
      <w:tr w:rsidR="004D094D" w:rsidRPr="00580426" w14:paraId="00C38F37" w14:textId="77777777" w:rsidTr="00782129">
        <w:tc>
          <w:tcPr>
            <w:tcW w:w="754" w:type="dxa"/>
          </w:tcPr>
          <w:p w14:paraId="58806E48" w14:textId="77777777" w:rsidR="004D094D" w:rsidRPr="000879A7" w:rsidRDefault="004D094D" w:rsidP="004D094D">
            <w:pPr>
              <w:spacing w:line="276" w:lineRule="auto"/>
              <w:ind w:left="0"/>
              <w:jc w:val="center"/>
            </w:pPr>
            <w:r>
              <w:rPr>
                <w:lang w:val="fr-FR"/>
              </w:rPr>
              <w:t>4</w:t>
            </w:r>
          </w:p>
        </w:tc>
        <w:tc>
          <w:tcPr>
            <w:tcW w:w="5869" w:type="dxa"/>
          </w:tcPr>
          <w:p w14:paraId="521395CC" w14:textId="499B6177" w:rsidR="004D094D" w:rsidRPr="00FB28A5" w:rsidRDefault="004D094D" w:rsidP="000B07A8">
            <w:pPr>
              <w:spacing w:line="276" w:lineRule="auto"/>
              <w:ind w:left="0"/>
              <w:jc w:val="left"/>
              <w:rPr>
                <w:lang w:val="fr-FR"/>
              </w:rPr>
            </w:pPr>
            <w:r>
              <w:rPr>
                <w:lang w:val="fr-FR"/>
              </w:rPr>
              <w:t>Pour l'extension 2, une copie du projet TIA du Module 2 a été créée et correctement renommée.</w:t>
            </w:r>
          </w:p>
        </w:tc>
        <w:tc>
          <w:tcPr>
            <w:tcW w:w="1995" w:type="dxa"/>
          </w:tcPr>
          <w:p w14:paraId="5466A48D" w14:textId="77777777" w:rsidR="004D094D" w:rsidRPr="00FB28A5" w:rsidRDefault="004D094D" w:rsidP="004D094D">
            <w:pPr>
              <w:spacing w:line="276" w:lineRule="auto"/>
              <w:ind w:left="0"/>
              <w:jc w:val="left"/>
              <w:rPr>
                <w:lang w:val="fr-FR"/>
              </w:rPr>
            </w:pPr>
          </w:p>
        </w:tc>
      </w:tr>
      <w:tr w:rsidR="004D094D" w:rsidRPr="00580426" w14:paraId="678505B6" w14:textId="77777777" w:rsidTr="00782129">
        <w:tc>
          <w:tcPr>
            <w:tcW w:w="754" w:type="dxa"/>
          </w:tcPr>
          <w:p w14:paraId="6959EA39" w14:textId="77777777" w:rsidR="004D094D" w:rsidRPr="000879A7" w:rsidRDefault="004D094D" w:rsidP="004D094D">
            <w:pPr>
              <w:spacing w:line="276" w:lineRule="auto"/>
              <w:ind w:left="0"/>
              <w:jc w:val="center"/>
            </w:pPr>
            <w:r>
              <w:rPr>
                <w:lang w:val="fr-FR"/>
              </w:rPr>
              <w:t>5</w:t>
            </w:r>
          </w:p>
        </w:tc>
        <w:tc>
          <w:tcPr>
            <w:tcW w:w="5869" w:type="dxa"/>
          </w:tcPr>
          <w:p w14:paraId="397B8438" w14:textId="3E91BBE6" w:rsidR="004D094D" w:rsidRPr="00FB28A5" w:rsidRDefault="004D094D" w:rsidP="003A6370">
            <w:pPr>
              <w:spacing w:line="276" w:lineRule="auto"/>
              <w:ind w:left="0"/>
              <w:jc w:val="left"/>
              <w:rPr>
                <w:lang w:val="fr-FR"/>
              </w:rPr>
            </w:pPr>
            <w:r>
              <w:rPr>
                <w:lang w:val="fr-FR"/>
              </w:rPr>
              <w:t xml:space="preserve">Le programme d'automatisation a été optimisé sur la base des descriptions au </w:t>
            </w:r>
            <w:hyperlink w:anchor="_Optimierungsvorschlag_1:_Aussortier"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_Ref17721266 \r \h </w:instrText>
            </w:r>
            <w:r>
              <w:rPr>
                <w:color w:val="0000FF"/>
                <w:u w:val="single"/>
                <w:lang w:val="fr-FR"/>
              </w:rPr>
            </w:r>
            <w:r>
              <w:rPr>
                <w:color w:val="0000FF"/>
                <w:u w:val="single"/>
                <w:lang w:val="fr-FR"/>
              </w:rPr>
              <w:fldChar w:fldCharType="separate"/>
            </w:r>
            <w:r w:rsidR="0051052C">
              <w:rPr>
                <w:color w:val="0000FF"/>
                <w:u w:val="single"/>
                <w:lang w:val="fr-FR"/>
              </w:rPr>
              <w:t>4.3</w:t>
            </w:r>
            <w:r>
              <w:rPr>
                <w:color w:val="0000FF"/>
                <w:lang w:val="fr-FR"/>
              </w:rPr>
              <w:fldChar w:fldCharType="end"/>
            </w:r>
            <w:r>
              <w:rPr>
                <w:lang w:val="fr-FR"/>
              </w:rPr>
              <w:t xml:space="preserve"> et au </w:t>
            </w:r>
            <w:hyperlink w:anchor="_Abschieben_bei_laufendem" w:history="1">
              <w:r>
                <w:rPr>
                  <w:rStyle w:val="Hyperlink"/>
                  <w:color w:val="0000FF"/>
                  <w:lang w:val="fr-FR"/>
                </w:rPr>
                <w:t>Chapitre</w:t>
              </w:r>
            </w:hyperlink>
            <w:r>
              <w:rPr>
                <w:color w:val="0000FF"/>
                <w:u w:val="single"/>
                <w:lang w:val="fr-FR"/>
              </w:rPr>
              <w:t xml:space="preserve"> </w:t>
            </w:r>
            <w:r>
              <w:rPr>
                <w:color w:val="0000FF"/>
                <w:u w:val="single"/>
                <w:lang w:val="fr-FR"/>
              </w:rPr>
              <w:fldChar w:fldCharType="begin"/>
            </w:r>
            <w:r>
              <w:rPr>
                <w:color w:val="0000FF"/>
                <w:u w:val="single"/>
                <w:lang w:val="fr-FR"/>
              </w:rPr>
              <w:instrText xml:space="preserve"> REF _Ref17721750 \r \h </w:instrText>
            </w:r>
            <w:r>
              <w:rPr>
                <w:color w:val="0000FF"/>
                <w:u w:val="single"/>
                <w:lang w:val="fr-FR"/>
              </w:rPr>
            </w:r>
            <w:r>
              <w:rPr>
                <w:color w:val="0000FF"/>
                <w:u w:val="single"/>
                <w:lang w:val="fr-FR"/>
              </w:rPr>
              <w:fldChar w:fldCharType="separate"/>
            </w:r>
            <w:r w:rsidR="0051052C">
              <w:rPr>
                <w:color w:val="0000FF"/>
                <w:u w:val="single"/>
                <w:lang w:val="fr-FR"/>
              </w:rPr>
              <w:t>7.2</w:t>
            </w:r>
            <w:r>
              <w:rPr>
                <w:color w:val="0000FF"/>
                <w:lang w:val="fr-FR"/>
              </w:rPr>
              <w:fldChar w:fldCharType="end"/>
            </w:r>
            <w:r>
              <w:rPr>
                <w:lang w:val="fr-FR"/>
              </w:rPr>
              <w:t>.</w:t>
            </w:r>
          </w:p>
        </w:tc>
        <w:tc>
          <w:tcPr>
            <w:tcW w:w="1995" w:type="dxa"/>
          </w:tcPr>
          <w:p w14:paraId="528C32C8" w14:textId="77777777" w:rsidR="004D094D" w:rsidRPr="00FB28A5" w:rsidRDefault="004D094D" w:rsidP="004D094D">
            <w:pPr>
              <w:spacing w:line="276" w:lineRule="auto"/>
              <w:ind w:left="0"/>
              <w:jc w:val="left"/>
              <w:rPr>
                <w:lang w:val="fr-FR"/>
              </w:rPr>
            </w:pPr>
          </w:p>
        </w:tc>
      </w:tr>
      <w:tr w:rsidR="004D094D" w:rsidRPr="00580426" w14:paraId="0C2505C5" w14:textId="77777777" w:rsidTr="00782129">
        <w:tc>
          <w:tcPr>
            <w:tcW w:w="754" w:type="dxa"/>
          </w:tcPr>
          <w:p w14:paraId="7538F5E6" w14:textId="77777777" w:rsidR="004D094D" w:rsidRPr="000879A7" w:rsidRDefault="004D094D" w:rsidP="004D094D">
            <w:pPr>
              <w:spacing w:line="276" w:lineRule="auto"/>
              <w:ind w:left="0"/>
              <w:jc w:val="center"/>
            </w:pPr>
            <w:r>
              <w:rPr>
                <w:lang w:val="fr-FR"/>
              </w:rPr>
              <w:t>6</w:t>
            </w:r>
          </w:p>
        </w:tc>
        <w:tc>
          <w:tcPr>
            <w:tcW w:w="5869" w:type="dxa"/>
          </w:tcPr>
          <w:p w14:paraId="253E7024" w14:textId="1ECCD492" w:rsidR="004D094D" w:rsidRPr="00FB28A5" w:rsidRDefault="000B07A8" w:rsidP="000B07A8">
            <w:pPr>
              <w:spacing w:line="276" w:lineRule="auto"/>
              <w:ind w:left="0"/>
              <w:jc w:val="left"/>
              <w:rPr>
                <w:lang w:val="fr-FR"/>
              </w:rPr>
            </w:pPr>
            <w:r>
              <w:rPr>
                <w:lang w:val="fr-FR"/>
              </w:rPr>
              <w:t>L'optimisation implémentée a été testée.</w:t>
            </w:r>
          </w:p>
        </w:tc>
        <w:tc>
          <w:tcPr>
            <w:tcW w:w="1995" w:type="dxa"/>
          </w:tcPr>
          <w:p w14:paraId="6760EB05" w14:textId="77777777" w:rsidR="004D094D" w:rsidRPr="00FB28A5" w:rsidRDefault="004D094D" w:rsidP="004D094D">
            <w:pPr>
              <w:spacing w:line="276" w:lineRule="auto"/>
              <w:ind w:left="0"/>
              <w:jc w:val="left"/>
              <w:rPr>
                <w:lang w:val="fr-FR"/>
              </w:rPr>
            </w:pPr>
          </w:p>
        </w:tc>
      </w:tr>
    </w:tbl>
    <w:p w14:paraId="48D28265" w14:textId="60EFD80A" w:rsidR="00A854ED" w:rsidRPr="00FB28A5" w:rsidRDefault="00A854ED" w:rsidP="00782129">
      <w:pPr>
        <w:pStyle w:val="Beschriftung"/>
        <w:rPr>
          <w:lang w:val="fr-FR"/>
        </w:rPr>
      </w:pPr>
      <w:bookmarkStart w:id="89" w:name="_Toc43796624"/>
      <w:r>
        <w:rPr>
          <w:bCs w:val="0"/>
          <w:lang w:val="fr-FR"/>
        </w:rPr>
        <w:t xml:space="preserve">Tableau </w:t>
      </w:r>
      <w:r>
        <w:rPr>
          <w:bCs w:val="0"/>
          <w:lang w:val="fr-FR"/>
        </w:rPr>
        <w:fldChar w:fldCharType="begin"/>
      </w:r>
      <w:r>
        <w:rPr>
          <w:bCs w:val="0"/>
          <w:lang w:val="fr-FR"/>
        </w:rPr>
        <w:instrText xml:space="preserve"> SEQ Tabelle \* ARABIC </w:instrText>
      </w:r>
      <w:r>
        <w:rPr>
          <w:bCs w:val="0"/>
          <w:lang w:val="fr-FR"/>
        </w:rPr>
        <w:fldChar w:fldCharType="separate"/>
      </w:r>
      <w:r w:rsidR="0051052C">
        <w:rPr>
          <w:bCs w:val="0"/>
          <w:noProof/>
          <w:lang w:val="fr-FR"/>
        </w:rPr>
        <w:t>1</w:t>
      </w:r>
      <w:r>
        <w:rPr>
          <w:bCs w:val="0"/>
          <w:lang w:val="fr-FR"/>
        </w:rPr>
        <w:fldChar w:fldCharType="end"/>
      </w:r>
      <w:r>
        <w:rPr>
          <w:bCs w:val="0"/>
          <w:lang w:val="fr-FR"/>
        </w:rPr>
        <w:t> : Liste de contrôle pour "Extensions et optimisations d'un programme d'automatisation pour un modèle 3D"</w:t>
      </w:r>
      <w:bookmarkEnd w:id="89"/>
    </w:p>
    <w:p w14:paraId="7D6813BB" w14:textId="1CC9DE14" w:rsidR="000879A7" w:rsidRPr="00FB28A5" w:rsidRDefault="000879A7">
      <w:pPr>
        <w:spacing w:before="0" w:after="0" w:line="240" w:lineRule="auto"/>
        <w:ind w:left="0"/>
        <w:jc w:val="left"/>
        <w:rPr>
          <w:lang w:val="fr-FR"/>
        </w:rPr>
      </w:pPr>
      <w:r>
        <w:rPr>
          <w:lang w:val="fr-FR"/>
        </w:rPr>
        <w:br w:type="page"/>
      </w:r>
    </w:p>
    <w:p w14:paraId="4EE137A7" w14:textId="676C0F6D" w:rsidR="00A854ED" w:rsidRPr="000F6056" w:rsidRDefault="00A854ED" w:rsidP="00273BDB">
      <w:pPr>
        <w:pStyle w:val="berschrift1"/>
      </w:pPr>
      <w:bookmarkStart w:id="90" w:name="_Weiterführende_Informationen"/>
      <w:bookmarkStart w:id="91" w:name="_Ref17722947"/>
      <w:bookmarkStart w:id="92" w:name="_Toc43796609"/>
      <w:bookmarkEnd w:id="90"/>
      <w:r>
        <w:rPr>
          <w:bCs/>
          <w:lang w:val="fr-FR"/>
        </w:rPr>
        <w:lastRenderedPageBreak/>
        <w:t>Informations supplémentaires</w:t>
      </w:r>
      <w:bookmarkEnd w:id="91"/>
      <w:bookmarkEnd w:id="92"/>
    </w:p>
    <w:bookmarkEnd w:id="4"/>
    <w:bookmarkEnd w:id="5"/>
    <w:p w14:paraId="3C1C0B01" w14:textId="77777777" w:rsidR="00F34F3D" w:rsidRPr="00FB28A5" w:rsidRDefault="000C3AF2" w:rsidP="00273BDB">
      <w:pPr>
        <w:rPr>
          <w:lang w:val="fr-FR"/>
        </w:rPr>
      </w:pPr>
      <w:r>
        <w:rPr>
          <w:lang w:val="fr-FR"/>
        </w:rPr>
        <w:t xml:space="preserve">Des informations complémentaires vous sont proposées afin de vous aider à vous exercer ou à titre d'approfondissement, par ex. : mises en route, vidéos, didacticiels, applis, manuels, guides de programmation et logiciel/firmware d'évaluation sous le lien suivant : </w:t>
      </w:r>
    </w:p>
    <w:p w14:paraId="330865E4" w14:textId="77777777" w:rsidR="0007377A" w:rsidRPr="00FB28A5" w:rsidRDefault="00262BB4" w:rsidP="0007377A">
      <w:pPr>
        <w:rPr>
          <w:b/>
          <w:lang w:val="fr-FR"/>
        </w:rPr>
      </w:pPr>
      <w:r>
        <w:rPr>
          <w:highlight w:val="yellow"/>
          <w:lang w:val="fr-FR"/>
        </w:rPr>
        <w:br/>
      </w:r>
      <w:r>
        <w:rPr>
          <w:b/>
          <w:bCs/>
          <w:lang w:val="fr-FR"/>
        </w:rPr>
        <w:t>Aperçu "Informations complémentaires" – En préparation</w:t>
      </w:r>
    </w:p>
    <w:p w14:paraId="6439AB8D" w14:textId="77777777" w:rsidR="0007377A" w:rsidRPr="00FB28A5" w:rsidRDefault="0007377A" w:rsidP="0007377A">
      <w:pPr>
        <w:jc w:val="left"/>
        <w:rPr>
          <w:bCs/>
          <w:lang w:val="fr-FR"/>
        </w:rPr>
      </w:pPr>
      <w:r>
        <w:rPr>
          <w:lang w:val="fr-FR"/>
        </w:rPr>
        <w:br/>
        <w:t>Vous trouverez ci-après des liens intéressants :</w:t>
      </w:r>
    </w:p>
    <w:p w14:paraId="3B14FFB0" w14:textId="77777777" w:rsidR="00817835" w:rsidRPr="00FB28A5" w:rsidRDefault="00817835" w:rsidP="00817835">
      <w:pPr>
        <w:pStyle w:val="SiemensNummerierung2"/>
        <w:numPr>
          <w:ilvl w:val="0"/>
          <w:numId w:val="0"/>
        </w:numPr>
        <w:ind w:left="980" w:hanging="272"/>
        <w:jc w:val="left"/>
        <w:rPr>
          <w:lang w:val="en-US"/>
        </w:rPr>
      </w:pPr>
      <w:r w:rsidRPr="00FB28A5">
        <w:rPr>
          <w:lang w:val="en-US"/>
        </w:rPr>
        <w:t xml:space="preserve">[1] </w:t>
      </w:r>
      <w:bookmarkStart w:id="93" w:name="_Ref12873146"/>
      <w:r>
        <w:rPr>
          <w:color w:val="0000FF"/>
          <w:lang w:val="fr-FR"/>
        </w:rPr>
        <w:fldChar w:fldCharType="begin"/>
      </w:r>
      <w:r w:rsidRPr="00FB28A5">
        <w:rPr>
          <w:color w:val="0000FF"/>
          <w:lang w:val="en-US"/>
        </w:rPr>
        <w:instrText xml:space="preserve"> HYPERLINK "https://support.industry.siemens.com/cs/document/90885040/programmierleitfaden-f%C3%BCr-s7-1200-s7-1500?dti=0&amp;lc=de-DE" </w:instrText>
      </w:r>
      <w:r>
        <w:rPr>
          <w:color w:val="0000FF"/>
          <w:lang w:val="fr-FR"/>
        </w:rPr>
        <w:fldChar w:fldCharType="separate"/>
      </w:r>
      <w:r w:rsidRPr="00FB28A5">
        <w:rPr>
          <w:rStyle w:val="Hyperlink"/>
          <w:color w:val="0000FF"/>
          <w:lang w:val="en-US"/>
        </w:rPr>
        <w:t>support.industry.siemens.com/cs/document/90885040/programming-guideline-for-s7-1200-s7-1500?dti=0&amp;lc=en-US</w:t>
      </w:r>
      <w:r>
        <w:rPr>
          <w:color w:val="0000FF"/>
          <w:lang w:val="fr-FR"/>
        </w:rPr>
        <w:fldChar w:fldCharType="end"/>
      </w:r>
    </w:p>
    <w:p w14:paraId="2FA1D031" w14:textId="77777777" w:rsidR="00817835" w:rsidRPr="00FB28A5" w:rsidRDefault="00817835" w:rsidP="00817835">
      <w:pPr>
        <w:pStyle w:val="SiemensNummerierung2"/>
        <w:numPr>
          <w:ilvl w:val="0"/>
          <w:numId w:val="0"/>
        </w:numPr>
        <w:ind w:left="980" w:hanging="272"/>
        <w:jc w:val="left"/>
        <w:rPr>
          <w:rStyle w:val="Hyperlink"/>
          <w:lang w:val="en-US"/>
        </w:rPr>
      </w:pPr>
      <w:r w:rsidRPr="00FB28A5">
        <w:rPr>
          <w:lang w:val="en-US"/>
        </w:rPr>
        <w:t>[2]</w:t>
      </w:r>
      <w:bookmarkEnd w:id="93"/>
      <w:r w:rsidRPr="00FB28A5">
        <w:rPr>
          <w:lang w:val="en-US"/>
        </w:rPr>
        <w:t xml:space="preserve"> </w:t>
      </w:r>
      <w:hyperlink r:id="rId41" w:history="1">
        <w:r w:rsidRPr="00FB28A5">
          <w:rPr>
            <w:rStyle w:val="Hyperlink"/>
            <w:color w:val="0000FF"/>
            <w:lang w:val="en-US"/>
          </w:rPr>
          <w:t>support.industry.siemens.com/cs/document/109756737/guide-to-standardization?dti=0&amp;lc=en-US</w:t>
        </w:r>
      </w:hyperlink>
    </w:p>
    <w:p w14:paraId="6DBCA5B0" w14:textId="77777777" w:rsidR="00817835" w:rsidRPr="00FB28A5" w:rsidRDefault="00817835" w:rsidP="00817835">
      <w:pPr>
        <w:jc w:val="left"/>
        <w:rPr>
          <w:lang w:val="en-US"/>
        </w:rPr>
      </w:pPr>
      <w:r w:rsidRPr="00FB28A5">
        <w:rPr>
          <w:lang w:val="en-US"/>
        </w:rPr>
        <w:t xml:space="preserve">[3] </w:t>
      </w:r>
      <w:hyperlink r:id="rId42" w:history="1">
        <w:r w:rsidRPr="00FB28A5">
          <w:rPr>
            <w:rStyle w:val="Hyperlink"/>
            <w:color w:val="0000FF"/>
            <w:lang w:val="en-US"/>
          </w:rPr>
          <w:t>omg.org/spec/UML/2.5.1/PDF</w:t>
        </w:r>
      </w:hyperlink>
    </w:p>
    <w:p w14:paraId="792D527C" w14:textId="77777777" w:rsidR="00817835" w:rsidRPr="00FB28A5" w:rsidRDefault="00817835" w:rsidP="00817835">
      <w:pPr>
        <w:jc w:val="left"/>
        <w:rPr>
          <w:color w:val="0000FF"/>
          <w:u w:val="single"/>
          <w:lang w:val="en-US"/>
        </w:rPr>
      </w:pPr>
      <w:r w:rsidRPr="00FB28A5">
        <w:rPr>
          <w:lang w:val="en-US"/>
        </w:rPr>
        <w:t xml:space="preserve">[4] </w:t>
      </w:r>
      <w:hyperlink r:id="rId43" w:history="1">
        <w:r w:rsidRPr="00FB28A5">
          <w:rPr>
            <w:rStyle w:val="Hyperlink"/>
            <w:color w:val="0000FF"/>
            <w:lang w:val="en-US"/>
          </w:rPr>
          <w:t>geeksforgeeks.org/unified-modeling-language-uml-activity-diagrams/</w:t>
        </w:r>
      </w:hyperlink>
    </w:p>
    <w:p w14:paraId="5AC2617F" w14:textId="77777777" w:rsidR="00817835" w:rsidRPr="00FB28A5" w:rsidRDefault="00817835" w:rsidP="00817835">
      <w:pPr>
        <w:jc w:val="left"/>
        <w:rPr>
          <w:color w:val="0000FF"/>
          <w:u w:val="single"/>
          <w:lang w:val="en-US"/>
        </w:rPr>
      </w:pPr>
      <w:r w:rsidRPr="00FB28A5">
        <w:rPr>
          <w:lang w:val="en-US"/>
        </w:rPr>
        <w:t xml:space="preserve">[5] </w:t>
      </w:r>
      <w:hyperlink r:id="rId44" w:history="1">
        <w:r w:rsidRPr="00FB28A5">
          <w:rPr>
            <w:rStyle w:val="Hyperlink"/>
            <w:color w:val="0000FF"/>
            <w:lang w:val="en-US"/>
          </w:rPr>
          <w:t>geeksforgeeks.org/unified-modeling-language-uml-state-diagrams/</w:t>
        </w:r>
      </w:hyperlink>
    </w:p>
    <w:p w14:paraId="327D8996" w14:textId="26E83055" w:rsidR="006062A2" w:rsidRPr="00FB28A5" w:rsidRDefault="006062A2" w:rsidP="00342202">
      <w:pPr>
        <w:ind w:left="1276" w:hanging="539"/>
        <w:rPr>
          <w:rStyle w:val="Hyperlink"/>
          <w:color w:val="0000FF"/>
          <w:lang w:val="en-US"/>
        </w:rPr>
      </w:pPr>
    </w:p>
    <w:p w14:paraId="4FFFA515" w14:textId="1D6CF830" w:rsidR="00FD2479" w:rsidRPr="00FB28A5" w:rsidRDefault="00FD2479" w:rsidP="006D324F">
      <w:pPr>
        <w:ind w:left="1276" w:hanging="539"/>
        <w:jc w:val="left"/>
        <w:rPr>
          <w:color w:val="5F5F5F"/>
          <w:u w:val="single"/>
          <w:lang w:val="en-US"/>
        </w:rPr>
      </w:pPr>
    </w:p>
    <w:p w14:paraId="3F2C0B58" w14:textId="7779F73C" w:rsidR="00C32FE1" w:rsidRPr="00FB28A5" w:rsidRDefault="000C3AF2" w:rsidP="00C32FE1">
      <w:pPr>
        <w:pStyle w:val="Subline13pt"/>
        <w:jc w:val="left"/>
        <w:rPr>
          <w:rFonts w:ascii="Arial" w:hAnsi="Arial" w:cs="Arial"/>
          <w:lang w:val="fr-FR"/>
        </w:rPr>
      </w:pPr>
      <w:r w:rsidRPr="00ED494F">
        <w:rPr>
          <w:b w:val="0"/>
          <w:lang w:val="fr-FR"/>
        </w:rPr>
        <w:br w:type="column"/>
      </w:r>
      <w:r>
        <w:rPr>
          <w:b w:val="0"/>
          <w:noProof/>
          <w:lang w:eastAsia="zh-CN" w:bidi="th-TH"/>
        </w:rPr>
        <w:lastRenderedPageBreak/>
        <w:drawing>
          <wp:anchor distT="0" distB="0" distL="114300" distR="114300" simplePos="0" relativeHeight="251629568" behindDoc="1" locked="1" layoutInCell="0" allowOverlap="1" wp14:anchorId="47A802E8" wp14:editId="32C6E4FB">
            <wp:simplePos x="0" y="0"/>
            <wp:positionH relativeFrom="page">
              <wp:posOffset>-220980</wp:posOffset>
            </wp:positionH>
            <wp:positionV relativeFrom="page">
              <wp:align>top</wp:align>
            </wp:positionV>
            <wp:extent cx="8678545" cy="7214235"/>
            <wp:effectExtent l="0" t="0" r="8255"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lang w:val="fr-FR"/>
        </w:rPr>
        <w:t>Pour plus d'informations...</w:t>
      </w:r>
    </w:p>
    <w:p w14:paraId="1D0EBC13" w14:textId="77777777" w:rsidR="00316B48" w:rsidRPr="00FB28A5" w:rsidRDefault="00316B48" w:rsidP="00C32FE1">
      <w:pPr>
        <w:pStyle w:val="Subline13pt"/>
        <w:jc w:val="left"/>
        <w:rPr>
          <w:rFonts w:ascii="Arial" w:hAnsi="Arial" w:cs="Arial"/>
          <w:lang w:val="fr-FR"/>
        </w:rPr>
      </w:pPr>
    </w:p>
    <w:p w14:paraId="17BC0404" w14:textId="0E2788DF" w:rsidR="00C32FE1" w:rsidRPr="00FB28A5" w:rsidRDefault="00C32FE1" w:rsidP="00C32FE1">
      <w:pPr>
        <w:pStyle w:val="Bodytext75pt"/>
        <w:spacing w:after="113" w:line="227" w:lineRule="atLeast"/>
        <w:jc w:val="left"/>
        <w:rPr>
          <w:rFonts w:ascii="Arial" w:hAnsi="Arial" w:cs="Arial"/>
          <w:sz w:val="18"/>
          <w:szCs w:val="22"/>
          <w:lang w:val="fr-FR"/>
        </w:rPr>
      </w:pPr>
      <w:r>
        <w:rPr>
          <w:rFonts w:ascii="Arial" w:hAnsi="Arial" w:cs="Arial"/>
          <w:sz w:val="18"/>
          <w:szCs w:val="22"/>
          <w:lang w:val="fr-FR"/>
        </w:rPr>
        <w:t>Siemens Automation Cooperates with Education</w:t>
      </w:r>
      <w:r>
        <w:rPr>
          <w:rFonts w:ascii="Arial" w:hAnsi="Arial" w:cs="Arial"/>
          <w:sz w:val="18"/>
          <w:szCs w:val="22"/>
          <w:lang w:val="fr-FR"/>
        </w:rPr>
        <w:br/>
      </w:r>
      <w:r>
        <w:rPr>
          <w:rFonts w:ascii="Arial" w:hAnsi="Arial" w:cs="Arial"/>
          <w:b/>
          <w:bCs/>
          <w:sz w:val="18"/>
          <w:szCs w:val="22"/>
          <w:lang w:val="fr-FR"/>
        </w:rPr>
        <w:t>siemens.com/sce</w:t>
      </w:r>
    </w:p>
    <w:p w14:paraId="22F2C726" w14:textId="6BB170E5" w:rsidR="00C32FE1" w:rsidRPr="00FB28A5" w:rsidRDefault="00C32FE1" w:rsidP="00C32FE1">
      <w:pPr>
        <w:pStyle w:val="Bodytext75pt"/>
        <w:spacing w:after="113" w:line="227" w:lineRule="atLeast"/>
        <w:jc w:val="left"/>
        <w:rPr>
          <w:rFonts w:ascii="Arial" w:hAnsi="Arial" w:cs="Arial"/>
          <w:sz w:val="18"/>
          <w:szCs w:val="22"/>
          <w:lang w:val="fr-FR"/>
        </w:rPr>
      </w:pPr>
      <w:r>
        <w:rPr>
          <w:rFonts w:ascii="Arial" w:hAnsi="Arial" w:cs="Arial"/>
          <w:sz w:val="18"/>
          <w:szCs w:val="22"/>
          <w:lang w:val="fr-FR"/>
        </w:rPr>
        <w:t>Supports d'apprentissage/de formation SCE</w:t>
      </w:r>
      <w:r>
        <w:rPr>
          <w:rFonts w:ascii="Arial" w:hAnsi="Arial" w:cs="Arial"/>
          <w:sz w:val="18"/>
          <w:szCs w:val="22"/>
          <w:lang w:val="fr-FR"/>
        </w:rPr>
        <w:br/>
      </w:r>
      <w:r>
        <w:rPr>
          <w:rFonts w:ascii="Arial" w:hAnsi="Arial" w:cs="Arial"/>
          <w:b/>
          <w:bCs/>
          <w:sz w:val="18"/>
          <w:szCs w:val="22"/>
          <w:lang w:val="fr-FR"/>
        </w:rPr>
        <w:t>siemens.com/sce/documents</w:t>
      </w:r>
    </w:p>
    <w:p w14:paraId="56CED166" w14:textId="762B1D4B" w:rsidR="00C32FE1" w:rsidRPr="00FB28A5" w:rsidRDefault="00C32FE1" w:rsidP="00C32FE1">
      <w:pPr>
        <w:pStyle w:val="Bodytext75pt"/>
        <w:spacing w:after="113" w:line="227" w:lineRule="atLeast"/>
        <w:jc w:val="left"/>
        <w:rPr>
          <w:rFonts w:ascii="Arial" w:hAnsi="Arial" w:cs="Arial"/>
          <w:sz w:val="18"/>
          <w:szCs w:val="22"/>
          <w:lang w:val="fr-FR"/>
        </w:rPr>
      </w:pPr>
      <w:r>
        <w:rPr>
          <w:rFonts w:ascii="Arial" w:hAnsi="Arial" w:cs="Arial"/>
          <w:sz w:val="18"/>
          <w:szCs w:val="22"/>
          <w:lang w:val="fr-FR"/>
        </w:rPr>
        <w:t>Packs pour formateurs SCE</w:t>
      </w:r>
      <w:r>
        <w:rPr>
          <w:rFonts w:ascii="Arial" w:hAnsi="Arial" w:cs="Arial"/>
          <w:sz w:val="18"/>
          <w:szCs w:val="22"/>
          <w:lang w:val="fr-FR"/>
        </w:rPr>
        <w:br/>
      </w:r>
      <w:r>
        <w:rPr>
          <w:rFonts w:ascii="Arial" w:hAnsi="Arial" w:cs="Arial"/>
          <w:b/>
          <w:bCs/>
          <w:sz w:val="18"/>
          <w:szCs w:val="22"/>
          <w:lang w:val="fr-FR"/>
        </w:rPr>
        <w:t>siemens.com/sce/tp</w:t>
      </w:r>
    </w:p>
    <w:p w14:paraId="574412AA" w14:textId="2A9364A8" w:rsidR="00C32FE1" w:rsidRPr="00FB28A5" w:rsidRDefault="00C32FE1" w:rsidP="00C32FE1">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Contact partenaire SCE </w:t>
      </w:r>
      <w:r>
        <w:rPr>
          <w:rFonts w:ascii="Arial" w:hAnsi="Arial" w:cs="Arial"/>
          <w:sz w:val="18"/>
          <w:szCs w:val="22"/>
          <w:lang w:val="fr-FR"/>
        </w:rPr>
        <w:br/>
      </w:r>
      <w:r>
        <w:rPr>
          <w:rFonts w:ascii="Arial" w:hAnsi="Arial" w:cs="Arial"/>
          <w:b/>
          <w:bCs/>
          <w:sz w:val="18"/>
          <w:szCs w:val="22"/>
          <w:lang w:val="fr-FR"/>
        </w:rPr>
        <w:t>siemens.com/sce/contact</w:t>
      </w:r>
    </w:p>
    <w:p w14:paraId="698CF113" w14:textId="5FC592ED" w:rsidR="00C32FE1" w:rsidRPr="00FB28A5" w:rsidRDefault="00C32FE1" w:rsidP="00C32FE1">
      <w:pPr>
        <w:pStyle w:val="Bodytext75pt"/>
        <w:spacing w:after="113" w:line="227" w:lineRule="atLeast"/>
        <w:jc w:val="left"/>
        <w:rPr>
          <w:rFonts w:ascii="Arial" w:hAnsi="Arial" w:cs="Arial"/>
          <w:b/>
          <w:sz w:val="18"/>
          <w:szCs w:val="22"/>
          <w:lang w:val="nb-NO"/>
        </w:rPr>
      </w:pPr>
      <w:r w:rsidRPr="00FB28A5">
        <w:rPr>
          <w:rFonts w:ascii="Arial" w:hAnsi="Arial" w:cs="Arial"/>
          <w:sz w:val="18"/>
          <w:szCs w:val="22"/>
          <w:lang w:val="nb-NO"/>
        </w:rPr>
        <w:t>Digital Enterprise</w:t>
      </w:r>
      <w:r w:rsidRPr="00FB28A5">
        <w:rPr>
          <w:rFonts w:ascii="Arial" w:hAnsi="Arial" w:cs="Arial"/>
          <w:sz w:val="18"/>
          <w:szCs w:val="22"/>
          <w:lang w:val="nb-NO"/>
        </w:rPr>
        <w:br/>
      </w:r>
      <w:r w:rsidRPr="00FB28A5">
        <w:rPr>
          <w:rFonts w:ascii="Arial" w:hAnsi="Arial" w:cs="Arial"/>
          <w:b/>
          <w:bCs/>
          <w:sz w:val="18"/>
          <w:szCs w:val="22"/>
          <w:lang w:val="nb-NO"/>
        </w:rPr>
        <w:t>siemens.com/digital-enterprise</w:t>
      </w:r>
    </w:p>
    <w:p w14:paraId="06B30A94" w14:textId="27093050" w:rsidR="00C32FE1" w:rsidRPr="00ED494F" w:rsidRDefault="00C32FE1" w:rsidP="00C32FE1">
      <w:pPr>
        <w:pStyle w:val="Bodytext75pt"/>
        <w:spacing w:after="113" w:line="227" w:lineRule="atLeast"/>
        <w:jc w:val="left"/>
        <w:rPr>
          <w:rFonts w:ascii="Arial" w:hAnsi="Arial" w:cs="Arial"/>
          <w:sz w:val="18"/>
          <w:szCs w:val="22"/>
          <w:lang w:val="fr-FR"/>
        </w:rPr>
      </w:pPr>
      <w:r w:rsidRPr="00ED494F">
        <w:rPr>
          <w:rFonts w:ascii="Arial" w:hAnsi="Arial" w:cs="Arial"/>
          <w:sz w:val="18"/>
          <w:szCs w:val="22"/>
          <w:lang w:val="fr-FR"/>
        </w:rPr>
        <w:t>Totally Integrated Automation (TIA)</w:t>
      </w:r>
      <w:r w:rsidRPr="00ED494F">
        <w:rPr>
          <w:rFonts w:ascii="Arial" w:hAnsi="Arial" w:cs="Arial"/>
          <w:sz w:val="18"/>
          <w:szCs w:val="22"/>
          <w:lang w:val="fr-FR"/>
        </w:rPr>
        <w:br/>
      </w:r>
      <w:r w:rsidRPr="00ED494F">
        <w:rPr>
          <w:rFonts w:ascii="Arial" w:hAnsi="Arial" w:cs="Arial"/>
          <w:b/>
          <w:bCs/>
          <w:sz w:val="18"/>
          <w:szCs w:val="22"/>
          <w:lang w:val="fr-FR"/>
        </w:rPr>
        <w:t>siemens.com/tia</w:t>
      </w:r>
    </w:p>
    <w:p w14:paraId="1DA98C4F" w14:textId="7ADF0862" w:rsidR="00C32FE1" w:rsidRPr="00ED494F" w:rsidRDefault="00C32FE1" w:rsidP="00C32FE1">
      <w:pPr>
        <w:pStyle w:val="Bodytext75pt"/>
        <w:spacing w:after="113" w:line="227" w:lineRule="atLeast"/>
        <w:jc w:val="left"/>
        <w:rPr>
          <w:rFonts w:ascii="Arial" w:hAnsi="Arial" w:cs="Arial"/>
          <w:b/>
          <w:sz w:val="18"/>
          <w:szCs w:val="22"/>
          <w:lang w:val="fr-FR"/>
        </w:rPr>
      </w:pPr>
      <w:r w:rsidRPr="00ED494F">
        <w:rPr>
          <w:rFonts w:ascii="Arial" w:hAnsi="Arial" w:cs="Arial"/>
          <w:sz w:val="18"/>
          <w:szCs w:val="22"/>
          <w:lang w:val="fr-FR"/>
        </w:rPr>
        <w:t>TIA Portal</w:t>
      </w:r>
      <w:r w:rsidRPr="00ED494F">
        <w:rPr>
          <w:rFonts w:ascii="Arial" w:hAnsi="Arial" w:cs="Arial"/>
          <w:sz w:val="18"/>
          <w:szCs w:val="22"/>
          <w:lang w:val="fr-FR"/>
        </w:rPr>
        <w:br/>
      </w:r>
      <w:r w:rsidRPr="00ED494F">
        <w:rPr>
          <w:rFonts w:ascii="Arial" w:hAnsi="Arial" w:cs="Arial"/>
          <w:b/>
          <w:bCs/>
          <w:sz w:val="18"/>
          <w:szCs w:val="22"/>
          <w:lang w:val="fr-FR"/>
        </w:rPr>
        <w:t>siemens.com/tia-portal</w:t>
      </w:r>
    </w:p>
    <w:p w14:paraId="5F47C4C7" w14:textId="41F4DC56" w:rsidR="004A0174" w:rsidRPr="00ED494F" w:rsidRDefault="004A0174" w:rsidP="004A0174">
      <w:pPr>
        <w:pStyle w:val="Bodytext75pt"/>
        <w:spacing w:after="113" w:line="227" w:lineRule="atLeast"/>
        <w:jc w:val="left"/>
        <w:rPr>
          <w:rFonts w:ascii="Arial" w:hAnsi="Arial" w:cs="Arial"/>
          <w:b/>
          <w:sz w:val="18"/>
          <w:szCs w:val="22"/>
          <w:lang w:val="fr-FR"/>
        </w:rPr>
      </w:pPr>
      <w:r w:rsidRPr="00ED494F">
        <w:rPr>
          <w:rFonts w:ascii="Arial" w:hAnsi="Arial" w:cs="Arial"/>
          <w:sz w:val="18"/>
          <w:szCs w:val="22"/>
          <w:lang w:val="fr-FR"/>
        </w:rPr>
        <w:t>TIA Selection Tool</w:t>
      </w:r>
      <w:r w:rsidRPr="00ED494F">
        <w:rPr>
          <w:rFonts w:ascii="Arial" w:hAnsi="Arial" w:cs="Arial"/>
          <w:sz w:val="18"/>
          <w:szCs w:val="22"/>
          <w:lang w:val="fr-FR"/>
        </w:rPr>
        <w:br/>
      </w:r>
      <w:r w:rsidRPr="00ED494F">
        <w:rPr>
          <w:rFonts w:ascii="Arial" w:hAnsi="Arial" w:cs="Arial"/>
          <w:b/>
          <w:bCs/>
          <w:sz w:val="18"/>
          <w:szCs w:val="22"/>
          <w:lang w:val="fr-FR"/>
        </w:rPr>
        <w:t>siemens.com/tia/tia-selection-tool</w:t>
      </w:r>
    </w:p>
    <w:p w14:paraId="0C78838D" w14:textId="20AC167D" w:rsidR="00C32FE1" w:rsidRPr="00FB28A5" w:rsidRDefault="00C32FE1" w:rsidP="00C32FE1">
      <w:pPr>
        <w:pStyle w:val="Bodytext75pt"/>
        <w:spacing w:after="113" w:line="227" w:lineRule="atLeast"/>
        <w:jc w:val="left"/>
        <w:rPr>
          <w:rFonts w:ascii="Arial" w:hAnsi="Arial" w:cs="Arial"/>
          <w:sz w:val="18"/>
          <w:szCs w:val="22"/>
          <w:lang w:val="fr-FR"/>
        </w:rPr>
      </w:pPr>
      <w:r>
        <w:rPr>
          <w:rFonts w:ascii="Arial" w:hAnsi="Arial" w:cs="Arial"/>
          <w:sz w:val="18"/>
          <w:szCs w:val="22"/>
          <w:lang w:val="fr-FR"/>
        </w:rPr>
        <w:t>Automate SIMATIC</w:t>
      </w:r>
      <w:r>
        <w:rPr>
          <w:rFonts w:ascii="Arial" w:hAnsi="Arial" w:cs="Arial"/>
          <w:sz w:val="18"/>
          <w:szCs w:val="22"/>
          <w:lang w:val="fr-FR"/>
        </w:rPr>
        <w:br/>
      </w:r>
      <w:r>
        <w:rPr>
          <w:rFonts w:ascii="Arial" w:hAnsi="Arial" w:cs="Arial"/>
          <w:b/>
          <w:bCs/>
          <w:sz w:val="18"/>
          <w:szCs w:val="22"/>
          <w:lang w:val="fr-FR"/>
        </w:rPr>
        <w:t>siemens.com/controller</w:t>
      </w:r>
    </w:p>
    <w:p w14:paraId="065B6B54" w14:textId="215DD1D2" w:rsidR="00C32FE1" w:rsidRPr="00FB28A5" w:rsidRDefault="00C32FE1" w:rsidP="00C32FE1">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 xml:space="preserve">Documentation technique SIMATIC </w:t>
      </w:r>
      <w:r>
        <w:rPr>
          <w:rFonts w:ascii="Arial" w:hAnsi="Arial" w:cs="Arial"/>
          <w:sz w:val="18"/>
          <w:szCs w:val="22"/>
          <w:lang w:val="fr-FR"/>
        </w:rPr>
        <w:br/>
      </w:r>
      <w:r>
        <w:rPr>
          <w:rFonts w:ascii="Arial" w:hAnsi="Arial" w:cs="Arial"/>
          <w:b/>
          <w:bCs/>
          <w:sz w:val="18"/>
          <w:szCs w:val="22"/>
          <w:lang w:val="fr-FR"/>
        </w:rPr>
        <w:t>siemens.com/simatic-docu</w:t>
      </w:r>
    </w:p>
    <w:p w14:paraId="7C312458" w14:textId="77777777" w:rsidR="00C32FE1" w:rsidRPr="00FB28A5" w:rsidRDefault="00C32FE1" w:rsidP="00C32FE1">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Industry Online Support</w:t>
      </w:r>
      <w:r>
        <w:rPr>
          <w:rFonts w:ascii="Arial" w:hAnsi="Arial" w:cs="Arial"/>
          <w:sz w:val="18"/>
          <w:szCs w:val="22"/>
          <w:lang w:val="fr-FR"/>
        </w:rPr>
        <w:br/>
      </w:r>
      <w:r>
        <w:rPr>
          <w:rFonts w:ascii="Arial" w:hAnsi="Arial" w:cs="Arial"/>
          <w:b/>
          <w:bCs/>
          <w:sz w:val="18"/>
          <w:szCs w:val="22"/>
          <w:lang w:val="fr-FR"/>
        </w:rPr>
        <w:t>support.industry.siemens.com</w:t>
      </w:r>
    </w:p>
    <w:p w14:paraId="4893870A" w14:textId="150887C8" w:rsidR="003A6370" w:rsidRPr="00FB28A5" w:rsidRDefault="00C32FE1" w:rsidP="00C32FE1">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 xml:space="preserve">Système de catalogue et de commande Industry Mall </w:t>
      </w:r>
      <w:r>
        <w:rPr>
          <w:rFonts w:ascii="Arial" w:hAnsi="Arial" w:cs="Arial"/>
          <w:sz w:val="18"/>
          <w:szCs w:val="22"/>
          <w:lang w:val="fr-FR"/>
        </w:rPr>
        <w:br/>
      </w:r>
      <w:r>
        <w:rPr>
          <w:rFonts w:ascii="Arial" w:hAnsi="Arial" w:cs="Arial"/>
          <w:b/>
          <w:bCs/>
          <w:sz w:val="18"/>
          <w:szCs w:val="22"/>
          <w:lang w:val="fr-FR"/>
        </w:rPr>
        <w:t>mall.industry.siemens.com</w:t>
      </w:r>
    </w:p>
    <w:p w14:paraId="42D93BF4" w14:textId="4237FBBE" w:rsidR="00C32FE1" w:rsidRPr="00FB28A5" w:rsidRDefault="004A0174" w:rsidP="00C32FE1">
      <w:pPr>
        <w:pStyle w:val="Bodytext75pt"/>
        <w:jc w:val="left"/>
        <w:rPr>
          <w:rFonts w:ascii="Arial" w:hAnsi="Arial" w:cs="Arial"/>
          <w:lang w:val="de-DE"/>
        </w:rPr>
      </w:pPr>
      <w:r w:rsidRPr="00ED494F">
        <w:rPr>
          <w:rFonts w:ascii="Arial" w:hAnsi="Arial" w:cs="Arial"/>
          <w:lang w:val="de-DE"/>
        </w:rPr>
        <w:br/>
      </w:r>
      <w:r w:rsidRPr="00ED494F">
        <w:rPr>
          <w:rFonts w:ascii="Arial" w:hAnsi="Arial" w:cs="Arial"/>
          <w:lang w:val="de-DE"/>
        </w:rPr>
        <w:br/>
      </w:r>
      <w:r w:rsidRPr="00FB28A5">
        <w:rPr>
          <w:rFonts w:ascii="Arial" w:hAnsi="Arial" w:cs="Arial"/>
          <w:lang w:val="de-DE"/>
        </w:rPr>
        <w:t>Siemens</w:t>
      </w:r>
      <w:r w:rsidRPr="00FB28A5">
        <w:rPr>
          <w:rFonts w:ascii="Arial" w:hAnsi="Arial" w:cs="Arial"/>
          <w:lang w:val="de-DE"/>
        </w:rPr>
        <w:br/>
        <w:t xml:space="preserve">Digital Industries, FA </w:t>
      </w:r>
      <w:r w:rsidRPr="00FB28A5">
        <w:rPr>
          <w:rFonts w:ascii="Arial" w:hAnsi="Arial" w:cs="Arial"/>
          <w:lang w:val="de-DE"/>
        </w:rPr>
        <w:br/>
        <w:t>Postfach 4848</w:t>
      </w:r>
      <w:r w:rsidRPr="00FB28A5">
        <w:rPr>
          <w:rFonts w:ascii="Arial" w:hAnsi="Arial" w:cs="Arial"/>
          <w:lang w:val="de-DE"/>
        </w:rPr>
        <w:br/>
        <w:t>D-90026 Nürnberg</w:t>
      </w:r>
      <w:r w:rsidRPr="00FB28A5">
        <w:rPr>
          <w:rFonts w:ascii="Arial" w:hAnsi="Arial" w:cs="Arial"/>
          <w:lang w:val="de-DE"/>
        </w:rPr>
        <w:br/>
        <w:t>Allemagne</w:t>
      </w:r>
    </w:p>
    <w:p w14:paraId="22DDDF7A" w14:textId="77777777" w:rsidR="00C32FE1" w:rsidRPr="00FB28A5" w:rsidRDefault="00C32FE1" w:rsidP="00C32FE1">
      <w:pPr>
        <w:pStyle w:val="Bodytext75pt"/>
        <w:jc w:val="left"/>
        <w:rPr>
          <w:rFonts w:ascii="Arial" w:hAnsi="Arial" w:cs="Arial"/>
          <w:lang w:val="de-DE"/>
        </w:rPr>
      </w:pPr>
    </w:p>
    <w:p w14:paraId="34D30B03" w14:textId="0CEB4047" w:rsidR="00C32FE1" w:rsidRPr="00FB28A5" w:rsidRDefault="00C32FE1" w:rsidP="00C32FE1">
      <w:pPr>
        <w:pStyle w:val="Bodytext75pt"/>
        <w:jc w:val="left"/>
        <w:rPr>
          <w:rFonts w:ascii="Arial" w:hAnsi="Arial" w:cs="Arial"/>
          <w:lang w:val="fr-FR"/>
        </w:rPr>
      </w:pPr>
      <w:r>
        <w:rPr>
          <w:rFonts w:ascii="Arial" w:hAnsi="Arial" w:cs="Arial"/>
          <w:lang w:val="fr-FR"/>
        </w:rPr>
        <w:t>Sous réserve de modifications et d'erreurs</w:t>
      </w:r>
      <w:r>
        <w:rPr>
          <w:rFonts w:ascii="Arial" w:hAnsi="Arial" w:cs="Arial"/>
          <w:lang w:val="fr-FR"/>
        </w:rPr>
        <w:br/>
        <w:t>© Siemens 2020</w:t>
      </w:r>
    </w:p>
    <w:p w14:paraId="1F5A34B4" w14:textId="77777777" w:rsidR="00C32FE1" w:rsidRPr="00FB28A5" w:rsidRDefault="00C32FE1" w:rsidP="00C32FE1">
      <w:pPr>
        <w:pStyle w:val="Bodytext75pt"/>
        <w:rPr>
          <w:rFonts w:ascii="Arial" w:hAnsi="Arial" w:cs="Arial"/>
          <w:lang w:val="fr-FR"/>
        </w:rPr>
      </w:pPr>
    </w:p>
    <w:p w14:paraId="62A4A339" w14:textId="22DB505E" w:rsidR="00C32FE1" w:rsidRPr="00161F9C" w:rsidRDefault="00C32FE1" w:rsidP="00C32FE1">
      <w:pPr>
        <w:pStyle w:val="Bodytext75pt"/>
        <w:rPr>
          <w:rFonts w:ascii="Arial" w:hAnsi="Arial" w:cs="Arial"/>
        </w:rPr>
      </w:pPr>
      <w:r>
        <w:rPr>
          <w:rFonts w:ascii="Arial" w:hAnsi="Arial"/>
          <w:noProof/>
          <w:lang w:eastAsia="zh-CN" w:bidi="th-TH"/>
        </w:rPr>
        <mc:AlternateContent>
          <mc:Choice Requires="wps">
            <w:drawing>
              <wp:anchor distT="0" distB="0" distL="114300" distR="114300" simplePos="0" relativeHeight="251631616" behindDoc="0" locked="1" layoutInCell="1" allowOverlap="1" wp14:anchorId="11A60359" wp14:editId="134B445B">
                <wp:simplePos x="0" y="0"/>
                <wp:positionH relativeFrom="column">
                  <wp:posOffset>-672465</wp:posOffset>
                </wp:positionH>
                <wp:positionV relativeFrom="page">
                  <wp:posOffset>10206990</wp:posOffset>
                </wp:positionV>
                <wp:extent cx="7437755" cy="593725"/>
                <wp:effectExtent l="0" t="0" r="0" b="0"/>
                <wp:wrapNone/>
                <wp:docPr id="21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4FB9" id="Rechteck 5" o:spid="_x0000_s1026" style="position:absolute;margin-left:-52.95pt;margin-top:803.7pt;width:585.65pt;height:46.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vn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ivVL52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b/>
          <w:bCs/>
          <w:sz w:val="18"/>
          <w:szCs w:val="22"/>
          <w:lang w:val="fr-FR"/>
        </w:rPr>
        <w:t>siemens.com/sce</w:t>
      </w:r>
    </w:p>
    <w:p w14:paraId="6116A6A2" w14:textId="77777777" w:rsidR="00C32FE1" w:rsidRPr="00161F9C" w:rsidRDefault="00C32FE1" w:rsidP="00C32FE1">
      <w:pPr>
        <w:ind w:left="851"/>
      </w:pPr>
    </w:p>
    <w:p w14:paraId="3D038864" w14:textId="77777777" w:rsidR="00C32FE1" w:rsidRPr="00161F9C" w:rsidRDefault="00C32FE1" w:rsidP="00C32FE1"/>
    <w:p w14:paraId="4B94419D" w14:textId="77777777" w:rsidR="00C32FE1" w:rsidRPr="00161F9C" w:rsidRDefault="00C32FE1" w:rsidP="00C32FE1"/>
    <w:p w14:paraId="3F454285" w14:textId="404F5CB7" w:rsidR="006062A2" w:rsidRDefault="006062A2" w:rsidP="00C32FE1">
      <w:pPr>
        <w:pStyle w:val="Subline13pt"/>
        <w:jc w:val="left"/>
        <w:rPr>
          <w:rFonts w:ascii="Arial" w:hAnsi="Arial" w:cs="Arial"/>
        </w:rPr>
      </w:pPr>
    </w:p>
    <w:sectPr w:rsidR="006062A2">
      <w:headerReference w:type="default" r:id="rId46"/>
      <w:footerReference w:type="default" r:id="rId47"/>
      <w:footerReference w:type="first" r:id="rId48"/>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3517C5" w14:textId="77777777" w:rsidR="00CD0B5D" w:rsidRDefault="00CD0B5D">
      <w:pPr>
        <w:spacing w:line="240" w:lineRule="auto"/>
      </w:pPr>
      <w:r>
        <w:separator/>
      </w:r>
    </w:p>
  </w:endnote>
  <w:endnote w:type="continuationSeparator" w:id="0">
    <w:p w14:paraId="2AF4FF9B" w14:textId="77777777" w:rsidR="00CD0B5D" w:rsidRDefault="00CD0B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roman"/>
    <w:notTrueType/>
    <w:pitch w:val="variable"/>
    <w:sig w:usb0="A00002FF" w:usb1="5000207B" w:usb2="00000000" w:usb3="00000000" w:csb0="0000019F" w:csb1="00000000"/>
  </w:font>
  <w:font w:name="Siemens Serif Semibold">
    <w:panose1 w:val="00000000000000000000"/>
    <w:charset w:val="00"/>
    <w:family w:val="auto"/>
    <w:pitch w:val="variable"/>
    <w:sig w:usb0="A00002FF" w:usb1="5000207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B4DFE" w14:textId="0389AD48" w:rsidR="0096373E" w:rsidRPr="00ED494F" w:rsidRDefault="0051052C" w:rsidP="006F0FA1">
    <w:pPr>
      <w:tabs>
        <w:tab w:val="left" w:pos="3261"/>
        <w:tab w:val="right" w:pos="9923"/>
      </w:tabs>
      <w:spacing w:before="0" w:after="0"/>
      <w:ind w:left="0" w:right="-624"/>
      <w:rPr>
        <w:rFonts w:cs="Arial"/>
        <w:color w:val="000000"/>
        <w:sz w:val="16"/>
        <w:szCs w:val="16"/>
        <w:lang w:val="fr-FR"/>
      </w:rPr>
    </w:pPr>
    <w:r w:rsidRPr="0051052C">
      <w:rPr>
        <w:color w:val="000000"/>
        <w:sz w:val="16"/>
        <w:szCs w:val="16"/>
        <w:lang w:val="fr-FR"/>
      </w:rPr>
      <w:t>Diffusion non restreinte</w:t>
    </w:r>
    <w:r>
      <w:rPr>
        <w:color w:val="000000"/>
        <w:sz w:val="16"/>
        <w:szCs w:val="16"/>
        <w:lang w:val="fr-FR"/>
      </w:rPr>
      <w:t xml:space="preserve"> </w:t>
    </w:r>
    <w:r w:rsidR="0096373E">
      <w:rPr>
        <w:color w:val="000000"/>
        <w:sz w:val="16"/>
        <w:szCs w:val="16"/>
        <w:lang w:val="fr-FR"/>
      </w:rPr>
      <w:t>pour les instituts publics de formation et de R&amp;D. © Siemens 2020. Tous droits réservés.</w:t>
    </w:r>
    <w:r w:rsidR="0096373E">
      <w:rPr>
        <w:color w:val="000000"/>
        <w:sz w:val="16"/>
        <w:szCs w:val="16"/>
        <w:lang w:val="fr-FR"/>
      </w:rPr>
      <w:tab/>
    </w:r>
    <w:r w:rsidR="0096373E">
      <w:rPr>
        <w:sz w:val="16"/>
        <w:szCs w:val="16"/>
        <w:lang w:val="fr-FR"/>
      </w:rPr>
      <w:fldChar w:fldCharType="begin"/>
    </w:r>
    <w:r w:rsidR="0096373E">
      <w:rPr>
        <w:sz w:val="16"/>
        <w:szCs w:val="16"/>
        <w:lang w:val="fr-FR"/>
      </w:rPr>
      <w:instrText xml:space="preserve"> PAGE </w:instrText>
    </w:r>
    <w:r w:rsidR="0096373E">
      <w:rPr>
        <w:sz w:val="16"/>
        <w:szCs w:val="16"/>
        <w:lang w:val="fr-FR"/>
      </w:rPr>
      <w:fldChar w:fldCharType="separate"/>
    </w:r>
    <w:r w:rsidR="00806E9C">
      <w:rPr>
        <w:noProof/>
        <w:sz w:val="16"/>
        <w:szCs w:val="16"/>
        <w:lang w:val="fr-FR"/>
      </w:rPr>
      <w:t>26</w:t>
    </w:r>
    <w:r w:rsidR="0096373E">
      <w:rPr>
        <w:sz w:val="16"/>
        <w:szCs w:val="16"/>
        <w:lang w:val="fr-FR"/>
      </w:rPr>
      <w:fldChar w:fldCharType="end"/>
    </w:r>
  </w:p>
  <w:p w14:paraId="142BC85E" w14:textId="1FC3F688" w:rsidR="0096373E" w:rsidRPr="00ED494F" w:rsidRDefault="0096373E" w:rsidP="006F0FA1">
    <w:pPr>
      <w:tabs>
        <w:tab w:val="left" w:pos="3261"/>
        <w:tab w:val="right" w:pos="9923"/>
      </w:tabs>
      <w:spacing w:before="0" w:after="0"/>
      <w:ind w:left="0" w:right="-624"/>
      <w:rPr>
        <w:rFonts w:cs="Arial"/>
        <w:color w:val="000000"/>
        <w:sz w:val="16"/>
        <w:szCs w:val="16"/>
        <w:lang w:val="fr-FR"/>
      </w:rPr>
    </w:pPr>
    <w:r>
      <w:rPr>
        <w:rFonts w:cs="Arial"/>
        <w:color w:val="000000"/>
        <w:sz w:val="14"/>
        <w:szCs w:val="14"/>
        <w:lang w:val="fr-FR"/>
      </w:rPr>
      <w:fldChar w:fldCharType="begin"/>
    </w:r>
    <w:r>
      <w:rPr>
        <w:rFonts w:cs="Arial"/>
        <w:color w:val="000000"/>
        <w:sz w:val="14"/>
        <w:szCs w:val="14"/>
        <w:lang w:val="fr-FR"/>
      </w:rPr>
      <w:instrText xml:space="preserve"> FILENAME \* MERGEFORMAT </w:instrText>
    </w:r>
    <w:r>
      <w:rPr>
        <w:rFonts w:cs="Arial"/>
        <w:color w:val="000000"/>
        <w:sz w:val="14"/>
        <w:szCs w:val="14"/>
        <w:lang w:val="fr-FR"/>
      </w:rPr>
      <w:fldChar w:fldCharType="separate"/>
    </w:r>
    <w:r w:rsidR="0051052C">
      <w:rPr>
        <w:rFonts w:cs="Arial"/>
        <w:noProof/>
        <w:color w:val="000000"/>
        <w:sz w:val="14"/>
        <w:szCs w:val="14"/>
        <w:lang w:val="fr-FR"/>
      </w:rPr>
      <w:t>sce-150-003-mcd-tia-com-digital-twin-at-education-extensions-optimisations-hsd-0720-fr.docx</w:t>
    </w:r>
    <w:r>
      <w:rPr>
        <w:rFonts w:cs="Arial"/>
        <w:color w:val="000000"/>
        <w:sz w:val="14"/>
        <w:szCs w:val="14"/>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ECBE1" w14:textId="1A53E674" w:rsidR="0096373E" w:rsidRDefault="0051052C">
    <w:pPr>
      <w:pStyle w:val="Fuzeile"/>
      <w:tabs>
        <w:tab w:val="clear" w:pos="4536"/>
        <w:tab w:val="clear" w:pos="9072"/>
        <w:tab w:val="right" w:pos="9923"/>
      </w:tabs>
      <w:spacing w:before="0" w:after="0"/>
      <w:ind w:left="0"/>
    </w:pPr>
    <w:r w:rsidRPr="0051052C">
      <w:rPr>
        <w:rFonts w:cs="Arial"/>
        <w:color w:val="000000"/>
        <w:sz w:val="16"/>
        <w:szCs w:val="16"/>
        <w:lang w:val="fr-FR"/>
      </w:rPr>
      <w:t>Diffusion non restreinte</w:t>
    </w:r>
    <w:r>
      <w:rPr>
        <w:rFonts w:cs="Arial"/>
        <w:color w:val="000000"/>
        <w:sz w:val="16"/>
        <w:szCs w:val="16"/>
        <w:lang w:val="fr-FR"/>
      </w:rPr>
      <w:t xml:space="preserve"> </w:t>
    </w:r>
    <w:r w:rsidR="0096373E">
      <w:rPr>
        <w:rFonts w:cs="Arial"/>
        <w:sz w:val="16"/>
        <w:szCs w:val="16"/>
        <w:lang w:val="fr-FR"/>
      </w:rPr>
      <w:t xml:space="preserve">pour les instituts publics de formation et de R&amp;D. </w:t>
    </w:r>
    <w:r w:rsidR="0096373E">
      <w:rPr>
        <w:rFonts w:cs="Arial"/>
        <w:color w:val="000000"/>
        <w:sz w:val="16"/>
        <w:szCs w:val="16"/>
        <w:lang w:val="fr-FR"/>
      </w:rPr>
      <w:t>© Siemens 2020. Tous droits réservés.</w:t>
    </w:r>
    <w:r w:rsidR="0096373E">
      <w:rPr>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A37801" w14:textId="77777777" w:rsidR="00CD0B5D" w:rsidRDefault="00CD0B5D">
      <w:pPr>
        <w:spacing w:line="240" w:lineRule="auto"/>
      </w:pPr>
      <w:r>
        <w:separator/>
      </w:r>
    </w:p>
  </w:footnote>
  <w:footnote w:type="continuationSeparator" w:id="0">
    <w:p w14:paraId="557D6593" w14:textId="77777777" w:rsidR="00CD0B5D" w:rsidRDefault="00CD0B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5EF2" w14:textId="3A355D5E" w:rsidR="0096373E" w:rsidRPr="00513EF3" w:rsidRDefault="0096373E" w:rsidP="00D53956">
    <w:pPr>
      <w:spacing w:before="0" w:after="0" w:line="0" w:lineRule="atLeast"/>
      <w:ind w:left="0"/>
      <w:jc w:val="right"/>
      <w:rPr>
        <w:color w:val="374B5A"/>
        <w:sz w:val="16"/>
        <w:szCs w:val="16"/>
        <w:lang w:val="fr-FR"/>
      </w:rPr>
    </w:pPr>
    <w:r w:rsidRPr="00513EF3">
      <w:rPr>
        <w:rStyle w:val="Seitenzahl"/>
        <w:b/>
        <w:bCs/>
        <w:color w:val="374B5A"/>
        <w:sz w:val="16"/>
        <w:szCs w:val="16"/>
        <w:lang w:val="fr-FR"/>
      </w:rPr>
      <w:t>Support d'apprentissage/de formation | Module DigitalTwin@Education 150-003 | Édition 0</w:t>
    </w:r>
    <w:r w:rsidR="00025D4A">
      <w:rPr>
        <w:rStyle w:val="Seitenzahl"/>
        <w:b/>
        <w:bCs/>
        <w:color w:val="374B5A"/>
        <w:sz w:val="16"/>
        <w:szCs w:val="16"/>
        <w:lang w:val="fr-FR"/>
      </w:rPr>
      <w:t>7</w:t>
    </w:r>
    <w:r w:rsidRPr="00513EF3">
      <w:rPr>
        <w:rStyle w:val="Seitenzahl"/>
        <w:b/>
        <w:bCs/>
        <w:color w:val="374B5A"/>
        <w:sz w:val="16"/>
        <w:szCs w:val="16"/>
        <w:lang w:val="fr-FR"/>
      </w:rPr>
      <w:t>/2020</w:t>
    </w:r>
    <w:r w:rsidR="00025D4A" w:rsidRPr="00513EF3">
      <w:rPr>
        <w:rStyle w:val="Seitenzahl"/>
        <w:b/>
        <w:bCs/>
        <w:color w:val="374B5A"/>
        <w:sz w:val="16"/>
        <w:szCs w:val="16"/>
        <w:lang w:val="fr-FR"/>
      </w:rPr>
      <w:t xml:space="preserve"> | </w:t>
    </w:r>
    <w:r w:rsidRPr="00513EF3">
      <w:rPr>
        <w:rStyle w:val="Seitenzahl"/>
        <w:b/>
        <w:bCs/>
        <w:color w:val="374B5A"/>
        <w:sz w:val="16"/>
        <w:szCs w:val="16"/>
        <w:lang w:val="fr-FR"/>
      </w:rPr>
      <w:t>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2"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6" w15:restartNumberingAfterBreak="0">
    <w:nsid w:val="32BA53CB"/>
    <w:multiLevelType w:val="hybridMultilevel"/>
    <w:tmpl w:val="9B56CCC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7" w15:restartNumberingAfterBreak="0">
    <w:nsid w:val="45C43E54"/>
    <w:multiLevelType w:val="hybridMultilevel"/>
    <w:tmpl w:val="08DC5CA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8"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15:restartNumberingAfterBreak="0">
    <w:nsid w:val="56D60C15"/>
    <w:multiLevelType w:val="hybridMultilevel"/>
    <w:tmpl w:val="5E5433C2"/>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0" w15:restartNumberingAfterBreak="0">
    <w:nsid w:val="59717E0D"/>
    <w:multiLevelType w:val="hybridMultilevel"/>
    <w:tmpl w:val="FDC056F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13236A"/>
    <w:multiLevelType w:val="hybridMultilevel"/>
    <w:tmpl w:val="8D662526"/>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4"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784C4927"/>
    <w:multiLevelType w:val="hybridMultilevel"/>
    <w:tmpl w:val="53648CF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6" w15:restartNumberingAfterBreak="0">
    <w:nsid w:val="79E64C1E"/>
    <w:multiLevelType w:val="multilevel"/>
    <w:tmpl w:val="A9EE7B4A"/>
    <w:lvl w:ilvl="0">
      <w:start w:val="1"/>
      <w:numFmt w:val="decimal"/>
      <w:pStyle w:val="berschrift1"/>
      <w:lvlText w:val="%1"/>
      <w:lvlJc w:val="left"/>
      <w:pPr>
        <w:ind w:left="432" w:hanging="432"/>
      </w:pPr>
      <w:rPr>
        <w:rFonts w:hint="default"/>
        <w:b/>
      </w:rPr>
    </w:lvl>
    <w:lvl w:ilvl="1">
      <w:start w:val="1"/>
      <w:numFmt w:val="decimal"/>
      <w:pStyle w:val="berschrift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2"/>
  </w:num>
  <w:num w:numId="2">
    <w:abstractNumId w:val="0"/>
  </w:num>
  <w:num w:numId="3">
    <w:abstractNumId w:val="11"/>
  </w:num>
  <w:num w:numId="4">
    <w:abstractNumId w:val="4"/>
  </w:num>
  <w:num w:numId="5">
    <w:abstractNumId w:val="12"/>
  </w:num>
  <w:num w:numId="6">
    <w:abstractNumId w:val="14"/>
  </w:num>
  <w:num w:numId="7">
    <w:abstractNumId w:val="1"/>
  </w:num>
  <w:num w:numId="8">
    <w:abstractNumId w:val="8"/>
  </w:num>
  <w:num w:numId="9">
    <w:abstractNumId w:val="3"/>
  </w:num>
  <w:num w:numId="10">
    <w:abstractNumId w:val="5"/>
  </w:num>
  <w:num w:numId="11">
    <w:abstractNumId w:val="16"/>
  </w:num>
  <w:num w:numId="12">
    <w:abstractNumId w:val="15"/>
  </w:num>
  <w:num w:numId="13">
    <w:abstractNumId w:val="9"/>
  </w:num>
  <w:num w:numId="14">
    <w:abstractNumId w:val="13"/>
  </w:num>
  <w:num w:numId="15">
    <w:abstractNumId w:val="7"/>
  </w:num>
  <w:num w:numId="16">
    <w:abstractNumId w:val="10"/>
  </w:num>
  <w:num w:numId="1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1"/>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17DC"/>
    <w:rsid w:val="000110DE"/>
    <w:rsid w:val="00011753"/>
    <w:rsid w:val="00011A0F"/>
    <w:rsid w:val="00017BFD"/>
    <w:rsid w:val="00020C64"/>
    <w:rsid w:val="00021F20"/>
    <w:rsid w:val="00024776"/>
    <w:rsid w:val="00025C45"/>
    <w:rsid w:val="00025D4A"/>
    <w:rsid w:val="0002650B"/>
    <w:rsid w:val="00027F19"/>
    <w:rsid w:val="00031F13"/>
    <w:rsid w:val="0003517C"/>
    <w:rsid w:val="00040B7F"/>
    <w:rsid w:val="00041D21"/>
    <w:rsid w:val="00043BA1"/>
    <w:rsid w:val="0004416E"/>
    <w:rsid w:val="00045F87"/>
    <w:rsid w:val="00052626"/>
    <w:rsid w:val="00052B2A"/>
    <w:rsid w:val="00054748"/>
    <w:rsid w:val="000565C3"/>
    <w:rsid w:val="00061820"/>
    <w:rsid w:val="00065C31"/>
    <w:rsid w:val="000671C9"/>
    <w:rsid w:val="0007377A"/>
    <w:rsid w:val="000755F7"/>
    <w:rsid w:val="00075B9D"/>
    <w:rsid w:val="0008342B"/>
    <w:rsid w:val="000879A7"/>
    <w:rsid w:val="000913E5"/>
    <w:rsid w:val="00092631"/>
    <w:rsid w:val="000A0FF2"/>
    <w:rsid w:val="000A4C79"/>
    <w:rsid w:val="000A6810"/>
    <w:rsid w:val="000A7BC3"/>
    <w:rsid w:val="000B07A8"/>
    <w:rsid w:val="000B13DA"/>
    <w:rsid w:val="000B4C56"/>
    <w:rsid w:val="000B579E"/>
    <w:rsid w:val="000C04E1"/>
    <w:rsid w:val="000C078B"/>
    <w:rsid w:val="000C15CF"/>
    <w:rsid w:val="000C2746"/>
    <w:rsid w:val="000C3973"/>
    <w:rsid w:val="000C3AF2"/>
    <w:rsid w:val="000C4D32"/>
    <w:rsid w:val="000C51C5"/>
    <w:rsid w:val="000C5366"/>
    <w:rsid w:val="000D2B1D"/>
    <w:rsid w:val="000D2B36"/>
    <w:rsid w:val="000D4250"/>
    <w:rsid w:val="000D538D"/>
    <w:rsid w:val="000D552C"/>
    <w:rsid w:val="000E0683"/>
    <w:rsid w:val="000E57F1"/>
    <w:rsid w:val="000E5F50"/>
    <w:rsid w:val="000E767B"/>
    <w:rsid w:val="000F018B"/>
    <w:rsid w:val="000F1664"/>
    <w:rsid w:val="000F171F"/>
    <w:rsid w:val="000F17D7"/>
    <w:rsid w:val="000F2095"/>
    <w:rsid w:val="000F2118"/>
    <w:rsid w:val="000F6056"/>
    <w:rsid w:val="000F73B6"/>
    <w:rsid w:val="000F7A05"/>
    <w:rsid w:val="00100C99"/>
    <w:rsid w:val="0010433B"/>
    <w:rsid w:val="00112478"/>
    <w:rsid w:val="00112BA1"/>
    <w:rsid w:val="00115273"/>
    <w:rsid w:val="00116ED0"/>
    <w:rsid w:val="0011766C"/>
    <w:rsid w:val="00117D51"/>
    <w:rsid w:val="00122839"/>
    <w:rsid w:val="00123ED5"/>
    <w:rsid w:val="00143684"/>
    <w:rsid w:val="001501F9"/>
    <w:rsid w:val="00154D54"/>
    <w:rsid w:val="00155485"/>
    <w:rsid w:val="0016013D"/>
    <w:rsid w:val="00160BDA"/>
    <w:rsid w:val="00162E5A"/>
    <w:rsid w:val="001633C6"/>
    <w:rsid w:val="00164425"/>
    <w:rsid w:val="0016555D"/>
    <w:rsid w:val="00165823"/>
    <w:rsid w:val="00165944"/>
    <w:rsid w:val="00166DA2"/>
    <w:rsid w:val="00167971"/>
    <w:rsid w:val="001730F4"/>
    <w:rsid w:val="001754E6"/>
    <w:rsid w:val="00177AD7"/>
    <w:rsid w:val="00187827"/>
    <w:rsid w:val="00187ABA"/>
    <w:rsid w:val="001909A7"/>
    <w:rsid w:val="00191431"/>
    <w:rsid w:val="00197714"/>
    <w:rsid w:val="001B412C"/>
    <w:rsid w:val="001B43DF"/>
    <w:rsid w:val="001C571A"/>
    <w:rsid w:val="001D5B6B"/>
    <w:rsid w:val="001D6C06"/>
    <w:rsid w:val="001D6FA3"/>
    <w:rsid w:val="001E0899"/>
    <w:rsid w:val="001E1C5C"/>
    <w:rsid w:val="001E2532"/>
    <w:rsid w:val="001E689D"/>
    <w:rsid w:val="001E6E6B"/>
    <w:rsid w:val="001F5F88"/>
    <w:rsid w:val="001F7B75"/>
    <w:rsid w:val="002054E5"/>
    <w:rsid w:val="00205E71"/>
    <w:rsid w:val="00206682"/>
    <w:rsid w:val="00210D04"/>
    <w:rsid w:val="00211BF8"/>
    <w:rsid w:val="0022152F"/>
    <w:rsid w:val="00224C39"/>
    <w:rsid w:val="00224FD6"/>
    <w:rsid w:val="002274E4"/>
    <w:rsid w:val="00230A74"/>
    <w:rsid w:val="00232C6D"/>
    <w:rsid w:val="0023333E"/>
    <w:rsid w:val="00237986"/>
    <w:rsid w:val="00241F1B"/>
    <w:rsid w:val="002447BC"/>
    <w:rsid w:val="00245F54"/>
    <w:rsid w:val="002527F4"/>
    <w:rsid w:val="00253C14"/>
    <w:rsid w:val="00257C2D"/>
    <w:rsid w:val="00262249"/>
    <w:rsid w:val="00262696"/>
    <w:rsid w:val="00262877"/>
    <w:rsid w:val="00262BB4"/>
    <w:rsid w:val="00266115"/>
    <w:rsid w:val="00270791"/>
    <w:rsid w:val="002714C4"/>
    <w:rsid w:val="002717F2"/>
    <w:rsid w:val="00273BDB"/>
    <w:rsid w:val="00274981"/>
    <w:rsid w:val="0028491C"/>
    <w:rsid w:val="00285407"/>
    <w:rsid w:val="00286802"/>
    <w:rsid w:val="00290713"/>
    <w:rsid w:val="002A08EA"/>
    <w:rsid w:val="002A2095"/>
    <w:rsid w:val="002A3034"/>
    <w:rsid w:val="002A35FB"/>
    <w:rsid w:val="002A4206"/>
    <w:rsid w:val="002A5746"/>
    <w:rsid w:val="002A594E"/>
    <w:rsid w:val="002A6A1C"/>
    <w:rsid w:val="002B183B"/>
    <w:rsid w:val="002B27E1"/>
    <w:rsid w:val="002B2810"/>
    <w:rsid w:val="002B58B1"/>
    <w:rsid w:val="002C3636"/>
    <w:rsid w:val="002D15F0"/>
    <w:rsid w:val="002E2E0F"/>
    <w:rsid w:val="002E416B"/>
    <w:rsid w:val="002E42EA"/>
    <w:rsid w:val="002E5D2B"/>
    <w:rsid w:val="002F2755"/>
    <w:rsid w:val="002F3C87"/>
    <w:rsid w:val="002F40A4"/>
    <w:rsid w:val="002F598A"/>
    <w:rsid w:val="002F761B"/>
    <w:rsid w:val="002F7B9C"/>
    <w:rsid w:val="002F7F09"/>
    <w:rsid w:val="00300269"/>
    <w:rsid w:val="003008C8"/>
    <w:rsid w:val="00310966"/>
    <w:rsid w:val="003137B7"/>
    <w:rsid w:val="00316B48"/>
    <w:rsid w:val="00316FBD"/>
    <w:rsid w:val="0031711C"/>
    <w:rsid w:val="00320443"/>
    <w:rsid w:val="00320EEF"/>
    <w:rsid w:val="003227B1"/>
    <w:rsid w:val="00325F74"/>
    <w:rsid w:val="003261F4"/>
    <w:rsid w:val="0033235A"/>
    <w:rsid w:val="00333463"/>
    <w:rsid w:val="003349B5"/>
    <w:rsid w:val="00335518"/>
    <w:rsid w:val="003363E8"/>
    <w:rsid w:val="00341359"/>
    <w:rsid w:val="00342202"/>
    <w:rsid w:val="00342F8F"/>
    <w:rsid w:val="00344BF8"/>
    <w:rsid w:val="003451C2"/>
    <w:rsid w:val="003465E6"/>
    <w:rsid w:val="00350E91"/>
    <w:rsid w:val="003526B5"/>
    <w:rsid w:val="00352E56"/>
    <w:rsid w:val="003533D6"/>
    <w:rsid w:val="003634EB"/>
    <w:rsid w:val="00365504"/>
    <w:rsid w:val="00365CE9"/>
    <w:rsid w:val="00367CF1"/>
    <w:rsid w:val="00367D34"/>
    <w:rsid w:val="003715B4"/>
    <w:rsid w:val="00374086"/>
    <w:rsid w:val="0038116C"/>
    <w:rsid w:val="00381287"/>
    <w:rsid w:val="00381BB4"/>
    <w:rsid w:val="0039052C"/>
    <w:rsid w:val="00390A65"/>
    <w:rsid w:val="00394BCB"/>
    <w:rsid w:val="003950FC"/>
    <w:rsid w:val="00397CEB"/>
    <w:rsid w:val="003A09D8"/>
    <w:rsid w:val="003A17F4"/>
    <w:rsid w:val="003A2964"/>
    <w:rsid w:val="003A2C27"/>
    <w:rsid w:val="003A6370"/>
    <w:rsid w:val="003C13B5"/>
    <w:rsid w:val="003C406B"/>
    <w:rsid w:val="003C5023"/>
    <w:rsid w:val="003C6C0B"/>
    <w:rsid w:val="003D2024"/>
    <w:rsid w:val="003D255B"/>
    <w:rsid w:val="003D2977"/>
    <w:rsid w:val="003D6CEF"/>
    <w:rsid w:val="003E3843"/>
    <w:rsid w:val="003E522B"/>
    <w:rsid w:val="003E6815"/>
    <w:rsid w:val="003F17FF"/>
    <w:rsid w:val="003F265C"/>
    <w:rsid w:val="003F6083"/>
    <w:rsid w:val="003F64B2"/>
    <w:rsid w:val="003F7AC1"/>
    <w:rsid w:val="00400FAA"/>
    <w:rsid w:val="00400FDA"/>
    <w:rsid w:val="0040406C"/>
    <w:rsid w:val="00405882"/>
    <w:rsid w:val="00412C70"/>
    <w:rsid w:val="00413B72"/>
    <w:rsid w:val="00415050"/>
    <w:rsid w:val="00416A63"/>
    <w:rsid w:val="004202B8"/>
    <w:rsid w:val="00421F6C"/>
    <w:rsid w:val="00425E86"/>
    <w:rsid w:val="0043289D"/>
    <w:rsid w:val="00434EA6"/>
    <w:rsid w:val="00435F23"/>
    <w:rsid w:val="0044031D"/>
    <w:rsid w:val="00443464"/>
    <w:rsid w:val="00443FDB"/>
    <w:rsid w:val="00450A11"/>
    <w:rsid w:val="00453D77"/>
    <w:rsid w:val="00455856"/>
    <w:rsid w:val="0046771E"/>
    <w:rsid w:val="00467940"/>
    <w:rsid w:val="00470180"/>
    <w:rsid w:val="00472059"/>
    <w:rsid w:val="004738DB"/>
    <w:rsid w:val="0047396C"/>
    <w:rsid w:val="004741F1"/>
    <w:rsid w:val="00477DE1"/>
    <w:rsid w:val="00483F79"/>
    <w:rsid w:val="004942C1"/>
    <w:rsid w:val="004958F3"/>
    <w:rsid w:val="004967B4"/>
    <w:rsid w:val="004A0174"/>
    <w:rsid w:val="004A1DE7"/>
    <w:rsid w:val="004A3F6E"/>
    <w:rsid w:val="004A57D2"/>
    <w:rsid w:val="004A5CF6"/>
    <w:rsid w:val="004A5FD8"/>
    <w:rsid w:val="004A637F"/>
    <w:rsid w:val="004B16D8"/>
    <w:rsid w:val="004B382F"/>
    <w:rsid w:val="004B443A"/>
    <w:rsid w:val="004B5DC3"/>
    <w:rsid w:val="004D094D"/>
    <w:rsid w:val="004D11CD"/>
    <w:rsid w:val="004D2238"/>
    <w:rsid w:val="004D298B"/>
    <w:rsid w:val="004D4D5A"/>
    <w:rsid w:val="004E0D1C"/>
    <w:rsid w:val="004E1412"/>
    <w:rsid w:val="004E2B74"/>
    <w:rsid w:val="004E431B"/>
    <w:rsid w:val="004E6726"/>
    <w:rsid w:val="004F05DF"/>
    <w:rsid w:val="004F18EB"/>
    <w:rsid w:val="004F285F"/>
    <w:rsid w:val="004F321F"/>
    <w:rsid w:val="004F3662"/>
    <w:rsid w:val="004F4FA6"/>
    <w:rsid w:val="004F6926"/>
    <w:rsid w:val="00500DFF"/>
    <w:rsid w:val="00505053"/>
    <w:rsid w:val="005052E4"/>
    <w:rsid w:val="00506D1D"/>
    <w:rsid w:val="0051052C"/>
    <w:rsid w:val="005123AE"/>
    <w:rsid w:val="0051355B"/>
    <w:rsid w:val="00513EF3"/>
    <w:rsid w:val="00515228"/>
    <w:rsid w:val="00516684"/>
    <w:rsid w:val="0052036C"/>
    <w:rsid w:val="005274AD"/>
    <w:rsid w:val="00530190"/>
    <w:rsid w:val="00536BB9"/>
    <w:rsid w:val="005372AC"/>
    <w:rsid w:val="005373F3"/>
    <w:rsid w:val="00541114"/>
    <w:rsid w:val="00541A01"/>
    <w:rsid w:val="00541AF2"/>
    <w:rsid w:val="0054212D"/>
    <w:rsid w:val="00543214"/>
    <w:rsid w:val="00544C81"/>
    <w:rsid w:val="00546111"/>
    <w:rsid w:val="00546F5B"/>
    <w:rsid w:val="0055571D"/>
    <w:rsid w:val="00560385"/>
    <w:rsid w:val="00571330"/>
    <w:rsid w:val="00572454"/>
    <w:rsid w:val="00573C3E"/>
    <w:rsid w:val="0057711D"/>
    <w:rsid w:val="00580426"/>
    <w:rsid w:val="0058068A"/>
    <w:rsid w:val="00584D65"/>
    <w:rsid w:val="00587319"/>
    <w:rsid w:val="00591204"/>
    <w:rsid w:val="00594D98"/>
    <w:rsid w:val="00595862"/>
    <w:rsid w:val="00595F7A"/>
    <w:rsid w:val="005967C0"/>
    <w:rsid w:val="00597053"/>
    <w:rsid w:val="005A2755"/>
    <w:rsid w:val="005A4B40"/>
    <w:rsid w:val="005A58E9"/>
    <w:rsid w:val="005A648C"/>
    <w:rsid w:val="005A6C2F"/>
    <w:rsid w:val="005A7255"/>
    <w:rsid w:val="005B1FC4"/>
    <w:rsid w:val="005B5770"/>
    <w:rsid w:val="005C1A7A"/>
    <w:rsid w:val="005D0C9D"/>
    <w:rsid w:val="005D4470"/>
    <w:rsid w:val="005D5D38"/>
    <w:rsid w:val="005E2341"/>
    <w:rsid w:val="005E2520"/>
    <w:rsid w:val="005E5E67"/>
    <w:rsid w:val="005F14F8"/>
    <w:rsid w:val="005F164F"/>
    <w:rsid w:val="005F49AF"/>
    <w:rsid w:val="00605CE5"/>
    <w:rsid w:val="006062A2"/>
    <w:rsid w:val="00613654"/>
    <w:rsid w:val="006159B3"/>
    <w:rsid w:val="006165C9"/>
    <w:rsid w:val="00617732"/>
    <w:rsid w:val="0061798D"/>
    <w:rsid w:val="0062210B"/>
    <w:rsid w:val="00623BB8"/>
    <w:rsid w:val="0063443F"/>
    <w:rsid w:val="00644A1D"/>
    <w:rsid w:val="00644A96"/>
    <w:rsid w:val="00645C96"/>
    <w:rsid w:val="00653386"/>
    <w:rsid w:val="00654921"/>
    <w:rsid w:val="00656CCD"/>
    <w:rsid w:val="00661C4F"/>
    <w:rsid w:val="0066212C"/>
    <w:rsid w:val="0066232A"/>
    <w:rsid w:val="00664493"/>
    <w:rsid w:val="00675439"/>
    <w:rsid w:val="00675553"/>
    <w:rsid w:val="00675C40"/>
    <w:rsid w:val="006762AA"/>
    <w:rsid w:val="006839DC"/>
    <w:rsid w:val="006858EA"/>
    <w:rsid w:val="00687187"/>
    <w:rsid w:val="00687338"/>
    <w:rsid w:val="0069130C"/>
    <w:rsid w:val="00693E43"/>
    <w:rsid w:val="00694211"/>
    <w:rsid w:val="006960F6"/>
    <w:rsid w:val="0069669F"/>
    <w:rsid w:val="00696813"/>
    <w:rsid w:val="006A454C"/>
    <w:rsid w:val="006A6D2D"/>
    <w:rsid w:val="006A7A5A"/>
    <w:rsid w:val="006B05D6"/>
    <w:rsid w:val="006B360E"/>
    <w:rsid w:val="006B372C"/>
    <w:rsid w:val="006B6742"/>
    <w:rsid w:val="006B6CF9"/>
    <w:rsid w:val="006C24C5"/>
    <w:rsid w:val="006C4D8E"/>
    <w:rsid w:val="006D04FD"/>
    <w:rsid w:val="006D138E"/>
    <w:rsid w:val="006D324F"/>
    <w:rsid w:val="006D5FC5"/>
    <w:rsid w:val="006D6976"/>
    <w:rsid w:val="006D730C"/>
    <w:rsid w:val="006D78CB"/>
    <w:rsid w:val="006E07A3"/>
    <w:rsid w:val="006E2A25"/>
    <w:rsid w:val="006E3CEB"/>
    <w:rsid w:val="006E52DE"/>
    <w:rsid w:val="006E585D"/>
    <w:rsid w:val="006F0FA1"/>
    <w:rsid w:val="006F2D7C"/>
    <w:rsid w:val="006F3DE1"/>
    <w:rsid w:val="006F6B4D"/>
    <w:rsid w:val="00703B04"/>
    <w:rsid w:val="007051B9"/>
    <w:rsid w:val="00706E81"/>
    <w:rsid w:val="007102A8"/>
    <w:rsid w:val="00712ADA"/>
    <w:rsid w:val="0071347A"/>
    <w:rsid w:val="00716EFD"/>
    <w:rsid w:val="007177C4"/>
    <w:rsid w:val="00723377"/>
    <w:rsid w:val="007240F6"/>
    <w:rsid w:val="00724A03"/>
    <w:rsid w:val="00726BF0"/>
    <w:rsid w:val="00730B1C"/>
    <w:rsid w:val="00731DDE"/>
    <w:rsid w:val="00733169"/>
    <w:rsid w:val="0074078E"/>
    <w:rsid w:val="00743AAA"/>
    <w:rsid w:val="00750017"/>
    <w:rsid w:val="007507E7"/>
    <w:rsid w:val="00750B32"/>
    <w:rsid w:val="0075341F"/>
    <w:rsid w:val="00762EB9"/>
    <w:rsid w:val="00772E30"/>
    <w:rsid w:val="00774582"/>
    <w:rsid w:val="00782129"/>
    <w:rsid w:val="00783636"/>
    <w:rsid w:val="0078638D"/>
    <w:rsid w:val="00786BDC"/>
    <w:rsid w:val="00795BCE"/>
    <w:rsid w:val="007A1972"/>
    <w:rsid w:val="007A41D9"/>
    <w:rsid w:val="007A4338"/>
    <w:rsid w:val="007A7D4F"/>
    <w:rsid w:val="007B0247"/>
    <w:rsid w:val="007B08F3"/>
    <w:rsid w:val="007B133C"/>
    <w:rsid w:val="007B24A1"/>
    <w:rsid w:val="007B60AB"/>
    <w:rsid w:val="007C1546"/>
    <w:rsid w:val="007C54DF"/>
    <w:rsid w:val="007C5F78"/>
    <w:rsid w:val="007D04F8"/>
    <w:rsid w:val="007D1AD9"/>
    <w:rsid w:val="007D2DA9"/>
    <w:rsid w:val="007D3259"/>
    <w:rsid w:val="007D408C"/>
    <w:rsid w:val="007E4D93"/>
    <w:rsid w:val="007E7843"/>
    <w:rsid w:val="007F010E"/>
    <w:rsid w:val="007F219C"/>
    <w:rsid w:val="007F5826"/>
    <w:rsid w:val="007F63A5"/>
    <w:rsid w:val="00801BBF"/>
    <w:rsid w:val="0080672E"/>
    <w:rsid w:val="00806E9C"/>
    <w:rsid w:val="00807176"/>
    <w:rsid w:val="008078A2"/>
    <w:rsid w:val="00807D67"/>
    <w:rsid w:val="0081075B"/>
    <w:rsid w:val="008112C5"/>
    <w:rsid w:val="0081181E"/>
    <w:rsid w:val="00817835"/>
    <w:rsid w:val="00822DEF"/>
    <w:rsid w:val="0083010A"/>
    <w:rsid w:val="00832BC4"/>
    <w:rsid w:val="0083727C"/>
    <w:rsid w:val="008374A0"/>
    <w:rsid w:val="008375B3"/>
    <w:rsid w:val="00842E80"/>
    <w:rsid w:val="00844B81"/>
    <w:rsid w:val="00845E37"/>
    <w:rsid w:val="008473B1"/>
    <w:rsid w:val="00847D91"/>
    <w:rsid w:val="008512A4"/>
    <w:rsid w:val="00854C9B"/>
    <w:rsid w:val="0085665D"/>
    <w:rsid w:val="0086045E"/>
    <w:rsid w:val="00860820"/>
    <w:rsid w:val="008608A0"/>
    <w:rsid w:val="00860A1A"/>
    <w:rsid w:val="008625E6"/>
    <w:rsid w:val="00863FD8"/>
    <w:rsid w:val="00871A76"/>
    <w:rsid w:val="008731C4"/>
    <w:rsid w:val="00874AC3"/>
    <w:rsid w:val="00875C72"/>
    <w:rsid w:val="00881EEA"/>
    <w:rsid w:val="00884D7B"/>
    <w:rsid w:val="00886B34"/>
    <w:rsid w:val="00887C0A"/>
    <w:rsid w:val="00887F3E"/>
    <w:rsid w:val="008931A8"/>
    <w:rsid w:val="008946C1"/>
    <w:rsid w:val="00894C76"/>
    <w:rsid w:val="008975B0"/>
    <w:rsid w:val="008A0B6C"/>
    <w:rsid w:val="008A41B0"/>
    <w:rsid w:val="008A50FE"/>
    <w:rsid w:val="008B0429"/>
    <w:rsid w:val="008B13BE"/>
    <w:rsid w:val="008B5608"/>
    <w:rsid w:val="008B6BC9"/>
    <w:rsid w:val="008C6912"/>
    <w:rsid w:val="008D3F33"/>
    <w:rsid w:val="008E2C33"/>
    <w:rsid w:val="008E30BF"/>
    <w:rsid w:val="008E33AD"/>
    <w:rsid w:val="008E474E"/>
    <w:rsid w:val="008E6F65"/>
    <w:rsid w:val="008F029E"/>
    <w:rsid w:val="008F3127"/>
    <w:rsid w:val="009035B2"/>
    <w:rsid w:val="009124B8"/>
    <w:rsid w:val="009163CD"/>
    <w:rsid w:val="00927130"/>
    <w:rsid w:val="0093302C"/>
    <w:rsid w:val="00933163"/>
    <w:rsid w:val="00933690"/>
    <w:rsid w:val="00937F8A"/>
    <w:rsid w:val="0094234D"/>
    <w:rsid w:val="00943E0B"/>
    <w:rsid w:val="00945CDD"/>
    <w:rsid w:val="00947316"/>
    <w:rsid w:val="00947594"/>
    <w:rsid w:val="00947677"/>
    <w:rsid w:val="009516AE"/>
    <w:rsid w:val="009528A0"/>
    <w:rsid w:val="009604AB"/>
    <w:rsid w:val="0096373E"/>
    <w:rsid w:val="0097262E"/>
    <w:rsid w:val="00976D45"/>
    <w:rsid w:val="009771B6"/>
    <w:rsid w:val="00977BE5"/>
    <w:rsid w:val="00986229"/>
    <w:rsid w:val="0098650D"/>
    <w:rsid w:val="00990FC7"/>
    <w:rsid w:val="00996203"/>
    <w:rsid w:val="009964F9"/>
    <w:rsid w:val="00997CD2"/>
    <w:rsid w:val="009A3462"/>
    <w:rsid w:val="009A3976"/>
    <w:rsid w:val="009A46A5"/>
    <w:rsid w:val="009A7026"/>
    <w:rsid w:val="009A7928"/>
    <w:rsid w:val="009A7DF2"/>
    <w:rsid w:val="009B0F28"/>
    <w:rsid w:val="009B18FB"/>
    <w:rsid w:val="009B24D1"/>
    <w:rsid w:val="009B3ED1"/>
    <w:rsid w:val="009B7F28"/>
    <w:rsid w:val="009D3CAD"/>
    <w:rsid w:val="009D59EE"/>
    <w:rsid w:val="009E3618"/>
    <w:rsid w:val="009E50E3"/>
    <w:rsid w:val="009E63B5"/>
    <w:rsid w:val="009E6A9A"/>
    <w:rsid w:val="009F24CF"/>
    <w:rsid w:val="009F2988"/>
    <w:rsid w:val="009F34BF"/>
    <w:rsid w:val="009F6AFB"/>
    <w:rsid w:val="00A0248F"/>
    <w:rsid w:val="00A04E5E"/>
    <w:rsid w:val="00A10C23"/>
    <w:rsid w:val="00A14158"/>
    <w:rsid w:val="00A14CD6"/>
    <w:rsid w:val="00A15C66"/>
    <w:rsid w:val="00A24121"/>
    <w:rsid w:val="00A24C83"/>
    <w:rsid w:val="00A2743F"/>
    <w:rsid w:val="00A2769C"/>
    <w:rsid w:val="00A30F75"/>
    <w:rsid w:val="00A32CB1"/>
    <w:rsid w:val="00A33597"/>
    <w:rsid w:val="00A372ED"/>
    <w:rsid w:val="00A375E8"/>
    <w:rsid w:val="00A41E6B"/>
    <w:rsid w:val="00A439FF"/>
    <w:rsid w:val="00A45888"/>
    <w:rsid w:val="00A47FA5"/>
    <w:rsid w:val="00A52E8A"/>
    <w:rsid w:val="00A53420"/>
    <w:rsid w:val="00A53B4D"/>
    <w:rsid w:val="00A53EF9"/>
    <w:rsid w:val="00A605D0"/>
    <w:rsid w:val="00A606E0"/>
    <w:rsid w:val="00A61857"/>
    <w:rsid w:val="00A62C8C"/>
    <w:rsid w:val="00A63838"/>
    <w:rsid w:val="00A64848"/>
    <w:rsid w:val="00A64F39"/>
    <w:rsid w:val="00A65003"/>
    <w:rsid w:val="00A65AFB"/>
    <w:rsid w:val="00A66563"/>
    <w:rsid w:val="00A71CAF"/>
    <w:rsid w:val="00A7419F"/>
    <w:rsid w:val="00A75ADD"/>
    <w:rsid w:val="00A76290"/>
    <w:rsid w:val="00A81482"/>
    <w:rsid w:val="00A82F63"/>
    <w:rsid w:val="00A83AB7"/>
    <w:rsid w:val="00A83D0B"/>
    <w:rsid w:val="00A854ED"/>
    <w:rsid w:val="00A864E0"/>
    <w:rsid w:val="00A90AD1"/>
    <w:rsid w:val="00A9173E"/>
    <w:rsid w:val="00A94AB7"/>
    <w:rsid w:val="00AA1EA5"/>
    <w:rsid w:val="00AA488B"/>
    <w:rsid w:val="00AB18D3"/>
    <w:rsid w:val="00AB2443"/>
    <w:rsid w:val="00AB3367"/>
    <w:rsid w:val="00AB6D9B"/>
    <w:rsid w:val="00AB7139"/>
    <w:rsid w:val="00AC7A22"/>
    <w:rsid w:val="00AD0477"/>
    <w:rsid w:val="00AD3469"/>
    <w:rsid w:val="00AD4152"/>
    <w:rsid w:val="00AD6ABE"/>
    <w:rsid w:val="00AD773E"/>
    <w:rsid w:val="00AD7F1D"/>
    <w:rsid w:val="00AE0803"/>
    <w:rsid w:val="00AE672F"/>
    <w:rsid w:val="00AF0094"/>
    <w:rsid w:val="00AF328B"/>
    <w:rsid w:val="00AF53F1"/>
    <w:rsid w:val="00B0045F"/>
    <w:rsid w:val="00B04F5E"/>
    <w:rsid w:val="00B1025E"/>
    <w:rsid w:val="00B1226F"/>
    <w:rsid w:val="00B16595"/>
    <w:rsid w:val="00B171B7"/>
    <w:rsid w:val="00B205C8"/>
    <w:rsid w:val="00B21D7E"/>
    <w:rsid w:val="00B21E25"/>
    <w:rsid w:val="00B2368E"/>
    <w:rsid w:val="00B24184"/>
    <w:rsid w:val="00B26F7E"/>
    <w:rsid w:val="00B323ED"/>
    <w:rsid w:val="00B436E1"/>
    <w:rsid w:val="00B4761B"/>
    <w:rsid w:val="00B47FD5"/>
    <w:rsid w:val="00B55F74"/>
    <w:rsid w:val="00B57394"/>
    <w:rsid w:val="00B61F23"/>
    <w:rsid w:val="00B629B7"/>
    <w:rsid w:val="00B659DB"/>
    <w:rsid w:val="00B70286"/>
    <w:rsid w:val="00B715E7"/>
    <w:rsid w:val="00B71C86"/>
    <w:rsid w:val="00B72B91"/>
    <w:rsid w:val="00B75463"/>
    <w:rsid w:val="00B77CA8"/>
    <w:rsid w:val="00B8184A"/>
    <w:rsid w:val="00B81B24"/>
    <w:rsid w:val="00B8256F"/>
    <w:rsid w:val="00BA1CDE"/>
    <w:rsid w:val="00BA5BE8"/>
    <w:rsid w:val="00BA6C22"/>
    <w:rsid w:val="00BA7813"/>
    <w:rsid w:val="00BA7DBA"/>
    <w:rsid w:val="00BB3C1E"/>
    <w:rsid w:val="00BC20D9"/>
    <w:rsid w:val="00BD1570"/>
    <w:rsid w:val="00BD7CAA"/>
    <w:rsid w:val="00BE4B8D"/>
    <w:rsid w:val="00BE7E49"/>
    <w:rsid w:val="00BF238B"/>
    <w:rsid w:val="00C00303"/>
    <w:rsid w:val="00C00DC1"/>
    <w:rsid w:val="00C01E66"/>
    <w:rsid w:val="00C04776"/>
    <w:rsid w:val="00C04EE5"/>
    <w:rsid w:val="00C11451"/>
    <w:rsid w:val="00C12791"/>
    <w:rsid w:val="00C12C10"/>
    <w:rsid w:val="00C16121"/>
    <w:rsid w:val="00C21AEE"/>
    <w:rsid w:val="00C25939"/>
    <w:rsid w:val="00C30D9F"/>
    <w:rsid w:val="00C31F5E"/>
    <w:rsid w:val="00C32FE1"/>
    <w:rsid w:val="00C3385F"/>
    <w:rsid w:val="00C34E15"/>
    <w:rsid w:val="00C3501F"/>
    <w:rsid w:val="00C353B8"/>
    <w:rsid w:val="00C35DAE"/>
    <w:rsid w:val="00C35FB9"/>
    <w:rsid w:val="00C45011"/>
    <w:rsid w:val="00C47A24"/>
    <w:rsid w:val="00C47E48"/>
    <w:rsid w:val="00C52C4B"/>
    <w:rsid w:val="00C60B3F"/>
    <w:rsid w:val="00C61AB7"/>
    <w:rsid w:val="00C64BFD"/>
    <w:rsid w:val="00C7397E"/>
    <w:rsid w:val="00C76ABA"/>
    <w:rsid w:val="00C77A41"/>
    <w:rsid w:val="00C77D95"/>
    <w:rsid w:val="00C84579"/>
    <w:rsid w:val="00C84B01"/>
    <w:rsid w:val="00C8663C"/>
    <w:rsid w:val="00C87322"/>
    <w:rsid w:val="00C971B6"/>
    <w:rsid w:val="00CA054C"/>
    <w:rsid w:val="00CA181E"/>
    <w:rsid w:val="00CA19CA"/>
    <w:rsid w:val="00CA6B3F"/>
    <w:rsid w:val="00CB1FA1"/>
    <w:rsid w:val="00CB3E33"/>
    <w:rsid w:val="00CB712F"/>
    <w:rsid w:val="00CC5969"/>
    <w:rsid w:val="00CD0B5D"/>
    <w:rsid w:val="00CD4BBA"/>
    <w:rsid w:val="00CD57B3"/>
    <w:rsid w:val="00CD60A6"/>
    <w:rsid w:val="00CE03C0"/>
    <w:rsid w:val="00CE539E"/>
    <w:rsid w:val="00CF0437"/>
    <w:rsid w:val="00CF4750"/>
    <w:rsid w:val="00D021AC"/>
    <w:rsid w:val="00D03635"/>
    <w:rsid w:val="00D10385"/>
    <w:rsid w:val="00D126E2"/>
    <w:rsid w:val="00D265EF"/>
    <w:rsid w:val="00D275F7"/>
    <w:rsid w:val="00D3070B"/>
    <w:rsid w:val="00D34F55"/>
    <w:rsid w:val="00D35CC6"/>
    <w:rsid w:val="00D42327"/>
    <w:rsid w:val="00D43416"/>
    <w:rsid w:val="00D466AB"/>
    <w:rsid w:val="00D4710D"/>
    <w:rsid w:val="00D47296"/>
    <w:rsid w:val="00D505DB"/>
    <w:rsid w:val="00D53405"/>
    <w:rsid w:val="00D53956"/>
    <w:rsid w:val="00D54A75"/>
    <w:rsid w:val="00D560C6"/>
    <w:rsid w:val="00D62F48"/>
    <w:rsid w:val="00D66316"/>
    <w:rsid w:val="00D67F5B"/>
    <w:rsid w:val="00D70FFE"/>
    <w:rsid w:val="00D7361F"/>
    <w:rsid w:val="00D76715"/>
    <w:rsid w:val="00D8086F"/>
    <w:rsid w:val="00D80975"/>
    <w:rsid w:val="00D817CD"/>
    <w:rsid w:val="00D81E6A"/>
    <w:rsid w:val="00D8434A"/>
    <w:rsid w:val="00D84489"/>
    <w:rsid w:val="00D85884"/>
    <w:rsid w:val="00D860AB"/>
    <w:rsid w:val="00D866C2"/>
    <w:rsid w:val="00D902F6"/>
    <w:rsid w:val="00DA1932"/>
    <w:rsid w:val="00DA32FE"/>
    <w:rsid w:val="00DA45AC"/>
    <w:rsid w:val="00DA7FAA"/>
    <w:rsid w:val="00DB1B3F"/>
    <w:rsid w:val="00DB209D"/>
    <w:rsid w:val="00DB20AE"/>
    <w:rsid w:val="00DB2731"/>
    <w:rsid w:val="00DB352D"/>
    <w:rsid w:val="00DB3672"/>
    <w:rsid w:val="00DB3F65"/>
    <w:rsid w:val="00DC2096"/>
    <w:rsid w:val="00DC5E52"/>
    <w:rsid w:val="00DD2279"/>
    <w:rsid w:val="00DD2533"/>
    <w:rsid w:val="00DD447F"/>
    <w:rsid w:val="00DD56BF"/>
    <w:rsid w:val="00DE0426"/>
    <w:rsid w:val="00DE2F62"/>
    <w:rsid w:val="00DE386B"/>
    <w:rsid w:val="00DE59F4"/>
    <w:rsid w:val="00DF0AB8"/>
    <w:rsid w:val="00DF0CD9"/>
    <w:rsid w:val="00DF3469"/>
    <w:rsid w:val="00DF3C66"/>
    <w:rsid w:val="00DF3E9D"/>
    <w:rsid w:val="00DF5F32"/>
    <w:rsid w:val="00DF6D8C"/>
    <w:rsid w:val="00DF735F"/>
    <w:rsid w:val="00DF7483"/>
    <w:rsid w:val="00E0152D"/>
    <w:rsid w:val="00E02CA1"/>
    <w:rsid w:val="00E02F3B"/>
    <w:rsid w:val="00E04A68"/>
    <w:rsid w:val="00E0667D"/>
    <w:rsid w:val="00E12102"/>
    <w:rsid w:val="00E14DB6"/>
    <w:rsid w:val="00E15EE5"/>
    <w:rsid w:val="00E170A5"/>
    <w:rsid w:val="00E30757"/>
    <w:rsid w:val="00E30B9A"/>
    <w:rsid w:val="00E346B1"/>
    <w:rsid w:val="00E37E02"/>
    <w:rsid w:val="00E4012B"/>
    <w:rsid w:val="00E402BE"/>
    <w:rsid w:val="00E40451"/>
    <w:rsid w:val="00E45F3C"/>
    <w:rsid w:val="00E507C1"/>
    <w:rsid w:val="00E54B3C"/>
    <w:rsid w:val="00E55E56"/>
    <w:rsid w:val="00E646F9"/>
    <w:rsid w:val="00E71A40"/>
    <w:rsid w:val="00E723EC"/>
    <w:rsid w:val="00E74042"/>
    <w:rsid w:val="00E7563E"/>
    <w:rsid w:val="00E779B1"/>
    <w:rsid w:val="00E80604"/>
    <w:rsid w:val="00E81FFD"/>
    <w:rsid w:val="00E83911"/>
    <w:rsid w:val="00E8553F"/>
    <w:rsid w:val="00E865BA"/>
    <w:rsid w:val="00E91716"/>
    <w:rsid w:val="00E92016"/>
    <w:rsid w:val="00E92AE6"/>
    <w:rsid w:val="00E95F3E"/>
    <w:rsid w:val="00EA0915"/>
    <w:rsid w:val="00EA0EC9"/>
    <w:rsid w:val="00EA130C"/>
    <w:rsid w:val="00EA24DF"/>
    <w:rsid w:val="00EA2AA8"/>
    <w:rsid w:val="00EA3AB0"/>
    <w:rsid w:val="00EA5CB8"/>
    <w:rsid w:val="00EA71DA"/>
    <w:rsid w:val="00EB04ED"/>
    <w:rsid w:val="00EB32F9"/>
    <w:rsid w:val="00EB4267"/>
    <w:rsid w:val="00EB5CA0"/>
    <w:rsid w:val="00EC441E"/>
    <w:rsid w:val="00EC5CBE"/>
    <w:rsid w:val="00ED265E"/>
    <w:rsid w:val="00ED2E9F"/>
    <w:rsid w:val="00ED42C1"/>
    <w:rsid w:val="00ED494F"/>
    <w:rsid w:val="00ED7736"/>
    <w:rsid w:val="00EE082D"/>
    <w:rsid w:val="00EE17F2"/>
    <w:rsid w:val="00EE2950"/>
    <w:rsid w:val="00EE2D0F"/>
    <w:rsid w:val="00EE3300"/>
    <w:rsid w:val="00EE45E6"/>
    <w:rsid w:val="00EF16F0"/>
    <w:rsid w:val="00EF631D"/>
    <w:rsid w:val="00EF713C"/>
    <w:rsid w:val="00F004F7"/>
    <w:rsid w:val="00F03017"/>
    <w:rsid w:val="00F051FE"/>
    <w:rsid w:val="00F07732"/>
    <w:rsid w:val="00F1361A"/>
    <w:rsid w:val="00F15996"/>
    <w:rsid w:val="00F17183"/>
    <w:rsid w:val="00F20167"/>
    <w:rsid w:val="00F2351B"/>
    <w:rsid w:val="00F24D98"/>
    <w:rsid w:val="00F3095D"/>
    <w:rsid w:val="00F342C0"/>
    <w:rsid w:val="00F34F3D"/>
    <w:rsid w:val="00F357A5"/>
    <w:rsid w:val="00F36786"/>
    <w:rsid w:val="00F36891"/>
    <w:rsid w:val="00F50C1F"/>
    <w:rsid w:val="00F548A9"/>
    <w:rsid w:val="00F5796A"/>
    <w:rsid w:val="00F72C13"/>
    <w:rsid w:val="00F73A69"/>
    <w:rsid w:val="00F7508E"/>
    <w:rsid w:val="00F80268"/>
    <w:rsid w:val="00F804D9"/>
    <w:rsid w:val="00F80A2A"/>
    <w:rsid w:val="00F80CD1"/>
    <w:rsid w:val="00F8221D"/>
    <w:rsid w:val="00F839FE"/>
    <w:rsid w:val="00F83BBD"/>
    <w:rsid w:val="00F84C2B"/>
    <w:rsid w:val="00F94127"/>
    <w:rsid w:val="00F97385"/>
    <w:rsid w:val="00FA09B0"/>
    <w:rsid w:val="00FA2374"/>
    <w:rsid w:val="00FA289E"/>
    <w:rsid w:val="00FB1B81"/>
    <w:rsid w:val="00FB1E5F"/>
    <w:rsid w:val="00FB28A5"/>
    <w:rsid w:val="00FB2923"/>
    <w:rsid w:val="00FC12EB"/>
    <w:rsid w:val="00FC3E7F"/>
    <w:rsid w:val="00FC7165"/>
    <w:rsid w:val="00FD0E77"/>
    <w:rsid w:val="00FD2479"/>
    <w:rsid w:val="00FD2E10"/>
    <w:rsid w:val="00FD5BD5"/>
    <w:rsid w:val="00FE01BB"/>
    <w:rsid w:val="00FF090C"/>
    <w:rsid w:val="00FF1AAC"/>
    <w:rsid w:val="00FF2A54"/>
    <w:rsid w:val="00FF491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70D15DE3"/>
  <w15:docId w15:val="{8F7817F7-9925-4D78-A2C4-AC0FB32F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5439"/>
    <w:pPr>
      <w:spacing w:before="120" w:after="120" w:line="360" w:lineRule="auto"/>
      <w:ind w:left="737"/>
      <w:jc w:val="both"/>
    </w:pPr>
    <w:rPr>
      <w:szCs w:val="22"/>
      <w:lang w:val="de-DE" w:bidi="en-US"/>
    </w:rPr>
  </w:style>
  <w:style w:type="paragraph" w:styleId="berschrift1">
    <w:name w:val="heading 1"/>
    <w:next w:val="Standard"/>
    <w:link w:val="berschrift1Zchn"/>
    <w:qFormat/>
    <w:rsid w:val="00273BDB"/>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8374A0"/>
    <w:pPr>
      <w:keepNext/>
      <w:numPr>
        <w:ilvl w:val="1"/>
        <w:numId w:val="11"/>
      </w:numPr>
      <w:spacing w:before="240" w:after="60" w:line="360" w:lineRule="auto"/>
      <w:ind w:left="737" w:hanging="737"/>
      <w:outlineLvl w:val="1"/>
    </w:pPr>
    <w:rPr>
      <w:b/>
      <w:sz w:val="28"/>
      <w:szCs w:val="28"/>
      <w:lang w:val="de-DE" w:bidi="en-US"/>
    </w:rPr>
  </w:style>
  <w:style w:type="paragraph" w:styleId="berschrift3">
    <w:name w:val="heading 3"/>
    <w:next w:val="Standard"/>
    <w:link w:val="berschrift3Zchn"/>
    <w:qFormat/>
    <w:rsid w:val="009124B8"/>
    <w:pPr>
      <w:numPr>
        <w:ilvl w:val="2"/>
        <w:numId w:val="11"/>
      </w:numPr>
      <w:spacing w:before="200" w:after="12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73BDB"/>
    <w:rPr>
      <w:b/>
      <w:spacing w:val="5"/>
      <w:sz w:val="36"/>
      <w:szCs w:val="36"/>
      <w:lang w:val="de-DE" w:bidi="en-US"/>
    </w:rPr>
  </w:style>
  <w:style w:type="character" w:customStyle="1" w:styleId="berschrift2Zchn">
    <w:name w:val="Überschrift 2 Zchn"/>
    <w:link w:val="berschrift2"/>
    <w:rsid w:val="008374A0"/>
    <w:rPr>
      <w:b/>
      <w:sz w:val="28"/>
      <w:szCs w:val="28"/>
      <w:lang w:val="de-DE" w:bidi="en-US"/>
    </w:rPr>
  </w:style>
  <w:style w:type="character" w:customStyle="1" w:styleId="berschrift3Zchn">
    <w:name w:val="Überschrift 3 Zchn"/>
    <w:link w:val="berschrift3"/>
    <w:rsid w:val="009124B8"/>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675439"/>
    <w:pPr>
      <w:spacing w:after="300"/>
      <w:contextualSpacing/>
    </w:pPr>
    <w:rPr>
      <w:b/>
      <w:sz w:val="48"/>
      <w:szCs w:val="52"/>
      <w:lang w:val="de-DE" w:bidi="en-US"/>
    </w:rPr>
  </w:style>
  <w:style w:type="character" w:customStyle="1" w:styleId="TitelZchn">
    <w:name w:val="Titel Zchn"/>
    <w:link w:val="Titel"/>
    <w:uiPriority w:val="10"/>
    <w:rsid w:val="00675439"/>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rsid w:val="0086045E"/>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rsid w:val="0086045E"/>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E45F3C"/>
    <w:pPr>
      <w:numPr>
        <w:numId w:val="7"/>
      </w:numPr>
    </w:pPr>
  </w:style>
  <w:style w:type="character" w:customStyle="1" w:styleId="SiemensNummerierung2Zchn">
    <w:name w:val="Siemens Nummerierung 2 Zchn"/>
    <w:basedOn w:val="SiemensNummerierungZchn"/>
    <w:link w:val="SiemensNummerierung2"/>
    <w:rsid w:val="00E45F3C"/>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E45F3C"/>
    <w:pPr>
      <w:numPr>
        <w:ilvl w:val="1"/>
        <w:numId w:val="6"/>
      </w:numPr>
      <w:spacing w:before="120" w:after="120" w:line="360" w:lineRule="auto"/>
      <w:ind w:left="1417"/>
    </w:pPr>
    <w:rPr>
      <w:rFonts w:cs="Arial"/>
      <w:szCs w:val="22"/>
      <w:lang w:val="de-DE" w:bidi="en-US"/>
    </w:rPr>
  </w:style>
  <w:style w:type="character" w:customStyle="1" w:styleId="SiemenseinfacheAufzhlungZchn">
    <w:name w:val="Siemens einfache Aufzählung Zchn"/>
    <w:link w:val="SiemenseinfacheAufzhlung"/>
    <w:rsid w:val="00E45F3C"/>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2A08EA"/>
    <w:rPr>
      <w:color w:val="605E5C"/>
      <w:shd w:val="clear" w:color="auto" w:fill="E1DFDD"/>
    </w:rPr>
  </w:style>
  <w:style w:type="table" w:customStyle="1" w:styleId="GridTableLight1">
    <w:name w:val="Grid Table Light1"/>
    <w:basedOn w:val="NormaleTabelle"/>
    <w:uiPriority w:val="40"/>
    <w:rsid w:val="000879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BB3C1E"/>
    <w:rPr>
      <w:szCs w:val="22"/>
      <w:lang w:val="de-DE" w:bidi="en-US"/>
    </w:rPr>
  </w:style>
  <w:style w:type="character" w:customStyle="1" w:styleId="NichtaufgelsteErwhnung2">
    <w:name w:val="Nicht aufgelöste Erwähnung2"/>
    <w:basedOn w:val="Absatz-Standardschriftart"/>
    <w:uiPriority w:val="99"/>
    <w:semiHidden/>
    <w:unhideWhenUsed/>
    <w:rsid w:val="00FD2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90811652">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05715358">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056463944">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www.omg.org/spec/UML/2.5.1/PDF"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support.industry.siemens.com/cs/document/109756737/guide-to-standardization?dti=0&amp;lc=en-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hyperlink" Target="http://www.siemens.com/sce"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hyperlink" Target="https://www.geeksforgeeks.org/unified-modeling-language-uml-state-diagra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geeksforgeeks.org/unified-modeling-language-uml-activity-diagrams/" TargetMode="External"/><Relationship Id="rId48"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2.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46A7AC-7593-4FD9-913C-AAC033B69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4497</Words>
  <Characters>28338</Characters>
  <Application>Microsoft Office Word</Application>
  <DocSecurity>0</DocSecurity>
  <Lines>236</Lines>
  <Paragraphs>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Erweiterungen und Optimierungen eines Automatisierungsprogramms für ein 3D-Modell</vt:lpstr>
      <vt:lpstr>Erweiterungen und Optimierungen eines Automatisierungsprogramms für ein 3D-Modell</vt:lpstr>
    </vt:vector>
  </TitlesOfParts>
  <Company>MD Engineering &amp; Siemens</Company>
  <LinksUpToDate>false</LinksUpToDate>
  <CharactersWithSpaces>32770</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DigitalTwin@Education 150-003</dc:title>
  <dc:subject>TIA Portal</dc:subject>
  <dc:creator>HS Darmstadt</dc:creator>
  <cp:lastModifiedBy>Torsten Demar</cp:lastModifiedBy>
  <cp:revision>56</cp:revision>
  <cp:lastPrinted>2020-07-10T05:22:00Z</cp:lastPrinted>
  <dcterms:created xsi:type="dcterms:W3CDTF">2019-12-19T09:43:00Z</dcterms:created>
  <dcterms:modified xsi:type="dcterms:W3CDTF">2020-07-10T05:22:00Z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