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lang w:val="de-DE"/>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409575</wp:posOffset>
                </wp:positionV>
                <wp:extent cx="7127875" cy="899795"/>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32.2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FxDQMAAGM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x8jTlrI0QdQjfBdQ1E0MQL1ncrA76l7lIai6h5E8UUhLlY1uNGFlKKvKSkhLN/4uzcXjKHgKtr2&#10;b0UJ8GSvhdXqWMnWAIIK6GhT8nxOCT1qVMBm7AdxEkcYFXCWpGmcRvYJkp1ud1Lp11S0yCxmWELw&#10;Fp0cHpQ20ZDs5GKjFw0rc9Y01pC77aqR6EBMeeR+GkyGu01Xk2E39uA3PqkGd4uprnEabtC4MLjD&#10;k8MOtRU4xEEy4ARL42nY2er4nvpB6C2D1MmnSeyEeRg5aewljueny3TqhWm4zn+YmPwwq1lZUv7A&#10;OD1Vqh/+WSWMPTPUmK1V1M9wGgWRpXvDZSQ5sF9768l6caJ/TbllGhq3YS2kxUg0tpKpgw0vQQSS&#10;acKaYe3ehm8FBA1upVjkkReHk8SJ42jihJON5yyTfOUsVv50Gm+Wq+XGv5ViY+VV/66GDeSUK2OI&#10;PbB7qsselcxU1SRKA+iPksHoCGxJwDAhzQ5mXqElRlLoz0zXtmFNDRuMGyFz+xuFPKMPQlwevtJp&#10;5HaRCur4VEC2wUxPDb2pj9sjCG4abSvKZ2g1CMdEYQYzLGohv2HUw5CbYfV1TyTFqHnDoV2DxOQO&#10;xqK1fG+w5HAG5TEFzltrGbq8AKSR8GCs9DBK951kuxqe8i1zLhbQ4xWz7XcJC7gYAyaZZTVOXTMq&#10;r23rdflvmP8EAAD//wMAUEsDBBQABgAIAAAAIQCFOyQm4AAAAAsBAAAPAAAAZHJzL2Rvd25yZXYu&#10;eG1sTI/BasMwEETvhf6D2EBviRTjOMH1OoRCoKdA3UKvsqXaTqyVaym226+vcmqOyzxm3mb72XRs&#10;1INrLSGsVwKYpsqqlmqEj/fjcgfMeUlKdpY0wo92sM8fHzKZKjvRmx4LX7NQQi6VCI33fcq5qxpt&#10;pFvZXlPIvuxgpA/nUHM1yCmUm45HQiTcyJbCQiN7/dLo6lJcDQKdXu14/u6Pn/7Ez/7w2+7KqUB8&#10;WsyHZ2Bez/4fhpt+UIc8OJX2SsqxDmEZb+KAIiTxBtgNENvtGliJEIkkAp5n/P6H/A8AAP//AwBQ&#10;SwECLQAUAAYACAAAACEAtoM4kv4AAADhAQAAEwAAAAAAAAAAAAAAAAAAAAAAW0NvbnRlbnRfVHlw&#10;ZXNdLnhtbFBLAQItABQABgAIAAAAIQA4/SH/1gAAAJQBAAALAAAAAAAAAAAAAAAAAC8BAABfcmVs&#10;cy8ucmVsc1BLAQItABQABgAIAAAAIQD7aLFxDQMAAGMGAAAOAAAAAAAAAAAAAAAAAC4CAABkcnMv&#10;ZTJvRG9jLnhtbFBLAQItABQABgAIAAAAIQCFOyQm4AAAAAsBAAAPAAAAAAAAAAAAAAAAAGcFAABk&#10;cnMvZG93bnJldi54bWxQSwUGAAAAAAQABADzAAAAdA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v:textbox>
              </v:rect>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429895</wp:posOffset>
                </wp:positionV>
                <wp:extent cx="7127875" cy="287655"/>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7655"/>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33.85pt;width:561.25pt;height:2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QIAAFMGAAAOAAAAZHJzL2Uyb0RvYy54bWysVduO0zAQfUfiHyy/Z3Np0ly06artpghp&#10;uUi7iGc3cRqLxA6223RB/Dtjp1cuEgL6YHni8fHMmTnT27t916IdlYoJnmP/xsOI8lJUjG9y/OFp&#10;5SQYKU14RVrBaY6fqcJ3s5cvboc+o4FoRFtRiQCEq2zoc9xo3Weuq8qGdkTdiJ5yOKyF7IgGU27c&#10;SpIB0LvWDTxv6g5CVr0UJVUKvt6Ph3hm8eualvpdXSuqUZtjiE3bVdp1bVZ3dkuyjSR9w8pDGOQv&#10;ougI4/DoCeqeaIK2kv0E1bFSCiVqfVOKzhV1zUpqc4BsfO+HbB4b0lObC5Cj+hNN6v/Blm937yVi&#10;VY5jjDjpoERPdK/RQuyRH4SGn6FXGbg99uCo93AAdba5qv5BlJ8U4mLZEL6hcynF0FBSQXy+uele&#10;XB1xlAFZD29EBQ+RrRYWaF/LzpAHdCBAhzo9n2pjginhY+wHcRJHGJVwFiTxNIrsEyQ73u6l0q+o&#10;6JDZ5FhC7S062T0obaIh2dHFPKZEy6oVa1tryM162Uq0I9AnSZwu5vMD+pVby40zF+baiDh+obbT&#10;xmdIBiHD1nia4G0XfE2BTG8RpM5qmsROuAojJ429xPH8dJFOvTAN71ffTLh+mDWsqih/YJweO9IP&#10;/6ziB22MvWR7Eg05TqMAeCPtBhRaajnW7rfZe/b3q+w7pkGrLeuAopMTyUzFC14BHyTThLXj3r3O&#10;xNIPdFyzMl9FXhxOEieOo4kTTgrPWSSrpTNf+tNpXCyWi8K/ZqWwTKt/J8YGciybMcQWsntsqgFV&#10;zPTPJEoDH4MB0yKIx3wvSERS6I9MN1ajplsNhrpso6IolsWogwv0kYjzwxc8HXI7UwUde+wlKyWj&#10;nlFHer/eW9VafCOztaieQVsQlRUQjGTYNEJ+wWiA8ZZj9XlLJMWofc1Bn0FiSggD0VqwkcfN+rgh&#10;vIT7Y8ug0VjqcXRue8k2DTwwDgIu5iDlmlmVnYOBRIwBk8umdJiyZjRe2tbr/F8w+w4AAP//AwBQ&#10;SwMEFAAGAAgAAAAhAIXHucHgAAAACwEAAA8AAABkcnMvZG93bnJldi54bWxMj8FOwzAMhu9IvEPk&#10;Sdy2pLCuU2k6IRBC2gWxlbvXZG21xilJtpa3JzuNmy1/+v39xWYyPbto5ztLEpKFAKaptqqjRkK1&#10;f5+vgfmApLC3pCX8ag+b8v6uwFzZkb70ZRcaFkPI5yihDWHIOfd1qw36hR00xdvROoMhrq7hyuEY&#10;w03PH4VYcYMdxQ8tDvq11fVpdzYSfnw6Yfr9cazeRuM/ndju19VWyofZ9PIMLOgp3GC46kd1KKPT&#10;wZ5JedZLmC/TZUQlrLIM2BUQWZYAO8QpeRLAy4L/71D+AQAA//8DAFBLAQItABQABgAIAAAAIQC2&#10;gziS/gAAAOEBAAATAAAAAAAAAAAAAAAAAAAAAABbQ29udGVudF9UeXBlc10ueG1sUEsBAi0AFAAG&#10;AAgAAAAhADj9If/WAAAAlAEAAAsAAAAAAAAAAAAAAAAALwEAAF9yZWxzLy5yZWxzUEsBAi0AFAAG&#10;AAgAAAAhAIXGzMj9AgAAUwYAAA4AAAAAAAAAAAAAAAAALgIAAGRycy9lMm9Eb2MueG1sUEsBAi0A&#10;FAAGAAgAAAAhAIXHucHgAAAACwEAAA8AAAAAAAAAAAAAAAAAVwUAAGRycy9kb3ducmV2LnhtbFBL&#10;BQYAAAAABAAEAPMAAABkBg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line="280" w:lineRule="atLeast"/>
        <w:jc w:val="left"/>
        <w:rPr>
          <w:rFonts w:ascii="Arial" w:eastAsia="Times New Roman" w:hAnsi="Arial" w:cs="Arial"/>
          <w:b/>
          <w:color w:val="00646E"/>
          <w:kern w:val="0"/>
          <w:sz w:val="44"/>
          <w:szCs w:val="44"/>
        </w:rPr>
      </w:pPr>
      <w:r>
        <w:rPr>
          <w:rFonts w:ascii="Arial" w:eastAsia="Times New Roman" w:hAnsi="Arial" w:cs="Arial"/>
          <w:b/>
          <w:color w:val="00646E"/>
          <w:kern w:val="0"/>
          <w:sz w:val="44"/>
          <w:szCs w:val="44"/>
        </w:rPr>
        <w:br/>
      </w:r>
    </w:p>
    <w:p>
      <w:pPr>
        <w:wordWrap/>
        <w:rPr>
          <w:rFonts w:eastAsia="Times New Roman" w:cs="Malgun Gothic"/>
          <w:bCs/>
          <w:kern w:val="0"/>
          <w:sz w:val="36"/>
          <w:szCs w:val="36"/>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95499</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032-600</w:t>
      </w:r>
      <w:r>
        <w:rPr>
          <w:rFonts w:ascii="Arial" w:eastAsia="Times New Roman" w:hAnsi="Arial" w:cs="Arial"/>
          <w:color w:val="1F497D"/>
          <w:kern w:val="0"/>
          <w:sz w:val="44"/>
          <w:szCs w:val="44"/>
        </w:rPr>
        <w:br/>
      </w:r>
      <w:r>
        <w:rPr>
          <w:kern w:val="0"/>
          <w:sz w:val="36"/>
        </w:rPr>
        <w:t>글로벌 데이터 블록</w:t>
      </w:r>
    </w:p>
    <w:p>
      <w:pPr>
        <w:wordWrap/>
        <w:jc w:val="left"/>
        <w:rPr>
          <w:rStyle w:val="bold"/>
          <w:sz w:val="24"/>
          <w:szCs w:val="24"/>
        </w:rPr>
      </w:pPr>
    </w:p>
    <w:p>
      <w:pPr>
        <w:wordWrap/>
        <w:jc w:val="left"/>
        <w:rPr>
          <w:rStyle w:val="bold"/>
          <w:sz w:val="24"/>
          <w:szCs w:val="24"/>
        </w:rPr>
      </w:pPr>
    </w:p>
    <w:p>
      <w:pPr>
        <w:wordWrap/>
        <w:jc w:val="left"/>
        <w:rPr>
          <w:rStyle w:val="bold"/>
          <w:sz w:val="24"/>
          <w:szCs w:val="24"/>
        </w:rPr>
      </w:pPr>
    </w:p>
    <w:p>
      <w:pPr>
        <w:wordWrap/>
        <w:jc w:val="left"/>
        <w:rPr>
          <w:rStyle w:val="bold"/>
          <w:sz w:val="24"/>
          <w:szCs w:val="24"/>
          <w:lang w:val="es-ES"/>
        </w:rPr>
      </w:pPr>
    </w:p>
    <w:p>
      <w:pPr>
        <w:wordWrap/>
        <w:jc w:val="left"/>
        <w:rPr>
          <w:rStyle w:val="bold"/>
          <w:sz w:val="24"/>
          <w:szCs w:val="24"/>
        </w:rPr>
      </w:pPr>
      <w:r>
        <w:rPr>
          <w:rStyle w:val="bold"/>
          <w:sz w:val="24"/>
        </w:rPr>
        <w:lastRenderedPageBreak/>
        <w:t xml:space="preserve">교육 커리큘럼에 </w:t>
      </w:r>
      <w:r>
        <w:rPr>
          <w:rStyle w:val="bold"/>
          <w:rFonts w:hint="eastAsia"/>
          <w:sz w:val="24"/>
        </w:rPr>
        <w:t>따른</w:t>
      </w:r>
      <w:r>
        <w:rPr>
          <w:rStyle w:val="bold"/>
          <w:sz w:val="24"/>
        </w:rPr>
        <w:t xml:space="preserve"> </w:t>
      </w:r>
      <w:r>
        <w:rPr>
          <w:rStyle w:val="bold"/>
          <w:rFonts w:hint="eastAsia"/>
          <w:sz w:val="24"/>
        </w:rPr>
        <w:t xml:space="preserve">적합한 </w:t>
      </w:r>
      <w:r>
        <w:rPr>
          <w:rStyle w:val="bold"/>
          <w:sz w:val="24"/>
        </w:rPr>
        <w:t xml:space="preserve">SCE </w:t>
      </w:r>
      <w:r>
        <w:rPr>
          <w:rStyle w:val="bold"/>
          <w:rFonts w:hint="eastAsia"/>
          <w:sz w:val="24"/>
        </w:rPr>
        <w:t xml:space="preserve">트레이너 패키지 </w:t>
      </w:r>
    </w:p>
    <w:p>
      <w:pPr>
        <w:wordWrap/>
        <w:ind w:left="212" w:hangingChars="106" w:hanging="212"/>
        <w:jc w:val="left"/>
        <w:rPr>
          <w:rFonts w:ascii="Siemens Sans" w:eastAsia="-윤고딕320" w:hAnsi="Siemens Sans"/>
          <w:b/>
          <w:bCs/>
          <w:lang w:val="en-US"/>
        </w:rPr>
      </w:pPr>
    </w:p>
    <w:p>
      <w:pPr>
        <w:wordWrap/>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6"/>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6"/>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bookmarkStart w:id="0" w:name="_GoBack"/>
      <w:bookmarkEnd w:id="0"/>
      <w:r>
        <w:rPr>
          <w:rFonts w:ascii="Siemens Sans" w:eastAsia="-윤고딕320" w:hAnsi="Siemens Sans" w:hint="eastAsia"/>
          <w:b/>
          <w:bCs/>
          <w:lang w:val="en-US"/>
        </w:rPr>
        <w:t xml:space="preserve">교육용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단일 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강의실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6ES7822-1BA04-4YA5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업그레이드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6ES7822-1AA04-4YE5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학생 라이센스 (최대 인원 20명)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6ES7822-1AC04-4YA5</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hint="eastAsia"/>
        </w:rPr>
        <w:t>위 트레이너 패키지</w:t>
      </w:r>
      <w:r>
        <w:rPr>
          <w:rFonts w:ascii="Siemens Sans" w:hAnsi="Siemens Sans"/>
        </w:rPr>
        <w:t xml:space="preserve">는 필요 시 후속 모델 패키지로 대체가 된다는 점에 유의하십시오. 현재 출시된 SCE 패키지에 대한 개요는 </w:t>
      </w:r>
      <w:hyperlink r:id="rId18">
        <w:r>
          <w:rPr>
            <w:rStyle w:val="Hyperlink"/>
            <w:rFonts w:ascii="Siemens Sans" w:hAnsi="Siemens Sans"/>
          </w:rPr>
          <w:t>siemens.com/sce/tp</w:t>
        </w:r>
      </w:hyperlink>
      <w:r>
        <w:rPr>
          <w:rFonts w:ascii="Siemens Sans" w:hAnsi="Siemens Sans"/>
        </w:rPr>
        <w:t>에서 제공됩니다.</w:t>
      </w:r>
    </w:p>
    <w:p>
      <w:pPr>
        <w:wordWrap/>
        <w:jc w:val="left"/>
        <w:rPr>
          <w:rFonts w:ascii="Siemens Sans" w:eastAsia="-윤고딕320" w:hAnsi="Siemens Sans"/>
        </w:rPr>
      </w:pPr>
    </w:p>
    <w:p>
      <w:pPr>
        <w:wordWrap/>
        <w:jc w:val="left"/>
        <w:rPr>
          <w:rStyle w:val="bold"/>
          <w:sz w:val="24"/>
          <w:szCs w:val="24"/>
        </w:rPr>
      </w:pPr>
      <w:r>
        <w:rPr>
          <w:rStyle w:val="bold"/>
          <w:sz w:val="24"/>
        </w:rPr>
        <w:t>보충 교육</w:t>
      </w:r>
    </w:p>
    <w:p>
      <w:pPr>
        <w:wordWrap/>
        <w:jc w:val="left"/>
        <w:rPr>
          <w:rFonts w:ascii="Siemens Sans" w:eastAsia="-윤고딕320" w:hAnsi="Siemens Sans"/>
        </w:rPr>
      </w:pPr>
      <w:r>
        <w:rPr>
          <w:rFonts w:ascii="Siemens Sans" w:hAnsi="Siemens Sans"/>
        </w:rPr>
        <w:t>지멘스의 지역별 SCE 보충 교육에 대한 내용은 해당 지역의 SCE 고객 센터로 문의하시기 바랍니다.</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SCE 관련 추가 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Fonts w:ascii="Siemens Sans" w:eastAsia="-윤고딕320" w:hAnsi="Siemens Sans"/>
        </w:rPr>
      </w:pPr>
    </w:p>
    <w:p>
      <w:pPr>
        <w:wordWrap/>
        <w:jc w:val="left"/>
        <w:rPr>
          <w:rStyle w:val="bold"/>
          <w:sz w:val="24"/>
          <w:szCs w:val="24"/>
        </w:rPr>
      </w:pPr>
      <w:r>
        <w:rPr>
          <w:rStyle w:val="bold"/>
          <w:sz w:val="24"/>
        </w:rPr>
        <w:t>사용 관련 정보</w:t>
      </w:r>
    </w:p>
    <w:p>
      <w:pPr>
        <w:wordWrap/>
        <w:jc w:val="left"/>
        <w:rPr>
          <w:rFonts w:ascii="Siemens Sans" w:eastAsia="-윤고딕320" w:hAnsi="Siemens Sans"/>
        </w:rPr>
      </w:pPr>
      <w:r>
        <w:rPr>
          <w:rFonts w:ascii="Siemens Sans" w:hAnsi="Siemens Sans"/>
        </w:rPr>
        <w:t>통합 자동화 솔루션인 TIA(Totally Integrated Automation)를 위한 SCE 교육 커리큘럼은 공교육 시설 및 R&amp;D 기관 교육 목적의 "SCE(Siemens Automation Cooperates with Education) 프로그램을 위해 마련된 것입니다. Siemens AG는 프로그램의 내용을 보증하지 않습니다.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 문서는 지멘스 제품/시스템을 초기 교육하는 용도로만 사용되어야 합니다. 따라서 교육 범위 내에서의 사용 목적으로 전체 또는 일부를 복사하여 교육생들에게 제공할 수 있습니다.</w:t>
      </w:r>
      <w:r>
        <w:rPr>
          <w:rFonts w:ascii="Siemens Sans" w:hAnsi="Siemens Sans" w:hint="eastAsia"/>
        </w:rPr>
        <w:t xml:space="preserve"> </w:t>
      </w:r>
      <w:r>
        <w:rPr>
          <w:rFonts w:ascii="Siemens Sans" w:hAnsi="Siemens Sans"/>
        </w:rPr>
        <w:t>본 문서는 공공 교육 및 고등 교육 시설 내에서의 교육을 위한 목적으로의 배포, 복사 및 내용의 공유가 가능합니다.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 xml:space="preserve">예외적인 경우에는 Siemens AG 담당자의 서면 동의가 필요합니다.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 규정의 위반 시에는 그에 대한 책임이 부과될 수 있습니다.</w:t>
      </w:r>
      <w:r>
        <w:rPr>
          <w:rFonts w:ascii="Siemens Sans" w:hAnsi="Siemens Sans" w:hint="eastAsia"/>
        </w:rPr>
        <w:t xml:space="preserve"> </w:t>
      </w:r>
      <w:r>
        <w:rPr>
          <w:rFonts w:ascii="Siemens Sans" w:hAnsi="Siemens Sans"/>
        </w:rPr>
        <w:t>특히 특허가 부여되었거나 실용신안 또는 의장등록이 된 경우, 번역을 포함한 제반 권리는 지멘스의 소유입니다.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 고객을 위한 교육 과정의 사용은 명시적으로 금지됩니다.</w:t>
      </w:r>
      <w:r>
        <w:rPr>
          <w:rFonts w:ascii="Siemens Sans" w:hAnsi="Siemens Sans" w:hint="eastAsia"/>
        </w:rPr>
        <w:t xml:space="preserve"> </w:t>
      </w:r>
      <w:r>
        <w:rPr>
          <w:rFonts w:ascii="Siemens Sans" w:hAnsi="Siemens Sans"/>
        </w:rPr>
        <w:t>지멘스는 교육 커리큘럼의 상업적 이용을 거부합니다.</w:t>
      </w:r>
    </w:p>
    <w:p>
      <w:pPr>
        <w:wordWrap/>
        <w:jc w:val="left"/>
        <w:rPr>
          <w:rFonts w:ascii="Siemens Sans" w:eastAsia="-윤고딕320" w:hAnsi="Siemens Sans"/>
          <w:sz w:val="8"/>
        </w:rPr>
      </w:pPr>
    </w:p>
    <w:p>
      <w:pPr>
        <w:wordWrap/>
        <w:jc w:val="left"/>
        <w:rPr>
          <w:rFonts w:ascii="Siemens Sans" w:eastAsia="-윤고딕320" w:hAnsi="Siemens Sans"/>
          <w:szCs w:val="20"/>
        </w:rPr>
      </w:pPr>
      <w:r>
        <w:rPr>
          <w:rFonts w:ascii="Siemens Sans" w:hAnsi="Siemens Sans"/>
          <w:szCs w:val="20"/>
        </w:rPr>
        <w:t xml:space="preserve">드레스덴공대(TU Dresden), 특히 </w:t>
      </w:r>
      <w:r>
        <w:rPr>
          <w:rFonts w:ascii="Siemens Sans" w:hAnsi="Siemens Sans" w:hint="eastAsia"/>
          <w:szCs w:val="20"/>
        </w:rPr>
        <w:t>공학 박사</w:t>
      </w:r>
      <w:r>
        <w:rPr>
          <w:rFonts w:ascii="Siemens Sans" w:hAnsi="Siemens Sans"/>
          <w:szCs w:val="20"/>
        </w:rPr>
        <w:t xml:space="preserve"> Leon Urbas 교수와</w:t>
      </w:r>
      <w:r>
        <w:rPr>
          <w:rFonts w:ascii="Siemens Sans" w:eastAsiaTheme="minorEastAsia" w:hAnsi="Siemens Sans" w:hint="eastAsia"/>
          <w:szCs w:val="20"/>
          <w:lang w:eastAsia="zh-CN"/>
        </w:rPr>
        <w:t xml:space="preserve"> </w:t>
      </w:r>
      <w:r>
        <w:rPr>
          <w:rFonts w:ascii="Siemens Sans" w:hAnsi="Siemens Sans"/>
          <w:szCs w:val="20"/>
        </w:rPr>
        <w:t>Michael Dziallas Engineering Corporation, 그리고 본 교육 커리큘럼을 준비하는 과정에서 도움을 주신 모든 관계자들께 감사의 말씀을 전합니다.</w:t>
      </w:r>
    </w:p>
    <w:p>
      <w:pPr>
        <w:wordWrap/>
        <w:rPr>
          <w:rFonts w:ascii="Siemens Sans" w:eastAsia="-윤고딕320" w:hAnsi="Siemens Sans"/>
          <w:sz w:val="36"/>
          <w:szCs w:val="36"/>
        </w:rPr>
      </w:pPr>
      <w:r>
        <w:rPr>
          <w:rFonts w:ascii="Siemens Sans" w:hAnsi="Siemens Sans"/>
          <w:sz w:val="36"/>
        </w:rPr>
        <w:t>목차</w:t>
      </w:r>
    </w:p>
    <w:p>
      <w:pPr>
        <w:pStyle w:val="Verzeichnis1"/>
        <w:spacing w:after="0"/>
        <w:rPr>
          <w:rFonts w:asciiTheme="minorHAnsi" w:eastAsiaTheme="minorEastAsia" w:hAnsiTheme="minorHAnsi" w:cstheme="minorBidi"/>
          <w:kern w:val="0"/>
          <w:sz w:val="22"/>
        </w:rPr>
      </w:pPr>
      <w:r>
        <w:fldChar w:fldCharType="begin"/>
      </w:r>
      <w:r>
        <w:instrText xml:space="preserve"> TOC \o "1-3" \h \z \u </w:instrText>
      </w:r>
      <w:r>
        <w:fldChar w:fldCharType="separate"/>
      </w:r>
      <w:r>
        <w:rPr>
          <w:rFonts w:cstheme="minorBidi"/>
          <w:kern w:val="0"/>
          <w:sz w:val="22"/>
        </w:rPr>
        <w:t>TOC</w:t>
      </w:r>
      <w:r>
        <w:fldChar w:fldCharType="end"/>
      </w:r>
    </w:p>
    <w:p>
      <w:pPr>
        <w:wordWrap/>
        <w:rPr>
          <w:rFonts w:ascii="Siemens Sans" w:eastAsia="-윤고딕320" w:hAnsi="Siemens Sans"/>
        </w:rPr>
      </w:pPr>
      <w:r>
        <w:br w:type="page"/>
      </w:r>
    </w:p>
    <w:p>
      <w:pPr>
        <w:pStyle w:val="1"/>
      </w:pPr>
      <w:r>
        <w:lastRenderedPageBreak/>
        <w:t>SIMATIC S7-1500을 위한 글로벌 데이터 블록</w:t>
      </w:r>
    </w:p>
    <w:p>
      <w:pPr>
        <w:pStyle w:val="berschrift1"/>
      </w:pPr>
      <w:bookmarkStart w:id="1" w:name="_Toc459648656"/>
      <w:bookmarkStart w:id="2" w:name="_Toc459649066"/>
      <w:bookmarkStart w:id="3" w:name="_Toc459649476"/>
      <w:bookmarkStart w:id="4" w:name="_Toc481588919"/>
      <w:r>
        <w:t>1</w:t>
      </w:r>
      <w:r>
        <w:tab/>
        <w:t>목표</w:t>
      </w:r>
      <w:bookmarkEnd w:id="1"/>
      <w:bookmarkEnd w:id="2"/>
      <w:bookmarkEnd w:id="3"/>
      <w:bookmarkEnd w:id="4"/>
    </w:p>
    <w:p>
      <w:pPr>
        <w:pStyle w:val="body"/>
      </w:pPr>
      <w:r>
        <w:t>이 챕터에서는 TIA Portal 프로그래밍 툴을 통해 SIMATIC S7-1500에서 글로벌 데이터 블록을 사용하는 방법에 대해 배워보겠습니다.</w:t>
      </w:r>
    </w:p>
    <w:p>
      <w:pPr>
        <w:pStyle w:val="body"/>
      </w:pPr>
      <w:r>
        <w:t>이 모듈에는 글로벌 데이터 블록의 구조와 SIMATIC S7-1500에서 글로벌 데이터 블록을 생성하고 액세스하는 방법이 설명되어 있습니다. 또한, TIA Portal에서 글로벌 데이터 블록을 생성하고 프로그램에서 이를 읽기/쓰기 액세스하기 위한 단계들이 나와 있습니다.</w:t>
      </w:r>
    </w:p>
    <w:p>
      <w:pPr>
        <w:pStyle w:val="body"/>
      </w:pPr>
      <w:r>
        <w:t>제3장에 기술된 SIMATIC S7 제어 장치를 사용할 수 있습니다.</w:t>
      </w:r>
    </w:p>
    <w:p>
      <w:pPr>
        <w:pStyle w:val="body"/>
      </w:pPr>
    </w:p>
    <w:p>
      <w:pPr>
        <w:pStyle w:val="berschrift1"/>
      </w:pPr>
      <w:bookmarkStart w:id="5" w:name="_Toc459648657"/>
      <w:bookmarkStart w:id="6" w:name="_Toc459649067"/>
      <w:bookmarkStart w:id="7" w:name="_Toc459649477"/>
      <w:bookmarkStart w:id="8" w:name="_Toc481588920"/>
      <w:r>
        <w:t>2</w:t>
      </w:r>
      <w:r>
        <w:tab/>
        <w:t>전제 조건</w:t>
      </w:r>
      <w:bookmarkEnd w:id="5"/>
      <w:bookmarkEnd w:id="6"/>
      <w:bookmarkEnd w:id="7"/>
      <w:bookmarkEnd w:id="8"/>
    </w:p>
    <w:p>
      <w:pPr>
        <w:pStyle w:val="body"/>
      </w:pPr>
      <w:r>
        <w:t xml:space="preserve">SIMATIC S7 CPU1516F-3 PN/DP에서 챕터 "아날로그 값"에서 학습한 내용을 토대로 합니다. </w:t>
      </w:r>
      <w:r>
        <w:rPr>
          <w:rFonts w:hint="eastAsia"/>
        </w:rPr>
        <w:br/>
      </w:r>
      <w:r>
        <w:t>이 챕터에서는 예를 들어 SCE</w:t>
      </w:r>
      <w:r>
        <w:rPr>
          <w:rFonts w:ascii="Gulim"/>
        </w:rPr>
        <w:t>_</w:t>
      </w:r>
      <w:r>
        <w:t>EN</w:t>
      </w:r>
      <w:r>
        <w:rPr>
          <w:rFonts w:ascii="Gulim"/>
        </w:rPr>
        <w:t>_</w:t>
      </w:r>
      <w:r>
        <w:t>032-500</w:t>
      </w:r>
      <w:r>
        <w:rPr>
          <w:rFonts w:ascii="Gulim"/>
        </w:rPr>
        <w:t>_</w:t>
      </w:r>
      <w:r>
        <w:t>Analog</w:t>
      </w:r>
      <w:r>
        <w:rPr>
          <w:rFonts w:ascii="Gulim"/>
        </w:rPr>
        <w:t>_</w:t>
      </w:r>
      <w:r>
        <w:t>Values</w:t>
      </w:r>
      <w:r>
        <w:rPr>
          <w:rFonts w:ascii="Gulim"/>
        </w:rPr>
        <w:t>_</w:t>
      </w:r>
      <w:r>
        <w:t>R1508.zap13 같은 프로젝트를 이용할 수 있습니다.</w:t>
      </w:r>
    </w:p>
    <w:p>
      <w:pPr>
        <w:widowControl/>
        <w:wordWrap/>
        <w:autoSpaceDE/>
        <w:autoSpaceDN/>
        <w:snapToGrid/>
        <w:jc w:val="left"/>
        <w:rPr>
          <w:rFonts w:ascii="Siemens Sans Black" w:eastAsia="-윤고딕350" w:hAnsi="Siemens Sans Black"/>
          <w:sz w:val="36"/>
          <w:szCs w:val="36"/>
        </w:rPr>
      </w:pPr>
      <w:bookmarkStart w:id="9" w:name="_Toc462187877"/>
      <w:bookmarkStart w:id="10" w:name="_Toc476506833"/>
      <w:bookmarkStart w:id="11" w:name="_Toc476507354"/>
      <w:bookmarkStart w:id="12" w:name="_Toc476507553"/>
      <w:bookmarkStart w:id="13" w:name="_Toc476508053"/>
      <w:bookmarkStart w:id="14" w:name="_Toc476508455"/>
      <w:bookmarkStart w:id="15" w:name="_Toc476508744"/>
      <w:bookmarkStart w:id="16" w:name="_Toc476568303"/>
      <w:bookmarkStart w:id="17" w:name="_Toc476568813"/>
      <w:bookmarkStart w:id="18" w:name="_Toc481588921"/>
      <w:r>
        <w:br w:type="page"/>
      </w:r>
    </w:p>
    <w:p>
      <w:pPr>
        <w:pStyle w:val="berschrift1"/>
        <w:tabs>
          <w:tab w:val="clear" w:pos="567"/>
        </w:tabs>
        <w:autoSpaceDE/>
        <w:autoSpaceDN/>
        <w:snapToGrid/>
        <w:spacing w:before="480" w:after="200" w:line="276" w:lineRule="auto"/>
        <w:ind w:left="567" w:hanging="567"/>
        <w:contextualSpacing/>
      </w:pPr>
      <w:r>
        <w:lastRenderedPageBreak/>
        <w:t>3</w:t>
      </w:r>
      <w:r>
        <w:tab/>
        <w:t>필요한 하드웨어 및 소프트웨어</w:t>
      </w:r>
      <w:bookmarkEnd w:id="9"/>
      <w:bookmarkEnd w:id="10"/>
      <w:bookmarkEnd w:id="11"/>
      <w:bookmarkEnd w:id="12"/>
      <w:bookmarkEnd w:id="13"/>
      <w:bookmarkEnd w:id="14"/>
      <w:bookmarkEnd w:id="15"/>
      <w:bookmarkEnd w:id="16"/>
      <w:bookmarkEnd w:id="17"/>
      <w:bookmarkEnd w:id="18"/>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pPr>
      <w:r>
        <w:rPr>
          <w:b/>
          <w:szCs w:val="20"/>
        </w:rPr>
        <w:t>2</w:t>
      </w:r>
      <w:r>
        <w:rPr>
          <w:szCs w:val="20"/>
        </w:rPr>
        <w:tab/>
        <w:t>TIA 포털의 소프트웨어</w:t>
      </w:r>
      <w:r>
        <w:rPr>
          <w:rFonts w:eastAsiaTheme="minorEastAsia" w:hint="eastAsia"/>
          <w:szCs w:val="20"/>
          <w:lang w:eastAsia="zh-CN"/>
        </w:rPr>
        <w:t xml:space="preserve"> </w:t>
      </w:r>
      <w:r>
        <w:t>SIMATIC</w:t>
      </w:r>
      <w:r>
        <w:rPr>
          <w:rFonts w:hint="eastAsia"/>
        </w:rPr>
        <w:t xml:space="preserve"> </w:t>
      </w:r>
      <w:r>
        <w:t>STEP 7 Professional – V13부터</w:t>
      </w:r>
    </w:p>
    <w:p>
      <w:pPr>
        <w:spacing w:line="360" w:lineRule="auto"/>
        <w:ind w:left="1412" w:hanging="420"/>
      </w:pPr>
      <w:r>
        <w:t>3</w:t>
      </w:r>
      <w:r>
        <w:tab/>
        <w:t>SIMATIC S7-1500/S7-1200/S7-300 제어 장치, 예: CPU 1516F-3 PN/DP – 펌웨어 버전 V1.6 이상, 메모리 카드와 16DI/16DO 및 2AI/1AO 포함</w:t>
      </w:r>
      <w:r>
        <w:br/>
        <w:t>참고: 디지털 입력과 아날로그 입력 및 출력은 컨트롤 패널에서 실행해야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3772779</wp:posOffset>
                </wp:positionH>
                <wp:positionV relativeFrom="paragraph">
                  <wp:posOffset>85823</wp:posOffset>
                </wp:positionV>
                <wp:extent cx="1544320" cy="213653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13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11275" cy="868680"/>
                                  <wp:effectExtent l="0" t="0" r="3175" b="7620"/>
                                  <wp:docPr id="21" name="Grafik 2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1275" cy="86868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left:0;text-align:left;margin-left:297.05pt;margin-top:6.75pt;width:121.6pt;height:16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C/hwIAABkFAAAOAAAAZHJzL2Uyb0RvYy54bWysVG1v2yAQ/j5p/wHxPfVLnTS26lRNukyT&#10;uhep3Q8ggGM0DB6Q2N20/74DkizrNmma5g8YuOO55+4euL4ZO4n23FihVY2zixQjrqhmQm1r/PFx&#10;PZljZB1RjEiteI2fuMU3i5cvroe+4rlutWTcIABRthr6GrfO9VWSWNryjtgL3XMFxkabjjhYmm3C&#10;DBkAvZNJnqazZNCG9UZTbi3s3kUjXgT8puHUvW8ayx2SNQZuLowmjBs/JotrUm0N6VtBDzTIP7Do&#10;iFAQ9AR1RxxBOyN+geoENdrqxl1Q3SW6aQTlIQfIJkufZfPQkp6HXKA4tj+Vyf4/WPpu/8EgwWqc&#10;Q3kU6aBHj3x0DZcMwRbUZ+htBW4PPTi6calH6HPI1fb3mn6ySOlVS9SW3xqjh5YTBvwyfzI5Oxpx&#10;rAfZDG81gzhk53QAGhvT+eJBORCgA5GnU2+AC6I+5LQoLj1HCrY8u5xNLwO7hFTH472x7jXXHfKT&#10;GhtofoAn+3vrPB1SHV18NKulYGshZViY7WYlDdoTEMo6fCGDZ25SeWel/bGIGHeAJcTwNs83NP5r&#10;meVFuszLyXo2v5oU62I6Ka/S+STNymU5S4uyuFt/8wSzomoFY1zdC8WPIsyKv2vy4TpE+QQZoqHG&#10;5TSfxh79Mck0fL9LshMO7qQUXY3nJydS+c6+UgzSJpUjQsZ58jP9UGWowfEfqhJ04FsfReDGzRgl&#10;d5TXRrMnEIbR0DZoMbwnMGm1+YLRAHezxvbzjhiOkXyjQFxlVhTg5sKimF55WZhzy+bcQhQFqBo7&#10;jOJ05eIDsOuN2LYQKcpZ6VsQZCOCVLxyI6uDjOH+hZwOb4W/4Ofr4PXjRVt8BwAA//8DAFBLAwQU&#10;AAYACAAAACEARZy4398AAAAKAQAADwAAAGRycy9kb3ducmV2LnhtbEyPQU7DMBBF90jcwRokNoja&#10;JU3ThjgVIIHYtvQAk3iaRMTjKHab9PaYFSxH/+n/N8Vutr240Og7xxqWCwWCuHam40bD8ev9cQPC&#10;B2SDvWPScCUPu/L2psDcuIn3dDmERsQS9jlqaEMYcil93ZJFv3ADccxObrQY4jk20ow4xXLbyyel&#10;1tJix3GhxYHeWqq/D2er4fQ5PaTbqfoIx2y/Wr9il1XuqvX93fzyDCLQHP5g+NWP6lBGp8qd2XjR&#10;a0i3q2VEY5CkICKwSbIERKUhSZUCWRby/wvlDwAAAP//AwBQSwECLQAUAAYACAAAACEAtoM4kv4A&#10;AADhAQAAEwAAAAAAAAAAAAAAAAAAAAAAW0NvbnRlbnRfVHlwZXNdLnhtbFBLAQItABQABgAIAAAA&#10;IQA4/SH/1gAAAJQBAAALAAAAAAAAAAAAAAAAAC8BAABfcmVscy8ucmVsc1BLAQItABQABgAIAAAA&#10;IQC9oqC/hwIAABkFAAAOAAAAAAAAAAAAAAAAAC4CAABkcnMvZTJvRG9jLnhtbFBLAQItABQABgAI&#10;AAAAIQBFnLjf3wAAAAoBAAAPAAAAAAAAAAAAAAAAAOEEAABkcnMvZG93bnJldi54bWxQSwUGAAAA&#10;AAQABADzAAAA7QUAAAAA&#10;" stroked="f">
                <v:textbox>
                  <w:txbxContent>
                    <w:p>
                      <w:r>
                        <w:rPr>
                          <w:noProof/>
                          <w:lang w:val="de-DE" w:eastAsia="de-DE" w:bidi="ar-SA"/>
                        </w:rPr>
                        <w:drawing>
                          <wp:inline distT="0" distB="0" distL="0" distR="0">
                            <wp:extent cx="1311275" cy="868680"/>
                            <wp:effectExtent l="0" t="0" r="3175" b="7620"/>
                            <wp:docPr id="21" name="Grafik 2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275" cy="86868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bookmarkStart w:id="19" w:name="_GoBack"/>
                      <w:bookmarkEnd w:id="19"/>
                      <w:r>
                        <w:t>Professional(TIA 포털), V13 이상</w:t>
                      </w:r>
                    </w:p>
                    <w:p>
                      <w:pPr>
                        <w:jc w:val="center"/>
                        <w:rPr>
                          <w:lang w:val="en-US"/>
                        </w:rPr>
                      </w:pP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802624"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40765" cy="1040765"/>
                                  <wp:effectExtent l="0" t="0" r="6985" b="6985"/>
                                  <wp:docPr id="22" name="Grafik 2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69.4pt;margin-top:11.15pt;width:145.7pt;height:12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1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3zDJUOwBfXpjavA7cGAox+WegDfmKsz95p+ckjpVUvUlt9aq/uWEwbxZeFkcnZ0xHEB&#10;ZNO/1QzuITuvI9DQ2C4UD8qBAB14ejpxA7EgGq6cTdPLEkwUbNk0L9NZZC8h1fG4sc6/5rpDYVJj&#10;C+RHeLK/dz6EQ6qjS7jNaSnYWkgZF3a7WUmL9gSEso5fzOCZm1TBWelwbEQcdyBKuCPYQryR+K9l&#10;lhfpMi8n66vZ9aRYF9NJeZ3OJmlWLsurtCiLu/W3EGBWVK1gjKt7ofhRhFnxdyQf2mGUT5Qh6mtc&#10;TvPpyNEfk0zj97skO+GhJ6Xoajw7OZEqMPtKMUibVJ4IOc6Tn8OPVYYaHP+xKlEHgfpRBH7YDFFy&#10;l0d5bTR7AmFYDbQBxfCewKTV9gtGPfRmjd3nHbEcI/lGgbjKrChCM8dFMb3OYWHPLZtzC1EUoGrs&#10;MRqnKz8+ADtjxbaFm0Y5K30LgmxElEpQ7hjVQcbQfzGnw1sRGvx8Hb1+vGi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f/Dd1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40765" cy="1040765"/>
                            <wp:effectExtent l="0" t="0" r="6985" b="6985"/>
                            <wp:docPr id="22" name="Grafik 2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4672"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6"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Pc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iBvZtQolmH&#10;PboDxwSQ7+A2Uoud3hKMoVC99SXmL/TaxVL5QT/Ye8N/eKLNomV6C4nw49EiSBFPZK+OxIW3eN2m&#10;/2wE5rBdMEm1Q+M60ihpP8WDERyVIYfUpuOlTXAIhONmkY+m1zl2kz/HMlZGiHjQOh/uwHQkTiqq&#10;pI4KspLt732IlF5S4rY2K6lUcoHSpK/o1bRA6BjyRkkRo2nhtpuFcmTPopHSLxX4Js2ZnRYJrQUm&#10;lud5YFLhnISkTHAStVJA43UdCEoU4NuJsxM/peONWC0yPs9OXvp5k98sp8vpeDAeTZaDcV7Xg4+r&#10;xXgwWRXXH+qrerGoi1+RfDEuWykE6Mj/2dfF+O98c35hJ0denH1RKnuNniRFss//iXRqfOz1yTUb&#10;I45rF6uLHkArp+Tzs4tv5fd1ynr5OMyfA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uWBD3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805696" behindDoc="0" locked="0" layoutInCell="1" allowOverlap="1">
                <wp:simplePos x="0" y="0"/>
                <wp:positionH relativeFrom="column">
                  <wp:posOffset>1847850</wp:posOffset>
                </wp:positionH>
                <wp:positionV relativeFrom="paragraph">
                  <wp:posOffset>201295</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5.85pt;width:18.1pt;height:123.8pt;z-index:25180569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UpgIAAMkHAAAOAAAAZHJzL2Uyb0RvYy54bWzsVV1vmzAUfZ+0/2DxnvIRIASVVFNI8tKt&#10;lbr9AMcYsAa2ZZOQatp/37UhrOkqbWqlPu0Frn3t63PPude+vjm1DTpSpZngmeNfeQ6inIiC8Spz&#10;vn3dzhIH6Q7zAjeC08x5pNq5WX38cN3LlAaiFk1BFYIgXKe9zJy662TquprUtMX6SkjKwVkK1eIO&#10;hqpyC4V7iN42buB5sdsLVUglCNUaZvPB6axs/LKkpLsrS0071GQOYOvsV9nv3nzd1TVOK4VlzcgI&#10;A78CRYsZh0OnUDnuMDoo9keolhEltCi7KyJaV5QlI9TmANn43rNsdkocpM2lSvtKTjQBtc94enVY&#10;8uV4rxArQLu5gzhuQaOdOkjJqKIcwSQw1MsqhYU7JR/kvRrSBPNWkO8a3O5zvxlXw2K07z+LAoLi&#10;QycsQ6dStSYE5I5OVojHSQh66hCBySBYJguQi4DLjxZBEI9KkRrkNNtCLwwdBO5k7iWDiqTejNvn&#10;cTDuTZaxcbo4HY61UEdoJi8oOv2bV/02Xh9qLKmVSxu6zrwCzoHXW8YpsmDNwbBize+VpVenGoj9&#10;K1cvJH1m7ExWEC8uEsapVLrbUdEiY2ROAyCsDvh4q7uBm/MSIwsXW9Y0MI/ThqM+c6KFH3l2hxYN&#10;K4zXOLWq9utGoSM2neUt4/l2PPhiGVQwL2y0muJiM9odZs1ggzINN/EgEcAzWkPr/Fh6y02yScJZ&#10;GMSbWejl+ezTdh3O4q2/iPJ5vl7n/k8DzQ/TmhUF5QbduY398N/kHC+UoQGnRp54cC+j22ICsOe/&#10;BQ1lNUg41NReFI9WWTsPFfZepRZdlNrSCPLWUltGi8jEsQrZ5py6Kw7sCVNz/a+1p0/Xi1fyu9Sa&#10;veTgvbAlOr5t5kF6Ogb76Qu8+gUAAP//AwBQSwMEFAAGAAgAAAAhAPUdEx7gAAAACgEAAA8AAABk&#10;cnMvZG93bnJldi54bWxMj0FLw0AUhO+C/2F5gje72QSNjdmUUtRTEWwF8faavCah2bchu03Sf+96&#10;ssdhhplv8tVsOjHS4FrLGtQiAkFc2qrlWsPX/u3hGYTzyBV2lknDhRysitubHLPKTvxJ487XIpSw&#10;y1BD432fSenKhgy6he2Jg3e0g0Ef5FDLasAplJtOxlH0JA22HBYa7GnTUHnanY2G9wmndaJex+3p&#10;uLn87B8/vreKtL6/m9cvIDzN/j8Mf/gBHYrAdLBnrpzoNMRLFb54DYlKQYRAEqcxiENw0mUCssjl&#10;9YXiFwAA//8DAFBLAQItABQABgAIAAAAIQC2gziS/gAAAOEBAAATAAAAAAAAAAAAAAAAAAAAAABb&#10;Q29udGVudF9UeXBlc10ueG1sUEsBAi0AFAAGAAgAAAAhADj9If/WAAAAlAEAAAsAAAAAAAAAAAAA&#10;AAAALwEAAF9yZWxzLy5yZWxzUEsBAi0AFAAGAAgAAAAhAGWQ6tSmAgAAyQcAAA4AAAAAAAAAAAAA&#10;AAAALgIAAGRycy9lMm9Eb2MueG1sUEsBAi0AFAAGAAgAAAAhAPUdEx7gAAAACgEAAA8AAAAAAAAA&#10;AAAAAAAAAAUAAGRycy9kb3ducmV2LnhtbFBLBQYAAAAABAAEAPMAAAANBg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group>
            </w:pict>
          </mc:Fallback>
        </mc:AlternateContent>
      </w: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3648" behindDoc="0" locked="0" layoutInCell="1" allowOverlap="1">
                <wp:simplePos x="0" y="0"/>
                <wp:positionH relativeFrom="column">
                  <wp:posOffset>1568450</wp:posOffset>
                </wp:positionH>
                <wp:positionV relativeFrom="paragraph">
                  <wp:posOffset>67945</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23.5pt;margin-top:5.35pt;width:136.65pt;height:28.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GoM0DPeAAAACQEAAA8AAABkcnMvZG93bnJldi54bWxMj8FOwzAQRO9I/IO1&#10;SNyo0wB1lcapEAGJGyLlws2Jt0nUeB1it03/nuUEx9GMZt7k29kN4oRT6D1pWC4SEEiNtz21Gj53&#10;r3drECEasmbwhBouGGBbXF/lJrP+TB94qmIruIRCZjR0MY6ZlKHp0Jmw8CMSe3s/ORNZTq20kzlz&#10;uRtkmiQr6UxPvNCZEZ87bA7V0Wl4eftel199fZFzoF2l1F6V5bvWtzfz0wZExDn+heEXn9GhYKba&#10;H8kGMWhIHxR/iWwkCgQHHtPkHkStYaWWIItc/n9Q/AAAAP//AwBQSwECLQAUAAYACAAAACEAtoM4&#10;kv4AAADhAQAAEwAAAAAAAAAAAAAAAAAAAAAAW0NvbnRlbnRfVHlwZXNdLnhtbFBLAQItABQABgAI&#10;AAAAIQA4/SH/1gAAAJQBAAALAAAAAAAAAAAAAAAAAC8BAABfcmVscy8ucmVsc1BLAQItABQABgAI&#10;AAAAIQAjQROIxAIAAKUFAAAOAAAAAAAAAAAAAAAAAC4CAABkcnMvZTJvRG9jLnhtbFBLAQItABQA&#10;BgAIAAAAIQBqDNAz3gAAAAkBAAAPAAAAAAAAAAAAAAAAAB4FAABkcnMvZG93bnJldi54bWxQSwUG&#10;AAAAAAQABADzAAAAKQY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6720" behindDoc="0" locked="0" layoutInCell="1" allowOverlap="1">
                <wp:simplePos x="0" y="0"/>
                <wp:positionH relativeFrom="column">
                  <wp:posOffset>3490595</wp:posOffset>
                </wp:positionH>
                <wp:positionV relativeFrom="paragraph">
                  <wp:posOffset>145415</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41525" cy="48895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1525" cy="488950"/>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74.85pt;margin-top:11.45pt;width:176.05pt;height:84.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FUln+3fAAAACgEAAA8AAABkcnMvZG93bnJldi54bWxMj0FPg0AQhe8m/ofN&#10;NPFmlxItBVkaI5p4M1Iv3hZ2CqTsLLLblv57x5M9TubLe9/Lt7MdxAkn3ztSsFpGIJAaZ3pqFXzt&#10;3u43IHzQZPTgCBVc0MO2uL3JdWbcmT7xVIVWcAj5TCvoQhgzKX3TodV+6UYk/u3dZHXgc2qlmfSZ&#10;w+0g4yhaS6t74oZOj/jSYXOojlbB6/vPpvzu64ucPe2qJNknZfmh1N1ifn4CEXAO/zD86bM6FOxU&#10;uyMZLwYFjw9pwqiCOE5BMJBGK95SM5nGa5BFLq8nFL8AAAD//wMAUEsBAi0AFAAGAAgAAAAhALaD&#10;OJL+AAAA4QEAABMAAAAAAAAAAAAAAAAAAAAAAFtDb250ZW50X1R5cGVzXS54bWxQSwECLQAUAAYA&#10;CAAAACEAOP0h/9YAAACUAQAACwAAAAAAAAAAAAAAAAAvAQAAX3JlbHMvLnJlbHNQSwECLQAUAAYA&#10;CAAAACEAjWT7asQCAACmBQAADgAAAAAAAAAAAAAAAAAuAgAAZHJzL2Uyb0RvYy54bWxQSwECLQAU&#10;AAYACAAAACEAVSWf7d8AAAAKAQAADwAAAAAAAAAAAAAAAAAeBQAAZHJzL2Rvd25yZXYueG1sUEsF&#10;BgAAAAAEAAQA8wAAACoGAAAAAA==&#10;" strokecolor="white">
                <v:textbox inset=",,,.3mm">
                  <w:txbxContent>
                    <w:p>
                      <w:pPr>
                        <w:jc w:val="center"/>
                        <w:rPr>
                          <w:rFonts w:cs="Arial"/>
                        </w:rPr>
                      </w:pPr>
                      <w:r>
                        <w:rPr>
                          <w:rFonts w:cs="Arial"/>
                          <w:noProof/>
                          <w:lang w:val="de-DE" w:eastAsia="de-DE" w:bidi="ar-SA"/>
                        </w:rPr>
                        <w:drawing>
                          <wp:inline distT="0" distB="0" distL="0" distR="0">
                            <wp:extent cx="2041525" cy="48895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1525" cy="488950"/>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650240</wp:posOffset>
                </wp:positionH>
                <wp:positionV relativeFrom="paragraph">
                  <wp:posOffset>107315</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7255" cy="678815"/>
                                  <wp:effectExtent l="0" t="0" r="0" b="6985"/>
                                  <wp:docPr id="24" name="Grafik 2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7255" cy="678815"/>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8.45pt;width:272.45pt;height:11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D9veezeAAAACgEAAA8AAABkcnMvZG93bnJldi54bWxMj8FOg0AQhu8mvsNm&#10;TLzZXZFAS1kaI5p4M1Iv3haYApGdRXbb0rd3POlt/syXf77Jd4sdxQlnPzjScL9SIJAa1w7UafjY&#10;v9ytQfhgqDWjI9RwQQ+74voqN1nrzvSOpyp0gkvIZ0ZDH8KUSembHq3xKzch8e7gZmsCx7mT7WzO&#10;XG5HGSmVSGsG4gu9mfCpx+arOloNz6/f6/JzqC9y8bSv0vSQluWb1rc3y+MWRMAl/MHwq8/qULBT&#10;7Y7UejFyVlHMKA/JBgQDSZw+gKg1RLFSIItc/n+h+AEAAP//AwBQSwECLQAUAAYACAAAACEAtoM4&#10;kv4AAADhAQAAEwAAAAAAAAAAAAAAAAAAAAAAW0NvbnRlbnRfVHlwZXNdLnhtbFBLAQItABQABgAI&#10;AAAAIQA4/SH/1gAAAJQBAAALAAAAAAAAAAAAAAAAAC8BAABfcmVscy8ucmVsc1BLAQItABQABgAI&#10;AAAAIQAodFKFxAIAAKYFAAAOAAAAAAAAAAAAAAAAAC4CAABkcnMvZTJvRG9jLnhtbFBLAQItABQA&#10;BgAIAAAAIQA/b3ns3gAAAAoBAAAPAAAAAAAAAAAAAAAAAB4FAABkcnMvZG93bnJldi54bWxQSwUG&#10;AAAAAAQABADzAAAAKQYAAAAA&#10;" strokecolor="white">
                <v:textbox inset=",,,.3mm">
                  <w:txbxContent>
                    <w:p>
                      <w:pPr>
                        <w:jc w:val="center"/>
                      </w:pPr>
                      <w:r>
                        <w:rPr>
                          <w:b/>
                          <w:noProof/>
                          <w:lang w:val="de-DE" w:eastAsia="de-DE" w:bidi="ar-SA"/>
                        </w:rPr>
                        <w:drawing>
                          <wp:inline distT="0" distB="0" distL="0" distR="0">
                            <wp:extent cx="897255" cy="678815"/>
                            <wp:effectExtent l="0" t="0" r="0" b="6985"/>
                            <wp:docPr id="24" name="Grafik 2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255" cy="678815"/>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07744" behindDoc="0" locked="0" layoutInCell="1" allowOverlap="1">
                <wp:simplePos x="0" y="0"/>
                <wp:positionH relativeFrom="column">
                  <wp:posOffset>2571115</wp:posOffset>
                </wp:positionH>
                <wp:positionV relativeFrom="paragraph">
                  <wp:posOffset>140335</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11.05pt;width:80.85pt;height:.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PFyhaveAAAA&#10;CQEAAA8AAABkcnMvZG93bnJldi54bWxMj01PwzAMhu9I/IfIk7ixdGVEUJpOA6mXSRzYJnHNGvdD&#10;a5yqydby7/FOcLT96PXz5pvZ9eKKY+g8aVgtExBIlbcdNRqOh/LxBUSIhqzpPaGGHwywKe7vcpNZ&#10;P9EXXvexERxCITMa2hiHTMpQtehMWPoBiW+1H52JPI6NtKOZONz1Mk0SJZ3piD+0ZsCPFqvz/uI0&#10;TE9DGd7Lzx1KVavDd5x2vt5q/bCYt28gIs7xD4abPqtDwU4nfyEbRK9hnaxfGdWQpisQDDwrpUCc&#10;bosUZJHL/w2KXwAAAP//AwBQSwECLQAUAAYACAAAACEAtoM4kv4AAADhAQAAEwAAAAAAAAAAAAAA&#10;AAAAAAAAW0NvbnRlbnRfVHlwZXNdLnhtbFBLAQItABQABgAIAAAAIQA4/SH/1gAAAJQBAAALAAAA&#10;AAAAAAAAAAAAAC8BAABfcmVscy8ucmVsc1BLAQItABQABgAIAAAAIQCar8alPQIAAGkEAAAOAAAA&#10;AAAAAAAAAAAAAC4CAABkcnMvZTJvRG9jLnhtbFBLAQItABQABgAIAAAAIQDxcoWr3gAAAAkBAAAP&#10;AAAAAAAAAAAAAAAAAJcEAABkcnMvZG93bnJldi54bWxQSwUGAAAAAAQABADzAAAAogUAAAAA&#10;">
                <v:stroke dashstyle="1 1"/>
              </v:shape>
            </w:pict>
          </mc:Fallback>
        </mc:AlternateContent>
      </w:r>
    </w:p>
    <w:p>
      <w:pPr>
        <w:spacing w:line="360" w:lineRule="auto"/>
        <w:ind w:left="567"/>
      </w:pPr>
    </w:p>
    <w:p>
      <w:pPr>
        <w:rPr>
          <w:lang w:val="de-DE"/>
        </w:rPr>
      </w:pPr>
    </w:p>
    <w:p>
      <w:pPr>
        <w:widowControl/>
        <w:wordWrap/>
        <w:autoSpaceDE/>
        <w:autoSpaceDN/>
        <w:snapToGrid/>
        <w:jc w:val="left"/>
        <w:rPr>
          <w:rFonts w:ascii="Siemens Sans Black" w:eastAsia="-윤고딕350" w:hAnsi="Siemens Sans Black"/>
          <w:sz w:val="36"/>
          <w:szCs w:val="36"/>
        </w:rPr>
      </w:pPr>
      <w:bookmarkStart w:id="19" w:name="_Toc459648658"/>
      <w:bookmarkStart w:id="20" w:name="_Toc459649068"/>
      <w:bookmarkStart w:id="21" w:name="_Toc459649478"/>
      <w:bookmarkStart w:id="22" w:name="_Toc481588922"/>
      <w:r>
        <w:br w:type="page"/>
      </w:r>
    </w:p>
    <w:p>
      <w:pPr>
        <w:pStyle w:val="berschrift1"/>
      </w:pPr>
      <w:r>
        <w:lastRenderedPageBreak/>
        <w:t>4</w:t>
      </w:r>
      <w:r>
        <w:tab/>
        <w:t>이론</w:t>
      </w:r>
      <w:bookmarkEnd w:id="19"/>
      <w:bookmarkEnd w:id="20"/>
      <w:bookmarkEnd w:id="21"/>
      <w:bookmarkEnd w:id="22"/>
    </w:p>
    <w:p>
      <w:pPr>
        <w:pStyle w:val="berschrift2"/>
      </w:pPr>
      <w:bookmarkStart w:id="23" w:name="_Toc459648659"/>
      <w:bookmarkStart w:id="24" w:name="_Toc459649069"/>
      <w:bookmarkStart w:id="25" w:name="_Toc459649479"/>
      <w:bookmarkStart w:id="26" w:name="_Toc481588923"/>
      <w:r>
        <w:t>4.1</w:t>
      </w:r>
      <w:r>
        <w:tab/>
        <w:t>데이터 블록</w:t>
      </w:r>
      <w:bookmarkEnd w:id="23"/>
      <w:bookmarkEnd w:id="24"/>
      <w:bookmarkEnd w:id="25"/>
      <w:bookmarkEnd w:id="26"/>
    </w:p>
    <w:p>
      <w:pPr>
        <w:pStyle w:val="body"/>
      </w:pPr>
      <w:r>
        <w:t>로직 블록과 대조적으로 데이터 블록에는 명령</w:t>
      </w:r>
      <w:r>
        <w:rPr>
          <w:rFonts w:hint="eastAsia"/>
        </w:rPr>
        <w:t>어가</w:t>
      </w:r>
      <w:r>
        <w:t xml:space="preserve"> 포함되어 있지 않습니다. 그 보다는 사용자 데이터를 위한 메모리 역할을 합니다.</w:t>
      </w:r>
    </w:p>
    <w:p>
      <w:pPr>
        <w:pStyle w:val="body"/>
      </w:pPr>
      <w:r>
        <w:t>따라서 데이터 블록에는 사용자 프로그램에서 사용되는 가변 데이</w:t>
      </w:r>
      <w:r>
        <w:rPr>
          <w:rFonts w:hint="eastAsia"/>
        </w:rPr>
        <w:t>터를 저장합</w:t>
      </w:r>
      <w:r>
        <w:t>니다. 필요에 따라 글로벌 데이터 블록의 구조를 정의할 수 있습니다.</w:t>
      </w:r>
    </w:p>
    <w:p>
      <w:pPr>
        <w:pStyle w:val="body"/>
      </w:pPr>
      <w:r>
        <w:t xml:space="preserve">글로벌 데이터 블록에는 </w:t>
      </w:r>
      <w:r>
        <w:rPr>
          <w:rStyle w:val="bold"/>
          <w:i/>
        </w:rPr>
        <w:t>기타 모든 블록들</w:t>
      </w:r>
      <w:r>
        <w:t xml:space="preserve">에서 사용이 가능한 데이터가 저장되어 있습니다(그림 1 참조). </w:t>
      </w:r>
      <w:r>
        <w:rPr>
          <w:rFonts w:hint="eastAsia"/>
        </w:rPr>
        <w:t>인스</w:t>
      </w:r>
      <w:r>
        <w:t>턴스</w:t>
      </w:r>
      <w:r>
        <w:rPr>
          <w:rFonts w:hint="eastAsia"/>
        </w:rPr>
        <w:t xml:space="preserve"> 데</w:t>
      </w:r>
      <w:r>
        <w:t>이터</w:t>
      </w:r>
      <w:r>
        <w:rPr>
          <w:rFonts w:hint="eastAsia"/>
        </w:rPr>
        <w:t xml:space="preserve"> 블</w:t>
      </w:r>
      <w:r>
        <w:t>록은</w:t>
      </w:r>
      <w:r>
        <w:rPr>
          <w:rFonts w:hint="eastAsia"/>
        </w:rPr>
        <w:t xml:space="preserve"> 관</w:t>
      </w:r>
      <w:r>
        <w:t>련된</w:t>
      </w:r>
      <w:r>
        <w:rPr>
          <w:rFonts w:hint="eastAsia"/>
        </w:rPr>
        <w:t xml:space="preserve"> 펑</w:t>
      </w:r>
      <w:r>
        <w:t>션</w:t>
      </w:r>
      <w:r>
        <w:rPr>
          <w:rFonts w:hint="eastAsia"/>
        </w:rPr>
        <w:t xml:space="preserve"> 블</w:t>
      </w:r>
      <w:r>
        <w:t>록에서만</w:t>
      </w:r>
      <w:r>
        <w:rPr>
          <w:rFonts w:hint="eastAsia"/>
        </w:rPr>
        <w:t xml:space="preserve"> 액</w:t>
      </w:r>
      <w:r>
        <w:t>세스해야합니다. 데이터 블록의 최대 크기는 CPU에 따라 다릅니다.</w:t>
      </w:r>
    </w:p>
    <w:p>
      <w:pPr>
        <w:pStyle w:val="body"/>
      </w:pPr>
      <w:r>
        <w:rPr>
          <w:noProof/>
          <w:lang w:val="de-DE" w:eastAsia="de-DE" w:bidi="ar-SA"/>
        </w:rPr>
        <mc:AlternateContent>
          <mc:Choice Requires="wps">
            <w:drawing>
              <wp:anchor distT="0" distB="0" distL="114300" distR="114300" simplePos="0" relativeHeight="251796480" behindDoc="0" locked="0" layoutInCell="1" allowOverlap="1">
                <wp:simplePos x="0" y="0"/>
                <wp:positionH relativeFrom="column">
                  <wp:posOffset>2779395</wp:posOffset>
                </wp:positionH>
                <wp:positionV relativeFrom="paragraph">
                  <wp:posOffset>1523365</wp:posOffset>
                </wp:positionV>
                <wp:extent cx="1083945" cy="424815"/>
                <wp:effectExtent l="0" t="0" r="1905" b="13335"/>
                <wp:wrapNone/>
                <wp:docPr id="1072" name="Text Box 1072"/>
                <wp:cNvGraphicFramePr/>
                <a:graphic xmlns:a="http://schemas.openxmlformats.org/drawingml/2006/main">
                  <a:graphicData uri="http://schemas.microsoft.com/office/word/2010/wordprocessingShape">
                    <wps:wsp>
                      <wps:cNvSpPr txBox="1"/>
                      <wps:spPr>
                        <a:xfrm>
                          <a:off x="0" y="0"/>
                          <a:ext cx="108394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color w:val="FFFFFF" w:themeColor="background1"/>
                              </w:rPr>
                            </w:pPr>
                            <w:r>
                              <w:rPr>
                                <w:color w:val="FFFFFF" w:themeColor="background1"/>
                              </w:rPr>
                              <w:t>인스턴스 DB (DB</w:t>
                            </w:r>
                            <w:r>
                              <w:rPr>
                                <w:rFonts w:ascii="Gulim" w:eastAsia="Gulim"/>
                                <w:color w:val="FFFFFF" w:themeColor="background1"/>
                              </w:rPr>
                              <w:t>_</w:t>
                            </w:r>
                            <w:r>
                              <w:rPr>
                                <w:color w:val="FFFFFF" w:themeColor="background1"/>
                              </w:rPr>
                              <w:t>Instance)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72" o:spid="_x0000_s1033" type="#_x0000_t202" style="position:absolute;left:0;text-align:left;margin-left:218.85pt;margin-top:119.95pt;width:85.35pt;height:33.4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vhegIAAGEFAAAOAAAAZHJzL2Uyb0RvYy54bWysVEtv2zAMvg/YfxB0X+2kzxlxiqxFhwFF&#10;W6wdelZkKTEmixqlxM5+fSnZTopulw67yDT58ROfml12jWFbhb4GW/LJUc6ZshKq2q5K/uPp5tMF&#10;Zz4IWwkDVpV8pzy/nH/8MGtdoaawBlMpZERifdG6kq9DcEWWeblWjfBH4JQlowZsRKBfXGUVipbY&#10;G5NN8/wsawErhyCV96S97o18nvi1VjLca+1VYKbkFFtIJ6ZzGc9sPhPFCoVb13IIQ/xDFI2oLV26&#10;p7oWQbAN1n9QNbVE8KDDkYQmA61rqVIOlM0kf5PN41o4lXKh4ni3L5P/f7TybvuArK6od/n5lDMr&#10;GurSk+oC+wIdS0qqUet8QdBHR+DQkYXwsXZR70kZU+80NvFLSTGyU7V3+wpHPhmd8ovjzyennEmy&#10;nUxPLiankSY7eDv04auChkWh5EgdTIUV21sfeugIiZdZuKmNIb0ojGVtyc+OT/PksLcQubERoNI8&#10;DDSHyJMUdkb1JN+VpnqkBKIiTaK6Msi2gmZISKlsSLknXkJHlKYg3uM44A9Rvce5z2O8GWzYOze1&#10;BUzZvwm7+jmGrHs81fxV3lEM3bJLg3A+NnYJ1Y76jdBvjXfypqam3AofHgTSmlCLafXDPR3aABUf&#10;BomzNeDvv+kjnqaXrJy1tHYl9782AhVn5puluY47Ogo4CstRsJvmCqgLE3pUnEwiOWAwo6gRmmd6&#10;ERbxFjIJK+muksuA489V6Nef3hSpFosEo110ItzaRycjeWxLHLKn7lmgGyYx0AzfwbiSongzkD02&#10;elpYbALoOk1rrGxfx6HitMdp3oc3Jz4Ur/8T6vAyzl8AAAD//wMAUEsDBBQABgAIAAAAIQDHNA1z&#10;4wAAAAsBAAAPAAAAZHJzL2Rvd25yZXYueG1sTI/RTsIwFIbvTXyH5ph4Jx2MjDHWEWMiIokmAg9Q&#10;1sM6tp4uaxnz7a1Xennyf/n/7+Tr0bRswN7VlgRMJxEwpNKqmioBx8PrUwrMeUlKtpZQwDc6WBf3&#10;d7nMlL3RFw57X7FQQi6TArT3Xca5KzUa6Sa2QwrZ2fZG+nD2FVe9vIVy0/JZFCXcyJrCgpYdvmgs&#10;m/3VCNjU5+nhc2iqTjfvb5vd9uOyvXghHh/G5xUwj6P/g+FXP6hDEZxO9krKsVbAPF4sAipgFi+X&#10;wAKRROkc2ElAHCUp8CLn/38ofgAAAP//AwBQSwECLQAUAAYACAAAACEAtoM4kv4AAADhAQAAEwAA&#10;AAAAAAAAAAAAAAAAAAAAW0NvbnRlbnRfVHlwZXNdLnhtbFBLAQItABQABgAIAAAAIQA4/SH/1gAA&#10;AJQBAAALAAAAAAAAAAAAAAAAAC8BAABfcmVscy8ucmVsc1BLAQItABQABgAIAAAAIQDzofvhegIA&#10;AGEFAAAOAAAAAAAAAAAAAAAAAC4CAABkcnMvZTJvRG9jLnhtbFBLAQItABQABgAIAAAAIQDHNA1z&#10;4wAAAAsBAAAPAAAAAAAAAAAAAAAAANQEAABkcnMvZG93bnJldi54bWxQSwUGAAAAAAQABADzAAAA&#10;5AUAAAAA&#10;" filled="f" stroked="f" strokeweight=".5pt">
                <v:textbox inset="0,0,0,0">
                  <w:txbxContent>
                    <w:p>
                      <w:pPr>
                        <w:pStyle w:val="body2"/>
                        <w:jc w:val="center"/>
                        <w:rPr>
                          <w:color w:val="FFFFFF" w:themeColor="background1"/>
                        </w:rPr>
                      </w:pPr>
                      <w:r>
                        <w:rPr>
                          <w:color w:val="FFFFFF" w:themeColor="background1"/>
                        </w:rPr>
                        <w:t>인스턴스 DB (DB</w:t>
                      </w:r>
                      <w:r>
                        <w:rPr>
                          <w:rFonts w:ascii="Gulim" w:eastAsia="Gulim"/>
                          <w:color w:val="FFFFFF" w:themeColor="background1"/>
                        </w:rPr>
                        <w:t>_</w:t>
                      </w:r>
                      <w:r>
                        <w:rPr>
                          <w:color w:val="FFFFFF" w:themeColor="background1"/>
                        </w:rPr>
                        <w:t>Instance)</w:t>
                      </w:r>
                    </w:p>
                  </w:txbxContent>
                </v:textbox>
              </v:shape>
            </w:pict>
          </mc:Fallback>
        </mc:AlternateContent>
      </w: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4109720</wp:posOffset>
                </wp:positionH>
                <wp:positionV relativeFrom="paragraph">
                  <wp:posOffset>1547495</wp:posOffset>
                </wp:positionV>
                <wp:extent cx="2275205" cy="254635"/>
                <wp:effectExtent l="0" t="0" r="10795" b="12065"/>
                <wp:wrapNone/>
                <wp:docPr id="1074" name="Text Box 1074"/>
                <wp:cNvGraphicFramePr/>
                <a:graphic xmlns:a="http://schemas.openxmlformats.org/drawingml/2006/main">
                  <a:graphicData uri="http://schemas.microsoft.com/office/word/2010/wordprocessingShape">
                    <wps:wsp>
                      <wps:cNvSpPr txBox="1"/>
                      <wps:spPr>
                        <a:xfrm>
                          <a:off x="0" y="0"/>
                          <a:ext cx="227520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 data block</w:t>
                            </w:r>
                            <w:r>
                              <w:rPr>
                                <w:rFonts w:ascii="Gulim" w:eastAsia="Gulim"/>
                              </w:rPr>
                              <w:t>_</w:t>
                            </w:r>
                            <w:r>
                              <w:t>12에만 액세스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074" o:spid="_x0000_s1034" type="#_x0000_t202" style="position:absolute;left:0;text-align:left;margin-left:323.6pt;margin-top:121.85pt;width:179.15pt;height:20.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LbeQIAAGEFAAAOAAAAZHJzL2Uyb0RvYy54bWysVN9P2zAQfp+0/8Hy+0joKKCIFHUgpkmI&#10;ocHEs+vYNJrt885uk+6v39lJWsT2wrQX53L33ef76YvL3hq2VRhacDU/Pio5U05C07rnmn9/vPlw&#10;zlmIwjXCgFM136nALxfv3110vlIzWINpFDIicaHqfM3XMfqqKIJcKyvCEXjlyKgBrYj0i89Fg6Ij&#10;dmuKWVmeFh1g4xGkCoG014ORLzK/1krGr1oHFZmpOcUW84n5XKWzWFyI6hmFX7dyDEP8QxRWtI4u&#10;3VNdiyjYBts/qGwrEQLoeCTBFqB1K1XOgbI5Ll9l87AWXuVcqDjB78sU/h+tvNveI2sb6l15dsKZ&#10;E5a69Kj6yD5Bz7KSatT5UBH0wRM49mQhfKpd0gdSptR7jTZ9KSlGdqr2bl/hxCdJOZudzWflnDNJ&#10;ttn85PTjPNEUB2+PIX5WYFkSao7UwVxYsb0NcYBOkHSZg5vWGNKLyjjW1ZwYy+ywtxC5cQmg8jyM&#10;NIfIsxR3Rg0k35SmeuQEkiJPoroyyLaCZkhIqVzMuWdeQieUpiDe4jjiD1G9xXnIY7oZXNw729YB&#10;5uxfhd38mELWA55q/iLvJMZ+1edBOJ8au4JmR/1GGLYmeHnTUlNuRYj3AmlNqMW0+vErHdoAFR9G&#10;ibM14K+/6ROeppesnHW0djUPPzcCFWfmi6O5Tjs6CTgJq0lwG3sF1IVjelS8zCI5YDSTqBHsE70I&#10;y3QLmYSTdFfNZcTp5yoO609vilTLZYbRLnoRb92Dl4k8tSUN2WP/JNCPkxhphu9gWklRvRrIAZs8&#10;HSw3EXSbpzVVdqjjWHHa4zzv45uTHoqX/xl1eBkXvwEAAP//AwBQSwMEFAAGAAgAAAAhAE9QlKDj&#10;AAAADAEAAA8AAABkcnMvZG93bnJldi54bWxMj8tOwzAQRfdI/IM1SOyo3fQVhTgVQqIUJJBo+QA3&#10;nsZp4nEUu2n4e9wVLGfm6M65+Xq0LRuw97UjCdOJAIZUOl1TJeF7//KQAvNBkVatI5Twgx7Wxe1N&#10;rjLtLvSFwy5ULIaQz5QEE0KXce5Lg1b5ieuQ4u3oeqtCHPuK615dYrhteSLEkltVU/xgVIfPBstm&#10;d7YSNvVxuv8cmqozzdvr5n37cdqegpT3d+PTI7CAY/iD4aof1aGITgd3Ju1ZK2E5XyURlZDMZytg&#10;V0KIxQLYIa7SWQq8yPn/EsUvAAAA//8DAFBLAQItABQABgAIAAAAIQC2gziS/gAAAOEBAAATAAAA&#10;AAAAAAAAAAAAAAAAAABbQ29udGVudF9UeXBlc10ueG1sUEsBAi0AFAAGAAgAAAAhADj9If/WAAAA&#10;lAEAAAsAAAAAAAAAAAAAAAAALwEAAF9yZWxzLy5yZWxzUEsBAi0AFAAGAAgAAAAhAHUXEtt5AgAA&#10;YQUAAA4AAAAAAAAAAAAAAAAALgIAAGRycy9lMm9Eb2MueG1sUEsBAi0AFAAGAAgAAAAhAE9QlKDj&#10;AAAADAEAAA8AAAAAAAAAAAAAAAAA0wQAAGRycy9kb3ducmV2LnhtbFBLBQYAAAAABAAEAPMAAADj&#10;BQAAAAA=&#10;" filled="f" stroked="f" strokeweight=".5pt">
                <v:textbox inset="0,0,0,0">
                  <w:txbxContent>
                    <w:p>
                      <w:pPr>
                        <w:pStyle w:val="body2"/>
                      </w:pPr>
                      <w:r>
                        <w:t>펑션 data block</w:t>
                      </w:r>
                      <w:r>
                        <w:rPr>
                          <w:rFonts w:ascii="Gulim" w:eastAsia="Gulim"/>
                        </w:rPr>
                        <w:t>_</w:t>
                      </w:r>
                      <w:r>
                        <w:t>12에만 액세스</w:t>
                      </w:r>
                    </w:p>
                  </w:txbxContent>
                </v:textbox>
              </v:shape>
            </w:pict>
          </mc:Fallback>
        </mc:AlternateContent>
      </w:r>
      <w:r>
        <w:rPr>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4109720</wp:posOffset>
                </wp:positionH>
                <wp:positionV relativeFrom="paragraph">
                  <wp:posOffset>535305</wp:posOffset>
                </wp:positionV>
                <wp:extent cx="1360805" cy="254635"/>
                <wp:effectExtent l="0" t="0" r="10795" b="12065"/>
                <wp:wrapNone/>
                <wp:docPr id="1073" name="Text Box 1073"/>
                <wp:cNvGraphicFramePr/>
                <a:graphic xmlns:a="http://schemas.openxmlformats.org/drawingml/2006/main">
                  <a:graphicData uri="http://schemas.microsoft.com/office/word/2010/wordprocessingShape">
                    <wps:wsp>
                      <wps:cNvSpPr txBox="1"/>
                      <wps:spPr>
                        <a:xfrm>
                          <a:off x="0" y="0"/>
                          <a:ext cx="136080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pPr>
                            <w:r>
                              <w:rPr>
                                <w:rFonts w:ascii="Siemens Sans" w:eastAsia="-윤고딕320" w:hAnsi="Siemens Sans"/>
                              </w:rPr>
                              <w:t>모든 블록에 액세스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073" o:spid="_x0000_s1035" type="#_x0000_t202" style="position:absolute;left:0;text-align:left;margin-left:323.6pt;margin-top:42.15pt;width:107.15pt;height:20.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WJeAIAAGEFAAAOAAAAZHJzL2Uyb0RvYy54bWysVE1P3DAQvVfqf7B8LwlQKI3Ioi2IqhIC&#10;1KXi7HVsNqrtccfeTba/nrGT7CLaC1UvzmTmzfN8+vyit4ZtFIYWXM0PD0rOlJPQtO6p5j8erj+c&#10;cRaicI0w4FTNtyrwi9n7d+edr9QRrMA0ChmRuFB1vuarGH1VFEGulBXhALxyZNSAVkT6xaeiQdER&#10;uzXFUVmeFh1g4xGkCoG0V4ORzzK/1krGO62DiszUnGKL+cR8LtNZzM5F9YTCr1o5hiH+IQorWkeX&#10;7qiuRBRsje0fVLaVCAF0PJBgC9C6lSrnQNkclq+yWayEVzkXKk7wuzKF/0crbzf3yNqGeld+OubM&#10;CUtdelB9ZF+gZ1lJNep8qAi68ASOPVkIn2qX9IGUKfVeo01fSoqRnaq93VU48cnkdHxanpUnnEmy&#10;HZ18PD0+STTF3ttjiF8VWJaEmiN1MBdWbG5CHKATJF3m4Lo1hvSiMo51NSfGMjvsLERuXAKoPA8j&#10;zT7yLMWtUQPJd6WpHjmBpMiTqC4Nso2gGRJSKhdz7pmX0AmlKYi3OI74fVRvcR7ymG4GF3fOtnWA&#10;OftXYTc/p5D1gKeav8g7ibFf9nkQPk+NXUKzpX4jDFsTvLxuqSk3IsR7gbQm1GJa/XhHhzZAxYdR&#10;4mwF+Ptv+oSn6SUrZx2tXc3Dr7VAxZn55miu045OAk7CchLc2l4CdeGQHhUvs0gOGM0kagT7SC/C&#10;PN1CJuEk3VVzGXH6uYzD+tObItV8nmG0i17EG7fwMpGntqQhe+gfBfpxEiPN8C1MKymqVwM5YJOn&#10;g/k6gm7ztKbKDnUcK057nOd9fHPSQ/HyP6P2L+PsGQAA//8DAFBLAwQUAAYACAAAACEA3Vb8veEA&#10;AAAKAQAADwAAAGRycy9kb3ducmV2LnhtbEyP0U6DMBSG7018h+aYeOcKiEgYZTEmzmmiidseoKMd&#10;ZdBTQjuGb+/xSi9P/i///51yNdueTXr0rUMB8SICprF2qsVGwH73cpcD80Gikr1DLeBbe1hV11el&#10;LJS74JeetqFhVIK+kAJMCEPBua+NttIv3KCRsqMbrQx0jg1Xo7xQue15EkUZt7JFWjBy0M9G1932&#10;bAWs22O8+5y6ZjDd2+v6ffNx2pyCELc389MSWNBz+IPhV5/UoSKngzuj8qwXkKWPCaEC8vQeGAF5&#10;Fj8AOxCZpCnwquT/X6h+AAAA//8DAFBLAQItABQABgAIAAAAIQC2gziS/gAAAOEBAAATAAAAAAAA&#10;AAAAAAAAAAAAAABbQ29udGVudF9UeXBlc10ueG1sUEsBAi0AFAAGAAgAAAAhADj9If/WAAAAlAEA&#10;AAsAAAAAAAAAAAAAAAAALwEAAF9yZWxzLy5yZWxzUEsBAi0AFAAGAAgAAAAhALIxdYl4AgAAYQUA&#10;AA4AAAAAAAAAAAAAAAAALgIAAGRycy9lMm9Eb2MueG1sUEsBAi0AFAAGAAgAAAAhAN1W/L3hAAAA&#10;CgEAAA8AAAAAAAAAAAAAAAAA0gQAAGRycy9kb3ducmV2LnhtbFBLBQYAAAAABAAEAPMAAADgBQAA&#10;AAA=&#10;" filled="f" stroked="f" strokeweight=".5pt">
                <v:textbox inset="0,0,0,0">
                  <w:txbxContent>
                    <w:p>
                      <w:pPr>
                        <w:jc w:val="left"/>
                      </w:pPr>
                      <w:r>
                        <w:rPr>
                          <w:rFonts w:ascii="Siemens Sans" w:eastAsia="-윤고딕320" w:hAnsi="Siemens Sans"/>
                        </w:rPr>
                        <w:t>모든 블록에 액세스</w:t>
                      </w:r>
                    </w:p>
                  </w:txbxContent>
                </v:textbox>
              </v:shape>
            </w:pict>
          </mc:Fallback>
        </mc:AlternateContent>
      </w:r>
      <w:r>
        <w:rPr>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2779868</wp:posOffset>
                </wp:positionH>
                <wp:positionV relativeFrom="paragraph">
                  <wp:posOffset>459105</wp:posOffset>
                </wp:positionV>
                <wp:extent cx="1083945" cy="424815"/>
                <wp:effectExtent l="0" t="0" r="1905" b="13335"/>
                <wp:wrapNone/>
                <wp:docPr id="1071" name="Text Box 1071"/>
                <wp:cNvGraphicFramePr/>
                <a:graphic xmlns:a="http://schemas.openxmlformats.org/drawingml/2006/main">
                  <a:graphicData uri="http://schemas.microsoft.com/office/word/2010/wordprocessingShape">
                    <wps:wsp>
                      <wps:cNvSpPr txBox="1"/>
                      <wps:spPr>
                        <a:xfrm>
                          <a:off x="0" y="0"/>
                          <a:ext cx="108394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color w:val="FFFFFF" w:themeColor="background1"/>
                              </w:rPr>
                            </w:pPr>
                            <w:r>
                              <w:rPr>
                                <w:color w:val="FFFFFF" w:themeColor="background1"/>
                              </w:rPr>
                              <w:t>글로벌 DB (DB</w:t>
                            </w:r>
                            <w:r>
                              <w:rPr>
                                <w:rFonts w:ascii="Gulim" w:eastAsia="Gulim"/>
                                <w:color w:val="FFFFFF" w:themeColor="background1"/>
                              </w:rPr>
                              <w:t>_</w:t>
                            </w:r>
                            <w:r>
                              <w:rPr>
                                <w:color w:val="FFFFFF" w:themeColor="background1"/>
                              </w:rPr>
                              <w:t>Global)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71" o:spid="_x0000_s1036" type="#_x0000_t202" style="position:absolute;left:0;text-align:left;margin-left:218.9pt;margin-top:36.15pt;width:85.35pt;height:33.4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6YeAIAAGIFAAAOAAAAZHJzL2Uyb0RvYy54bWysVEtP3DAQvlfqf7B8L8nyKo3Ioi2IqhIC&#10;VKg4ex2bjWp73LF3k+2v79hJdhHthaoXZzLzzed5+vyit4ZtFIYWXM1nByVnykloWvdc8++P1x/O&#10;OAtRuEYYcKrmWxX4xfz9u/POV+oQVmAahYxIXKg6X/NVjL4qiiBXyopwAF45MmpAKyL94nPRoOiI&#10;3ZrisCxPiw6w8QhShUDaq8HI55lfayXjndZBRWZqTrHFfGI+l+ks5ueiekbhV60cwxD/EIUVraNL&#10;d1RXIgq2xvYPKttKhAA6HkiwBWjdSpVzoGxm5atsHlbCq5wLFSf4XZnC/6OVt5t7ZG1DvSs/zjhz&#10;wlKXHlUf2WfoWVZSjTofKoI+eALHniyET7VL+kDKlHqv0aYvJcXITtXe7iqc+GRyKs+OPh2fcCbJ&#10;dnx4fDY7STTF3ttjiF8UWJaEmiN1MBdWbG5CHKATJF3m4Lo1hvSiMo51NT89Oimzw85C5MYlgMrz&#10;MNLsI89S3Bo1kHxTmuqRE0iKPInq0iDbCJohIaVyMeeeeQmdUJqCeIvjiN9H9RbnIY/pZnBx52xb&#10;B5izfxV282MKWQ94qvmLvJMY+2U/DsLU2SU0W2o4wrA2wcvrlrpyI0K8F0h7Qj2m3Y93dGgDVH0Y&#10;Jc5WgL/+pk94Gl+yctbR3tU8/FwLVJyZr44GOy3pJOAkLCfBre0lUBtoUimaLJIDRjOJGsE+0ZOw&#10;SLeQSThJd9VcRpx+LuOw//SoSLVYZBgtoxfxxj14mchTX9KUPfZPAv04ipGG+BamnRTVq4kcsMnT&#10;wWIdQbd5XFNphzqOJadFzgM/PjrppXj5n1H7p3H+GwAA//8DAFBLAwQUAAYACAAAACEAwjFekuIA&#10;AAAKAQAADwAAAGRycy9kb3ducmV2LnhtbEyPy07DMBBF90j8gzVI7KjThD4IcSqERClIINHyAW48&#10;TdLE4yh20/TvGVawHN2je89kq9G2YsDe144UTCcRCKTCmZpKBd+7l7slCB80Gd06QgUX9LDKr68y&#10;nRp3pi8ctqEUXEI+1QqqELpUSl9UaLWfuA6Js4PrrQ589qU0vT5zuW1lHEVzaXVNvFDpDp8rLJrt&#10;ySpY14fp7nNoyq5q3l7X75uP4+YYlLq9GZ8eQQQcwx8Mv/qsDjk77d2JjBetgvtkwepBwSJOQDAw&#10;j5YzEHsmk4cYZJ7J/y/kPwAAAP//AwBQSwECLQAUAAYACAAAACEAtoM4kv4AAADhAQAAEwAAAAAA&#10;AAAAAAAAAAAAAAAAW0NvbnRlbnRfVHlwZXNdLnhtbFBLAQItABQABgAIAAAAIQA4/SH/1gAAAJQB&#10;AAALAAAAAAAAAAAAAAAAAC8BAABfcmVscy8ucmVsc1BLAQItABQABgAIAAAAIQByZm6YeAIAAGIF&#10;AAAOAAAAAAAAAAAAAAAAAC4CAABkcnMvZTJvRG9jLnhtbFBLAQItABQABgAIAAAAIQDCMV6S4gAA&#10;AAoBAAAPAAAAAAAAAAAAAAAAANIEAABkcnMvZG93bnJldi54bWxQSwUGAAAAAAQABADzAAAA4QUA&#10;AAAA&#10;" filled="f" stroked="f" strokeweight=".5pt">
                <v:textbox inset="0,0,0,0">
                  <w:txbxContent>
                    <w:p>
                      <w:pPr>
                        <w:pStyle w:val="body2"/>
                        <w:jc w:val="center"/>
                        <w:rPr>
                          <w:color w:val="FFFFFF" w:themeColor="background1"/>
                        </w:rPr>
                      </w:pPr>
                      <w:r>
                        <w:rPr>
                          <w:color w:val="FFFFFF" w:themeColor="background1"/>
                        </w:rPr>
                        <w:t>글로벌 DB (DB</w:t>
                      </w:r>
                      <w:r>
                        <w:rPr>
                          <w:rFonts w:ascii="Gulim" w:eastAsia="Gulim"/>
                          <w:color w:val="FFFFFF" w:themeColor="background1"/>
                        </w:rPr>
                        <w:t>_</w:t>
                      </w:r>
                      <w:r>
                        <w:rPr>
                          <w:color w:val="FFFFFF" w:themeColor="background1"/>
                        </w:rPr>
                        <w:t>Global)</w:t>
                      </w:r>
                    </w:p>
                  </w:txbxContent>
                </v:textbox>
              </v:shape>
            </w:pict>
          </mc:Fallback>
        </mc:AlternateContent>
      </w:r>
      <w:r>
        <w:rPr>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718185</wp:posOffset>
                </wp:positionH>
                <wp:positionV relativeFrom="paragraph">
                  <wp:posOffset>1525108</wp:posOffset>
                </wp:positionV>
                <wp:extent cx="1083945" cy="424815"/>
                <wp:effectExtent l="0" t="0" r="1905" b="13335"/>
                <wp:wrapNone/>
                <wp:docPr id="1070" name="Text Box 1070"/>
                <wp:cNvGraphicFramePr/>
                <a:graphic xmlns:a="http://schemas.openxmlformats.org/drawingml/2006/main">
                  <a:graphicData uri="http://schemas.microsoft.com/office/word/2010/wordprocessingShape">
                    <wps:wsp>
                      <wps:cNvSpPr txBox="1"/>
                      <wps:spPr>
                        <a:xfrm>
                          <a:off x="0" y="0"/>
                          <a:ext cx="108394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color w:val="FFFFFF" w:themeColor="background1"/>
                              </w:rPr>
                            </w:pPr>
                            <w:r>
                              <w:rPr>
                                <w:color w:val="FFFFFF" w:themeColor="background1"/>
                              </w:rPr>
                              <w:t>Function</w:t>
                            </w:r>
                            <w:r>
                              <w:rPr>
                                <w:rFonts w:ascii="Gulim" w:eastAsia="Gulim"/>
                                <w:color w:val="FFFFFF" w:themeColor="background1"/>
                              </w:rPr>
                              <w:t>_</w:t>
                            </w:r>
                            <w:r>
                              <w:rPr>
                                <w:rFonts w:hint="eastAsia"/>
                                <w:color w:val="FFFFFF" w:themeColor="background1"/>
                              </w:rPr>
                              <w:br/>
                            </w:r>
                            <w:r>
                              <w:rPr>
                                <w:color w:val="FFFFFF" w:themeColor="background1"/>
                              </w:rPr>
                              <w:t>block</w:t>
                            </w:r>
                            <w:r>
                              <w:rPr>
                                <w:rFonts w:ascii="Gulim" w:eastAsia="Gulim"/>
                                <w:color w:val="FFFFFF" w:themeColor="background1"/>
                              </w:rPr>
                              <w:t>_</w:t>
                            </w:r>
                            <w:r>
                              <w:rPr>
                                <w:color w:val="FFFFFF" w:themeColor="background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70" o:spid="_x0000_s1037" type="#_x0000_t202" style="position:absolute;left:0;text-align:left;margin-left:56.55pt;margin-top:120.1pt;width:85.35pt;height:33.4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DzeQIAAGIFAAAOAAAAZHJzL2Uyb0RvYy54bWysVEtP3DAQvlfqf7B8L8nyKo3Ioi2IqhIC&#10;VKg4ex2bjWp73LF3k+2v79hJdhHthaoXZzLzzed5+vyit4ZtFIYWXM1nByVnykloWvdc8++P1x/O&#10;OAtRuEYYcKrmWxX4xfz9u/POV+oQVmAahYxIXKg6X/NVjL4qiiBXyopwAF45MmpAKyL94nPRoOiI&#10;3ZrisCxPiw6w8QhShUDaq8HI55lfayXjndZBRWZqTrHFfGI+l+ks5ueiekbhV60cwxD/EIUVraNL&#10;d1RXIgq2xvYPKttKhAA6HkiwBWjdSpVzoGxm5atsHlbCq5wLFSf4XZnC/6OVt5t7ZG1DvSs/UoGc&#10;sNSlR9VH9hl6lpVUo86HiqAPnsCxJwvhU+2SPpAypd5rtOlLSTGyE9l2V+HEJ5NTeXb06fiEM0m2&#10;48Pjs9lJoin23h5D/KLAsiTUHKmDubBicxPiAJ0g6TIH160xpBeVcayr+enRSZkddhYiNy4BVJ6H&#10;kWYfeZbi1qiB5JvSVI+cQFLkSVSXBtlG0AwJKZWLOffMS+iE0hTEWxxH/D6qtzgPeUw3g4s7Z9s6&#10;wJz9q7CbH1PIesBTzV/kncTYL/thEHadXUKzpYYjDGsTvLxuqSs3IsR7gbQn1GPa/XhHhzZA1YdR&#10;4mwF+Otv+oSn8SUrZx3tXc3Dz7VAxZn56miw05JOAk7CchLc2l4CtWFGr4qXWSQHjGYSNYJ9oidh&#10;kW4hk3CS7qq5jDj9XMZh/+lRkWqxyDBaRi/ijXvwMpGnvqQpe+yfBPpxFCMN8S1MOymqVxM5YJOn&#10;g8U6gm7zuKbSDnUcS06LnAd+fHTSS/HyP6P2T+P8NwAAAP//AwBQSwMEFAAGAAgAAAAhAOUIFUTg&#10;AAAACwEAAA8AAABkcnMvZG93bnJldi54bWxMj9FKwzAUhu8F3yEcwTuXpBUdtekQwTkFBTcfIGuy&#10;pmtzUpqsq2/v8Uovf87Hf76/XM2+Z5MdYxtQgVwIYBbrYFpsFHztnm+WwGLSaHQf0Cr4thFW1eVF&#10;qQsTzvhpp21qGJVgLLQCl9JQcB5rZ72OizBYpNshjF4nimPDzajPVO57nglxx71ukT44PdgnZ+tu&#10;e/IK1u1B7j6mrhlc9/qyftu8HzfHpNT11fz4ACzZOf3B8KtP6lCR0z6c0ETWU5a5JFRBdisyYERk&#10;y5zG7BXk4l4Cr0r+f0P1AwAA//8DAFBLAQItABQABgAIAAAAIQC2gziS/gAAAOEBAAATAAAAAAAA&#10;AAAAAAAAAAAAAABbQ29udGVudF9UeXBlc10ueG1sUEsBAi0AFAAGAAgAAAAhADj9If/WAAAAlAEA&#10;AAsAAAAAAAAAAAAAAAAALwEAAF9yZWxzLy5yZWxzUEsBAi0AFAAGAAgAAAAhAFHkcPN5AgAAYgUA&#10;AA4AAAAAAAAAAAAAAAAALgIAAGRycy9lMm9Eb2MueG1sUEsBAi0AFAAGAAgAAAAhAOUIFUTgAAAA&#10;CwEAAA8AAAAAAAAAAAAAAAAA0wQAAGRycy9kb3ducmV2LnhtbFBLBQYAAAAABAAEAPMAAADgBQAA&#10;AAA=&#10;" filled="f" stroked="f" strokeweight=".5pt">
                <v:textbox inset="0,0,0,0">
                  <w:txbxContent>
                    <w:p>
                      <w:pPr>
                        <w:pStyle w:val="body2"/>
                        <w:jc w:val="center"/>
                        <w:rPr>
                          <w:color w:val="FFFFFF" w:themeColor="background1"/>
                        </w:rPr>
                      </w:pPr>
                      <w:r>
                        <w:rPr>
                          <w:color w:val="FFFFFF" w:themeColor="background1"/>
                        </w:rPr>
                        <w:t>Function</w:t>
                      </w:r>
                      <w:r>
                        <w:rPr>
                          <w:rFonts w:ascii="Gulim" w:eastAsia="Gulim"/>
                          <w:color w:val="FFFFFF" w:themeColor="background1"/>
                        </w:rPr>
                        <w:t>_</w:t>
                      </w:r>
                      <w:r>
                        <w:rPr>
                          <w:rFonts w:hint="eastAsia"/>
                          <w:color w:val="FFFFFF" w:themeColor="background1"/>
                        </w:rPr>
                        <w:br/>
                      </w:r>
                      <w:r>
                        <w:rPr>
                          <w:color w:val="FFFFFF" w:themeColor="background1"/>
                        </w:rPr>
                        <w:t>block</w:t>
                      </w:r>
                      <w:r>
                        <w:rPr>
                          <w:rFonts w:ascii="Gulim" w:eastAsia="Gulim"/>
                          <w:color w:val="FFFFFF" w:themeColor="background1"/>
                        </w:rPr>
                        <w:t>_</w:t>
                      </w:r>
                      <w:r>
                        <w:rPr>
                          <w:color w:val="FFFFFF" w:themeColor="background1"/>
                        </w:rPr>
                        <w:t>12</w:t>
                      </w:r>
                    </w:p>
                  </w:txbxContent>
                </v:textbox>
              </v:shape>
            </w:pict>
          </mc:Fallback>
        </mc:AlternateContent>
      </w: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718185</wp:posOffset>
                </wp:positionH>
                <wp:positionV relativeFrom="paragraph">
                  <wp:posOffset>898525</wp:posOffset>
                </wp:positionV>
                <wp:extent cx="1083945" cy="254635"/>
                <wp:effectExtent l="0" t="0" r="1905" b="12065"/>
                <wp:wrapNone/>
                <wp:docPr id="1069" name="Text Box 1069"/>
                <wp:cNvGraphicFramePr/>
                <a:graphic xmlns:a="http://schemas.openxmlformats.org/drawingml/2006/main">
                  <a:graphicData uri="http://schemas.microsoft.com/office/word/2010/wordprocessingShape">
                    <wps:wsp>
                      <wps:cNvSpPr txBox="1"/>
                      <wps:spPr>
                        <a:xfrm>
                          <a:off x="0" y="0"/>
                          <a:ext cx="10839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color w:val="FFFFFF" w:themeColor="background1"/>
                              </w:rPr>
                            </w:pPr>
                            <w:r>
                              <w:rPr>
                                <w:color w:val="FFFFFF" w:themeColor="background1"/>
                              </w:rPr>
                              <w:t>Function</w:t>
                            </w:r>
                            <w:r>
                              <w:rPr>
                                <w:rFonts w:ascii="Gulim" w:eastAsia="Gulim"/>
                                <w:color w:val="FFFFFF" w:themeColor="background1"/>
                              </w:rPr>
                              <w:t>_</w:t>
                            </w:r>
                            <w:r>
                              <w:rPr>
                                <w:color w:val="FFFFFF" w:themeColor="background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069" o:spid="_x0000_s1038" type="#_x0000_t202" style="position:absolute;left:0;text-align:left;margin-left:56.55pt;margin-top:70.75pt;width:85.35pt;height:20.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vIeQIAAGIFAAAOAAAAZHJzL2Uyb0RvYy54bWysVEtP3DAQvlfqf7B8LwnLQxCRRVsQVSUE&#10;qFBx9jo2G9X2uGPvJttf37GT7CLaC1UvzmTmm8/z9MVlbw3bKAwtuJofHpScKSehad1Lzb8/3Xw6&#10;4yxE4RphwKmab1Xgl/OPHy46X6kZrMA0ChmRuFB1vuarGH1VFEGulBXhALxyZNSAVkT6xZeiQdER&#10;uzXFrCxPiw6w8QhShUDa68HI55lfayXjvdZBRWZqTrHFfGI+l+ks5heiekHhV60cwxD/EIUVraNL&#10;d1TXIgq2xvYPKttKhAA6HkiwBWjdSpVzoGwOyzfZPK6EVzkXKk7wuzKF/0cr7zYPyNqGeleennPm&#10;hKUuPak+ss/Qs6ykGnU+VAR99ASOPVkIn2qX9IGUKfVeo01fSoqRnaq93VU48cnkVJ4dnR+fcCbJ&#10;Njs5Pj06STTF3ttjiF8UWJaEmiN1MBdWbG5DHKATJF3m4KY1hvSiMo51NSfGMjvsLERuXAKoPA8j&#10;zT7yLMWtUQPJN6WpHjmBpMiTqK4Mso2gGRJSKhdz7pmX0AmlKYj3OI74fVTvcR7ymG4GF3fOtnWA&#10;Ofs3YTc/ppD1gKeav8o7ibFf9sMgzKbOLqHZUsMRhrUJXt601JVbEeKDQNoT6jHtfrynQxug6sMo&#10;cbYC/PU3fcLT+JKVs472rubh51qg4sx8dTTYaUknASdhOQluba+A2nBIr4qXWSQHjGYSNYJ9pidh&#10;kW4hk3CS7qq5jDj9XMVh/+lRkWqxyDBaRi/irXv0MpGnvqQpe+qfBfpxFCMN8R1MOymqNxM5YJOn&#10;g8U6gm7zuKbSDnUcS06LnAd+fHTSS/H6P6P2T+P8NwAAAP//AwBQSwMEFAAGAAgAAAAhADj6rBLh&#10;AAAACwEAAA8AAABkcnMvZG93bnJldi54bWxMj8FOwzAQRO9I/IO1SNyo4xaqKMSpEBKlIBWJlg9w&#10;k22cJl5HsZuGv2c5wW1ndzT7Jl9NrhMjDqHxpEHNEhBIpa8aqjV87V/uUhAhGqpM5wk1fGOAVXF9&#10;lZus8hf6xHEXa8EhFDKjwcbYZ1KG0qIzYeZ7JL4d/eBMZDnUshrMhcNdJ+dJspTONMQfrOnx2WLZ&#10;7s5Ow7o5qv3H2Na9bd9e1++b7Wlzilrf3kxPjyAiTvHPDL/4jA4FMx38maogOtZqodjKw716AMGO&#10;ebrgMgfepGoJssjl/w7FDwAAAP//AwBQSwECLQAUAAYACAAAACEAtoM4kv4AAADhAQAAEwAAAAAA&#10;AAAAAAAAAAAAAAAAW0NvbnRlbnRfVHlwZXNdLnhtbFBLAQItABQABgAIAAAAIQA4/SH/1gAAAJQB&#10;AAALAAAAAAAAAAAAAAAAAC8BAABfcmVscy8ucmVsc1BLAQItABQABgAIAAAAIQB4pMvIeQIAAGIF&#10;AAAOAAAAAAAAAAAAAAAAAC4CAABkcnMvZTJvRG9jLnhtbFBLAQItABQABgAIAAAAIQA4+qwS4QAA&#10;AAsBAAAPAAAAAAAAAAAAAAAAANMEAABkcnMvZG93bnJldi54bWxQSwUGAAAAAAQABADzAAAA4QUA&#10;AAAA&#10;" filled="f" stroked="f" strokeweight=".5pt">
                <v:textbox inset="0,0,0,0">
                  <w:txbxContent>
                    <w:p>
                      <w:pPr>
                        <w:pStyle w:val="body2"/>
                        <w:jc w:val="center"/>
                        <w:rPr>
                          <w:color w:val="FFFFFF" w:themeColor="background1"/>
                        </w:rPr>
                      </w:pPr>
                      <w:r>
                        <w:rPr>
                          <w:color w:val="FFFFFF" w:themeColor="background1"/>
                        </w:rPr>
                        <w:t>Function</w:t>
                      </w:r>
                      <w:r>
                        <w:rPr>
                          <w:rFonts w:ascii="Gulim" w:eastAsia="Gulim"/>
                          <w:color w:val="FFFFFF" w:themeColor="background1"/>
                        </w:rPr>
                        <w:t>_</w:t>
                      </w:r>
                      <w:r>
                        <w:rPr>
                          <w:color w:val="FFFFFF" w:themeColor="background1"/>
                        </w:rPr>
                        <w:t>11</w:t>
                      </w:r>
                    </w:p>
                  </w:txbxContent>
                </v:textbox>
              </v:shape>
            </w:pict>
          </mc:Fallback>
        </mc:AlternateContent>
      </w:r>
      <w:r>
        <w:rPr>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716915</wp:posOffset>
                </wp:positionH>
                <wp:positionV relativeFrom="paragraph">
                  <wp:posOffset>208442</wp:posOffset>
                </wp:positionV>
                <wp:extent cx="1083945" cy="254635"/>
                <wp:effectExtent l="0" t="0" r="1905" b="12065"/>
                <wp:wrapNone/>
                <wp:docPr id="1068" name="Text Box 1068"/>
                <wp:cNvGraphicFramePr/>
                <a:graphic xmlns:a="http://schemas.openxmlformats.org/drawingml/2006/main">
                  <a:graphicData uri="http://schemas.microsoft.com/office/word/2010/wordprocessingShape">
                    <wps:wsp>
                      <wps:cNvSpPr txBox="1"/>
                      <wps:spPr>
                        <a:xfrm>
                          <a:off x="0" y="0"/>
                          <a:ext cx="10839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color w:val="FFFFFF" w:themeColor="background1"/>
                              </w:rPr>
                            </w:pPr>
                            <w:r>
                              <w:rPr>
                                <w:color w:val="FFFFFF" w:themeColor="background1"/>
                              </w:rPr>
                              <w:t>Function</w:t>
                            </w:r>
                            <w:r>
                              <w:rPr>
                                <w:rFonts w:ascii="Gulim" w:eastAsia="Gulim"/>
                                <w:color w:val="FFFFFF" w:themeColor="background1"/>
                              </w:rPr>
                              <w:t>_</w:t>
                            </w:r>
                            <w:r>
                              <w:rPr>
                                <w:color w:val="FFFFFF" w:themeColor="background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068" o:spid="_x0000_s1039" type="#_x0000_t202" style="position:absolute;left:0;text-align:left;margin-left:56.45pt;margin-top:16.4pt;width:85.35pt;height:20.0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WjeAIAAGIFAAAOAAAAZHJzL2Uyb0RvYy54bWysVEtP3DAQvlfqf7B8LwlP0Ygs2oKoKiFA&#10;QMXZ69hsVNvjjr2bbH99x06yi7a9UPXiTGa++TxPX1z21rC1wtCCq/nhQcmZchKa1r3W/Pvzzadz&#10;zkIUrhEGnKr5RgV+Ofv44aLzlTqCJZhGISMSF6rO13wZo6+KIsilsiIcgFeOjBrQiki/+Fo0KDpi&#10;t6Y4KsuzogNsPIJUIZD2ejDyWebXWsl4r3VQkZmaU2wxn5jPRTqL2YWoXlH4ZSvHMMQ/RGFF6+jS&#10;LdW1iIKtsP2DyrYSIYCOBxJsAVq3UuUcKJvDci+bp6XwKudCxQl+W6bw/2jl3foBWdtQ78oz6pUT&#10;lrr0rPrIvkDPspJq1PlQEfTJEzj2ZCF8ql3SB1Km1HuNNn0pKUZ2qvZmW+HEJ5NTeX78+eSUM0m2&#10;o9OTs+PTRFPsvD2G+FWBZUmoOVIHc2HF+jbEATpB0mUOblpjSC8q41hXc2Iss8PWQuTGJYDK8zDS&#10;7CLPUtwYNZA8Kk31yAkkRZ5EdWWQrQXNkJBSuZhzz7yETihNQbzHccTvonqP85DHdDO4uHW2rQPM&#10;2e+F3fyYQtYDnmr+Ju8kxn7RD4NwPHV2Ac2GGo4wrE3w8qalrtyKEB8E0p5Qj2n34z0d2gBVH0aJ&#10;syXgr7/pE57Gl6ycdbR3NQ8/VwIVZ+abo8FOSzoJOAmLSXArewXUhkN6VbzMIjlgNJOoEewLPQnz&#10;dAuZhJN0V81lxOnnKg77T4+KVPN5htEyehFv3ZOXiTz1JU3Zc/8i0I+jGGmI72DaSVHtTeSATZ4O&#10;5qsIus3jmko71HEsOS1yHvjx0Ukvxdv/jNo9jbPfAAAA//8DAFBLAwQUAAYACAAAACEARunE3N8A&#10;AAAJAQAADwAAAGRycy9kb3ducmV2LnhtbEyPwU7DMBBE70j8g7VI3KiTVColxKkQEqUgFYmWD3Dj&#10;bZwmXkexm4a/ZznBcTSjmTfFanKdGHEIjScF6SwBgVR501Ct4Gv/crcEEaImoztPqOAbA6zK66tC&#10;58Zf6BPHXawFl1DItQIbY59LGSqLToeZ75HYO/rB6chyqKUZ9IXLXSezJFlIpxviBat7fLZYtbuz&#10;U7Bujun+Y2zr3rZvr+v3zfa0OUWlbm+mp0cQEaf4F4ZffEaHkpkO/kwmiI51mj1wVME84wscyJbz&#10;BYiDgns2ZFnI/w/KHwAAAP//AwBQSwECLQAUAAYACAAAACEAtoM4kv4AAADhAQAAEwAAAAAAAAAA&#10;AAAAAAAAAAAAW0NvbnRlbnRfVHlwZXNdLnhtbFBLAQItABQABgAIAAAAIQA4/SH/1gAAAJQBAAAL&#10;AAAAAAAAAAAAAAAAAC8BAABfcmVscy8ucmVsc1BLAQItABQABgAIAAAAIQBbJtWjeAIAAGIFAAAO&#10;AAAAAAAAAAAAAAAAAC4CAABkcnMvZTJvRG9jLnhtbFBLAQItABQABgAIAAAAIQBG6cTc3wAAAAkB&#10;AAAPAAAAAAAAAAAAAAAAANIEAABkcnMvZG93bnJldi54bWxQSwUGAAAAAAQABADzAAAA3gUAAAAA&#10;" filled="f" stroked="f" strokeweight=".5pt">
                <v:textbox inset="0,0,0,0">
                  <w:txbxContent>
                    <w:p>
                      <w:pPr>
                        <w:pStyle w:val="body2"/>
                        <w:jc w:val="center"/>
                        <w:rPr>
                          <w:color w:val="FFFFFF" w:themeColor="background1"/>
                        </w:rPr>
                      </w:pPr>
                      <w:r>
                        <w:rPr>
                          <w:color w:val="FFFFFF" w:themeColor="background1"/>
                        </w:rPr>
                        <w:t>Function</w:t>
                      </w:r>
                      <w:r>
                        <w:rPr>
                          <w:rFonts w:ascii="Gulim" w:eastAsia="Gulim"/>
                          <w:color w:val="FFFFFF" w:themeColor="background1"/>
                        </w:rPr>
                        <w:t>_</w:t>
                      </w:r>
                      <w:r>
                        <w:rPr>
                          <w:color w:val="FFFFFF" w:themeColor="background1"/>
                        </w:rPr>
                        <w:t>10</w:t>
                      </w:r>
                    </w:p>
                  </w:txbxContent>
                </v:textbox>
              </v:shape>
            </w:pict>
          </mc:Fallback>
        </mc:AlternateContent>
      </w:r>
      <w:r>
        <w:rPr>
          <w:noProof/>
          <w:lang w:val="de-DE" w:eastAsia="de-DE" w:bidi="ar-SA"/>
        </w:rPr>
        <w:drawing>
          <wp:inline distT="0" distB="0" distL="0" distR="0">
            <wp:extent cx="3339357" cy="2062716"/>
            <wp:effectExtent l="0" t="0" r="0" b="0"/>
            <wp:docPr id="1067" name="그림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5098.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8693" cy="2068483"/>
                    </a:xfrm>
                    <a:prstGeom prst="rect">
                      <a:avLst/>
                    </a:prstGeom>
                  </pic:spPr>
                </pic:pic>
              </a:graphicData>
            </a:graphic>
          </wp:inline>
        </w:drawing>
      </w:r>
    </w:p>
    <w:p>
      <w:pPr>
        <w:pStyle w:val="image"/>
      </w:pPr>
      <w:r>
        <w:t xml:space="preserve">그림 1: 글로벌 DB와 인스턴스 DB 간의 차이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p>
    <w:p>
      <w:pPr>
        <w:pStyle w:val="body"/>
      </w:pPr>
      <w:r>
        <w:t>글로벌 데이터 블록의 애플리케이션 예는 다음과 같습니다.</w:t>
      </w:r>
    </w:p>
    <w:p>
      <w:pPr>
        <w:pStyle w:val="body"/>
      </w:pPr>
      <w:r>
        <w:t>- 스토리지 시스템에 대한 정보 저장 (예: "어떤 제품이 어디에 위치해 있는가?")</w:t>
      </w:r>
    </w:p>
    <w:p>
      <w:pPr>
        <w:pStyle w:val="body"/>
      </w:pPr>
      <w:r>
        <w:t>- 특정 제품에 대한 레시피 저장</w:t>
      </w:r>
    </w:p>
    <w:p>
      <w:pPr>
        <w:pStyle w:val="body"/>
      </w:pPr>
      <w:r>
        <w:t>대부분의 경우 데이터 블록의 데이터는 안전하게 저장됩니다. 따라서 정전이 발생한 경우나 CPU의 STOP/START 이후에도 데이터가 유지됩니다.</w:t>
      </w:r>
    </w:p>
    <w:p>
      <w:pPr>
        <w:pStyle w:val="berschrift2"/>
      </w:pPr>
      <w:bookmarkStart w:id="27" w:name="_Toc459648660"/>
      <w:bookmarkStart w:id="28" w:name="_Toc459649070"/>
      <w:bookmarkStart w:id="29" w:name="_Toc459649480"/>
      <w:bookmarkStart w:id="30" w:name="_Toc481588924"/>
      <w:r>
        <w:t>4.2</w:t>
      </w:r>
      <w:r>
        <w:tab/>
        <w:t>SIMATIC S7-1500의 데이터 타입</w:t>
      </w:r>
      <w:bookmarkEnd w:id="27"/>
      <w:bookmarkEnd w:id="28"/>
      <w:bookmarkEnd w:id="29"/>
      <w:bookmarkEnd w:id="30"/>
    </w:p>
    <w:p>
      <w:pPr>
        <w:pStyle w:val="body"/>
      </w:pPr>
      <w:r>
        <w:t xml:space="preserve">SIMATIC S7-1500은 다양한 숫자 형식을 표현할 수 있도록 다양한 유형의 데이터를 지원합니다. </w:t>
      </w:r>
      <w:r>
        <w:rPr>
          <w:rFonts w:hint="eastAsia"/>
        </w:rPr>
        <w:br/>
      </w:r>
      <w:r>
        <w:t>몇 가지 기본적인 데이터 타입의 목록이 아래 나와 있습니다.</w:t>
      </w:r>
    </w:p>
    <w:tbl>
      <w:tblPr>
        <w:tblStyle w:val="Tabellenraster"/>
        <w:tblW w:w="0" w:type="auto"/>
        <w:tblInd w:w="959" w:type="dxa"/>
        <w:tblLook w:val="04A0" w:firstRow="1" w:lastRow="0" w:firstColumn="1" w:lastColumn="0" w:noHBand="0" w:noVBand="1"/>
      </w:tblPr>
      <w:tblGrid>
        <w:gridCol w:w="1276"/>
        <w:gridCol w:w="1275"/>
        <w:gridCol w:w="3402"/>
        <w:gridCol w:w="2943"/>
      </w:tblGrid>
      <w:tr>
        <w:tc>
          <w:tcPr>
            <w:tcW w:w="1276" w:type="dxa"/>
          </w:tcPr>
          <w:p>
            <w:pPr>
              <w:pStyle w:val="body2"/>
              <w:rPr>
                <w:rStyle w:val="bold"/>
                <w:sz w:val="18"/>
              </w:rPr>
            </w:pPr>
            <w:r>
              <w:rPr>
                <w:rStyle w:val="bold"/>
                <w:sz w:val="18"/>
              </w:rPr>
              <w:t>데이터 타입</w:t>
            </w:r>
          </w:p>
        </w:tc>
        <w:tc>
          <w:tcPr>
            <w:tcW w:w="1275" w:type="dxa"/>
          </w:tcPr>
          <w:p>
            <w:pPr>
              <w:pStyle w:val="body2"/>
              <w:rPr>
                <w:rStyle w:val="bold"/>
                <w:sz w:val="18"/>
              </w:rPr>
            </w:pPr>
            <w:r>
              <w:rPr>
                <w:rStyle w:val="bold"/>
                <w:sz w:val="18"/>
              </w:rPr>
              <w:t>크기 (비트)</w:t>
            </w:r>
          </w:p>
        </w:tc>
        <w:tc>
          <w:tcPr>
            <w:tcW w:w="3402" w:type="dxa"/>
          </w:tcPr>
          <w:p>
            <w:pPr>
              <w:pStyle w:val="body2"/>
              <w:rPr>
                <w:rStyle w:val="bold"/>
                <w:sz w:val="18"/>
              </w:rPr>
            </w:pPr>
            <w:r>
              <w:rPr>
                <w:rStyle w:val="bold"/>
                <w:sz w:val="18"/>
              </w:rPr>
              <w:t>범위</w:t>
            </w:r>
          </w:p>
        </w:tc>
        <w:tc>
          <w:tcPr>
            <w:tcW w:w="2943" w:type="dxa"/>
          </w:tcPr>
          <w:p>
            <w:pPr>
              <w:pStyle w:val="body2"/>
              <w:rPr>
                <w:rStyle w:val="bold"/>
                <w:sz w:val="18"/>
              </w:rPr>
            </w:pPr>
            <w:r>
              <w:rPr>
                <w:rStyle w:val="bold"/>
                <w:sz w:val="18"/>
              </w:rPr>
              <w:t>상수 입력의 예</w:t>
            </w:r>
          </w:p>
        </w:tc>
      </w:tr>
      <w:tr>
        <w:tc>
          <w:tcPr>
            <w:tcW w:w="1276" w:type="dxa"/>
          </w:tcPr>
          <w:p>
            <w:pPr>
              <w:pStyle w:val="body2"/>
              <w:rPr>
                <w:sz w:val="18"/>
              </w:rPr>
            </w:pPr>
            <w:r>
              <w:rPr>
                <w:sz w:val="18"/>
              </w:rPr>
              <w:t xml:space="preserve">Bool </w:t>
            </w:r>
          </w:p>
        </w:tc>
        <w:tc>
          <w:tcPr>
            <w:tcW w:w="1275" w:type="dxa"/>
          </w:tcPr>
          <w:p>
            <w:pPr>
              <w:pStyle w:val="body2"/>
              <w:rPr>
                <w:sz w:val="18"/>
              </w:rPr>
            </w:pPr>
            <w:r>
              <w:rPr>
                <w:sz w:val="18"/>
              </w:rPr>
              <w:t xml:space="preserve">1 </w:t>
            </w:r>
          </w:p>
        </w:tc>
        <w:tc>
          <w:tcPr>
            <w:tcW w:w="3402" w:type="dxa"/>
          </w:tcPr>
          <w:p>
            <w:pPr>
              <w:pStyle w:val="body2"/>
              <w:rPr>
                <w:sz w:val="18"/>
              </w:rPr>
            </w:pPr>
            <w:r>
              <w:rPr>
                <w:sz w:val="18"/>
              </w:rPr>
              <w:t>0</w:t>
            </w:r>
            <w:r>
              <w:rPr>
                <w:rFonts w:ascii="Gulim"/>
                <w:sz w:val="18"/>
              </w:rPr>
              <w:t>~</w:t>
            </w:r>
            <w:r>
              <w:rPr>
                <w:sz w:val="18"/>
              </w:rPr>
              <w:t xml:space="preserve">1 </w:t>
            </w:r>
          </w:p>
        </w:tc>
        <w:tc>
          <w:tcPr>
            <w:tcW w:w="2943" w:type="dxa"/>
          </w:tcPr>
          <w:p>
            <w:pPr>
              <w:pStyle w:val="body2"/>
              <w:rPr>
                <w:sz w:val="18"/>
              </w:rPr>
            </w:pPr>
            <w:r>
              <w:rPr>
                <w:sz w:val="18"/>
              </w:rPr>
              <w:t>TRUE, FALSE, O, 1</w:t>
            </w:r>
          </w:p>
        </w:tc>
      </w:tr>
      <w:tr>
        <w:tc>
          <w:tcPr>
            <w:tcW w:w="1276" w:type="dxa"/>
          </w:tcPr>
          <w:p>
            <w:pPr>
              <w:pStyle w:val="body2"/>
              <w:rPr>
                <w:sz w:val="18"/>
              </w:rPr>
            </w:pPr>
            <w:r>
              <w:rPr>
                <w:sz w:val="18"/>
              </w:rPr>
              <w:t xml:space="preserve">Byte </w:t>
            </w:r>
          </w:p>
        </w:tc>
        <w:tc>
          <w:tcPr>
            <w:tcW w:w="1275" w:type="dxa"/>
          </w:tcPr>
          <w:p>
            <w:pPr>
              <w:pStyle w:val="body2"/>
              <w:rPr>
                <w:sz w:val="18"/>
              </w:rPr>
            </w:pPr>
            <w:r>
              <w:rPr>
                <w:sz w:val="18"/>
              </w:rPr>
              <w:t xml:space="preserve">8 </w:t>
            </w:r>
          </w:p>
        </w:tc>
        <w:tc>
          <w:tcPr>
            <w:tcW w:w="3402" w:type="dxa"/>
          </w:tcPr>
          <w:p>
            <w:pPr>
              <w:pStyle w:val="body2"/>
              <w:rPr>
                <w:sz w:val="18"/>
              </w:rPr>
            </w:pPr>
            <w:r>
              <w:rPr>
                <w:sz w:val="18"/>
              </w:rPr>
              <w:t xml:space="preserve">16#00 </w:t>
            </w:r>
            <w:r>
              <w:rPr>
                <w:rFonts w:ascii="Gulim"/>
                <w:sz w:val="18"/>
              </w:rPr>
              <w:t>~</w:t>
            </w:r>
            <w:r>
              <w:rPr>
                <w:sz w:val="18"/>
              </w:rPr>
              <w:t xml:space="preserve"> 16#FF </w:t>
            </w:r>
          </w:p>
        </w:tc>
        <w:tc>
          <w:tcPr>
            <w:tcW w:w="2943" w:type="dxa"/>
          </w:tcPr>
          <w:p>
            <w:pPr>
              <w:pStyle w:val="body2"/>
              <w:rPr>
                <w:sz w:val="18"/>
              </w:rPr>
            </w:pPr>
            <w:r>
              <w:rPr>
                <w:sz w:val="18"/>
              </w:rPr>
              <w:t>16#12, 16#AB</w:t>
            </w:r>
          </w:p>
        </w:tc>
      </w:tr>
      <w:tr>
        <w:tc>
          <w:tcPr>
            <w:tcW w:w="1276" w:type="dxa"/>
          </w:tcPr>
          <w:p>
            <w:pPr>
              <w:pStyle w:val="body2"/>
              <w:rPr>
                <w:sz w:val="18"/>
              </w:rPr>
            </w:pPr>
            <w:r>
              <w:rPr>
                <w:sz w:val="18"/>
              </w:rPr>
              <w:t xml:space="preserve">Word </w:t>
            </w:r>
          </w:p>
        </w:tc>
        <w:tc>
          <w:tcPr>
            <w:tcW w:w="1275" w:type="dxa"/>
          </w:tcPr>
          <w:p>
            <w:pPr>
              <w:pStyle w:val="body2"/>
              <w:rPr>
                <w:sz w:val="18"/>
              </w:rPr>
            </w:pPr>
            <w:r>
              <w:rPr>
                <w:sz w:val="18"/>
              </w:rPr>
              <w:t xml:space="preserve">16 </w:t>
            </w:r>
          </w:p>
        </w:tc>
        <w:tc>
          <w:tcPr>
            <w:tcW w:w="3402" w:type="dxa"/>
          </w:tcPr>
          <w:p>
            <w:pPr>
              <w:pStyle w:val="body2"/>
              <w:rPr>
                <w:sz w:val="18"/>
              </w:rPr>
            </w:pPr>
            <w:r>
              <w:rPr>
                <w:sz w:val="18"/>
              </w:rPr>
              <w:t xml:space="preserve">16#0000 </w:t>
            </w:r>
            <w:r>
              <w:rPr>
                <w:rFonts w:ascii="Gulim"/>
                <w:sz w:val="18"/>
              </w:rPr>
              <w:t>~</w:t>
            </w:r>
            <w:r>
              <w:rPr>
                <w:sz w:val="18"/>
              </w:rPr>
              <w:t xml:space="preserve"> 16#FFFF </w:t>
            </w:r>
          </w:p>
        </w:tc>
        <w:tc>
          <w:tcPr>
            <w:tcW w:w="2943" w:type="dxa"/>
          </w:tcPr>
          <w:p>
            <w:pPr>
              <w:pStyle w:val="body2"/>
              <w:rPr>
                <w:sz w:val="18"/>
              </w:rPr>
            </w:pPr>
            <w:r>
              <w:rPr>
                <w:sz w:val="18"/>
              </w:rPr>
              <w:t>16#ABCD, 16#0001</w:t>
            </w:r>
          </w:p>
        </w:tc>
      </w:tr>
      <w:tr>
        <w:tc>
          <w:tcPr>
            <w:tcW w:w="1276" w:type="dxa"/>
          </w:tcPr>
          <w:p>
            <w:pPr>
              <w:pStyle w:val="body2"/>
              <w:rPr>
                <w:sz w:val="18"/>
              </w:rPr>
            </w:pPr>
            <w:r>
              <w:rPr>
                <w:sz w:val="18"/>
              </w:rPr>
              <w:t xml:space="preserve">DWord </w:t>
            </w:r>
          </w:p>
        </w:tc>
        <w:tc>
          <w:tcPr>
            <w:tcW w:w="1275" w:type="dxa"/>
          </w:tcPr>
          <w:p>
            <w:pPr>
              <w:pStyle w:val="body2"/>
              <w:rPr>
                <w:sz w:val="18"/>
              </w:rPr>
            </w:pPr>
            <w:r>
              <w:rPr>
                <w:sz w:val="18"/>
              </w:rPr>
              <w:t xml:space="preserve">32 </w:t>
            </w:r>
          </w:p>
        </w:tc>
        <w:tc>
          <w:tcPr>
            <w:tcW w:w="3402" w:type="dxa"/>
          </w:tcPr>
          <w:p>
            <w:pPr>
              <w:pStyle w:val="body2"/>
              <w:rPr>
                <w:sz w:val="18"/>
              </w:rPr>
            </w:pPr>
            <w:r>
              <w:rPr>
                <w:sz w:val="18"/>
              </w:rPr>
              <w:t xml:space="preserve">16#00000000 </w:t>
            </w:r>
            <w:r>
              <w:rPr>
                <w:rFonts w:ascii="Gulim"/>
                <w:sz w:val="18"/>
              </w:rPr>
              <w:t>~</w:t>
            </w:r>
            <w:r>
              <w:rPr>
                <w:sz w:val="18"/>
              </w:rPr>
              <w:t xml:space="preserve"> 16#FFFFFFFF </w:t>
            </w:r>
          </w:p>
        </w:tc>
        <w:tc>
          <w:tcPr>
            <w:tcW w:w="2943" w:type="dxa"/>
          </w:tcPr>
          <w:p>
            <w:pPr>
              <w:pStyle w:val="body2"/>
              <w:rPr>
                <w:sz w:val="18"/>
              </w:rPr>
            </w:pPr>
            <w:r>
              <w:rPr>
                <w:sz w:val="18"/>
              </w:rPr>
              <w:t>16#02468ACE</w:t>
            </w:r>
          </w:p>
        </w:tc>
      </w:tr>
      <w:tr>
        <w:tc>
          <w:tcPr>
            <w:tcW w:w="1276" w:type="dxa"/>
          </w:tcPr>
          <w:p>
            <w:pPr>
              <w:pStyle w:val="body2"/>
              <w:rPr>
                <w:sz w:val="18"/>
              </w:rPr>
            </w:pPr>
            <w:r>
              <w:rPr>
                <w:sz w:val="18"/>
              </w:rPr>
              <w:lastRenderedPageBreak/>
              <w:t xml:space="preserve">Char </w:t>
            </w:r>
          </w:p>
        </w:tc>
        <w:tc>
          <w:tcPr>
            <w:tcW w:w="1275" w:type="dxa"/>
          </w:tcPr>
          <w:p>
            <w:pPr>
              <w:pStyle w:val="body2"/>
              <w:rPr>
                <w:sz w:val="18"/>
              </w:rPr>
            </w:pPr>
            <w:r>
              <w:rPr>
                <w:sz w:val="18"/>
              </w:rPr>
              <w:t xml:space="preserve">8 </w:t>
            </w:r>
          </w:p>
        </w:tc>
        <w:tc>
          <w:tcPr>
            <w:tcW w:w="3402" w:type="dxa"/>
          </w:tcPr>
          <w:p>
            <w:pPr>
              <w:pStyle w:val="body2"/>
              <w:rPr>
                <w:sz w:val="18"/>
              </w:rPr>
            </w:pPr>
            <w:r>
              <w:rPr>
                <w:sz w:val="18"/>
              </w:rPr>
              <w:t xml:space="preserve">16#00 </w:t>
            </w:r>
            <w:r>
              <w:rPr>
                <w:rFonts w:ascii="Gulim"/>
                <w:sz w:val="18"/>
              </w:rPr>
              <w:t>~</w:t>
            </w:r>
            <w:r>
              <w:rPr>
                <w:sz w:val="18"/>
              </w:rPr>
              <w:t xml:space="preserve"> 16#FF </w:t>
            </w:r>
          </w:p>
        </w:tc>
        <w:tc>
          <w:tcPr>
            <w:tcW w:w="2943" w:type="dxa"/>
          </w:tcPr>
          <w:p>
            <w:pPr>
              <w:pStyle w:val="body2"/>
              <w:rPr>
                <w:sz w:val="18"/>
              </w:rPr>
            </w:pPr>
            <w:r>
              <w:rPr>
                <w:sz w:val="18"/>
              </w:rPr>
              <w:t>'A', ‘r’, ‘@’</w:t>
            </w:r>
          </w:p>
        </w:tc>
      </w:tr>
      <w:tr>
        <w:tc>
          <w:tcPr>
            <w:tcW w:w="1276" w:type="dxa"/>
          </w:tcPr>
          <w:p>
            <w:pPr>
              <w:pStyle w:val="body2"/>
              <w:rPr>
                <w:sz w:val="18"/>
              </w:rPr>
            </w:pPr>
            <w:r>
              <w:rPr>
                <w:sz w:val="18"/>
              </w:rPr>
              <w:t xml:space="preserve">Sint </w:t>
            </w:r>
          </w:p>
        </w:tc>
        <w:tc>
          <w:tcPr>
            <w:tcW w:w="1275" w:type="dxa"/>
          </w:tcPr>
          <w:p>
            <w:pPr>
              <w:pStyle w:val="body2"/>
              <w:rPr>
                <w:sz w:val="18"/>
              </w:rPr>
            </w:pPr>
            <w:r>
              <w:rPr>
                <w:sz w:val="18"/>
              </w:rPr>
              <w:t xml:space="preserve">8 </w:t>
            </w:r>
          </w:p>
        </w:tc>
        <w:tc>
          <w:tcPr>
            <w:tcW w:w="3402" w:type="dxa"/>
          </w:tcPr>
          <w:p>
            <w:pPr>
              <w:pStyle w:val="body2"/>
              <w:rPr>
                <w:sz w:val="18"/>
              </w:rPr>
            </w:pPr>
            <w:r>
              <w:rPr>
                <w:sz w:val="18"/>
              </w:rPr>
              <w:t>-128</w:t>
            </w:r>
            <w:r>
              <w:rPr>
                <w:rFonts w:ascii="Gulim"/>
                <w:sz w:val="18"/>
              </w:rPr>
              <w:t>~</w:t>
            </w:r>
            <w:r>
              <w:rPr>
                <w:sz w:val="18"/>
              </w:rPr>
              <w:t xml:space="preserve">127 </w:t>
            </w:r>
          </w:p>
        </w:tc>
        <w:tc>
          <w:tcPr>
            <w:tcW w:w="2943" w:type="dxa"/>
          </w:tcPr>
          <w:p>
            <w:pPr>
              <w:pStyle w:val="body2"/>
              <w:rPr>
                <w:sz w:val="18"/>
              </w:rPr>
            </w:pPr>
            <w:r>
              <w:rPr>
                <w:sz w:val="18"/>
              </w:rPr>
              <w:t>123,-123</w:t>
            </w:r>
          </w:p>
        </w:tc>
      </w:tr>
      <w:tr>
        <w:tc>
          <w:tcPr>
            <w:tcW w:w="1276" w:type="dxa"/>
          </w:tcPr>
          <w:p>
            <w:pPr>
              <w:pStyle w:val="body2"/>
              <w:rPr>
                <w:sz w:val="18"/>
              </w:rPr>
            </w:pPr>
            <w:r>
              <w:rPr>
                <w:sz w:val="18"/>
              </w:rPr>
              <w:t xml:space="preserve">Int </w:t>
            </w:r>
          </w:p>
        </w:tc>
        <w:tc>
          <w:tcPr>
            <w:tcW w:w="1275" w:type="dxa"/>
          </w:tcPr>
          <w:p>
            <w:pPr>
              <w:pStyle w:val="body2"/>
              <w:rPr>
                <w:sz w:val="18"/>
              </w:rPr>
            </w:pPr>
            <w:r>
              <w:rPr>
                <w:sz w:val="18"/>
              </w:rPr>
              <w:t xml:space="preserve">16 </w:t>
            </w:r>
          </w:p>
        </w:tc>
        <w:tc>
          <w:tcPr>
            <w:tcW w:w="3402" w:type="dxa"/>
          </w:tcPr>
          <w:p>
            <w:pPr>
              <w:pStyle w:val="body2"/>
              <w:rPr>
                <w:sz w:val="18"/>
              </w:rPr>
            </w:pPr>
            <w:r>
              <w:rPr>
                <w:sz w:val="18"/>
              </w:rPr>
              <w:t>-32,768</w:t>
            </w:r>
            <w:r>
              <w:rPr>
                <w:rFonts w:hint="eastAsia"/>
                <w:sz w:val="18"/>
              </w:rPr>
              <w:t xml:space="preserve"> </w:t>
            </w:r>
            <w:r>
              <w:rPr>
                <w:rFonts w:ascii="Gulim"/>
                <w:sz w:val="18"/>
              </w:rPr>
              <w:t>~</w:t>
            </w:r>
            <w:r>
              <w:rPr>
                <w:sz w:val="18"/>
              </w:rPr>
              <w:t xml:space="preserve"> 32,767 </w:t>
            </w:r>
          </w:p>
        </w:tc>
        <w:tc>
          <w:tcPr>
            <w:tcW w:w="2943" w:type="dxa"/>
          </w:tcPr>
          <w:p>
            <w:pPr>
              <w:pStyle w:val="body2"/>
              <w:rPr>
                <w:sz w:val="18"/>
              </w:rPr>
            </w:pPr>
            <w:r>
              <w:rPr>
                <w:sz w:val="18"/>
              </w:rPr>
              <w:t>123, -123</w:t>
            </w:r>
          </w:p>
        </w:tc>
      </w:tr>
      <w:tr>
        <w:tc>
          <w:tcPr>
            <w:tcW w:w="1276" w:type="dxa"/>
          </w:tcPr>
          <w:p>
            <w:pPr>
              <w:pStyle w:val="body2"/>
              <w:rPr>
                <w:sz w:val="18"/>
              </w:rPr>
            </w:pPr>
            <w:r>
              <w:rPr>
                <w:sz w:val="18"/>
              </w:rPr>
              <w:t xml:space="preserve">Dint </w:t>
            </w:r>
          </w:p>
        </w:tc>
        <w:tc>
          <w:tcPr>
            <w:tcW w:w="1275" w:type="dxa"/>
          </w:tcPr>
          <w:p>
            <w:pPr>
              <w:pStyle w:val="body2"/>
              <w:rPr>
                <w:sz w:val="18"/>
              </w:rPr>
            </w:pPr>
            <w:r>
              <w:rPr>
                <w:sz w:val="18"/>
              </w:rPr>
              <w:t xml:space="preserve">32 </w:t>
            </w:r>
          </w:p>
        </w:tc>
        <w:tc>
          <w:tcPr>
            <w:tcW w:w="3402" w:type="dxa"/>
          </w:tcPr>
          <w:p>
            <w:pPr>
              <w:pStyle w:val="body2"/>
              <w:rPr>
                <w:sz w:val="18"/>
              </w:rPr>
            </w:pPr>
            <w:r>
              <w:rPr>
                <w:sz w:val="18"/>
              </w:rPr>
              <w:t xml:space="preserve">-2,147,483,648 </w:t>
            </w:r>
            <w:r>
              <w:rPr>
                <w:rFonts w:ascii="Gulim"/>
                <w:sz w:val="18"/>
              </w:rPr>
              <w:t>~</w:t>
            </w:r>
            <w:r>
              <w:rPr>
                <w:sz w:val="18"/>
              </w:rPr>
              <w:t xml:space="preserve"> 2,147,483,647 </w:t>
            </w:r>
          </w:p>
        </w:tc>
        <w:tc>
          <w:tcPr>
            <w:tcW w:w="2943" w:type="dxa"/>
          </w:tcPr>
          <w:p>
            <w:pPr>
              <w:pStyle w:val="body2"/>
              <w:rPr>
                <w:sz w:val="18"/>
              </w:rPr>
            </w:pPr>
            <w:r>
              <w:rPr>
                <w:sz w:val="18"/>
              </w:rPr>
              <w:t>123, -123</w:t>
            </w:r>
          </w:p>
        </w:tc>
      </w:tr>
      <w:tr>
        <w:tc>
          <w:tcPr>
            <w:tcW w:w="1276" w:type="dxa"/>
          </w:tcPr>
          <w:p>
            <w:pPr>
              <w:pStyle w:val="body2"/>
              <w:rPr>
                <w:sz w:val="18"/>
              </w:rPr>
            </w:pPr>
            <w:r>
              <w:rPr>
                <w:sz w:val="18"/>
              </w:rPr>
              <w:t xml:space="preserve">USInt </w:t>
            </w:r>
          </w:p>
        </w:tc>
        <w:tc>
          <w:tcPr>
            <w:tcW w:w="1275" w:type="dxa"/>
          </w:tcPr>
          <w:p>
            <w:pPr>
              <w:pStyle w:val="body2"/>
              <w:rPr>
                <w:sz w:val="18"/>
              </w:rPr>
            </w:pPr>
            <w:r>
              <w:rPr>
                <w:sz w:val="18"/>
              </w:rPr>
              <w:t xml:space="preserve">8 </w:t>
            </w:r>
          </w:p>
        </w:tc>
        <w:tc>
          <w:tcPr>
            <w:tcW w:w="3402" w:type="dxa"/>
          </w:tcPr>
          <w:p>
            <w:pPr>
              <w:pStyle w:val="body2"/>
              <w:rPr>
                <w:sz w:val="18"/>
              </w:rPr>
            </w:pPr>
            <w:r>
              <w:rPr>
                <w:sz w:val="18"/>
              </w:rPr>
              <w:t xml:space="preserve">0 </w:t>
            </w:r>
            <w:r>
              <w:rPr>
                <w:rFonts w:ascii="Gulim"/>
                <w:sz w:val="18"/>
              </w:rPr>
              <w:t>~</w:t>
            </w:r>
            <w:r>
              <w:rPr>
                <w:sz w:val="18"/>
              </w:rPr>
              <w:t xml:space="preserve"> 255 </w:t>
            </w:r>
          </w:p>
        </w:tc>
        <w:tc>
          <w:tcPr>
            <w:tcW w:w="2943" w:type="dxa"/>
          </w:tcPr>
          <w:p>
            <w:pPr>
              <w:pStyle w:val="body2"/>
              <w:rPr>
                <w:sz w:val="18"/>
              </w:rPr>
            </w:pPr>
            <w:r>
              <w:rPr>
                <w:sz w:val="18"/>
              </w:rPr>
              <w:t>123</w:t>
            </w:r>
          </w:p>
        </w:tc>
      </w:tr>
      <w:tr>
        <w:tc>
          <w:tcPr>
            <w:tcW w:w="1276" w:type="dxa"/>
          </w:tcPr>
          <w:p>
            <w:pPr>
              <w:pStyle w:val="body2"/>
              <w:rPr>
                <w:sz w:val="18"/>
              </w:rPr>
            </w:pPr>
            <w:r>
              <w:rPr>
                <w:sz w:val="18"/>
              </w:rPr>
              <w:t xml:space="preserve">Ulnt </w:t>
            </w:r>
          </w:p>
        </w:tc>
        <w:tc>
          <w:tcPr>
            <w:tcW w:w="1275" w:type="dxa"/>
          </w:tcPr>
          <w:p>
            <w:pPr>
              <w:pStyle w:val="body2"/>
              <w:rPr>
                <w:sz w:val="18"/>
              </w:rPr>
            </w:pPr>
            <w:r>
              <w:rPr>
                <w:sz w:val="18"/>
              </w:rPr>
              <w:t xml:space="preserve">16 </w:t>
            </w:r>
          </w:p>
        </w:tc>
        <w:tc>
          <w:tcPr>
            <w:tcW w:w="3402" w:type="dxa"/>
          </w:tcPr>
          <w:p>
            <w:pPr>
              <w:pStyle w:val="body2"/>
              <w:rPr>
                <w:sz w:val="18"/>
              </w:rPr>
            </w:pPr>
            <w:r>
              <w:rPr>
                <w:sz w:val="18"/>
              </w:rPr>
              <w:t xml:space="preserve">0 </w:t>
            </w:r>
            <w:r>
              <w:rPr>
                <w:rFonts w:ascii="Gulim"/>
                <w:sz w:val="18"/>
              </w:rPr>
              <w:t>~</w:t>
            </w:r>
            <w:r>
              <w:rPr>
                <w:sz w:val="18"/>
              </w:rPr>
              <w:t xml:space="preserve"> 65,535 </w:t>
            </w:r>
          </w:p>
        </w:tc>
        <w:tc>
          <w:tcPr>
            <w:tcW w:w="2943" w:type="dxa"/>
          </w:tcPr>
          <w:p>
            <w:pPr>
              <w:pStyle w:val="body2"/>
              <w:rPr>
                <w:sz w:val="18"/>
              </w:rPr>
            </w:pPr>
            <w:r>
              <w:rPr>
                <w:sz w:val="18"/>
              </w:rPr>
              <w:t>123</w:t>
            </w:r>
          </w:p>
        </w:tc>
      </w:tr>
      <w:tr>
        <w:tc>
          <w:tcPr>
            <w:tcW w:w="1276" w:type="dxa"/>
          </w:tcPr>
          <w:p>
            <w:pPr>
              <w:pStyle w:val="body2"/>
              <w:rPr>
                <w:sz w:val="18"/>
              </w:rPr>
            </w:pPr>
            <w:r>
              <w:rPr>
                <w:sz w:val="18"/>
              </w:rPr>
              <w:t xml:space="preserve">UDInt </w:t>
            </w:r>
          </w:p>
        </w:tc>
        <w:tc>
          <w:tcPr>
            <w:tcW w:w="1275" w:type="dxa"/>
          </w:tcPr>
          <w:p>
            <w:pPr>
              <w:pStyle w:val="body2"/>
              <w:rPr>
                <w:sz w:val="18"/>
              </w:rPr>
            </w:pPr>
            <w:r>
              <w:rPr>
                <w:sz w:val="18"/>
              </w:rPr>
              <w:t xml:space="preserve">32 </w:t>
            </w:r>
          </w:p>
        </w:tc>
        <w:tc>
          <w:tcPr>
            <w:tcW w:w="3402" w:type="dxa"/>
          </w:tcPr>
          <w:p>
            <w:pPr>
              <w:pStyle w:val="body2"/>
              <w:rPr>
                <w:sz w:val="18"/>
              </w:rPr>
            </w:pPr>
            <w:r>
              <w:rPr>
                <w:sz w:val="18"/>
              </w:rPr>
              <w:t xml:space="preserve">0 </w:t>
            </w:r>
            <w:r>
              <w:rPr>
                <w:rFonts w:ascii="Gulim"/>
                <w:sz w:val="18"/>
              </w:rPr>
              <w:t>~</w:t>
            </w:r>
            <w:r>
              <w:rPr>
                <w:sz w:val="18"/>
              </w:rPr>
              <w:t xml:space="preserve"> 4,294,967,295 </w:t>
            </w:r>
          </w:p>
        </w:tc>
        <w:tc>
          <w:tcPr>
            <w:tcW w:w="2943" w:type="dxa"/>
          </w:tcPr>
          <w:p>
            <w:pPr>
              <w:pStyle w:val="body2"/>
              <w:rPr>
                <w:sz w:val="18"/>
              </w:rPr>
            </w:pPr>
            <w:r>
              <w:rPr>
                <w:sz w:val="18"/>
              </w:rPr>
              <w:t>123</w:t>
            </w:r>
          </w:p>
        </w:tc>
      </w:tr>
      <w:tr>
        <w:tc>
          <w:tcPr>
            <w:tcW w:w="1276" w:type="dxa"/>
          </w:tcPr>
          <w:p>
            <w:pPr>
              <w:pStyle w:val="body2"/>
              <w:rPr>
                <w:sz w:val="18"/>
              </w:rPr>
            </w:pPr>
            <w:r>
              <w:rPr>
                <w:sz w:val="18"/>
              </w:rPr>
              <w:t xml:space="preserve">Real </w:t>
            </w:r>
          </w:p>
        </w:tc>
        <w:tc>
          <w:tcPr>
            <w:tcW w:w="1275" w:type="dxa"/>
          </w:tcPr>
          <w:p>
            <w:pPr>
              <w:pStyle w:val="body2"/>
              <w:rPr>
                <w:sz w:val="18"/>
              </w:rPr>
            </w:pPr>
            <w:r>
              <w:rPr>
                <w:sz w:val="18"/>
              </w:rPr>
              <w:t xml:space="preserve">32 </w:t>
            </w:r>
          </w:p>
        </w:tc>
        <w:tc>
          <w:tcPr>
            <w:tcW w:w="3402" w:type="dxa"/>
          </w:tcPr>
          <w:p>
            <w:pPr>
              <w:pStyle w:val="body2"/>
              <w:rPr>
                <w:sz w:val="18"/>
              </w:rPr>
            </w:pPr>
            <w:r>
              <w:rPr>
                <w:sz w:val="18"/>
              </w:rPr>
              <w:t xml:space="preserve">+/-1.18 x 10 </w:t>
            </w:r>
            <w:r>
              <w:rPr>
                <w:sz w:val="18"/>
                <w:vertAlign w:val="superscript"/>
              </w:rPr>
              <w:t>-38</w:t>
            </w:r>
            <w:r>
              <w:rPr>
                <w:sz w:val="18"/>
              </w:rPr>
              <w:t xml:space="preserve"> </w:t>
            </w:r>
            <w:r>
              <w:rPr>
                <w:rFonts w:ascii="Gulim"/>
                <w:sz w:val="18"/>
              </w:rPr>
              <w:t>~</w:t>
            </w:r>
            <w:r>
              <w:rPr>
                <w:sz w:val="18"/>
              </w:rPr>
              <w:t xml:space="preserve"> +/-3.40 x 10 </w:t>
            </w:r>
            <w:r>
              <w:rPr>
                <w:sz w:val="18"/>
                <w:vertAlign w:val="superscript"/>
              </w:rPr>
              <w:t>38</w:t>
            </w:r>
            <w:r>
              <w:rPr>
                <w:sz w:val="18"/>
              </w:rPr>
              <w:t xml:space="preserve"> </w:t>
            </w:r>
          </w:p>
        </w:tc>
        <w:tc>
          <w:tcPr>
            <w:tcW w:w="2943" w:type="dxa"/>
          </w:tcPr>
          <w:p>
            <w:pPr>
              <w:pStyle w:val="body2"/>
              <w:rPr>
                <w:sz w:val="18"/>
              </w:rPr>
            </w:pPr>
            <w:r>
              <w:rPr>
                <w:sz w:val="18"/>
              </w:rPr>
              <w:t>123.456, -3.4, 1.2E+123.4E-3</w:t>
            </w:r>
          </w:p>
        </w:tc>
      </w:tr>
      <w:tr>
        <w:tc>
          <w:tcPr>
            <w:tcW w:w="1276" w:type="dxa"/>
          </w:tcPr>
          <w:p>
            <w:pPr>
              <w:pStyle w:val="body2"/>
              <w:rPr>
                <w:sz w:val="18"/>
              </w:rPr>
            </w:pPr>
            <w:r>
              <w:rPr>
                <w:sz w:val="18"/>
              </w:rPr>
              <w:t xml:space="preserve">LReal </w:t>
            </w:r>
          </w:p>
        </w:tc>
        <w:tc>
          <w:tcPr>
            <w:tcW w:w="1275" w:type="dxa"/>
          </w:tcPr>
          <w:p>
            <w:pPr>
              <w:pStyle w:val="body2"/>
              <w:rPr>
                <w:sz w:val="18"/>
              </w:rPr>
            </w:pPr>
            <w:r>
              <w:rPr>
                <w:sz w:val="18"/>
              </w:rPr>
              <w:t xml:space="preserve">64 </w:t>
            </w:r>
          </w:p>
        </w:tc>
        <w:tc>
          <w:tcPr>
            <w:tcW w:w="3402" w:type="dxa"/>
          </w:tcPr>
          <w:p>
            <w:pPr>
              <w:pStyle w:val="body2"/>
              <w:rPr>
                <w:sz w:val="18"/>
              </w:rPr>
            </w:pPr>
            <w:r>
              <w:rPr>
                <w:sz w:val="18"/>
              </w:rPr>
              <w:t xml:space="preserve">+/-2.23 x 10 </w:t>
            </w:r>
            <w:r>
              <w:rPr>
                <w:sz w:val="18"/>
                <w:vertAlign w:val="superscript"/>
              </w:rPr>
              <w:t>-308</w:t>
            </w:r>
            <w:r>
              <w:rPr>
                <w:sz w:val="18"/>
              </w:rPr>
              <w:t xml:space="preserve"> </w:t>
            </w:r>
            <w:r>
              <w:rPr>
                <w:rFonts w:ascii="Gulim"/>
                <w:sz w:val="18"/>
              </w:rPr>
              <w:t>~</w:t>
            </w:r>
            <w:r>
              <w:rPr>
                <w:sz w:val="18"/>
              </w:rPr>
              <w:t xml:space="preserve"> +/-1.79 x 10 </w:t>
            </w:r>
            <w:r>
              <w:rPr>
                <w:sz w:val="18"/>
                <w:vertAlign w:val="superscript"/>
              </w:rPr>
              <w:t>308</w:t>
            </w:r>
            <w:r>
              <w:rPr>
                <w:sz w:val="18"/>
              </w:rPr>
              <w:t xml:space="preserve"> </w:t>
            </w:r>
          </w:p>
        </w:tc>
        <w:tc>
          <w:tcPr>
            <w:tcW w:w="2943" w:type="dxa"/>
          </w:tcPr>
          <w:p>
            <w:pPr>
              <w:pStyle w:val="body2"/>
              <w:rPr>
                <w:sz w:val="18"/>
              </w:rPr>
            </w:pPr>
            <w:r>
              <w:rPr>
                <w:sz w:val="18"/>
              </w:rPr>
              <w:t>12345.123456789-1.2E+40</w:t>
            </w:r>
          </w:p>
        </w:tc>
      </w:tr>
      <w:tr>
        <w:tc>
          <w:tcPr>
            <w:tcW w:w="1276" w:type="dxa"/>
          </w:tcPr>
          <w:p>
            <w:pPr>
              <w:pStyle w:val="body2"/>
              <w:rPr>
                <w:sz w:val="18"/>
              </w:rPr>
            </w:pPr>
            <w:r>
              <w:rPr>
                <w:sz w:val="18"/>
              </w:rPr>
              <w:t xml:space="preserve">Time </w:t>
            </w:r>
          </w:p>
        </w:tc>
        <w:tc>
          <w:tcPr>
            <w:tcW w:w="1275" w:type="dxa"/>
          </w:tcPr>
          <w:p>
            <w:pPr>
              <w:pStyle w:val="body2"/>
              <w:rPr>
                <w:sz w:val="18"/>
              </w:rPr>
            </w:pPr>
            <w:r>
              <w:rPr>
                <w:sz w:val="18"/>
              </w:rPr>
              <w:t xml:space="preserve">32 </w:t>
            </w:r>
          </w:p>
        </w:tc>
        <w:tc>
          <w:tcPr>
            <w:tcW w:w="3402" w:type="dxa"/>
          </w:tcPr>
          <w:p>
            <w:pPr>
              <w:pStyle w:val="body2"/>
              <w:rPr>
                <w:sz w:val="18"/>
              </w:rPr>
            </w:pPr>
            <w:r>
              <w:rPr>
                <w:sz w:val="18"/>
              </w:rPr>
              <w:t>T#-24d</w:t>
            </w:r>
            <w:r>
              <w:rPr>
                <w:rFonts w:ascii="Gulim"/>
                <w:sz w:val="18"/>
              </w:rPr>
              <w:t>_</w:t>
            </w:r>
            <w:r>
              <w:rPr>
                <w:sz w:val="18"/>
              </w:rPr>
              <w:t>20h</w:t>
            </w:r>
            <w:r>
              <w:rPr>
                <w:rFonts w:ascii="Gulim"/>
                <w:sz w:val="18"/>
              </w:rPr>
              <w:t>_</w:t>
            </w:r>
            <w:r>
              <w:rPr>
                <w:sz w:val="18"/>
              </w:rPr>
              <w:t>31 m</w:t>
            </w:r>
            <w:r>
              <w:rPr>
                <w:rFonts w:ascii="Gulim"/>
                <w:sz w:val="18"/>
              </w:rPr>
              <w:t>_</w:t>
            </w:r>
            <w:r>
              <w:rPr>
                <w:sz w:val="18"/>
              </w:rPr>
              <w:t>23s</w:t>
            </w:r>
            <w:r>
              <w:rPr>
                <w:rFonts w:ascii="Gulim"/>
                <w:sz w:val="18"/>
              </w:rPr>
              <w:t>_</w:t>
            </w:r>
            <w:r>
              <w:rPr>
                <w:sz w:val="18"/>
              </w:rPr>
              <w:t xml:space="preserve">648ms </w:t>
            </w:r>
            <w:r>
              <w:rPr>
                <w:rFonts w:ascii="Gulim"/>
                <w:sz w:val="18"/>
              </w:rPr>
              <w:t>~</w:t>
            </w:r>
            <w:r>
              <w:rPr>
                <w:sz w:val="18"/>
              </w:rPr>
              <w:t xml:space="preserve"> T#24d</w:t>
            </w:r>
            <w:r>
              <w:rPr>
                <w:rFonts w:ascii="Gulim"/>
                <w:sz w:val="18"/>
              </w:rPr>
              <w:t>_</w:t>
            </w:r>
            <w:r>
              <w:rPr>
                <w:sz w:val="18"/>
              </w:rPr>
              <w:t>20h</w:t>
            </w:r>
            <w:r>
              <w:rPr>
                <w:rFonts w:ascii="Gulim"/>
                <w:sz w:val="18"/>
              </w:rPr>
              <w:t>_</w:t>
            </w:r>
            <w:r>
              <w:rPr>
                <w:sz w:val="18"/>
              </w:rPr>
              <w:t>31 m</w:t>
            </w:r>
            <w:r>
              <w:rPr>
                <w:rFonts w:ascii="Gulim"/>
                <w:sz w:val="18"/>
              </w:rPr>
              <w:t>_</w:t>
            </w:r>
            <w:r>
              <w:rPr>
                <w:sz w:val="18"/>
              </w:rPr>
              <w:t>23s</w:t>
            </w:r>
            <w:r>
              <w:rPr>
                <w:rFonts w:ascii="Gulim"/>
                <w:sz w:val="18"/>
              </w:rPr>
              <w:t>_</w:t>
            </w:r>
            <w:r>
              <w:rPr>
                <w:sz w:val="18"/>
              </w:rPr>
              <w:t>647ms</w:t>
            </w:r>
          </w:p>
          <w:p>
            <w:pPr>
              <w:pStyle w:val="body2"/>
              <w:rPr>
                <w:sz w:val="18"/>
              </w:rPr>
            </w:pPr>
            <w:r>
              <w:rPr>
                <w:rFonts w:hint="eastAsia"/>
                <w:sz w:val="18"/>
              </w:rPr>
              <w:t>다음과 같이 저장됨</w:t>
            </w:r>
            <w:r>
              <w:rPr>
                <w:sz w:val="18"/>
              </w:rPr>
              <w:t xml:space="preserve">: -2,147,483,648 ms </w:t>
            </w:r>
            <w:r>
              <w:rPr>
                <w:rFonts w:ascii="Gulim"/>
                <w:sz w:val="18"/>
              </w:rPr>
              <w:t>~</w:t>
            </w:r>
            <w:r>
              <w:rPr>
                <w:sz w:val="18"/>
              </w:rPr>
              <w:t xml:space="preserve"> +2,147,483,647 ms</w:t>
            </w:r>
          </w:p>
        </w:tc>
        <w:tc>
          <w:tcPr>
            <w:tcW w:w="2943" w:type="dxa"/>
          </w:tcPr>
          <w:p>
            <w:pPr>
              <w:pStyle w:val="body2"/>
              <w:rPr>
                <w:sz w:val="18"/>
              </w:rPr>
            </w:pPr>
            <w:r>
              <w:rPr>
                <w:sz w:val="18"/>
              </w:rPr>
              <w:t>T#5m</w:t>
            </w:r>
            <w:r>
              <w:rPr>
                <w:rFonts w:ascii="Gulim"/>
                <w:sz w:val="18"/>
              </w:rPr>
              <w:t>_</w:t>
            </w:r>
            <w:r>
              <w:rPr>
                <w:sz w:val="18"/>
              </w:rPr>
              <w:t>30s</w:t>
            </w:r>
          </w:p>
          <w:p>
            <w:pPr>
              <w:pStyle w:val="body2"/>
              <w:rPr>
                <w:sz w:val="18"/>
              </w:rPr>
            </w:pPr>
            <w:r>
              <w:rPr>
                <w:sz w:val="18"/>
              </w:rPr>
              <w:t>5#-2d</w:t>
            </w:r>
          </w:p>
          <w:p>
            <w:pPr>
              <w:pStyle w:val="body2"/>
              <w:rPr>
                <w:sz w:val="18"/>
              </w:rPr>
            </w:pPr>
            <w:r>
              <w:rPr>
                <w:sz w:val="18"/>
              </w:rPr>
              <w:t>T#1d</w:t>
            </w:r>
            <w:r>
              <w:rPr>
                <w:rFonts w:ascii="Gulim"/>
                <w:sz w:val="18"/>
              </w:rPr>
              <w:t>_</w:t>
            </w:r>
            <w:r>
              <w:rPr>
                <w:sz w:val="18"/>
              </w:rPr>
              <w:t>2h</w:t>
            </w:r>
            <w:r>
              <w:rPr>
                <w:rFonts w:ascii="Gulim"/>
                <w:sz w:val="18"/>
              </w:rPr>
              <w:t>_</w:t>
            </w:r>
            <w:r>
              <w:rPr>
                <w:sz w:val="18"/>
              </w:rPr>
              <w:t>15m</w:t>
            </w:r>
            <w:r>
              <w:rPr>
                <w:rFonts w:ascii="Gulim"/>
                <w:sz w:val="18"/>
              </w:rPr>
              <w:t>_</w:t>
            </w:r>
            <w:r>
              <w:rPr>
                <w:sz w:val="18"/>
              </w:rPr>
              <w:t>30x</w:t>
            </w:r>
            <w:r>
              <w:rPr>
                <w:rFonts w:ascii="Gulim"/>
                <w:sz w:val="18"/>
              </w:rPr>
              <w:t>_</w:t>
            </w:r>
            <w:r>
              <w:rPr>
                <w:sz w:val="18"/>
              </w:rPr>
              <w:t>45ms</w:t>
            </w:r>
          </w:p>
        </w:tc>
      </w:tr>
      <w:tr>
        <w:tc>
          <w:tcPr>
            <w:tcW w:w="1276" w:type="dxa"/>
          </w:tcPr>
          <w:p>
            <w:pPr>
              <w:pStyle w:val="body2"/>
              <w:rPr>
                <w:sz w:val="18"/>
              </w:rPr>
            </w:pPr>
            <w:r>
              <w:rPr>
                <w:sz w:val="18"/>
              </w:rPr>
              <w:t xml:space="preserve">String </w:t>
            </w:r>
          </w:p>
        </w:tc>
        <w:tc>
          <w:tcPr>
            <w:tcW w:w="1275" w:type="dxa"/>
          </w:tcPr>
          <w:p>
            <w:pPr>
              <w:pStyle w:val="body2"/>
              <w:rPr>
                <w:sz w:val="18"/>
              </w:rPr>
            </w:pPr>
            <w:r>
              <w:rPr>
                <w:sz w:val="18"/>
              </w:rPr>
              <w:t xml:space="preserve">가변적 </w:t>
            </w:r>
          </w:p>
        </w:tc>
        <w:tc>
          <w:tcPr>
            <w:tcW w:w="3402" w:type="dxa"/>
          </w:tcPr>
          <w:p>
            <w:pPr>
              <w:pStyle w:val="body2"/>
              <w:rPr>
                <w:sz w:val="18"/>
              </w:rPr>
            </w:pPr>
            <w:r>
              <w:rPr>
                <w:sz w:val="18"/>
              </w:rPr>
              <w:t xml:space="preserve">0 </w:t>
            </w:r>
            <w:r>
              <w:rPr>
                <w:rFonts w:ascii="Gulim"/>
                <w:sz w:val="18"/>
              </w:rPr>
              <w:t>~</w:t>
            </w:r>
            <w:r>
              <w:rPr>
                <w:sz w:val="18"/>
              </w:rPr>
              <w:t xml:space="preserve"> 254개 문자 (바이트 크기) </w:t>
            </w:r>
          </w:p>
        </w:tc>
        <w:tc>
          <w:tcPr>
            <w:tcW w:w="2943" w:type="dxa"/>
          </w:tcPr>
          <w:p>
            <w:pPr>
              <w:pStyle w:val="body2"/>
              <w:rPr>
                <w:sz w:val="18"/>
              </w:rPr>
            </w:pPr>
            <w:r>
              <w:rPr>
                <w:sz w:val="18"/>
              </w:rPr>
              <w:t>'ABC'</w:t>
            </w:r>
          </w:p>
        </w:tc>
      </w:tr>
      <w:tr>
        <w:tc>
          <w:tcPr>
            <w:tcW w:w="1276" w:type="dxa"/>
          </w:tcPr>
          <w:p>
            <w:pPr>
              <w:pStyle w:val="body2"/>
              <w:rPr>
                <w:sz w:val="18"/>
              </w:rPr>
            </w:pPr>
            <w:r>
              <w:rPr>
                <w:sz w:val="18"/>
              </w:rPr>
              <w:t xml:space="preserve">ARRAY </w:t>
            </w:r>
          </w:p>
        </w:tc>
        <w:tc>
          <w:tcPr>
            <w:tcW w:w="1275" w:type="dxa"/>
          </w:tcPr>
          <w:p>
            <w:pPr>
              <w:pStyle w:val="body2"/>
              <w:rPr>
                <w:sz w:val="18"/>
              </w:rPr>
            </w:pPr>
          </w:p>
        </w:tc>
        <w:tc>
          <w:tcPr>
            <w:tcW w:w="3402" w:type="dxa"/>
          </w:tcPr>
          <w:p>
            <w:pPr>
              <w:pStyle w:val="body2"/>
              <w:rPr>
                <w:sz w:val="18"/>
              </w:rPr>
            </w:pPr>
            <w:r>
              <w:rPr>
                <w:sz w:val="18"/>
              </w:rPr>
              <w:t>어레이</w:t>
            </w:r>
            <w:r>
              <w:rPr>
                <w:rFonts w:hint="eastAsia"/>
                <w:sz w:val="18"/>
              </w:rPr>
              <w:t>는</w:t>
            </w:r>
            <w:r>
              <w:rPr>
                <w:sz w:val="18"/>
              </w:rPr>
              <w:t xml:space="preserve"> </w:t>
            </w:r>
            <w:r>
              <w:rPr>
                <w:rFonts w:hint="eastAsia"/>
                <w:sz w:val="18"/>
              </w:rPr>
              <w:t>동일한</w:t>
            </w:r>
            <w:r>
              <w:rPr>
                <w:sz w:val="18"/>
              </w:rPr>
              <w:t xml:space="preserve"> 유형의 데이터가 차례로 정렬이 되어 주소 영역에서 연속적으로 어드레</w:t>
            </w:r>
            <w:r>
              <w:rPr>
                <w:rFonts w:hint="eastAsia"/>
                <w:sz w:val="18"/>
              </w:rPr>
              <w:t>스를 할당</w:t>
            </w:r>
            <w:r>
              <w:rPr>
                <w:sz w:val="18"/>
              </w:rPr>
              <w:t>. 각 어레이 요소의 속성은 동일하며 어레이 태그에서 구성.</w:t>
            </w:r>
          </w:p>
        </w:tc>
        <w:tc>
          <w:tcPr>
            <w:tcW w:w="2943" w:type="dxa"/>
          </w:tcPr>
          <w:p>
            <w:pPr>
              <w:pStyle w:val="body2"/>
              <w:rPr>
                <w:sz w:val="18"/>
              </w:rPr>
            </w:pPr>
          </w:p>
        </w:tc>
      </w:tr>
      <w:tr>
        <w:tc>
          <w:tcPr>
            <w:tcW w:w="1276" w:type="dxa"/>
          </w:tcPr>
          <w:p>
            <w:pPr>
              <w:pStyle w:val="body2"/>
              <w:rPr>
                <w:sz w:val="18"/>
              </w:rPr>
            </w:pPr>
            <w:r>
              <w:rPr>
                <w:sz w:val="18"/>
              </w:rPr>
              <w:t xml:space="preserve">STRUCT </w:t>
            </w:r>
          </w:p>
        </w:tc>
        <w:tc>
          <w:tcPr>
            <w:tcW w:w="1275" w:type="dxa"/>
          </w:tcPr>
          <w:p>
            <w:pPr>
              <w:pStyle w:val="body2"/>
              <w:rPr>
                <w:sz w:val="18"/>
              </w:rPr>
            </w:pPr>
          </w:p>
        </w:tc>
        <w:tc>
          <w:tcPr>
            <w:tcW w:w="3402" w:type="dxa"/>
          </w:tcPr>
          <w:p>
            <w:pPr>
              <w:pStyle w:val="body2"/>
              <w:rPr>
                <w:sz w:val="18"/>
              </w:rPr>
            </w:pPr>
            <w:r>
              <w:rPr>
                <w:sz w:val="18"/>
              </w:rPr>
              <w:t>STRUCT</w:t>
            </w:r>
            <w:r>
              <w:rPr>
                <w:rFonts w:hint="eastAsia"/>
                <w:sz w:val="18"/>
              </w:rPr>
              <w:t>는</w:t>
            </w:r>
            <w:r>
              <w:rPr>
                <w:sz w:val="18"/>
              </w:rPr>
              <w:t xml:space="preserve"> </w:t>
            </w:r>
            <w:r>
              <w:rPr>
                <w:rFonts w:hint="eastAsia"/>
                <w:sz w:val="18"/>
              </w:rPr>
              <w:t xml:space="preserve">서로 다른 데이터 타입으로 </w:t>
            </w:r>
            <w:r>
              <w:rPr>
                <w:sz w:val="18"/>
              </w:rPr>
              <w:t xml:space="preserve">구성된 </w:t>
            </w:r>
            <w:r>
              <w:rPr>
                <w:rFonts w:hint="eastAsia"/>
                <w:sz w:val="18"/>
              </w:rPr>
              <w:t xml:space="preserve">다수의 데이터를 포함한 </w:t>
            </w:r>
            <w:r>
              <w:rPr>
                <w:sz w:val="18"/>
              </w:rPr>
              <w:t xml:space="preserve">데이터 구조를 표현. 데이터 타입이 STRUCT 또는 ARRAY인 컴포넌트는 </w:t>
            </w:r>
            <w:r>
              <w:rPr>
                <w:rFonts w:hint="eastAsia"/>
                <w:sz w:val="18"/>
              </w:rPr>
              <w:t>중첩 구조</w:t>
            </w:r>
            <w:r>
              <w:rPr>
                <w:sz w:val="18"/>
              </w:rPr>
              <w:t xml:space="preserve"> 가능.</w:t>
            </w:r>
          </w:p>
        </w:tc>
        <w:tc>
          <w:tcPr>
            <w:tcW w:w="2943" w:type="dxa"/>
          </w:tcPr>
          <w:p>
            <w:pPr>
              <w:pStyle w:val="body2"/>
              <w:rPr>
                <w:sz w:val="18"/>
              </w:rPr>
            </w:pPr>
          </w:p>
        </w:tc>
      </w:tr>
      <w:tr>
        <w:tc>
          <w:tcPr>
            <w:tcW w:w="1276" w:type="dxa"/>
          </w:tcPr>
          <w:p>
            <w:pPr>
              <w:pStyle w:val="body2"/>
              <w:rPr>
                <w:sz w:val="18"/>
              </w:rPr>
            </w:pPr>
            <w:r>
              <w:rPr>
                <w:sz w:val="18"/>
              </w:rPr>
              <w:t xml:space="preserve">기타 </w:t>
            </w:r>
          </w:p>
        </w:tc>
        <w:tc>
          <w:tcPr>
            <w:tcW w:w="1275" w:type="dxa"/>
          </w:tcPr>
          <w:p>
            <w:pPr>
              <w:pStyle w:val="body2"/>
              <w:rPr>
                <w:sz w:val="18"/>
              </w:rPr>
            </w:pPr>
          </w:p>
        </w:tc>
        <w:tc>
          <w:tcPr>
            <w:tcW w:w="3402" w:type="dxa"/>
          </w:tcPr>
          <w:p>
            <w:pPr>
              <w:pStyle w:val="body2"/>
              <w:rPr>
                <w:sz w:val="18"/>
              </w:rPr>
            </w:pPr>
            <w:r>
              <w:rPr>
                <w:sz w:val="18"/>
              </w:rPr>
              <w:t>기타 데이터 타입은 온라인 도움말을 참조</w:t>
            </w:r>
          </w:p>
        </w:tc>
        <w:tc>
          <w:tcPr>
            <w:tcW w:w="2943" w:type="dxa"/>
          </w:tcPr>
          <w:p>
            <w:pPr>
              <w:pStyle w:val="body2"/>
              <w:rPr>
                <w:sz w:val="18"/>
              </w:rPr>
            </w:pPr>
          </w:p>
        </w:tc>
      </w:tr>
    </w:tbl>
    <w:p>
      <w:pPr>
        <w:pStyle w:val="berschrift2"/>
      </w:pPr>
      <w:bookmarkStart w:id="31" w:name="_Toc459648661"/>
      <w:bookmarkStart w:id="32" w:name="_Toc459649071"/>
      <w:bookmarkStart w:id="33" w:name="_Toc459649481"/>
      <w:bookmarkStart w:id="34" w:name="_Toc481588925"/>
      <w:r>
        <w:t>4.3</w:t>
      </w:r>
      <w:r>
        <w:tab/>
        <w:t>최적화된 블록</w:t>
      </w:r>
      <w:bookmarkEnd w:id="31"/>
      <w:bookmarkEnd w:id="32"/>
      <w:bookmarkEnd w:id="33"/>
      <w:bookmarkEnd w:id="34"/>
    </w:p>
    <w:p>
      <w:pPr>
        <w:pStyle w:val="body"/>
      </w:pPr>
      <w:r>
        <w:t>S7-1500 컨트롤러는 최적화된 데이터 스토리지를 가지고 있습니다. 최적화된 블록에서는 모든 태그가 데이터 타입에 따라 자동으로 저장됩니다. 분류는 태그들 간의 데이터 격차를 최소화하고 컨트롤러에 의한 액세스를 최적화하는 방식으로 태그를 저장할 수 있도록 해줍니다.</w:t>
      </w:r>
    </w:p>
    <w:p>
      <w:pPr>
        <w:pStyle w:val="bullet2"/>
      </w:pPr>
      <w:r>
        <w:t xml:space="preserve">시스템에 의한 파일 저장은 최적화된 방식에 따라 선언과는 별개로 이루어지기 때문에 태그는 언제든 </w:t>
      </w:r>
      <w:r>
        <w:rPr>
          <w:rFonts w:hint="eastAsia"/>
        </w:rPr>
        <w:t>최</w:t>
      </w:r>
      <w:r>
        <w:t>대한</w:t>
      </w:r>
      <w:r>
        <w:rPr>
          <w:rFonts w:hint="eastAsia"/>
        </w:rPr>
        <w:t xml:space="preserve"> 빠</w:t>
      </w:r>
      <w:r>
        <w:t>른</w:t>
      </w:r>
      <w:r>
        <w:rPr>
          <w:rFonts w:hint="eastAsia"/>
        </w:rPr>
        <w:t xml:space="preserve"> 속</w:t>
      </w:r>
      <w:r>
        <w:t>도</w:t>
      </w:r>
      <w:r>
        <w:rPr>
          <w:rFonts w:hint="eastAsia"/>
        </w:rPr>
        <w:t>로</w:t>
      </w:r>
      <w:r>
        <w:t xml:space="preserve"> 액세스할 수 있습니다.</w:t>
      </w:r>
    </w:p>
    <w:p>
      <w:pPr>
        <w:pStyle w:val="bullet2"/>
      </w:pPr>
      <w:r>
        <w:t xml:space="preserve">심볼 액세스가 주로 사용되기 때문에 올바르지 않은 </w:t>
      </w:r>
      <w:r>
        <w:rPr>
          <w:rFonts w:hint="eastAsia"/>
        </w:rPr>
        <w:t>직접</w:t>
      </w:r>
      <w:r>
        <w:t xml:space="preserve"> 액세스로 인한 불일치가 발생할 위험이 없습니다.</w:t>
      </w:r>
    </w:p>
    <w:p>
      <w:pPr>
        <w:pStyle w:val="bullet2"/>
      </w:pPr>
      <w:r>
        <w:t>예를 들어 프로세스 시각화 시스템에 의한 액세스가 심볼 방식으로 이루어지기 때문에 선언을 변경해도 액세스 오류가 일어나지 않습니다.</w:t>
      </w:r>
    </w:p>
    <w:p>
      <w:pPr>
        <w:pStyle w:val="bullet2"/>
      </w:pPr>
      <w:r>
        <w:t>선택적으로 각각의 태그를 보존형으로 정의할 수 있습니다.</w:t>
      </w:r>
    </w:p>
    <w:p>
      <w:pPr>
        <w:pStyle w:val="bullet2"/>
      </w:pPr>
      <w:r>
        <w:t xml:space="preserve">인스턴스 데이터 블록에서 설정이 필요하지 않거나 가능하지 않습니다. 모든 것이 </w:t>
      </w:r>
      <w:r>
        <w:rPr>
          <w:rFonts w:hint="eastAsia"/>
        </w:rPr>
        <w:t>할</w:t>
      </w:r>
      <w:r>
        <w:t>당</w:t>
      </w:r>
      <w:r>
        <w:rPr>
          <w:rFonts w:hint="eastAsia"/>
        </w:rPr>
        <w:t>된</w:t>
      </w:r>
      <w:r>
        <w:t xml:space="preserve"> FB에 설정이 됩니다  (예: 보존력).</w:t>
      </w:r>
    </w:p>
    <w:p>
      <w:pPr>
        <w:pStyle w:val="bullet2"/>
      </w:pPr>
      <w:r>
        <w:t xml:space="preserve">데이터 블록에 메모리 공간이 확보되어 있기 때문에 실제 값의 손실 없이 변경을 </w:t>
      </w:r>
      <w:r>
        <w:lastRenderedPageBreak/>
        <w:t>수행할 수 있습니다 (재초기화 없이 다운로드).</w:t>
      </w:r>
    </w:p>
    <w:p>
      <w:pPr>
        <w:pStyle w:val="berschrift2"/>
      </w:pPr>
      <w:bookmarkStart w:id="35" w:name="_Toc459648662"/>
      <w:bookmarkStart w:id="36" w:name="_Toc459649072"/>
      <w:bookmarkStart w:id="37" w:name="_Toc459649482"/>
      <w:bookmarkStart w:id="38" w:name="_Toc481588926"/>
      <w:r>
        <w:t>4.4</w:t>
      </w:r>
      <w:r>
        <w:tab/>
        <w:t>재초기화</w:t>
      </w:r>
      <w:r>
        <w:rPr>
          <w:rFonts w:hint="eastAsia"/>
        </w:rPr>
        <w:t>(</w:t>
      </w:r>
      <w:r>
        <w:t>Reinitialization) 없이 다운로드</w:t>
      </w:r>
      <w:bookmarkEnd w:id="35"/>
      <w:bookmarkEnd w:id="36"/>
      <w:bookmarkEnd w:id="37"/>
      <w:bookmarkEnd w:id="38"/>
    </w:p>
    <w:p>
      <w:pPr>
        <w:pStyle w:val="body"/>
      </w:pPr>
      <w:r>
        <w:rPr>
          <w:rFonts w:hint="eastAsia"/>
        </w:rPr>
        <w:t>향후,</w:t>
      </w:r>
      <w:r>
        <w:t xml:space="preserve"> CPU에서 이미 실행 중인 사용자 프로그램</w:t>
      </w:r>
      <w:r>
        <w:rPr>
          <w:rFonts w:hint="eastAsia"/>
        </w:rPr>
        <w:t>을 수정</w:t>
      </w:r>
      <w:r>
        <w:t xml:space="preserve">하기 위해 S7-1500 컨트롤러는 작동 중에 최적화된 펑션 또는 데이터 블록의 </w:t>
      </w:r>
      <w:r>
        <w:rPr>
          <w:rFonts w:hint="eastAsia"/>
        </w:rPr>
        <w:t>인터</w:t>
      </w:r>
      <w:r>
        <w:t xml:space="preserve">페이스를 확장할 수 있는 옵션을 제공합니다. 컨트롤러를 STOP 모드로 전환하지 않으면서도 이전에 다운로드된 태그의 실제 값에 영향을 미치지 않고 수정된 블록을 다운로드할 수 있습니다. </w:t>
      </w:r>
    </w:p>
    <w:p>
      <w:pPr>
        <w:pStyle w:val="body"/>
      </w:pPr>
      <w:r>
        <w:rPr>
          <w:noProof/>
          <w:lang w:val="de-DE" w:eastAsia="de-DE" w:bidi="ar-SA"/>
        </w:rPr>
        <w:drawing>
          <wp:inline distT="0" distB="0" distL="0" distR="0">
            <wp:extent cx="4221125" cy="2176895"/>
            <wp:effectExtent l="0" t="0" r="8255" b="0"/>
            <wp:docPr id="1075" name="그림 1075" descr="E:\#--인터스피어코리아\0617_지멘스\images\img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인터스피어코리아\0617_지멘스\images\img31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3639" cy="2183349"/>
                    </a:xfrm>
                    <a:prstGeom prst="rect">
                      <a:avLst/>
                    </a:prstGeom>
                    <a:noFill/>
                    <a:ln>
                      <a:noFill/>
                    </a:ln>
                  </pic:spPr>
                </pic:pic>
              </a:graphicData>
            </a:graphic>
          </wp:inline>
        </w:drawing>
      </w:r>
    </w:p>
    <w:p>
      <w:pPr>
        <w:pStyle w:val="image"/>
      </w:pPr>
      <w:r>
        <w:t>그림 2: 재초기화 없이 다운로드</w:t>
      </w:r>
    </w:p>
    <w:p>
      <w:pPr>
        <w:wordWrap/>
        <w:rPr>
          <w:rFonts w:ascii="Siemens Sans" w:eastAsia="-윤고딕320" w:hAnsi="Siemens Sans"/>
        </w:rPr>
      </w:pPr>
    </w:p>
    <w:p>
      <w:pPr>
        <w:pStyle w:val="body"/>
      </w:pPr>
      <w:r>
        <w:t>컨트롤러가 RUN 모드에 있는 동안 아래와 같은 단계들을 수행할 수 있습니다.</w:t>
      </w:r>
    </w:p>
    <w:p>
      <w:pPr>
        <w:pStyle w:val="body"/>
      </w:pPr>
      <w:r>
        <w:t>1. "</w:t>
      </w:r>
      <w:r>
        <w:rPr>
          <w:rFonts w:hint="eastAsia"/>
        </w:rPr>
        <w:t>D</w:t>
      </w:r>
      <w:r>
        <w:t>ownload without reinitialization"</w:t>
      </w:r>
      <w:r>
        <w:rPr>
          <w:rFonts w:hint="eastAsia"/>
        </w:rPr>
        <w:t>을</w:t>
      </w:r>
      <w:r>
        <w:t xml:space="preserve"> 활성화</w:t>
      </w:r>
    </w:p>
    <w:p>
      <w:pPr>
        <w:pStyle w:val="body"/>
      </w:pPr>
      <w:r>
        <w:t>2. 새로 정의된 태그를 기존 블록에 삽입</w:t>
      </w:r>
    </w:p>
    <w:p>
      <w:pPr>
        <w:pStyle w:val="body"/>
      </w:pPr>
      <w:r>
        <w:t>3. 컨트롤러</w:t>
      </w:r>
      <w:r>
        <w:rPr>
          <w:rFonts w:hint="eastAsia"/>
        </w:rPr>
        <w:t>에</w:t>
      </w:r>
      <w:r>
        <w:t xml:space="preserve"> 확장된 블록을 다운로드</w:t>
      </w:r>
    </w:p>
    <w:p>
      <w:pPr>
        <w:pStyle w:val="body"/>
      </w:pPr>
      <w:r>
        <w:t>새로 정의된 태그</w:t>
      </w:r>
      <w:r>
        <w:rPr>
          <w:rFonts w:hint="eastAsia"/>
        </w:rPr>
        <w:t>는</w:t>
      </w:r>
      <w:r>
        <w:t xml:space="preserve"> 초기화됩니다. 기존 태그는 현재 값을 유지합니다.</w:t>
      </w:r>
    </w:p>
    <w:p>
      <w:pPr>
        <w:pStyle w:val="body"/>
      </w:pPr>
      <w:r>
        <w:t>전제 조건: 사전에 메모리 공간이 확보된 블록을 CPU에 다운로드해야 합니다.</w:t>
      </w:r>
    </w:p>
    <w:p>
      <w:pPr>
        <w:pStyle w:val="berschrift1"/>
      </w:pPr>
      <w:bookmarkStart w:id="39" w:name="_Toc459648663"/>
      <w:bookmarkStart w:id="40" w:name="_Toc459649073"/>
      <w:bookmarkStart w:id="41" w:name="_Toc459649483"/>
      <w:bookmarkStart w:id="42" w:name="_Toc481588927"/>
      <w:r>
        <w:t>5</w:t>
      </w:r>
      <w:r>
        <w:tab/>
        <w:t>과제</w:t>
      </w:r>
      <w:bookmarkEnd w:id="39"/>
      <w:bookmarkEnd w:id="40"/>
      <w:bookmarkEnd w:id="41"/>
      <w:bookmarkEnd w:id="42"/>
    </w:p>
    <w:p>
      <w:pPr>
        <w:pStyle w:val="body"/>
      </w:pPr>
      <w:r>
        <w:t>이 챕터에서는 중앙에서 "MOTOR</w:t>
      </w:r>
      <w:r>
        <w:rPr>
          <w:rFonts w:ascii="Gulim"/>
        </w:rPr>
        <w:t>_</w:t>
      </w:r>
      <w:r>
        <w:t>SPEEDCONTROL“ [FC10] 및 "MOTOR</w:t>
      </w:r>
      <w:r>
        <w:rPr>
          <w:rFonts w:ascii="Gulim"/>
        </w:rPr>
        <w:t>_</w:t>
      </w:r>
      <w:r>
        <w:t xml:space="preserve"> SPEEDMONITORING“ [FC11] 펑션에 파라미터를 제공하는 데이터 블록을 포함시키도록 챕터 "SCE</w:t>
      </w:r>
      <w:r>
        <w:rPr>
          <w:rFonts w:ascii="Gulim"/>
        </w:rPr>
        <w:t>_</w:t>
      </w:r>
      <w:r>
        <w:t>EN</w:t>
      </w:r>
      <w:r>
        <w:rPr>
          <w:rFonts w:ascii="Gulim"/>
        </w:rPr>
        <w:t>_</w:t>
      </w:r>
      <w:r>
        <w:t>032-500 Analog Values“에서 생성된 프로그램을 확장해볼 것입니다.</w:t>
      </w:r>
    </w:p>
    <w:p>
      <w:pPr>
        <w:wordWrap/>
        <w:rPr>
          <w:rFonts w:ascii="Siemens Sans" w:eastAsia="-윤고딕320" w:hAnsi="Siemens Sans"/>
        </w:rPr>
      </w:pPr>
    </w:p>
    <w:p>
      <w:pPr>
        <w:pStyle w:val="berschrift1"/>
      </w:pPr>
      <w:bookmarkStart w:id="43" w:name="_Toc459648664"/>
      <w:bookmarkStart w:id="44" w:name="_Toc459649074"/>
      <w:bookmarkStart w:id="45" w:name="_Toc459649484"/>
      <w:bookmarkStart w:id="46" w:name="_Toc481588928"/>
      <w:r>
        <w:t>6</w:t>
      </w:r>
      <w:r>
        <w:tab/>
        <w:t>계획 수립</w:t>
      </w:r>
      <w:bookmarkEnd w:id="43"/>
      <w:bookmarkEnd w:id="44"/>
      <w:bookmarkEnd w:id="45"/>
      <w:bookmarkEnd w:id="46"/>
    </w:p>
    <w:p>
      <w:pPr>
        <w:pStyle w:val="body"/>
      </w:pPr>
      <w:r>
        <w:t>"MOTOR</w:t>
      </w:r>
      <w:r>
        <w:rPr>
          <w:rFonts w:ascii="Gulim"/>
        </w:rPr>
        <w:t>_</w:t>
      </w:r>
      <w:r>
        <w:t>SPEEDCONTROL" [FC10] 및 "MOTOR</w:t>
      </w:r>
      <w:r>
        <w:rPr>
          <w:rFonts w:ascii="Gulim"/>
        </w:rPr>
        <w:t>_</w:t>
      </w:r>
      <w:r>
        <w:t>SPEEDMONITORING" [FC11] 펑션을 위한 데이터 관리 및 설정값 설정은 글로벌 데이터 블록 "SPEED</w:t>
      </w:r>
      <w:r>
        <w:rPr>
          <w:rFonts w:ascii="Gulim"/>
        </w:rPr>
        <w:t>_</w:t>
      </w:r>
      <w:r>
        <w:t>MOTOR" [DB2]를 이용해 수행할 것입니다.</w:t>
      </w:r>
    </w:p>
    <w:p>
      <w:pPr>
        <w:pStyle w:val="body"/>
      </w:pPr>
      <w:r>
        <w:lastRenderedPageBreak/>
        <w:t>이 기능은 "032-500</w:t>
      </w:r>
      <w:r>
        <w:rPr>
          <w:rFonts w:ascii="Gulim"/>
        </w:rPr>
        <w:t>_</w:t>
      </w:r>
      <w:r>
        <w:t>Analog</w:t>
      </w:r>
      <w:r>
        <w:rPr>
          <w:rFonts w:ascii="Gulim"/>
        </w:rPr>
        <w:t>_</w:t>
      </w:r>
      <w:r>
        <w:t>Values" 프로젝트에 추가될 것입니다. 사전에 미리 이 프로젝트</w:t>
      </w:r>
      <w:r>
        <w:rPr>
          <w:rFonts w:hint="eastAsia"/>
        </w:rPr>
        <w:t>의 압축을 풀어야 합니다.</w:t>
      </w:r>
    </w:p>
    <w:p>
      <w:pPr>
        <w:pStyle w:val="body"/>
      </w:pPr>
      <w:r>
        <w:t>그런 다음, "Main" [OB1] 오거나이제이션 블록에서 두 펑션 "MOTOR</w:t>
      </w:r>
      <w:r>
        <w:rPr>
          <w:rFonts w:ascii="Gulim"/>
        </w:rPr>
        <w:t>_</w:t>
      </w:r>
      <w:r>
        <w:t>SPEEDCONTROL" [FC10] 및 "MOTOR</w:t>
      </w:r>
      <w:r>
        <w:rPr>
          <w:rFonts w:ascii="Gulim"/>
        </w:rPr>
        <w:t>_</w:t>
      </w:r>
      <w:r>
        <w:t>SPEEDMONITORING" [FC11]를 글로벌 데이터 블록 "SPEED</w:t>
      </w:r>
      <w:r>
        <w:rPr>
          <w:rFonts w:ascii="Gulim"/>
        </w:rPr>
        <w:t>_</w:t>
      </w:r>
      <w:r>
        <w:t>MOTOR" [DB2]에서 나온 태그들에 연결해야 합니다.</w:t>
      </w:r>
    </w:p>
    <w:p>
      <w:pPr>
        <w:pStyle w:val="berschrift2"/>
      </w:pPr>
      <w:bookmarkStart w:id="47" w:name="_Toc459648665"/>
      <w:bookmarkStart w:id="48" w:name="_Toc459649075"/>
      <w:bookmarkStart w:id="49" w:name="_Toc459649485"/>
      <w:bookmarkStart w:id="50" w:name="_Toc481588929"/>
      <w:r>
        <w:t>6.1</w:t>
      </w:r>
      <w:r>
        <w:tab/>
        <w:t>모터의 속도 제어 및 속도 모니터링을 위한 글로벌 데이터 블록</w:t>
      </w:r>
      <w:bookmarkEnd w:id="47"/>
      <w:bookmarkEnd w:id="48"/>
      <w:bookmarkEnd w:id="49"/>
      <w:bookmarkEnd w:id="50"/>
    </w:p>
    <w:p>
      <w:pPr>
        <w:pStyle w:val="body"/>
      </w:pPr>
      <w:r>
        <w:t>속도 설정값과 실제 속도 값은 "SPEED</w:t>
      </w:r>
      <w:r>
        <w:rPr>
          <w:rFonts w:ascii="Gulim"/>
        </w:rPr>
        <w:t>_</w:t>
      </w:r>
      <w:r>
        <w:t>MOTOR" [DB2] 데이터 블록의 첫 태그로서 Real 데이터 타입 (32비트 부동 소수점 수)으로 생성이 됩니다. 속도 설정값</w:t>
      </w:r>
      <w:r>
        <w:rPr>
          <w:rFonts w:hint="eastAsia"/>
        </w:rPr>
        <w:t>은</w:t>
      </w:r>
      <w:r>
        <w:t xml:space="preserve"> </w:t>
      </w:r>
      <w:r>
        <w:rPr>
          <w:rFonts w:hint="eastAsia"/>
        </w:rPr>
        <w:t>초기값</w:t>
      </w:r>
      <w:r>
        <w:t xml:space="preserve"> + 14 U/min으로 설정</w:t>
      </w:r>
      <w:r>
        <w:rPr>
          <w:rFonts w:hint="eastAsia"/>
        </w:rPr>
        <w:t>할 것입니다</w:t>
      </w:r>
      <w:r>
        <w:t>.</w:t>
      </w:r>
    </w:p>
    <w:p>
      <w:pPr>
        <w:pStyle w:val="body"/>
      </w:pPr>
      <w:r>
        <w:t xml:space="preserve">그런 다음, 양(+)의 속도 </w:t>
      </w:r>
      <w:r>
        <w:rPr>
          <w:rFonts w:hint="eastAsia"/>
        </w:rPr>
        <w:t>제</w:t>
      </w:r>
      <w:r>
        <w:t>한</w:t>
      </w:r>
      <w:r>
        <w:rPr>
          <w:rFonts w:hint="eastAsia"/>
        </w:rPr>
        <w:t xml:space="preserve"> 값을</w:t>
      </w:r>
      <w:r>
        <w:t xml:space="preserve"> 모니터링할 수 있도록 구조</w:t>
      </w:r>
      <w:r>
        <w:rPr>
          <w:rFonts w:hint="eastAsia"/>
        </w:rPr>
        <w:t xml:space="preserve"> </w:t>
      </w:r>
      <w:r>
        <w:t>(Struct) 'Positive</w:t>
      </w:r>
      <w:r>
        <w:rPr>
          <w:rFonts w:ascii="Gulim"/>
        </w:rPr>
        <w:t>_</w:t>
      </w:r>
      <w:r>
        <w:t>Speed'</w:t>
      </w:r>
      <w:r>
        <w:rPr>
          <w:rFonts w:hint="eastAsia"/>
        </w:rPr>
        <w:t>를</w:t>
      </w:r>
      <w:r>
        <w:t xml:space="preserve"> 생성</w:t>
      </w:r>
      <w:r>
        <w:rPr>
          <w:rFonts w:hint="eastAsia"/>
        </w:rPr>
        <w:t>합</w:t>
      </w:r>
      <w:r>
        <w:t xml:space="preserve">니다. </w:t>
      </w:r>
    </w:p>
    <w:p>
      <w:pPr>
        <w:pStyle w:val="body"/>
      </w:pPr>
      <w:r>
        <w:t>이 구조에는 Real 데이터 타입 (32비트 부동 소수점 수)의 두 태그 'Threshold</w:t>
      </w:r>
      <w:r>
        <w:rPr>
          <w:rFonts w:ascii="Gulim"/>
        </w:rPr>
        <w:t>_</w:t>
      </w:r>
      <w:r>
        <w:t>Error' (</w:t>
      </w:r>
      <w:r>
        <w:rPr>
          <w:rFonts w:hint="eastAsia"/>
        </w:rPr>
        <w:t>초</w:t>
      </w:r>
      <w:r>
        <w:t>기</w:t>
      </w:r>
      <w:r>
        <w:rPr>
          <w:rFonts w:hint="eastAsia"/>
        </w:rPr>
        <w:t>값</w:t>
      </w:r>
      <w:r>
        <w:t xml:space="preserve"> + 15 rpm) 및 'Threshold</w:t>
      </w:r>
      <w:r>
        <w:rPr>
          <w:rFonts w:ascii="Gulim"/>
        </w:rPr>
        <w:t>_</w:t>
      </w:r>
      <w:r>
        <w:t>Warning' (</w:t>
      </w:r>
      <w:r>
        <w:rPr>
          <w:rFonts w:hint="eastAsia"/>
        </w:rPr>
        <w:t>초</w:t>
      </w:r>
      <w:r>
        <w:t>기</w:t>
      </w:r>
      <w:r>
        <w:rPr>
          <w:rFonts w:hint="eastAsia"/>
        </w:rPr>
        <w:t>값</w:t>
      </w:r>
      <w:r>
        <w:t xml:space="preserve"> + 10 rpm)와 Bool 데이터 타입 (이진수)의 두 태그 'Error' 및 'Warning'가 포함되어 있습니다.</w:t>
      </w:r>
    </w:p>
    <w:p>
      <w:pPr>
        <w:pStyle w:val="body"/>
      </w:pPr>
      <w:r>
        <w:t>구조 (Struct) 'Positive</w:t>
      </w:r>
      <w:r>
        <w:rPr>
          <w:rFonts w:ascii="Gulim"/>
        </w:rPr>
        <w:t>_</w:t>
      </w:r>
      <w:r>
        <w:t>Speed'</w:t>
      </w:r>
      <w:r>
        <w:rPr>
          <w:rFonts w:hint="eastAsia"/>
        </w:rPr>
        <w:t>의 복</w:t>
      </w:r>
      <w:r>
        <w:t>사본을</w:t>
      </w:r>
      <w:r>
        <w:rPr>
          <w:rFonts w:hint="eastAsia"/>
        </w:rPr>
        <w:t xml:space="preserve"> 추</w:t>
      </w:r>
      <w:r>
        <w:t>가하고, 음(-)의 속도 한계를 모니터링할 수 있도록 'Negative</w:t>
      </w:r>
      <w:r>
        <w:rPr>
          <w:rFonts w:ascii="Gulim"/>
        </w:rPr>
        <w:t>_</w:t>
      </w:r>
      <w:r>
        <w:t>Speed'으로 이름이 변경</w:t>
      </w:r>
      <w:r>
        <w:rPr>
          <w:rFonts w:hint="eastAsia"/>
        </w:rPr>
        <w:t>합</w:t>
      </w:r>
      <w:r>
        <w:t>니다.</w:t>
      </w:r>
    </w:p>
    <w:p>
      <w:pPr>
        <w:pStyle w:val="body"/>
      </w:pPr>
      <w:r>
        <w:rPr>
          <w:rFonts w:hint="eastAsia"/>
        </w:rPr>
        <w:t>초</w:t>
      </w:r>
      <w:r>
        <w:t>기</w:t>
      </w:r>
      <w:r>
        <w:rPr>
          <w:rFonts w:hint="eastAsia"/>
        </w:rPr>
        <w:t>값</w:t>
      </w:r>
      <w:r>
        <w:t xml:space="preserve"> - 16 rpm</w:t>
      </w:r>
      <w:r>
        <w:rPr>
          <w:rFonts w:hint="eastAsia"/>
        </w:rPr>
        <w:t>을</w:t>
      </w:r>
      <w:r>
        <w:t xml:space="preserve"> 'Threshold</w:t>
      </w:r>
      <w:r>
        <w:rPr>
          <w:rFonts w:ascii="Gulim"/>
        </w:rPr>
        <w:t>_</w:t>
      </w:r>
      <w:r>
        <w:t>Error' 태그</w:t>
      </w:r>
      <w:r>
        <w:rPr>
          <w:rFonts w:hint="eastAsia"/>
        </w:rPr>
        <w:t>에</w:t>
      </w:r>
      <w:r>
        <w:t xml:space="preserve">, </w:t>
      </w:r>
      <w:r>
        <w:rPr>
          <w:rFonts w:hint="eastAsia"/>
        </w:rPr>
        <w:t>초</w:t>
      </w:r>
      <w:r>
        <w:t>기값 - 14 rpm</w:t>
      </w:r>
      <w:r>
        <w:rPr>
          <w:rFonts w:hint="eastAsia"/>
        </w:rPr>
        <w:t>를</w:t>
      </w:r>
      <w:r>
        <w:t xml:space="preserve"> 'Threshold</w:t>
      </w:r>
      <w:r>
        <w:rPr>
          <w:rFonts w:ascii="Gulim"/>
        </w:rPr>
        <w:t>_</w:t>
      </w:r>
      <w:r>
        <w:t>Warning' 태그</w:t>
      </w:r>
      <w:r>
        <w:rPr>
          <w:rFonts w:hint="eastAsia"/>
        </w:rPr>
        <w:t>에 할</w:t>
      </w:r>
      <w:r>
        <w:t>당합니다.</w:t>
      </w:r>
    </w:p>
    <w:p>
      <w:pPr>
        <w:widowControl/>
        <w:wordWrap/>
        <w:autoSpaceDE/>
        <w:autoSpaceDN/>
        <w:snapToGrid/>
        <w:jc w:val="left"/>
        <w:rPr>
          <w:rFonts w:ascii="Siemens Sans" w:eastAsia="-윤고딕320" w:hAnsi="Siemens Sans"/>
        </w:rPr>
      </w:pPr>
      <w:r>
        <w:br w:type="page"/>
      </w:r>
    </w:p>
    <w:p>
      <w:pPr>
        <w:pStyle w:val="berschrift2"/>
      </w:pPr>
      <w:bookmarkStart w:id="51" w:name="_Toc459648666"/>
      <w:bookmarkStart w:id="52" w:name="_Toc459649076"/>
      <w:bookmarkStart w:id="53" w:name="_Toc459649486"/>
      <w:bookmarkStart w:id="54" w:name="_Toc481588930"/>
      <w:r>
        <w:lastRenderedPageBreak/>
        <w:t>6.2</w:t>
      </w:r>
      <w:r>
        <w:tab/>
        <w:t>기술 다이어그램</w:t>
      </w:r>
      <w:bookmarkEnd w:id="51"/>
      <w:bookmarkEnd w:id="52"/>
      <w:bookmarkEnd w:id="53"/>
      <w:bookmarkEnd w:id="54"/>
    </w:p>
    <w:p>
      <w:pPr>
        <w:pStyle w:val="body"/>
      </w:pPr>
      <w:r>
        <w:rPr>
          <w:rFonts w:hint="eastAsia"/>
        </w:rPr>
        <w:t>아</w:t>
      </w:r>
      <w:r>
        <w:t>래</w:t>
      </w:r>
      <w:r>
        <w:rPr>
          <w:rFonts w:hint="eastAsia"/>
        </w:rPr>
        <w:t>에</w:t>
      </w:r>
      <w:r>
        <w:t xml:space="preserve"> 과제를 위한 기술 다이어그램이 나와 있습니다.</w:t>
      </w:r>
    </w:p>
    <w:p>
      <w:pPr>
        <w:pStyle w:val="body"/>
      </w:pPr>
      <w:r>
        <w:rPr>
          <w:noProof/>
          <w:lang w:val="de-DE" w:eastAsia="de-DE" w:bidi="ar-SA"/>
        </w:rPr>
        <w:drawing>
          <wp:inline distT="0" distB="0" distL="0" distR="0">
            <wp:extent cx="5580000" cy="1743063"/>
            <wp:effectExtent l="0" t="0" r="1905" b="0"/>
            <wp:docPr id="1076" name="그림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DF6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000" cy="1743063"/>
                    </a:xfrm>
                    <a:prstGeom prst="rect">
                      <a:avLst/>
                    </a:prstGeom>
                  </pic:spPr>
                </pic:pic>
              </a:graphicData>
            </a:graphic>
          </wp:inline>
        </w:drawing>
      </w:r>
    </w:p>
    <w:p>
      <w:pPr>
        <w:pStyle w:val="image"/>
      </w:pPr>
      <w:r>
        <w:t>그림 3: 기술 다이어그램</w:t>
      </w:r>
    </w:p>
    <w:p>
      <w:pPr>
        <w:pStyle w:val="body"/>
      </w:pPr>
    </w:p>
    <w:p>
      <w:pPr>
        <w:pStyle w:val="body"/>
      </w:pPr>
      <w:r>
        <w:rPr>
          <w:noProof/>
          <w:lang w:val="de-DE" w:eastAsia="de-DE" w:bidi="ar-SA"/>
        </w:rPr>
        <w:drawing>
          <wp:inline distT="0" distB="0" distL="0" distR="0">
            <wp:extent cx="5580000" cy="1124799"/>
            <wp:effectExtent l="0" t="0" r="1905" b="0"/>
            <wp:docPr id="1077" name="그림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23C0.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000" cy="1124799"/>
                    </a:xfrm>
                    <a:prstGeom prst="rect">
                      <a:avLst/>
                    </a:prstGeom>
                  </pic:spPr>
                </pic:pic>
              </a:graphicData>
            </a:graphic>
          </wp:inline>
        </w:drawing>
      </w:r>
    </w:p>
    <w:p>
      <w:pPr>
        <w:pStyle w:val="image"/>
      </w:pPr>
      <w:r>
        <w:t xml:space="preserve">그림 4: 제어 </w:t>
      </w:r>
      <w:r>
        <w:rPr>
          <w:rFonts w:hint="eastAsia"/>
        </w:rPr>
        <w:t>패널</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55" w:name="_Toc459648667"/>
      <w:bookmarkStart w:id="56" w:name="_Toc459649077"/>
      <w:bookmarkStart w:id="57" w:name="_Toc459649487"/>
      <w:bookmarkStart w:id="58" w:name="_Toc481588931"/>
      <w:r>
        <w:lastRenderedPageBreak/>
        <w:t>6.3</w:t>
      </w:r>
      <w:r>
        <w:tab/>
        <w:t>참조 목록</w:t>
      </w:r>
      <w:bookmarkEnd w:id="55"/>
      <w:bookmarkEnd w:id="56"/>
      <w:bookmarkEnd w:id="57"/>
      <w:bookmarkEnd w:id="58"/>
    </w:p>
    <w:p>
      <w:pPr>
        <w:pStyle w:val="body"/>
      </w:pPr>
      <w:r>
        <w:t>이 과제를 위한 글로벌 오퍼랜드로서 아래와 같은 신호들이 필요합니다.</w:t>
      </w: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992"/>
        <w:gridCol w:w="1276"/>
        <w:gridCol w:w="5103"/>
        <w:gridCol w:w="1275"/>
      </w:tblGrid>
      <w:tr>
        <w:tc>
          <w:tcPr>
            <w:tcW w:w="993" w:type="dxa"/>
            <w:shd w:val="clear" w:color="auto" w:fill="auto"/>
          </w:tcPr>
          <w:p>
            <w:pPr>
              <w:pStyle w:val="body2"/>
              <w:jc w:val="center"/>
              <w:rPr>
                <w:rStyle w:val="bold"/>
                <w:szCs w:val="20"/>
              </w:rPr>
            </w:pPr>
            <w:r>
              <w:rPr>
                <w:rStyle w:val="bold"/>
              </w:rPr>
              <w:t>DI</w:t>
            </w:r>
          </w:p>
        </w:tc>
        <w:tc>
          <w:tcPr>
            <w:tcW w:w="992" w:type="dxa"/>
            <w:shd w:val="clear" w:color="auto" w:fill="auto"/>
          </w:tcPr>
          <w:p>
            <w:pPr>
              <w:pStyle w:val="body2"/>
              <w:jc w:val="center"/>
              <w:rPr>
                <w:rStyle w:val="bold"/>
                <w:szCs w:val="20"/>
              </w:rPr>
            </w:pPr>
            <w:r>
              <w:rPr>
                <w:rStyle w:val="bold"/>
              </w:rPr>
              <w:t>유형</w:t>
            </w:r>
          </w:p>
        </w:tc>
        <w:tc>
          <w:tcPr>
            <w:tcW w:w="1276" w:type="dxa"/>
            <w:shd w:val="clear" w:color="auto" w:fill="auto"/>
          </w:tcPr>
          <w:p>
            <w:pPr>
              <w:pStyle w:val="body2"/>
              <w:jc w:val="center"/>
              <w:rPr>
                <w:rStyle w:val="bold"/>
                <w:szCs w:val="20"/>
              </w:rPr>
            </w:pPr>
            <w:r>
              <w:rPr>
                <w:rStyle w:val="bold"/>
              </w:rPr>
              <w:t>식별자</w:t>
            </w:r>
          </w:p>
        </w:tc>
        <w:tc>
          <w:tcPr>
            <w:tcW w:w="5103" w:type="dxa"/>
            <w:shd w:val="clear" w:color="auto" w:fill="auto"/>
          </w:tcPr>
          <w:p>
            <w:pPr>
              <w:pStyle w:val="body2"/>
              <w:rPr>
                <w:rStyle w:val="bold"/>
                <w:szCs w:val="20"/>
              </w:rPr>
            </w:pPr>
            <w:r>
              <w:rPr>
                <w:rStyle w:val="bold"/>
              </w:rPr>
              <w:t xml:space="preserve">기능 </w:t>
            </w:r>
          </w:p>
        </w:tc>
        <w:tc>
          <w:tcPr>
            <w:tcW w:w="1275" w:type="dxa"/>
            <w:shd w:val="clear" w:color="auto" w:fill="auto"/>
          </w:tcPr>
          <w:p>
            <w:pPr>
              <w:pStyle w:val="body2"/>
              <w:jc w:val="center"/>
              <w:rPr>
                <w:rStyle w:val="bold"/>
                <w:szCs w:val="20"/>
              </w:rPr>
            </w:pPr>
            <w:r>
              <w:rPr>
                <w:rStyle w:val="bold"/>
              </w:rPr>
              <w:t>NC/NO</w:t>
            </w:r>
          </w:p>
        </w:tc>
      </w:tr>
      <w:tr>
        <w:tc>
          <w:tcPr>
            <w:tcW w:w="993" w:type="dxa"/>
            <w:shd w:val="clear" w:color="auto" w:fill="auto"/>
          </w:tcPr>
          <w:p>
            <w:pPr>
              <w:pStyle w:val="body2"/>
              <w:jc w:val="center"/>
              <w:rPr>
                <w:szCs w:val="20"/>
              </w:rPr>
            </w:pPr>
            <w:r>
              <w:t>I 0.0</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-A1</w:t>
            </w:r>
          </w:p>
        </w:tc>
        <w:tc>
          <w:tcPr>
            <w:tcW w:w="5103" w:type="dxa"/>
            <w:shd w:val="clear" w:color="auto" w:fill="auto"/>
          </w:tcPr>
          <w:p>
            <w:pPr>
              <w:pStyle w:val="body2"/>
              <w:rPr>
                <w:szCs w:val="20"/>
              </w:rPr>
            </w:pPr>
            <w:r>
              <w:t xml:space="preserve">반환 신호 비상 정지 OK </w:t>
            </w:r>
          </w:p>
        </w:tc>
        <w:tc>
          <w:tcPr>
            <w:tcW w:w="1275"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0.1</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-K0</w:t>
            </w:r>
          </w:p>
        </w:tc>
        <w:tc>
          <w:tcPr>
            <w:tcW w:w="5103" w:type="dxa"/>
            <w:shd w:val="clear" w:color="auto" w:fill="auto"/>
          </w:tcPr>
          <w:p>
            <w:pPr>
              <w:pStyle w:val="body2"/>
              <w:rPr>
                <w:szCs w:val="20"/>
              </w:rPr>
            </w:pPr>
            <w:r>
              <w:t xml:space="preserve">메인 스위치 "온"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0.2</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-S0</w:t>
            </w:r>
          </w:p>
        </w:tc>
        <w:tc>
          <w:tcPr>
            <w:tcW w:w="5103" w:type="dxa"/>
            <w:shd w:val="clear" w:color="auto" w:fill="auto"/>
          </w:tcPr>
          <w:p>
            <w:pPr>
              <w:pStyle w:val="body2"/>
              <w:rPr>
                <w:szCs w:val="20"/>
              </w:rPr>
            </w:pPr>
            <w:r>
              <w:t>모드 선택 수동 (0) / 자동 (1)</w:t>
            </w:r>
          </w:p>
        </w:tc>
        <w:tc>
          <w:tcPr>
            <w:tcW w:w="1275" w:type="dxa"/>
            <w:shd w:val="clear" w:color="auto" w:fill="auto"/>
          </w:tcPr>
          <w:p>
            <w:pPr>
              <w:pStyle w:val="body2"/>
              <w:jc w:val="center"/>
              <w:rPr>
                <w:szCs w:val="20"/>
              </w:rPr>
            </w:pPr>
            <w:r>
              <w:t>수동 = 0</w:t>
            </w:r>
          </w:p>
          <w:p>
            <w:pPr>
              <w:pStyle w:val="body2"/>
              <w:jc w:val="center"/>
              <w:rPr>
                <w:szCs w:val="20"/>
              </w:rPr>
            </w:pPr>
            <w:r>
              <w:t>자동 = 1</w:t>
            </w:r>
          </w:p>
        </w:tc>
      </w:tr>
      <w:tr>
        <w:tc>
          <w:tcPr>
            <w:tcW w:w="993" w:type="dxa"/>
            <w:shd w:val="clear" w:color="auto" w:fill="auto"/>
          </w:tcPr>
          <w:p>
            <w:pPr>
              <w:pStyle w:val="body2"/>
              <w:jc w:val="center"/>
              <w:rPr>
                <w:szCs w:val="20"/>
              </w:rPr>
            </w:pPr>
            <w:r>
              <w:t>I 0.3</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-S1</w:t>
            </w:r>
          </w:p>
        </w:tc>
        <w:tc>
          <w:tcPr>
            <w:tcW w:w="5103" w:type="dxa"/>
            <w:shd w:val="clear" w:color="auto" w:fill="auto"/>
          </w:tcPr>
          <w:p>
            <w:pPr>
              <w:pStyle w:val="body2"/>
              <w:rPr>
                <w:szCs w:val="20"/>
              </w:rPr>
            </w:pPr>
            <w:r>
              <w:t xml:space="preserve">푸시버튼 자동 시작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0.4</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-S2</w:t>
            </w:r>
          </w:p>
        </w:tc>
        <w:tc>
          <w:tcPr>
            <w:tcW w:w="5103" w:type="dxa"/>
            <w:shd w:val="clear" w:color="auto" w:fill="auto"/>
          </w:tcPr>
          <w:p>
            <w:pPr>
              <w:pStyle w:val="body2"/>
              <w:rPr>
                <w:szCs w:val="20"/>
              </w:rPr>
            </w:pPr>
            <w:r>
              <w:t xml:space="preserve">푸시버튼 자동 정지 </w:t>
            </w:r>
          </w:p>
        </w:tc>
        <w:tc>
          <w:tcPr>
            <w:tcW w:w="1275"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0.5</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-B1</w:t>
            </w:r>
          </w:p>
        </w:tc>
        <w:tc>
          <w:tcPr>
            <w:tcW w:w="5103" w:type="dxa"/>
            <w:shd w:val="clear" w:color="auto" w:fill="auto"/>
          </w:tcPr>
          <w:p>
            <w:pPr>
              <w:pStyle w:val="body2"/>
              <w:rPr>
                <w:szCs w:val="20"/>
              </w:rPr>
            </w:pPr>
            <w:r>
              <w:t xml:space="preserve">센서 실린더 -M4 복귀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1.0</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-B4</w:t>
            </w:r>
          </w:p>
        </w:tc>
        <w:tc>
          <w:tcPr>
            <w:tcW w:w="5103" w:type="dxa"/>
            <w:shd w:val="clear" w:color="auto" w:fill="auto"/>
          </w:tcPr>
          <w:p>
            <w:pPr>
              <w:pStyle w:val="body2"/>
              <w:rPr>
                <w:szCs w:val="20"/>
              </w:rPr>
            </w:pPr>
            <w:r>
              <w:t xml:space="preserve">슬라이드의 센서 부분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1.3</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-B7</w:t>
            </w:r>
          </w:p>
        </w:tc>
        <w:tc>
          <w:tcPr>
            <w:tcW w:w="5103" w:type="dxa"/>
            <w:shd w:val="clear" w:color="auto" w:fill="auto"/>
          </w:tcPr>
          <w:p>
            <w:pPr>
              <w:pStyle w:val="body2"/>
              <w:rPr>
                <w:szCs w:val="20"/>
              </w:rPr>
            </w:pPr>
            <w:r>
              <w:t xml:space="preserve">컨베이어 끝 센서 부분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IW64</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-B8</w:t>
            </w:r>
          </w:p>
        </w:tc>
        <w:tc>
          <w:tcPr>
            <w:tcW w:w="5103" w:type="dxa"/>
            <w:shd w:val="clear" w:color="auto" w:fill="auto"/>
          </w:tcPr>
          <w:p>
            <w:pPr>
              <w:pStyle w:val="body2"/>
              <w:rPr>
                <w:szCs w:val="20"/>
              </w:rPr>
            </w:pPr>
            <w:r>
              <w:t>센서 실제 속도 값 +/- 10V는 +/- 50 rpm에 해당</w:t>
            </w:r>
          </w:p>
        </w:tc>
        <w:tc>
          <w:tcPr>
            <w:tcW w:w="1275" w:type="dxa"/>
            <w:shd w:val="clear" w:color="auto" w:fill="auto"/>
          </w:tcPr>
          <w:p>
            <w:pPr>
              <w:pStyle w:val="body2"/>
              <w:jc w:val="center"/>
              <w:rPr>
                <w:szCs w:val="20"/>
              </w:rPr>
            </w:pPr>
          </w:p>
        </w:tc>
      </w:tr>
    </w:tbl>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992"/>
        <w:gridCol w:w="1276"/>
        <w:gridCol w:w="5103"/>
        <w:gridCol w:w="1275"/>
      </w:tblGrid>
      <w:tr>
        <w:tc>
          <w:tcPr>
            <w:tcW w:w="993" w:type="dxa"/>
            <w:shd w:val="clear" w:color="auto" w:fill="auto"/>
          </w:tcPr>
          <w:p>
            <w:pPr>
              <w:pStyle w:val="body2"/>
              <w:jc w:val="center"/>
              <w:rPr>
                <w:rStyle w:val="bold"/>
                <w:szCs w:val="20"/>
              </w:rPr>
            </w:pPr>
            <w:r>
              <w:rPr>
                <w:rStyle w:val="bold"/>
              </w:rPr>
              <w:t>DO</w:t>
            </w:r>
          </w:p>
        </w:tc>
        <w:tc>
          <w:tcPr>
            <w:tcW w:w="992" w:type="dxa"/>
            <w:shd w:val="clear" w:color="auto" w:fill="auto"/>
          </w:tcPr>
          <w:p>
            <w:pPr>
              <w:pStyle w:val="body2"/>
              <w:jc w:val="center"/>
              <w:rPr>
                <w:rStyle w:val="bold"/>
                <w:szCs w:val="20"/>
              </w:rPr>
            </w:pPr>
            <w:r>
              <w:rPr>
                <w:rStyle w:val="bold"/>
              </w:rPr>
              <w:t>유형</w:t>
            </w:r>
          </w:p>
        </w:tc>
        <w:tc>
          <w:tcPr>
            <w:tcW w:w="1276" w:type="dxa"/>
            <w:shd w:val="clear" w:color="auto" w:fill="auto"/>
          </w:tcPr>
          <w:p>
            <w:pPr>
              <w:pStyle w:val="body2"/>
              <w:jc w:val="center"/>
              <w:rPr>
                <w:rStyle w:val="bold"/>
                <w:szCs w:val="20"/>
              </w:rPr>
            </w:pPr>
            <w:r>
              <w:rPr>
                <w:rStyle w:val="bold"/>
              </w:rPr>
              <w:t>식별자</w:t>
            </w:r>
          </w:p>
        </w:tc>
        <w:tc>
          <w:tcPr>
            <w:tcW w:w="5103" w:type="dxa"/>
            <w:shd w:val="clear" w:color="auto" w:fill="auto"/>
          </w:tcPr>
          <w:p>
            <w:pPr>
              <w:pStyle w:val="body2"/>
              <w:rPr>
                <w:rStyle w:val="bold"/>
                <w:szCs w:val="20"/>
              </w:rPr>
            </w:pPr>
            <w:r>
              <w:rPr>
                <w:rStyle w:val="bold"/>
              </w:rPr>
              <w:t>기능</w:t>
            </w:r>
          </w:p>
        </w:tc>
        <w:tc>
          <w:tcPr>
            <w:tcW w:w="1275" w:type="dxa"/>
          </w:tcPr>
          <w:p>
            <w:pPr>
              <w:pStyle w:val="body2"/>
              <w:rPr>
                <w:rStyle w:val="bold"/>
                <w:szCs w:val="20"/>
              </w:rPr>
            </w:pPr>
          </w:p>
        </w:tc>
      </w:tr>
      <w:tr>
        <w:tc>
          <w:tcPr>
            <w:tcW w:w="993" w:type="dxa"/>
            <w:shd w:val="clear" w:color="auto" w:fill="auto"/>
          </w:tcPr>
          <w:p>
            <w:pPr>
              <w:pStyle w:val="body2"/>
              <w:jc w:val="center"/>
              <w:rPr>
                <w:szCs w:val="20"/>
              </w:rPr>
            </w:pPr>
            <w:r>
              <w:t>Q 0.2</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-Q3</w:t>
            </w:r>
          </w:p>
        </w:tc>
        <w:tc>
          <w:tcPr>
            <w:tcW w:w="5103" w:type="dxa"/>
            <w:shd w:val="clear" w:color="auto" w:fill="auto"/>
          </w:tcPr>
          <w:p>
            <w:pPr>
              <w:pStyle w:val="body2"/>
              <w:rPr>
                <w:szCs w:val="20"/>
              </w:rPr>
            </w:pPr>
            <w:r>
              <w:t>컨베이어 모터 -M1 가변 속도</w:t>
            </w:r>
          </w:p>
        </w:tc>
        <w:tc>
          <w:tcPr>
            <w:tcW w:w="1275" w:type="dxa"/>
          </w:tcPr>
          <w:p>
            <w:pPr>
              <w:pStyle w:val="body2"/>
              <w:rPr>
                <w:szCs w:val="20"/>
              </w:rPr>
            </w:pPr>
          </w:p>
        </w:tc>
      </w:tr>
      <w:tr>
        <w:tc>
          <w:tcPr>
            <w:tcW w:w="993" w:type="dxa"/>
            <w:shd w:val="clear" w:color="auto" w:fill="auto"/>
          </w:tcPr>
          <w:p>
            <w:pPr>
              <w:pStyle w:val="body2"/>
              <w:jc w:val="center"/>
              <w:rPr>
                <w:szCs w:val="20"/>
              </w:rPr>
            </w:pPr>
            <w:r>
              <w:t>QW 64</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-U1</w:t>
            </w:r>
          </w:p>
        </w:tc>
        <w:tc>
          <w:tcPr>
            <w:tcW w:w="5103" w:type="dxa"/>
            <w:shd w:val="clear" w:color="auto" w:fill="auto"/>
          </w:tcPr>
          <w:p>
            <w:pPr>
              <w:pStyle w:val="body2"/>
              <w:rPr>
                <w:szCs w:val="20"/>
              </w:rPr>
            </w:pPr>
            <w:r>
              <w:t>2방향 모터의 조작 속도 값 +/- 10V는 +/- 50 rpm에 해당</w:t>
            </w:r>
          </w:p>
        </w:tc>
        <w:tc>
          <w:tcPr>
            <w:tcW w:w="1275"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pStyle w:val="body"/>
        <w:rPr>
          <w:rStyle w:val="bold"/>
          <w:i/>
        </w:rPr>
      </w:pPr>
      <w:r>
        <w:rPr>
          <w:rStyle w:val="bold"/>
          <w:i/>
        </w:rPr>
        <w:t>참조 목록 범례</w:t>
      </w:r>
    </w:p>
    <w:p>
      <w:pPr>
        <w:wordWrap/>
        <w:rPr>
          <w:rFonts w:ascii="Siemens Sans" w:eastAsia="-윤고딕320" w:hAnsi="Siemens Sans"/>
        </w:rPr>
      </w:pPr>
    </w:p>
    <w:p>
      <w:pPr>
        <w:pStyle w:val="bullet4"/>
        <w:tabs>
          <w:tab w:val="clear" w:pos="1560"/>
          <w:tab w:val="left" w:pos="1985"/>
          <w:tab w:val="left" w:pos="4678"/>
          <w:tab w:val="left" w:pos="5387"/>
        </w:tabs>
        <w:ind w:leftChars="637" w:left="1274" w:firstLineChars="0" w:firstLine="0"/>
      </w:pPr>
      <w:r>
        <w:t xml:space="preserve">DI </w:t>
      </w:r>
      <w:r>
        <w:tab/>
      </w:r>
      <w:r>
        <w:rPr>
          <w:rFonts w:hint="eastAsia"/>
        </w:rPr>
        <w:t>Digital Input</w:t>
      </w:r>
      <w:r>
        <w:tab/>
        <w:t xml:space="preserve">DO </w:t>
      </w:r>
      <w:r>
        <w:tab/>
      </w:r>
      <w:r>
        <w:rPr>
          <w:rFonts w:hint="eastAsia"/>
        </w:rPr>
        <w:t>D</w:t>
      </w:r>
      <w:r>
        <w:t>igital Output</w:t>
      </w:r>
    </w:p>
    <w:p>
      <w:pPr>
        <w:pStyle w:val="bullet4"/>
        <w:tabs>
          <w:tab w:val="clear" w:pos="1560"/>
          <w:tab w:val="left" w:pos="1985"/>
          <w:tab w:val="left" w:pos="4678"/>
          <w:tab w:val="left" w:pos="5387"/>
        </w:tabs>
        <w:ind w:leftChars="637" w:left="1274" w:firstLineChars="0" w:firstLine="0"/>
      </w:pPr>
      <w:r>
        <w:t xml:space="preserve">AI </w:t>
      </w:r>
      <w:r>
        <w:tab/>
      </w:r>
      <w:r>
        <w:rPr>
          <w:rFonts w:hint="eastAsia"/>
        </w:rPr>
        <w:t>A</w:t>
      </w:r>
      <w:r>
        <w:t>nalog Input</w:t>
      </w:r>
      <w:r>
        <w:tab/>
        <w:t xml:space="preserve">AO </w:t>
      </w:r>
      <w:r>
        <w:tab/>
      </w:r>
      <w:r>
        <w:rPr>
          <w:rFonts w:hint="eastAsia"/>
        </w:rPr>
        <w:t>A</w:t>
      </w:r>
      <w:r>
        <w:t>nalog Output</w:t>
      </w:r>
    </w:p>
    <w:p>
      <w:pPr>
        <w:pStyle w:val="bullet4"/>
        <w:tabs>
          <w:tab w:val="clear" w:pos="1560"/>
          <w:tab w:val="left" w:pos="1985"/>
          <w:tab w:val="left" w:pos="4678"/>
          <w:tab w:val="left" w:pos="5387"/>
        </w:tabs>
        <w:ind w:leftChars="637" w:left="1274" w:firstLineChars="0" w:firstLine="0"/>
      </w:pPr>
      <w:r>
        <w:t xml:space="preserve">I </w:t>
      </w:r>
      <w:r>
        <w:tab/>
      </w:r>
      <w:r>
        <w:rPr>
          <w:rFonts w:hint="eastAsia"/>
        </w:rPr>
        <w:t>I</w:t>
      </w:r>
      <w:r>
        <w:t>nput</w:t>
      </w:r>
      <w:r>
        <w:tab/>
        <w:t>Q</w:t>
      </w:r>
      <w:r>
        <w:tab/>
      </w:r>
      <w:r>
        <w:rPr>
          <w:rFonts w:hint="eastAsia"/>
        </w:rPr>
        <w:t>O</w:t>
      </w:r>
      <w:r>
        <w:t>utput</w:t>
      </w:r>
    </w:p>
    <w:p>
      <w:pPr>
        <w:pStyle w:val="bullet4"/>
        <w:tabs>
          <w:tab w:val="clear" w:pos="1560"/>
          <w:tab w:val="left" w:pos="1985"/>
          <w:tab w:val="left" w:pos="4678"/>
          <w:tab w:val="left" w:pos="5387"/>
        </w:tabs>
        <w:ind w:leftChars="637" w:left="1274" w:firstLineChars="0" w:firstLine="0"/>
      </w:pPr>
      <w:r>
        <w:t xml:space="preserve">NC </w:t>
      </w:r>
      <w:r>
        <w:tab/>
      </w:r>
      <w:r>
        <w:rPr>
          <w:rFonts w:hint="eastAsia"/>
        </w:rPr>
        <w:t>N</w:t>
      </w:r>
      <w:r>
        <w:t>ormally Close</w:t>
      </w:r>
      <w:r>
        <w:rPr>
          <w:rFonts w:hint="eastAsia"/>
        </w:rPr>
        <w:t>d</w:t>
      </w:r>
    </w:p>
    <w:p>
      <w:pPr>
        <w:pStyle w:val="bullet4"/>
        <w:tabs>
          <w:tab w:val="clear" w:pos="1560"/>
          <w:tab w:val="left" w:pos="1985"/>
          <w:tab w:val="left" w:pos="5103"/>
          <w:tab w:val="left" w:pos="5812"/>
        </w:tabs>
        <w:ind w:leftChars="637" w:left="1274" w:firstLineChars="0" w:firstLine="0"/>
      </w:pPr>
      <w:r>
        <w:t xml:space="preserve">NO </w:t>
      </w:r>
      <w:r>
        <w:tab/>
      </w:r>
      <w:r>
        <w:rPr>
          <w:rFonts w:hint="eastAsia"/>
        </w:rPr>
        <w:t>N</w:t>
      </w:r>
      <w:r>
        <w:t>ormally Open</w:t>
      </w:r>
    </w:p>
    <w:p>
      <w:pPr>
        <w:wordWrap/>
        <w:rPr>
          <w:rFonts w:ascii="Siemens Sans" w:eastAsia="-윤고딕320" w:hAnsi="Siemens Sans"/>
          <w:lang w:val="en-US"/>
        </w:rPr>
      </w:pPr>
    </w:p>
    <w:p>
      <w:pPr>
        <w:widowControl/>
        <w:wordWrap/>
        <w:autoSpaceDE/>
        <w:autoSpaceDN/>
        <w:snapToGrid/>
        <w:jc w:val="left"/>
        <w:rPr>
          <w:rFonts w:ascii="Siemens Sans" w:eastAsia="-윤고딕320" w:hAnsi="Siemens Sans"/>
        </w:rPr>
      </w:pPr>
      <w:r>
        <w:br w:type="page"/>
      </w:r>
    </w:p>
    <w:p>
      <w:pPr>
        <w:pStyle w:val="berschrift1"/>
      </w:pPr>
      <w:bookmarkStart w:id="59" w:name="_Toc459648668"/>
      <w:bookmarkStart w:id="60" w:name="_Toc459649078"/>
      <w:bookmarkStart w:id="61" w:name="_Toc459649488"/>
      <w:bookmarkStart w:id="62" w:name="_Toc481588932"/>
      <w:r>
        <w:lastRenderedPageBreak/>
        <w:t>7</w:t>
      </w:r>
      <w:r>
        <w:tab/>
        <w:t>단계별 따라 해보기</w:t>
      </w:r>
      <w:bookmarkEnd w:id="59"/>
      <w:bookmarkEnd w:id="60"/>
      <w:bookmarkEnd w:id="61"/>
      <w:bookmarkEnd w:id="62"/>
    </w:p>
    <w:p>
      <w:pPr>
        <w:pStyle w:val="body"/>
      </w:pPr>
      <w:r>
        <w:t>아래에는 계획을 수립하는 방법에 대한 지침이 나와 있습니다. 모든 내용을 이미 충분히 숙지했다면 숫자가 표시된 단계로 넘어가도 좋습니다. 그렇지 않다면 아래에 나와 있는 지침의 단계를 따라가면 됩니다.</w:t>
      </w:r>
    </w:p>
    <w:p>
      <w:pPr>
        <w:pStyle w:val="berschrift2"/>
      </w:pPr>
      <w:bookmarkStart w:id="63" w:name="_Toc459648669"/>
      <w:bookmarkStart w:id="64" w:name="_Toc459649079"/>
      <w:bookmarkStart w:id="65" w:name="_Toc459649489"/>
      <w:bookmarkStart w:id="66" w:name="_Toc481588933"/>
      <w:r>
        <w:t>7.1</w:t>
      </w:r>
      <w:r>
        <w:tab/>
        <w:t>기존 프로젝트 압축풀기</w:t>
      </w:r>
      <w:bookmarkEnd w:id="63"/>
      <w:bookmarkEnd w:id="64"/>
      <w:bookmarkEnd w:id="65"/>
      <w:bookmarkEnd w:id="66"/>
    </w:p>
    <w:p>
      <w:pPr>
        <w:pStyle w:val="bullet3"/>
        <w:ind w:left="1276"/>
      </w:pPr>
      <w:r>
        <w:rPr>
          <w:rFonts w:ascii="Batang" w:hAnsi="Batang" w:hint="eastAsia"/>
        </w:rPr>
        <w:t>→</w:t>
      </w:r>
      <w:r>
        <w:t xml:space="preserve"> 챕터 "SCE</w:t>
      </w:r>
      <w:r>
        <w:rPr>
          <w:rFonts w:ascii="Gulim"/>
        </w:rPr>
        <w:t>_</w:t>
      </w:r>
      <w:r>
        <w:t>EN</w:t>
      </w:r>
      <w:r>
        <w:rPr>
          <w:rFonts w:ascii="Gulim"/>
        </w:rPr>
        <w:t>_</w:t>
      </w:r>
      <w:r>
        <w:t>032-500 Analog Values"에서 생성된 "SCE</w:t>
      </w:r>
      <w:r>
        <w:rPr>
          <w:rFonts w:ascii="Gulim"/>
        </w:rPr>
        <w:t>_</w:t>
      </w:r>
      <w:r>
        <w:t>EN</w:t>
      </w:r>
      <w:r>
        <w:rPr>
          <w:rFonts w:ascii="Gulim"/>
        </w:rPr>
        <w:t>_</w:t>
      </w:r>
      <w:r>
        <w:t>032-500</w:t>
      </w:r>
      <w:r>
        <w:rPr>
          <w:rFonts w:ascii="Gulim"/>
        </w:rPr>
        <w:t>_</w:t>
      </w:r>
      <w:r>
        <w:t>Analog</w:t>
      </w:r>
      <w:r>
        <w:rPr>
          <w:rFonts w:ascii="Gulim"/>
        </w:rPr>
        <w:t>_</w:t>
      </w:r>
      <w:r>
        <w:t>Values</w:t>
      </w:r>
      <w:r>
        <w:rPr>
          <w:rFonts w:ascii="Gulim"/>
        </w:rPr>
        <w:t>_</w:t>
      </w:r>
      <w:r>
        <w:t>R1508.zap13" 프로젝트를 확장할 수 있으려면 먼저 이 프로젝트</w:t>
      </w:r>
      <w:r>
        <w:rPr>
          <w:rFonts w:hint="eastAsia"/>
        </w:rPr>
        <w:t>의 압축을 풀어</w:t>
      </w:r>
      <w:r>
        <w:t>야 합니다. 아카이브된 기존 프로젝트의 압축을 풀려면 “Project”의 “Retrieve”로 가서 해당되는 아카이브를 선택해야 합니다. “</w:t>
      </w:r>
      <w:r>
        <w:rPr>
          <w:rFonts w:hint="eastAsia"/>
        </w:rPr>
        <w:t>O</w:t>
      </w:r>
      <w:r>
        <w:t>pen”</w:t>
      </w:r>
      <w:r>
        <w:rPr>
          <w:rFonts w:hint="eastAsia"/>
        </w:rPr>
        <w:t>을</w:t>
      </w:r>
      <w:r>
        <w:t xml:space="preserve"> 클릭해 선택합니다.</w:t>
      </w:r>
    </w:p>
    <w:p>
      <w:pPr>
        <w:pStyle w:val="bullet3"/>
        <w:ind w:left="1276"/>
      </w:pPr>
      <w:r>
        <w:tab/>
        <w:t>(</w:t>
      </w:r>
      <w:r>
        <w:rPr>
          <w:rFonts w:ascii="Batang" w:hAnsi="Batang" w:hint="eastAsia"/>
        </w:rPr>
        <w:t xml:space="preserve">→ </w:t>
      </w:r>
      <w:r>
        <w:t xml:space="preserve">Project </w:t>
      </w:r>
      <w:r>
        <w:rPr>
          <w:rFonts w:ascii="Batang" w:hAnsi="Batang" w:hint="eastAsia"/>
        </w:rPr>
        <w:t>→</w:t>
      </w:r>
      <w:r>
        <w:t xml:space="preserve"> Retrieve </w:t>
      </w:r>
      <w:r>
        <w:rPr>
          <w:rFonts w:ascii="Batang" w:hAnsi="Batang" w:hint="eastAsia"/>
        </w:rPr>
        <w:t>→</w:t>
      </w:r>
      <w:r>
        <w:t xml:space="preserve"> .zap </w:t>
      </w:r>
      <w:r>
        <w:rPr>
          <w:rFonts w:ascii="-윤고딕320" w:hint="eastAsia"/>
        </w:rPr>
        <w:t>아카이브 선택</w:t>
      </w:r>
      <w:r>
        <w:t xml:space="preserve"> </w:t>
      </w:r>
      <w:r>
        <w:rPr>
          <w:rFonts w:ascii="Batang" w:hAnsi="Batang" w:hint="eastAsia"/>
        </w:rPr>
        <w:t>→</w:t>
      </w:r>
      <w:r>
        <w:t xml:space="preserve"> Open)</w:t>
      </w:r>
    </w:p>
    <w:p>
      <w:pPr>
        <w:pStyle w:val="bullet3"/>
        <w:ind w:left="1276"/>
      </w:pPr>
      <w:r>
        <w:tab/>
      </w:r>
      <w:r>
        <w:rPr>
          <w:noProof/>
          <w:lang w:val="de-DE" w:eastAsia="de-DE" w:bidi="ar-SA"/>
        </w:rPr>
        <w:drawing>
          <wp:inline distT="0" distB="0" distL="0" distR="0">
            <wp:extent cx="2041451" cy="3289694"/>
            <wp:effectExtent l="0" t="0" r="0" b="6350"/>
            <wp:docPr id="1078" name="그림 1078" descr="E:\#--인터스피어코리아\0617_지멘스\images\img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인터스피어코리아\0617_지멘스\images\img318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1577" cy="3289898"/>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그 다음으로 이 프로젝트가 저장될 대상 디렉토리를 선택합니다. "OK"를 눌러 선택합니다.</w:t>
      </w:r>
    </w:p>
    <w:p>
      <w:pPr>
        <w:pStyle w:val="bullet3"/>
        <w:ind w:left="1276"/>
      </w:pPr>
      <w:r>
        <w:tab/>
        <w:t>(</w:t>
      </w:r>
      <w:r>
        <w:rPr>
          <w:rFonts w:ascii="Batang" w:hAnsi="Batang" w:hint="eastAsia"/>
        </w:rPr>
        <w:t>→</w:t>
      </w:r>
      <w:r>
        <w:t xml:space="preserve"> Target directory </w:t>
      </w:r>
      <w:r>
        <w:rPr>
          <w:rFonts w:ascii="Batang" w:hAnsi="Batang" w:hint="eastAsia"/>
        </w:rPr>
        <w:t>→</w:t>
      </w:r>
      <w:r>
        <w:t xml:space="preserve"> OK)</w:t>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열린 프로젝트를 032-600</w:t>
      </w:r>
      <w:r>
        <w:rPr>
          <w:rFonts w:ascii="Gulim"/>
        </w:rPr>
        <w:t>_</w:t>
      </w:r>
      <w:r>
        <w:t>Global</w:t>
      </w:r>
      <w:r>
        <w:rPr>
          <w:rFonts w:ascii="Gulim"/>
        </w:rPr>
        <w:t>_</w:t>
      </w:r>
      <w:r>
        <w:t>Data</w:t>
      </w:r>
      <w:r>
        <w:rPr>
          <w:rFonts w:ascii="Gulim"/>
        </w:rPr>
        <w:t>_</w:t>
      </w:r>
      <w:r>
        <w:t>Blocks라는 이름으로 저장을 합니다.</w:t>
      </w:r>
    </w:p>
    <w:p>
      <w:pPr>
        <w:pStyle w:val="bullet3"/>
        <w:ind w:left="1276"/>
      </w:pPr>
      <w:r>
        <w:tab/>
        <w:t>(</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S</w:t>
      </w:r>
      <w:r>
        <w:t xml:space="preserve">ave as… </w:t>
      </w:r>
      <w:r>
        <w:rPr>
          <w:rFonts w:ascii="Batang" w:hAnsi="Batang" w:hint="eastAsia"/>
        </w:rPr>
        <w:t>→</w:t>
      </w:r>
      <w:r>
        <w:t xml:space="preserve"> 032-600</w:t>
      </w:r>
      <w:r>
        <w:rPr>
          <w:rFonts w:ascii="Gulim"/>
        </w:rPr>
        <w:t>_</w:t>
      </w:r>
      <w:r>
        <w:t>Global</w:t>
      </w:r>
      <w:r>
        <w:rPr>
          <w:rFonts w:ascii="Gulim"/>
        </w:rPr>
        <w:t>_</w:t>
      </w:r>
      <w:r>
        <w:t>Data</w:t>
      </w:r>
      <w:r>
        <w:rPr>
          <w:rFonts w:ascii="Gulim"/>
        </w:rPr>
        <w:t>_</w:t>
      </w:r>
      <w:r>
        <w:t xml:space="preserve">Blocks </w:t>
      </w:r>
      <w:r>
        <w:rPr>
          <w:rFonts w:ascii="Batang" w:hAnsi="Batang" w:hint="eastAsia"/>
        </w:rPr>
        <w:t xml:space="preserve">→ </w:t>
      </w:r>
      <w:r>
        <w:rPr>
          <w:rFonts w:hint="eastAsia"/>
        </w:rPr>
        <w:t>Save</w:t>
      </w:r>
      <w:r>
        <w:t>)</w:t>
      </w:r>
    </w:p>
    <w:p>
      <w:pPr>
        <w:pStyle w:val="bullet3"/>
        <w:ind w:left="1276"/>
      </w:pPr>
      <w:r>
        <w:rPr>
          <w:noProof/>
          <w:lang w:val="de-DE" w:eastAsia="de-DE" w:bidi="ar-SA"/>
        </w:rPr>
        <w:drawing>
          <wp:inline distT="0" distB="0" distL="0" distR="0">
            <wp:extent cx="5454502" cy="2710347"/>
            <wp:effectExtent l="0" t="0" r="0" b="0"/>
            <wp:docPr id="1079" name="그림 1079" descr="E:\#--인터스피어코리아\0617_지멘스\images\img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인터스피어코리아\0617_지멘스\images\img318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5404" cy="2710795"/>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67" w:name="_Toc459648670"/>
      <w:bookmarkStart w:id="68" w:name="_Toc459649080"/>
      <w:bookmarkStart w:id="69" w:name="_Toc459649490"/>
      <w:bookmarkStart w:id="70" w:name="_Toc481588934"/>
      <w:r>
        <w:lastRenderedPageBreak/>
        <w:t>7.2</w:t>
      </w:r>
      <w:r>
        <w:tab/>
        <w:t>글로벌 데이터 블록 "SPEED</w:t>
      </w:r>
      <w:r>
        <w:rPr>
          <w:rFonts w:ascii="Gulim"/>
        </w:rPr>
        <w:t>_</w:t>
      </w:r>
      <w:r>
        <w:t>MOTOR" 생성</w:t>
      </w:r>
      <w:bookmarkEnd w:id="67"/>
      <w:bookmarkEnd w:id="68"/>
      <w:bookmarkEnd w:id="69"/>
      <w:bookmarkEnd w:id="70"/>
    </w:p>
    <w:p>
      <w:pPr>
        <w:pStyle w:val="bullet3"/>
        <w:ind w:left="1276"/>
      </w:pPr>
      <w:r>
        <w:rPr>
          <w:rFonts w:ascii="Batang" w:hAnsi="Batang" w:hint="eastAsia"/>
        </w:rPr>
        <w:t>→</w:t>
      </w:r>
      <w:r>
        <w:t xml:space="preserve"> CPU 1516F-3 PN/DP의 '프로그램 블록' 폴더를 선택한 다음, "</w:t>
      </w:r>
      <w:r>
        <w:rPr>
          <w:rFonts w:hint="eastAsia"/>
        </w:rPr>
        <w:t>A</w:t>
      </w:r>
      <w:r>
        <w:t>dd new block"를 클릭해 새로운 글로벌 데이터 블록을 생성합니다.</w:t>
      </w:r>
    </w:p>
    <w:p>
      <w:pPr>
        <w:pStyle w:val="bullet3"/>
        <w:ind w:left="1276"/>
      </w:pPr>
      <w:r>
        <w:tab/>
        <w:t>(</w:t>
      </w:r>
      <w:r>
        <w:rPr>
          <w:rFonts w:ascii="Batang" w:hAnsi="Batang" w:hint="eastAsia"/>
        </w:rPr>
        <w:t>→</w:t>
      </w:r>
      <w:r>
        <w:t xml:space="preserve"> CPU</w:t>
      </w:r>
      <w:r>
        <w:rPr>
          <w:rFonts w:ascii="Gulim"/>
        </w:rPr>
        <w:t>_</w:t>
      </w:r>
      <w:r>
        <w:t xml:space="preserve">1516F [CPU 1516F-3 PN/DP] </w:t>
      </w:r>
      <w:r>
        <w:rPr>
          <w:rFonts w:ascii="Batang" w:hAnsi="Batang" w:hint="eastAsia"/>
        </w:rPr>
        <w:t>→</w:t>
      </w:r>
      <w:r>
        <w:t xml:space="preserve"> </w:t>
      </w:r>
      <w:r>
        <w:rPr>
          <w:rFonts w:hint="eastAsia"/>
        </w:rPr>
        <w:t>A</w:t>
      </w:r>
      <w:r>
        <w:t>dd new block)</w:t>
      </w:r>
    </w:p>
    <w:p>
      <w:pPr>
        <w:pStyle w:val="bullet3"/>
        <w:ind w:left="1276"/>
      </w:pPr>
      <w:r>
        <w:tab/>
      </w:r>
      <w:r>
        <w:rPr>
          <w:noProof/>
          <w:lang w:val="de-DE" w:eastAsia="de-DE" w:bidi="ar-SA"/>
        </w:rPr>
        <w:drawing>
          <wp:inline distT="0" distB="0" distL="0" distR="0">
            <wp:extent cx="1594884" cy="2224978"/>
            <wp:effectExtent l="0" t="0" r="5715" b="4445"/>
            <wp:docPr id="1080" name="그림 1080" descr="E:\#--인터스피어코리아\0617_지멘스\images\img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인터스피어코리아\0617_지멘스\images\img31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4938" cy="2225053"/>
                    </a:xfrm>
                    <a:prstGeom prst="rect">
                      <a:avLst/>
                    </a:prstGeom>
                    <a:noFill/>
                    <a:ln>
                      <a:noFill/>
                    </a:ln>
                  </pic:spPr>
                </pic:pic>
              </a:graphicData>
            </a:graphic>
          </wp:inline>
        </w:drawing>
      </w:r>
    </w:p>
    <w:p>
      <w:pPr>
        <w:pStyle w:val="bullet3"/>
        <w:ind w:left="1276"/>
      </w:pPr>
      <w:r>
        <w:rPr>
          <w:rFonts w:ascii="Batang" w:hAnsi="Batang" w:hint="eastAsia"/>
        </w:rPr>
        <w:t>→</w:t>
      </w:r>
      <w:r>
        <w:t xml:space="preserve"> 다음 대화상자에서 </w:t>
      </w:r>
      <w:r>
        <w:rPr>
          <w:noProof/>
          <w:position w:val="-10"/>
          <w:lang w:val="de-DE" w:eastAsia="de-DE" w:bidi="ar-SA"/>
        </w:rPr>
        <w:drawing>
          <wp:inline distT="0" distB="0" distL="0" distR="0">
            <wp:extent cx="265814" cy="275338"/>
            <wp:effectExtent l="0" t="0" r="1270" b="0"/>
            <wp:docPr id="1081" name="그림 1081" descr="E:\#--인터스피어코리아\0617_지멘스\images\img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인터스피어코리아\0617_지멘스\images\img319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34" cy="275359"/>
                    </a:xfrm>
                    <a:prstGeom prst="rect">
                      <a:avLst/>
                    </a:prstGeom>
                    <a:noFill/>
                    <a:ln>
                      <a:noFill/>
                    </a:ln>
                  </pic:spPr>
                </pic:pic>
              </a:graphicData>
            </a:graphic>
          </wp:inline>
        </w:drawing>
      </w:r>
      <w:r>
        <w:t>를 선택하고 새 블록의 이름을 "SPEED</w:t>
      </w:r>
      <w:r>
        <w:rPr>
          <w:rFonts w:ascii="Gulim"/>
        </w:rPr>
        <w:t>_</w:t>
      </w:r>
      <w:r>
        <w:t xml:space="preserve">MOTOR"으로 변경합니다. </w:t>
      </w:r>
      <w:r>
        <w:rPr>
          <w:rFonts w:hint="eastAsia"/>
        </w:rPr>
        <w:t xml:space="preserve">타입은 </w:t>
      </w:r>
      <w:r>
        <w:t>"</w:t>
      </w:r>
      <w:r>
        <w:rPr>
          <w:rFonts w:hint="eastAsia"/>
        </w:rPr>
        <w:t>G</w:t>
      </w:r>
      <w:r>
        <w:t>lobal DB"</w:t>
      </w:r>
      <w:r>
        <w:rPr>
          <w:rFonts w:hint="eastAsia"/>
        </w:rPr>
        <w:t>로</w:t>
      </w:r>
      <w:r>
        <w:t xml:space="preserve"> 선택합니다. 숫자 '2'가 자동으로 지정됩니다. "</w:t>
      </w:r>
      <w:r>
        <w:rPr>
          <w:rFonts w:hint="eastAsia"/>
        </w:rPr>
        <w:t>A</w:t>
      </w:r>
      <w:r>
        <w:t>dd new and open" 체크박스를 선택합니다. 'OK'를 클릭합니다.</w:t>
      </w:r>
    </w:p>
    <w:p>
      <w:pPr>
        <w:pStyle w:val="bullet3"/>
        <w:ind w:left="1276"/>
      </w:pPr>
      <w:r>
        <w:tab/>
        <w:t>(</w:t>
      </w:r>
      <w:r>
        <w:rPr>
          <w:rFonts w:ascii="Batang" w:hAnsi="Batang" w:hint="eastAsia"/>
        </w:rPr>
        <w:t>→</w:t>
      </w:r>
      <w:r>
        <w:t xml:space="preserve"> </w:t>
      </w:r>
      <w:r>
        <w:rPr>
          <w:noProof/>
          <w:position w:val="-10"/>
          <w:lang w:val="de-DE" w:eastAsia="de-DE" w:bidi="ar-SA"/>
        </w:rPr>
        <w:drawing>
          <wp:inline distT="0" distB="0" distL="0" distR="0">
            <wp:extent cx="265814" cy="275338"/>
            <wp:effectExtent l="0" t="0" r="1270" b="0"/>
            <wp:docPr id="1082" name="그림 1082" descr="E:\#--인터스피어코리아\0617_지멘스\images\img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인터스피어코리아\0617_지멘스\images\img319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34" cy="275359"/>
                    </a:xfrm>
                    <a:prstGeom prst="rect">
                      <a:avLst/>
                    </a:prstGeom>
                    <a:noFill/>
                    <a:ln>
                      <a:noFill/>
                    </a:ln>
                  </pic:spPr>
                </pic:pic>
              </a:graphicData>
            </a:graphic>
          </wp:inline>
        </w:drawing>
      </w:r>
      <w:r>
        <w:t xml:space="preserve"> </w:t>
      </w:r>
      <w:r>
        <w:rPr>
          <w:rFonts w:ascii="Batang" w:hAnsi="Batang" w:hint="eastAsia"/>
        </w:rPr>
        <w:t>→</w:t>
      </w:r>
      <w:r>
        <w:t xml:space="preserve"> Name: SPEED</w:t>
      </w:r>
      <w:r>
        <w:rPr>
          <w:rFonts w:ascii="Gulim"/>
        </w:rPr>
        <w:t>_</w:t>
      </w:r>
      <w:r>
        <w:t xml:space="preserve">MOTOR </w:t>
      </w:r>
      <w:r>
        <w:rPr>
          <w:rFonts w:ascii="Batang" w:hAnsi="Batang" w:hint="eastAsia"/>
        </w:rPr>
        <w:t>→</w:t>
      </w:r>
      <w:r>
        <w:t xml:space="preserve"> </w:t>
      </w:r>
      <w:r>
        <w:rPr>
          <w:rFonts w:hint="eastAsia"/>
        </w:rPr>
        <w:t>T</w:t>
      </w:r>
      <w:r>
        <w:t xml:space="preserve">ype: </w:t>
      </w:r>
      <w:r>
        <w:rPr>
          <w:rFonts w:hint="eastAsia"/>
        </w:rPr>
        <w:t>G</w:t>
      </w:r>
      <w:r>
        <w:t xml:space="preserve">lobal DB </w:t>
      </w:r>
      <w:r>
        <w:rPr>
          <w:rFonts w:ascii="Batang" w:hAnsi="Batang" w:hint="eastAsia"/>
        </w:rPr>
        <w:t>→</w:t>
      </w:r>
      <w:r>
        <w:t xml:space="preserve"> </w:t>
      </w:r>
      <w:r>
        <w:rPr>
          <w:noProof/>
          <w:position w:val="-6"/>
          <w:lang w:val="de-DE" w:eastAsia="de-DE" w:bidi="ar-SA"/>
        </w:rPr>
        <w:drawing>
          <wp:inline distT="0" distB="0" distL="0" distR="0">
            <wp:extent cx="133749" cy="148856"/>
            <wp:effectExtent l="0" t="0" r="0" b="3810"/>
            <wp:docPr id="1083" name="그림 1083"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w:t>
      </w:r>
      <w:r>
        <w:rPr>
          <w:rFonts w:hint="eastAsia"/>
        </w:rPr>
        <w:t>A</w:t>
      </w:r>
      <w:r>
        <w:t xml:space="preserve">dd new and open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4274288" cy="3712394"/>
            <wp:effectExtent l="0" t="0" r="0" b="2540"/>
            <wp:docPr id="1084" name="그림 1084" descr="E:\#--인터스피어코리아\0617_지멘스\images\img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인터스피어코리아\0617_지멘스\images\img319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4284" cy="371239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"SPEED</w:t>
      </w:r>
      <w:r>
        <w:rPr>
          <w:rFonts w:ascii="Gulim"/>
        </w:rPr>
        <w:t>_</w:t>
      </w:r>
      <w:r>
        <w:t xml:space="preserve">MOTOR" 데이터 블록이 자동으로 표시됩니다. </w:t>
      </w:r>
      <w:r>
        <w:rPr>
          <w:rFonts w:hint="eastAsia"/>
        </w:rPr>
        <w:t>아래와 같이</w:t>
      </w:r>
      <w:r>
        <w:t xml:space="preserve"> </w:t>
      </w:r>
      <w:r>
        <w:rPr>
          <w:rFonts w:hint="eastAsia"/>
        </w:rPr>
        <w:t xml:space="preserve">태그 </w:t>
      </w:r>
      <w:r>
        <w:t>'Speed</w:t>
      </w:r>
      <w:r>
        <w:rPr>
          <w:rFonts w:ascii="Gulim"/>
        </w:rPr>
        <w:t>_</w:t>
      </w:r>
      <w:r>
        <w:t>Setpoint' 및 'Speed</w:t>
      </w:r>
      <w:r>
        <w:rPr>
          <w:rFonts w:ascii="Gulim"/>
        </w:rPr>
        <w:t>_</w:t>
      </w:r>
      <w:r>
        <w:t>Actual</w:t>
      </w:r>
      <w:r>
        <w:rPr>
          <w:rFonts w:ascii="Gulim"/>
        </w:rPr>
        <w:t>_</w:t>
      </w:r>
      <w:r>
        <w:t xml:space="preserve">Value'를 </w:t>
      </w:r>
      <w:r>
        <w:rPr>
          <w:rFonts w:hint="eastAsia"/>
        </w:rPr>
        <w:t xml:space="preserve">코멘트를 포함하여 </w:t>
      </w:r>
      <w:r>
        <w:t>생성합니다.  데이터 타입으로 'Real'을 선택합니다.  또한 'Speed</w:t>
      </w:r>
      <w:r>
        <w:rPr>
          <w:rFonts w:ascii="Gulim"/>
        </w:rPr>
        <w:t>_</w:t>
      </w:r>
      <w:r>
        <w:t>Setpoint'</w:t>
      </w:r>
      <w:r>
        <w:rPr>
          <w:rFonts w:hint="eastAsia"/>
        </w:rPr>
        <w:t>의</w:t>
      </w:r>
      <w:r>
        <w:t xml:space="preserve"> 초기값</w:t>
      </w:r>
      <w:r>
        <w:rPr>
          <w:rFonts w:hint="eastAsia"/>
        </w:rPr>
        <w:t>을</w:t>
      </w:r>
      <w:r>
        <w:t xml:space="preserve"> 14.0 rpm으로 설정합니다.</w:t>
      </w:r>
    </w:p>
    <w:p>
      <w:pPr>
        <w:pStyle w:val="bullet3"/>
        <w:ind w:left="1276"/>
      </w:pPr>
      <w:r>
        <w:tab/>
        <w:t>(</w:t>
      </w:r>
      <w:r>
        <w:rPr>
          <w:rFonts w:ascii="Batang" w:hAnsi="Batang" w:hint="eastAsia"/>
        </w:rPr>
        <w:t>→</w:t>
      </w:r>
      <w:r>
        <w:t xml:space="preserve"> Speed</w:t>
      </w:r>
      <w:r>
        <w:rPr>
          <w:rFonts w:ascii="Gulim"/>
        </w:rPr>
        <w:t>_</w:t>
      </w:r>
      <w:r>
        <w:t xml:space="preserve">Setpoint </w:t>
      </w:r>
      <w:r>
        <w:rPr>
          <w:rFonts w:ascii="Batang" w:hAnsi="Batang" w:hint="eastAsia"/>
        </w:rPr>
        <w:t>→</w:t>
      </w:r>
      <w:r>
        <w:t xml:space="preserve"> Real </w:t>
      </w:r>
      <w:r>
        <w:rPr>
          <w:rFonts w:ascii="Batang" w:hAnsi="Batang" w:hint="eastAsia"/>
        </w:rPr>
        <w:t>→</w:t>
      </w:r>
      <w:r>
        <w:t xml:space="preserve"> 14.0 </w:t>
      </w:r>
      <w:r>
        <w:rPr>
          <w:rFonts w:ascii="Batang" w:hAnsi="Batang" w:hint="eastAsia"/>
        </w:rPr>
        <w:t>→</w:t>
      </w:r>
      <w:r>
        <w:t xml:space="preserve"> Speed</w:t>
      </w:r>
      <w:r>
        <w:rPr>
          <w:rFonts w:ascii="Gulim"/>
        </w:rPr>
        <w:t>_</w:t>
      </w:r>
      <w:r>
        <w:t>Actual</w:t>
      </w:r>
      <w:r>
        <w:rPr>
          <w:rFonts w:ascii="Gulim"/>
        </w:rPr>
        <w:t>_</w:t>
      </w:r>
      <w:r>
        <w:t xml:space="preserve">Value </w:t>
      </w:r>
      <w:r>
        <w:rPr>
          <w:rFonts w:ascii="Batang" w:hAnsi="Batang" w:hint="eastAsia"/>
        </w:rPr>
        <w:t>→</w:t>
      </w:r>
      <w:r>
        <w:t xml:space="preserve"> Real)</w:t>
      </w:r>
    </w:p>
    <w:p>
      <w:pPr>
        <w:pStyle w:val="bullet3"/>
        <w:ind w:left="1276"/>
      </w:pPr>
      <w:r>
        <w:rPr>
          <w:noProof/>
          <w:lang w:val="de-DE" w:eastAsia="de-DE" w:bidi="ar-SA"/>
        </w:rPr>
        <w:drawing>
          <wp:inline distT="0" distB="0" distL="0" distR="0">
            <wp:extent cx="5454502" cy="1105725"/>
            <wp:effectExtent l="0" t="0" r="0" b="0"/>
            <wp:docPr id="1085" name="그림 1085" descr="E:\#--인터스피어코리아\0617_지멘스\images\img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인터스피어코리아\0617_지멘스\images\img319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1306" cy="1105077"/>
                    </a:xfrm>
                    <a:prstGeom prst="rect">
                      <a:avLst/>
                    </a:prstGeom>
                    <a:noFill/>
                    <a:ln>
                      <a:noFill/>
                    </a:ln>
                  </pic:spPr>
                </pic:pic>
              </a:graphicData>
            </a:graphic>
          </wp:inline>
        </w:drawing>
      </w:r>
    </w:p>
    <w:p>
      <w:pPr>
        <w:pStyle w:val="bullet3"/>
        <w:ind w:left="1276"/>
        <w:rPr>
          <w:i/>
        </w:rPr>
      </w:pPr>
      <w:r>
        <w:rPr>
          <w:rStyle w:val="bold"/>
          <w:i/>
        </w:rPr>
        <w:t>참고</w:t>
      </w:r>
      <w:r>
        <w:rPr>
          <w:i/>
        </w:rPr>
        <w:t>: 올바른 데이터 타입을 사용해야 합니다.</w:t>
      </w:r>
    </w:p>
    <w:p>
      <w:pPr>
        <w:pStyle w:val="bullet3"/>
        <w:ind w:left="1276"/>
      </w:pPr>
    </w:p>
    <w:p>
      <w:pPr>
        <w:pStyle w:val="bullet3"/>
        <w:ind w:left="1276"/>
      </w:pPr>
      <w:r>
        <w:rPr>
          <w:rFonts w:ascii="Batang" w:hAnsi="Batang" w:hint="eastAsia"/>
        </w:rPr>
        <w:t>→</w:t>
      </w:r>
      <w:r>
        <w:t xml:space="preserve"> 다음으로 이후에 </w:t>
      </w:r>
      <w:r>
        <w:rPr>
          <w:rFonts w:hint="eastAsia"/>
        </w:rPr>
        <w:t>반복하여 사용</w:t>
      </w:r>
      <w:r>
        <w:t>이 가능하도록 태그 구조 'Struct'를 생성합니다.</w:t>
      </w:r>
    </w:p>
    <w:p>
      <w:pPr>
        <w:pStyle w:val="bullet3"/>
        <w:ind w:left="1276"/>
      </w:pPr>
      <w:r>
        <w:tab/>
        <w:t>(</w:t>
      </w:r>
      <w:r>
        <w:rPr>
          <w:rFonts w:ascii="Batang" w:hAnsi="Batang" w:hint="eastAsia"/>
        </w:rPr>
        <w:t>→</w:t>
      </w:r>
      <w:r>
        <w:t xml:space="preserve"> Struct)</w:t>
      </w:r>
    </w:p>
    <w:p>
      <w:pPr>
        <w:pStyle w:val="bullet3"/>
        <w:ind w:left="1276"/>
      </w:pPr>
      <w:r>
        <w:rPr>
          <w:noProof/>
          <w:lang w:val="de-DE" w:eastAsia="de-DE" w:bidi="ar-SA"/>
        </w:rPr>
        <w:drawing>
          <wp:inline distT="0" distB="0" distL="0" distR="0">
            <wp:extent cx="5454502" cy="1845787"/>
            <wp:effectExtent l="0" t="0" r="0" b="2540"/>
            <wp:docPr id="1086" name="그림 1086" descr="E:\#--인터스피어코리아\0617_지멘스\images\img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인터스피어코리아\0617_지멘스\images\img319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7063" cy="1853422"/>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구조를 'Positive</w:t>
      </w:r>
      <w:r>
        <w:rPr>
          <w:rFonts w:ascii="Gulim"/>
        </w:rPr>
        <w:t>_</w:t>
      </w:r>
      <w:r>
        <w:t>Speed'라고 명명하고 코멘트를 입력합니다.</w:t>
      </w:r>
    </w:p>
    <w:p>
      <w:pPr>
        <w:pStyle w:val="bullet3"/>
        <w:ind w:left="1276"/>
      </w:pPr>
      <w:r>
        <w:tab/>
        <w:t>(</w:t>
      </w:r>
      <w:r>
        <w:rPr>
          <w:rFonts w:ascii="Batang" w:hAnsi="Batang" w:hint="eastAsia"/>
        </w:rPr>
        <w:t>→</w:t>
      </w:r>
      <w:r>
        <w:t xml:space="preserve"> Positive</w:t>
      </w:r>
      <w:r>
        <w:rPr>
          <w:rFonts w:ascii="Gulim"/>
        </w:rPr>
        <w:t>_</w:t>
      </w:r>
      <w:r>
        <w:t>Speed)</w:t>
      </w:r>
    </w:p>
    <w:p>
      <w:pPr>
        <w:pStyle w:val="bullet3"/>
        <w:ind w:left="1276"/>
      </w:pPr>
      <w:r>
        <w:rPr>
          <w:noProof/>
          <w:lang w:val="de-DE" w:eastAsia="de-DE" w:bidi="ar-SA"/>
        </w:rPr>
        <w:drawing>
          <wp:inline distT="0" distB="0" distL="0" distR="0">
            <wp:extent cx="5475767" cy="1414680"/>
            <wp:effectExtent l="0" t="0" r="0" b="0"/>
            <wp:docPr id="1087" name="그림 1087" descr="E:\#--인터스피어코리아\0617_지멘스\images\img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인터스피어코리아\0617_지멘스\images\img32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559" cy="1413851"/>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아래와 같</w:t>
      </w:r>
      <w:r>
        <w:t>이 'Positive</w:t>
      </w:r>
      <w:r>
        <w:rPr>
          <w:rFonts w:ascii="Gulim"/>
        </w:rPr>
        <w:t>_</w:t>
      </w:r>
      <w:r>
        <w:t>Speed'</w:t>
      </w:r>
      <w:r>
        <w:rPr>
          <w:rFonts w:hint="eastAsia"/>
        </w:rPr>
        <w:t>에</w:t>
      </w:r>
      <w:r>
        <w:t xml:space="preserve"> 속도 모니터링을 위한 태그를 생성합니다.</w:t>
      </w:r>
    </w:p>
    <w:p>
      <w:pPr>
        <w:pStyle w:val="bullet3"/>
        <w:ind w:left="1276"/>
      </w:pPr>
      <w:r>
        <w:rPr>
          <w:noProof/>
          <w:lang w:val="de-DE" w:eastAsia="de-DE" w:bidi="ar-SA"/>
        </w:rPr>
        <w:drawing>
          <wp:inline distT="0" distB="0" distL="0" distR="0">
            <wp:extent cx="5475767" cy="1605961"/>
            <wp:effectExtent l="0" t="0" r="0" b="0"/>
            <wp:docPr id="1088" name="그림 1088" descr="E:\#--인터스피어코리아\0617_지멘스\images\img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인터스피어코리아\0617_지멘스\images\img32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559" cy="1605020"/>
                    </a:xfrm>
                    <a:prstGeom prst="rect">
                      <a:avLst/>
                    </a:prstGeom>
                    <a:noFill/>
                    <a:ln>
                      <a:noFill/>
                    </a:ln>
                  </pic:spPr>
                </pic:pic>
              </a:graphicData>
            </a:graphic>
          </wp:inline>
        </w:drawing>
      </w:r>
    </w:p>
    <w:p>
      <w:pPr>
        <w:pStyle w:val="bullet3"/>
        <w:ind w:left="1276"/>
        <w:rPr>
          <w:i/>
        </w:rPr>
      </w:pPr>
      <w:r>
        <w:rPr>
          <w:rStyle w:val="bold"/>
          <w:i/>
        </w:rPr>
        <w:t>참고</w:t>
      </w:r>
      <w:r>
        <w:rPr>
          <w:i/>
        </w:rPr>
        <w:t>: 올바른 데이터 타입을 사용해야 합니다.</w:t>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그런 다음 'Positive</w:t>
      </w:r>
      <w:r>
        <w:rPr>
          <w:rFonts w:ascii="Gulim"/>
        </w:rPr>
        <w:t>_</w:t>
      </w:r>
      <w:r>
        <w:t>Speed' 구조를 선택하고 복사를 합니다.</w:t>
      </w:r>
    </w:p>
    <w:p>
      <w:pPr>
        <w:pStyle w:val="bullet3"/>
        <w:ind w:left="1276"/>
      </w:pPr>
      <w:r>
        <w:tab/>
        <w:t>(</w:t>
      </w:r>
      <w:r>
        <w:rPr>
          <w:rFonts w:ascii="Batang" w:hAnsi="Batang" w:hint="eastAsia"/>
        </w:rPr>
        <w:t>→</w:t>
      </w:r>
      <w:r>
        <w:t xml:space="preserve"> </w:t>
      </w:r>
      <w:r>
        <w:rPr>
          <w:rFonts w:hint="eastAsia"/>
        </w:rPr>
        <w:t>Copy</w:t>
      </w:r>
      <w:r>
        <w:t>)</w:t>
      </w:r>
    </w:p>
    <w:p>
      <w:pPr>
        <w:pStyle w:val="bullet3"/>
        <w:ind w:left="1276"/>
      </w:pPr>
      <w:r>
        <w:rPr>
          <w:noProof/>
          <w:lang w:val="de-DE" w:eastAsia="de-DE" w:bidi="ar-SA"/>
        </w:rPr>
        <w:drawing>
          <wp:inline distT="0" distB="0" distL="0" distR="0">
            <wp:extent cx="5454502" cy="2329211"/>
            <wp:effectExtent l="0" t="0" r="0" b="0"/>
            <wp:docPr id="1089" name="그림 1089" descr="E:\#--인터스피어코리아\0617_지멘스\images\img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인터스피어코리아\0617_지멘스\images\img32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1306" cy="2327846"/>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복사된 구조</w:t>
      </w:r>
      <w:r>
        <w:rPr>
          <w:rFonts w:hint="eastAsia"/>
        </w:rPr>
        <w:t>체</w:t>
      </w:r>
      <w:r>
        <w:t>를 'Positive</w:t>
      </w:r>
      <w:r>
        <w:rPr>
          <w:rFonts w:ascii="Gulim"/>
        </w:rPr>
        <w:t>_</w:t>
      </w:r>
      <w:r>
        <w:t>Speed' 구조</w:t>
      </w:r>
      <w:r>
        <w:rPr>
          <w:rFonts w:hint="eastAsia"/>
        </w:rPr>
        <w:t>체</w:t>
      </w:r>
      <w:r>
        <w:t xml:space="preserve"> 아래에 다시 붙여 넣습니다.</w:t>
      </w:r>
    </w:p>
    <w:p>
      <w:pPr>
        <w:pStyle w:val="bullet3"/>
        <w:ind w:left="1276"/>
      </w:pPr>
      <w:r>
        <w:tab/>
        <w:t>(</w:t>
      </w:r>
      <w:r>
        <w:rPr>
          <w:rFonts w:ascii="Batang" w:hAnsi="Batang" w:hint="eastAsia"/>
        </w:rPr>
        <w:t>→</w:t>
      </w:r>
      <w:r>
        <w:t xml:space="preserve"> </w:t>
      </w:r>
      <w:r>
        <w:rPr>
          <w:rFonts w:hint="eastAsia"/>
        </w:rPr>
        <w:t>P</w:t>
      </w:r>
      <w:r>
        <w:t>aste)</w:t>
      </w:r>
    </w:p>
    <w:p>
      <w:pPr>
        <w:pStyle w:val="bullet3"/>
        <w:ind w:left="1276"/>
      </w:pPr>
      <w:r>
        <w:rPr>
          <w:noProof/>
          <w:lang w:val="de-DE" w:eastAsia="de-DE" w:bidi="ar-SA"/>
        </w:rPr>
        <w:drawing>
          <wp:inline distT="0" distB="0" distL="0" distR="0">
            <wp:extent cx="5454502" cy="2530684"/>
            <wp:effectExtent l="0" t="0" r="0" b="3175"/>
            <wp:docPr id="1090" name="그림 1090" descr="E:\#--인터스피어코리아\0617_지멘스\images\img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인터스피어코리아\0617_지멘스\images\img32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6254" cy="2531497"/>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새 구조</w:t>
      </w:r>
      <w:r>
        <w:rPr>
          <w:rFonts w:hint="eastAsia"/>
        </w:rPr>
        <w:t>체</w:t>
      </w:r>
      <w:r>
        <w:t>의 이름을 'Negative</w:t>
      </w:r>
      <w:r>
        <w:rPr>
          <w:rFonts w:ascii="Gulim"/>
        </w:rPr>
        <w:t>_</w:t>
      </w:r>
      <w:r>
        <w:t>Speed'로 변경하고 코멘트를 입력합니다.</w:t>
      </w:r>
    </w:p>
    <w:p>
      <w:pPr>
        <w:pStyle w:val="bullet3"/>
        <w:ind w:left="1276"/>
      </w:pPr>
      <w:r>
        <w:tab/>
        <w:t>(</w:t>
      </w:r>
      <w:r>
        <w:rPr>
          <w:rFonts w:ascii="Batang" w:hAnsi="Batang" w:hint="eastAsia"/>
        </w:rPr>
        <w:t>→</w:t>
      </w:r>
      <w:r>
        <w:t xml:space="preserve"> Negative</w:t>
      </w:r>
      <w:r>
        <w:rPr>
          <w:rFonts w:ascii="Gulim"/>
        </w:rPr>
        <w:t>_</w:t>
      </w:r>
      <w:r>
        <w:t>Speed)</w:t>
      </w:r>
    </w:p>
    <w:p>
      <w:pPr>
        <w:pStyle w:val="bullet3"/>
        <w:ind w:left="1276"/>
      </w:pPr>
      <w:r>
        <w:tab/>
      </w:r>
      <w:r>
        <w:rPr>
          <w:noProof/>
          <w:lang w:val="de-DE" w:eastAsia="de-DE" w:bidi="ar-SA"/>
        </w:rPr>
        <w:drawing>
          <wp:inline distT="0" distB="0" distL="0" distR="0">
            <wp:extent cx="5295014" cy="2264850"/>
            <wp:effectExtent l="0" t="0" r="1270" b="2540"/>
            <wp:docPr id="1091" name="그림 1091" descr="E:\#--인터스피어코리아\0617_지멘스\images\img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인터스피어코리아\0617_지멘스\images\img32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3819" cy="2272893"/>
                    </a:xfrm>
                    <a:prstGeom prst="rect">
                      <a:avLst/>
                    </a:prstGeom>
                    <a:noFill/>
                    <a:ln>
                      <a:noFill/>
                    </a:ln>
                  </pic:spPr>
                </pic:pic>
              </a:graphicData>
            </a:graphic>
          </wp:inline>
        </w:drawing>
      </w:r>
    </w:p>
    <w:p>
      <w:pPr>
        <w:pStyle w:val="bullet3"/>
        <w:ind w:left="1276"/>
      </w:pPr>
    </w:p>
    <w:p>
      <w:pPr>
        <w:pStyle w:val="bullet3"/>
        <w:ind w:left="1276"/>
      </w:pPr>
      <w:r>
        <w:tab/>
      </w:r>
      <w:r>
        <w:rPr>
          <w:noProof/>
          <w:position w:val="-6"/>
          <w:lang w:val="de-DE" w:eastAsia="de-DE" w:bidi="ar-SA"/>
        </w:rPr>
        <w:drawing>
          <wp:inline distT="0" distB="0" distL="0" distR="0">
            <wp:extent cx="850900" cy="180975"/>
            <wp:effectExtent l="0" t="0" r="6350" b="9525"/>
            <wp:docPr id="1092" name="그림 1092" descr="E:\#--인터스피어코리아\0617_지멘스\images\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인터스피어코리아\0617_지멘스\images\img3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0900" cy="180975"/>
                    </a:xfrm>
                    <a:prstGeom prst="rect">
                      <a:avLst/>
                    </a:prstGeom>
                    <a:noFill/>
                    <a:ln>
                      <a:noFill/>
                    </a:ln>
                  </pic:spPr>
                </pic:pic>
              </a:graphicData>
            </a:graphic>
          </wp:inline>
        </w:drawing>
      </w:r>
      <w:r>
        <w:t>를 클릭하는 것을 잊지 않도록 합니다.</w:t>
      </w:r>
      <w:r>
        <w:rPr>
          <w:rFonts w:hint="eastAsia"/>
        </w:rPr>
        <w:t xml:space="preserve"> </w:t>
      </w:r>
      <w:r>
        <w:t>완</w:t>
      </w:r>
      <w:r>
        <w:rPr>
          <w:rFonts w:hint="eastAsia"/>
        </w:rPr>
        <w:t>성</w:t>
      </w:r>
      <w:r>
        <w:t>된 글로벌 데이터 블록 "SPEED</w:t>
      </w:r>
      <w:r>
        <w:rPr>
          <w:rFonts w:ascii="Gulim"/>
        </w:rPr>
        <w:t>_</w:t>
      </w:r>
      <w:r>
        <w:t>MOTOR" [DB2]이 아래에 표시됩니다. "</w:t>
      </w:r>
      <w:r>
        <w:rPr>
          <w:rFonts w:hint="eastAsia"/>
        </w:rPr>
        <w:t>Retain(</w:t>
      </w:r>
      <w:r>
        <w:t>유지</w:t>
      </w:r>
      <w:r>
        <w:rPr>
          <w:rFonts w:hint="eastAsia"/>
        </w:rPr>
        <w:t>)</w:t>
      </w:r>
      <w:r>
        <w:t xml:space="preserve">" </w:t>
      </w:r>
      <w:r>
        <w:rPr>
          <w:noProof/>
          <w:position w:val="-6"/>
          <w:lang w:val="de-DE" w:eastAsia="de-DE" w:bidi="ar-SA"/>
        </w:rPr>
        <w:drawing>
          <wp:inline distT="0" distB="0" distL="0" distR="0">
            <wp:extent cx="133749" cy="148856"/>
            <wp:effectExtent l="0" t="0" r="0" b="3810"/>
            <wp:docPr id="1093" name="그림 1093"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rPr>
          <w:rFonts w:hint="eastAsia"/>
        </w:rPr>
        <w:t>이</w:t>
      </w:r>
      <w:r>
        <w:t xml:space="preserve"> 선택되었는지, 그리고 해당 초기값이 모든 태그에 입력되었는지 확인합니다. </w:t>
      </w:r>
      <w:r>
        <w:rPr>
          <w:rFonts w:hint="eastAsia"/>
        </w:rPr>
        <w:t xml:space="preserve">이에 따라, </w:t>
      </w:r>
      <w:r>
        <w:t xml:space="preserve">정전이 발생한 경우나 CPU의 STOP/START 이후에도 데이터가 유지됩니다. Accessible from HMI' </w:t>
      </w:r>
      <w:r>
        <w:rPr>
          <w:noProof/>
          <w:position w:val="-6"/>
          <w:lang w:val="de-DE" w:eastAsia="de-DE" w:bidi="ar-SA"/>
        </w:rPr>
        <w:drawing>
          <wp:inline distT="0" distB="0" distL="0" distR="0">
            <wp:extent cx="133749" cy="148856"/>
            <wp:effectExtent l="0" t="0" r="0" b="3810"/>
            <wp:docPr id="1094" name="그림 1094"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및 'Visible in HMI' </w:t>
      </w:r>
      <w:r>
        <w:rPr>
          <w:noProof/>
          <w:position w:val="-6"/>
          <w:lang w:val="de-DE" w:eastAsia="de-DE" w:bidi="ar-SA"/>
        </w:rPr>
        <w:drawing>
          <wp:inline distT="0" distB="0" distL="0" distR="0">
            <wp:extent cx="133749" cy="148856"/>
            <wp:effectExtent l="0" t="0" r="0" b="3810"/>
            <wp:docPr id="1095" name="그림 1095"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체크박스를 모두 클릭해야만 향후 프로젝트</w:t>
      </w:r>
      <w:r>
        <w:rPr>
          <w:rFonts w:hint="eastAsia"/>
        </w:rPr>
        <w:t>에</w:t>
      </w:r>
      <w:r>
        <w:t xml:space="preserve"> 시각화 시스템(HMI)이 </w:t>
      </w:r>
      <w:r>
        <w:rPr>
          <w:rFonts w:hint="eastAsia"/>
        </w:rPr>
        <w:t>추가될 경우,</w:t>
      </w:r>
      <w:r>
        <w:t xml:space="preserve"> 모든 태그에 액세스할 수 있습니다. 데이터 블록의 </w:t>
      </w:r>
      <w:r>
        <w:rPr>
          <w:rFonts w:hint="eastAsia"/>
        </w:rPr>
        <w:t>기본</w:t>
      </w:r>
      <w:r>
        <w:t xml:space="preserve"> 값들에 대해서만 '설정값' 체크박스</w:t>
      </w:r>
      <w:r>
        <w:rPr>
          <w:rFonts w:hint="eastAsia"/>
        </w:rPr>
        <w:t xml:space="preserve"> </w:t>
      </w:r>
      <w:r>
        <w:rPr>
          <w:noProof/>
          <w:position w:val="-6"/>
          <w:lang w:val="de-DE" w:eastAsia="de-DE" w:bidi="ar-SA"/>
        </w:rPr>
        <w:drawing>
          <wp:inline distT="0" distB="0" distL="0" distR="0">
            <wp:extent cx="133749" cy="148856"/>
            <wp:effectExtent l="0" t="0" r="0" b="3810"/>
            <wp:docPr id="1096" name="그림 1096"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를 클릭합니다.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33749" cy="148856"/>
            <wp:effectExtent l="0" t="0" r="0" b="3810"/>
            <wp:docPr id="1097" name="그림 1097"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rPr>
          <w:noProof/>
          <w:position w:val="-6"/>
          <w:lang w:val="de-DE" w:eastAsia="de-DE" w:bidi="ar-SA"/>
        </w:rPr>
        <w:drawing>
          <wp:inline distT="0" distB="0" distL="0" distR="0">
            <wp:extent cx="133749" cy="148856"/>
            <wp:effectExtent l="0" t="0" r="0" b="3810"/>
            <wp:docPr id="1098" name="그림 1098"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rPr>
          <w:noProof/>
          <w:position w:val="-6"/>
          <w:lang w:val="de-DE" w:eastAsia="de-DE" w:bidi="ar-SA"/>
        </w:rPr>
        <w:drawing>
          <wp:inline distT="0" distB="0" distL="0" distR="0">
            <wp:extent cx="133749" cy="148856"/>
            <wp:effectExtent l="0" t="0" r="0" b="3810"/>
            <wp:docPr id="1099" name="그림 1099"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rPr>
          <w:noProof/>
          <w:position w:val="-6"/>
          <w:lang w:val="de-DE" w:eastAsia="de-DE" w:bidi="ar-SA"/>
        </w:rPr>
        <w:drawing>
          <wp:inline distT="0" distB="0" distL="0" distR="0">
            <wp:extent cx="133749" cy="148856"/>
            <wp:effectExtent l="0" t="0" r="0" b="3810"/>
            <wp:docPr id="1100" name="그림 1100"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w:t>
      </w:r>
    </w:p>
    <w:p>
      <w:pPr>
        <w:pStyle w:val="bullet3"/>
        <w:ind w:left="1276"/>
      </w:pPr>
      <w:r>
        <w:tab/>
      </w:r>
      <w:r>
        <w:rPr>
          <w:noProof/>
          <w:lang w:val="de-DE" w:eastAsia="de-DE" w:bidi="ar-SA"/>
        </w:rPr>
        <w:drawing>
          <wp:inline distT="0" distB="0" distL="0" distR="0">
            <wp:extent cx="5292000" cy="2263561"/>
            <wp:effectExtent l="0" t="0" r="4445" b="3810"/>
            <wp:docPr id="1101" name="그림 1101" descr="E:\#--인터스피어코리아\0617_지멘스\images\img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인터스피어코리아\0617_지멘스\images\img32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2000" cy="2263561"/>
                    </a:xfrm>
                    <a:prstGeom prst="rect">
                      <a:avLst/>
                    </a:prstGeom>
                    <a:noFill/>
                    <a:ln>
                      <a:noFill/>
                    </a:ln>
                  </pic:spPr>
                </pic:pic>
              </a:graphicData>
            </a:graphic>
          </wp:inline>
        </w:drawing>
      </w:r>
    </w:p>
    <w:p>
      <w:pPr>
        <w:pStyle w:val="bullet3"/>
        <w:ind w:left="1276"/>
        <w:rPr>
          <w:i/>
        </w:rPr>
      </w:pPr>
      <w:r>
        <w:rPr>
          <w:rStyle w:val="bold"/>
          <w:i/>
        </w:rPr>
        <w:t>참고</w:t>
      </w:r>
      <w:r>
        <w:rPr>
          <w:i/>
        </w:rPr>
        <w:t xml:space="preserve">: 설정값 사용은 모듈의 단계별 </w:t>
      </w:r>
      <w:r>
        <w:rPr>
          <w:rFonts w:hint="eastAsia"/>
          <w:i/>
        </w:rPr>
        <w:t>따라해 보기</w:t>
      </w:r>
      <w:r>
        <w:rPr>
          <w:i/>
        </w:rPr>
        <w:t>에 보다 자세하게 설명되어 있습니다.</w:t>
      </w:r>
    </w:p>
    <w:p>
      <w:pPr>
        <w:pStyle w:val="bullet3"/>
        <w:ind w:left="1276"/>
      </w:pPr>
      <w:r>
        <w:t xml:space="preserve"> </w:t>
      </w:r>
    </w:p>
    <w:p>
      <w:pPr>
        <w:widowControl/>
        <w:wordWrap/>
        <w:autoSpaceDE/>
        <w:autoSpaceDN/>
        <w:snapToGrid/>
        <w:jc w:val="left"/>
        <w:rPr>
          <w:rFonts w:ascii="Siemens Sans" w:eastAsia="-윤고딕320" w:hAnsi="Siemens Sans"/>
        </w:rPr>
      </w:pPr>
      <w:r>
        <w:br w:type="page"/>
      </w:r>
    </w:p>
    <w:p>
      <w:pPr>
        <w:pStyle w:val="berschrift2"/>
      </w:pPr>
      <w:bookmarkStart w:id="71" w:name="_Toc459648671"/>
      <w:bookmarkStart w:id="72" w:name="_Toc459649081"/>
      <w:bookmarkStart w:id="73" w:name="_Toc459649491"/>
      <w:bookmarkStart w:id="74" w:name="_Toc481588935"/>
      <w:r>
        <w:lastRenderedPageBreak/>
        <w:t>7.3</w:t>
      </w:r>
      <w:r>
        <w:tab/>
        <w:t>오거나이제이션 블록의 데이터 블록 데이터에 액세스</w:t>
      </w:r>
      <w:bookmarkEnd w:id="71"/>
      <w:bookmarkEnd w:id="72"/>
      <w:bookmarkEnd w:id="73"/>
      <w:bookmarkEnd w:id="74"/>
    </w:p>
    <w:p>
      <w:pPr>
        <w:pStyle w:val="bullet3"/>
        <w:ind w:left="1276"/>
      </w:pPr>
      <w:r>
        <w:rPr>
          <w:rFonts w:ascii="Batang" w:hAnsi="Batang" w:hint="eastAsia"/>
        </w:rPr>
        <w:t>→</w:t>
      </w:r>
      <w:r>
        <w:t xml:space="preserve"> "Main [OB1]" 오거나이제이션 블록을 더블클릭해서 엽니다.</w:t>
      </w:r>
    </w:p>
    <w:p>
      <w:pPr>
        <w:pStyle w:val="bullet3"/>
        <w:ind w:left="1276"/>
        <w:rPr>
          <w:rFonts w:ascii="Batang" w:eastAsia="Batang" w:hAnsi="Batang" w:cs="Batang"/>
        </w:rPr>
      </w:pPr>
      <w:r>
        <w:tab/>
      </w:r>
      <w:r>
        <w:rPr>
          <w:rFonts w:ascii="Batang" w:eastAsia="Batang" w:hAnsi="Batang" w:cs="Batang"/>
          <w:noProof/>
          <w:lang w:val="de-DE" w:eastAsia="de-DE" w:bidi="ar-SA"/>
        </w:rPr>
        <w:drawing>
          <wp:inline distT="0" distB="0" distL="0" distR="0">
            <wp:extent cx="1957335" cy="2860158"/>
            <wp:effectExtent l="0" t="0" r="5080" b="0"/>
            <wp:docPr id="1102" name="그림 1102" descr="E:\#--인터스피어코리아\0617_지멘스\images\img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인터스피어코리아\0617_지멘스\images\img32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8571" cy="2861964"/>
                    </a:xfrm>
                    <a:prstGeom prst="rect">
                      <a:avLst/>
                    </a:prstGeom>
                    <a:noFill/>
                    <a:ln>
                      <a:noFill/>
                    </a:ln>
                  </pic:spPr>
                </pic:pic>
              </a:graphicData>
            </a:graphic>
          </wp:inline>
        </w:drawing>
      </w:r>
    </w:p>
    <w:p>
      <w:pPr>
        <w:pStyle w:val="bullet3"/>
        <w:ind w:left="1276"/>
        <w:rPr>
          <w:rFonts w:ascii="Batang" w:eastAsia="Batang" w:hAnsi="Batang" w:cs="Batang"/>
        </w:rPr>
      </w:pPr>
    </w:p>
    <w:p>
      <w:pPr>
        <w:pStyle w:val="bullet3"/>
        <w:ind w:left="1276"/>
      </w:pPr>
      <w:r>
        <w:rPr>
          <w:rFonts w:ascii="Batang" w:hAnsi="Batang" w:hint="eastAsia"/>
        </w:rPr>
        <w:t>→</w:t>
      </w:r>
      <w:r>
        <w:t xml:space="preserve"> Bool 형식의 'Motor</w:t>
      </w:r>
      <w:r>
        <w:rPr>
          <w:rFonts w:ascii="Gulim"/>
        </w:rPr>
        <w:t>_</w:t>
      </w:r>
      <w:r>
        <w:t>Speed</w:t>
      </w:r>
      <w:r>
        <w:rPr>
          <w:rFonts w:ascii="Gulim"/>
        </w:rPr>
        <w:t>_</w:t>
      </w:r>
      <w:r>
        <w:t>Control</w:t>
      </w:r>
      <w:r>
        <w:rPr>
          <w:rFonts w:ascii="Gulim"/>
        </w:rPr>
        <w:t>_</w:t>
      </w:r>
      <w:r>
        <w:t>Ret</w:t>
      </w:r>
      <w:r>
        <w:rPr>
          <w:rFonts w:ascii="Gulim"/>
        </w:rPr>
        <w:t>_</w:t>
      </w:r>
      <w:r>
        <w:t>Val' 태그</w:t>
      </w:r>
      <w:r>
        <w:rPr>
          <w:rFonts w:hint="eastAsia"/>
        </w:rPr>
        <w:t xml:space="preserve">를 제외한, 나머지 </w:t>
      </w:r>
      <w:r>
        <w:t>더 이상 필요가 없는 Main [OB1]의 임시 태그들을 삭제합니다.</w:t>
      </w:r>
    </w:p>
    <w:p>
      <w:pPr>
        <w:pStyle w:val="bullet3"/>
        <w:ind w:left="1276"/>
      </w:pPr>
      <w:r>
        <w:tab/>
        <w:t>(</w:t>
      </w:r>
      <w:r>
        <w:rPr>
          <w:rFonts w:ascii="Batang" w:hAnsi="Batang" w:hint="eastAsia"/>
        </w:rPr>
        <w:t>→</w:t>
      </w:r>
      <w:r>
        <w:t xml:space="preserve"> </w:t>
      </w:r>
      <w:r>
        <w:rPr>
          <w:rFonts w:hint="eastAsia"/>
        </w:rPr>
        <w:t>Delete</w:t>
      </w:r>
      <w:r>
        <w:t>)</w:t>
      </w:r>
    </w:p>
    <w:p>
      <w:pPr>
        <w:pStyle w:val="bullet3"/>
        <w:ind w:left="1276"/>
      </w:pPr>
      <w:r>
        <w:tab/>
      </w:r>
      <w:r>
        <w:rPr>
          <w:noProof/>
          <w:lang w:val="de-DE" w:eastAsia="de-DE" w:bidi="ar-SA"/>
        </w:rPr>
        <w:drawing>
          <wp:inline distT="0" distB="0" distL="0" distR="0">
            <wp:extent cx="5273749" cy="3466911"/>
            <wp:effectExtent l="0" t="0" r="3175" b="635"/>
            <wp:docPr id="1103" name="그림 1103" descr="E:\#--인터스피어코리아\0617_지멘스\images\img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인터스피어코리아\0617_지멘스\images\img32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1472" cy="347198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편집기 영역을 수직 분할하기 위해 </w:t>
      </w:r>
      <w:r>
        <w:rPr>
          <w:noProof/>
          <w:position w:val="-8"/>
          <w:lang w:val="de-DE" w:eastAsia="de-DE" w:bidi="ar-SA"/>
        </w:rPr>
        <w:drawing>
          <wp:inline distT="0" distB="0" distL="0" distR="0">
            <wp:extent cx="223284" cy="198584"/>
            <wp:effectExtent l="0" t="0" r="5715" b="0"/>
            <wp:docPr id="1104" name="그림 1104" descr="E:\#--인터스피어코리아\0617_지멘스\images\img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인터스피어코리아\0617_지멘스\images\img322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361" cy="198652"/>
                    </a:xfrm>
                    <a:prstGeom prst="rect">
                      <a:avLst/>
                    </a:prstGeom>
                    <a:noFill/>
                    <a:ln>
                      <a:noFill/>
                    </a:ln>
                  </pic:spPr>
                </pic:pic>
              </a:graphicData>
            </a:graphic>
          </wp:inline>
        </w:drawing>
      </w:r>
      <w:r>
        <w:t xml:space="preserve"> 아이콘을 클릭해서 "SPEED</w:t>
      </w:r>
      <w:r>
        <w:rPr>
          <w:rFonts w:ascii="Gulim"/>
        </w:rPr>
        <w:t>_</w:t>
      </w:r>
      <w:r>
        <w:t>MOTOR" [DB2] 데이터 블록 및 "Main" [OB1] 오거나이제이션 블록을 나란히 표시합니다.</w:t>
      </w:r>
    </w:p>
    <w:p>
      <w:pPr>
        <w:pStyle w:val="bullet3"/>
        <w:ind w:left="1276"/>
      </w:pPr>
      <w:r>
        <w:tab/>
        <w:t>(</w:t>
      </w:r>
      <w:r>
        <w:rPr>
          <w:rFonts w:ascii="Batang" w:hAnsi="Batang" w:hint="eastAsia"/>
        </w:rPr>
        <w:t>→</w:t>
      </w:r>
      <w:r>
        <w:t xml:space="preserve"> </w:t>
      </w:r>
      <w:r>
        <w:rPr>
          <w:noProof/>
          <w:position w:val="-8"/>
          <w:lang w:val="de-DE" w:eastAsia="de-DE" w:bidi="ar-SA"/>
        </w:rPr>
        <w:drawing>
          <wp:inline distT="0" distB="0" distL="0" distR="0">
            <wp:extent cx="223284" cy="198584"/>
            <wp:effectExtent l="0" t="0" r="5715" b="0"/>
            <wp:docPr id="1105" name="그림 1105" descr="E:\#--인터스피어코리아\0617_지멘스\images\img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인터스피어코리아\0617_지멘스\images\img322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361" cy="198652"/>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65135" cy="2937272"/>
            <wp:effectExtent l="0" t="0" r="2540" b="0"/>
            <wp:docPr id="1106" name="그림 1106" descr="E:\#--인터스피어코리아\0617_지멘스\images\img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인터스피어코리아\0617_지멘스\images\img322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95" cy="2941013"/>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끌어다 놓기 기능을 통해 "SPEED</w:t>
      </w:r>
      <w:r>
        <w:rPr>
          <w:rFonts w:ascii="Gulim"/>
        </w:rPr>
        <w:t>_</w:t>
      </w:r>
      <w:r>
        <w:t>MOTOR" [DB2] 데이터 블록에서 상호 연결에 필요한 태그들을 "Main" [OB1] 에서 호출된 펑션 및 펑션 블록으로 이동시킵니다. 먼저, 'Speed</w:t>
      </w:r>
      <w:r>
        <w:rPr>
          <w:rFonts w:ascii="Gulim"/>
        </w:rPr>
        <w:t>_</w:t>
      </w:r>
      <w:r>
        <w:t>Actual</w:t>
      </w:r>
      <w:r>
        <w:rPr>
          <w:rFonts w:ascii="Gulim"/>
        </w:rPr>
        <w:t>_</w:t>
      </w:r>
      <w:r>
        <w:t>Value' 태그를 "MOTOR</w:t>
      </w:r>
      <w:r>
        <w:rPr>
          <w:rFonts w:ascii="Gulim"/>
        </w:rPr>
        <w:t>_</w:t>
      </w:r>
      <w:r>
        <w:t>SPEEDMONITORING" [FC11] 블록의 'Actual</w:t>
      </w:r>
      <w:r>
        <w:rPr>
          <w:rFonts w:ascii="Gulim"/>
        </w:rPr>
        <w:t>_</w:t>
      </w:r>
      <w:r>
        <w:t>speed' 출력으로 이동시킵니다.</w:t>
      </w:r>
    </w:p>
    <w:p>
      <w:pPr>
        <w:pStyle w:val="bullet3"/>
        <w:ind w:left="1276"/>
      </w:pPr>
      <w:r>
        <w:tab/>
        <w:t>(</w:t>
      </w:r>
      <w:r>
        <w:rPr>
          <w:rFonts w:ascii="Batang" w:hAnsi="Batang" w:hint="eastAsia"/>
        </w:rPr>
        <w:t>→</w:t>
      </w:r>
      <w:r>
        <w:t xml:space="preserve"> Speed</w:t>
      </w:r>
      <w:r>
        <w:rPr>
          <w:rFonts w:ascii="Gulim"/>
        </w:rPr>
        <w:t>_</w:t>
      </w:r>
      <w:r>
        <w:t>Actual</w:t>
      </w:r>
      <w:r>
        <w:rPr>
          <w:rFonts w:ascii="Gulim"/>
        </w:rPr>
        <w:t>_</w:t>
      </w:r>
      <w:r>
        <w:t>Value)</w:t>
      </w:r>
    </w:p>
    <w:p>
      <w:pPr>
        <w:pStyle w:val="bullet3"/>
        <w:ind w:left="1276"/>
      </w:pPr>
      <w:r>
        <w:rPr>
          <w:noProof/>
          <w:lang w:val="de-DE" w:eastAsia="de-DE" w:bidi="ar-SA"/>
        </w:rPr>
        <w:drawing>
          <wp:inline distT="0" distB="0" distL="0" distR="0">
            <wp:extent cx="5472000" cy="2517509"/>
            <wp:effectExtent l="0" t="0" r="0" b="0"/>
            <wp:docPr id="1107" name="그림 1107" descr="E:\#--인터스피어코리아\0617_지멘스\images\img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인터스피어코리아\0617_지멘스\images\img32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000" cy="251750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그리고 </w:t>
      </w:r>
      <w:r>
        <w:rPr>
          <w:rFonts w:hint="eastAsia"/>
        </w:rPr>
        <w:t>아래와 같이</w:t>
      </w:r>
      <w:r>
        <w:t xml:space="preserve"> 네트워크 1의 다른 접점들을 "SPEED</w:t>
      </w:r>
      <w:r>
        <w:rPr>
          <w:rFonts w:ascii="Gulim"/>
        </w:rPr>
        <w:t>_</w:t>
      </w:r>
      <w:r>
        <w:t>MOTOR" [DB2] 데이터 블록에서 나온 태그들에 연결합니다.</w:t>
      </w:r>
    </w:p>
    <w:p>
      <w:pPr>
        <w:pStyle w:val="bullet3"/>
        <w:ind w:left="1276"/>
      </w:pPr>
      <w:r>
        <w:tab/>
      </w:r>
      <w:r>
        <w:rPr>
          <w:noProof/>
          <w:lang w:val="de-DE" w:eastAsia="de-DE" w:bidi="ar-SA"/>
        </w:rPr>
        <w:drawing>
          <wp:inline distT="0" distB="0" distL="0" distR="0">
            <wp:extent cx="4680000" cy="4705363"/>
            <wp:effectExtent l="0" t="0" r="6350" b="0"/>
            <wp:docPr id="1108" name="그림 1108" descr="E:\#--인터스피어코리아\0617_지멘스\images\img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인터스피어코리아\0617_지멘스\images\img322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4705363"/>
                    </a:xfrm>
                    <a:prstGeom prst="rect">
                      <a:avLst/>
                    </a:prstGeom>
                    <a:noFill/>
                    <a:ln>
                      <a:noFill/>
                    </a:ln>
                  </pic:spPr>
                </pic:pic>
              </a:graphicData>
            </a:graphic>
          </wp:inline>
        </w:drawing>
      </w:r>
    </w:p>
    <w:p>
      <w:pPr>
        <w:pStyle w:val="bullet3"/>
        <w:ind w:left="1276"/>
      </w:pPr>
      <w:r>
        <w:rPr>
          <w:rFonts w:ascii="Batang" w:hAnsi="Batang" w:hint="eastAsia"/>
        </w:rPr>
        <w:t>→</w:t>
      </w:r>
      <w:r>
        <w:t xml:space="preserve"> </w:t>
      </w:r>
      <w:r>
        <w:rPr>
          <w:rFonts w:hint="eastAsia"/>
        </w:rPr>
        <w:t>아래 그림과</w:t>
      </w:r>
      <w:r>
        <w:t xml:space="preserve"> 같이 네트워크 2의 접점들을 "SPEED</w:t>
      </w:r>
      <w:r>
        <w:rPr>
          <w:rFonts w:ascii="Gulim"/>
        </w:rPr>
        <w:t>_</w:t>
      </w:r>
      <w:r>
        <w:t>MOTOR" [DB2] 데이터 블록에서 나온 태그들에 연결합니다.</w:t>
      </w:r>
    </w:p>
    <w:p>
      <w:pPr>
        <w:pStyle w:val="bullet3"/>
        <w:ind w:left="1276"/>
      </w:pPr>
      <w:r>
        <w:tab/>
      </w:r>
      <w:r>
        <w:rPr>
          <w:noProof/>
          <w:lang w:val="de-DE" w:eastAsia="de-DE" w:bidi="ar-SA"/>
        </w:rPr>
        <w:drawing>
          <wp:inline distT="0" distB="0" distL="0" distR="0">
            <wp:extent cx="4680000" cy="2391098"/>
            <wp:effectExtent l="0" t="0" r="6350" b="9525"/>
            <wp:docPr id="1109" name="그림 1109" descr="E:\#--인터스피어코리아\0617_지멘스\images\img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인터스피어코리아\0617_지멘스\images\img323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0" cy="239109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 xml:space="preserve">아래 그림과 </w:t>
      </w:r>
      <w:r>
        <w:t>같이 네트워크 3의 접점들을 "SPEED</w:t>
      </w:r>
      <w:r>
        <w:rPr>
          <w:rFonts w:ascii="Gulim"/>
        </w:rPr>
        <w:t>_</w:t>
      </w:r>
      <w:r>
        <w:t>MOTOR" [DB2] 데이터 블록에서 나온 태그들에 연결합니다.</w:t>
      </w:r>
    </w:p>
    <w:p>
      <w:pPr>
        <w:pStyle w:val="bullet3"/>
        <w:ind w:left="1276"/>
      </w:pPr>
      <w:r>
        <w:tab/>
      </w:r>
      <w:r>
        <w:rPr>
          <w:noProof/>
          <w:lang w:val="de-DE" w:eastAsia="de-DE" w:bidi="ar-SA"/>
        </w:rPr>
        <w:drawing>
          <wp:inline distT="0" distB="0" distL="0" distR="0">
            <wp:extent cx="5295014" cy="5089277"/>
            <wp:effectExtent l="0" t="0" r="1270" b="0"/>
            <wp:docPr id="1110" name="그림 1110" descr="E:\#--인터스피어코리아\0617_지멘스\images\img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인터스피어코리아\0617_지멘스\images\img323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1912" cy="5086296"/>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75" w:name="_Toc459648672"/>
      <w:bookmarkStart w:id="76" w:name="_Toc459649082"/>
      <w:bookmarkStart w:id="77" w:name="_Toc459649492"/>
      <w:bookmarkStart w:id="78" w:name="_Toc481588936"/>
      <w:r>
        <w:lastRenderedPageBreak/>
        <w:t>7.4</w:t>
      </w:r>
      <w:r>
        <w:tab/>
        <w:t>프로그램 저장 및 컴파일</w:t>
      </w:r>
      <w:bookmarkEnd w:id="75"/>
      <w:bookmarkEnd w:id="76"/>
      <w:bookmarkEnd w:id="77"/>
      <w:bookmarkEnd w:id="78"/>
    </w:p>
    <w:p>
      <w:pPr>
        <w:pStyle w:val="bullet3"/>
        <w:ind w:left="1276"/>
      </w:pPr>
      <w:r>
        <w:rPr>
          <w:rFonts w:ascii="Batang" w:hAnsi="Batang" w:hint="eastAsia"/>
        </w:rPr>
        <w:t>→</w:t>
      </w:r>
      <w:r>
        <w:t xml:space="preserve"> 프로젝트를 저장하려면 메뉴에서 </w:t>
      </w:r>
      <w:r>
        <w:rPr>
          <w:noProof/>
          <w:position w:val="-6"/>
          <w:lang w:val="de-DE" w:eastAsia="de-DE" w:bidi="ar-SA"/>
        </w:rPr>
        <w:drawing>
          <wp:inline distT="0" distB="0" distL="0" distR="0">
            <wp:extent cx="850900" cy="180975"/>
            <wp:effectExtent l="0" t="0" r="6350" b="9525"/>
            <wp:docPr id="1111" name="그림 1111" descr="E:\#--인터스피어코리아\0617_지멘스\images\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인터스피어코리아\0617_지멘스\images\img3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0900" cy="180975"/>
                    </a:xfrm>
                    <a:prstGeom prst="rect">
                      <a:avLst/>
                    </a:prstGeom>
                    <a:noFill/>
                    <a:ln>
                      <a:noFill/>
                    </a:ln>
                  </pic:spPr>
                </pic:pic>
              </a:graphicData>
            </a:graphic>
          </wp:inline>
        </w:drawing>
      </w:r>
      <w:r>
        <w:t xml:space="preserve"> 버튼을 선택합니다. 모든 블록을 컴파일하려면 "</w:t>
      </w:r>
      <w:r>
        <w:rPr>
          <w:rFonts w:hint="eastAsia"/>
        </w:rPr>
        <w:t>P</w:t>
      </w:r>
      <w:r>
        <w:t xml:space="preserve">rogram blocks" 폴더를 클릭하고 메뉴에서 컴파일을 위한 </w:t>
      </w:r>
      <w:r>
        <w:rPr>
          <w:noProof/>
          <w:position w:val="-6"/>
          <w:lang w:val="de-DE" w:eastAsia="de-DE" w:bidi="ar-SA"/>
        </w:rPr>
        <w:drawing>
          <wp:inline distT="0" distB="0" distL="0" distR="0">
            <wp:extent cx="223284" cy="215971"/>
            <wp:effectExtent l="0" t="0" r="5715" b="0"/>
            <wp:docPr id="1112" name="그림 1112" descr="E:\#--인터스피어코리아\0617_지멘스\images\새홀리기\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인터스피어코리아\0617_지멘스\images\새홀리기\img205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254" cy="215942"/>
                    </a:xfrm>
                    <a:prstGeom prst="rect">
                      <a:avLst/>
                    </a:prstGeom>
                    <a:noFill/>
                    <a:ln>
                      <a:noFill/>
                    </a:ln>
                  </pic:spPr>
                </pic:pic>
              </a:graphicData>
            </a:graphic>
          </wp:inline>
        </w:drawing>
      </w:r>
      <w:r>
        <w:t xml:space="preserve"> 아이콘을 선택합니다.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850900" cy="180975"/>
            <wp:effectExtent l="0" t="0" r="6350" b="9525"/>
            <wp:docPr id="1113" name="그림 1113" descr="E:\#--인터스피어코리아\0617_지멘스\images\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인터스피어코리아\0617_지멘스\images\img3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0900" cy="180975"/>
                    </a:xfrm>
                    <a:prstGeom prst="rect">
                      <a:avLst/>
                    </a:prstGeom>
                    <a:noFill/>
                    <a:ln>
                      <a:noFill/>
                    </a:ln>
                  </pic:spPr>
                </pic:pic>
              </a:graphicData>
            </a:graphic>
          </wp:inline>
        </w:drawing>
      </w:r>
      <w:r>
        <w:t xml:space="preserve"> </w:t>
      </w:r>
      <w:r>
        <w:rPr>
          <w:rFonts w:ascii="Batang" w:hAnsi="Batang" w:hint="eastAsia"/>
        </w:rPr>
        <w:t>→</w:t>
      </w:r>
      <w:r>
        <w:t xml:space="preserve"> </w:t>
      </w:r>
      <w:r>
        <w:rPr>
          <w:rFonts w:hint="eastAsia"/>
        </w:rPr>
        <w:t>P</w:t>
      </w:r>
      <w:r>
        <w:t xml:space="preserve">rogram blocks </w:t>
      </w:r>
      <w:r>
        <w:rPr>
          <w:rFonts w:ascii="Batang" w:hAnsi="Batang" w:hint="eastAsia"/>
        </w:rPr>
        <w:t>→</w:t>
      </w:r>
      <w:r>
        <w:t xml:space="preserve"> </w:t>
      </w:r>
      <w:r>
        <w:rPr>
          <w:noProof/>
          <w:position w:val="-6"/>
          <w:lang w:val="de-DE" w:eastAsia="de-DE" w:bidi="ar-SA"/>
        </w:rPr>
        <w:drawing>
          <wp:inline distT="0" distB="0" distL="0" distR="0">
            <wp:extent cx="223284" cy="215971"/>
            <wp:effectExtent l="0" t="0" r="5715" b="0"/>
            <wp:docPr id="1114" name="그림 1114" descr="E:\#--인터스피어코리아\0617_지멘스\images\새홀리기\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인터스피어코리아\0617_지멘스\images\새홀리기\img205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254" cy="215942"/>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54502" cy="3284456"/>
            <wp:effectExtent l="0" t="0" r="0" b="0"/>
            <wp:docPr id="1115" name="그림 1115" descr="E:\#--인터스피어코리아\0617_지멘스\images\img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인터스피어코리아\0617_지멘스\images\img323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1306" cy="3282532"/>
                    </a:xfrm>
                    <a:prstGeom prst="rect">
                      <a:avLst/>
                    </a:prstGeom>
                    <a:noFill/>
                    <a:ln>
                      <a:noFill/>
                    </a:ln>
                  </pic:spPr>
                </pic:pic>
              </a:graphicData>
            </a:graphic>
          </wp:inline>
        </w:drawing>
      </w:r>
    </w:p>
    <w:p>
      <w:pPr>
        <w:pStyle w:val="bullet3"/>
        <w:ind w:left="1276"/>
      </w:pPr>
      <w:r>
        <w:rPr>
          <w:rFonts w:ascii="Batang" w:hAnsi="Batang" w:hint="eastAsia"/>
        </w:rPr>
        <w:t>→</w:t>
      </w:r>
      <w:r>
        <w:t xml:space="preserve"> "Info" 아래의 "</w:t>
      </w:r>
      <w:r>
        <w:rPr>
          <w:rFonts w:hint="eastAsia"/>
        </w:rPr>
        <w:t>C</w:t>
      </w:r>
      <w:r>
        <w:t>ompile" 영역에 블록이 성공적으로 컴파일이 되었는지 나타납니다.</w:t>
      </w:r>
    </w:p>
    <w:p>
      <w:pPr>
        <w:pStyle w:val="bullet3"/>
        <w:ind w:left="1276"/>
      </w:pPr>
      <w:r>
        <w:tab/>
      </w:r>
      <w:r>
        <w:rPr>
          <w:noProof/>
          <w:lang w:val="de-DE" w:eastAsia="de-DE" w:bidi="ar-SA"/>
        </w:rPr>
        <w:drawing>
          <wp:inline distT="0" distB="0" distL="0" distR="0">
            <wp:extent cx="5284381" cy="1555057"/>
            <wp:effectExtent l="0" t="0" r="0" b="7620"/>
            <wp:docPr id="1116" name="그림 1116" descr="E:\#--인터스피어코리아\0617_지멘스\images\img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인터스피어코리아\0617_지멘스\images\img323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7053" cy="1561729"/>
                    </a:xfrm>
                    <a:prstGeom prst="rect">
                      <a:avLst/>
                    </a:prstGeom>
                    <a:noFill/>
                    <a:ln>
                      <a:noFill/>
                    </a:ln>
                  </pic:spPr>
                </pic:pic>
              </a:graphicData>
            </a:graphic>
          </wp:inline>
        </w:drawing>
      </w:r>
    </w:p>
    <w:p>
      <w:pPr>
        <w:pStyle w:val="bullet3"/>
        <w:ind w:left="1276"/>
      </w:pPr>
      <w:r>
        <w:t xml:space="preserve"> </w:t>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79" w:name="_Toc459648673"/>
      <w:bookmarkStart w:id="80" w:name="_Toc459649083"/>
      <w:bookmarkStart w:id="81" w:name="_Toc459649493"/>
      <w:bookmarkStart w:id="82" w:name="_Toc481588937"/>
      <w:r>
        <w:lastRenderedPageBreak/>
        <w:t>7.5</w:t>
      </w:r>
      <w:r>
        <w:tab/>
        <w:t>프로그램 다운로드</w:t>
      </w:r>
      <w:bookmarkEnd w:id="79"/>
      <w:bookmarkEnd w:id="80"/>
      <w:bookmarkEnd w:id="81"/>
      <w:bookmarkEnd w:id="82"/>
    </w:p>
    <w:p>
      <w:pPr>
        <w:pStyle w:val="bullet3"/>
        <w:ind w:left="1276"/>
      </w:pPr>
      <w:r>
        <w:rPr>
          <w:rFonts w:ascii="Batang" w:hAnsi="Batang" w:hint="eastAsia"/>
        </w:rPr>
        <w:t>→</w:t>
      </w:r>
      <w:r>
        <w:t xml:space="preserve"> 컴파일이 성공적으로 완료되고 나면 앞서 설명</w:t>
      </w:r>
      <w:r>
        <w:rPr>
          <w:rFonts w:hint="eastAsia"/>
        </w:rPr>
        <w:t>한</w:t>
      </w:r>
      <w:r>
        <w:t xml:space="preserve"> 하드웨어 구성을 포함해 생성된 프로그램과 함께 전체 컨트롤러를 다운로드할 수 있습니다. (</w:t>
      </w:r>
      <w:r>
        <w:rPr>
          <w:rFonts w:ascii="Batang" w:hAnsi="Batang" w:hint="eastAsia"/>
        </w:rPr>
        <w:t>→</w:t>
      </w:r>
      <w:r>
        <w:t xml:space="preserve"> </w:t>
      </w:r>
      <w:r>
        <w:rPr>
          <w:noProof/>
          <w:position w:val="-6"/>
          <w:lang w:val="de-DE" w:eastAsia="de-DE" w:bidi="ar-SA"/>
        </w:rPr>
        <w:drawing>
          <wp:inline distT="0" distB="0" distL="0" distR="0">
            <wp:extent cx="230588" cy="210824"/>
            <wp:effectExtent l="0" t="0" r="0" b="0"/>
            <wp:docPr id="1118" name="그림 1118"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인터스피어코리아\0617_지멘스\images\img206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873" cy="215656"/>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86400" cy="3318735"/>
            <wp:effectExtent l="0" t="0" r="0" b="0"/>
            <wp:docPr id="1117" name="그림 1117" descr="E:\#--인터스피어코리아\0617_지멘스\images\img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인터스피어코리아\0617_지멘스\images\img32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9861" cy="3320828"/>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83" w:name="_Toc459648674"/>
      <w:bookmarkStart w:id="84" w:name="_Toc459649084"/>
      <w:bookmarkStart w:id="85" w:name="_Toc459649494"/>
      <w:bookmarkStart w:id="86" w:name="_Toc481588938"/>
      <w:r>
        <w:lastRenderedPageBreak/>
        <w:t>7.6</w:t>
      </w:r>
      <w:r>
        <w:tab/>
        <w:t>데이터 블록 값 모니터링/수정</w:t>
      </w:r>
      <w:bookmarkEnd w:id="83"/>
      <w:bookmarkEnd w:id="84"/>
      <w:bookmarkEnd w:id="85"/>
      <w:bookmarkEnd w:id="86"/>
      <w:r>
        <w:t xml:space="preserve"> </w:t>
      </w:r>
    </w:p>
    <w:p>
      <w:pPr>
        <w:pStyle w:val="bullet3"/>
        <w:ind w:left="1276"/>
      </w:pPr>
      <w:r>
        <w:rPr>
          <w:rFonts w:ascii="Batang" w:hAnsi="Batang" w:hint="eastAsia"/>
        </w:rPr>
        <w:t>→</w:t>
      </w:r>
      <w:r>
        <w:t xml:space="preserve"> 다운로드된 데이터 블록의 태그를 모니터링하려면 원하는 블록을 열어야 합니다. </w:t>
      </w:r>
      <w:r>
        <w:rPr>
          <w:noProof/>
          <w:position w:val="-6"/>
          <w:lang w:val="de-DE" w:eastAsia="de-DE" w:bidi="ar-SA"/>
        </w:rPr>
        <w:drawing>
          <wp:inline distT="0" distB="0" distL="0" distR="0">
            <wp:extent cx="223284" cy="197620"/>
            <wp:effectExtent l="0" t="0" r="5715" b="0"/>
            <wp:docPr id="1159" name="그림 1159"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인터스피어코리아\0617_지멘스\images\img206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17" cy="197561"/>
                    </a:xfrm>
                    <a:prstGeom prst="rect">
                      <a:avLst/>
                    </a:prstGeom>
                    <a:noFill/>
                    <a:ln>
                      <a:noFill/>
                    </a:ln>
                  </pic:spPr>
                </pic:pic>
              </a:graphicData>
            </a:graphic>
          </wp:inline>
        </w:drawing>
      </w:r>
      <w:r>
        <w:t xml:space="preserve"> 아이콘을 클릭해서 모니터링을 활성화/비활성화할 수 있습니다.</w:t>
      </w:r>
    </w:p>
    <w:p>
      <w:pPr>
        <w:pStyle w:val="bullet3"/>
        <w:ind w:left="1276"/>
      </w:pPr>
      <w:r>
        <w:tab/>
        <w:t>(</w:t>
      </w:r>
      <w:r>
        <w:rPr>
          <w:rFonts w:ascii="Batang" w:hAnsi="Batang" w:hint="eastAsia"/>
        </w:rPr>
        <w:t>→</w:t>
      </w:r>
      <w:r>
        <w:t xml:space="preserve"> SPEED</w:t>
      </w:r>
      <w:r>
        <w:rPr>
          <w:rFonts w:ascii="Gulim"/>
        </w:rPr>
        <w:t>_</w:t>
      </w:r>
      <w:r>
        <w:t xml:space="preserve">MOTOR [DB2] </w:t>
      </w:r>
      <w:r>
        <w:rPr>
          <w:rFonts w:ascii="Batang" w:hAnsi="Batang" w:hint="eastAsia"/>
        </w:rPr>
        <w:t>→</w:t>
      </w:r>
      <w:r>
        <w:t xml:space="preserve"> </w:t>
      </w:r>
      <w:r>
        <w:rPr>
          <w:noProof/>
          <w:position w:val="-6"/>
          <w:lang w:val="de-DE" w:eastAsia="de-DE" w:bidi="ar-SA"/>
        </w:rPr>
        <w:drawing>
          <wp:inline distT="0" distB="0" distL="0" distR="0">
            <wp:extent cx="223284" cy="197620"/>
            <wp:effectExtent l="0" t="0" r="5715" b="0"/>
            <wp:docPr id="1158" name="그림 1158"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인터스피어코리아\0617_지멘스\images\img206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17" cy="197561"/>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75767" cy="3065022"/>
            <wp:effectExtent l="0" t="0" r="0" b="2540"/>
            <wp:docPr id="1119" name="그림 1119" descr="E:\#--인터스피어코리아\0617_지멘스\images\img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인터스피어코리아\0617_지멘스\images\img324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2559" cy="3063226"/>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"Monitor value" 열에서 </w:t>
      </w:r>
      <w:r>
        <w:rPr>
          <w:rFonts w:hint="eastAsia"/>
        </w:rPr>
        <w:t xml:space="preserve">해당 태그의 </w:t>
      </w:r>
      <w:r>
        <w:t>CPU</w:t>
      </w:r>
      <w:r>
        <w:rPr>
          <w:rFonts w:hint="eastAsia"/>
        </w:rPr>
        <w:t xml:space="preserve"> 현재 값</w:t>
      </w:r>
      <w:r>
        <w:t>을 모니터링할 수 있습니다.</w:t>
      </w:r>
    </w:p>
    <w:p>
      <w:pPr>
        <w:pStyle w:val="bullet3"/>
        <w:ind w:left="1276"/>
      </w:pPr>
      <w:r>
        <w:rPr>
          <w:noProof/>
          <w:lang w:val="de-DE" w:eastAsia="de-DE" w:bidi="ar-SA"/>
        </w:rPr>
        <w:drawing>
          <wp:inline distT="0" distB="0" distL="0" distR="0">
            <wp:extent cx="5475767" cy="2676939"/>
            <wp:effectExtent l="0" t="0" r="0" b="9525"/>
            <wp:docPr id="1120" name="그림 1120" descr="E:\#--인터스피어코리아\0617_지멘스\images\img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인터스피어코리아\0617_지멘스\images\img324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4033" cy="268098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값들 중 하나를 마우스 오른쪽 버튼으로 클릭하면 이들 값을 수정할 수 있는 "</w:t>
      </w:r>
      <w:r>
        <w:rPr>
          <w:rFonts w:hint="eastAsia"/>
        </w:rPr>
        <w:t>M</w:t>
      </w:r>
      <w:r>
        <w:t>odify" 대화상자가 열립니다 (</w:t>
      </w:r>
      <w:r>
        <w:rPr>
          <w:rFonts w:ascii="Batang" w:hAnsi="Batang" w:hint="eastAsia"/>
        </w:rPr>
        <w:t>→</w:t>
      </w:r>
      <w:r>
        <w:t xml:space="preserve"> </w:t>
      </w:r>
      <w:r>
        <w:rPr>
          <w:rFonts w:hint="eastAsia"/>
        </w:rPr>
        <w:t>M</w:t>
      </w:r>
      <w:r>
        <w:t xml:space="preserve">odify </w:t>
      </w:r>
      <w:r>
        <w:rPr>
          <w:rFonts w:ascii="Batang" w:hAnsi="Batang" w:hint="eastAsia"/>
        </w:rPr>
        <w:t>→</w:t>
      </w:r>
      <w:r>
        <w:t xml:space="preserve"> </w:t>
      </w:r>
      <w:r>
        <w:rPr>
          <w:rFonts w:hint="eastAsia"/>
        </w:rPr>
        <w:t>M</w:t>
      </w:r>
      <w:r>
        <w:t xml:space="preserve">odify value: 13.0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4860000" cy="2379397"/>
            <wp:effectExtent l="0" t="0" r="0" b="1905"/>
            <wp:docPr id="1121" name="그림 1121" descr="E:\#--인터스피어코리아\0617_지멘스\images\img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인터스피어코리아\0617_지멘스\images\img324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0000" cy="2379397"/>
                    </a:xfrm>
                    <a:prstGeom prst="rect">
                      <a:avLst/>
                    </a:prstGeom>
                    <a:noFill/>
                    <a:ln>
                      <a:noFill/>
                    </a:ln>
                  </pic:spPr>
                </pic:pic>
              </a:graphicData>
            </a:graphic>
          </wp:inline>
        </w:drawing>
      </w:r>
    </w:p>
    <w:p>
      <w:pPr>
        <w:pStyle w:val="berschrift2"/>
      </w:pPr>
      <w:bookmarkStart w:id="87" w:name="_Toc459648675"/>
      <w:bookmarkStart w:id="88" w:name="_Toc459649085"/>
      <w:bookmarkStart w:id="89" w:name="_Toc459649495"/>
      <w:bookmarkStart w:id="90" w:name="_Toc481588939"/>
      <w:r>
        <w:t>7.7</w:t>
      </w:r>
      <w:r>
        <w:tab/>
        <w:t>설정값 초기화/초기값 재설정</w:t>
      </w:r>
      <w:bookmarkEnd w:id="87"/>
      <w:bookmarkEnd w:id="88"/>
      <w:bookmarkEnd w:id="89"/>
      <w:bookmarkEnd w:id="90"/>
    </w:p>
    <w:p>
      <w:pPr>
        <w:pStyle w:val="bullet3"/>
        <w:ind w:left="1276"/>
      </w:pPr>
      <w:r>
        <w:rPr>
          <w:rFonts w:ascii="Batang" w:hAnsi="Batang" w:hint="eastAsia"/>
        </w:rPr>
        <w:t>→</w:t>
      </w:r>
      <w:r>
        <w:t xml:space="preserve"> </w:t>
      </w:r>
      <w:r>
        <w:rPr>
          <w:noProof/>
          <w:position w:val="-6"/>
          <w:lang w:val="de-DE" w:eastAsia="de-DE" w:bidi="ar-SA"/>
        </w:rPr>
        <w:drawing>
          <wp:inline distT="0" distB="0" distL="0" distR="0">
            <wp:extent cx="191386" cy="213824"/>
            <wp:effectExtent l="0" t="0" r="0" b="0"/>
            <wp:docPr id="1122" name="그림 1122" descr="E:\#--인터스피어코리아\0617_지멘스\images\img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인터스피어코리아\0617_지멘스\images\img324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551" cy="214008"/>
                    </a:xfrm>
                    <a:prstGeom prst="rect">
                      <a:avLst/>
                    </a:prstGeom>
                    <a:noFill/>
                    <a:ln>
                      <a:noFill/>
                    </a:ln>
                  </pic:spPr>
                </pic:pic>
              </a:graphicData>
            </a:graphic>
          </wp:inline>
        </w:drawing>
      </w:r>
      <w:r>
        <w:t xml:space="preserve"> 아이콘을 클릭해서 설정값을 초기화할 수 있습니다. </w:t>
      </w:r>
      <w:r>
        <w:rPr>
          <w:rFonts w:hint="eastAsia"/>
        </w:rPr>
        <w:t>그</w:t>
      </w:r>
      <w:r>
        <w:t>러면</w:t>
      </w:r>
      <w:r>
        <w:rPr>
          <w:rFonts w:hint="eastAsia"/>
        </w:rPr>
        <w:t>,</w:t>
      </w:r>
      <w:r>
        <w:t xml:space="preserve"> </w:t>
      </w:r>
      <w:r>
        <w:rPr>
          <w:noProof/>
          <w:position w:val="-6"/>
          <w:lang w:val="de-DE" w:eastAsia="de-DE" w:bidi="ar-SA"/>
        </w:rPr>
        <w:drawing>
          <wp:inline distT="0" distB="0" distL="0" distR="0">
            <wp:extent cx="133749" cy="148856"/>
            <wp:effectExtent l="0" t="0" r="0" b="3810"/>
            <wp:docPr id="1161" name="그림 1161"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w:t>
      </w:r>
      <w:r>
        <w:rPr>
          <w:rFonts w:hint="eastAsia"/>
        </w:rPr>
        <w:t>S</w:t>
      </w:r>
      <w:r>
        <w:t>etpoint" 체크박스가 선택된 태그</w:t>
      </w:r>
      <w:r>
        <w:rPr>
          <w:rFonts w:hint="eastAsia"/>
        </w:rPr>
        <w:t xml:space="preserve">의 </w:t>
      </w:r>
      <w:r>
        <w:t>초기값이 현재 값으로 적용됩니다.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91386" cy="213824"/>
            <wp:effectExtent l="0" t="0" r="0" b="0"/>
            <wp:docPr id="1160" name="그림 1160" descr="E:\#--인터스피어코리아\0617_지멘스\images\img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인터스피어코리아\0617_지멘스\images\img324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551" cy="214008"/>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4860000" cy="1882683"/>
            <wp:effectExtent l="0" t="0" r="0" b="3810"/>
            <wp:docPr id="1123" name="그림 1123" descr="E:\#--인터스피어코리아\0617_지멘스\images\img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인터스피어코리아\0617_지멘스\images\img325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0000" cy="1882683"/>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4860000" cy="1987049"/>
            <wp:effectExtent l="0" t="0" r="0" b="0"/>
            <wp:docPr id="1124" name="그림 1124" descr="E:\#--인터스피어코리아\0617_지멘스\images\img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인터스피어코리아\0617_지멘스\images\img325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0000" cy="198704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noProof/>
          <w:position w:val="-6"/>
          <w:lang w:val="de-DE" w:eastAsia="de-DE" w:bidi="ar-SA"/>
        </w:rPr>
        <w:drawing>
          <wp:inline distT="0" distB="0" distL="0" distR="0">
            <wp:extent cx="170121" cy="170121"/>
            <wp:effectExtent l="0" t="0" r="1905" b="1905"/>
            <wp:docPr id="1125" name="그림 1125" descr="E:\#--인터스피어코리아\0617_지멘스\images\img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인터스피어코리아\0617_지멘스\images\img325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282" cy="170282"/>
                    </a:xfrm>
                    <a:prstGeom prst="rect">
                      <a:avLst/>
                    </a:prstGeom>
                    <a:noFill/>
                    <a:ln>
                      <a:noFill/>
                    </a:ln>
                  </pic:spPr>
                </pic:pic>
              </a:graphicData>
            </a:graphic>
          </wp:inline>
        </w:drawing>
      </w:r>
      <w:r>
        <w:t xml:space="preserve"> 아이콘을 </w:t>
      </w:r>
      <w:r>
        <w:rPr>
          <w:rFonts w:hint="eastAsia"/>
        </w:rPr>
        <w:t>클릭하면 모든 초기값이 리셋됩니다</w:t>
      </w:r>
      <w:r>
        <w:t>.</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70121" cy="170121"/>
            <wp:effectExtent l="0" t="0" r="1905" b="1905"/>
            <wp:docPr id="1162" name="그림 1162" descr="E:\#--인터스피어코리아\0617_지멘스\images\img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인터스피어코리아\0617_지멘스\images\img325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282" cy="170282"/>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20000" cy="2132323"/>
            <wp:effectExtent l="0" t="0" r="0" b="1905"/>
            <wp:docPr id="1126" name="그림 1126" descr="E:\#--인터스피어코리아\0617_지멘스\images\img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인터스피어코리아\0617_지멘스\images\img325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20000" cy="2132323"/>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20000" cy="2134238"/>
            <wp:effectExtent l="0" t="0" r="0" b="0"/>
            <wp:docPr id="1127" name="그림 1127" descr="E:\#--인터스피어코리아\0617_지멘스\images\img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인터스피어코리아\0617_지멘스\images\img325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0000" cy="2134238"/>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91" w:name="_Toc459648676"/>
      <w:bookmarkStart w:id="92" w:name="_Toc459649086"/>
      <w:bookmarkStart w:id="93" w:name="_Toc459649496"/>
      <w:bookmarkStart w:id="94" w:name="_Toc481588940"/>
      <w:r>
        <w:lastRenderedPageBreak/>
        <w:t xml:space="preserve">7.8 </w:t>
      </w:r>
      <w:r>
        <w:tab/>
        <w:t>데이터 블록의 스냅샷</w:t>
      </w:r>
      <w:bookmarkEnd w:id="91"/>
      <w:bookmarkEnd w:id="92"/>
      <w:bookmarkEnd w:id="93"/>
      <w:bookmarkEnd w:id="94"/>
    </w:p>
    <w:p>
      <w:pPr>
        <w:pStyle w:val="bullet3"/>
        <w:ind w:left="1276"/>
      </w:pPr>
      <w:r>
        <w:rPr>
          <w:rFonts w:ascii="Batang" w:hAnsi="Batang" w:hint="eastAsia"/>
        </w:rPr>
        <w:t>→</w:t>
      </w:r>
      <w:r>
        <w:t xml:space="preserve"> </w:t>
      </w:r>
      <w:r>
        <w:rPr>
          <w:noProof/>
          <w:position w:val="-6"/>
          <w:lang w:val="de-DE" w:eastAsia="de-DE" w:bidi="ar-SA"/>
        </w:rPr>
        <w:drawing>
          <wp:inline distT="0" distB="0" distL="0" distR="0">
            <wp:extent cx="180754" cy="194990"/>
            <wp:effectExtent l="0" t="0" r="0" b="0"/>
            <wp:docPr id="1128" name="그림 1128" descr="E:\#--인터스피어코리아\0617_지멘스\images\img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인터스피어코리아\0617_지멘스\images\img326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25" cy="195174"/>
                    </a:xfrm>
                    <a:prstGeom prst="rect">
                      <a:avLst/>
                    </a:prstGeom>
                    <a:noFill/>
                    <a:ln>
                      <a:noFill/>
                    </a:ln>
                  </pic:spPr>
                </pic:pic>
              </a:graphicData>
            </a:graphic>
          </wp:inline>
        </w:drawing>
      </w:r>
      <w:r>
        <w:t xml:space="preserve"> 아이콘을 클릭하면 모니터링된 값들에 대한 스냅샷을 가져와서 이들 값을 초기값으로 적용하거나 나중에 CPU로 다시 전송할 수 있습니다.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80754" cy="194990"/>
            <wp:effectExtent l="0" t="0" r="0" b="0"/>
            <wp:docPr id="1163" name="그림 1163" descr="E:\#--인터스피어코리아\0617_지멘스\images\img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인터스피어코리아\0617_지멘스\images\img326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25" cy="195174"/>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20000" cy="2027967"/>
            <wp:effectExtent l="0" t="0" r="0" b="0"/>
            <wp:docPr id="1129" name="그림 1129" descr="E:\#--인터스피어코리아\0617_지멘스\images\img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인터스피어코리아\0617_지멘스\images\img326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20000" cy="2027967"/>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20000" cy="2035174"/>
            <wp:effectExtent l="0" t="0" r="0" b="3810"/>
            <wp:docPr id="1130" name="그림 1130" descr="E:\#--인터스피어코리아\0617_지멘스\images\img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인터스피어코리아\0617_지멘스\images\img326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0000" cy="2035174"/>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아니면 </w:t>
      </w:r>
      <w:r>
        <w:rPr>
          <w:noProof/>
          <w:position w:val="-6"/>
          <w:lang w:val="de-DE" w:eastAsia="de-DE" w:bidi="ar-SA"/>
        </w:rPr>
        <w:drawing>
          <wp:inline distT="0" distB="0" distL="0" distR="0">
            <wp:extent cx="202019" cy="202019"/>
            <wp:effectExtent l="0" t="0" r="7620" b="7620"/>
            <wp:docPr id="1131" name="그림 1131" descr="E:\#--인터스피어코리아\0617_지멘스\images\img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인터스피어코리아\0617_지멘스\images\img326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857" cy="201857"/>
                    </a:xfrm>
                    <a:prstGeom prst="rect">
                      <a:avLst/>
                    </a:prstGeom>
                    <a:noFill/>
                    <a:ln>
                      <a:noFill/>
                    </a:ln>
                  </pic:spPr>
                </pic:pic>
              </a:graphicData>
            </a:graphic>
          </wp:inline>
        </w:drawing>
      </w:r>
      <w:r>
        <w:t xml:space="preserve"> 아이콘을 클릭해 모든 값에 </w:t>
      </w:r>
      <w:r>
        <w:rPr>
          <w:rFonts w:hint="eastAsia"/>
        </w:rPr>
        <w:t>스냅샷의 값을 덮어쓰</w:t>
      </w:r>
      <w:r>
        <w:t xml:space="preserve">거나 </w:t>
      </w:r>
      <w:r>
        <w:rPr>
          <w:noProof/>
          <w:position w:val="-6"/>
          <w:lang w:val="de-DE" w:eastAsia="de-DE" w:bidi="ar-SA"/>
        </w:rPr>
        <w:drawing>
          <wp:inline distT="0" distB="0" distL="0" distR="0">
            <wp:extent cx="212651" cy="212651"/>
            <wp:effectExtent l="0" t="0" r="0" b="0"/>
            <wp:docPr id="1132" name="그림 1132" descr="E:\#--인터스피어코리아\0617_지멘스\images\img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인터스피어코리아\0617_지멘스\images\img327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81" cy="212481"/>
                    </a:xfrm>
                    <a:prstGeom prst="rect">
                      <a:avLst/>
                    </a:prstGeom>
                    <a:noFill/>
                    <a:ln>
                      <a:noFill/>
                    </a:ln>
                  </pic:spPr>
                </pic:pic>
              </a:graphicData>
            </a:graphic>
          </wp:inline>
        </w:drawing>
      </w:r>
      <w:r>
        <w:t xml:space="preserve"> 아이콘을 클릭해 초기값에만 </w:t>
      </w:r>
      <w:r>
        <w:rPr>
          <w:rFonts w:hint="eastAsia"/>
        </w:rPr>
        <w:t>스냅샷의 값을 덮어쓸</w:t>
      </w:r>
      <w:r>
        <w:t xml:space="preserve"> 수 있습니다. </w:t>
      </w:r>
      <w:r>
        <w:rPr>
          <w:rFonts w:hint="eastAsia"/>
        </w:rPr>
        <w:t>대부분의 경우,</w:t>
      </w:r>
      <w:r>
        <w:t xml:space="preserve"> </w:t>
      </w:r>
      <w:r>
        <w:rPr>
          <w:rFonts w:hint="eastAsia"/>
        </w:rPr>
        <w:t>설정값으로 사용하는 태그에만 스냅샷을 적용합니다</w:t>
      </w:r>
      <w:r>
        <w:t>.</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12651" cy="212651"/>
            <wp:effectExtent l="0" t="0" r="0" b="0"/>
            <wp:docPr id="1164" name="그림 1164" descr="E:\#--인터스피어코리아\0617_지멘스\images\img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인터스피어코리아\0617_지멘스\images\img327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81" cy="212481"/>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20000" cy="2054560"/>
            <wp:effectExtent l="0" t="0" r="0" b="3175"/>
            <wp:docPr id="1133" name="그림 1133" descr="E:\#--인터스피어코리아\0617_지멘스\images\img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인터스피어코리아\0617_지멘스\images\img327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0000" cy="2054560"/>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20000" cy="2036919"/>
            <wp:effectExtent l="0" t="0" r="0" b="1905"/>
            <wp:docPr id="1134" name="그림 1134" descr="E:\#--인터스피어코리아\0617_지멘스\images\img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인터스피어코리아\0617_지멘스\images\img327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20000" cy="2036919"/>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20000" cy="2028963"/>
            <wp:effectExtent l="0" t="0" r="0" b="9525"/>
            <wp:docPr id="1135" name="그림 1135" descr="E:\#--인터스피어코리아\0617_지멘스\images\img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인터스피어코리아\0617_지멘스\images\img327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0000" cy="2028963"/>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noProof/>
          <w:position w:val="-6"/>
          <w:lang w:val="de-DE" w:eastAsia="de-DE" w:bidi="ar-SA"/>
        </w:rPr>
        <w:drawing>
          <wp:inline distT="0" distB="0" distL="0" distR="0">
            <wp:extent cx="191386" cy="183621"/>
            <wp:effectExtent l="0" t="0" r="0" b="6985"/>
            <wp:docPr id="1136" name="그림 1136" descr="E:\#--인터스피어코리아\0617_지멘스\images\img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인터스피어코리아\0617_지멘스\images\img328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567" cy="183794"/>
                    </a:xfrm>
                    <a:prstGeom prst="rect">
                      <a:avLst/>
                    </a:prstGeom>
                    <a:noFill/>
                    <a:ln>
                      <a:noFill/>
                    </a:ln>
                  </pic:spPr>
                </pic:pic>
              </a:graphicData>
            </a:graphic>
          </wp:inline>
        </w:drawing>
      </w:r>
      <w:r>
        <w:t>를 클릭</w:t>
      </w:r>
      <w:r>
        <w:rPr>
          <w:rFonts w:hint="eastAsia"/>
        </w:rPr>
        <w:t xml:space="preserve">하면 스냅샷에 캡쳐된 데이터가 </w:t>
      </w:r>
      <w:r>
        <w:t>CPU</w:t>
      </w:r>
      <w:r>
        <w:rPr>
          <w:rFonts w:hint="eastAsia"/>
        </w:rPr>
        <w:t>로 전송됩니다</w:t>
      </w:r>
      <w:r>
        <w:t>.</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91386" cy="183621"/>
            <wp:effectExtent l="0" t="0" r="0" b="6985"/>
            <wp:docPr id="1165" name="그림 1165" descr="E:\#--인터스피어코리아\0617_지멘스\images\img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인터스피어코리아\0617_지멘스\images\img328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567" cy="183794"/>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20000" cy="2010326"/>
            <wp:effectExtent l="0" t="0" r="0" b="9525"/>
            <wp:docPr id="1137" name="그림 1137" descr="E:\#--인터스피어코리아\0617_지멘스\images\img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인터스피어코리아\0617_지멘스\images\img328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20000" cy="2010326"/>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20000" cy="2033431"/>
            <wp:effectExtent l="0" t="0" r="0" b="5080"/>
            <wp:docPr id="1138" name="그림 1138" descr="E:\#--인터스피어코리아\0617_지멘스\images\img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인터스피어코리아\0617_지멘스\images\img328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0000" cy="2033431"/>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3"/>
        <w:ind w:left="1276"/>
      </w:pPr>
      <w:r>
        <w:rPr>
          <w:rFonts w:ascii="Batang" w:hAnsi="Batang" w:hint="eastAsia"/>
        </w:rPr>
        <w:lastRenderedPageBreak/>
        <w:t>→</w:t>
      </w:r>
      <w:r>
        <w:t xml:space="preserve"> 모든 설정값을 초기값으로 덮어쓰기 하려면 </w:t>
      </w:r>
      <w:r>
        <w:rPr>
          <w:noProof/>
          <w:position w:val="-6"/>
          <w:lang w:val="de-DE" w:eastAsia="de-DE" w:bidi="ar-SA"/>
        </w:rPr>
        <w:drawing>
          <wp:inline distT="0" distB="0" distL="0" distR="0">
            <wp:extent cx="191386" cy="184347"/>
            <wp:effectExtent l="0" t="0" r="0" b="6350"/>
            <wp:docPr id="1166" name="그림 1166" descr="E:\#--인터스피어코리아\0617_지멘스\images\img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인터스피어코리아\0617_지멘스\images\img328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567" cy="184521"/>
                    </a:xfrm>
                    <a:prstGeom prst="rect">
                      <a:avLst/>
                    </a:prstGeom>
                    <a:noFill/>
                    <a:ln>
                      <a:noFill/>
                    </a:ln>
                  </pic:spPr>
                </pic:pic>
              </a:graphicData>
            </a:graphic>
          </wp:inline>
        </w:drawing>
      </w:r>
      <w:r>
        <w:t>를 클릭해 이를 개시할 수 있습니다. "</w:t>
      </w:r>
      <w:r>
        <w:rPr>
          <w:rFonts w:hint="eastAsia"/>
        </w:rPr>
        <w:t>Setpoint</w:t>
      </w:r>
      <w:r>
        <w:t>" 체크박스를 선택하지 않은 CPU의 값들은 그대로 유지가 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191386" cy="184347"/>
            <wp:effectExtent l="0" t="0" r="0" b="6350"/>
            <wp:docPr id="1139" name="그림 1139" descr="E:\#--인터스피어코리아\0617_지멘스\images\img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인터스피어코리아\0617_지멘스\images\img328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567" cy="184521"/>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20000" cy="2033431"/>
            <wp:effectExtent l="0" t="0" r="0" b="5080"/>
            <wp:docPr id="1140" name="그림 1140" descr="E:\#--인터스피어코리아\0617_지멘스\images\img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인터스피어코리아\0617_지멘스\images\img329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20000" cy="2033431"/>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220000" cy="2033431"/>
            <wp:effectExtent l="0" t="0" r="0" b="5080"/>
            <wp:docPr id="1141" name="그림 1141" descr="E:\#--인터스피어코리아\0617_지멘스\images\img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인터스피어코리아\0617_지멘스\images\img329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20000" cy="2033431"/>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95" w:name="_Toc459648677"/>
      <w:bookmarkStart w:id="96" w:name="_Toc459649087"/>
      <w:bookmarkStart w:id="97" w:name="_Toc459649497"/>
      <w:bookmarkStart w:id="98" w:name="_Toc481588941"/>
      <w:r>
        <w:lastRenderedPageBreak/>
        <w:t>7.9</w:t>
      </w:r>
      <w:r>
        <w:tab/>
        <w:t>재초기화</w:t>
      </w:r>
      <w:r>
        <w:rPr>
          <w:rFonts w:hint="eastAsia"/>
        </w:rPr>
        <w:t>(Reninitialization)</w:t>
      </w:r>
      <w:r>
        <w:t xml:space="preserve"> 없이 데이터 블록을 확장 및 다운로드</w:t>
      </w:r>
      <w:bookmarkEnd w:id="95"/>
      <w:bookmarkEnd w:id="96"/>
      <w:bookmarkEnd w:id="97"/>
      <w:bookmarkEnd w:id="98"/>
    </w:p>
    <w:p>
      <w:pPr>
        <w:pStyle w:val="bullet3"/>
        <w:ind w:left="1276"/>
      </w:pPr>
      <w:r>
        <w:rPr>
          <w:rFonts w:ascii="Batang" w:hAnsi="Batang" w:hint="eastAsia"/>
        </w:rPr>
        <w:t>→</w:t>
      </w:r>
      <w:r>
        <w:t xml:space="preserve"> "SPEED</w:t>
      </w:r>
      <w:r>
        <w:rPr>
          <w:rFonts w:ascii="Gulim"/>
        </w:rPr>
        <w:t>_</w:t>
      </w:r>
      <w:r>
        <w:t xml:space="preserve">MOTOR" [DB2] 데이터 블록에서 재초기화 없이 다운로드를 할 수 있으려면 </w:t>
      </w:r>
      <w:r>
        <w:rPr>
          <w:noProof/>
          <w:position w:val="-10"/>
          <w:lang w:val="de-DE" w:eastAsia="de-DE" w:bidi="ar-SA"/>
        </w:rPr>
        <w:drawing>
          <wp:inline distT="0" distB="0" distL="0" distR="0">
            <wp:extent cx="731520" cy="201491"/>
            <wp:effectExtent l="0" t="0" r="0" b="8255"/>
            <wp:docPr id="1142" name="그림 1142" descr="E:\#--인터스피어코리아\0617_지멘스\images\img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인터스피어코리아\0617_지멘스\images\img329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1020" cy="201353"/>
                    </a:xfrm>
                    <a:prstGeom prst="rect">
                      <a:avLst/>
                    </a:prstGeom>
                    <a:noFill/>
                    <a:ln>
                      <a:noFill/>
                    </a:ln>
                  </pic:spPr>
                </pic:pic>
              </a:graphicData>
            </a:graphic>
          </wp:inline>
        </w:drawing>
      </w:r>
      <w:r>
        <w:t>를 클릭한 다음, 데이터 블록의 속성을 열어야 합니다.</w:t>
      </w:r>
    </w:p>
    <w:p>
      <w:pPr>
        <w:pStyle w:val="bullet3"/>
        <w:ind w:left="1276"/>
      </w:pPr>
      <w:r>
        <w:tab/>
        <w:t>(</w:t>
      </w:r>
      <w:r>
        <w:rPr>
          <w:rFonts w:ascii="Batang" w:hAnsi="Batang" w:hint="eastAsia"/>
        </w:rPr>
        <w:t>→</w:t>
      </w:r>
      <w:r>
        <w:t xml:space="preserve"> </w:t>
      </w:r>
      <w:r>
        <w:rPr>
          <w:noProof/>
          <w:position w:val="-10"/>
          <w:lang w:val="de-DE" w:eastAsia="de-DE" w:bidi="ar-SA"/>
        </w:rPr>
        <w:drawing>
          <wp:inline distT="0" distB="0" distL="0" distR="0">
            <wp:extent cx="731520" cy="201491"/>
            <wp:effectExtent l="0" t="0" r="0" b="8255"/>
            <wp:docPr id="1167" name="그림 1167" descr="E:\#--인터스피어코리아\0617_지멘스\images\img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인터스피어코리아\0617_지멘스\images\img329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1020" cy="201353"/>
                    </a:xfrm>
                    <a:prstGeom prst="rect">
                      <a:avLst/>
                    </a:prstGeom>
                    <a:noFill/>
                    <a:ln>
                      <a:noFill/>
                    </a:ln>
                  </pic:spPr>
                </pic:pic>
              </a:graphicData>
            </a:graphic>
          </wp:inline>
        </w:drawing>
      </w:r>
      <w:r>
        <w:t xml:space="preserve"> </w:t>
      </w:r>
      <w:r>
        <w:rPr>
          <w:rFonts w:ascii="Batang" w:hAnsi="Batang" w:hint="eastAsia"/>
        </w:rPr>
        <w:t>→</w:t>
      </w:r>
      <w:r>
        <w:t xml:space="preserve"> SPEED</w:t>
      </w:r>
      <w:r>
        <w:rPr>
          <w:rFonts w:ascii="Gulim"/>
        </w:rPr>
        <w:t>_</w:t>
      </w:r>
      <w:r>
        <w:t xml:space="preserve">MOTOR [DB2] </w:t>
      </w:r>
      <w:r>
        <w:rPr>
          <w:rFonts w:ascii="Batang" w:hAnsi="Batang" w:hint="eastAsia"/>
        </w:rPr>
        <w:t>→</w:t>
      </w:r>
      <w:r>
        <w:t xml:space="preserve"> Properties)</w:t>
      </w:r>
    </w:p>
    <w:p>
      <w:pPr>
        <w:pStyle w:val="bullet3"/>
        <w:ind w:left="1276"/>
      </w:pPr>
      <w:r>
        <w:rPr>
          <w:noProof/>
          <w:lang w:val="de-DE" w:eastAsia="de-DE" w:bidi="ar-SA"/>
        </w:rPr>
        <w:drawing>
          <wp:inline distT="0" distB="0" distL="0" distR="0">
            <wp:extent cx="5475767" cy="2942570"/>
            <wp:effectExtent l="0" t="0" r="0" b="0"/>
            <wp:docPr id="1143" name="그림 1143" descr="E:\#--인터스피어코리아\0617_지멘스\images\img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인터스피어코리아\0617_지멘스\images\img329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81967" cy="2945902"/>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G</w:t>
      </w:r>
      <w:r>
        <w:t>eneral"의 "</w:t>
      </w:r>
      <w:r>
        <w:rPr>
          <w:rFonts w:hint="eastAsia"/>
        </w:rPr>
        <w:t>Attribtes</w:t>
      </w:r>
      <w:r>
        <w:t>" 아래로 가서 속성에서 "</w:t>
      </w:r>
      <w:r>
        <w:rPr>
          <w:rFonts w:hint="eastAsia"/>
        </w:rPr>
        <w:t>O</w:t>
      </w:r>
      <w:r>
        <w:t xml:space="preserve">ptimized block access" 체크박스 </w:t>
      </w:r>
      <w:r>
        <w:rPr>
          <w:noProof/>
          <w:position w:val="-6"/>
          <w:lang w:val="de-DE" w:eastAsia="de-DE" w:bidi="ar-SA"/>
        </w:rPr>
        <w:drawing>
          <wp:inline distT="0" distB="0" distL="0" distR="0">
            <wp:extent cx="133749" cy="148856"/>
            <wp:effectExtent l="0" t="0" r="0" b="3810"/>
            <wp:docPr id="1168" name="그림 1168"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를 선택합니다.</w:t>
      </w:r>
    </w:p>
    <w:p>
      <w:pPr>
        <w:pStyle w:val="bullet3"/>
        <w:ind w:left="1276"/>
      </w:pPr>
      <w:r>
        <w:tab/>
        <w:t>(</w:t>
      </w:r>
      <w:r>
        <w:rPr>
          <w:rFonts w:ascii="Batang" w:hAnsi="Batang" w:hint="eastAsia"/>
        </w:rPr>
        <w:t>→</w:t>
      </w:r>
      <w:r>
        <w:t xml:space="preserve"> </w:t>
      </w:r>
      <w:r>
        <w:rPr>
          <w:rFonts w:hint="eastAsia"/>
        </w:rPr>
        <w:t>G</w:t>
      </w:r>
      <w:r>
        <w:t xml:space="preserve">eneral </w:t>
      </w:r>
      <w:r>
        <w:rPr>
          <w:rFonts w:ascii="Batang" w:hAnsi="Batang" w:hint="eastAsia"/>
        </w:rPr>
        <w:t>→</w:t>
      </w:r>
      <w:r>
        <w:t xml:space="preserve"> </w:t>
      </w:r>
      <w:r>
        <w:rPr>
          <w:rFonts w:hint="eastAsia"/>
        </w:rPr>
        <w:t>Attribtes</w:t>
      </w:r>
      <w:r>
        <w:t xml:space="preserve"> </w:t>
      </w:r>
      <w:r>
        <w:rPr>
          <w:rFonts w:ascii="Batang" w:hAnsi="Batang" w:hint="eastAsia"/>
        </w:rPr>
        <w:t>→</w:t>
      </w:r>
      <w:r>
        <w:t xml:space="preserve"> </w:t>
      </w:r>
      <w:r>
        <w:rPr>
          <w:noProof/>
          <w:position w:val="-6"/>
          <w:lang w:val="de-DE" w:eastAsia="de-DE" w:bidi="ar-SA"/>
        </w:rPr>
        <w:drawing>
          <wp:inline distT="0" distB="0" distL="0" distR="0">
            <wp:extent cx="133749" cy="148856"/>
            <wp:effectExtent l="0" t="0" r="0" b="3810"/>
            <wp:docPr id="1169" name="그림 1169" descr="E:\#--인터스피어코리아\0617_지멘스\image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32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6" cy="148908"/>
                    </a:xfrm>
                    <a:prstGeom prst="rect">
                      <a:avLst/>
                    </a:prstGeom>
                    <a:noFill/>
                    <a:ln>
                      <a:noFill/>
                    </a:ln>
                  </pic:spPr>
                </pic:pic>
              </a:graphicData>
            </a:graphic>
          </wp:inline>
        </w:drawing>
      </w:r>
      <w:r>
        <w:t xml:space="preserve"> </w:t>
      </w:r>
      <w:r>
        <w:rPr>
          <w:rFonts w:hint="eastAsia"/>
        </w:rPr>
        <w:t>O</w:t>
      </w:r>
      <w:r>
        <w:t>ptimized block access)</w:t>
      </w:r>
    </w:p>
    <w:p>
      <w:pPr>
        <w:pStyle w:val="bullet3"/>
        <w:ind w:left="1276"/>
      </w:pPr>
      <w:r>
        <w:tab/>
      </w:r>
      <w:r>
        <w:rPr>
          <w:noProof/>
          <w:lang w:val="de-DE" w:eastAsia="de-DE" w:bidi="ar-SA"/>
        </w:rPr>
        <w:drawing>
          <wp:inline distT="0" distB="0" distL="0" distR="0">
            <wp:extent cx="4423144" cy="1946003"/>
            <wp:effectExtent l="0" t="0" r="0" b="0"/>
            <wp:docPr id="1144" name="그림 1144" descr="E:\#--인터스피어코리아\0617_지멘스\images\img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인터스피어코리아\0617_지멘스\images\img329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28277" cy="1948261"/>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3"/>
        <w:ind w:left="1276"/>
      </w:pPr>
      <w:r>
        <w:rPr>
          <w:rFonts w:ascii="Batang" w:hAnsi="Batang" w:hint="eastAsia"/>
        </w:rPr>
        <w:lastRenderedPageBreak/>
        <w:t>→</w:t>
      </w:r>
      <w:r>
        <w:t xml:space="preserve"> "</w:t>
      </w:r>
      <w:r>
        <w:rPr>
          <w:rFonts w:hint="eastAsia"/>
        </w:rPr>
        <w:t>D</w:t>
      </w:r>
      <w:r>
        <w:t>ownload without reninitialization"로 가서 데이터 블록에 '</w:t>
      </w:r>
      <w:r>
        <w:rPr>
          <w:rFonts w:hint="eastAsia"/>
        </w:rPr>
        <w:t>R</w:t>
      </w:r>
      <w:r>
        <w:t>etentive memory reserve'</w:t>
      </w:r>
      <w:r>
        <w:rPr>
          <w:rFonts w:hint="eastAsia"/>
        </w:rPr>
        <w:t>를</w:t>
      </w:r>
      <w:r>
        <w:t xml:space="preserve"> </w:t>
      </w:r>
      <w:r>
        <w:rPr>
          <w:rFonts w:hint="eastAsia"/>
        </w:rPr>
        <w:t>설정</w:t>
      </w:r>
      <w:r>
        <w:t>합니다.</w:t>
      </w:r>
    </w:p>
    <w:p>
      <w:pPr>
        <w:pStyle w:val="bullet3"/>
        <w:ind w:left="1276"/>
      </w:pPr>
      <w:r>
        <w:tab/>
        <w:t>(</w:t>
      </w:r>
      <w:r>
        <w:rPr>
          <w:rFonts w:ascii="Batang" w:hAnsi="Batang" w:hint="eastAsia"/>
        </w:rPr>
        <w:t>→</w:t>
      </w:r>
      <w:r>
        <w:t xml:space="preserve"> </w:t>
      </w:r>
      <w:r>
        <w:rPr>
          <w:rFonts w:hint="eastAsia"/>
        </w:rPr>
        <w:t>D</w:t>
      </w:r>
      <w:r>
        <w:t xml:space="preserve">ownload without reninitialization </w:t>
      </w:r>
      <w:r>
        <w:rPr>
          <w:rFonts w:ascii="Batang" w:hAnsi="Batang" w:hint="eastAsia"/>
        </w:rPr>
        <w:t>→</w:t>
      </w:r>
      <w:r>
        <w:t xml:space="preserve"> </w:t>
      </w:r>
      <w:r>
        <w:rPr>
          <w:rFonts w:hint="eastAsia"/>
        </w:rPr>
        <w:t>R</w:t>
      </w:r>
      <w:r>
        <w:t xml:space="preserve">etentive memory reserve </w:t>
      </w:r>
      <w:r>
        <w:rPr>
          <w:rFonts w:ascii="Batang" w:hAnsi="Batang" w:hint="eastAsia"/>
        </w:rPr>
        <w:t>→</w:t>
      </w:r>
      <w:r>
        <w:t xml:space="preserve"> 10</w:t>
      </w:r>
      <w:r>
        <w:rPr>
          <w:rFonts w:hint="eastAsia"/>
        </w:rPr>
        <w:t>B</w:t>
      </w:r>
      <w:r>
        <w:t xml:space="preserve">yte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4401879" cy="1972836"/>
            <wp:effectExtent l="0" t="0" r="0" b="8890"/>
            <wp:docPr id="1145" name="그림 1145" descr="E:\#--인터스피어코리아\0617_지멘스\images\img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인터스피어코리아\0617_지멘스\images\img330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8749" cy="1971433"/>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컨트롤러</w:t>
      </w:r>
      <w:r>
        <w:rPr>
          <w:rFonts w:hint="eastAsia"/>
        </w:rPr>
        <w:t>에</w:t>
      </w:r>
      <w:r>
        <w:t xml:space="preserve"> "SPEED</w:t>
      </w:r>
      <w:r>
        <w:rPr>
          <w:rFonts w:ascii="Gulim"/>
        </w:rPr>
        <w:t>_</w:t>
      </w:r>
      <w:r>
        <w:t xml:space="preserve">MOTOR" [DB] 데이터 블록을 다시 한 번 다운로드하고 </w:t>
      </w:r>
      <w:r>
        <w:rPr>
          <w:noProof/>
          <w:position w:val="-10"/>
          <w:lang w:val="de-DE" w:eastAsia="de-DE" w:bidi="ar-SA"/>
        </w:rPr>
        <w:drawing>
          <wp:inline distT="0" distB="0" distL="0" distR="0">
            <wp:extent cx="691117" cy="204682"/>
            <wp:effectExtent l="0" t="0" r="0" b="5080"/>
            <wp:docPr id="1146" name="그림 1146" descr="E:\#--인터스피어코리아\0617_지멘스\images\img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인터스피어코리아\0617_지멘스\images\img330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1713" cy="204859"/>
                    </a:xfrm>
                    <a:prstGeom prst="rect">
                      <a:avLst/>
                    </a:prstGeom>
                    <a:noFill/>
                    <a:ln>
                      <a:noFill/>
                    </a:ln>
                  </pic:spPr>
                </pic:pic>
              </a:graphicData>
            </a:graphic>
          </wp:inline>
        </w:drawing>
      </w:r>
      <w:r>
        <w:t>를 선택합니다.</w:t>
      </w:r>
    </w:p>
    <w:p>
      <w:pPr>
        <w:pStyle w:val="bullet3"/>
        <w:ind w:left="1276"/>
      </w:pPr>
      <w:r>
        <w:tab/>
        <w:t>(</w:t>
      </w:r>
      <w:r>
        <w:rPr>
          <w:rFonts w:ascii="Batang" w:hAnsi="Batang" w:hint="eastAsia"/>
        </w:rPr>
        <w:t>→</w:t>
      </w:r>
      <w:r>
        <w:t>SPEED</w:t>
      </w:r>
      <w:r>
        <w:rPr>
          <w:rFonts w:ascii="Gulim"/>
        </w:rPr>
        <w:t>_</w:t>
      </w:r>
      <w:r>
        <w:t xml:space="preserve">MOTOR [DB] </w:t>
      </w:r>
      <w:r>
        <w:rPr>
          <w:rFonts w:ascii="Batang" w:hAnsi="Batang" w:hint="eastAsia"/>
        </w:rPr>
        <w:t>→</w:t>
      </w:r>
      <w:r>
        <w:t xml:space="preserve"> </w:t>
      </w:r>
      <w:r>
        <w:rPr>
          <w:noProof/>
          <w:position w:val="-6"/>
          <w:lang w:val="de-DE" w:eastAsia="de-DE" w:bidi="ar-SA"/>
        </w:rPr>
        <w:drawing>
          <wp:inline distT="0" distB="0" distL="0" distR="0">
            <wp:extent cx="180753" cy="165260"/>
            <wp:effectExtent l="0" t="0" r="0" b="6350"/>
            <wp:docPr id="1148" name="그림 1148"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인터스피어코리아\0617_지멘스\images\img206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698" cy="165210"/>
                    </a:xfrm>
                    <a:prstGeom prst="rect">
                      <a:avLst/>
                    </a:prstGeom>
                    <a:noFill/>
                    <a:ln>
                      <a:noFill/>
                    </a:ln>
                  </pic:spPr>
                </pic:pic>
              </a:graphicData>
            </a:graphic>
          </wp:inline>
        </w:drawing>
      </w:r>
      <w:r>
        <w:t xml:space="preserve"> </w:t>
      </w:r>
      <w:r>
        <w:rPr>
          <w:rFonts w:ascii="Batang" w:hAnsi="Batang" w:hint="eastAsia"/>
        </w:rPr>
        <w:t>→</w:t>
      </w:r>
      <w:r>
        <w:t xml:space="preserve"> </w:t>
      </w:r>
      <w:r>
        <w:rPr>
          <w:noProof/>
          <w:position w:val="-10"/>
          <w:lang w:val="de-DE" w:eastAsia="de-DE" w:bidi="ar-SA"/>
        </w:rPr>
        <w:drawing>
          <wp:inline distT="0" distB="0" distL="0" distR="0">
            <wp:extent cx="691117" cy="204682"/>
            <wp:effectExtent l="0" t="0" r="0" b="5080"/>
            <wp:docPr id="1170" name="그림 1170" descr="E:\#--인터스피어코리아\0617_지멘스\images\img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인터스피어코리아\0617_지멘스\images\img330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1713" cy="204859"/>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54502" cy="2931143"/>
            <wp:effectExtent l="0" t="0" r="0" b="3175"/>
            <wp:docPr id="1147" name="그림 1147" descr="E:\#--인터스피어코리아\0617_지멘스\images\img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인터스피어코리아\0617_지멘스\images\img330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0676" cy="2934461"/>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그런 다음, </w:t>
      </w:r>
      <w:r>
        <w:rPr>
          <w:noProof/>
          <w:position w:val="-6"/>
          <w:lang w:val="de-DE" w:eastAsia="de-DE" w:bidi="ar-SA"/>
        </w:rPr>
        <w:drawing>
          <wp:inline distT="0" distB="0" distL="0" distR="0">
            <wp:extent cx="233917" cy="209370"/>
            <wp:effectExtent l="0" t="0" r="0" b="635"/>
            <wp:docPr id="1149" name="그림 1149" descr="E:\#--인터스피어코리아\0617_지멘스\images\img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인터스피어코리아\0617_지멘스\images\img330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119" cy="209551"/>
                    </a:xfrm>
                    <a:prstGeom prst="rect">
                      <a:avLst/>
                    </a:prstGeom>
                    <a:noFill/>
                    <a:ln>
                      <a:noFill/>
                    </a:ln>
                  </pic:spPr>
                </pic:pic>
              </a:graphicData>
            </a:graphic>
          </wp:inline>
        </w:drawing>
      </w:r>
      <w:r>
        <w:t xml:space="preserve"> 아이콘을 클릭하여 재초기화 없이 다운로드를 활성화하고</w:t>
      </w:r>
      <w:r>
        <w:rPr>
          <w:rFonts w:hint="eastAsia"/>
        </w:rPr>
        <w:t xml:space="preserve"> 안전을 위한 확인창이 나타나면</w:t>
      </w:r>
      <w:r>
        <w:t xml:space="preserve"> "OK"를 클릭해 확</w:t>
      </w:r>
      <w:r>
        <w:rPr>
          <w:rFonts w:hint="eastAsia"/>
        </w:rPr>
        <w:t>인</w:t>
      </w:r>
      <w:r>
        <w:t>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33917" cy="209370"/>
            <wp:effectExtent l="0" t="0" r="0" b="635"/>
            <wp:docPr id="1171" name="그림 1171" descr="E:\#--인터스피어코리아\0617_지멘스\images\img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인터스피어코리아\0617_지멘스\images\img330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119" cy="209551"/>
                    </a:xfrm>
                    <a:prstGeom prst="rect">
                      <a:avLst/>
                    </a:prstGeom>
                    <a:noFill/>
                    <a:ln>
                      <a:noFill/>
                    </a:ln>
                  </pic:spPr>
                </pic:pic>
              </a:graphicData>
            </a:graphic>
          </wp:inline>
        </w:drawing>
      </w:r>
      <w:r>
        <w:t xml:space="preserve">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5273749" cy="2156214"/>
            <wp:effectExtent l="0" t="0" r="3175" b="0"/>
            <wp:docPr id="1150" name="그림 1150" descr="E:\#--인터스피어코리아\0617_지멘스\images\img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인터스피어코리아\0617_지멘스\images\img331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93707" cy="2164374"/>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4146697" cy="2027258"/>
            <wp:effectExtent l="0" t="0" r="6350" b="0"/>
            <wp:docPr id="1151" name="그림 1151" descr="E:\#--인터스피어코리아\0617_지멘스\images\img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인터스피어코리아\0617_지멘스\images\img331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55899" cy="2031757"/>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이제</w:t>
      </w:r>
      <w:r>
        <w:t xml:space="preserve"> 데이터 블록에 어떤 태그든 추가</w:t>
      </w:r>
      <w:r>
        <w:rPr>
          <w:rFonts w:hint="eastAsia"/>
        </w:rPr>
        <w:t>를 할 수 있습</w:t>
      </w:r>
      <w:r>
        <w:t>니다.</w:t>
      </w:r>
    </w:p>
    <w:p>
      <w:pPr>
        <w:pStyle w:val="bullet3"/>
        <w:ind w:left="1276"/>
      </w:pPr>
      <w:r>
        <w:tab/>
        <w:t>(</w:t>
      </w:r>
      <w:r>
        <w:rPr>
          <w:rFonts w:ascii="Batang" w:hAnsi="Batang" w:hint="eastAsia"/>
        </w:rPr>
        <w:t>→</w:t>
      </w:r>
      <w:r>
        <w:t xml:space="preserve"> </w:t>
      </w:r>
      <w:r>
        <w:rPr>
          <w:rFonts w:hint="eastAsia"/>
        </w:rPr>
        <w:t>Name</w:t>
      </w:r>
      <w:r>
        <w:t>: Value</w:t>
      </w:r>
      <w:r>
        <w:rPr>
          <w:rFonts w:ascii="Gulim"/>
        </w:rPr>
        <w:t>_</w:t>
      </w:r>
      <w:r>
        <w:t xml:space="preserve">test </w:t>
      </w:r>
      <w:r>
        <w:rPr>
          <w:rFonts w:ascii="Batang" w:hAnsi="Batang" w:hint="eastAsia"/>
        </w:rPr>
        <w:t>→</w:t>
      </w:r>
      <w:r>
        <w:t xml:space="preserve"> </w:t>
      </w:r>
      <w:r>
        <w:rPr>
          <w:rFonts w:hint="eastAsia"/>
        </w:rPr>
        <w:t>D</w:t>
      </w:r>
      <w:r>
        <w:t xml:space="preserve">ata type: Real </w:t>
      </w:r>
      <w:r>
        <w:rPr>
          <w:rFonts w:ascii="Batang" w:hAnsi="Batang" w:hint="eastAsia"/>
        </w:rPr>
        <w:t>→</w:t>
      </w:r>
      <w:r>
        <w:t xml:space="preserve"> </w:t>
      </w:r>
      <w:r>
        <w:rPr>
          <w:rFonts w:hint="eastAsia"/>
        </w:rPr>
        <w:t>S</w:t>
      </w:r>
      <w:r>
        <w:t>tart value: 99)</w:t>
      </w:r>
    </w:p>
    <w:p>
      <w:pPr>
        <w:pStyle w:val="bullet3"/>
        <w:ind w:left="1276"/>
      </w:pPr>
      <w:r>
        <w:tab/>
      </w:r>
      <w:r>
        <w:rPr>
          <w:noProof/>
          <w:lang w:val="de-DE" w:eastAsia="de-DE" w:bidi="ar-SA"/>
        </w:rPr>
        <w:drawing>
          <wp:inline distT="0" distB="0" distL="0" distR="0">
            <wp:extent cx="5220000" cy="2344563"/>
            <wp:effectExtent l="0" t="0" r="0" b="0"/>
            <wp:docPr id="1152" name="그림 1152" descr="E:\#--인터스피어코리아\0617_지멘스\images\img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인터스피어코리아\0617_지멘스\images\img331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20000" cy="2344563"/>
                    </a:xfrm>
                    <a:prstGeom prst="rect">
                      <a:avLst/>
                    </a:prstGeom>
                    <a:noFill/>
                    <a:ln>
                      <a:noFill/>
                    </a:ln>
                  </pic:spPr>
                </pic:pic>
              </a:graphicData>
            </a:graphic>
          </wp:inline>
        </w:drawing>
      </w:r>
    </w:p>
    <w:p>
      <w:pPr>
        <w:pStyle w:val="bullet3"/>
        <w:ind w:left="1276"/>
      </w:pPr>
      <w:r>
        <w:rPr>
          <w:rFonts w:ascii="Batang" w:hAnsi="Batang" w:hint="eastAsia"/>
        </w:rPr>
        <w:t>→</w:t>
      </w:r>
      <w:r>
        <w:t xml:space="preserve"> 컨트롤러</w:t>
      </w:r>
      <w:r>
        <w:rPr>
          <w:rFonts w:hint="eastAsia"/>
        </w:rPr>
        <w:t>에</w:t>
      </w:r>
      <w:r>
        <w:t xml:space="preserve"> "SPEED</w:t>
      </w:r>
      <w:r>
        <w:rPr>
          <w:rFonts w:ascii="Gulim"/>
        </w:rPr>
        <w:t>_</w:t>
      </w:r>
      <w:r>
        <w:t>MOTOR" [DB] 데이터 블록을 다시 한 번 다운로드합니다.</w:t>
      </w:r>
    </w:p>
    <w:p>
      <w:pPr>
        <w:pStyle w:val="bullet3"/>
        <w:ind w:left="1276"/>
      </w:pPr>
      <w:r>
        <w:tab/>
        <w:t>(</w:t>
      </w:r>
      <w:r>
        <w:rPr>
          <w:rFonts w:ascii="Batang" w:hAnsi="Batang" w:hint="eastAsia"/>
        </w:rPr>
        <w:t>→</w:t>
      </w:r>
      <w:r>
        <w:t>SPEED</w:t>
      </w:r>
      <w:r>
        <w:rPr>
          <w:rFonts w:ascii="Gulim"/>
        </w:rPr>
        <w:t>_</w:t>
      </w:r>
      <w:r>
        <w:t xml:space="preserve">MOTOR [DB] </w:t>
      </w:r>
      <w:r>
        <w:rPr>
          <w:rFonts w:ascii="Batang" w:hAnsi="Batang" w:hint="eastAsia"/>
        </w:rPr>
        <w:t>→</w:t>
      </w:r>
      <w:r>
        <w:t xml:space="preserve"> </w:t>
      </w:r>
      <w:r>
        <w:rPr>
          <w:noProof/>
          <w:position w:val="-6"/>
          <w:lang w:val="de-DE" w:eastAsia="de-DE" w:bidi="ar-SA"/>
        </w:rPr>
        <w:drawing>
          <wp:inline distT="0" distB="0" distL="0" distR="0">
            <wp:extent cx="193778" cy="177169"/>
            <wp:effectExtent l="0" t="0" r="0" b="0"/>
            <wp:docPr id="1153" name="그림 1153"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인터스피어코리아\0617_지멘스\images\img206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720" cy="177116"/>
                    </a:xfrm>
                    <a:prstGeom prst="rect">
                      <a:avLst/>
                    </a:prstGeom>
                    <a:noFill/>
                    <a:ln>
                      <a:noFill/>
                    </a:ln>
                  </pic:spPr>
                </pic:pic>
              </a:graphicData>
            </a:graphic>
          </wp:inline>
        </w:drawing>
      </w:r>
      <w:r>
        <w:t xml:space="preserve"> </w:t>
      </w:r>
      <w:r>
        <w:rPr>
          <w:rFonts w:ascii="Batang" w:hAnsi="Batang" w:hint="eastAsia"/>
        </w:rPr>
        <w:t>→</w:t>
      </w:r>
      <w:r>
        <w:t xml:space="preserve"> Download)</w:t>
      </w:r>
    </w:p>
    <w:p>
      <w:pPr>
        <w:pStyle w:val="bullet3"/>
        <w:ind w:left="1276"/>
      </w:pPr>
      <w:r>
        <w:rPr>
          <w:noProof/>
          <w:lang w:val="de-DE" w:eastAsia="de-DE" w:bidi="ar-SA"/>
        </w:rPr>
        <w:drawing>
          <wp:inline distT="0" distB="0" distL="0" distR="0">
            <wp:extent cx="5220000" cy="2810482"/>
            <wp:effectExtent l="0" t="0" r="0" b="9525"/>
            <wp:docPr id="1154" name="그림 1154" descr="E:\#--인터스피어코리아\0617_지멘스\images\img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인터스피어코리아\0617_지멘스\images\img331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0000" cy="2810482"/>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3721395" cy="1668430"/>
            <wp:effectExtent l="0" t="0" r="0" b="8255"/>
            <wp:docPr id="1155" name="그림 1155" descr="E:\#--인터스피어코리아\0617_지멘스\images\img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인터스피어코리아\0617_지멘스\images\img331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23213" cy="166924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다시 블록을 모니터링하기 위해 </w:t>
      </w:r>
      <w:r>
        <w:rPr>
          <w:noProof/>
          <w:position w:val="-6"/>
          <w:lang w:val="de-DE" w:eastAsia="de-DE" w:bidi="ar-SA"/>
        </w:rPr>
        <w:drawing>
          <wp:inline distT="0" distB="0" distL="0" distR="0">
            <wp:extent cx="223284" cy="197620"/>
            <wp:effectExtent l="0" t="0" r="5715" b="0"/>
            <wp:docPr id="1173" name="그림 1173"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인터스피어코리아\0617_지멘스\images\img206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17" cy="197561"/>
                    </a:xfrm>
                    <a:prstGeom prst="rect">
                      <a:avLst/>
                    </a:prstGeom>
                    <a:noFill/>
                    <a:ln>
                      <a:noFill/>
                    </a:ln>
                  </pic:spPr>
                </pic:pic>
              </a:graphicData>
            </a:graphic>
          </wp:inline>
        </w:drawing>
      </w:r>
      <w:r>
        <w:t>를 클릭하면 모니터링된 값들이 초기값으로 덮어쓰기 되지 않았다는 것을 확인할 수 있습니다.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23284" cy="197620"/>
            <wp:effectExtent l="0" t="0" r="5715" b="0"/>
            <wp:docPr id="1172" name="그림 1172"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인터스피어코리아\0617_지멘스\images\img206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17" cy="197561"/>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220000" cy="2240392"/>
            <wp:effectExtent l="0" t="0" r="0" b="7620"/>
            <wp:docPr id="1156" name="그림 1156" descr="E:\#--인터스피어코리아\0617_지멘스\images\img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인터스피어코리아\0617_지멘스\images\img332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0000" cy="2240392"/>
                    </a:xfrm>
                    <a:prstGeom prst="rect">
                      <a:avLst/>
                    </a:prstGeom>
                    <a:noFill/>
                    <a:ln>
                      <a:noFill/>
                    </a:ln>
                  </pic:spPr>
                </pic:pic>
              </a:graphicData>
            </a:graphic>
          </wp:inline>
        </w:drawing>
      </w:r>
    </w:p>
    <w:p>
      <w:pPr>
        <w:pStyle w:val="berschrift2"/>
      </w:pPr>
      <w:bookmarkStart w:id="99" w:name="_Toc459648678"/>
      <w:bookmarkStart w:id="100" w:name="_Toc459649088"/>
      <w:bookmarkStart w:id="101" w:name="_Toc459649498"/>
      <w:bookmarkStart w:id="102" w:name="_Toc481588942"/>
      <w:r>
        <w:t>7.10</w:t>
      </w:r>
      <w:r>
        <w:tab/>
        <w:t>프로젝트 아카이브</w:t>
      </w:r>
      <w:bookmarkEnd w:id="99"/>
      <w:bookmarkEnd w:id="100"/>
      <w:bookmarkEnd w:id="101"/>
      <w:bookmarkEnd w:id="102"/>
    </w:p>
    <w:p>
      <w:pPr>
        <w:pStyle w:val="bullet3"/>
        <w:ind w:left="1276"/>
      </w:pPr>
      <w:r>
        <w:rPr>
          <w:rFonts w:ascii="Batang" w:hAnsi="Batang" w:hint="eastAsia"/>
        </w:rPr>
        <w:t>→</w:t>
      </w:r>
      <w:r>
        <w:t xml:space="preserve"> 마지막 단계로 완</w:t>
      </w:r>
      <w:r>
        <w:rPr>
          <w:rFonts w:hint="eastAsia"/>
        </w:rPr>
        <w:t>성된</w:t>
      </w:r>
      <w:r>
        <w:t xml:space="preserve"> 프로젝트를 아카이브하기 위해 "</w:t>
      </w:r>
      <w:r>
        <w:rPr>
          <w:rFonts w:hint="eastAsia"/>
        </w:rPr>
        <w:t>P</w:t>
      </w:r>
      <w:r>
        <w:t>roject" 메뉴에서 "</w:t>
      </w:r>
      <w:r>
        <w:rPr>
          <w:rFonts w:hint="eastAsia"/>
        </w:rPr>
        <w:t>A</w:t>
      </w:r>
      <w:r>
        <w:t>rchive..." 항목을 선택합니다. 프로젝트를 아카이브하고자 하는 폴더를 선택하고 "TIA Portal 프로젝트 아카이브" 파일 유형으로 이를 저장합니다.</w:t>
      </w:r>
    </w:p>
    <w:p>
      <w:pPr>
        <w:pStyle w:val="bullet3"/>
        <w:ind w:left="1276"/>
      </w:pPr>
      <w:r>
        <w:tab/>
        <w:t>(</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A</w:t>
      </w:r>
      <w:r>
        <w:t xml:space="preserve">rchive </w:t>
      </w:r>
      <w:r>
        <w:rPr>
          <w:rFonts w:ascii="Batang" w:hAnsi="Batang" w:hint="eastAsia"/>
        </w:rPr>
        <w:t>→</w:t>
      </w:r>
      <w:r>
        <w:t xml:space="preserve"> TIA Portal </w:t>
      </w:r>
      <w:r>
        <w:rPr>
          <w:rFonts w:hint="eastAsia"/>
        </w:rPr>
        <w:t>p</w:t>
      </w:r>
      <w:r>
        <w:t xml:space="preserve">roject archive </w:t>
      </w:r>
      <w:r>
        <w:rPr>
          <w:rFonts w:ascii="Batang" w:hAnsi="Batang" w:hint="eastAsia"/>
        </w:rPr>
        <w:t>→</w:t>
      </w:r>
      <w:r>
        <w:t xml:space="preserve"> 032-600</w:t>
      </w:r>
      <w:r>
        <w:rPr>
          <w:rFonts w:ascii="Gulim"/>
        </w:rPr>
        <w:t>_</w:t>
      </w:r>
      <w:r>
        <w:t>Global</w:t>
      </w:r>
      <w:r>
        <w:rPr>
          <w:rFonts w:ascii="Gulim"/>
        </w:rPr>
        <w:t>_</w:t>
      </w:r>
      <w:r>
        <w:t>Data</w:t>
      </w:r>
      <w:r>
        <w:rPr>
          <w:rFonts w:ascii="Gulim"/>
        </w:rPr>
        <w:t>_</w:t>
      </w:r>
      <w:r>
        <w:t xml:space="preserve">Blocks…. </w:t>
      </w:r>
      <w:r>
        <w:rPr>
          <w:rFonts w:ascii="Batang" w:hAnsi="Batang" w:hint="eastAsia"/>
        </w:rPr>
        <w:t>→</w:t>
      </w:r>
      <w:r>
        <w:t xml:space="preserve"> </w:t>
      </w:r>
      <w:r>
        <w:rPr>
          <w:rFonts w:hint="eastAsia"/>
        </w:rPr>
        <w:t>S</w:t>
      </w:r>
      <w:r>
        <w:t>ave)</w:t>
      </w:r>
    </w:p>
    <w:p>
      <w:pPr>
        <w:pStyle w:val="bullet3"/>
        <w:ind w:left="1276"/>
      </w:pPr>
      <w:r>
        <w:rPr>
          <w:noProof/>
          <w:lang w:val="de-DE" w:eastAsia="de-DE" w:bidi="ar-SA"/>
        </w:rPr>
        <w:drawing>
          <wp:inline distT="0" distB="0" distL="0" distR="0">
            <wp:extent cx="5454502" cy="2960010"/>
            <wp:effectExtent l="0" t="0" r="0" b="0"/>
            <wp:docPr id="1157" name="그림 1157" descr="E:\#--인터스피어코리아\0617_지멘스\images\img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인터스피어코리아\0617_지멘스\images\img332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3165" cy="2964711"/>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1"/>
      </w:pPr>
      <w:bookmarkStart w:id="103" w:name="_Toc459648679"/>
      <w:bookmarkStart w:id="104" w:name="_Toc459649089"/>
      <w:bookmarkStart w:id="105" w:name="_Toc459649499"/>
      <w:bookmarkStart w:id="106" w:name="_Toc481588943"/>
      <w:r>
        <w:lastRenderedPageBreak/>
        <w:t>8</w:t>
      </w:r>
      <w:r>
        <w:tab/>
        <w:t>체크리스트</w:t>
      </w:r>
      <w:bookmarkEnd w:id="103"/>
      <w:bookmarkEnd w:id="104"/>
      <w:bookmarkEnd w:id="105"/>
      <w:bookmarkEnd w:id="106"/>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1134"/>
        <w:gridCol w:w="6095"/>
        <w:gridCol w:w="1417"/>
      </w:tblGrid>
      <w:tr>
        <w:tc>
          <w:tcPr>
            <w:tcW w:w="1134" w:type="dxa"/>
            <w:shd w:val="clear" w:color="auto" w:fill="auto"/>
          </w:tcPr>
          <w:p>
            <w:pPr>
              <w:pStyle w:val="body2"/>
              <w:jc w:val="center"/>
              <w:rPr>
                <w:rStyle w:val="bold"/>
                <w:szCs w:val="20"/>
              </w:rPr>
            </w:pPr>
            <w:r>
              <w:rPr>
                <w:rStyle w:val="bold"/>
              </w:rPr>
              <w:t>번호</w:t>
            </w:r>
          </w:p>
        </w:tc>
        <w:tc>
          <w:tcPr>
            <w:tcW w:w="6095" w:type="dxa"/>
            <w:shd w:val="clear" w:color="auto" w:fill="auto"/>
          </w:tcPr>
          <w:p>
            <w:pPr>
              <w:pStyle w:val="body2"/>
              <w:rPr>
                <w:rStyle w:val="bold"/>
                <w:szCs w:val="20"/>
              </w:rPr>
            </w:pPr>
            <w:r>
              <w:rPr>
                <w:rStyle w:val="bold"/>
              </w:rPr>
              <w:t xml:space="preserve">설명 </w:t>
            </w:r>
          </w:p>
        </w:tc>
        <w:tc>
          <w:tcPr>
            <w:tcW w:w="1417" w:type="dxa"/>
            <w:shd w:val="clear" w:color="auto" w:fill="auto"/>
          </w:tcPr>
          <w:p>
            <w:pPr>
              <w:pStyle w:val="body2"/>
              <w:jc w:val="center"/>
              <w:rPr>
                <w:rStyle w:val="bold"/>
                <w:szCs w:val="20"/>
              </w:rPr>
            </w:pPr>
            <w:r>
              <w:rPr>
                <w:rStyle w:val="bold"/>
              </w:rPr>
              <w:t>완료</w:t>
            </w:r>
          </w:p>
        </w:tc>
      </w:tr>
      <w:tr>
        <w:tc>
          <w:tcPr>
            <w:tcW w:w="1134" w:type="dxa"/>
            <w:shd w:val="clear" w:color="auto" w:fill="auto"/>
          </w:tcPr>
          <w:p>
            <w:pPr>
              <w:pStyle w:val="body2"/>
              <w:jc w:val="center"/>
              <w:rPr>
                <w:szCs w:val="20"/>
              </w:rPr>
            </w:pPr>
            <w:r>
              <w:rPr>
                <w:rFonts w:hint="eastAsia"/>
              </w:rPr>
              <w:t>1</w:t>
            </w:r>
          </w:p>
        </w:tc>
        <w:tc>
          <w:tcPr>
            <w:tcW w:w="6095" w:type="dxa"/>
            <w:shd w:val="clear" w:color="auto" w:fill="auto"/>
          </w:tcPr>
          <w:p>
            <w:pPr>
              <w:pStyle w:val="body2"/>
              <w:rPr>
                <w:szCs w:val="20"/>
              </w:rPr>
            </w:pPr>
            <w:r>
              <w:t>데이터 블록 SPEED</w:t>
            </w:r>
            <w:r>
              <w:rPr>
                <w:rFonts w:ascii="Gulim"/>
              </w:rPr>
              <w:t>_</w:t>
            </w:r>
            <w:r>
              <w:t>MOTOR [DB2]가 성공적으로 다운로드</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2</w:t>
            </w:r>
          </w:p>
        </w:tc>
        <w:tc>
          <w:tcPr>
            <w:tcW w:w="6095" w:type="dxa"/>
            <w:shd w:val="clear" w:color="auto" w:fill="auto"/>
          </w:tcPr>
          <w:p>
            <w:pPr>
              <w:pStyle w:val="body2"/>
              <w:rPr>
                <w:szCs w:val="20"/>
              </w:rPr>
            </w:pPr>
            <w:r>
              <w:t>Main [OB1]에서 프로그램 변경 수행</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3</w:t>
            </w:r>
          </w:p>
        </w:tc>
        <w:tc>
          <w:tcPr>
            <w:tcW w:w="6095" w:type="dxa"/>
            <w:shd w:val="clear" w:color="auto" w:fill="auto"/>
          </w:tcPr>
          <w:p>
            <w:pPr>
              <w:pStyle w:val="body2"/>
              <w:rPr>
                <w:szCs w:val="20"/>
              </w:rPr>
            </w:pPr>
            <w:r>
              <w:t>오류 메시지 없이 성공적으로 컴파일</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4</w:t>
            </w:r>
          </w:p>
        </w:tc>
        <w:tc>
          <w:tcPr>
            <w:tcW w:w="6095" w:type="dxa"/>
            <w:shd w:val="clear" w:color="auto" w:fill="auto"/>
          </w:tcPr>
          <w:p>
            <w:pPr>
              <w:pStyle w:val="body2"/>
              <w:rPr>
                <w:szCs w:val="20"/>
              </w:rPr>
            </w:pPr>
            <w:r>
              <w:t>오류 메시지 없이 성공적으로 다운로드</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5</w:t>
            </w:r>
          </w:p>
        </w:tc>
        <w:tc>
          <w:tcPr>
            <w:tcW w:w="6095" w:type="dxa"/>
            <w:shd w:val="clear" w:color="auto" w:fill="auto"/>
          </w:tcPr>
          <w:p>
            <w:pPr>
              <w:pStyle w:val="body2"/>
              <w:rPr>
                <w:szCs w:val="20"/>
              </w:rPr>
            </w:pPr>
            <w:r>
              <w:t>스테이션 전원 켜기 (-K0 = 1)</w:t>
            </w:r>
          </w:p>
          <w:p>
            <w:pPr>
              <w:pStyle w:val="body2"/>
              <w:rPr>
                <w:szCs w:val="20"/>
              </w:rPr>
            </w:pPr>
            <w:r>
              <w:t>실린더 복귀 / 피드백 활성화 (-B1 = 1)</w:t>
            </w:r>
          </w:p>
          <w:p>
            <w:pPr>
              <w:pStyle w:val="body2"/>
              <w:rPr>
                <w:szCs w:val="20"/>
              </w:rPr>
            </w:pPr>
            <w:r>
              <w:t>비상 정지 오프 (-A1 = 1)가 활성화되지 않음</w:t>
            </w:r>
          </w:p>
          <w:p>
            <w:pPr>
              <w:pStyle w:val="body2"/>
              <w:rPr>
                <w:szCs w:val="20"/>
              </w:rPr>
            </w:pPr>
            <w:r>
              <w:t>자동 모드 (-S0 = 1)</w:t>
            </w:r>
          </w:p>
          <w:p>
            <w:pPr>
              <w:pStyle w:val="body2"/>
              <w:rPr>
                <w:szCs w:val="20"/>
              </w:rPr>
            </w:pPr>
            <w:r>
              <w:t>푸시버튼 자동 정지가 구동되지 않음 (-S2 =1)</w:t>
            </w:r>
          </w:p>
          <w:p>
            <w:pPr>
              <w:pStyle w:val="body2"/>
              <w:rPr>
                <w:szCs w:val="20"/>
              </w:rPr>
            </w:pPr>
            <w:r>
              <w:t>자동 시작 푸시버튼을 짧게 누르기  (-S2 = 1)</w:t>
            </w:r>
          </w:p>
          <w:p>
            <w:pPr>
              <w:pStyle w:val="body2"/>
              <w:rPr>
                <w:szCs w:val="20"/>
              </w:rPr>
            </w:pPr>
            <w:r>
              <w:t>슬라이드의 센서 부분이 활성화되고 (-B4 = 1) 컨베이어 모터 M1 가변 속도 (-Q3 = 1) 스위치를 켠 상태로 유지</w:t>
            </w:r>
          </w:p>
          <w:p>
            <w:pPr>
              <w:pStyle w:val="body2"/>
              <w:rPr>
                <w:szCs w:val="20"/>
              </w:rPr>
            </w:pPr>
            <w:r>
              <w:t>속도는 +/- 50 rpm 범위의 속도 설정값에 해당</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6</w:t>
            </w:r>
          </w:p>
        </w:tc>
        <w:tc>
          <w:tcPr>
            <w:tcW w:w="6095" w:type="dxa"/>
            <w:shd w:val="clear" w:color="auto" w:fill="auto"/>
          </w:tcPr>
          <w:p>
            <w:pPr>
              <w:pStyle w:val="body2"/>
              <w:rPr>
                <w:szCs w:val="20"/>
              </w:rPr>
            </w:pPr>
            <w:r>
              <w:t xml:space="preserve">컨베이어 끝의 센서 활성화 (-B7 = 1) </w:t>
            </w:r>
            <w:r>
              <w:rPr>
                <w:rFonts w:ascii="Batang" w:hAnsi="Batang" w:hint="eastAsia"/>
              </w:rPr>
              <w:t>→</w:t>
            </w:r>
            <w:r>
              <w:t xml:space="preserve"> -Q3 = 0 (2초 후)</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7</w:t>
            </w:r>
          </w:p>
        </w:tc>
        <w:tc>
          <w:tcPr>
            <w:tcW w:w="6095" w:type="dxa"/>
            <w:shd w:val="clear" w:color="auto" w:fill="auto"/>
          </w:tcPr>
          <w:p>
            <w:pPr>
              <w:pStyle w:val="body2"/>
              <w:rPr>
                <w:szCs w:val="20"/>
              </w:rPr>
            </w:pPr>
            <w:r>
              <w:t xml:space="preserve">자동 정지 푸시버튼을 짧게 누르기 (-S2 = 0)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8</w:t>
            </w:r>
          </w:p>
        </w:tc>
        <w:tc>
          <w:tcPr>
            <w:tcW w:w="6095" w:type="dxa"/>
            <w:shd w:val="clear" w:color="auto" w:fill="auto"/>
          </w:tcPr>
          <w:p>
            <w:pPr>
              <w:pStyle w:val="body2"/>
              <w:rPr>
                <w:szCs w:val="20"/>
              </w:rPr>
            </w:pPr>
            <w:r>
              <w:t xml:space="preserve">비상 정지 오프를 활성화 (-A1 = 0)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9</w:t>
            </w:r>
          </w:p>
        </w:tc>
        <w:tc>
          <w:tcPr>
            <w:tcW w:w="6095" w:type="dxa"/>
            <w:shd w:val="clear" w:color="auto" w:fill="auto"/>
          </w:tcPr>
          <w:p>
            <w:pPr>
              <w:pStyle w:val="body2"/>
              <w:rPr>
                <w:szCs w:val="20"/>
              </w:rPr>
            </w:pPr>
            <w:r>
              <w:t xml:space="preserve">수동 모드 (-S0 = 0)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10</w:t>
            </w:r>
          </w:p>
        </w:tc>
        <w:tc>
          <w:tcPr>
            <w:tcW w:w="6095" w:type="dxa"/>
            <w:shd w:val="clear" w:color="auto" w:fill="auto"/>
          </w:tcPr>
          <w:p>
            <w:pPr>
              <w:pStyle w:val="body2"/>
              <w:rPr>
                <w:szCs w:val="20"/>
              </w:rPr>
            </w:pPr>
            <w:r>
              <w:t xml:space="preserve">스테이션 전원 끄기 (-K0 = 0)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11</w:t>
            </w:r>
          </w:p>
        </w:tc>
        <w:tc>
          <w:tcPr>
            <w:tcW w:w="6095" w:type="dxa"/>
            <w:shd w:val="clear" w:color="auto" w:fill="auto"/>
          </w:tcPr>
          <w:p>
            <w:pPr>
              <w:pStyle w:val="body2"/>
              <w:rPr>
                <w:szCs w:val="20"/>
              </w:rPr>
            </w:pPr>
            <w:r>
              <w:t xml:space="preserve">실린더가 복귀되지 않음 (-B1 = 0)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12</w:t>
            </w:r>
          </w:p>
        </w:tc>
        <w:tc>
          <w:tcPr>
            <w:tcW w:w="6095" w:type="dxa"/>
            <w:shd w:val="clear" w:color="auto" w:fill="auto"/>
          </w:tcPr>
          <w:p>
            <w:pPr>
              <w:pStyle w:val="body2"/>
              <w:rPr>
                <w:szCs w:val="20"/>
              </w:rPr>
            </w:pPr>
            <w:r>
              <w:t xml:space="preserve">속도 </w:t>
            </w:r>
            <w:r>
              <w:rPr>
                <w:rFonts w:ascii="Gulim"/>
              </w:rPr>
              <w:t>&gt;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max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13</w:t>
            </w:r>
          </w:p>
        </w:tc>
        <w:tc>
          <w:tcPr>
            <w:tcW w:w="6095" w:type="dxa"/>
            <w:shd w:val="clear" w:color="auto" w:fill="auto"/>
          </w:tcPr>
          <w:p>
            <w:pPr>
              <w:pStyle w:val="body2"/>
              <w:rPr>
                <w:szCs w:val="20"/>
              </w:rPr>
            </w:pPr>
            <w:r>
              <w:t xml:space="preserve">속도 </w:t>
            </w:r>
            <w:r>
              <w:rPr>
                <w:rFonts w:ascii="Gulim"/>
              </w:rPr>
              <w:t>&lt;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min </w:t>
            </w:r>
            <w:r>
              <w:rPr>
                <w:rFonts w:ascii="Batang" w:hAnsi="Batang" w:hint="eastAsia"/>
              </w:rPr>
              <w:t>→</w:t>
            </w:r>
            <w:r>
              <w:t xml:space="preserve"> -Q3 = 0</w:t>
            </w:r>
          </w:p>
        </w:tc>
        <w:tc>
          <w:tcPr>
            <w:tcW w:w="1417"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14</w:t>
            </w:r>
          </w:p>
        </w:tc>
        <w:tc>
          <w:tcPr>
            <w:tcW w:w="6095" w:type="dxa"/>
            <w:shd w:val="clear" w:color="auto" w:fill="auto"/>
          </w:tcPr>
          <w:p>
            <w:pPr>
              <w:pStyle w:val="body2"/>
              <w:rPr>
                <w:szCs w:val="20"/>
              </w:rPr>
            </w:pPr>
            <w:r>
              <w:t>프로젝트가 성공적으로 아카이브 됨</w:t>
            </w:r>
          </w:p>
        </w:tc>
        <w:tc>
          <w:tcPr>
            <w:tcW w:w="1417" w:type="dxa"/>
            <w:shd w:val="clear" w:color="auto" w:fill="auto"/>
          </w:tcPr>
          <w:p>
            <w:pPr>
              <w:pStyle w:val="body2"/>
              <w:rPr>
                <w:szCs w:val="20"/>
              </w:rPr>
            </w:pPr>
          </w:p>
        </w:tc>
      </w:tr>
    </w:tbl>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07" w:name="_Toc459648680"/>
      <w:bookmarkStart w:id="108" w:name="_Toc459649090"/>
      <w:bookmarkStart w:id="109" w:name="_Toc459649500"/>
      <w:bookmarkStart w:id="110" w:name="_Toc481588944"/>
      <w:r>
        <w:lastRenderedPageBreak/>
        <w:t>9</w:t>
      </w:r>
      <w:r>
        <w:tab/>
        <w:t>연습</w:t>
      </w:r>
      <w:bookmarkEnd w:id="107"/>
      <w:bookmarkEnd w:id="108"/>
      <w:bookmarkEnd w:id="109"/>
      <w:bookmarkEnd w:id="110"/>
    </w:p>
    <w:p>
      <w:pPr>
        <w:pStyle w:val="berschrift2"/>
      </w:pPr>
      <w:bookmarkStart w:id="111" w:name="_Toc459648681"/>
      <w:bookmarkStart w:id="112" w:name="_Toc459649091"/>
      <w:bookmarkStart w:id="113" w:name="_Toc459649501"/>
      <w:bookmarkStart w:id="114" w:name="_Toc481588945"/>
      <w:r>
        <w:t>9.1</w:t>
      </w:r>
      <w:r>
        <w:tab/>
        <w:t>과제 – 연습</w:t>
      </w:r>
      <w:bookmarkEnd w:id="111"/>
      <w:bookmarkEnd w:id="112"/>
      <w:bookmarkEnd w:id="113"/>
      <w:bookmarkEnd w:id="114"/>
    </w:p>
    <w:p>
      <w:pPr>
        <w:pStyle w:val="body"/>
      </w:pPr>
      <w:r>
        <w:t>이 연습에서는 글로벌 데이터 블록 "MAGAZINE</w:t>
      </w:r>
      <w:r>
        <w:rPr>
          <w:rFonts w:ascii="Gulim"/>
        </w:rPr>
        <w:t>_</w:t>
      </w:r>
      <w:r>
        <w:t>PLASTIC" [DB3]을 추가적으로 생성해 보겠습니다.</w:t>
      </w:r>
    </w:p>
    <w:p>
      <w:pPr>
        <w:pStyle w:val="body"/>
      </w:pPr>
      <w:r>
        <w:t xml:space="preserve">플라스틱 컴포넌트의 경우 카운터의 설정값 및 실제 값이 이 데이터 블록에서 </w:t>
      </w:r>
      <w:r>
        <w:rPr>
          <w:rFonts w:hint="eastAsia"/>
        </w:rPr>
        <w:t>설정</w:t>
      </w:r>
      <w:r>
        <w:t xml:space="preserve"> 및 표시됩니다.</w:t>
      </w:r>
    </w:p>
    <w:p>
      <w:pPr>
        <w:pStyle w:val="body"/>
      </w:pPr>
      <w:r>
        <w:t>"MOTOR</w:t>
      </w:r>
      <w:r>
        <w:rPr>
          <w:rFonts w:ascii="Gulim"/>
        </w:rPr>
        <w:t>_</w:t>
      </w:r>
      <w:r>
        <w:t>AUTO" [FB1] 펑션 블록에 설정값</w:t>
      </w:r>
      <w:r>
        <w:rPr>
          <w:rFonts w:hint="eastAsia"/>
        </w:rPr>
        <w:t xml:space="preserve">과 실제 값을 연결할 수 있는 </w:t>
      </w:r>
      <w:r>
        <w:t>입력과 출력</w:t>
      </w:r>
      <w:r>
        <w:rPr>
          <w:rFonts w:hint="eastAsia"/>
        </w:rPr>
        <w:t>이</w:t>
      </w:r>
      <w:r>
        <w:t xml:space="preserve"> 추가</w:t>
      </w:r>
      <w:r>
        <w:rPr>
          <w:rFonts w:hint="eastAsia"/>
        </w:rPr>
        <w:t>됩니다</w:t>
      </w:r>
      <w:r>
        <w:t>.</w:t>
      </w:r>
    </w:p>
    <w:p>
      <w:pPr>
        <w:pStyle w:val="berschrift2"/>
      </w:pPr>
      <w:bookmarkStart w:id="115" w:name="_Toc459648682"/>
      <w:bookmarkStart w:id="116" w:name="_Toc459649092"/>
      <w:bookmarkStart w:id="117" w:name="_Toc459649502"/>
      <w:bookmarkStart w:id="118" w:name="_Toc481588946"/>
      <w:r>
        <w:t>9.2</w:t>
      </w:r>
      <w:r>
        <w:tab/>
        <w:t>기술 다이어그램</w:t>
      </w:r>
      <w:bookmarkEnd w:id="115"/>
      <w:bookmarkEnd w:id="116"/>
      <w:bookmarkEnd w:id="117"/>
      <w:bookmarkEnd w:id="118"/>
    </w:p>
    <w:p>
      <w:pPr>
        <w:pStyle w:val="body"/>
      </w:pPr>
      <w:r>
        <w:t>여기에는 과제를 위한 기술 다이어그램이 나와 있습니다.</w:t>
      </w:r>
    </w:p>
    <w:p>
      <w:pPr>
        <w:pStyle w:val="body"/>
      </w:pPr>
      <w:r>
        <w:rPr>
          <w:noProof/>
          <w:lang w:val="de-DE" w:eastAsia="de-DE" w:bidi="ar-SA"/>
        </w:rPr>
        <w:drawing>
          <wp:inline distT="0" distB="0" distL="0" distR="0">
            <wp:extent cx="5483770" cy="1743740"/>
            <wp:effectExtent l="0" t="0" r="3175" b="8890"/>
            <wp:docPr id="1174" name="그림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65B1.tmp"/>
                    <pic:cNvPicPr/>
                  </pic:nvPicPr>
                  <pic:blipFill rotWithShape="1">
                    <a:blip r:embed="rId100" cstate="print">
                      <a:extLst>
                        <a:ext uri="{28A0092B-C50C-407E-A947-70E740481C1C}">
                          <a14:useLocalDpi xmlns:a14="http://schemas.microsoft.com/office/drawing/2010/main" val="0"/>
                        </a:ext>
                      </a:extLst>
                    </a:blip>
                    <a:srcRect b="44595"/>
                    <a:stretch/>
                  </pic:blipFill>
                  <pic:spPr bwMode="auto">
                    <a:xfrm>
                      <a:off x="0" y="0"/>
                      <a:ext cx="5492773" cy="1746603"/>
                    </a:xfrm>
                    <a:prstGeom prst="rect">
                      <a:avLst/>
                    </a:prstGeom>
                    <a:ln>
                      <a:noFill/>
                    </a:ln>
                    <a:extLst>
                      <a:ext uri="{53640926-AAD7-44D8-BBD7-CCE9431645EC}">
                        <a14:shadowObscured xmlns:a14="http://schemas.microsoft.com/office/drawing/2010/main"/>
                      </a:ext>
                    </a:extLst>
                  </pic:spPr>
                </pic:pic>
              </a:graphicData>
            </a:graphic>
          </wp:inline>
        </w:drawing>
      </w:r>
    </w:p>
    <w:p>
      <w:pPr>
        <w:pStyle w:val="image"/>
      </w:pPr>
      <w:r>
        <w:t>그림 5: 기술 다이어그램</w:t>
      </w:r>
    </w:p>
    <w:p>
      <w:pPr>
        <w:pStyle w:val="body"/>
      </w:pPr>
      <w:r>
        <w:rPr>
          <w:noProof/>
          <w:lang w:val="de-DE" w:eastAsia="de-DE" w:bidi="ar-SA"/>
        </w:rPr>
        <w:drawing>
          <wp:inline distT="0" distB="0" distL="0" distR="0">
            <wp:extent cx="5483770" cy="1127051"/>
            <wp:effectExtent l="0" t="0" r="3175" b="0"/>
            <wp:docPr id="1175" name="그림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65B1.tmp"/>
                    <pic:cNvPicPr/>
                  </pic:nvPicPr>
                  <pic:blipFill rotWithShape="1">
                    <a:blip r:embed="rId100" cstate="print">
                      <a:extLst>
                        <a:ext uri="{28A0092B-C50C-407E-A947-70E740481C1C}">
                          <a14:useLocalDpi xmlns:a14="http://schemas.microsoft.com/office/drawing/2010/main" val="0"/>
                        </a:ext>
                      </a:extLst>
                    </a:blip>
                    <a:srcRect t="64189"/>
                    <a:stretch/>
                  </pic:blipFill>
                  <pic:spPr bwMode="auto">
                    <a:xfrm>
                      <a:off x="0" y="0"/>
                      <a:ext cx="5492773" cy="1128901"/>
                    </a:xfrm>
                    <a:prstGeom prst="rect">
                      <a:avLst/>
                    </a:prstGeom>
                    <a:ln>
                      <a:noFill/>
                    </a:ln>
                    <a:extLst>
                      <a:ext uri="{53640926-AAD7-44D8-BBD7-CCE9431645EC}">
                        <a14:shadowObscured xmlns:a14="http://schemas.microsoft.com/office/drawing/2010/main"/>
                      </a:ext>
                    </a:extLst>
                  </pic:spPr>
                </pic:pic>
              </a:graphicData>
            </a:graphic>
          </wp:inline>
        </w:drawing>
      </w:r>
    </w:p>
    <w:p>
      <w:pPr>
        <w:pStyle w:val="image"/>
      </w:pPr>
      <w:r>
        <w:t>그림 6: 제어 패널</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19" w:name="_Toc459648683"/>
      <w:bookmarkStart w:id="120" w:name="_Toc459649093"/>
      <w:bookmarkStart w:id="121" w:name="_Toc459649503"/>
      <w:bookmarkStart w:id="122" w:name="_Toc481588947"/>
      <w:r>
        <w:lastRenderedPageBreak/>
        <w:t>9.3</w:t>
      </w:r>
      <w:r>
        <w:tab/>
        <w:t>참조 목록</w:t>
      </w:r>
      <w:bookmarkEnd w:id="119"/>
      <w:bookmarkEnd w:id="120"/>
      <w:bookmarkEnd w:id="121"/>
      <w:bookmarkEnd w:id="122"/>
    </w:p>
    <w:p>
      <w:pPr>
        <w:pStyle w:val="body"/>
      </w:pPr>
      <w:r>
        <w:t>이 과제를 위한 글로벌 오퍼랜드로서 아래와 같은 신호들이 필요합니다.</w:t>
      </w: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992"/>
        <w:gridCol w:w="1417"/>
        <w:gridCol w:w="4678"/>
        <w:gridCol w:w="1559"/>
      </w:tblGrid>
      <w:tr>
        <w:tc>
          <w:tcPr>
            <w:tcW w:w="993" w:type="dxa"/>
            <w:shd w:val="clear" w:color="auto" w:fill="auto"/>
          </w:tcPr>
          <w:p>
            <w:pPr>
              <w:pStyle w:val="body2"/>
              <w:jc w:val="center"/>
              <w:rPr>
                <w:rStyle w:val="bold"/>
                <w:szCs w:val="20"/>
              </w:rPr>
            </w:pPr>
            <w:r>
              <w:rPr>
                <w:rStyle w:val="bold"/>
              </w:rPr>
              <w:t>DI</w:t>
            </w:r>
          </w:p>
        </w:tc>
        <w:tc>
          <w:tcPr>
            <w:tcW w:w="992" w:type="dxa"/>
            <w:shd w:val="clear" w:color="auto" w:fill="auto"/>
          </w:tcPr>
          <w:p>
            <w:pPr>
              <w:pStyle w:val="body2"/>
              <w:jc w:val="center"/>
              <w:rPr>
                <w:rStyle w:val="bold"/>
                <w:szCs w:val="20"/>
              </w:rPr>
            </w:pPr>
            <w:r>
              <w:rPr>
                <w:rStyle w:val="bold"/>
              </w:rPr>
              <w:t>유형</w:t>
            </w:r>
          </w:p>
        </w:tc>
        <w:tc>
          <w:tcPr>
            <w:tcW w:w="1417" w:type="dxa"/>
            <w:shd w:val="clear" w:color="auto" w:fill="auto"/>
          </w:tcPr>
          <w:p>
            <w:pPr>
              <w:pStyle w:val="body2"/>
              <w:jc w:val="center"/>
              <w:rPr>
                <w:rStyle w:val="bold"/>
                <w:szCs w:val="20"/>
              </w:rPr>
            </w:pPr>
            <w:r>
              <w:rPr>
                <w:rStyle w:val="bold"/>
              </w:rPr>
              <w:t>식별자</w:t>
            </w:r>
          </w:p>
        </w:tc>
        <w:tc>
          <w:tcPr>
            <w:tcW w:w="4678" w:type="dxa"/>
            <w:shd w:val="clear" w:color="auto" w:fill="auto"/>
          </w:tcPr>
          <w:p>
            <w:pPr>
              <w:pStyle w:val="body2"/>
              <w:rPr>
                <w:rStyle w:val="bold"/>
                <w:szCs w:val="20"/>
              </w:rPr>
            </w:pPr>
            <w:r>
              <w:rPr>
                <w:rStyle w:val="bold"/>
              </w:rPr>
              <w:t xml:space="preserve">기능 </w:t>
            </w:r>
          </w:p>
        </w:tc>
        <w:tc>
          <w:tcPr>
            <w:tcW w:w="1559" w:type="dxa"/>
            <w:shd w:val="clear" w:color="auto" w:fill="auto"/>
          </w:tcPr>
          <w:p>
            <w:pPr>
              <w:pStyle w:val="body2"/>
              <w:jc w:val="center"/>
              <w:rPr>
                <w:rStyle w:val="bold"/>
                <w:szCs w:val="20"/>
              </w:rPr>
            </w:pPr>
            <w:r>
              <w:rPr>
                <w:rStyle w:val="bold"/>
              </w:rPr>
              <w:t>NC/NO</w:t>
            </w:r>
          </w:p>
        </w:tc>
      </w:tr>
      <w:tr>
        <w:tc>
          <w:tcPr>
            <w:tcW w:w="993" w:type="dxa"/>
            <w:shd w:val="clear" w:color="auto" w:fill="auto"/>
          </w:tcPr>
          <w:p>
            <w:pPr>
              <w:pStyle w:val="body2"/>
              <w:jc w:val="center"/>
              <w:rPr>
                <w:szCs w:val="20"/>
              </w:rPr>
            </w:pPr>
            <w:r>
              <w:t>I 0.0</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-A1</w:t>
            </w:r>
          </w:p>
        </w:tc>
        <w:tc>
          <w:tcPr>
            <w:tcW w:w="4678" w:type="dxa"/>
            <w:shd w:val="clear" w:color="auto" w:fill="auto"/>
          </w:tcPr>
          <w:p>
            <w:pPr>
              <w:pStyle w:val="body2"/>
              <w:rPr>
                <w:szCs w:val="20"/>
              </w:rPr>
            </w:pPr>
            <w:r>
              <w:t xml:space="preserve">반환 신호 비상 정지 OK </w:t>
            </w:r>
          </w:p>
        </w:tc>
        <w:tc>
          <w:tcPr>
            <w:tcW w:w="1559"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0.1</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-K0</w:t>
            </w:r>
          </w:p>
        </w:tc>
        <w:tc>
          <w:tcPr>
            <w:tcW w:w="4678" w:type="dxa"/>
            <w:shd w:val="clear" w:color="auto" w:fill="auto"/>
          </w:tcPr>
          <w:p>
            <w:pPr>
              <w:pStyle w:val="body2"/>
              <w:rPr>
                <w:szCs w:val="20"/>
              </w:rPr>
            </w:pPr>
            <w:r>
              <w:t xml:space="preserve">메인 스위치 "온" </w:t>
            </w:r>
          </w:p>
        </w:tc>
        <w:tc>
          <w:tcPr>
            <w:tcW w:w="1559"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0.2</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-S0</w:t>
            </w:r>
          </w:p>
        </w:tc>
        <w:tc>
          <w:tcPr>
            <w:tcW w:w="4678" w:type="dxa"/>
            <w:shd w:val="clear" w:color="auto" w:fill="auto"/>
          </w:tcPr>
          <w:p>
            <w:pPr>
              <w:pStyle w:val="body2"/>
              <w:rPr>
                <w:szCs w:val="20"/>
              </w:rPr>
            </w:pPr>
            <w:r>
              <w:t>모드 선택 수동 (0) / 자동 (1)</w:t>
            </w:r>
          </w:p>
        </w:tc>
        <w:tc>
          <w:tcPr>
            <w:tcW w:w="1559" w:type="dxa"/>
            <w:shd w:val="clear" w:color="auto" w:fill="auto"/>
          </w:tcPr>
          <w:p>
            <w:pPr>
              <w:pStyle w:val="body2"/>
              <w:jc w:val="center"/>
              <w:rPr>
                <w:szCs w:val="20"/>
              </w:rPr>
            </w:pPr>
            <w:r>
              <w:t>수동 = 0</w:t>
            </w:r>
          </w:p>
          <w:p>
            <w:pPr>
              <w:pStyle w:val="body2"/>
              <w:jc w:val="center"/>
              <w:rPr>
                <w:szCs w:val="20"/>
              </w:rPr>
            </w:pPr>
            <w:r>
              <w:t>자동 = 1</w:t>
            </w:r>
          </w:p>
        </w:tc>
      </w:tr>
      <w:tr>
        <w:tc>
          <w:tcPr>
            <w:tcW w:w="993" w:type="dxa"/>
            <w:shd w:val="clear" w:color="auto" w:fill="auto"/>
          </w:tcPr>
          <w:p>
            <w:pPr>
              <w:pStyle w:val="body2"/>
              <w:jc w:val="center"/>
              <w:rPr>
                <w:szCs w:val="20"/>
              </w:rPr>
            </w:pPr>
            <w:r>
              <w:t>I 0.3</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-S1</w:t>
            </w:r>
          </w:p>
        </w:tc>
        <w:tc>
          <w:tcPr>
            <w:tcW w:w="4678" w:type="dxa"/>
            <w:shd w:val="clear" w:color="auto" w:fill="auto"/>
          </w:tcPr>
          <w:p>
            <w:pPr>
              <w:pStyle w:val="body2"/>
              <w:rPr>
                <w:szCs w:val="20"/>
              </w:rPr>
            </w:pPr>
            <w:r>
              <w:t xml:space="preserve">푸시버튼 자동 시작 </w:t>
            </w:r>
          </w:p>
        </w:tc>
        <w:tc>
          <w:tcPr>
            <w:tcW w:w="1559"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0.4</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-S2</w:t>
            </w:r>
          </w:p>
        </w:tc>
        <w:tc>
          <w:tcPr>
            <w:tcW w:w="4678" w:type="dxa"/>
            <w:shd w:val="clear" w:color="auto" w:fill="auto"/>
          </w:tcPr>
          <w:p>
            <w:pPr>
              <w:pStyle w:val="body2"/>
              <w:rPr>
                <w:szCs w:val="20"/>
              </w:rPr>
            </w:pPr>
            <w:r>
              <w:t xml:space="preserve">푸시버튼 자동 정지 </w:t>
            </w:r>
          </w:p>
        </w:tc>
        <w:tc>
          <w:tcPr>
            <w:tcW w:w="1559"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0.5</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-B1</w:t>
            </w:r>
          </w:p>
        </w:tc>
        <w:tc>
          <w:tcPr>
            <w:tcW w:w="4678" w:type="dxa"/>
            <w:shd w:val="clear" w:color="auto" w:fill="auto"/>
          </w:tcPr>
          <w:p>
            <w:pPr>
              <w:pStyle w:val="body2"/>
              <w:rPr>
                <w:szCs w:val="20"/>
              </w:rPr>
            </w:pPr>
            <w:r>
              <w:t xml:space="preserve">센서 실린더 -M4 복귀 </w:t>
            </w:r>
          </w:p>
        </w:tc>
        <w:tc>
          <w:tcPr>
            <w:tcW w:w="1559"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1.0</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-B4</w:t>
            </w:r>
          </w:p>
        </w:tc>
        <w:tc>
          <w:tcPr>
            <w:tcW w:w="4678" w:type="dxa"/>
            <w:shd w:val="clear" w:color="auto" w:fill="auto"/>
          </w:tcPr>
          <w:p>
            <w:pPr>
              <w:pStyle w:val="body2"/>
              <w:rPr>
                <w:szCs w:val="20"/>
              </w:rPr>
            </w:pPr>
            <w:r>
              <w:t xml:space="preserve">슬라이드의 센서 </w:t>
            </w:r>
          </w:p>
        </w:tc>
        <w:tc>
          <w:tcPr>
            <w:tcW w:w="1559"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1.3</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-B7</w:t>
            </w:r>
          </w:p>
        </w:tc>
        <w:tc>
          <w:tcPr>
            <w:tcW w:w="4678" w:type="dxa"/>
            <w:shd w:val="clear" w:color="auto" w:fill="auto"/>
          </w:tcPr>
          <w:p>
            <w:pPr>
              <w:pStyle w:val="body2"/>
              <w:rPr>
                <w:szCs w:val="20"/>
              </w:rPr>
            </w:pPr>
            <w:r>
              <w:t>컨베이어 끝 센서</w:t>
            </w:r>
          </w:p>
        </w:tc>
        <w:tc>
          <w:tcPr>
            <w:tcW w:w="1559"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IW64</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-B8</w:t>
            </w:r>
          </w:p>
        </w:tc>
        <w:tc>
          <w:tcPr>
            <w:tcW w:w="4678" w:type="dxa"/>
            <w:shd w:val="clear" w:color="auto" w:fill="auto"/>
          </w:tcPr>
          <w:p>
            <w:pPr>
              <w:pStyle w:val="body2"/>
              <w:rPr>
                <w:szCs w:val="20"/>
              </w:rPr>
            </w:pPr>
            <w:r>
              <w:t>모터의 센서 실제 속도 값 +/- 10V는 +/- 50 rpm에 해당</w:t>
            </w:r>
          </w:p>
        </w:tc>
        <w:tc>
          <w:tcPr>
            <w:tcW w:w="1559" w:type="dxa"/>
            <w:shd w:val="clear" w:color="auto" w:fill="auto"/>
          </w:tcPr>
          <w:p>
            <w:pPr>
              <w:pStyle w:val="body2"/>
              <w:jc w:val="center"/>
              <w:rPr>
                <w:szCs w:val="20"/>
              </w:rPr>
            </w:pPr>
          </w:p>
        </w:tc>
      </w:tr>
    </w:tbl>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992"/>
        <w:gridCol w:w="1417"/>
        <w:gridCol w:w="4678"/>
        <w:gridCol w:w="1559"/>
      </w:tblGrid>
      <w:tr>
        <w:tc>
          <w:tcPr>
            <w:tcW w:w="993" w:type="dxa"/>
            <w:shd w:val="clear" w:color="auto" w:fill="auto"/>
          </w:tcPr>
          <w:p>
            <w:pPr>
              <w:pStyle w:val="body2"/>
              <w:jc w:val="center"/>
              <w:rPr>
                <w:rStyle w:val="bold"/>
                <w:szCs w:val="20"/>
              </w:rPr>
            </w:pPr>
            <w:r>
              <w:rPr>
                <w:rStyle w:val="bold"/>
              </w:rPr>
              <w:t>DO</w:t>
            </w:r>
          </w:p>
        </w:tc>
        <w:tc>
          <w:tcPr>
            <w:tcW w:w="992" w:type="dxa"/>
            <w:shd w:val="clear" w:color="auto" w:fill="auto"/>
          </w:tcPr>
          <w:p>
            <w:pPr>
              <w:pStyle w:val="body2"/>
              <w:jc w:val="center"/>
              <w:rPr>
                <w:rStyle w:val="bold"/>
                <w:szCs w:val="20"/>
              </w:rPr>
            </w:pPr>
            <w:r>
              <w:rPr>
                <w:rStyle w:val="bold"/>
              </w:rPr>
              <w:t>유형</w:t>
            </w:r>
          </w:p>
        </w:tc>
        <w:tc>
          <w:tcPr>
            <w:tcW w:w="1417" w:type="dxa"/>
            <w:shd w:val="clear" w:color="auto" w:fill="auto"/>
          </w:tcPr>
          <w:p>
            <w:pPr>
              <w:pStyle w:val="body2"/>
              <w:jc w:val="center"/>
              <w:rPr>
                <w:rStyle w:val="bold"/>
                <w:szCs w:val="20"/>
              </w:rPr>
            </w:pPr>
            <w:r>
              <w:rPr>
                <w:rStyle w:val="bold"/>
              </w:rPr>
              <w:t>식별자</w:t>
            </w:r>
          </w:p>
        </w:tc>
        <w:tc>
          <w:tcPr>
            <w:tcW w:w="4678" w:type="dxa"/>
            <w:shd w:val="clear" w:color="auto" w:fill="auto"/>
          </w:tcPr>
          <w:p>
            <w:pPr>
              <w:pStyle w:val="body2"/>
              <w:rPr>
                <w:rStyle w:val="bold"/>
                <w:szCs w:val="20"/>
              </w:rPr>
            </w:pPr>
            <w:r>
              <w:rPr>
                <w:rStyle w:val="bold"/>
              </w:rPr>
              <w:t>기능</w:t>
            </w:r>
          </w:p>
        </w:tc>
        <w:tc>
          <w:tcPr>
            <w:tcW w:w="1559" w:type="dxa"/>
            <w:shd w:val="clear" w:color="auto" w:fill="auto"/>
          </w:tcPr>
          <w:p>
            <w:pPr>
              <w:pStyle w:val="body2"/>
              <w:rPr>
                <w:rStyle w:val="bold"/>
                <w:szCs w:val="20"/>
              </w:rPr>
            </w:pPr>
          </w:p>
        </w:tc>
      </w:tr>
      <w:tr>
        <w:tc>
          <w:tcPr>
            <w:tcW w:w="993" w:type="dxa"/>
            <w:shd w:val="clear" w:color="auto" w:fill="auto"/>
          </w:tcPr>
          <w:p>
            <w:pPr>
              <w:pStyle w:val="body2"/>
              <w:jc w:val="center"/>
              <w:rPr>
                <w:szCs w:val="20"/>
              </w:rPr>
            </w:pPr>
            <w:r>
              <w:t>Q 0.2</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-Q3</w:t>
            </w:r>
          </w:p>
        </w:tc>
        <w:tc>
          <w:tcPr>
            <w:tcW w:w="4678" w:type="dxa"/>
            <w:shd w:val="clear" w:color="auto" w:fill="auto"/>
          </w:tcPr>
          <w:p>
            <w:pPr>
              <w:pStyle w:val="body2"/>
              <w:rPr>
                <w:szCs w:val="20"/>
              </w:rPr>
            </w:pPr>
            <w:r>
              <w:t>컨베이어 모터 -M1 가변 속도</w:t>
            </w:r>
          </w:p>
        </w:tc>
        <w:tc>
          <w:tcPr>
            <w:tcW w:w="1559" w:type="dxa"/>
            <w:shd w:val="clear" w:color="auto" w:fill="auto"/>
          </w:tcPr>
          <w:p>
            <w:pPr>
              <w:pStyle w:val="body2"/>
              <w:rPr>
                <w:szCs w:val="20"/>
              </w:rPr>
            </w:pPr>
          </w:p>
        </w:tc>
      </w:tr>
      <w:tr>
        <w:tc>
          <w:tcPr>
            <w:tcW w:w="993" w:type="dxa"/>
            <w:shd w:val="clear" w:color="auto" w:fill="auto"/>
          </w:tcPr>
          <w:p>
            <w:pPr>
              <w:pStyle w:val="body2"/>
              <w:jc w:val="center"/>
              <w:rPr>
                <w:szCs w:val="20"/>
              </w:rPr>
            </w:pPr>
            <w:r>
              <w:t>QW 64</w:t>
            </w:r>
          </w:p>
        </w:tc>
        <w:tc>
          <w:tcPr>
            <w:tcW w:w="992" w:type="dxa"/>
            <w:shd w:val="clear" w:color="auto" w:fill="auto"/>
          </w:tcPr>
          <w:p>
            <w:pPr>
              <w:pStyle w:val="body2"/>
              <w:jc w:val="center"/>
              <w:rPr>
                <w:szCs w:val="20"/>
              </w:rPr>
            </w:pPr>
            <w:r>
              <w:t>BOOL</w:t>
            </w:r>
          </w:p>
        </w:tc>
        <w:tc>
          <w:tcPr>
            <w:tcW w:w="1417" w:type="dxa"/>
            <w:shd w:val="clear" w:color="auto" w:fill="auto"/>
          </w:tcPr>
          <w:p>
            <w:pPr>
              <w:pStyle w:val="body2"/>
              <w:jc w:val="center"/>
              <w:rPr>
                <w:szCs w:val="20"/>
              </w:rPr>
            </w:pPr>
            <w:r>
              <w:t>-U1</w:t>
            </w:r>
          </w:p>
        </w:tc>
        <w:tc>
          <w:tcPr>
            <w:tcW w:w="4678" w:type="dxa"/>
            <w:shd w:val="clear" w:color="auto" w:fill="auto"/>
          </w:tcPr>
          <w:p>
            <w:pPr>
              <w:pStyle w:val="body2"/>
              <w:rPr>
                <w:szCs w:val="20"/>
              </w:rPr>
            </w:pPr>
            <w:r>
              <w:t>2방향 모터의 조작 속도 값 +/- 10V는 +/- 50 rpm에 해당</w:t>
            </w:r>
          </w:p>
        </w:tc>
        <w:tc>
          <w:tcPr>
            <w:tcW w:w="1559" w:type="dxa"/>
            <w:shd w:val="clear" w:color="auto" w:fill="auto"/>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pStyle w:val="body"/>
        <w:rPr>
          <w:rStyle w:val="bold"/>
          <w:i/>
        </w:rPr>
      </w:pPr>
      <w:r>
        <w:rPr>
          <w:rStyle w:val="bold"/>
          <w:i/>
        </w:rPr>
        <w:t>참조 목록 범례</w:t>
      </w:r>
    </w:p>
    <w:p>
      <w:pPr>
        <w:wordWrap/>
        <w:rPr>
          <w:rFonts w:ascii="Siemens Sans" w:eastAsia="-윤고딕320" w:hAnsi="Siemens Sans"/>
        </w:rPr>
      </w:pPr>
    </w:p>
    <w:p>
      <w:pPr>
        <w:pStyle w:val="bullet4"/>
        <w:tabs>
          <w:tab w:val="clear" w:pos="1560"/>
          <w:tab w:val="left" w:pos="1985"/>
          <w:tab w:val="left" w:pos="4678"/>
          <w:tab w:val="left" w:pos="5387"/>
        </w:tabs>
        <w:ind w:leftChars="637" w:left="1274" w:firstLineChars="0" w:firstLine="0"/>
      </w:pPr>
      <w:r>
        <w:t xml:space="preserve">DI </w:t>
      </w:r>
      <w:r>
        <w:tab/>
      </w:r>
      <w:r>
        <w:rPr>
          <w:rFonts w:hint="eastAsia"/>
        </w:rPr>
        <w:t>Digital Input</w:t>
      </w:r>
      <w:r>
        <w:tab/>
        <w:t xml:space="preserve">DO </w:t>
      </w:r>
      <w:r>
        <w:tab/>
      </w:r>
      <w:r>
        <w:rPr>
          <w:rFonts w:hint="eastAsia"/>
        </w:rPr>
        <w:t>D</w:t>
      </w:r>
      <w:r>
        <w:t>igital Output</w:t>
      </w:r>
    </w:p>
    <w:p>
      <w:pPr>
        <w:pStyle w:val="bullet4"/>
        <w:tabs>
          <w:tab w:val="clear" w:pos="1560"/>
          <w:tab w:val="left" w:pos="1985"/>
          <w:tab w:val="left" w:pos="4678"/>
          <w:tab w:val="left" w:pos="5387"/>
        </w:tabs>
        <w:ind w:leftChars="637" w:left="1274" w:firstLineChars="0" w:firstLine="0"/>
      </w:pPr>
      <w:r>
        <w:t xml:space="preserve">AI </w:t>
      </w:r>
      <w:r>
        <w:tab/>
      </w:r>
      <w:r>
        <w:rPr>
          <w:rFonts w:hint="eastAsia"/>
        </w:rPr>
        <w:t>A</w:t>
      </w:r>
      <w:r>
        <w:t>nalog Input</w:t>
      </w:r>
      <w:r>
        <w:tab/>
        <w:t xml:space="preserve">AO </w:t>
      </w:r>
      <w:r>
        <w:tab/>
      </w:r>
      <w:r>
        <w:rPr>
          <w:rFonts w:hint="eastAsia"/>
        </w:rPr>
        <w:t>A</w:t>
      </w:r>
      <w:r>
        <w:t>nalog Output</w:t>
      </w:r>
    </w:p>
    <w:p>
      <w:pPr>
        <w:pStyle w:val="bullet4"/>
        <w:tabs>
          <w:tab w:val="clear" w:pos="1560"/>
          <w:tab w:val="left" w:pos="1985"/>
          <w:tab w:val="left" w:pos="4678"/>
          <w:tab w:val="left" w:pos="5387"/>
        </w:tabs>
        <w:ind w:leftChars="637" w:left="1274" w:firstLineChars="0" w:firstLine="0"/>
      </w:pPr>
      <w:r>
        <w:t xml:space="preserve">I </w:t>
      </w:r>
      <w:r>
        <w:tab/>
      </w:r>
      <w:r>
        <w:rPr>
          <w:rFonts w:hint="eastAsia"/>
        </w:rPr>
        <w:t>I</w:t>
      </w:r>
      <w:r>
        <w:t>nput</w:t>
      </w:r>
      <w:r>
        <w:tab/>
        <w:t>Q</w:t>
      </w:r>
      <w:r>
        <w:tab/>
      </w:r>
      <w:r>
        <w:rPr>
          <w:rFonts w:hint="eastAsia"/>
        </w:rPr>
        <w:t>O</w:t>
      </w:r>
      <w:r>
        <w:t>utput</w:t>
      </w:r>
    </w:p>
    <w:p>
      <w:pPr>
        <w:pStyle w:val="bullet4"/>
        <w:tabs>
          <w:tab w:val="clear" w:pos="1560"/>
          <w:tab w:val="left" w:pos="1985"/>
          <w:tab w:val="left" w:pos="4678"/>
          <w:tab w:val="left" w:pos="5387"/>
        </w:tabs>
        <w:ind w:leftChars="637" w:left="1274" w:firstLineChars="0" w:firstLine="0"/>
      </w:pPr>
      <w:r>
        <w:t xml:space="preserve">NC </w:t>
      </w:r>
      <w:r>
        <w:tab/>
      </w:r>
      <w:r>
        <w:rPr>
          <w:rFonts w:hint="eastAsia"/>
        </w:rPr>
        <w:t>N</w:t>
      </w:r>
      <w:r>
        <w:t>ormally Close</w:t>
      </w:r>
      <w:r>
        <w:rPr>
          <w:rFonts w:hint="eastAsia"/>
        </w:rPr>
        <w:t>d</w:t>
      </w:r>
    </w:p>
    <w:p>
      <w:pPr>
        <w:pStyle w:val="bullet4"/>
        <w:tabs>
          <w:tab w:val="clear" w:pos="1560"/>
          <w:tab w:val="left" w:pos="1999"/>
          <w:tab w:val="left" w:pos="4536"/>
          <w:tab w:val="left" w:pos="5103"/>
        </w:tabs>
        <w:ind w:leftChars="637" w:left="1274" w:firstLineChars="0" w:firstLine="0"/>
      </w:pPr>
      <w:r>
        <w:t xml:space="preserve">NO </w:t>
      </w:r>
      <w:r>
        <w:tab/>
      </w:r>
      <w:r>
        <w:rPr>
          <w:rFonts w:hint="eastAsia"/>
        </w:rPr>
        <w:t>N</w:t>
      </w:r>
      <w:r>
        <w:t>ormally Open</w:t>
      </w:r>
    </w:p>
    <w:p>
      <w:pPr>
        <w:wordWrap/>
        <w:rPr>
          <w:rFonts w:ascii="Siemens Sans" w:eastAsia="-윤고딕320" w:hAnsi="Siemens Sans"/>
        </w:rPr>
      </w:pPr>
    </w:p>
    <w:p>
      <w:pPr>
        <w:pStyle w:val="berschrift2"/>
      </w:pPr>
      <w:bookmarkStart w:id="123" w:name="_Toc459648684"/>
      <w:bookmarkStart w:id="124" w:name="_Toc459649094"/>
      <w:bookmarkStart w:id="125" w:name="_Toc459649504"/>
      <w:bookmarkStart w:id="126" w:name="_Toc481588948"/>
      <w:r>
        <w:lastRenderedPageBreak/>
        <w:t>9.4</w:t>
      </w:r>
      <w:r>
        <w:tab/>
        <w:t>계획 수립</w:t>
      </w:r>
      <w:bookmarkEnd w:id="123"/>
      <w:bookmarkEnd w:id="124"/>
      <w:bookmarkEnd w:id="125"/>
      <w:bookmarkEnd w:id="126"/>
    </w:p>
    <w:p>
      <w:pPr>
        <w:pStyle w:val="body"/>
      </w:pPr>
      <w:r>
        <w:t>과제 수행에 대한 계획을 자체적으로 수립합니다.</w:t>
      </w:r>
    </w:p>
    <w:p>
      <w:pPr>
        <w:wordWrap/>
        <w:rPr>
          <w:rFonts w:ascii="Siemens Sans" w:eastAsia="-윤고딕320" w:hAnsi="Siemens Sans"/>
        </w:rPr>
      </w:pPr>
    </w:p>
    <w:p>
      <w:pPr>
        <w:pStyle w:val="berschrift2"/>
        <w:rPr>
          <w:lang w:val="de-DE"/>
        </w:rPr>
      </w:pPr>
      <w:bookmarkStart w:id="127" w:name="_Toc459648685"/>
      <w:bookmarkStart w:id="128" w:name="_Toc459649095"/>
      <w:bookmarkStart w:id="129" w:name="_Toc459649505"/>
      <w:bookmarkStart w:id="130" w:name="_Toc481588949"/>
      <w:r>
        <w:t>9.5</w:t>
      </w:r>
      <w:r>
        <w:tab/>
        <w:t>체크리스트 – 연습</w:t>
      </w:r>
      <w:bookmarkEnd w:id="127"/>
      <w:bookmarkEnd w:id="128"/>
      <w:bookmarkEnd w:id="129"/>
      <w:bookmarkEnd w:id="130"/>
    </w:p>
    <w:tbl>
      <w:tblPr>
        <w:tblStyle w:val="Tabellenraster"/>
        <w:tblW w:w="0" w:type="auto"/>
        <w:tblInd w:w="1101" w:type="dxa"/>
        <w:tblCellMar>
          <w:top w:w="57" w:type="dxa"/>
          <w:bottom w:w="57" w:type="dxa"/>
        </w:tblCellMar>
        <w:tblLook w:val="04A0" w:firstRow="1" w:lastRow="0" w:firstColumn="1" w:lastColumn="0" w:noHBand="0" w:noVBand="1"/>
      </w:tblPr>
      <w:tblGrid>
        <w:gridCol w:w="1134"/>
        <w:gridCol w:w="6378"/>
        <w:gridCol w:w="1134"/>
      </w:tblGrid>
      <w:tr>
        <w:tc>
          <w:tcPr>
            <w:tcW w:w="1134" w:type="dxa"/>
            <w:shd w:val="clear" w:color="auto" w:fill="auto"/>
          </w:tcPr>
          <w:p>
            <w:pPr>
              <w:pStyle w:val="body2"/>
              <w:jc w:val="center"/>
              <w:rPr>
                <w:rStyle w:val="bold"/>
                <w:szCs w:val="20"/>
              </w:rPr>
            </w:pPr>
            <w:r>
              <w:rPr>
                <w:rStyle w:val="bold"/>
              </w:rPr>
              <w:t>번호</w:t>
            </w:r>
          </w:p>
        </w:tc>
        <w:tc>
          <w:tcPr>
            <w:tcW w:w="6378" w:type="dxa"/>
            <w:shd w:val="clear" w:color="auto" w:fill="auto"/>
          </w:tcPr>
          <w:p>
            <w:pPr>
              <w:pStyle w:val="body2"/>
              <w:rPr>
                <w:rStyle w:val="bold"/>
                <w:szCs w:val="20"/>
              </w:rPr>
            </w:pPr>
            <w:r>
              <w:rPr>
                <w:rStyle w:val="bold"/>
              </w:rPr>
              <w:t xml:space="preserve">설명 </w:t>
            </w:r>
          </w:p>
        </w:tc>
        <w:tc>
          <w:tcPr>
            <w:tcW w:w="1134" w:type="dxa"/>
            <w:shd w:val="clear" w:color="auto" w:fill="auto"/>
          </w:tcPr>
          <w:p>
            <w:pPr>
              <w:pStyle w:val="body2"/>
              <w:jc w:val="center"/>
              <w:rPr>
                <w:rStyle w:val="bold"/>
                <w:szCs w:val="20"/>
              </w:rPr>
            </w:pPr>
            <w:r>
              <w:rPr>
                <w:rStyle w:val="bold"/>
              </w:rPr>
              <w:t>완료</w:t>
            </w:r>
          </w:p>
        </w:tc>
      </w:tr>
      <w:tr>
        <w:tc>
          <w:tcPr>
            <w:tcW w:w="1134" w:type="dxa"/>
            <w:shd w:val="clear" w:color="auto" w:fill="auto"/>
          </w:tcPr>
          <w:p>
            <w:pPr>
              <w:pStyle w:val="body2"/>
              <w:jc w:val="center"/>
              <w:rPr>
                <w:szCs w:val="20"/>
              </w:rPr>
            </w:pPr>
            <w:r>
              <w:rPr>
                <w:rFonts w:hint="eastAsia"/>
              </w:rPr>
              <w:t>1</w:t>
            </w:r>
          </w:p>
        </w:tc>
        <w:tc>
          <w:tcPr>
            <w:tcW w:w="6378" w:type="dxa"/>
            <w:shd w:val="clear" w:color="auto" w:fill="auto"/>
          </w:tcPr>
          <w:p>
            <w:pPr>
              <w:pStyle w:val="body2"/>
              <w:rPr>
                <w:szCs w:val="20"/>
              </w:rPr>
            </w:pPr>
            <w:r>
              <w:t>데이터 블록 MAGAZINE</w:t>
            </w:r>
            <w:r>
              <w:rPr>
                <w:rFonts w:ascii="Gulim"/>
              </w:rPr>
              <w:t>_</w:t>
            </w:r>
            <w:r>
              <w:t>PLASTIC [DB3]이 성공적으로 다운로드</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2</w:t>
            </w:r>
          </w:p>
        </w:tc>
        <w:tc>
          <w:tcPr>
            <w:tcW w:w="6378" w:type="dxa"/>
            <w:shd w:val="clear" w:color="auto" w:fill="auto"/>
          </w:tcPr>
          <w:p>
            <w:pPr>
              <w:pStyle w:val="body2"/>
              <w:rPr>
                <w:szCs w:val="20"/>
              </w:rPr>
            </w:pPr>
            <w:r>
              <w:t>MOTOR</w:t>
            </w:r>
            <w:r>
              <w:rPr>
                <w:rFonts w:ascii="Gulim"/>
              </w:rPr>
              <w:t>_</w:t>
            </w:r>
            <w:r>
              <w:t>AUTO [FB1]에서 프로그램 변경이 수행</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3</w:t>
            </w:r>
          </w:p>
        </w:tc>
        <w:tc>
          <w:tcPr>
            <w:tcW w:w="6378" w:type="dxa"/>
            <w:shd w:val="clear" w:color="auto" w:fill="auto"/>
          </w:tcPr>
          <w:p>
            <w:pPr>
              <w:pStyle w:val="body2"/>
              <w:rPr>
                <w:szCs w:val="20"/>
              </w:rPr>
            </w:pPr>
            <w:r>
              <w:t>Main [OB1]에서 프로그램 변경이 수행</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4</w:t>
            </w:r>
          </w:p>
        </w:tc>
        <w:tc>
          <w:tcPr>
            <w:tcW w:w="6378" w:type="dxa"/>
            <w:shd w:val="clear" w:color="auto" w:fill="auto"/>
          </w:tcPr>
          <w:p>
            <w:pPr>
              <w:pStyle w:val="body2"/>
              <w:rPr>
                <w:szCs w:val="20"/>
              </w:rPr>
            </w:pPr>
            <w:r>
              <w:t>오류 메시지 없이 성공적으로 컴파일</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5</w:t>
            </w:r>
          </w:p>
        </w:tc>
        <w:tc>
          <w:tcPr>
            <w:tcW w:w="6378" w:type="dxa"/>
            <w:shd w:val="clear" w:color="auto" w:fill="auto"/>
          </w:tcPr>
          <w:p>
            <w:pPr>
              <w:pStyle w:val="body2"/>
              <w:rPr>
                <w:szCs w:val="20"/>
              </w:rPr>
            </w:pPr>
            <w:r>
              <w:t>오류 메시지 없이 성공적으로 다운로드</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6</w:t>
            </w:r>
          </w:p>
        </w:tc>
        <w:tc>
          <w:tcPr>
            <w:tcW w:w="6378" w:type="dxa"/>
            <w:shd w:val="clear" w:color="auto" w:fill="auto"/>
          </w:tcPr>
          <w:p>
            <w:pPr>
              <w:pStyle w:val="body2"/>
              <w:rPr>
                <w:szCs w:val="20"/>
              </w:rPr>
            </w:pPr>
            <w:r>
              <w:t>스테이션 전원 켜기 (-K0 = 1)</w:t>
            </w:r>
          </w:p>
          <w:p>
            <w:pPr>
              <w:pStyle w:val="body2"/>
              <w:rPr>
                <w:szCs w:val="20"/>
              </w:rPr>
            </w:pPr>
            <w:r>
              <w:t>실린더 복귀 / 피드백 활성화 (-B1 = 1)</w:t>
            </w:r>
          </w:p>
          <w:p>
            <w:pPr>
              <w:pStyle w:val="body2"/>
              <w:rPr>
                <w:szCs w:val="20"/>
              </w:rPr>
            </w:pPr>
            <w:r>
              <w:t>비상 정지 오프 (-A1 = 1)가 활성화되지 않음</w:t>
            </w:r>
          </w:p>
          <w:p>
            <w:pPr>
              <w:pStyle w:val="body2"/>
              <w:rPr>
                <w:szCs w:val="20"/>
              </w:rPr>
            </w:pPr>
            <w:r>
              <w:t>자동 모드 (-S0 = 1)</w:t>
            </w:r>
          </w:p>
          <w:p>
            <w:pPr>
              <w:pStyle w:val="body2"/>
              <w:rPr>
                <w:szCs w:val="20"/>
              </w:rPr>
            </w:pPr>
            <w:r>
              <w:t>푸시버튼 자동 정지가 구동되지 않음 (-S2 =1)</w:t>
            </w:r>
          </w:p>
          <w:p>
            <w:pPr>
              <w:pStyle w:val="body2"/>
              <w:rPr>
                <w:szCs w:val="20"/>
              </w:rPr>
            </w:pPr>
            <w:r>
              <w:t>자동 시작 푸시버튼을 짧게 누르기  (-S2 = 1)</w:t>
            </w:r>
          </w:p>
          <w:p>
            <w:pPr>
              <w:pStyle w:val="body2"/>
              <w:rPr>
                <w:szCs w:val="20"/>
              </w:rPr>
            </w:pPr>
            <w:r>
              <w:t>슬라이드의 센서 부분이 활성화되고 (-B4 = 1) 컨베이어 모터 -M1 가변 속도 (-Q3 = 1) 스위치를 켠 상태로 유지</w:t>
            </w:r>
          </w:p>
          <w:p>
            <w:pPr>
              <w:pStyle w:val="body2"/>
              <w:rPr>
                <w:szCs w:val="20"/>
              </w:rPr>
            </w:pPr>
            <w:r>
              <w:t>속도는 +/- 50 rpm 범위의 속도 설정값에 해당</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7</w:t>
            </w:r>
          </w:p>
        </w:tc>
        <w:tc>
          <w:tcPr>
            <w:tcW w:w="6378" w:type="dxa"/>
            <w:shd w:val="clear" w:color="auto" w:fill="auto"/>
          </w:tcPr>
          <w:p>
            <w:pPr>
              <w:pStyle w:val="body2"/>
              <w:rPr>
                <w:szCs w:val="20"/>
              </w:rPr>
            </w:pPr>
            <w:r>
              <w:t xml:space="preserve">컨베이어 끝의 센서 활성화 (-B7 = 1) </w:t>
            </w:r>
            <w:r>
              <w:rPr>
                <w:rFonts w:ascii="Batang" w:hAnsi="Batang" w:hint="eastAsia"/>
              </w:rPr>
              <w:t>→</w:t>
            </w:r>
            <w:r>
              <w:t xml:space="preserve"> -Q3 = 0 (2초 후)</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8</w:t>
            </w:r>
          </w:p>
        </w:tc>
        <w:tc>
          <w:tcPr>
            <w:tcW w:w="6378" w:type="dxa"/>
            <w:shd w:val="clear" w:color="auto" w:fill="auto"/>
          </w:tcPr>
          <w:p>
            <w:pPr>
              <w:pStyle w:val="body2"/>
              <w:rPr>
                <w:szCs w:val="20"/>
              </w:rPr>
            </w:pPr>
            <w:r>
              <w:t xml:space="preserve">자동 정지 푸시버튼을 짧게 누르기 (-S2 = 0)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9</w:t>
            </w:r>
          </w:p>
        </w:tc>
        <w:tc>
          <w:tcPr>
            <w:tcW w:w="6378" w:type="dxa"/>
            <w:shd w:val="clear" w:color="auto" w:fill="auto"/>
          </w:tcPr>
          <w:p>
            <w:pPr>
              <w:pStyle w:val="body2"/>
              <w:rPr>
                <w:szCs w:val="20"/>
              </w:rPr>
            </w:pPr>
            <w:r>
              <w:t xml:space="preserve">비상 정지 오프를 활성화 (-A1 = 0)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10</w:t>
            </w:r>
          </w:p>
        </w:tc>
        <w:tc>
          <w:tcPr>
            <w:tcW w:w="6378" w:type="dxa"/>
            <w:shd w:val="clear" w:color="auto" w:fill="auto"/>
          </w:tcPr>
          <w:p>
            <w:pPr>
              <w:pStyle w:val="body2"/>
              <w:rPr>
                <w:szCs w:val="20"/>
              </w:rPr>
            </w:pPr>
            <w:r>
              <w:t xml:space="preserve">수동 모드 (-S0 = 0)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11</w:t>
            </w:r>
          </w:p>
        </w:tc>
        <w:tc>
          <w:tcPr>
            <w:tcW w:w="6378" w:type="dxa"/>
            <w:shd w:val="clear" w:color="auto" w:fill="auto"/>
          </w:tcPr>
          <w:p>
            <w:pPr>
              <w:pStyle w:val="body2"/>
              <w:rPr>
                <w:szCs w:val="20"/>
              </w:rPr>
            </w:pPr>
            <w:r>
              <w:t xml:space="preserve">스테이션 전원 끄기 (-K0 = 0)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12</w:t>
            </w:r>
          </w:p>
        </w:tc>
        <w:tc>
          <w:tcPr>
            <w:tcW w:w="6378" w:type="dxa"/>
            <w:shd w:val="clear" w:color="auto" w:fill="auto"/>
          </w:tcPr>
          <w:p>
            <w:pPr>
              <w:pStyle w:val="body2"/>
              <w:rPr>
                <w:szCs w:val="20"/>
              </w:rPr>
            </w:pPr>
            <w:r>
              <w:t xml:space="preserve">실린더가 복귀되지 않음 (-B1 = 0)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13</w:t>
            </w:r>
          </w:p>
        </w:tc>
        <w:tc>
          <w:tcPr>
            <w:tcW w:w="6378" w:type="dxa"/>
            <w:shd w:val="clear" w:color="auto" w:fill="auto"/>
          </w:tcPr>
          <w:p>
            <w:pPr>
              <w:pStyle w:val="body2"/>
              <w:rPr>
                <w:szCs w:val="20"/>
              </w:rPr>
            </w:pPr>
            <w:r>
              <w:t xml:space="preserve">속도 </w:t>
            </w:r>
            <w:r>
              <w:rPr>
                <w:rFonts w:ascii="Gulim"/>
              </w:rPr>
              <w:t>&gt;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max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14</w:t>
            </w:r>
          </w:p>
        </w:tc>
        <w:tc>
          <w:tcPr>
            <w:tcW w:w="6378" w:type="dxa"/>
            <w:shd w:val="clear" w:color="auto" w:fill="auto"/>
          </w:tcPr>
          <w:p>
            <w:pPr>
              <w:pStyle w:val="body2"/>
              <w:rPr>
                <w:szCs w:val="20"/>
              </w:rPr>
            </w:pPr>
            <w:r>
              <w:t xml:space="preserve">속도 </w:t>
            </w:r>
            <w:r>
              <w:rPr>
                <w:rFonts w:ascii="Gulim"/>
              </w:rPr>
              <w:t>&lt;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min </w:t>
            </w:r>
            <w:r>
              <w:rPr>
                <w:rFonts w:ascii="Batang" w:hAnsi="Batang" w:hint="eastAsia"/>
              </w:rPr>
              <w:t>→</w:t>
            </w:r>
            <w:r>
              <w:t xml:space="preserve"> -Q3 = 0</w:t>
            </w:r>
          </w:p>
        </w:tc>
        <w:tc>
          <w:tcPr>
            <w:tcW w:w="1134" w:type="dxa"/>
            <w:shd w:val="clear" w:color="auto" w:fill="auto"/>
          </w:tcPr>
          <w:p>
            <w:pPr>
              <w:pStyle w:val="body2"/>
              <w:rPr>
                <w:szCs w:val="20"/>
              </w:rPr>
            </w:pPr>
          </w:p>
        </w:tc>
      </w:tr>
      <w:tr>
        <w:tc>
          <w:tcPr>
            <w:tcW w:w="1134" w:type="dxa"/>
            <w:shd w:val="clear" w:color="auto" w:fill="auto"/>
          </w:tcPr>
          <w:p>
            <w:pPr>
              <w:pStyle w:val="body2"/>
              <w:jc w:val="center"/>
              <w:rPr>
                <w:szCs w:val="20"/>
              </w:rPr>
            </w:pPr>
            <w:r>
              <w:rPr>
                <w:rFonts w:hint="eastAsia"/>
              </w:rPr>
              <w:t>15</w:t>
            </w:r>
          </w:p>
        </w:tc>
        <w:tc>
          <w:tcPr>
            <w:tcW w:w="6378" w:type="dxa"/>
            <w:shd w:val="clear" w:color="auto" w:fill="auto"/>
          </w:tcPr>
          <w:p>
            <w:pPr>
              <w:pStyle w:val="body2"/>
              <w:rPr>
                <w:szCs w:val="20"/>
              </w:rPr>
            </w:pPr>
            <w:r>
              <w:t>프로젝트가 성공적으로 아카이브 됨</w:t>
            </w:r>
          </w:p>
        </w:tc>
        <w:tc>
          <w:tcPr>
            <w:tcW w:w="1134" w:type="dxa"/>
            <w:shd w:val="clear" w:color="auto" w:fill="auto"/>
          </w:tcPr>
          <w:p>
            <w:pPr>
              <w:pStyle w:val="body2"/>
              <w:rPr>
                <w:szCs w:val="20"/>
              </w:rPr>
            </w:pPr>
          </w:p>
        </w:tc>
      </w:tr>
    </w:tbl>
    <w:p>
      <w:pPr>
        <w:pStyle w:val="berschrift1"/>
      </w:pPr>
      <w:bookmarkStart w:id="131" w:name="_Toc459648686"/>
      <w:bookmarkStart w:id="132" w:name="_Toc459649096"/>
      <w:bookmarkStart w:id="133" w:name="_Toc459649506"/>
      <w:bookmarkStart w:id="134" w:name="_Toc481588950"/>
      <w:r>
        <w:lastRenderedPageBreak/>
        <w:t>10</w:t>
      </w:r>
      <w:r>
        <w:tab/>
        <w:t>추가 정보</w:t>
      </w:r>
      <w:bookmarkEnd w:id="131"/>
      <w:bookmarkEnd w:id="132"/>
      <w:bookmarkEnd w:id="133"/>
      <w:bookmarkEnd w:id="134"/>
    </w:p>
    <w:p>
      <w:pPr>
        <w:pStyle w:val="body"/>
      </w:pPr>
      <w:r>
        <w:t>초기 및 심화 교육에 방향을 제시하는 도구의 차원에서 TIA Portal 모듈에 대한 추가 정보를 활용할 수 있습니다.</w:t>
      </w:r>
      <w:r>
        <w:rPr>
          <w:rFonts w:hint="eastAsia"/>
        </w:rPr>
        <w:t xml:space="preserve"> </w:t>
      </w:r>
      <w:r>
        <w:t>시작하기, 동영상, 교재, 앱, 매뉴얼, 프로그래밍 지침, 체험용 소프트웨어/펌웨어 등을 아래 링크에서 찾아보실 수 있습니다.</w:t>
      </w:r>
    </w:p>
    <w:p>
      <w:pPr>
        <w:pStyle w:val="body"/>
      </w:pPr>
      <w:hyperlink r:id="rId101">
        <w:r>
          <w:rPr>
            <w:rStyle w:val="Hyperlink"/>
          </w:rPr>
          <w:t>www.siemens.com/sce/s7-1500</w:t>
        </w:r>
      </w:hyperlink>
    </w:p>
    <w:sectPr>
      <w:headerReference w:type="even" r:id="rId102"/>
      <w:footerReference w:type="even" r:id="rId103"/>
      <w:headerReference w:type="first" r:id="rId104"/>
      <w:footerReference w:type="first" r:id="rId105"/>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2</w:t>
    </w:r>
    <w:r>
      <w:rPr>
        <w:rFonts w:ascii="Arial" w:eastAsia="-윤고딕320" w:hAnsi="Arial" w:cs="Arial"/>
        <w:sz w:val="16"/>
        <w:szCs w:val="16"/>
      </w:rPr>
      <w:fldChar w:fldCharType="end"/>
    </w:r>
  </w:p>
  <w:p>
    <w:pPr>
      <w:jc w:val="left"/>
      <w:rPr>
        <w:rFonts w:ascii="Arial" w:hAnsi="Arial" w:cs="Arial"/>
        <w:lang w:val="de-DE"/>
      </w:rPr>
    </w:pPr>
    <w:r>
      <w:rPr>
        <w:rFonts w:ascii="Arial" w:hAnsi="Arial"/>
        <w:sz w:val="16"/>
      </w:rPr>
      <w:t>SCE_KO_032-600 _S7-1500_ 글로벌 데이터 블록</w:t>
    </w:r>
    <w:r>
      <w:rPr>
        <w:rFonts w:ascii="Arial" w:hAnsi="Arial"/>
        <w:sz w:val="16"/>
        <w:lang w:val="de-DE"/>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 공지 없이 변경 가능</w:t>
          </w:r>
        </w:p>
        <w:p>
          <w:pPr>
            <w:wordWrap/>
            <w:rPr>
              <w:rFonts w:ascii="Siemens Sans" w:eastAsia="-윤고딕320" w:hAnsi="Siemens Sans"/>
              <w:sz w:val="15"/>
              <w:szCs w:val="15"/>
            </w:rPr>
          </w:pPr>
          <w:r>
            <w:rPr>
              <w:rFonts w:ascii="Siemens Sans" w:hAnsi="Siemens Sans"/>
              <w:sz w:val="15"/>
            </w:rPr>
            <w:t>자료 번호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 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 브로셔는 해당 제품의 성능에 대한 일반적 설명 또는 특징을 소개합니다. 따라서 실제 사용 시 설명대로 적용되지 않을 수 있으며 향후 제품의 업그레이드로 인해 해당 기능 또는 제품 성능이 변경될 수 있습니다. 해당 사양 또는 성능을 제공해야 할 의무는 구매자와 공급자 상호간의 서면 계약을 통해 명시적으로 합의된 경우에 한해 적용됩니다. 출시 및 기술 사양은 예고 없이 변경될 수 있습니다.</w:t>
          </w:r>
        </w:p>
        <w:p>
          <w:pPr>
            <w:wordWrap/>
            <w:jc w:val="left"/>
            <w:rPr>
              <w:rFonts w:ascii="Siemens Sans" w:eastAsia="-윤고딕320" w:hAnsi="Siemens Sans"/>
              <w:sz w:val="13"/>
              <w:szCs w:val="13"/>
            </w:rPr>
          </w:pPr>
          <w:r>
            <w:rPr>
              <w:rFonts w:ascii="Siemens Sans" w:hAnsi="Siemens Sans"/>
              <w:sz w:val="13"/>
            </w:rPr>
            <w:t>모든 제품 명칭은 Siemens AG 또는 Siemens 공급업체의 상표 또는 제품명이며 제3자가 임의로 사용하는 경우 소유권 침해가 될 수 있습니다.</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International)의 글로벌 산업 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40"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International)의 글로벌 산업 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SCE 교육 커리큘럼 | TIA Portal Module 032-600,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4">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5">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1"/>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5"/>
  </w:num>
  <w:num w:numId="10">
    <w:abstractNumId w:val="22"/>
  </w:num>
  <w:num w:numId="11">
    <w:abstractNumId w:val="13"/>
  </w:num>
  <w:num w:numId="12">
    <w:abstractNumId w:val="24"/>
  </w:num>
  <w:num w:numId="13">
    <w:abstractNumId w:val="14"/>
  </w:num>
  <w:num w:numId="14">
    <w:abstractNumId w:val="10"/>
  </w:num>
  <w:num w:numId="15">
    <w:abstractNumId w:val="23"/>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8193"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mailto:roland.scheuerer@siemens.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image" Target="media/image10.tmp"/><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4.jpeg"/><Relationship Id="rId27" Type="http://schemas.openxmlformats.org/officeDocument/2006/relationships/image" Target="media/image60.emf"/><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image" Target="media/image58.jpeg"/><Relationship Id="rId85" Type="http://schemas.openxmlformats.org/officeDocument/2006/relationships/image" Target="media/image63.jpe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1.tmp"/><Relationship Id="rId38" Type="http://schemas.openxmlformats.org/officeDocument/2006/relationships/image" Target="media/image16.jpg"/><Relationship Id="rId59" Type="http://schemas.openxmlformats.org/officeDocument/2006/relationships/image" Target="media/image37.jpeg"/><Relationship Id="rId103" Type="http://schemas.openxmlformats.org/officeDocument/2006/relationships/footer" Target="footer4.xml"/><Relationship Id="rId108" Type="http://schemas.openxmlformats.org/officeDocument/2006/relationships/customXml" Target="../customXml/item2.xml"/><Relationship Id="rId54" Type="http://schemas.openxmlformats.org/officeDocument/2006/relationships/image" Target="media/image32.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10.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hyperlink" Target="http://www.siemens.com/sce/s7-1500"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iemens.com/sce/tp" TargetMode="External"/><Relationship Id="rId39" Type="http://schemas.openxmlformats.org/officeDocument/2006/relationships/image" Target="media/image17.jpeg"/><Relationship Id="rId109" Type="http://schemas.openxmlformats.org/officeDocument/2006/relationships/customXml" Target="../customXml/item3.xml"/><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78.jpeg"/><Relationship Id="rId24" Type="http://schemas.openxmlformats.org/officeDocument/2006/relationships/image" Target="media/image5.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customXml" Target="../customXml/item4.xml"/><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hyperlink" Target="http://www.siemens.com/sce/contact" TargetMode="External"/><Relationship Id="rId14" Type="http://schemas.openxmlformats.org/officeDocument/2006/relationships/footer" Target="footer2.xml"/><Relationship Id="rId30" Type="http://schemas.openxmlformats.org/officeDocument/2006/relationships/image" Target="media/image8.tmp"/><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78.tmp"/><Relationship Id="rId105"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image" Target="media/image510.jpeg"/><Relationship Id="rId46" Type="http://schemas.openxmlformats.org/officeDocument/2006/relationships/image" Target="media/image24.jpeg"/><Relationship Id="rId67" Type="http://schemas.openxmlformats.org/officeDocument/2006/relationships/image" Target="media/image45.jpeg"/><Relationship Id="rId20" Type="http://schemas.openxmlformats.org/officeDocument/2006/relationships/hyperlink" Target="http://www.siemens.com/sce" TargetMode="Externa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6.jpeg"/></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79.jpeg"/></Relationships>
</file>

<file path=word/_rels/header5.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2DAC22-B537-4AF2-8534-5C2B80635536}"/>
</file>

<file path=customXml/itemProps2.xml><?xml version="1.0" encoding="utf-8"?>
<ds:datastoreItem xmlns:ds="http://schemas.openxmlformats.org/officeDocument/2006/customXml" ds:itemID="{F67556EC-748E-4F86-9152-217B40CDA87E}"/>
</file>

<file path=customXml/itemProps3.xml><?xml version="1.0" encoding="utf-8"?>
<ds:datastoreItem xmlns:ds="http://schemas.openxmlformats.org/officeDocument/2006/customXml" ds:itemID="{69C1D6FE-B7AC-4AED-A6BA-B81450A97E90}"/>
</file>

<file path=customXml/itemProps4.xml><?xml version="1.0" encoding="utf-8"?>
<ds:datastoreItem xmlns:ds="http://schemas.openxmlformats.org/officeDocument/2006/customXml" ds:itemID="{0FBC7B5A-4193-4844-B906-ABDAF7C76D26}"/>
</file>

<file path=docProps/app.xml><?xml version="1.0" encoding="utf-8"?>
<Properties xmlns="http://schemas.openxmlformats.org/officeDocument/2006/extended-properties" xmlns:vt="http://schemas.openxmlformats.org/officeDocument/2006/docPropsVTypes">
  <Template>Normal.dotm</Template>
  <TotalTime>0</TotalTime>
  <Pages>41</Pages>
  <Words>2122</Words>
  <Characters>13370</Characters>
  <Application>Microsoft Office Word</Application>
  <DocSecurity>0</DocSecurity>
  <Lines>111</Lines>
  <Paragraphs>30</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15462</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11</cp:revision>
  <cp:lastPrinted>2016-12-01T07:53:00Z</cp:lastPrinted>
  <dcterms:created xsi:type="dcterms:W3CDTF">2017-05-05T07:10:00Z</dcterms:created>
  <dcterms:modified xsi:type="dcterms:W3CDTF">2017-07-25T11:30:00Z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