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2BE6" w:rsidRDefault="00C2234B">
      <w:pPr>
        <w:pStyle w:val="HyperlinkSCE-Intro"/>
        <w:rPr>
          <w:rFonts w:ascii="Siemens Sans" w:hAnsi="Siemens Sans" w:cs="Arial"/>
          <w:sz w:val="40"/>
          <w:szCs w:val="40"/>
        </w:rPr>
      </w:pPr>
      <w:bookmarkStart w:id="0" w:name="OLE_LINK1"/>
      <w:bookmarkStart w:id="1" w:name="OLE_LINK2"/>
      <w:r>
        <w:rPr>
          <w:noProof/>
          <w:lang w:val="en-US" w:bidi="ar-SA"/>
        </w:rPr>
        <w:drawing>
          <wp:anchor distT="0" distB="0" distL="114300" distR="114300" simplePos="0" relativeHeight="251655680" behindDoc="1" locked="0" layoutInCell="1" allowOverlap="1" wp14:anchorId="14FCAC43" wp14:editId="3C693DA3">
            <wp:simplePos x="0" y="0"/>
            <wp:positionH relativeFrom="column">
              <wp:posOffset>-718820</wp:posOffset>
            </wp:positionH>
            <wp:positionV relativeFrom="paragraph">
              <wp:posOffset>-2246630</wp:posOffset>
            </wp:positionV>
            <wp:extent cx="7560310" cy="8424545"/>
            <wp:effectExtent l="0" t="0" r="2540" b="0"/>
            <wp:wrapNone/>
            <wp:docPr id="73"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682BE6" w:rsidRDefault="00682BE6">
      <w:pPr>
        <w:pStyle w:val="Textkrper2"/>
        <w:spacing w:line="280" w:lineRule="atLeast"/>
        <w:jc w:val="left"/>
        <w:rPr>
          <w:rFonts w:ascii="Arial" w:hAnsi="Arial" w:cs="Arial"/>
          <w:b w:val="0"/>
          <w:color w:val="000080"/>
          <w:sz w:val="44"/>
          <w:szCs w:val="44"/>
        </w:rPr>
      </w:pPr>
    </w:p>
    <w:p w:rsidR="00682BE6" w:rsidRDefault="00682BE6">
      <w:pPr>
        <w:pStyle w:val="Textkrper2"/>
        <w:spacing w:line="280" w:lineRule="atLeast"/>
        <w:jc w:val="left"/>
        <w:rPr>
          <w:rFonts w:ascii="Arial" w:hAnsi="Arial" w:cs="Arial"/>
          <w:b w:val="0"/>
          <w:color w:val="000080"/>
          <w:sz w:val="44"/>
          <w:szCs w:val="44"/>
        </w:rPr>
      </w:pPr>
    </w:p>
    <w:p w:rsidR="00682BE6" w:rsidRDefault="00682BE6">
      <w:pPr>
        <w:pStyle w:val="Textkrper2"/>
        <w:spacing w:line="280" w:lineRule="atLeast"/>
        <w:jc w:val="left"/>
        <w:rPr>
          <w:rFonts w:ascii="Arial" w:hAnsi="Arial" w:cs="Arial"/>
          <w:b w:val="0"/>
          <w:color w:val="000080"/>
          <w:sz w:val="44"/>
          <w:szCs w:val="44"/>
        </w:rPr>
      </w:pPr>
    </w:p>
    <w:p w:rsidR="00682BE6" w:rsidRDefault="00682BE6">
      <w:pPr>
        <w:pStyle w:val="Textkrper2"/>
        <w:spacing w:line="280" w:lineRule="atLeast"/>
        <w:jc w:val="left"/>
        <w:rPr>
          <w:rFonts w:ascii="Arial" w:hAnsi="Arial" w:cs="Arial"/>
          <w:b w:val="0"/>
          <w:color w:val="000080"/>
          <w:sz w:val="44"/>
          <w:szCs w:val="44"/>
        </w:rPr>
      </w:pPr>
    </w:p>
    <w:p w:rsidR="00682BE6" w:rsidRDefault="00682BE6">
      <w:pPr>
        <w:pStyle w:val="Textkrper2"/>
        <w:spacing w:line="280" w:lineRule="atLeast"/>
        <w:jc w:val="left"/>
        <w:rPr>
          <w:rFonts w:ascii="Arial" w:hAnsi="Arial" w:cs="Arial"/>
          <w:b w:val="0"/>
          <w:color w:val="000080"/>
          <w:sz w:val="44"/>
          <w:szCs w:val="44"/>
        </w:rPr>
      </w:pPr>
    </w:p>
    <w:p w:rsidR="00682BE6" w:rsidRDefault="00682BE6">
      <w:pPr>
        <w:pStyle w:val="Textkrper2"/>
        <w:spacing w:line="280" w:lineRule="atLeast"/>
        <w:jc w:val="left"/>
        <w:rPr>
          <w:rFonts w:ascii="Arial" w:hAnsi="Arial" w:cs="Arial"/>
          <w:b w:val="0"/>
          <w:color w:val="000080"/>
          <w:sz w:val="44"/>
          <w:szCs w:val="44"/>
        </w:rPr>
      </w:pPr>
    </w:p>
    <w:p w:rsidR="00682BE6" w:rsidRDefault="00C2234B">
      <w:pPr>
        <w:pStyle w:val="Textkrper2"/>
        <w:tabs>
          <w:tab w:val="left" w:pos="7176"/>
        </w:tabs>
        <w:spacing w:line="280" w:lineRule="atLeast"/>
        <w:jc w:val="left"/>
        <w:rPr>
          <w:rFonts w:ascii="Arial" w:hAnsi="Arial" w:cs="Arial"/>
          <w:b w:val="0"/>
          <w:color w:val="000080"/>
          <w:sz w:val="44"/>
          <w:szCs w:val="44"/>
        </w:rPr>
      </w:pPr>
      <w:r>
        <w:rPr>
          <w:b w:val="0"/>
        </w:rPr>
        <w:tab/>
      </w:r>
    </w:p>
    <w:p w:rsidR="00682BE6" w:rsidRDefault="00682BE6">
      <w:pPr>
        <w:pStyle w:val="Textkrper2"/>
        <w:spacing w:line="280" w:lineRule="atLeast"/>
        <w:jc w:val="left"/>
        <w:rPr>
          <w:rFonts w:ascii="Arial" w:hAnsi="Arial" w:cs="Arial"/>
          <w:b w:val="0"/>
          <w:color w:val="000080"/>
          <w:sz w:val="44"/>
          <w:szCs w:val="44"/>
        </w:rPr>
      </w:pPr>
    </w:p>
    <w:p w:rsidR="00682BE6" w:rsidRDefault="00682BE6">
      <w:pPr>
        <w:pStyle w:val="Textkrper2"/>
        <w:spacing w:line="280" w:lineRule="atLeast"/>
        <w:jc w:val="left"/>
        <w:rPr>
          <w:rFonts w:ascii="Arial" w:hAnsi="Arial" w:cs="Arial"/>
          <w:b w:val="0"/>
          <w:color w:val="000080"/>
          <w:sz w:val="44"/>
          <w:szCs w:val="44"/>
        </w:rPr>
      </w:pPr>
    </w:p>
    <w:p w:rsidR="00682BE6" w:rsidRDefault="00682BE6">
      <w:pPr>
        <w:pStyle w:val="Textkrper2"/>
        <w:spacing w:line="280" w:lineRule="atLeast"/>
        <w:jc w:val="left"/>
        <w:rPr>
          <w:rFonts w:ascii="Arial" w:hAnsi="Arial" w:cs="Arial"/>
          <w:b w:val="0"/>
          <w:color w:val="000080"/>
          <w:sz w:val="44"/>
          <w:szCs w:val="44"/>
        </w:rPr>
      </w:pPr>
    </w:p>
    <w:p w:rsidR="00682BE6" w:rsidRDefault="00682BE6">
      <w:pPr>
        <w:pStyle w:val="Textkrper2"/>
        <w:spacing w:line="280" w:lineRule="atLeast"/>
        <w:jc w:val="left"/>
        <w:rPr>
          <w:rFonts w:ascii="Arial" w:hAnsi="Arial" w:cs="Arial"/>
          <w:b w:val="0"/>
          <w:color w:val="000080"/>
          <w:sz w:val="44"/>
          <w:szCs w:val="44"/>
        </w:rPr>
      </w:pPr>
    </w:p>
    <w:p w:rsidR="00682BE6" w:rsidRDefault="00682BE6">
      <w:pPr>
        <w:pStyle w:val="Textkrper2"/>
        <w:spacing w:line="280" w:lineRule="atLeast"/>
        <w:jc w:val="left"/>
        <w:rPr>
          <w:rFonts w:ascii="Arial" w:hAnsi="Arial" w:cs="Arial"/>
          <w:b w:val="0"/>
          <w:color w:val="000080"/>
          <w:sz w:val="44"/>
          <w:szCs w:val="44"/>
        </w:rPr>
      </w:pPr>
    </w:p>
    <w:p w:rsidR="00682BE6" w:rsidRDefault="00C2234B">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682BE6" w:rsidRDefault="00682BE6">
      <w:pPr>
        <w:pStyle w:val="Textkrper2"/>
        <w:spacing w:line="280" w:lineRule="atLeast"/>
        <w:jc w:val="left"/>
        <w:rPr>
          <w:rFonts w:ascii="Arial" w:hAnsi="Arial" w:cs="Arial"/>
          <w:b w:val="0"/>
          <w:color w:val="000080"/>
          <w:sz w:val="44"/>
          <w:szCs w:val="44"/>
        </w:rPr>
      </w:pPr>
    </w:p>
    <w:p w:rsidR="00682BE6" w:rsidRDefault="003962A4">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3003txEDAABnBgAADgAAAAAAAAAAAAAAAAAu&#10;AgAAZHJzL2Uyb0RvYy54bWxQSwECLQAUAAYACAAAACEAEF0JC+MAAAALAQAADwAAAAAAAAAAAAAA&#10;AABrBQAAZHJzL2Rvd25yZXYueG1sUEsFBgAAAAAEAAQA8wAAAHsGAAAAAA==&#10;" fillcolor="#0f1923" stroked="f" strokecolor="#d0d3da">
            <v:fill opacity="46003f"/>
            <v:shadow color="white"/>
            <v:textbox style="mso-next-textbox:#Rectangle 53" inset="8mm,5mm,8.20167mm,1.1mm">
              <w:txbxContent>
                <w:p w:rsidR="00682BE6" w:rsidRDefault="00C2234B">
                  <w:pPr>
                    <w:pStyle w:val="Textkrper2"/>
                    <w:jc w:val="left"/>
                    <w:rPr>
                      <w:rFonts w:ascii="Arial" w:hAnsi="Arial" w:cs="Arial"/>
                      <w:bCs/>
                      <w:color w:val="FFFFFF"/>
                      <w:sz w:val="68"/>
                      <w:szCs w:val="68"/>
                    </w:rPr>
                  </w:pPr>
                  <w:proofErr w:type="spellStart"/>
                  <w:r>
                    <w:rPr>
                      <w:rFonts w:ascii="Arial" w:hAnsi="Arial" w:cs="Arial"/>
                      <w:bCs/>
                      <w:color w:val="FFFFFF"/>
                      <w:sz w:val="68"/>
                      <w:szCs w:val="68"/>
                    </w:rPr>
                    <w:t>Documentación</w:t>
                  </w:r>
                  <w:proofErr w:type="spellEnd"/>
                  <w:r>
                    <w:rPr>
                      <w:rFonts w:ascii="Arial" w:hAnsi="Arial" w:cs="Arial"/>
                      <w:bCs/>
                      <w:color w:val="FFFFFF"/>
                      <w:sz w:val="68"/>
                      <w:szCs w:val="68"/>
                    </w:rPr>
                    <w:t xml:space="preserve"> </w:t>
                  </w:r>
                  <w:proofErr w:type="spellStart"/>
                  <w:r>
                    <w:rPr>
                      <w:rFonts w:ascii="Arial" w:hAnsi="Arial" w:cs="Arial"/>
                      <w:bCs/>
                      <w:color w:val="FFFFFF"/>
                      <w:sz w:val="68"/>
                      <w:szCs w:val="68"/>
                    </w:rPr>
                    <w:t>didáctica</w:t>
                  </w:r>
                  <w:proofErr w:type="spellEnd"/>
                  <w:r>
                    <w:rPr>
                      <w:rFonts w:ascii="Arial" w:hAnsi="Arial" w:cs="Arial"/>
                      <w:bCs/>
                      <w:color w:val="FFFFFF"/>
                      <w:sz w:val="68"/>
                      <w:szCs w:val="68"/>
                    </w:rPr>
                    <w:t xml:space="preserve"> SCE</w:t>
                  </w:r>
                </w:p>
              </w:txbxContent>
            </v:textbox>
          </v:rect>
        </w:pict>
      </w:r>
    </w:p>
    <w:p w:rsidR="00682BE6" w:rsidRDefault="00682BE6">
      <w:pPr>
        <w:pStyle w:val="Textkrper2"/>
        <w:spacing w:line="280" w:lineRule="atLeast"/>
        <w:jc w:val="left"/>
        <w:rPr>
          <w:rFonts w:ascii="Arial" w:hAnsi="Arial" w:cs="Arial"/>
          <w:b w:val="0"/>
          <w:color w:val="000080"/>
          <w:sz w:val="44"/>
          <w:szCs w:val="44"/>
        </w:rPr>
      </w:pPr>
    </w:p>
    <w:p w:rsidR="00682BE6" w:rsidRDefault="00682BE6">
      <w:pPr>
        <w:pStyle w:val="Textkrper2"/>
        <w:spacing w:line="280" w:lineRule="atLeast"/>
        <w:jc w:val="left"/>
        <w:rPr>
          <w:rFonts w:ascii="Arial" w:hAnsi="Arial" w:cs="Arial"/>
          <w:b w:val="0"/>
          <w:color w:val="000080"/>
          <w:sz w:val="44"/>
          <w:szCs w:val="44"/>
        </w:rPr>
      </w:pPr>
    </w:p>
    <w:p w:rsidR="00682BE6" w:rsidRDefault="003962A4">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5i8BAMAAFY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" fillcolor="#879baa" stroked="f">
            <v:shadow color="#eeece1"/>
            <v:textbox style="mso-next-textbox:#Text Box 124" inset="8mm,1.3mm,0,0">
              <w:txbxContent>
                <w:p w:rsidR="00682BE6" w:rsidRDefault="00C2234B">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682BE6" w:rsidRDefault="00682BE6">
      <w:pPr>
        <w:pStyle w:val="Textkrper2"/>
        <w:spacing w:line="280" w:lineRule="atLeast"/>
        <w:jc w:val="left"/>
        <w:rPr>
          <w:rFonts w:ascii="Arial" w:hAnsi="Arial" w:cs="Arial"/>
          <w:b w:val="0"/>
          <w:color w:val="1F497D"/>
          <w:sz w:val="44"/>
          <w:szCs w:val="44"/>
        </w:rPr>
      </w:pPr>
    </w:p>
    <w:p w:rsidR="00682BE6" w:rsidRDefault="00C2234B">
      <w:pPr>
        <w:pStyle w:val="Textkrper2"/>
        <w:spacing w:before="120" w:line="280" w:lineRule="atLeast"/>
        <w:jc w:val="left"/>
        <w:rPr>
          <w:rFonts w:ascii="Arial" w:hAnsi="Arial" w:cs="Arial"/>
          <w:b w:val="0"/>
          <w:color w:val="1F497D"/>
          <w:sz w:val="44"/>
          <w:szCs w:val="44"/>
          <w:lang w:val="es-ES"/>
        </w:rPr>
      </w:pPr>
      <w:r>
        <w:rPr>
          <w:rFonts w:ascii="Arial" w:hAnsi="Arial"/>
          <w:b w:val="0"/>
          <w:noProof/>
          <w:sz w:val="36"/>
          <w:szCs w:val="36"/>
          <w:lang w:val="en-US" w:eastAsia="en-US"/>
        </w:rPr>
        <w:drawing>
          <wp:anchor distT="0" distB="0" distL="114300" distR="114300" simplePos="0" relativeHeight="251657728" behindDoc="1" locked="0" layoutInCell="1" allowOverlap="1" wp14:anchorId="2C6E7201" wp14:editId="24185766">
            <wp:simplePos x="0" y="0"/>
            <wp:positionH relativeFrom="column">
              <wp:posOffset>4603750</wp:posOffset>
            </wp:positionH>
            <wp:positionV relativeFrom="paragraph">
              <wp:posOffset>110490</wp:posOffset>
            </wp:positionV>
            <wp:extent cx="1753235" cy="864235"/>
            <wp:effectExtent l="0" t="0" r="0" b="0"/>
            <wp:wrapNone/>
            <wp:docPr id="70"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6704" behindDoc="0" locked="1" layoutInCell="0" allowOverlap="1" wp14:anchorId="54DD9F06" wp14:editId="552A8125">
            <wp:simplePos x="0" y="0"/>
            <wp:positionH relativeFrom="page">
              <wp:posOffset>720090</wp:posOffset>
            </wp:positionH>
            <wp:positionV relativeFrom="page">
              <wp:posOffset>-28575</wp:posOffset>
            </wp:positionV>
            <wp:extent cx="2019300" cy="1133475"/>
            <wp:effectExtent l="0" t="0" r="0" b="9525"/>
            <wp:wrapNone/>
            <wp:docPr id="69"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es-ES"/>
        </w:rPr>
        <w:t>Módulo TIA Portal 032-420</w:t>
      </w:r>
    </w:p>
    <w:p w:rsidR="00682BE6" w:rsidRDefault="00C2234B">
      <w:pPr>
        <w:pStyle w:val="Textkrper2"/>
        <w:spacing w:line="280" w:lineRule="atLeast"/>
        <w:jc w:val="left"/>
        <w:rPr>
          <w:rFonts w:ascii="Arial" w:hAnsi="Arial" w:cs="Arial"/>
          <w:b w:val="0"/>
          <w:bCs/>
          <w:sz w:val="36"/>
          <w:szCs w:val="36"/>
          <w:lang w:val="es-ES"/>
        </w:rPr>
      </w:pPr>
      <w:r>
        <w:rPr>
          <w:rFonts w:ascii="Arial" w:hAnsi="Arial" w:cs="Arial"/>
          <w:b w:val="0"/>
          <w:sz w:val="36"/>
          <w:szCs w:val="36"/>
          <w:lang w:val="es-ES"/>
        </w:rPr>
        <w:t>Diagnóstico a través de la web</w:t>
      </w:r>
      <w:r>
        <w:rPr>
          <w:rFonts w:ascii="Arial" w:hAnsi="Arial" w:cs="Arial"/>
          <w:b w:val="0"/>
          <w:sz w:val="36"/>
          <w:szCs w:val="36"/>
          <w:lang w:val="es-ES"/>
        </w:rPr>
        <w:br/>
        <w:t>con SIMATIC S7-1500</w:t>
      </w:r>
    </w:p>
    <w:p w:rsidR="00682BE6" w:rsidRDefault="00C2234B">
      <w:pPr>
        <w:pStyle w:val="Kopfzeile"/>
        <w:tabs>
          <w:tab w:val="clear" w:pos="4536"/>
          <w:tab w:val="clear" w:pos="9072"/>
        </w:tabs>
        <w:spacing w:before="0" w:after="0" w:line="264" w:lineRule="auto"/>
        <w:ind w:left="0" w:right="-527"/>
        <w:rPr>
          <w:b/>
          <w:szCs w:val="20"/>
          <w:lang w:val="es-ES"/>
        </w:rPr>
      </w:pPr>
      <w:r>
        <w:rPr>
          <w:color w:val="FF0000"/>
          <w:lang w:val="es-ES"/>
        </w:rPr>
        <w:br w:type="page"/>
      </w:r>
      <w:r>
        <w:rPr>
          <w:b/>
          <w:bCs/>
          <w:sz w:val="24"/>
          <w:szCs w:val="24"/>
          <w:lang w:val="es-ES"/>
        </w:rPr>
        <w:lastRenderedPageBreak/>
        <w:t>Paquetes de instructor SCE apropiados para esta documentación didáctica</w:t>
      </w:r>
    </w:p>
    <w:p w:rsidR="00682BE6" w:rsidRDefault="00682BE6">
      <w:pPr>
        <w:pStyle w:val="Kopfzeile"/>
        <w:tabs>
          <w:tab w:val="clear" w:pos="4536"/>
          <w:tab w:val="clear" w:pos="9072"/>
        </w:tabs>
        <w:spacing w:before="0" w:after="0" w:line="264" w:lineRule="auto"/>
        <w:ind w:left="0" w:right="567"/>
        <w:rPr>
          <w:b/>
          <w:bCs/>
          <w:color w:val="000000"/>
          <w:lang w:val="es-ES"/>
        </w:rPr>
      </w:pPr>
    </w:p>
    <w:p w:rsidR="00682BE6" w:rsidRDefault="00C2234B">
      <w:pPr>
        <w:pStyle w:val="KleineberschriftSCE-Intro"/>
      </w:pPr>
      <w:proofErr w:type="spellStart"/>
      <w:r>
        <w:t>Controladores</w:t>
      </w:r>
      <w:proofErr w:type="spellEnd"/>
      <w:r>
        <w:t xml:space="preserve"> SIMATIC</w:t>
      </w:r>
    </w:p>
    <w:p w:rsidR="00682BE6" w:rsidRPr="000A6037" w:rsidRDefault="00C2234B">
      <w:pPr>
        <w:pStyle w:val="Kopfzeile"/>
        <w:numPr>
          <w:ilvl w:val="0"/>
          <w:numId w:val="5"/>
        </w:numPr>
        <w:tabs>
          <w:tab w:val="num" w:pos="426"/>
        </w:tabs>
        <w:spacing w:before="0" w:after="0" w:line="240" w:lineRule="auto"/>
        <w:rPr>
          <w:b/>
          <w:color w:val="000000"/>
          <w:lang w:val="en-US"/>
        </w:rPr>
      </w:pPr>
      <w:r w:rsidRPr="000A6037">
        <w:rPr>
          <w:b/>
          <w:color w:val="000000"/>
          <w:lang w:val="en-US"/>
        </w:rPr>
        <w:t>SIMATIC ET 200SP Open Controller CPU 1515SP PC F y HMI RT SW</w:t>
      </w:r>
      <w:r w:rsidRPr="000A6037">
        <w:rPr>
          <w:b/>
          <w:color w:val="000000"/>
          <w:lang w:val="en-US"/>
        </w:rPr>
        <w:br/>
      </w:r>
      <w:proofErr w:type="spellStart"/>
      <w:r w:rsidRPr="000A6037">
        <w:rPr>
          <w:color w:val="000000"/>
          <w:lang w:val="en-US"/>
        </w:rPr>
        <w:t>Referencia</w:t>
      </w:r>
      <w:proofErr w:type="spellEnd"/>
      <w:r w:rsidRPr="000A6037">
        <w:rPr>
          <w:color w:val="000000"/>
          <w:lang w:val="en-US"/>
        </w:rPr>
        <w:t>.: 6ES7677-2FA41-4AB1</w:t>
      </w:r>
    </w:p>
    <w:p w:rsidR="00682BE6" w:rsidRDefault="00C2234B">
      <w:pPr>
        <w:pStyle w:val="Kopfzeile"/>
        <w:numPr>
          <w:ilvl w:val="0"/>
          <w:numId w:val="5"/>
        </w:numPr>
        <w:tabs>
          <w:tab w:val="num" w:pos="426"/>
        </w:tabs>
        <w:spacing w:before="0" w:after="0" w:line="240" w:lineRule="auto"/>
        <w:rPr>
          <w:b/>
          <w:color w:val="000000"/>
          <w:lang w:val="en-US"/>
        </w:rPr>
      </w:pPr>
      <w:r>
        <w:rPr>
          <w:b/>
          <w:color w:val="000000"/>
          <w:lang w:val="en-US"/>
        </w:rPr>
        <w:t>SIMATIC ET 200SP Distributed Controller CPU 1512SP F-1 PN Safety</w:t>
      </w:r>
    </w:p>
    <w:p w:rsidR="00682BE6" w:rsidRDefault="00C2234B">
      <w:pPr>
        <w:pStyle w:val="Kopfzeile"/>
        <w:spacing w:before="0" w:after="0" w:line="240" w:lineRule="auto"/>
        <w:ind w:left="360"/>
        <w:rPr>
          <w:color w:val="000000"/>
        </w:rPr>
      </w:pPr>
      <w:proofErr w:type="spellStart"/>
      <w:r>
        <w:rPr>
          <w:color w:val="000000"/>
        </w:rPr>
        <w:t>Referencia</w:t>
      </w:r>
      <w:proofErr w:type="spellEnd"/>
      <w:r>
        <w:rPr>
          <w:color w:val="000000"/>
        </w:rPr>
        <w:t>.: 6ES7512-1SK00-4AB2</w:t>
      </w:r>
    </w:p>
    <w:p w:rsidR="00682BE6" w:rsidRPr="000A6037" w:rsidRDefault="00C2234B">
      <w:pPr>
        <w:pStyle w:val="Kopfzeile"/>
        <w:numPr>
          <w:ilvl w:val="0"/>
          <w:numId w:val="5"/>
        </w:numPr>
        <w:tabs>
          <w:tab w:val="num" w:pos="426"/>
        </w:tabs>
        <w:spacing w:before="0" w:after="0" w:line="240" w:lineRule="auto"/>
        <w:rPr>
          <w:b/>
          <w:color w:val="000000"/>
          <w:lang w:val="en-US"/>
        </w:rPr>
      </w:pPr>
      <w:r w:rsidRPr="000A6037">
        <w:rPr>
          <w:b/>
          <w:color w:val="000000"/>
          <w:lang w:val="en-US"/>
        </w:rPr>
        <w:t>SIMATIC CPU 1516F PN/DP Safety</w:t>
      </w:r>
      <w:r w:rsidRPr="000A6037">
        <w:rPr>
          <w:b/>
          <w:color w:val="000000"/>
          <w:lang w:val="en-US"/>
        </w:rPr>
        <w:br/>
      </w:r>
      <w:proofErr w:type="spellStart"/>
      <w:r w:rsidRPr="000A6037">
        <w:rPr>
          <w:color w:val="000000"/>
          <w:lang w:val="en-US"/>
        </w:rPr>
        <w:t>Referencia</w:t>
      </w:r>
      <w:proofErr w:type="spellEnd"/>
      <w:r w:rsidRPr="000A6037">
        <w:rPr>
          <w:color w:val="000000"/>
          <w:lang w:val="en-US"/>
        </w:rPr>
        <w:t>: 6ES7516-3FN00-4AB2</w:t>
      </w:r>
    </w:p>
    <w:p w:rsidR="00682BE6" w:rsidRDefault="00C2234B">
      <w:pPr>
        <w:pStyle w:val="Kopfzeile"/>
        <w:numPr>
          <w:ilvl w:val="0"/>
          <w:numId w:val="5"/>
        </w:numPr>
        <w:tabs>
          <w:tab w:val="num" w:pos="426"/>
        </w:tabs>
        <w:spacing w:before="0" w:after="0" w:line="240" w:lineRule="auto"/>
        <w:rPr>
          <w:b/>
          <w:color w:val="000000"/>
        </w:rPr>
      </w:pPr>
      <w:r>
        <w:rPr>
          <w:b/>
          <w:color w:val="000000"/>
        </w:rPr>
        <w:t>SIMATIC S7 CPU 1516-3 PN/DP</w:t>
      </w:r>
    </w:p>
    <w:p w:rsidR="00682BE6" w:rsidRDefault="00C2234B">
      <w:pPr>
        <w:pStyle w:val="Kopfzeile"/>
        <w:spacing w:before="0" w:after="0" w:line="240" w:lineRule="auto"/>
        <w:ind w:left="360"/>
        <w:rPr>
          <w:color w:val="000000"/>
        </w:rPr>
      </w:pPr>
      <w:proofErr w:type="spellStart"/>
      <w:r>
        <w:rPr>
          <w:color w:val="000000"/>
        </w:rPr>
        <w:t>Referencia</w:t>
      </w:r>
      <w:proofErr w:type="spellEnd"/>
      <w:r>
        <w:rPr>
          <w:color w:val="000000"/>
        </w:rPr>
        <w:t>.: 6ES7516-3AN00-4AB3</w:t>
      </w:r>
    </w:p>
    <w:p w:rsidR="00682BE6" w:rsidRDefault="00C2234B">
      <w:pPr>
        <w:pStyle w:val="Kopfzeile"/>
        <w:numPr>
          <w:ilvl w:val="0"/>
          <w:numId w:val="5"/>
        </w:numPr>
        <w:tabs>
          <w:tab w:val="num" w:pos="426"/>
        </w:tabs>
        <w:spacing w:before="0" w:after="0" w:line="240" w:lineRule="auto"/>
        <w:rPr>
          <w:color w:val="000000"/>
          <w:lang w:val="es-ES"/>
        </w:rPr>
      </w:pPr>
      <w:r>
        <w:rPr>
          <w:b/>
          <w:color w:val="000000"/>
          <w:lang w:val="es-ES"/>
        </w:rPr>
        <w:t xml:space="preserve">SIMATIC CPU 1512C PN con software y PM 1507 </w:t>
      </w:r>
      <w:r>
        <w:rPr>
          <w:b/>
          <w:color w:val="000000"/>
          <w:lang w:val="es-ES"/>
        </w:rPr>
        <w:br/>
      </w:r>
      <w:r>
        <w:rPr>
          <w:color w:val="000000"/>
          <w:lang w:val="es-ES"/>
        </w:rPr>
        <w:t>Referencia: 6ES7512-1CK00-4AB1</w:t>
      </w:r>
    </w:p>
    <w:p w:rsidR="00682BE6" w:rsidRDefault="00C2234B">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PM 1507 y CP 1542-5 (PROFIBUS)</w:t>
      </w:r>
      <w:r>
        <w:rPr>
          <w:b/>
          <w:color w:val="000000"/>
          <w:lang w:val="es-ES"/>
        </w:rPr>
        <w:br/>
      </w:r>
      <w:r>
        <w:rPr>
          <w:color w:val="000000"/>
          <w:lang w:val="es-ES"/>
        </w:rPr>
        <w:t>Referencia: 6ES7512-1CK00-4AB2</w:t>
      </w:r>
    </w:p>
    <w:p w:rsidR="00682BE6" w:rsidRDefault="00C2234B">
      <w:pPr>
        <w:pStyle w:val="Kopfzeile"/>
        <w:numPr>
          <w:ilvl w:val="0"/>
          <w:numId w:val="5"/>
        </w:numPr>
        <w:tabs>
          <w:tab w:val="num" w:pos="426"/>
        </w:tabs>
        <w:spacing w:before="0" w:after="0" w:line="240" w:lineRule="auto"/>
        <w:rPr>
          <w:color w:val="000000"/>
          <w:lang w:val="es-ES"/>
        </w:rPr>
      </w:pPr>
      <w:r>
        <w:rPr>
          <w:b/>
          <w:color w:val="000000"/>
          <w:lang w:val="es-ES"/>
        </w:rPr>
        <w:t>SIMATIC CPU 1512C PN con software</w:t>
      </w:r>
      <w:r>
        <w:rPr>
          <w:b/>
          <w:color w:val="000000"/>
          <w:lang w:val="es-ES"/>
        </w:rPr>
        <w:br/>
      </w:r>
      <w:r>
        <w:rPr>
          <w:color w:val="000000"/>
          <w:lang w:val="es-ES"/>
        </w:rPr>
        <w:t>Referencia: 6ES7512-1CK00-4AB6</w:t>
      </w:r>
    </w:p>
    <w:p w:rsidR="00682BE6" w:rsidRDefault="00C2234B">
      <w:pPr>
        <w:pStyle w:val="Kopfzeile"/>
        <w:numPr>
          <w:ilvl w:val="0"/>
          <w:numId w:val="5"/>
        </w:numPr>
        <w:tabs>
          <w:tab w:val="num" w:pos="426"/>
        </w:tabs>
        <w:spacing w:before="0" w:after="0" w:line="240" w:lineRule="auto"/>
        <w:rPr>
          <w:b/>
          <w:color w:val="000000"/>
          <w:lang w:val="es-ES"/>
        </w:rPr>
      </w:pPr>
      <w:r>
        <w:rPr>
          <w:b/>
          <w:color w:val="000000"/>
          <w:lang w:val="es-ES"/>
        </w:rPr>
        <w:t>SIMATIC CPU 1512C PN con software y CP 1542-5 (PROFIBUS)</w:t>
      </w:r>
      <w:r>
        <w:rPr>
          <w:b/>
          <w:color w:val="000000"/>
          <w:lang w:val="es-ES"/>
        </w:rPr>
        <w:br/>
      </w:r>
      <w:r>
        <w:rPr>
          <w:color w:val="000000"/>
          <w:lang w:val="es-ES"/>
        </w:rPr>
        <w:t>Referencia: 6ES7512-1CK00-4AB7</w:t>
      </w:r>
    </w:p>
    <w:p w:rsidR="00682BE6" w:rsidRDefault="00682BE6">
      <w:pPr>
        <w:pStyle w:val="Kopfzeile"/>
        <w:spacing w:before="0" w:after="0" w:line="240" w:lineRule="auto"/>
        <w:ind w:left="360"/>
        <w:rPr>
          <w:b/>
          <w:color w:val="000000"/>
          <w:lang w:val="es-ES"/>
        </w:rPr>
      </w:pPr>
    </w:p>
    <w:p w:rsidR="00682BE6" w:rsidRDefault="00C2234B">
      <w:pPr>
        <w:pStyle w:val="Kopfzeile"/>
        <w:spacing w:before="0" w:after="0" w:line="240" w:lineRule="auto"/>
        <w:ind w:left="0"/>
        <w:rPr>
          <w:b/>
          <w:color w:val="000000"/>
          <w:lang w:val="en-US"/>
        </w:rPr>
      </w:pPr>
      <w:r>
        <w:rPr>
          <w:b/>
          <w:color w:val="000000"/>
          <w:lang w:val="en-US"/>
        </w:rPr>
        <w:t>SIMATIC STEP 7 Software for Training</w:t>
      </w:r>
    </w:p>
    <w:p w:rsidR="00682BE6" w:rsidRDefault="00C2234B">
      <w:pPr>
        <w:pStyle w:val="Kopfzeile"/>
        <w:numPr>
          <w:ilvl w:val="0"/>
          <w:numId w:val="5"/>
        </w:numPr>
        <w:tabs>
          <w:tab w:val="num" w:pos="426"/>
        </w:tabs>
        <w:spacing w:before="0" w:after="0" w:line="240" w:lineRule="auto"/>
        <w:rPr>
          <w:b/>
          <w:color w:val="000000"/>
          <w:lang w:val="es-ES"/>
        </w:rPr>
      </w:pPr>
      <w:r>
        <w:rPr>
          <w:b/>
          <w:color w:val="000000"/>
          <w:lang w:val="es-ES"/>
        </w:rPr>
        <w:t>SIMATIC STEP 7 Professional V14 SP1 - licencia individual</w:t>
      </w:r>
      <w:r>
        <w:rPr>
          <w:b/>
          <w:color w:val="000000"/>
          <w:lang w:val="es-ES"/>
        </w:rPr>
        <w:br/>
      </w:r>
      <w:r>
        <w:rPr>
          <w:color w:val="000000"/>
          <w:lang w:val="es-ES"/>
        </w:rPr>
        <w:t>Referencia: 6ES7822-1AA04-4YA5</w:t>
      </w:r>
    </w:p>
    <w:p w:rsidR="00682BE6" w:rsidRDefault="00C2234B">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6, licencia de aula</w:t>
      </w:r>
      <w:r>
        <w:rPr>
          <w:b/>
          <w:color w:val="000000"/>
          <w:lang w:val="es-ES"/>
        </w:rPr>
        <w:br/>
      </w:r>
      <w:r>
        <w:rPr>
          <w:color w:val="000000"/>
          <w:lang w:val="es-ES"/>
        </w:rPr>
        <w:t>Referencia: 6ES7822-1BA04-4YA5</w:t>
      </w:r>
    </w:p>
    <w:p w:rsidR="00682BE6" w:rsidRDefault="00C2234B">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6, licencia de actualización</w:t>
      </w:r>
      <w:r>
        <w:rPr>
          <w:b/>
          <w:color w:val="000000"/>
          <w:lang w:val="es-ES"/>
        </w:rPr>
        <w:br/>
      </w:r>
      <w:r>
        <w:rPr>
          <w:color w:val="000000"/>
          <w:lang w:val="es-ES"/>
        </w:rPr>
        <w:t>Referencia: 6ES7822-1AA04-4YE5</w:t>
      </w:r>
    </w:p>
    <w:p w:rsidR="00682BE6" w:rsidRDefault="00C2234B">
      <w:pPr>
        <w:pStyle w:val="Kopfzeile"/>
        <w:numPr>
          <w:ilvl w:val="0"/>
          <w:numId w:val="5"/>
        </w:numPr>
        <w:tabs>
          <w:tab w:val="num" w:pos="426"/>
        </w:tabs>
        <w:spacing w:before="0" w:after="0" w:line="240" w:lineRule="auto"/>
        <w:rPr>
          <w:color w:val="000000"/>
          <w:lang w:val="es-ES"/>
        </w:rPr>
      </w:pPr>
      <w:r>
        <w:rPr>
          <w:b/>
          <w:color w:val="000000"/>
          <w:lang w:val="es-ES"/>
        </w:rPr>
        <w:t>SIMATIC STEP 7 Professional V14 SP1 - paq. 20, licencia de estudiante</w:t>
      </w:r>
      <w:r>
        <w:rPr>
          <w:b/>
          <w:color w:val="000000"/>
          <w:lang w:val="es-ES"/>
        </w:rPr>
        <w:br/>
      </w:r>
      <w:r>
        <w:rPr>
          <w:color w:val="000000"/>
          <w:lang w:val="es-ES"/>
        </w:rPr>
        <w:t>Referencia: 6ES7822-1AC04-4YA5</w:t>
      </w:r>
    </w:p>
    <w:p w:rsidR="00682BE6" w:rsidRDefault="00682BE6">
      <w:pPr>
        <w:pStyle w:val="Kopfzeile"/>
        <w:tabs>
          <w:tab w:val="clear" w:pos="4536"/>
          <w:tab w:val="clear" w:pos="9072"/>
        </w:tabs>
        <w:spacing w:before="0" w:after="0" w:line="264" w:lineRule="auto"/>
        <w:ind w:left="0" w:right="567"/>
        <w:rPr>
          <w:b/>
          <w:szCs w:val="20"/>
          <w:lang w:val="es-ES"/>
        </w:rPr>
      </w:pPr>
    </w:p>
    <w:p w:rsidR="00682BE6" w:rsidRDefault="00C2234B">
      <w:pPr>
        <w:pStyle w:val="Kopfzeile"/>
        <w:spacing w:before="0" w:after="0" w:line="264" w:lineRule="auto"/>
        <w:ind w:left="0" w:right="567"/>
        <w:rPr>
          <w:szCs w:val="20"/>
          <w:lang w:val="es-ES"/>
        </w:rPr>
      </w:pPr>
      <w:r>
        <w:rPr>
          <w:szCs w:val="20"/>
          <w:lang w:val="es-ES"/>
        </w:rPr>
        <w:t>Tenga en cuenta que estos paquetes de instructor pueden ser sustituidos por paquetes actualizados.</w:t>
      </w:r>
    </w:p>
    <w:p w:rsidR="00682BE6" w:rsidRDefault="00C2234B">
      <w:pPr>
        <w:pStyle w:val="Kopfzeile"/>
        <w:spacing w:before="0" w:after="0" w:line="264" w:lineRule="auto"/>
        <w:ind w:left="0" w:right="567"/>
        <w:rPr>
          <w:color w:val="0000FF"/>
          <w:szCs w:val="20"/>
          <w:u w:val="single"/>
          <w:lang w:val="es-ES"/>
        </w:rPr>
      </w:pPr>
      <w:r>
        <w:rPr>
          <w:szCs w:val="20"/>
          <w:lang w:val="es-ES"/>
        </w:rPr>
        <w:t>Encontrará una relación de los paquetes SCE actualmente disponibles en la página:</w:t>
      </w:r>
      <w:r>
        <w:rPr>
          <w:lang w:val="es-ES"/>
        </w:rPr>
        <w:t xml:space="preserve"> </w:t>
      </w:r>
      <w:r w:rsidR="003962A4">
        <w:fldChar w:fldCharType="begin"/>
      </w:r>
      <w:r w:rsidR="003962A4" w:rsidRPr="00CE1BE5">
        <w:rPr>
          <w:lang w:val="en-US"/>
        </w:rPr>
        <w:instrText xml:space="preserve"> HYPERLINK "http://www.siemens.com/sce/tp" </w:instrText>
      </w:r>
      <w:r w:rsidR="003962A4">
        <w:fldChar w:fldCharType="separate"/>
      </w:r>
      <w:r>
        <w:rPr>
          <w:rStyle w:val="Hyperlink"/>
          <w:color w:val="0000FF"/>
          <w:szCs w:val="20"/>
          <w:lang w:val="es-ES"/>
        </w:rPr>
        <w:t>siemens.com/sce/tp</w:t>
      </w:r>
      <w:r w:rsidR="003962A4">
        <w:rPr>
          <w:rStyle w:val="Hyperlink"/>
          <w:color w:val="0000FF"/>
          <w:szCs w:val="20"/>
          <w:lang w:val="es-ES"/>
        </w:rPr>
        <w:fldChar w:fldCharType="end"/>
      </w:r>
    </w:p>
    <w:p w:rsidR="00682BE6" w:rsidRDefault="00C2234B">
      <w:pPr>
        <w:pStyle w:val="Kopfzeile"/>
        <w:tabs>
          <w:tab w:val="clear" w:pos="4536"/>
          <w:tab w:val="clear" w:pos="9072"/>
        </w:tabs>
        <w:spacing w:before="0" w:after="0" w:line="264" w:lineRule="auto"/>
        <w:ind w:left="0" w:right="567"/>
        <w:rPr>
          <w:b/>
          <w:sz w:val="24"/>
          <w:szCs w:val="24"/>
          <w:lang w:val="es-ES"/>
        </w:rPr>
      </w:pPr>
      <w:r>
        <w:rPr>
          <w:sz w:val="24"/>
          <w:szCs w:val="24"/>
          <w:lang w:val="es-ES"/>
        </w:rPr>
        <w:br/>
      </w:r>
      <w:r>
        <w:rPr>
          <w:sz w:val="24"/>
          <w:szCs w:val="24"/>
          <w:lang w:val="es-ES"/>
        </w:rPr>
        <w:br/>
      </w:r>
      <w:r>
        <w:rPr>
          <w:b/>
          <w:bCs/>
          <w:sz w:val="24"/>
          <w:szCs w:val="24"/>
          <w:lang w:val="es-ES"/>
        </w:rPr>
        <w:t>Cursos avanzados</w:t>
      </w:r>
    </w:p>
    <w:p w:rsidR="00682BE6" w:rsidRDefault="00C2234B">
      <w:pPr>
        <w:pStyle w:val="Kopfzeile"/>
        <w:spacing w:before="0" w:after="0" w:line="264" w:lineRule="auto"/>
        <w:ind w:left="0" w:right="567"/>
        <w:rPr>
          <w:rStyle w:val="Hyperlink"/>
          <w:color w:val="0000FF"/>
          <w:szCs w:val="20"/>
          <w:lang w:val="es-ES"/>
        </w:rPr>
      </w:pPr>
      <w:r>
        <w:rPr>
          <w:szCs w:val="20"/>
          <w:lang w:val="es-ES"/>
        </w:rPr>
        <w:t xml:space="preserve">Para los cursos avanzados regionales de Siemens SCE, póngase en contacto con el partner SCE de su región </w:t>
      </w:r>
      <w:r>
        <w:fldChar w:fldCharType="begin"/>
      </w:r>
      <w:r>
        <w:rPr>
          <w:lang w:val="es-ES"/>
        </w:rPr>
        <w:instrText>HYPERLINK "http://www.siemens.com/contact"</w:instrText>
      </w:r>
      <w:r>
        <w:fldChar w:fldCharType="separate"/>
      </w:r>
      <w:r>
        <w:rPr>
          <w:rStyle w:val="Hyperlink"/>
          <w:color w:val="0000FF"/>
          <w:szCs w:val="20"/>
          <w:lang w:val="es-ES"/>
        </w:rPr>
        <w:t>siemens.com/sce/contact</w:t>
      </w:r>
    </w:p>
    <w:p w:rsidR="00682BE6" w:rsidRDefault="00C2234B">
      <w:pPr>
        <w:pStyle w:val="Kopfzeile"/>
        <w:tabs>
          <w:tab w:val="clear" w:pos="4536"/>
          <w:tab w:val="clear" w:pos="9072"/>
        </w:tabs>
        <w:spacing w:before="0" w:after="0" w:line="264" w:lineRule="auto"/>
        <w:ind w:left="0" w:right="567"/>
        <w:rPr>
          <w:b/>
          <w:szCs w:val="20"/>
          <w:lang w:val="es-ES"/>
        </w:rPr>
      </w:pPr>
      <w:r>
        <w:fldChar w:fldCharType="end"/>
      </w:r>
      <w:r>
        <w:rPr>
          <w:lang w:val="es-ES"/>
        </w:rPr>
        <w:br/>
      </w:r>
      <w:r>
        <w:rPr>
          <w:sz w:val="24"/>
          <w:szCs w:val="24"/>
          <w:lang w:val="es-ES"/>
        </w:rPr>
        <w:br/>
      </w:r>
      <w:r>
        <w:rPr>
          <w:b/>
          <w:bCs/>
          <w:sz w:val="24"/>
          <w:szCs w:val="24"/>
          <w:lang w:val="es-ES"/>
        </w:rPr>
        <w:t xml:space="preserve">Más información en torno a SCE </w:t>
      </w:r>
    </w:p>
    <w:p w:rsidR="000A6037" w:rsidRDefault="003962A4">
      <w:pPr>
        <w:pStyle w:val="Kopfzeile"/>
        <w:spacing w:before="0" w:after="0" w:line="264" w:lineRule="auto"/>
        <w:ind w:left="0" w:right="567"/>
        <w:jc w:val="both"/>
        <w:rPr>
          <w:b/>
          <w:bCs/>
          <w:sz w:val="24"/>
          <w:szCs w:val="24"/>
          <w:lang w:val="es-ES"/>
        </w:rPr>
      </w:pPr>
      <w:r>
        <w:fldChar w:fldCharType="begin"/>
      </w:r>
      <w:r w:rsidRPr="00CE1BE5">
        <w:rPr>
          <w:lang w:val="en-US"/>
        </w:rPr>
        <w:instrText xml:space="preserve"> HYPERLINK "http://www.siemens.com/sce" </w:instrText>
      </w:r>
      <w:r>
        <w:fldChar w:fldCharType="separate"/>
      </w:r>
      <w:r w:rsidR="00C2234B">
        <w:rPr>
          <w:rStyle w:val="Hyperlink"/>
          <w:color w:val="0000FF"/>
          <w:szCs w:val="20"/>
          <w:lang w:val="es-ES"/>
        </w:rPr>
        <w:t>siemens.com/sce</w:t>
      </w:r>
      <w:r>
        <w:rPr>
          <w:rStyle w:val="Hyperlink"/>
          <w:color w:val="0000FF"/>
          <w:szCs w:val="20"/>
          <w:lang w:val="es-ES"/>
        </w:rPr>
        <w:fldChar w:fldCharType="end"/>
      </w:r>
      <w:r w:rsidR="00C2234B">
        <w:rPr>
          <w:lang w:val="es-ES"/>
        </w:rPr>
        <w:br/>
      </w:r>
      <w:r w:rsidR="00C2234B">
        <w:rPr>
          <w:sz w:val="24"/>
          <w:szCs w:val="24"/>
          <w:lang w:val="es-ES"/>
        </w:rPr>
        <w:br/>
      </w:r>
      <w:r w:rsidR="00C2234B">
        <w:rPr>
          <w:sz w:val="24"/>
          <w:szCs w:val="24"/>
          <w:lang w:val="es-ES"/>
        </w:rPr>
        <w:br/>
      </w:r>
    </w:p>
    <w:p w:rsidR="000A6037" w:rsidRDefault="000A6037">
      <w:pPr>
        <w:pStyle w:val="Kopfzeile"/>
        <w:spacing w:before="0" w:after="0" w:line="264" w:lineRule="auto"/>
        <w:ind w:left="0" w:right="567"/>
        <w:jc w:val="both"/>
        <w:rPr>
          <w:b/>
          <w:bCs/>
          <w:sz w:val="24"/>
          <w:szCs w:val="24"/>
          <w:lang w:val="es-ES"/>
        </w:rPr>
      </w:pPr>
    </w:p>
    <w:p w:rsidR="000A6037" w:rsidRDefault="000A6037">
      <w:pPr>
        <w:pStyle w:val="Kopfzeile"/>
        <w:spacing w:before="0" w:after="0" w:line="264" w:lineRule="auto"/>
        <w:ind w:left="0" w:right="567"/>
        <w:jc w:val="both"/>
        <w:rPr>
          <w:b/>
          <w:bCs/>
          <w:sz w:val="24"/>
          <w:szCs w:val="24"/>
          <w:lang w:val="es-ES"/>
        </w:rPr>
      </w:pPr>
    </w:p>
    <w:p w:rsidR="000A6037" w:rsidRDefault="000A6037">
      <w:pPr>
        <w:pStyle w:val="Kopfzeile"/>
        <w:spacing w:before="0" w:after="0" w:line="264" w:lineRule="auto"/>
        <w:ind w:left="0" w:right="567"/>
        <w:jc w:val="both"/>
        <w:rPr>
          <w:b/>
          <w:bCs/>
          <w:sz w:val="24"/>
          <w:szCs w:val="24"/>
          <w:lang w:val="es-ES"/>
        </w:rPr>
      </w:pPr>
    </w:p>
    <w:p w:rsidR="000A6037" w:rsidRDefault="000A6037">
      <w:pPr>
        <w:pStyle w:val="Kopfzeile"/>
        <w:spacing w:before="0" w:after="0" w:line="264" w:lineRule="auto"/>
        <w:ind w:left="0" w:right="567"/>
        <w:jc w:val="both"/>
        <w:rPr>
          <w:b/>
          <w:bCs/>
          <w:sz w:val="24"/>
          <w:szCs w:val="24"/>
          <w:lang w:val="es-ES"/>
        </w:rPr>
      </w:pPr>
    </w:p>
    <w:p w:rsidR="000A6037" w:rsidRDefault="000A6037">
      <w:pPr>
        <w:pStyle w:val="Kopfzeile"/>
        <w:spacing w:before="0" w:after="0" w:line="264" w:lineRule="auto"/>
        <w:ind w:left="0" w:right="567"/>
        <w:jc w:val="both"/>
        <w:rPr>
          <w:b/>
          <w:bCs/>
          <w:sz w:val="24"/>
          <w:szCs w:val="24"/>
          <w:lang w:val="es-ES"/>
        </w:rPr>
      </w:pPr>
    </w:p>
    <w:p w:rsidR="000A6037" w:rsidRDefault="000A6037">
      <w:pPr>
        <w:pStyle w:val="Kopfzeile"/>
        <w:spacing w:before="0" w:after="0" w:line="264" w:lineRule="auto"/>
        <w:ind w:left="0" w:right="567"/>
        <w:jc w:val="both"/>
        <w:rPr>
          <w:b/>
          <w:bCs/>
          <w:sz w:val="24"/>
          <w:szCs w:val="24"/>
          <w:lang w:val="es-ES"/>
        </w:rPr>
      </w:pPr>
    </w:p>
    <w:p w:rsidR="000A6037" w:rsidRDefault="000A6037">
      <w:pPr>
        <w:pStyle w:val="Kopfzeile"/>
        <w:spacing w:before="0" w:after="0" w:line="264" w:lineRule="auto"/>
        <w:ind w:left="0" w:right="567"/>
        <w:jc w:val="both"/>
        <w:rPr>
          <w:b/>
          <w:bCs/>
          <w:sz w:val="24"/>
          <w:szCs w:val="24"/>
          <w:lang w:val="es-ES"/>
        </w:rPr>
      </w:pPr>
    </w:p>
    <w:p w:rsidR="000A6037" w:rsidRDefault="000A6037">
      <w:pPr>
        <w:pStyle w:val="Kopfzeile"/>
        <w:spacing w:before="0" w:after="0" w:line="264" w:lineRule="auto"/>
        <w:ind w:left="0" w:right="567"/>
        <w:jc w:val="both"/>
        <w:rPr>
          <w:b/>
          <w:bCs/>
          <w:sz w:val="24"/>
          <w:szCs w:val="24"/>
          <w:lang w:val="es-ES"/>
        </w:rPr>
      </w:pPr>
    </w:p>
    <w:p w:rsidR="000A6037" w:rsidRDefault="000A6037">
      <w:pPr>
        <w:pStyle w:val="Kopfzeile"/>
        <w:spacing w:before="0" w:after="0" w:line="264" w:lineRule="auto"/>
        <w:ind w:left="0" w:right="567"/>
        <w:jc w:val="both"/>
        <w:rPr>
          <w:b/>
          <w:bCs/>
          <w:sz w:val="24"/>
          <w:szCs w:val="24"/>
          <w:lang w:val="es-ES"/>
        </w:rPr>
      </w:pPr>
    </w:p>
    <w:p w:rsidR="00682BE6" w:rsidRDefault="00C2234B">
      <w:pPr>
        <w:pStyle w:val="Kopfzeile"/>
        <w:spacing w:before="0" w:after="0" w:line="264" w:lineRule="auto"/>
        <w:ind w:left="0" w:right="567"/>
        <w:jc w:val="both"/>
        <w:rPr>
          <w:szCs w:val="20"/>
          <w:lang w:val="es-ES"/>
        </w:rPr>
      </w:pPr>
      <w:r>
        <w:rPr>
          <w:b/>
          <w:bCs/>
          <w:sz w:val="24"/>
          <w:szCs w:val="24"/>
          <w:lang w:val="es-ES"/>
        </w:rPr>
        <w:lastRenderedPageBreak/>
        <w:t>Nota sobre el uso</w:t>
      </w:r>
    </w:p>
    <w:p w:rsidR="00682BE6" w:rsidRDefault="00C2234B">
      <w:pPr>
        <w:pStyle w:val="Kopfzeile"/>
        <w:spacing w:before="0" w:after="0" w:line="264" w:lineRule="auto"/>
        <w:ind w:left="0" w:right="567"/>
        <w:jc w:val="both"/>
        <w:rPr>
          <w:color w:val="0000FF"/>
          <w:szCs w:val="20"/>
          <w:u w:val="single"/>
          <w:lang w:val="es-ES"/>
        </w:rPr>
      </w:pPr>
      <w:r>
        <w:rPr>
          <w:szCs w:val="20"/>
          <w:lang w:val="es-ES"/>
        </w:rPr>
        <w:t>La documentación didáctica SCE para la solución de automatización homogénea Totally Integrated Automation (TIA) ha sido elaborada para el programa "Siemens Automation Cooperates with Education (SCE)" exclusivamente con fines formativos para centros públicos de formación e I + D. Siemens AG declina toda responsabilidad en lo que respecta a su contenido.</w:t>
      </w:r>
    </w:p>
    <w:p w:rsidR="00682BE6" w:rsidRDefault="00682BE6">
      <w:pPr>
        <w:pStyle w:val="Kopfzeile"/>
        <w:spacing w:before="0" w:after="0" w:line="264" w:lineRule="auto"/>
        <w:ind w:left="0" w:right="567"/>
        <w:jc w:val="both"/>
        <w:rPr>
          <w:szCs w:val="20"/>
          <w:lang w:val="es-ES"/>
        </w:rPr>
      </w:pPr>
    </w:p>
    <w:p w:rsidR="00682BE6" w:rsidRDefault="00C2234B">
      <w:pPr>
        <w:pStyle w:val="Kopfzeile"/>
        <w:spacing w:before="0" w:after="0" w:line="264" w:lineRule="auto"/>
        <w:ind w:left="0" w:right="567"/>
        <w:jc w:val="both"/>
        <w:rPr>
          <w:szCs w:val="20"/>
          <w:lang w:val="es-ES"/>
        </w:rPr>
      </w:pPr>
      <w:r>
        <w:rPr>
          <w:szCs w:val="20"/>
          <w:lang w:val="es-ES"/>
        </w:rPr>
        <w:t xml:space="preserve">No está permitido utilizar este documento más que para la iniciación a los productos o sistemas de Siemens. Es decir, está permitida su copia total o parcial y posterior entrega a los alumnos para que lo utilicen en el marco de su formación. La transmisión y reproducción de este documento y la comunicación de su contenido solo están permitidas dentro de centros públicos de formación básica y avanzada para fines didácticos. </w:t>
      </w:r>
    </w:p>
    <w:p w:rsidR="00682BE6" w:rsidRDefault="00682BE6">
      <w:pPr>
        <w:pStyle w:val="Kopfzeile"/>
        <w:spacing w:before="0" w:after="0" w:line="264" w:lineRule="auto"/>
        <w:ind w:right="567"/>
        <w:jc w:val="both"/>
        <w:rPr>
          <w:lang w:val="es-ES"/>
        </w:rPr>
      </w:pPr>
    </w:p>
    <w:p w:rsidR="00682BE6" w:rsidRDefault="00C2234B">
      <w:pPr>
        <w:pStyle w:val="Kopfzeile"/>
        <w:tabs>
          <w:tab w:val="clear" w:pos="4536"/>
          <w:tab w:val="clear" w:pos="9072"/>
        </w:tabs>
        <w:spacing w:before="0" w:after="0" w:line="264" w:lineRule="auto"/>
        <w:ind w:left="0" w:right="567"/>
        <w:jc w:val="both"/>
        <w:rPr>
          <w:szCs w:val="20"/>
          <w:lang w:val="es-ES"/>
        </w:rPr>
      </w:pPr>
      <w:r>
        <w:rPr>
          <w:szCs w:val="20"/>
          <w:lang w:val="es-ES"/>
        </w:rPr>
        <w:t xml:space="preserve">Las excepciones requieren la autorización expresa de Siemens AG. Persona de contacto: </w:t>
      </w:r>
      <w:r>
        <w:rPr>
          <w:szCs w:val="20"/>
          <w:lang w:val="es-ES"/>
        </w:rPr>
        <w:br/>
        <w:t xml:space="preserve">Sr. Roland Scheuerer </w:t>
      </w:r>
      <w:r>
        <w:rPr>
          <w:color w:val="0000FF"/>
          <w:szCs w:val="20"/>
          <w:u w:val="single"/>
          <w:lang w:val="es-ES"/>
        </w:rPr>
        <w:t>roland.scheuerer@siemens.com</w:t>
      </w:r>
      <w:r>
        <w:rPr>
          <w:szCs w:val="20"/>
          <w:lang w:val="es-ES"/>
        </w:rPr>
        <w:t>.</w:t>
      </w:r>
    </w:p>
    <w:p w:rsidR="00682BE6" w:rsidRDefault="00682BE6">
      <w:pPr>
        <w:pStyle w:val="Kopfzeile"/>
        <w:spacing w:before="0" w:after="0" w:line="264" w:lineRule="auto"/>
        <w:ind w:left="0" w:right="567"/>
        <w:jc w:val="both"/>
        <w:rPr>
          <w:szCs w:val="20"/>
          <w:lang w:val="es-ES"/>
        </w:rPr>
      </w:pPr>
    </w:p>
    <w:p w:rsidR="00682BE6" w:rsidRDefault="00C2234B">
      <w:pPr>
        <w:pStyle w:val="Kopfzeile"/>
        <w:spacing w:before="0" w:after="0" w:line="264" w:lineRule="auto"/>
        <w:ind w:left="0" w:right="567"/>
        <w:jc w:val="both"/>
        <w:rPr>
          <w:szCs w:val="20"/>
          <w:lang w:val="es-ES"/>
        </w:rPr>
      </w:pPr>
      <w:r>
        <w:rPr>
          <w:szCs w:val="20"/>
          <w:lang w:val="es-ES"/>
        </w:rPr>
        <w:t>Los infractores quedan obligados a la indemnización por daños y perjuicios. Se reservan todos los derechos, incluidos los de traducción, especialmente para el caso de concesión de patentes o registro como modelo de utilidad.</w:t>
      </w:r>
    </w:p>
    <w:p w:rsidR="00682BE6" w:rsidRDefault="00682BE6">
      <w:pPr>
        <w:pStyle w:val="Kopfzeile"/>
        <w:spacing w:before="0" w:after="0" w:line="264" w:lineRule="auto"/>
        <w:ind w:left="0" w:right="567"/>
        <w:jc w:val="both"/>
        <w:rPr>
          <w:szCs w:val="20"/>
          <w:lang w:val="es-ES"/>
        </w:rPr>
      </w:pPr>
    </w:p>
    <w:p w:rsidR="00682BE6" w:rsidRDefault="00C2234B">
      <w:pPr>
        <w:pStyle w:val="Kopfzeile"/>
        <w:spacing w:before="0" w:after="0" w:line="264" w:lineRule="auto"/>
        <w:ind w:left="0" w:right="567"/>
        <w:jc w:val="both"/>
        <w:rPr>
          <w:szCs w:val="20"/>
          <w:lang w:val="es-ES"/>
        </w:rPr>
      </w:pPr>
      <w:r>
        <w:rPr>
          <w:szCs w:val="20"/>
          <w:lang w:val="es-ES"/>
        </w:rPr>
        <w:t>No está permitido su uso para cursillos destinados a clientes del sector Industria. No aprobamos el uso comercial de los documentos.</w:t>
      </w:r>
    </w:p>
    <w:p w:rsidR="00682BE6" w:rsidRDefault="00682BE6">
      <w:pPr>
        <w:pStyle w:val="Kopfzeile"/>
        <w:spacing w:before="0" w:after="0" w:line="264" w:lineRule="auto"/>
        <w:ind w:left="0" w:right="567"/>
        <w:jc w:val="both"/>
        <w:rPr>
          <w:szCs w:val="20"/>
          <w:lang w:val="es-ES"/>
        </w:rPr>
      </w:pPr>
    </w:p>
    <w:p w:rsidR="00682BE6" w:rsidRDefault="00C2234B">
      <w:pPr>
        <w:pStyle w:val="Kopfzeile"/>
        <w:tabs>
          <w:tab w:val="clear" w:pos="4536"/>
          <w:tab w:val="clear" w:pos="9072"/>
        </w:tabs>
        <w:spacing w:before="0" w:after="0" w:line="264" w:lineRule="auto"/>
        <w:ind w:left="0" w:right="567"/>
        <w:jc w:val="both"/>
        <w:rPr>
          <w:szCs w:val="20"/>
          <w:lang w:val="es-ES"/>
        </w:rPr>
      </w:pPr>
      <w:r>
        <w:rPr>
          <w:szCs w:val="20"/>
          <w:lang w:val="es-ES"/>
        </w:rPr>
        <w:t>Queremos expresar nuestro agradecimiento a la TU Dresde, en especial al catedrático Leon Urbas, así como a la empresa Michael Dziallas Engineering y a las demás personas que nos han prestado su apoyo para elaborar esta documentación didáctica SCE.</w:t>
      </w:r>
    </w:p>
    <w:bookmarkEnd w:id="0"/>
    <w:bookmarkEnd w:id="1"/>
    <w:p w:rsidR="000A6037" w:rsidRPr="00FC0EB8" w:rsidRDefault="000A6037">
      <w:pPr>
        <w:pStyle w:val="Verzeichnis1"/>
        <w:rPr>
          <w:noProof w:val="0"/>
          <w:sz w:val="36"/>
          <w:lang w:val="en-US"/>
        </w:rPr>
      </w:pPr>
    </w:p>
    <w:p w:rsidR="000A6037" w:rsidRPr="00FC0EB8" w:rsidRDefault="000A6037">
      <w:pPr>
        <w:pStyle w:val="Verzeichnis1"/>
        <w:rPr>
          <w:noProof w:val="0"/>
          <w:sz w:val="36"/>
          <w:lang w:val="en-US"/>
        </w:rPr>
      </w:pPr>
    </w:p>
    <w:p w:rsidR="000A6037" w:rsidRPr="00FC0EB8" w:rsidRDefault="000A6037">
      <w:pPr>
        <w:pStyle w:val="Verzeichnis1"/>
        <w:rPr>
          <w:noProof w:val="0"/>
          <w:sz w:val="36"/>
          <w:lang w:val="en-US"/>
        </w:rPr>
      </w:pPr>
    </w:p>
    <w:p w:rsidR="000A6037" w:rsidRPr="00FC0EB8" w:rsidRDefault="000A6037">
      <w:pPr>
        <w:pStyle w:val="Verzeichnis1"/>
        <w:rPr>
          <w:noProof w:val="0"/>
          <w:sz w:val="36"/>
          <w:lang w:val="en-US"/>
        </w:rPr>
      </w:pPr>
    </w:p>
    <w:p w:rsidR="000A6037" w:rsidRPr="00FC0EB8" w:rsidRDefault="000A6037">
      <w:pPr>
        <w:pStyle w:val="Verzeichnis1"/>
        <w:rPr>
          <w:noProof w:val="0"/>
          <w:sz w:val="36"/>
          <w:lang w:val="en-US"/>
        </w:rPr>
      </w:pPr>
    </w:p>
    <w:p w:rsidR="000A6037" w:rsidRPr="00FC0EB8" w:rsidRDefault="000A6037">
      <w:pPr>
        <w:pStyle w:val="Verzeichnis1"/>
        <w:rPr>
          <w:noProof w:val="0"/>
          <w:sz w:val="36"/>
          <w:lang w:val="en-US"/>
        </w:rPr>
      </w:pPr>
    </w:p>
    <w:p w:rsidR="000A6037" w:rsidRPr="00FC0EB8" w:rsidRDefault="000A6037">
      <w:pPr>
        <w:pStyle w:val="Verzeichnis1"/>
        <w:rPr>
          <w:noProof w:val="0"/>
          <w:sz w:val="36"/>
          <w:lang w:val="en-US"/>
        </w:rPr>
      </w:pPr>
    </w:p>
    <w:p w:rsidR="000A6037" w:rsidRPr="00FC0EB8" w:rsidRDefault="000A6037">
      <w:pPr>
        <w:pStyle w:val="Verzeichnis1"/>
        <w:rPr>
          <w:noProof w:val="0"/>
          <w:sz w:val="36"/>
          <w:lang w:val="en-US"/>
        </w:rPr>
      </w:pPr>
    </w:p>
    <w:p w:rsidR="000A6037" w:rsidRPr="00FC0EB8" w:rsidRDefault="000A6037">
      <w:pPr>
        <w:pStyle w:val="Verzeichnis1"/>
        <w:rPr>
          <w:noProof w:val="0"/>
          <w:sz w:val="36"/>
          <w:lang w:val="en-US"/>
        </w:rPr>
      </w:pPr>
    </w:p>
    <w:p w:rsidR="000A6037" w:rsidRPr="00FC0EB8" w:rsidRDefault="000A6037">
      <w:pPr>
        <w:pStyle w:val="Verzeichnis1"/>
        <w:rPr>
          <w:noProof w:val="0"/>
          <w:sz w:val="36"/>
          <w:lang w:val="en-US"/>
        </w:rPr>
      </w:pPr>
    </w:p>
    <w:p w:rsidR="000A6037" w:rsidRPr="00FC0EB8" w:rsidRDefault="000A6037">
      <w:pPr>
        <w:pStyle w:val="Verzeichnis1"/>
        <w:rPr>
          <w:noProof w:val="0"/>
          <w:sz w:val="36"/>
          <w:lang w:val="en-US"/>
        </w:rPr>
      </w:pPr>
    </w:p>
    <w:p w:rsidR="000A6037" w:rsidRPr="00FC0EB8" w:rsidRDefault="000A6037">
      <w:pPr>
        <w:pStyle w:val="Verzeichnis1"/>
        <w:rPr>
          <w:noProof w:val="0"/>
          <w:sz w:val="36"/>
          <w:lang w:val="en-US"/>
        </w:rPr>
      </w:pPr>
    </w:p>
    <w:p w:rsidR="000A6037" w:rsidRPr="00FC0EB8" w:rsidRDefault="000A6037">
      <w:pPr>
        <w:pStyle w:val="Verzeichnis1"/>
        <w:rPr>
          <w:noProof w:val="0"/>
          <w:sz w:val="36"/>
          <w:lang w:val="en-US"/>
        </w:rPr>
      </w:pPr>
    </w:p>
    <w:p w:rsidR="000A6037" w:rsidRPr="00FC0EB8" w:rsidRDefault="000A6037">
      <w:pPr>
        <w:pStyle w:val="Verzeichnis1"/>
        <w:rPr>
          <w:noProof w:val="0"/>
          <w:sz w:val="36"/>
          <w:lang w:val="en-US"/>
        </w:rPr>
      </w:pPr>
    </w:p>
    <w:p w:rsidR="00682BE6" w:rsidRDefault="00C2234B">
      <w:pPr>
        <w:pStyle w:val="Verzeichnis1"/>
        <w:rPr>
          <w:noProof w:val="0"/>
          <w:sz w:val="36"/>
        </w:rPr>
      </w:pPr>
      <w:proofErr w:type="spellStart"/>
      <w:r>
        <w:rPr>
          <w:noProof w:val="0"/>
          <w:sz w:val="36"/>
        </w:rPr>
        <w:lastRenderedPageBreak/>
        <w:t>Índice</w:t>
      </w:r>
      <w:proofErr w:type="spellEnd"/>
      <w:r>
        <w:rPr>
          <w:noProof w:val="0"/>
          <w:sz w:val="36"/>
        </w:rPr>
        <w:t xml:space="preserve"> de </w:t>
      </w:r>
      <w:proofErr w:type="spellStart"/>
      <w:r>
        <w:rPr>
          <w:noProof w:val="0"/>
          <w:sz w:val="36"/>
        </w:rPr>
        <w:t>contenido</w:t>
      </w:r>
      <w:proofErr w:type="spellEnd"/>
    </w:p>
    <w:p w:rsidR="00682BE6" w:rsidRDefault="00682BE6"/>
    <w:p w:rsidR="000A6037" w:rsidRDefault="00C2234B">
      <w:pPr>
        <w:pStyle w:val="Verzeichnis1"/>
        <w:rPr>
          <w:rFonts w:asciiTheme="minorHAnsi" w:eastAsiaTheme="minorEastAsia" w:hAnsiTheme="minorHAnsi" w:cstheme="minorBidi"/>
          <w:sz w:val="22"/>
          <w:szCs w:val="22"/>
          <w:lang w:val="en-US" w:bidi="ar-SA"/>
        </w:rPr>
      </w:pPr>
      <w:r>
        <w:rPr>
          <w:szCs w:val="20"/>
        </w:rPr>
        <w:fldChar w:fldCharType="begin"/>
      </w:r>
      <w:r>
        <w:rPr>
          <w:szCs w:val="20"/>
        </w:rPr>
        <w:instrText xml:space="preserve"> TOC \o "1-3" \h \z \u </w:instrText>
      </w:r>
      <w:r>
        <w:rPr>
          <w:szCs w:val="20"/>
        </w:rPr>
        <w:fldChar w:fldCharType="separate"/>
      </w:r>
      <w:hyperlink w:anchor="_Toc485995471" w:history="1">
        <w:r w:rsidR="000A6037" w:rsidRPr="00EF0557">
          <w:rPr>
            <w:rStyle w:val="Hyperlink"/>
          </w:rPr>
          <w:t>1</w:t>
        </w:r>
        <w:r w:rsidR="000A6037">
          <w:rPr>
            <w:rFonts w:asciiTheme="minorHAnsi" w:eastAsiaTheme="minorEastAsia" w:hAnsiTheme="minorHAnsi" w:cstheme="minorBidi"/>
            <w:sz w:val="22"/>
            <w:szCs w:val="22"/>
            <w:lang w:val="en-US" w:bidi="ar-SA"/>
          </w:rPr>
          <w:tab/>
        </w:r>
        <w:r w:rsidR="000A6037" w:rsidRPr="00EF0557">
          <w:rPr>
            <w:rStyle w:val="Hyperlink"/>
            <w:bCs/>
          </w:rPr>
          <w:t>Objetivos</w:t>
        </w:r>
        <w:r w:rsidR="000A6037">
          <w:rPr>
            <w:webHidden/>
          </w:rPr>
          <w:tab/>
        </w:r>
        <w:r w:rsidR="000A6037">
          <w:rPr>
            <w:webHidden/>
          </w:rPr>
          <w:fldChar w:fldCharType="begin"/>
        </w:r>
        <w:r w:rsidR="000A6037">
          <w:rPr>
            <w:webHidden/>
          </w:rPr>
          <w:instrText xml:space="preserve"> PAGEREF _Toc485995471 \h </w:instrText>
        </w:r>
        <w:r w:rsidR="000A6037">
          <w:rPr>
            <w:webHidden/>
          </w:rPr>
        </w:r>
        <w:r w:rsidR="000A6037">
          <w:rPr>
            <w:webHidden/>
          </w:rPr>
          <w:fldChar w:fldCharType="separate"/>
        </w:r>
        <w:r w:rsidR="00CE1BE5">
          <w:rPr>
            <w:webHidden/>
          </w:rPr>
          <w:t>5</w:t>
        </w:r>
        <w:r w:rsidR="000A6037">
          <w:rPr>
            <w:webHidden/>
          </w:rPr>
          <w:fldChar w:fldCharType="end"/>
        </w:r>
      </w:hyperlink>
    </w:p>
    <w:p w:rsidR="000A6037" w:rsidRDefault="003962A4">
      <w:pPr>
        <w:pStyle w:val="Verzeichnis1"/>
        <w:rPr>
          <w:rFonts w:asciiTheme="minorHAnsi" w:eastAsiaTheme="minorEastAsia" w:hAnsiTheme="minorHAnsi" w:cstheme="minorBidi"/>
          <w:sz w:val="22"/>
          <w:szCs w:val="22"/>
          <w:lang w:val="en-US" w:bidi="ar-SA"/>
        </w:rPr>
      </w:pPr>
      <w:hyperlink w:anchor="_Toc485995472" w:history="1">
        <w:r w:rsidR="000A6037" w:rsidRPr="00EF0557">
          <w:rPr>
            <w:rStyle w:val="Hyperlink"/>
          </w:rPr>
          <w:t>2</w:t>
        </w:r>
        <w:r w:rsidR="000A6037">
          <w:rPr>
            <w:rFonts w:asciiTheme="minorHAnsi" w:eastAsiaTheme="minorEastAsia" w:hAnsiTheme="minorHAnsi" w:cstheme="minorBidi"/>
            <w:sz w:val="22"/>
            <w:szCs w:val="22"/>
            <w:lang w:val="en-US" w:bidi="ar-SA"/>
          </w:rPr>
          <w:tab/>
        </w:r>
        <w:r w:rsidR="000A6037" w:rsidRPr="00EF0557">
          <w:rPr>
            <w:rStyle w:val="Hyperlink"/>
            <w:bCs/>
          </w:rPr>
          <w:t>Requisitos</w:t>
        </w:r>
        <w:r w:rsidR="000A6037">
          <w:rPr>
            <w:webHidden/>
          </w:rPr>
          <w:tab/>
        </w:r>
        <w:r w:rsidR="000A6037">
          <w:rPr>
            <w:webHidden/>
          </w:rPr>
          <w:fldChar w:fldCharType="begin"/>
        </w:r>
        <w:r w:rsidR="000A6037">
          <w:rPr>
            <w:webHidden/>
          </w:rPr>
          <w:instrText xml:space="preserve"> PAGEREF _Toc485995472 \h </w:instrText>
        </w:r>
        <w:r w:rsidR="000A6037">
          <w:rPr>
            <w:webHidden/>
          </w:rPr>
        </w:r>
        <w:r w:rsidR="000A6037">
          <w:rPr>
            <w:webHidden/>
          </w:rPr>
          <w:fldChar w:fldCharType="separate"/>
        </w:r>
        <w:r w:rsidR="00CE1BE5">
          <w:rPr>
            <w:webHidden/>
          </w:rPr>
          <w:t>5</w:t>
        </w:r>
        <w:r w:rsidR="000A6037">
          <w:rPr>
            <w:webHidden/>
          </w:rPr>
          <w:fldChar w:fldCharType="end"/>
        </w:r>
      </w:hyperlink>
    </w:p>
    <w:p w:rsidR="000A6037" w:rsidRDefault="003962A4">
      <w:pPr>
        <w:pStyle w:val="Verzeichnis1"/>
        <w:rPr>
          <w:rFonts w:asciiTheme="minorHAnsi" w:eastAsiaTheme="minorEastAsia" w:hAnsiTheme="minorHAnsi" w:cstheme="minorBidi"/>
          <w:sz w:val="22"/>
          <w:szCs w:val="22"/>
          <w:lang w:val="en-US" w:bidi="ar-SA"/>
        </w:rPr>
      </w:pPr>
      <w:hyperlink w:anchor="_Toc485995473" w:history="1">
        <w:r w:rsidR="000A6037" w:rsidRPr="00EF0557">
          <w:rPr>
            <w:rStyle w:val="Hyperlink"/>
          </w:rPr>
          <w:t>3</w:t>
        </w:r>
        <w:r w:rsidR="000A6037">
          <w:rPr>
            <w:rFonts w:asciiTheme="minorHAnsi" w:eastAsiaTheme="minorEastAsia" w:hAnsiTheme="minorHAnsi" w:cstheme="minorBidi"/>
            <w:sz w:val="22"/>
            <w:szCs w:val="22"/>
            <w:lang w:val="en-US" w:bidi="ar-SA"/>
          </w:rPr>
          <w:tab/>
        </w:r>
        <w:r w:rsidR="000A6037" w:rsidRPr="00EF0557">
          <w:rPr>
            <w:rStyle w:val="Hyperlink"/>
            <w:bCs/>
            <w:lang w:val="es"/>
          </w:rPr>
          <w:t>Hardware y software necesarios</w:t>
        </w:r>
        <w:r w:rsidR="000A6037">
          <w:rPr>
            <w:webHidden/>
          </w:rPr>
          <w:tab/>
        </w:r>
        <w:r w:rsidR="000A6037">
          <w:rPr>
            <w:webHidden/>
          </w:rPr>
          <w:fldChar w:fldCharType="begin"/>
        </w:r>
        <w:r w:rsidR="000A6037">
          <w:rPr>
            <w:webHidden/>
          </w:rPr>
          <w:instrText xml:space="preserve"> PAGEREF _Toc485995473 \h </w:instrText>
        </w:r>
        <w:r w:rsidR="000A6037">
          <w:rPr>
            <w:webHidden/>
          </w:rPr>
        </w:r>
        <w:r w:rsidR="000A6037">
          <w:rPr>
            <w:webHidden/>
          </w:rPr>
          <w:fldChar w:fldCharType="separate"/>
        </w:r>
        <w:r w:rsidR="00CE1BE5">
          <w:rPr>
            <w:webHidden/>
          </w:rPr>
          <w:t>6</w:t>
        </w:r>
        <w:r w:rsidR="000A6037">
          <w:rPr>
            <w:webHidden/>
          </w:rPr>
          <w:fldChar w:fldCharType="end"/>
        </w:r>
      </w:hyperlink>
    </w:p>
    <w:p w:rsidR="000A6037" w:rsidRDefault="003962A4">
      <w:pPr>
        <w:pStyle w:val="Verzeichnis1"/>
        <w:rPr>
          <w:rFonts w:asciiTheme="minorHAnsi" w:eastAsiaTheme="minorEastAsia" w:hAnsiTheme="minorHAnsi" w:cstheme="minorBidi"/>
          <w:sz w:val="22"/>
          <w:szCs w:val="22"/>
          <w:lang w:val="en-US" w:bidi="ar-SA"/>
        </w:rPr>
      </w:pPr>
      <w:hyperlink w:anchor="_Toc485995474" w:history="1">
        <w:r w:rsidR="000A6037" w:rsidRPr="00EF0557">
          <w:rPr>
            <w:rStyle w:val="Hyperlink"/>
          </w:rPr>
          <w:t>4</w:t>
        </w:r>
        <w:r w:rsidR="000A6037">
          <w:rPr>
            <w:rFonts w:asciiTheme="minorHAnsi" w:eastAsiaTheme="minorEastAsia" w:hAnsiTheme="minorHAnsi" w:cstheme="minorBidi"/>
            <w:sz w:val="22"/>
            <w:szCs w:val="22"/>
            <w:lang w:val="en-US" w:bidi="ar-SA"/>
          </w:rPr>
          <w:tab/>
        </w:r>
        <w:r w:rsidR="000A6037" w:rsidRPr="00EF0557">
          <w:rPr>
            <w:rStyle w:val="Hyperlink"/>
            <w:bCs/>
          </w:rPr>
          <w:t>Teoría</w:t>
        </w:r>
        <w:r w:rsidR="000A6037">
          <w:rPr>
            <w:webHidden/>
          </w:rPr>
          <w:tab/>
        </w:r>
        <w:r w:rsidR="000A6037">
          <w:rPr>
            <w:webHidden/>
          </w:rPr>
          <w:fldChar w:fldCharType="begin"/>
        </w:r>
        <w:r w:rsidR="000A6037">
          <w:rPr>
            <w:webHidden/>
          </w:rPr>
          <w:instrText xml:space="preserve"> PAGEREF _Toc485995474 \h </w:instrText>
        </w:r>
        <w:r w:rsidR="000A6037">
          <w:rPr>
            <w:webHidden/>
          </w:rPr>
        </w:r>
        <w:r w:rsidR="000A6037">
          <w:rPr>
            <w:webHidden/>
          </w:rPr>
          <w:fldChar w:fldCharType="separate"/>
        </w:r>
        <w:r w:rsidR="00CE1BE5">
          <w:rPr>
            <w:webHidden/>
          </w:rPr>
          <w:t>7</w:t>
        </w:r>
        <w:r w:rsidR="000A6037">
          <w:rPr>
            <w:webHidden/>
          </w:rPr>
          <w:fldChar w:fldCharType="end"/>
        </w:r>
      </w:hyperlink>
    </w:p>
    <w:p w:rsidR="000A6037" w:rsidRDefault="003962A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475" w:history="1">
        <w:r w:rsidR="000A6037" w:rsidRPr="00EF0557">
          <w:rPr>
            <w:rStyle w:val="Hyperlink"/>
            <w:noProof/>
            <w:lang w:val="es-ES"/>
          </w:rPr>
          <w:t>4.1</w:t>
        </w:r>
        <w:r w:rsidR="000A6037">
          <w:rPr>
            <w:rFonts w:asciiTheme="minorHAnsi" w:eastAsiaTheme="minorEastAsia" w:hAnsiTheme="minorHAnsi" w:cstheme="minorBidi"/>
            <w:noProof/>
            <w:sz w:val="22"/>
            <w:lang w:val="en-US" w:bidi="ar-SA"/>
          </w:rPr>
          <w:tab/>
        </w:r>
        <w:r w:rsidR="000A6037" w:rsidRPr="00EF0557">
          <w:rPr>
            <w:rStyle w:val="Hyperlink"/>
            <w:bCs/>
            <w:noProof/>
            <w:lang w:val="es-ES"/>
          </w:rPr>
          <w:t>Diagnóstico del sistema: crear avisos de error automáticamente</w:t>
        </w:r>
        <w:r w:rsidR="000A6037">
          <w:rPr>
            <w:noProof/>
            <w:webHidden/>
          </w:rPr>
          <w:tab/>
        </w:r>
        <w:r w:rsidR="000A6037">
          <w:rPr>
            <w:noProof/>
            <w:webHidden/>
          </w:rPr>
          <w:fldChar w:fldCharType="begin"/>
        </w:r>
        <w:r w:rsidR="000A6037">
          <w:rPr>
            <w:noProof/>
            <w:webHidden/>
          </w:rPr>
          <w:instrText xml:space="preserve"> PAGEREF _Toc485995475 \h </w:instrText>
        </w:r>
        <w:r w:rsidR="000A6037">
          <w:rPr>
            <w:noProof/>
            <w:webHidden/>
          </w:rPr>
        </w:r>
        <w:r w:rsidR="000A6037">
          <w:rPr>
            <w:noProof/>
            <w:webHidden/>
          </w:rPr>
          <w:fldChar w:fldCharType="separate"/>
        </w:r>
        <w:r w:rsidR="00CE1BE5">
          <w:rPr>
            <w:noProof/>
            <w:webHidden/>
          </w:rPr>
          <w:t>7</w:t>
        </w:r>
        <w:r w:rsidR="000A6037">
          <w:rPr>
            <w:noProof/>
            <w:webHidden/>
          </w:rPr>
          <w:fldChar w:fldCharType="end"/>
        </w:r>
      </w:hyperlink>
    </w:p>
    <w:p w:rsidR="000A6037" w:rsidRDefault="003962A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476" w:history="1">
        <w:r w:rsidR="000A6037" w:rsidRPr="00EF0557">
          <w:rPr>
            <w:rStyle w:val="Hyperlink"/>
            <w:noProof/>
          </w:rPr>
          <w:t>4.2</w:t>
        </w:r>
        <w:r w:rsidR="000A6037">
          <w:rPr>
            <w:rFonts w:asciiTheme="minorHAnsi" w:eastAsiaTheme="minorEastAsia" w:hAnsiTheme="minorHAnsi" w:cstheme="minorBidi"/>
            <w:noProof/>
            <w:sz w:val="22"/>
            <w:lang w:val="en-US" w:bidi="ar-SA"/>
          </w:rPr>
          <w:tab/>
        </w:r>
        <w:r w:rsidR="000A6037" w:rsidRPr="00EF0557">
          <w:rPr>
            <w:rStyle w:val="Hyperlink"/>
            <w:bCs/>
            <w:noProof/>
          </w:rPr>
          <w:t>Diagnóstico mediante servidor web</w:t>
        </w:r>
        <w:r w:rsidR="000A6037">
          <w:rPr>
            <w:noProof/>
            <w:webHidden/>
          </w:rPr>
          <w:tab/>
        </w:r>
        <w:r w:rsidR="000A6037">
          <w:rPr>
            <w:noProof/>
            <w:webHidden/>
          </w:rPr>
          <w:fldChar w:fldCharType="begin"/>
        </w:r>
        <w:r w:rsidR="000A6037">
          <w:rPr>
            <w:noProof/>
            <w:webHidden/>
          </w:rPr>
          <w:instrText xml:space="preserve"> PAGEREF _Toc485995476 \h </w:instrText>
        </w:r>
        <w:r w:rsidR="000A6037">
          <w:rPr>
            <w:noProof/>
            <w:webHidden/>
          </w:rPr>
        </w:r>
        <w:r w:rsidR="000A6037">
          <w:rPr>
            <w:noProof/>
            <w:webHidden/>
          </w:rPr>
          <w:fldChar w:fldCharType="separate"/>
        </w:r>
        <w:r w:rsidR="00CE1BE5">
          <w:rPr>
            <w:noProof/>
            <w:webHidden/>
          </w:rPr>
          <w:t>8</w:t>
        </w:r>
        <w:r w:rsidR="000A6037">
          <w:rPr>
            <w:noProof/>
            <w:webHidden/>
          </w:rPr>
          <w:fldChar w:fldCharType="end"/>
        </w:r>
      </w:hyperlink>
    </w:p>
    <w:p w:rsidR="000A6037" w:rsidRDefault="003962A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477" w:history="1">
        <w:r w:rsidR="000A6037" w:rsidRPr="00EF0557">
          <w:rPr>
            <w:rStyle w:val="Hyperlink"/>
            <w:noProof/>
          </w:rPr>
          <w:t>4.3</w:t>
        </w:r>
        <w:r w:rsidR="000A6037">
          <w:rPr>
            <w:rFonts w:asciiTheme="minorHAnsi" w:eastAsiaTheme="minorEastAsia" w:hAnsiTheme="minorHAnsi" w:cstheme="minorBidi"/>
            <w:noProof/>
            <w:sz w:val="22"/>
            <w:lang w:val="en-US" w:bidi="ar-SA"/>
          </w:rPr>
          <w:tab/>
        </w:r>
        <w:r w:rsidR="000A6037" w:rsidRPr="00EF0557">
          <w:rPr>
            <w:rStyle w:val="Hyperlink"/>
            <w:bCs/>
            <w:noProof/>
          </w:rPr>
          <w:t>Diagnóstico con el display integrado</w:t>
        </w:r>
        <w:r w:rsidR="000A6037">
          <w:rPr>
            <w:noProof/>
            <w:webHidden/>
          </w:rPr>
          <w:tab/>
        </w:r>
        <w:r w:rsidR="000A6037">
          <w:rPr>
            <w:noProof/>
            <w:webHidden/>
          </w:rPr>
          <w:fldChar w:fldCharType="begin"/>
        </w:r>
        <w:r w:rsidR="000A6037">
          <w:rPr>
            <w:noProof/>
            <w:webHidden/>
          </w:rPr>
          <w:instrText xml:space="preserve"> PAGEREF _Toc485995477 \h </w:instrText>
        </w:r>
        <w:r w:rsidR="000A6037">
          <w:rPr>
            <w:noProof/>
            <w:webHidden/>
          </w:rPr>
        </w:r>
        <w:r w:rsidR="000A6037">
          <w:rPr>
            <w:noProof/>
            <w:webHidden/>
          </w:rPr>
          <w:fldChar w:fldCharType="separate"/>
        </w:r>
        <w:r w:rsidR="00CE1BE5">
          <w:rPr>
            <w:noProof/>
            <w:webHidden/>
          </w:rPr>
          <w:t>9</w:t>
        </w:r>
        <w:r w:rsidR="000A6037">
          <w:rPr>
            <w:noProof/>
            <w:webHidden/>
          </w:rPr>
          <w:fldChar w:fldCharType="end"/>
        </w:r>
      </w:hyperlink>
    </w:p>
    <w:p w:rsidR="000A6037" w:rsidRDefault="003962A4">
      <w:pPr>
        <w:pStyle w:val="Verzeichnis1"/>
        <w:rPr>
          <w:rFonts w:asciiTheme="minorHAnsi" w:eastAsiaTheme="minorEastAsia" w:hAnsiTheme="minorHAnsi" w:cstheme="minorBidi"/>
          <w:sz w:val="22"/>
          <w:szCs w:val="22"/>
          <w:lang w:val="en-US" w:bidi="ar-SA"/>
        </w:rPr>
      </w:pPr>
      <w:hyperlink w:anchor="_Toc485995478" w:history="1">
        <w:r w:rsidR="000A6037" w:rsidRPr="00EF0557">
          <w:rPr>
            <w:rStyle w:val="Hyperlink"/>
          </w:rPr>
          <w:t>5</w:t>
        </w:r>
        <w:r w:rsidR="000A6037">
          <w:rPr>
            <w:rFonts w:asciiTheme="minorHAnsi" w:eastAsiaTheme="minorEastAsia" w:hAnsiTheme="minorHAnsi" w:cstheme="minorBidi"/>
            <w:sz w:val="22"/>
            <w:szCs w:val="22"/>
            <w:lang w:val="en-US" w:bidi="ar-SA"/>
          </w:rPr>
          <w:tab/>
        </w:r>
        <w:r w:rsidR="000A6037" w:rsidRPr="00EF0557">
          <w:rPr>
            <w:rStyle w:val="Hyperlink"/>
            <w:bCs/>
          </w:rPr>
          <w:t>Tarea planteada</w:t>
        </w:r>
        <w:r w:rsidR="000A6037">
          <w:rPr>
            <w:webHidden/>
          </w:rPr>
          <w:tab/>
        </w:r>
        <w:r w:rsidR="000A6037">
          <w:rPr>
            <w:webHidden/>
          </w:rPr>
          <w:fldChar w:fldCharType="begin"/>
        </w:r>
        <w:r w:rsidR="000A6037">
          <w:rPr>
            <w:webHidden/>
          </w:rPr>
          <w:instrText xml:space="preserve"> PAGEREF _Toc485995478 \h </w:instrText>
        </w:r>
        <w:r w:rsidR="000A6037">
          <w:rPr>
            <w:webHidden/>
          </w:rPr>
        </w:r>
        <w:r w:rsidR="000A6037">
          <w:rPr>
            <w:webHidden/>
          </w:rPr>
          <w:fldChar w:fldCharType="separate"/>
        </w:r>
        <w:r w:rsidR="00CE1BE5">
          <w:rPr>
            <w:webHidden/>
          </w:rPr>
          <w:t>10</w:t>
        </w:r>
        <w:r w:rsidR="000A6037">
          <w:rPr>
            <w:webHidden/>
          </w:rPr>
          <w:fldChar w:fldCharType="end"/>
        </w:r>
      </w:hyperlink>
    </w:p>
    <w:p w:rsidR="000A6037" w:rsidRDefault="003962A4">
      <w:pPr>
        <w:pStyle w:val="Verzeichnis1"/>
        <w:rPr>
          <w:rFonts w:asciiTheme="minorHAnsi" w:eastAsiaTheme="minorEastAsia" w:hAnsiTheme="minorHAnsi" w:cstheme="minorBidi"/>
          <w:sz w:val="22"/>
          <w:szCs w:val="22"/>
          <w:lang w:val="en-US" w:bidi="ar-SA"/>
        </w:rPr>
      </w:pPr>
      <w:hyperlink w:anchor="_Toc485995479" w:history="1">
        <w:r w:rsidR="000A6037" w:rsidRPr="00EF0557">
          <w:rPr>
            <w:rStyle w:val="Hyperlink"/>
          </w:rPr>
          <w:t>6</w:t>
        </w:r>
        <w:r w:rsidR="000A6037">
          <w:rPr>
            <w:rFonts w:asciiTheme="minorHAnsi" w:eastAsiaTheme="minorEastAsia" w:hAnsiTheme="minorHAnsi" w:cstheme="minorBidi"/>
            <w:sz w:val="22"/>
            <w:szCs w:val="22"/>
            <w:lang w:val="en-US" w:bidi="ar-SA"/>
          </w:rPr>
          <w:tab/>
        </w:r>
        <w:r w:rsidR="000A6037" w:rsidRPr="00EF0557">
          <w:rPr>
            <w:rStyle w:val="Hyperlink"/>
            <w:bCs/>
          </w:rPr>
          <w:t>Planificación</w:t>
        </w:r>
        <w:r w:rsidR="000A6037">
          <w:rPr>
            <w:webHidden/>
          </w:rPr>
          <w:tab/>
        </w:r>
        <w:r w:rsidR="000A6037">
          <w:rPr>
            <w:webHidden/>
          </w:rPr>
          <w:fldChar w:fldCharType="begin"/>
        </w:r>
        <w:r w:rsidR="000A6037">
          <w:rPr>
            <w:webHidden/>
          </w:rPr>
          <w:instrText xml:space="preserve"> PAGEREF _Toc485995479 \h </w:instrText>
        </w:r>
        <w:r w:rsidR="000A6037">
          <w:rPr>
            <w:webHidden/>
          </w:rPr>
        </w:r>
        <w:r w:rsidR="000A6037">
          <w:rPr>
            <w:webHidden/>
          </w:rPr>
          <w:fldChar w:fldCharType="separate"/>
        </w:r>
        <w:r w:rsidR="00CE1BE5">
          <w:rPr>
            <w:webHidden/>
          </w:rPr>
          <w:t>10</w:t>
        </w:r>
        <w:r w:rsidR="000A6037">
          <w:rPr>
            <w:webHidden/>
          </w:rPr>
          <w:fldChar w:fldCharType="end"/>
        </w:r>
      </w:hyperlink>
    </w:p>
    <w:p w:rsidR="000A6037" w:rsidRDefault="003962A4">
      <w:pPr>
        <w:pStyle w:val="Verzeichnis1"/>
        <w:rPr>
          <w:rFonts w:asciiTheme="minorHAnsi" w:eastAsiaTheme="minorEastAsia" w:hAnsiTheme="minorHAnsi" w:cstheme="minorBidi"/>
          <w:sz w:val="22"/>
          <w:szCs w:val="22"/>
          <w:lang w:val="en-US" w:bidi="ar-SA"/>
        </w:rPr>
      </w:pPr>
      <w:hyperlink w:anchor="_Toc485995480" w:history="1">
        <w:r w:rsidR="000A6037" w:rsidRPr="00EF0557">
          <w:rPr>
            <w:rStyle w:val="Hyperlink"/>
          </w:rPr>
          <w:t>7</w:t>
        </w:r>
        <w:r w:rsidR="000A6037">
          <w:rPr>
            <w:rFonts w:asciiTheme="minorHAnsi" w:eastAsiaTheme="minorEastAsia" w:hAnsiTheme="minorHAnsi" w:cstheme="minorBidi"/>
            <w:sz w:val="22"/>
            <w:szCs w:val="22"/>
            <w:lang w:val="en-US" w:bidi="ar-SA"/>
          </w:rPr>
          <w:tab/>
        </w:r>
        <w:r w:rsidR="000A6037" w:rsidRPr="00EF0557">
          <w:rPr>
            <w:rStyle w:val="Hyperlink"/>
            <w:bCs/>
          </w:rPr>
          <w:t>Instrucciones paso a paso estructuradas</w:t>
        </w:r>
        <w:r w:rsidR="000A6037">
          <w:rPr>
            <w:webHidden/>
          </w:rPr>
          <w:tab/>
        </w:r>
        <w:r w:rsidR="000A6037">
          <w:rPr>
            <w:webHidden/>
          </w:rPr>
          <w:fldChar w:fldCharType="begin"/>
        </w:r>
        <w:r w:rsidR="000A6037">
          <w:rPr>
            <w:webHidden/>
          </w:rPr>
          <w:instrText xml:space="preserve"> PAGEREF _Toc485995480 \h </w:instrText>
        </w:r>
        <w:r w:rsidR="000A6037">
          <w:rPr>
            <w:webHidden/>
          </w:rPr>
        </w:r>
        <w:r w:rsidR="000A6037">
          <w:rPr>
            <w:webHidden/>
          </w:rPr>
          <w:fldChar w:fldCharType="separate"/>
        </w:r>
        <w:r w:rsidR="00CE1BE5">
          <w:rPr>
            <w:webHidden/>
          </w:rPr>
          <w:t>11</w:t>
        </w:r>
        <w:r w:rsidR="000A6037">
          <w:rPr>
            <w:webHidden/>
          </w:rPr>
          <w:fldChar w:fldCharType="end"/>
        </w:r>
      </w:hyperlink>
    </w:p>
    <w:p w:rsidR="000A6037" w:rsidRDefault="003962A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481" w:history="1">
        <w:r w:rsidR="000A6037" w:rsidRPr="00EF0557">
          <w:rPr>
            <w:rStyle w:val="Hyperlink"/>
            <w:noProof/>
          </w:rPr>
          <w:t>7.1</w:t>
        </w:r>
        <w:r w:rsidR="000A6037">
          <w:rPr>
            <w:rFonts w:asciiTheme="minorHAnsi" w:eastAsiaTheme="minorEastAsia" w:hAnsiTheme="minorHAnsi" w:cstheme="minorBidi"/>
            <w:noProof/>
            <w:sz w:val="22"/>
            <w:lang w:val="en-US" w:bidi="ar-SA"/>
          </w:rPr>
          <w:tab/>
        </w:r>
        <w:r w:rsidR="000A6037" w:rsidRPr="00EF0557">
          <w:rPr>
            <w:rStyle w:val="Hyperlink"/>
            <w:bCs/>
            <w:noProof/>
          </w:rPr>
          <w:t>Desarchivación de un proyecto existente</w:t>
        </w:r>
        <w:r w:rsidR="000A6037">
          <w:rPr>
            <w:noProof/>
            <w:webHidden/>
          </w:rPr>
          <w:tab/>
        </w:r>
        <w:r w:rsidR="000A6037">
          <w:rPr>
            <w:noProof/>
            <w:webHidden/>
          </w:rPr>
          <w:fldChar w:fldCharType="begin"/>
        </w:r>
        <w:r w:rsidR="000A6037">
          <w:rPr>
            <w:noProof/>
            <w:webHidden/>
          </w:rPr>
          <w:instrText xml:space="preserve"> PAGEREF _Toc485995481 \h </w:instrText>
        </w:r>
        <w:r w:rsidR="000A6037">
          <w:rPr>
            <w:noProof/>
            <w:webHidden/>
          </w:rPr>
        </w:r>
        <w:r w:rsidR="000A6037">
          <w:rPr>
            <w:noProof/>
            <w:webHidden/>
          </w:rPr>
          <w:fldChar w:fldCharType="separate"/>
        </w:r>
        <w:r w:rsidR="00CE1BE5">
          <w:rPr>
            <w:noProof/>
            <w:webHidden/>
          </w:rPr>
          <w:t>11</w:t>
        </w:r>
        <w:r w:rsidR="000A6037">
          <w:rPr>
            <w:noProof/>
            <w:webHidden/>
          </w:rPr>
          <w:fldChar w:fldCharType="end"/>
        </w:r>
      </w:hyperlink>
    </w:p>
    <w:p w:rsidR="000A6037" w:rsidRDefault="003962A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482" w:history="1">
        <w:r w:rsidR="000A6037" w:rsidRPr="00EF0557">
          <w:rPr>
            <w:rStyle w:val="Hyperlink"/>
            <w:noProof/>
          </w:rPr>
          <w:t>7.2</w:t>
        </w:r>
        <w:r w:rsidR="000A6037">
          <w:rPr>
            <w:rFonts w:asciiTheme="minorHAnsi" w:eastAsiaTheme="minorEastAsia" w:hAnsiTheme="minorHAnsi" w:cstheme="minorBidi"/>
            <w:noProof/>
            <w:sz w:val="22"/>
            <w:lang w:val="en-US" w:bidi="ar-SA"/>
          </w:rPr>
          <w:tab/>
        </w:r>
        <w:r w:rsidR="000A6037" w:rsidRPr="00EF0557">
          <w:rPr>
            <w:rStyle w:val="Hyperlink"/>
            <w:bCs/>
            <w:noProof/>
          </w:rPr>
          <w:t>Configuración del servidor web</w:t>
        </w:r>
        <w:r w:rsidR="000A6037">
          <w:rPr>
            <w:noProof/>
            <w:webHidden/>
          </w:rPr>
          <w:tab/>
        </w:r>
        <w:r w:rsidR="000A6037">
          <w:rPr>
            <w:noProof/>
            <w:webHidden/>
          </w:rPr>
          <w:fldChar w:fldCharType="begin"/>
        </w:r>
        <w:r w:rsidR="000A6037">
          <w:rPr>
            <w:noProof/>
            <w:webHidden/>
          </w:rPr>
          <w:instrText xml:space="preserve"> PAGEREF _Toc485995482 \h </w:instrText>
        </w:r>
        <w:r w:rsidR="000A6037">
          <w:rPr>
            <w:noProof/>
            <w:webHidden/>
          </w:rPr>
        </w:r>
        <w:r w:rsidR="000A6037">
          <w:rPr>
            <w:noProof/>
            <w:webHidden/>
          </w:rPr>
          <w:fldChar w:fldCharType="separate"/>
        </w:r>
        <w:r w:rsidR="00CE1BE5">
          <w:rPr>
            <w:noProof/>
            <w:webHidden/>
          </w:rPr>
          <w:t>12</w:t>
        </w:r>
        <w:r w:rsidR="000A6037">
          <w:rPr>
            <w:noProof/>
            <w:webHidden/>
          </w:rPr>
          <w:fldChar w:fldCharType="end"/>
        </w:r>
      </w:hyperlink>
    </w:p>
    <w:p w:rsidR="000A6037" w:rsidRDefault="003962A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483" w:history="1">
        <w:r w:rsidR="000A6037" w:rsidRPr="00EF0557">
          <w:rPr>
            <w:rStyle w:val="Hyperlink"/>
            <w:noProof/>
          </w:rPr>
          <w:t>7.3</w:t>
        </w:r>
        <w:r w:rsidR="000A6037">
          <w:rPr>
            <w:rFonts w:asciiTheme="minorHAnsi" w:eastAsiaTheme="minorEastAsia" w:hAnsiTheme="minorHAnsi" w:cstheme="minorBidi"/>
            <w:noProof/>
            <w:sz w:val="22"/>
            <w:lang w:val="en-US" w:bidi="ar-SA"/>
          </w:rPr>
          <w:tab/>
        </w:r>
        <w:r w:rsidR="000A6037" w:rsidRPr="00EF0557">
          <w:rPr>
            <w:rStyle w:val="Hyperlink"/>
            <w:bCs/>
            <w:noProof/>
          </w:rPr>
          <w:t>Configuración del display</w:t>
        </w:r>
        <w:r w:rsidR="000A6037">
          <w:rPr>
            <w:noProof/>
            <w:webHidden/>
          </w:rPr>
          <w:tab/>
        </w:r>
        <w:r w:rsidR="000A6037">
          <w:rPr>
            <w:noProof/>
            <w:webHidden/>
          </w:rPr>
          <w:fldChar w:fldCharType="begin"/>
        </w:r>
        <w:r w:rsidR="000A6037">
          <w:rPr>
            <w:noProof/>
            <w:webHidden/>
          </w:rPr>
          <w:instrText xml:space="preserve"> PAGEREF _Toc485995483 \h </w:instrText>
        </w:r>
        <w:r w:rsidR="000A6037">
          <w:rPr>
            <w:noProof/>
            <w:webHidden/>
          </w:rPr>
        </w:r>
        <w:r w:rsidR="000A6037">
          <w:rPr>
            <w:noProof/>
            <w:webHidden/>
          </w:rPr>
          <w:fldChar w:fldCharType="separate"/>
        </w:r>
        <w:r w:rsidR="00CE1BE5">
          <w:rPr>
            <w:noProof/>
            <w:webHidden/>
          </w:rPr>
          <w:t>16</w:t>
        </w:r>
        <w:r w:rsidR="000A6037">
          <w:rPr>
            <w:noProof/>
            <w:webHidden/>
          </w:rPr>
          <w:fldChar w:fldCharType="end"/>
        </w:r>
      </w:hyperlink>
    </w:p>
    <w:p w:rsidR="000A6037" w:rsidRDefault="003962A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484" w:history="1">
        <w:r w:rsidR="000A6037" w:rsidRPr="00EF0557">
          <w:rPr>
            <w:rStyle w:val="Hyperlink"/>
            <w:noProof/>
          </w:rPr>
          <w:t>7.4</w:t>
        </w:r>
        <w:r w:rsidR="000A6037">
          <w:rPr>
            <w:rFonts w:asciiTheme="minorHAnsi" w:eastAsiaTheme="minorEastAsia" w:hAnsiTheme="minorHAnsi" w:cstheme="minorBidi"/>
            <w:noProof/>
            <w:sz w:val="22"/>
            <w:lang w:val="en-US" w:bidi="ar-SA"/>
          </w:rPr>
          <w:tab/>
        </w:r>
        <w:r w:rsidR="000A6037" w:rsidRPr="00EF0557">
          <w:rPr>
            <w:rStyle w:val="Hyperlink"/>
            <w:bCs/>
            <w:noProof/>
          </w:rPr>
          <w:t>Configuración del diagnóstico del sistema</w:t>
        </w:r>
        <w:r w:rsidR="000A6037">
          <w:rPr>
            <w:noProof/>
            <w:webHidden/>
          </w:rPr>
          <w:tab/>
        </w:r>
        <w:r w:rsidR="000A6037">
          <w:rPr>
            <w:noProof/>
            <w:webHidden/>
          </w:rPr>
          <w:fldChar w:fldCharType="begin"/>
        </w:r>
        <w:r w:rsidR="000A6037">
          <w:rPr>
            <w:noProof/>
            <w:webHidden/>
          </w:rPr>
          <w:instrText xml:space="preserve"> PAGEREF _Toc485995484 \h </w:instrText>
        </w:r>
        <w:r w:rsidR="000A6037">
          <w:rPr>
            <w:noProof/>
            <w:webHidden/>
          </w:rPr>
        </w:r>
        <w:r w:rsidR="000A6037">
          <w:rPr>
            <w:noProof/>
            <w:webHidden/>
          </w:rPr>
          <w:fldChar w:fldCharType="separate"/>
        </w:r>
        <w:r w:rsidR="00CE1BE5">
          <w:rPr>
            <w:noProof/>
            <w:webHidden/>
          </w:rPr>
          <w:t>17</w:t>
        </w:r>
        <w:r w:rsidR="000A6037">
          <w:rPr>
            <w:noProof/>
            <w:webHidden/>
          </w:rPr>
          <w:fldChar w:fldCharType="end"/>
        </w:r>
      </w:hyperlink>
    </w:p>
    <w:p w:rsidR="000A6037" w:rsidRDefault="003962A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485" w:history="1">
        <w:r w:rsidR="000A6037" w:rsidRPr="00EF0557">
          <w:rPr>
            <w:rStyle w:val="Hyperlink"/>
            <w:noProof/>
            <w:lang w:val="es-ES"/>
          </w:rPr>
          <w:t>7.5</w:t>
        </w:r>
        <w:r w:rsidR="000A6037">
          <w:rPr>
            <w:rFonts w:asciiTheme="minorHAnsi" w:eastAsiaTheme="minorEastAsia" w:hAnsiTheme="minorHAnsi" w:cstheme="minorBidi"/>
            <w:noProof/>
            <w:sz w:val="22"/>
            <w:lang w:val="en-US" w:bidi="ar-SA"/>
          </w:rPr>
          <w:tab/>
        </w:r>
        <w:r w:rsidR="000A6037" w:rsidRPr="00EF0557">
          <w:rPr>
            <w:rStyle w:val="Hyperlink"/>
            <w:bCs/>
            <w:noProof/>
            <w:lang w:val="es-ES"/>
          </w:rPr>
          <w:t>Activación del diagnóstico de la alimentación del módulo de salida analógica y carga del PLC</w:t>
        </w:r>
        <w:r w:rsidR="000A6037">
          <w:rPr>
            <w:noProof/>
            <w:webHidden/>
          </w:rPr>
          <w:tab/>
        </w:r>
        <w:r w:rsidR="000A6037">
          <w:rPr>
            <w:noProof/>
            <w:webHidden/>
          </w:rPr>
          <w:fldChar w:fldCharType="begin"/>
        </w:r>
        <w:r w:rsidR="000A6037">
          <w:rPr>
            <w:noProof/>
            <w:webHidden/>
          </w:rPr>
          <w:instrText xml:space="preserve"> PAGEREF _Toc485995485 \h </w:instrText>
        </w:r>
        <w:r w:rsidR="000A6037">
          <w:rPr>
            <w:noProof/>
            <w:webHidden/>
          </w:rPr>
        </w:r>
        <w:r w:rsidR="000A6037">
          <w:rPr>
            <w:noProof/>
            <w:webHidden/>
          </w:rPr>
          <w:fldChar w:fldCharType="separate"/>
        </w:r>
        <w:r w:rsidR="00CE1BE5">
          <w:rPr>
            <w:noProof/>
            <w:webHidden/>
          </w:rPr>
          <w:t>18</w:t>
        </w:r>
        <w:r w:rsidR="000A6037">
          <w:rPr>
            <w:noProof/>
            <w:webHidden/>
          </w:rPr>
          <w:fldChar w:fldCharType="end"/>
        </w:r>
      </w:hyperlink>
    </w:p>
    <w:p w:rsidR="000A6037" w:rsidRDefault="003962A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486" w:history="1">
        <w:r w:rsidR="000A6037" w:rsidRPr="00EF0557">
          <w:rPr>
            <w:rStyle w:val="Hyperlink"/>
            <w:noProof/>
          </w:rPr>
          <w:t>7.6</w:t>
        </w:r>
        <w:r w:rsidR="000A6037">
          <w:rPr>
            <w:rFonts w:asciiTheme="minorHAnsi" w:eastAsiaTheme="minorEastAsia" w:hAnsiTheme="minorHAnsi" w:cstheme="minorBidi"/>
            <w:noProof/>
            <w:sz w:val="22"/>
            <w:lang w:val="en-US" w:bidi="ar-SA"/>
          </w:rPr>
          <w:tab/>
        </w:r>
        <w:r w:rsidR="000A6037" w:rsidRPr="00EF0557">
          <w:rPr>
            <w:rStyle w:val="Hyperlink"/>
            <w:bCs/>
            <w:noProof/>
          </w:rPr>
          <w:t>Disparo del aviso de error</w:t>
        </w:r>
        <w:r w:rsidR="000A6037">
          <w:rPr>
            <w:noProof/>
            <w:webHidden/>
          </w:rPr>
          <w:tab/>
        </w:r>
        <w:r w:rsidR="000A6037">
          <w:rPr>
            <w:noProof/>
            <w:webHidden/>
          </w:rPr>
          <w:fldChar w:fldCharType="begin"/>
        </w:r>
        <w:r w:rsidR="000A6037">
          <w:rPr>
            <w:noProof/>
            <w:webHidden/>
          </w:rPr>
          <w:instrText xml:space="preserve"> PAGEREF _Toc485995486 \h </w:instrText>
        </w:r>
        <w:r w:rsidR="000A6037">
          <w:rPr>
            <w:noProof/>
            <w:webHidden/>
          </w:rPr>
        </w:r>
        <w:r w:rsidR="000A6037">
          <w:rPr>
            <w:noProof/>
            <w:webHidden/>
          </w:rPr>
          <w:fldChar w:fldCharType="separate"/>
        </w:r>
        <w:r w:rsidR="00CE1BE5">
          <w:rPr>
            <w:noProof/>
            <w:webHidden/>
          </w:rPr>
          <w:t>20</w:t>
        </w:r>
        <w:r w:rsidR="000A6037">
          <w:rPr>
            <w:noProof/>
            <w:webHidden/>
          </w:rPr>
          <w:fldChar w:fldCharType="end"/>
        </w:r>
      </w:hyperlink>
    </w:p>
    <w:p w:rsidR="000A6037" w:rsidRDefault="003962A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487" w:history="1">
        <w:r w:rsidR="000A6037" w:rsidRPr="00EF0557">
          <w:rPr>
            <w:rStyle w:val="Hyperlink"/>
            <w:noProof/>
            <w:lang w:val="es-ES"/>
          </w:rPr>
          <w:t>7.7</w:t>
        </w:r>
        <w:r w:rsidR="000A6037">
          <w:rPr>
            <w:rFonts w:asciiTheme="minorHAnsi" w:eastAsiaTheme="minorEastAsia" w:hAnsiTheme="minorHAnsi" w:cstheme="minorBidi"/>
            <w:noProof/>
            <w:sz w:val="22"/>
            <w:lang w:val="en-US" w:bidi="ar-SA"/>
          </w:rPr>
          <w:tab/>
        </w:r>
        <w:r w:rsidR="000A6037" w:rsidRPr="00EF0557">
          <w:rPr>
            <w:rStyle w:val="Hyperlink"/>
            <w:bCs/>
            <w:noProof/>
            <w:lang w:val="es-ES"/>
          </w:rPr>
          <w:t>Visualización de avisos en Online y diagnóstico</w:t>
        </w:r>
        <w:r w:rsidR="000A6037">
          <w:rPr>
            <w:noProof/>
            <w:webHidden/>
          </w:rPr>
          <w:tab/>
        </w:r>
        <w:r w:rsidR="000A6037">
          <w:rPr>
            <w:noProof/>
            <w:webHidden/>
          </w:rPr>
          <w:fldChar w:fldCharType="begin"/>
        </w:r>
        <w:r w:rsidR="000A6037">
          <w:rPr>
            <w:noProof/>
            <w:webHidden/>
          </w:rPr>
          <w:instrText xml:space="preserve"> PAGEREF _Toc485995487 \h </w:instrText>
        </w:r>
        <w:r w:rsidR="000A6037">
          <w:rPr>
            <w:noProof/>
            <w:webHidden/>
          </w:rPr>
        </w:r>
        <w:r w:rsidR="000A6037">
          <w:rPr>
            <w:noProof/>
            <w:webHidden/>
          </w:rPr>
          <w:fldChar w:fldCharType="separate"/>
        </w:r>
        <w:r w:rsidR="00CE1BE5">
          <w:rPr>
            <w:noProof/>
            <w:webHidden/>
          </w:rPr>
          <w:t>21</w:t>
        </w:r>
        <w:r w:rsidR="000A6037">
          <w:rPr>
            <w:noProof/>
            <w:webHidden/>
          </w:rPr>
          <w:fldChar w:fldCharType="end"/>
        </w:r>
      </w:hyperlink>
    </w:p>
    <w:p w:rsidR="000A6037" w:rsidRDefault="003962A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488" w:history="1">
        <w:r w:rsidR="000A6037" w:rsidRPr="00EF0557">
          <w:rPr>
            <w:rStyle w:val="Hyperlink"/>
            <w:noProof/>
            <w:lang w:val="es-ES"/>
          </w:rPr>
          <w:t>7.8</w:t>
        </w:r>
        <w:r w:rsidR="000A6037">
          <w:rPr>
            <w:rFonts w:asciiTheme="minorHAnsi" w:eastAsiaTheme="minorEastAsia" w:hAnsiTheme="minorHAnsi" w:cstheme="minorBidi"/>
            <w:noProof/>
            <w:sz w:val="22"/>
            <w:lang w:val="en-US" w:bidi="ar-SA"/>
          </w:rPr>
          <w:tab/>
        </w:r>
        <w:r w:rsidR="000A6037" w:rsidRPr="00EF0557">
          <w:rPr>
            <w:rStyle w:val="Hyperlink"/>
            <w:bCs/>
            <w:noProof/>
            <w:lang w:val="es-ES"/>
          </w:rPr>
          <w:t>Diagnóstico del S7-1500 a través de la web</w:t>
        </w:r>
        <w:r w:rsidR="000A6037">
          <w:rPr>
            <w:noProof/>
            <w:webHidden/>
          </w:rPr>
          <w:tab/>
        </w:r>
        <w:r w:rsidR="000A6037">
          <w:rPr>
            <w:noProof/>
            <w:webHidden/>
          </w:rPr>
          <w:fldChar w:fldCharType="begin"/>
        </w:r>
        <w:r w:rsidR="000A6037">
          <w:rPr>
            <w:noProof/>
            <w:webHidden/>
          </w:rPr>
          <w:instrText xml:space="preserve"> PAGEREF _Toc485995488 \h </w:instrText>
        </w:r>
        <w:r w:rsidR="000A6037">
          <w:rPr>
            <w:noProof/>
            <w:webHidden/>
          </w:rPr>
        </w:r>
        <w:r w:rsidR="000A6037">
          <w:rPr>
            <w:noProof/>
            <w:webHidden/>
          </w:rPr>
          <w:fldChar w:fldCharType="separate"/>
        </w:r>
        <w:r w:rsidR="00CE1BE5">
          <w:rPr>
            <w:noProof/>
            <w:webHidden/>
          </w:rPr>
          <w:t>23</w:t>
        </w:r>
        <w:r w:rsidR="000A6037">
          <w:rPr>
            <w:noProof/>
            <w:webHidden/>
          </w:rPr>
          <w:fldChar w:fldCharType="end"/>
        </w:r>
      </w:hyperlink>
    </w:p>
    <w:p w:rsidR="000A6037" w:rsidRDefault="003962A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489" w:history="1">
        <w:r w:rsidR="000A6037" w:rsidRPr="00EF0557">
          <w:rPr>
            <w:rStyle w:val="Hyperlink"/>
            <w:noProof/>
            <w:lang w:val="es-ES"/>
          </w:rPr>
          <w:t>7.9</w:t>
        </w:r>
        <w:r w:rsidR="000A6037">
          <w:rPr>
            <w:rFonts w:asciiTheme="minorHAnsi" w:eastAsiaTheme="minorEastAsia" w:hAnsiTheme="minorHAnsi" w:cstheme="minorBidi"/>
            <w:noProof/>
            <w:sz w:val="22"/>
            <w:lang w:val="en-US" w:bidi="ar-SA"/>
          </w:rPr>
          <w:tab/>
        </w:r>
        <w:r w:rsidR="000A6037" w:rsidRPr="00EF0557">
          <w:rPr>
            <w:rStyle w:val="Hyperlink"/>
            <w:bCs/>
            <w:noProof/>
            <w:lang w:val="es-ES"/>
          </w:rPr>
          <w:t>Diagnóstico del S7-1500 a través del display integrado</w:t>
        </w:r>
        <w:r w:rsidR="000A6037">
          <w:rPr>
            <w:noProof/>
            <w:webHidden/>
          </w:rPr>
          <w:tab/>
        </w:r>
        <w:r w:rsidR="000A6037">
          <w:rPr>
            <w:noProof/>
            <w:webHidden/>
          </w:rPr>
          <w:fldChar w:fldCharType="begin"/>
        </w:r>
        <w:r w:rsidR="000A6037">
          <w:rPr>
            <w:noProof/>
            <w:webHidden/>
          </w:rPr>
          <w:instrText xml:space="preserve"> PAGEREF _Toc485995489 \h </w:instrText>
        </w:r>
        <w:r w:rsidR="000A6037">
          <w:rPr>
            <w:noProof/>
            <w:webHidden/>
          </w:rPr>
        </w:r>
        <w:r w:rsidR="000A6037">
          <w:rPr>
            <w:noProof/>
            <w:webHidden/>
          </w:rPr>
          <w:fldChar w:fldCharType="separate"/>
        </w:r>
        <w:r w:rsidR="00CE1BE5">
          <w:rPr>
            <w:noProof/>
            <w:webHidden/>
          </w:rPr>
          <w:t>32</w:t>
        </w:r>
        <w:r w:rsidR="000A6037">
          <w:rPr>
            <w:noProof/>
            <w:webHidden/>
          </w:rPr>
          <w:fldChar w:fldCharType="end"/>
        </w:r>
      </w:hyperlink>
    </w:p>
    <w:p w:rsidR="000A6037" w:rsidRDefault="003962A4">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85995490" w:history="1">
        <w:r w:rsidR="000A6037" w:rsidRPr="00EF0557">
          <w:rPr>
            <w:rStyle w:val="Hyperlink"/>
            <w:noProof/>
          </w:rPr>
          <w:t>7.10</w:t>
        </w:r>
        <w:r w:rsidR="000A6037">
          <w:rPr>
            <w:rFonts w:asciiTheme="minorHAnsi" w:eastAsiaTheme="minorEastAsia" w:hAnsiTheme="minorHAnsi" w:cstheme="minorBidi"/>
            <w:noProof/>
            <w:sz w:val="22"/>
            <w:lang w:val="en-US" w:bidi="ar-SA"/>
          </w:rPr>
          <w:tab/>
        </w:r>
        <w:r w:rsidR="000A6037" w:rsidRPr="00EF0557">
          <w:rPr>
            <w:rStyle w:val="Hyperlink"/>
            <w:bCs/>
            <w:noProof/>
          </w:rPr>
          <w:t>Lista de comprobación</w:t>
        </w:r>
        <w:r w:rsidR="000A6037">
          <w:rPr>
            <w:noProof/>
            <w:webHidden/>
          </w:rPr>
          <w:tab/>
        </w:r>
        <w:r w:rsidR="000A6037">
          <w:rPr>
            <w:noProof/>
            <w:webHidden/>
          </w:rPr>
          <w:fldChar w:fldCharType="begin"/>
        </w:r>
        <w:r w:rsidR="000A6037">
          <w:rPr>
            <w:noProof/>
            <w:webHidden/>
          </w:rPr>
          <w:instrText xml:space="preserve"> PAGEREF _Toc485995490 \h </w:instrText>
        </w:r>
        <w:r w:rsidR="000A6037">
          <w:rPr>
            <w:noProof/>
            <w:webHidden/>
          </w:rPr>
        </w:r>
        <w:r w:rsidR="000A6037">
          <w:rPr>
            <w:noProof/>
            <w:webHidden/>
          </w:rPr>
          <w:fldChar w:fldCharType="separate"/>
        </w:r>
        <w:r w:rsidR="00CE1BE5">
          <w:rPr>
            <w:noProof/>
            <w:webHidden/>
          </w:rPr>
          <w:t>33</w:t>
        </w:r>
        <w:r w:rsidR="000A6037">
          <w:rPr>
            <w:noProof/>
            <w:webHidden/>
          </w:rPr>
          <w:fldChar w:fldCharType="end"/>
        </w:r>
      </w:hyperlink>
    </w:p>
    <w:p w:rsidR="000A6037" w:rsidRDefault="003962A4">
      <w:pPr>
        <w:pStyle w:val="Verzeichnis1"/>
        <w:rPr>
          <w:rFonts w:asciiTheme="minorHAnsi" w:eastAsiaTheme="minorEastAsia" w:hAnsiTheme="minorHAnsi" w:cstheme="minorBidi"/>
          <w:sz w:val="22"/>
          <w:szCs w:val="22"/>
          <w:lang w:val="en-US" w:bidi="ar-SA"/>
        </w:rPr>
      </w:pPr>
      <w:hyperlink w:anchor="_Toc485995491" w:history="1">
        <w:r w:rsidR="000A6037" w:rsidRPr="00EF0557">
          <w:rPr>
            <w:rStyle w:val="Hyperlink"/>
          </w:rPr>
          <w:t>8</w:t>
        </w:r>
        <w:r w:rsidR="000A6037">
          <w:rPr>
            <w:rFonts w:asciiTheme="minorHAnsi" w:eastAsiaTheme="minorEastAsia" w:hAnsiTheme="minorHAnsi" w:cstheme="minorBidi"/>
            <w:sz w:val="22"/>
            <w:szCs w:val="22"/>
            <w:lang w:val="en-US" w:bidi="ar-SA"/>
          </w:rPr>
          <w:tab/>
        </w:r>
        <w:r w:rsidR="000A6037" w:rsidRPr="00EF0557">
          <w:rPr>
            <w:rStyle w:val="Hyperlink"/>
            <w:bCs/>
          </w:rPr>
          <w:t>Información adicional</w:t>
        </w:r>
        <w:r w:rsidR="000A6037">
          <w:rPr>
            <w:webHidden/>
          </w:rPr>
          <w:tab/>
        </w:r>
        <w:r w:rsidR="000A6037">
          <w:rPr>
            <w:webHidden/>
          </w:rPr>
          <w:fldChar w:fldCharType="begin"/>
        </w:r>
        <w:r w:rsidR="000A6037">
          <w:rPr>
            <w:webHidden/>
          </w:rPr>
          <w:instrText xml:space="preserve"> PAGEREF _Toc485995491 \h </w:instrText>
        </w:r>
        <w:r w:rsidR="000A6037">
          <w:rPr>
            <w:webHidden/>
          </w:rPr>
        </w:r>
        <w:r w:rsidR="000A6037">
          <w:rPr>
            <w:webHidden/>
          </w:rPr>
          <w:fldChar w:fldCharType="separate"/>
        </w:r>
        <w:r w:rsidR="00CE1BE5">
          <w:rPr>
            <w:webHidden/>
          </w:rPr>
          <w:t>34</w:t>
        </w:r>
        <w:r w:rsidR="000A6037">
          <w:rPr>
            <w:webHidden/>
          </w:rPr>
          <w:fldChar w:fldCharType="end"/>
        </w:r>
      </w:hyperlink>
    </w:p>
    <w:p w:rsidR="00682BE6" w:rsidRDefault="00C2234B">
      <w:pPr>
        <w:rPr>
          <w:bCs/>
          <w:szCs w:val="20"/>
        </w:rPr>
      </w:pPr>
      <w:r>
        <w:rPr>
          <w:bCs/>
          <w:szCs w:val="20"/>
        </w:rPr>
        <w:fldChar w:fldCharType="end"/>
      </w:r>
    </w:p>
    <w:p w:rsidR="00682BE6" w:rsidRDefault="00682BE6"/>
    <w:p w:rsidR="00682BE6" w:rsidRDefault="00682BE6">
      <w:pPr>
        <w:ind w:left="0"/>
      </w:pPr>
    </w:p>
    <w:p w:rsidR="00682BE6" w:rsidRDefault="00C2234B">
      <w:pPr>
        <w:pStyle w:val="Titel"/>
        <w:rPr>
          <w:sz w:val="48"/>
          <w:szCs w:val="48"/>
        </w:rPr>
      </w:pPr>
      <w:r>
        <w:rPr>
          <w:b w:val="0"/>
          <w:sz w:val="48"/>
          <w:szCs w:val="48"/>
        </w:rPr>
        <w:br w:type="page"/>
      </w:r>
      <w:proofErr w:type="spellStart"/>
      <w:r>
        <w:rPr>
          <w:bCs/>
          <w:sz w:val="48"/>
          <w:szCs w:val="48"/>
        </w:rPr>
        <w:lastRenderedPageBreak/>
        <w:t>Servidor</w:t>
      </w:r>
      <w:proofErr w:type="spellEnd"/>
      <w:r>
        <w:rPr>
          <w:bCs/>
          <w:sz w:val="48"/>
          <w:szCs w:val="48"/>
        </w:rPr>
        <w:t xml:space="preserve"> web y </w:t>
      </w:r>
      <w:proofErr w:type="spellStart"/>
      <w:r>
        <w:rPr>
          <w:bCs/>
          <w:sz w:val="48"/>
          <w:szCs w:val="48"/>
        </w:rPr>
        <w:t>diagnóstico</w:t>
      </w:r>
      <w:proofErr w:type="spellEnd"/>
      <w:r>
        <w:rPr>
          <w:bCs/>
          <w:sz w:val="48"/>
          <w:szCs w:val="48"/>
        </w:rPr>
        <w:t xml:space="preserve"> </w:t>
      </w:r>
      <w:proofErr w:type="spellStart"/>
      <w:r>
        <w:rPr>
          <w:bCs/>
          <w:sz w:val="48"/>
          <w:szCs w:val="48"/>
        </w:rPr>
        <w:t>avanzado</w:t>
      </w:r>
      <w:proofErr w:type="spellEnd"/>
      <w:r>
        <w:rPr>
          <w:bCs/>
          <w:sz w:val="48"/>
          <w:szCs w:val="48"/>
        </w:rPr>
        <w:t xml:space="preserve"> </w:t>
      </w:r>
    </w:p>
    <w:p w:rsidR="00682BE6" w:rsidRDefault="00C2234B">
      <w:pPr>
        <w:pStyle w:val="berschrift1"/>
      </w:pPr>
      <w:bookmarkStart w:id="2" w:name="_Toc413567397"/>
      <w:bookmarkStart w:id="3" w:name="_Toc485995471"/>
      <w:proofErr w:type="spellStart"/>
      <w:r>
        <w:rPr>
          <w:bCs/>
        </w:rPr>
        <w:t>Objetivos</w:t>
      </w:r>
      <w:bookmarkEnd w:id="2"/>
      <w:bookmarkEnd w:id="3"/>
      <w:proofErr w:type="spellEnd"/>
    </w:p>
    <w:p w:rsidR="00682BE6" w:rsidRDefault="00C2234B">
      <w:pPr>
        <w:rPr>
          <w:lang w:val="es-ES"/>
        </w:rPr>
      </w:pPr>
      <w:r>
        <w:rPr>
          <w:lang w:val="es-ES"/>
        </w:rPr>
        <w:t xml:space="preserve">En este módulo, el lector conocerá nuevas herramientas útiles para la búsqueda de errores. </w:t>
      </w:r>
    </w:p>
    <w:p w:rsidR="00682BE6" w:rsidRDefault="00C2234B">
      <w:pPr>
        <w:rPr>
          <w:lang w:val="es-ES"/>
        </w:rPr>
      </w:pPr>
      <w:r>
        <w:rPr>
          <w:lang w:val="es-ES"/>
        </w:rPr>
        <w:t>En particular mostraremos el modo de generar de manera automatizada textos de aviso para errores de hardware y del sistema en el TIA Portal. Estos textos pueden visualizarse no solo en el TIA Portal, sino también en el display de la CPU y a través del servidor web de la CPU 1516F-3 PN/DP. También es posible verlos en las ventanas de avisos de los sistemas HMI.</w:t>
      </w:r>
    </w:p>
    <w:p w:rsidR="00682BE6" w:rsidRDefault="00682BE6">
      <w:pPr>
        <w:rPr>
          <w:lang w:val="es-ES"/>
        </w:rPr>
      </w:pPr>
    </w:p>
    <w:p w:rsidR="00682BE6" w:rsidRDefault="00C2234B">
      <w:pPr>
        <w:rPr>
          <w:lang w:val="es-ES"/>
        </w:rPr>
      </w:pPr>
      <w:r>
        <w:rPr>
          <w:lang w:val="es-ES"/>
        </w:rPr>
        <w:t xml:space="preserve">En el siguiente módulo se presentan funciones de diagnóstico avanzadas que puede probar, p. ej., con el proyecto TIA del módulo SCE_ES_032-410_Basics_Diagnostics with the SIMATIC S7-1500. </w:t>
      </w:r>
    </w:p>
    <w:p w:rsidR="00682BE6" w:rsidRDefault="00C2234B">
      <w:pPr>
        <w:rPr>
          <w:lang w:val="es-ES"/>
        </w:rPr>
      </w:pPr>
      <w:r>
        <w:rPr>
          <w:lang w:val="es"/>
        </w:rPr>
        <w:t>Pueden utilizarse los controladores SIMATIC S7 indicados en el capítulo 3.</w:t>
      </w:r>
    </w:p>
    <w:p w:rsidR="00682BE6" w:rsidRDefault="00C2234B">
      <w:pPr>
        <w:pStyle w:val="berschrift1"/>
      </w:pPr>
      <w:bookmarkStart w:id="4" w:name="_Toc413567398"/>
      <w:bookmarkStart w:id="5" w:name="_Toc485995472"/>
      <w:proofErr w:type="spellStart"/>
      <w:r>
        <w:rPr>
          <w:bCs/>
        </w:rPr>
        <w:t>Requisitos</w:t>
      </w:r>
      <w:bookmarkEnd w:id="4"/>
      <w:bookmarkEnd w:id="5"/>
      <w:proofErr w:type="spellEnd"/>
    </w:p>
    <w:p w:rsidR="00682BE6" w:rsidRDefault="00C2234B">
      <w:pPr>
        <w:rPr>
          <w:lang w:val="es-ES"/>
        </w:rPr>
      </w:pPr>
      <w:r>
        <w:rPr>
          <w:lang w:val="es-ES"/>
        </w:rPr>
        <w:t>Este capítulo se basa en la configuración hardware de una SIMATIC S7 CPU1516F-3 PN/DP, pero puede realizarse también con otras configuraciones hardware. Para el seguimiento de este capítulo puede recurrir, p. ej., al siguiente proyecto:</w:t>
      </w:r>
    </w:p>
    <w:p w:rsidR="00682BE6" w:rsidRDefault="00C2234B">
      <w:pPr>
        <w:rPr>
          <w:lang w:val="es-ES"/>
        </w:rPr>
      </w:pPr>
      <w:r>
        <w:rPr>
          <w:lang w:val="es-ES"/>
        </w:rPr>
        <w:t>SCE_ES_032-410_Basics_Diagnostics_2_R1503.zap13</w:t>
      </w:r>
    </w:p>
    <w:p w:rsidR="00682BE6" w:rsidRDefault="00C2234B">
      <w:pPr>
        <w:spacing w:before="0" w:after="0" w:line="240" w:lineRule="auto"/>
        <w:ind w:left="0"/>
        <w:rPr>
          <w:b/>
          <w:bCs/>
          <w:spacing w:val="5"/>
          <w:sz w:val="36"/>
          <w:szCs w:val="36"/>
          <w:highlight w:val="yellow"/>
          <w:lang w:val="es"/>
        </w:rPr>
      </w:pPr>
      <w:bookmarkStart w:id="6" w:name="_Toc476508744"/>
      <w:bookmarkStart w:id="7" w:name="_Toc476508455"/>
      <w:bookmarkStart w:id="8" w:name="_Toc476508053"/>
      <w:bookmarkStart w:id="9" w:name="_Toc476507553"/>
      <w:bookmarkStart w:id="10" w:name="_Toc476507354"/>
      <w:bookmarkStart w:id="11" w:name="_Toc476506833"/>
      <w:bookmarkStart w:id="12" w:name="_Toc462187877"/>
      <w:r>
        <w:rPr>
          <w:bCs/>
          <w:highlight w:val="yellow"/>
          <w:lang w:val="es"/>
        </w:rPr>
        <w:br w:type="page"/>
      </w:r>
    </w:p>
    <w:p w:rsidR="00682BE6" w:rsidRDefault="00C2234B">
      <w:pPr>
        <w:pStyle w:val="berschrift1"/>
      </w:pPr>
      <w:bookmarkStart w:id="13" w:name="_Toc485995473"/>
      <w:r>
        <w:rPr>
          <w:bCs/>
          <w:lang w:val="es"/>
        </w:rPr>
        <w:lastRenderedPageBreak/>
        <w:t>Hardware y software necesarios</w:t>
      </w:r>
      <w:bookmarkEnd w:id="6"/>
      <w:bookmarkEnd w:id="7"/>
      <w:bookmarkEnd w:id="8"/>
      <w:bookmarkEnd w:id="9"/>
      <w:bookmarkEnd w:id="10"/>
      <w:bookmarkEnd w:id="11"/>
      <w:bookmarkEnd w:id="12"/>
      <w:bookmarkEnd w:id="13"/>
    </w:p>
    <w:p w:rsidR="00682BE6" w:rsidRDefault="00C2234B">
      <w:pPr>
        <w:spacing w:line="360" w:lineRule="auto"/>
        <w:ind w:left="1412" w:hanging="420"/>
        <w:rPr>
          <w:lang w:val="es-ES"/>
        </w:rPr>
      </w:pPr>
      <w:r>
        <w:rPr>
          <w:b/>
          <w:bCs/>
          <w:lang w:val="es"/>
        </w:rPr>
        <w:t>1</w:t>
      </w:r>
      <w:r>
        <w:rPr>
          <w:lang w:val="es"/>
        </w:rPr>
        <w:tab/>
        <w:t xml:space="preserve">Estación de ingeniería: Se requieren el hardware y el sistema operativo </w:t>
      </w:r>
      <w:r>
        <w:rPr>
          <w:lang w:val="es"/>
        </w:rPr>
        <w:br/>
        <w:t>(Para más información, ver Readme/Léame en los DVD de instalación del TIA portal)</w:t>
      </w:r>
    </w:p>
    <w:p w:rsidR="00682BE6" w:rsidRDefault="00C2234B">
      <w:pPr>
        <w:spacing w:line="360" w:lineRule="auto"/>
        <w:rPr>
          <w:lang w:val="es-ES"/>
        </w:rPr>
      </w:pPr>
      <w:r>
        <w:rPr>
          <w:b/>
          <w:bCs/>
          <w:lang w:val="es"/>
        </w:rPr>
        <w:t>2</w:t>
      </w:r>
      <w:r>
        <w:rPr>
          <w:lang w:val="es"/>
        </w:rPr>
        <w:tab/>
        <w:t>SIMATIC Software STEP 7 Professional en el TIA Portal – V13 o superior</w:t>
      </w:r>
    </w:p>
    <w:p w:rsidR="00682BE6" w:rsidRDefault="00C2234B">
      <w:pPr>
        <w:spacing w:line="360" w:lineRule="auto"/>
        <w:ind w:left="1412" w:hanging="420"/>
        <w:rPr>
          <w:lang w:val="es-ES"/>
        </w:rPr>
      </w:pPr>
      <w:r>
        <w:rPr>
          <w:b/>
          <w:bCs/>
          <w:lang w:val="es"/>
        </w:rPr>
        <w:t>3</w:t>
      </w:r>
      <w:r>
        <w:rPr>
          <w:lang w:val="es"/>
        </w:rPr>
        <w:tab/>
        <w:t xml:space="preserve">Controlador SIMATIC S7-1500/S7-1200/S7-300, p. ej., CPU 1516F-3 PN/DP – </w:t>
      </w:r>
      <w:r>
        <w:rPr>
          <w:lang w:val="es"/>
        </w:rPr>
        <w:br/>
        <w:t>firmware V1.6 o superior con Memory Card, 16 DI/16 DO y 2 AI/1 AO</w:t>
      </w:r>
      <w:r>
        <w:rPr>
          <w:lang w:val="es"/>
        </w:rPr>
        <w:br/>
        <w:t>Nota: Las entradas digitales deberían estar conectadas en un cuadro.</w:t>
      </w:r>
    </w:p>
    <w:p w:rsidR="00682BE6" w:rsidRDefault="00C2234B">
      <w:pPr>
        <w:spacing w:line="360" w:lineRule="auto"/>
        <w:ind w:left="1416" w:hanging="424"/>
        <w:rPr>
          <w:lang w:val="es-ES"/>
        </w:rPr>
      </w:pPr>
      <w:r>
        <w:rPr>
          <w:b/>
          <w:bCs/>
          <w:lang w:val="es"/>
        </w:rPr>
        <w:t>4</w:t>
      </w:r>
      <w:r>
        <w:rPr>
          <w:lang w:val="es"/>
        </w:rPr>
        <w:tab/>
        <w:t xml:space="preserve">Conexión Ethernet entre la estación de ingeniería y el controlador </w:t>
      </w:r>
    </w:p>
    <w:p w:rsidR="00682BE6" w:rsidRDefault="003962A4">
      <w:pPr>
        <w:spacing w:line="360" w:lineRule="auto"/>
        <w:ind w:left="567"/>
        <w:rPr>
          <w:lang w:val="es-ES"/>
        </w:rPr>
      </w:pPr>
      <w:r>
        <w:rPr>
          <w:noProof/>
          <w:lang w:val="es"/>
        </w:rPr>
        <w:pict>
          <v:shape id="Textfeld 85" o:spid="_x0000_s1037" type="#_x0000_t202" style="position:absolute;left:0;text-align:left;margin-left:297.65pt;margin-top:6.75pt;width:121.6pt;height:147.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KkeiAIAABk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AIJKkeiAIAABkFAAAOAAAAAAAAAAAAAAAAAC4CAABkcnMvZTJvRG9jLnhtbFBLAQItABQABgAI&#10;AAAAIQDJwtJ13gAAAAoBAAAPAAAAAAAAAAAAAAAAAOIEAABkcnMvZG93bnJldi54bWxQSwUGAAAA&#10;AAQABADzAAAA7QUAAAAA&#10;" stroked="f">
            <v:textbox>
              <w:txbxContent>
                <w:p w:rsidR="00682BE6" w:rsidRDefault="00C2234B">
                  <w:pPr>
                    <w:ind w:left="0"/>
                  </w:pPr>
                  <w:r>
                    <w:rPr>
                      <w:noProof/>
                      <w:lang w:val="en-US" w:bidi="ar-SA"/>
                    </w:rPr>
                    <w:drawing>
                      <wp:inline distT="0" distB="0" distL="0" distR="0" wp14:anchorId="3608CCF9" wp14:editId="0AAC4DF1">
                        <wp:extent cx="1309370" cy="865505"/>
                        <wp:effectExtent l="0" t="0" r="5080" b="0"/>
                        <wp:docPr id="84" name="Grafik 8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rsidR="00682BE6" w:rsidRPr="000A6037" w:rsidRDefault="00C2234B">
                  <w:pPr>
                    <w:ind w:left="0"/>
                    <w:jc w:val="center"/>
                    <w:rPr>
                      <w:rFonts w:cs="Arial"/>
                      <w:lang w:val="en-US"/>
                    </w:rPr>
                  </w:pPr>
                  <w:r>
                    <w:rPr>
                      <w:rFonts w:cs="Arial"/>
                      <w:b/>
                      <w:bCs/>
                      <w:lang w:val="es"/>
                    </w:rPr>
                    <w:t>2</w:t>
                  </w:r>
                  <w:r>
                    <w:rPr>
                      <w:rFonts w:cs="Arial"/>
                      <w:lang w:val="es"/>
                    </w:rPr>
                    <w:t xml:space="preserve"> SIMATIC STEP 7 Professional (TIA Portal) V13 o superior</w:t>
                  </w:r>
                </w:p>
              </w:txbxContent>
            </v:textbox>
          </v:shape>
        </w:pict>
      </w:r>
      <w:r>
        <w:rPr>
          <w:noProof/>
          <w:lang w:val="es"/>
        </w:rPr>
        <w:pict>
          <v:shape id="Textfeld 83" o:spid="_x0000_s1036" type="#_x0000_t202" style="position:absolute;left:0;text-align:left;margin-left:69.4pt;margin-top:11.15pt;width:145.7pt;height:12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B/iAIAABk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BijrB/iAIAABkFAAAOAAAAAAAAAAAAAAAAAC4CAABkcnMvZTJvRG9jLnhtbFBLAQItABQABgAI&#10;AAAAIQCtCvGU3gAAAAoBAAAPAAAAAAAAAAAAAAAAAOIEAABkcnMvZG93bnJldi54bWxQSwUGAAAA&#10;AAQABADzAAAA7QUAAAAA&#10;" stroked="f">
            <v:textbox>
              <w:txbxContent>
                <w:p w:rsidR="00682BE6" w:rsidRDefault="00C2234B">
                  <w:pPr>
                    <w:ind w:left="0"/>
                    <w:jc w:val="center"/>
                  </w:pPr>
                  <w:r>
                    <w:rPr>
                      <w:noProof/>
                      <w:lang w:val="en-US" w:bidi="ar-SA"/>
                    </w:rPr>
                    <w:drawing>
                      <wp:inline distT="0" distB="0" distL="0" distR="0" wp14:anchorId="5AD81662" wp14:editId="2EDF81E6">
                        <wp:extent cx="1038860" cy="1038860"/>
                        <wp:effectExtent l="0" t="0" r="8890" b="8890"/>
                        <wp:docPr id="82" name="Grafik 8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rsidR="00682BE6" w:rsidRDefault="00C2234B">
                  <w:pPr>
                    <w:ind w:left="0"/>
                    <w:jc w:val="center"/>
                    <w:rPr>
                      <w:rFonts w:cs="Arial"/>
                    </w:rPr>
                  </w:pPr>
                  <w:r>
                    <w:rPr>
                      <w:rFonts w:cs="Arial"/>
                      <w:b/>
                      <w:bCs/>
                      <w:lang w:val="es"/>
                    </w:rPr>
                    <w:t xml:space="preserve">1 </w:t>
                  </w:r>
                  <w:r>
                    <w:rPr>
                      <w:rFonts w:cs="Arial"/>
                      <w:lang w:val="es"/>
                    </w:rPr>
                    <w:t>Estación de ingeniería</w:t>
                  </w:r>
                </w:p>
              </w:txbxContent>
            </v:textbox>
          </v:shape>
        </w:pict>
      </w:r>
    </w:p>
    <w:p w:rsidR="00682BE6" w:rsidRDefault="00682BE6">
      <w:pPr>
        <w:spacing w:line="360" w:lineRule="auto"/>
        <w:ind w:left="567"/>
        <w:rPr>
          <w:lang w:val="es-ES"/>
        </w:rPr>
      </w:pPr>
    </w:p>
    <w:p w:rsidR="00682BE6" w:rsidRDefault="00682BE6">
      <w:pPr>
        <w:spacing w:line="360" w:lineRule="auto"/>
        <w:ind w:left="567"/>
        <w:rPr>
          <w:lang w:val="es-ES"/>
        </w:rPr>
      </w:pPr>
    </w:p>
    <w:p w:rsidR="00682BE6" w:rsidRDefault="003962A4">
      <w:pPr>
        <w:spacing w:line="360" w:lineRule="auto"/>
        <w:ind w:left="567"/>
        <w:rPr>
          <w:lang w:val="es-ES"/>
        </w:rPr>
      </w:pPr>
      <w:r>
        <w:rPr>
          <w:noProof/>
          <w:lang w:val="es"/>
        </w:rPr>
        <w:pict>
          <v:line id="Gerade Verbindung 81" o:spid="_x0000_s1035" style="position:absolute;left:0;text-align:left;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B6WgLDOwIAAGQEAAAOAAAAAAAA&#10;AAAAAAAAAC4CAABkcnMvZTJvRG9jLnhtbFBLAQItABQABgAIAAAAIQB/Yt1p3QAAAAkBAAAPAAAA&#10;AAAAAAAAAAAAAJUEAABkcnMvZG93bnJldi54bWxQSwUGAAAAAAQABADzAAAAnwUAAAAA&#10;" strokeweight="3pt">
            <v:stroke endarrow="block"/>
          </v:line>
        </w:pict>
      </w:r>
    </w:p>
    <w:p w:rsidR="00682BE6" w:rsidRDefault="00682BE6">
      <w:pPr>
        <w:spacing w:line="360" w:lineRule="auto"/>
        <w:ind w:left="567"/>
        <w:rPr>
          <w:lang w:val="es-ES"/>
        </w:rPr>
      </w:pPr>
    </w:p>
    <w:p w:rsidR="00682BE6" w:rsidRDefault="003962A4">
      <w:pPr>
        <w:spacing w:line="360" w:lineRule="auto"/>
        <w:ind w:left="567"/>
        <w:rPr>
          <w:lang w:val="es-ES"/>
        </w:rPr>
      </w:pPr>
      <w:r>
        <w:rPr>
          <w:noProof/>
          <w:lang w:val="es"/>
        </w:rPr>
        <w:pict>
          <v:group id="Gruppieren 78" o:spid="_x0000_s1033" style="position:absolute;left:0;text-align:left;margin-left:145.5pt;margin-top:19.95pt;width:18.1pt;height:123.8pt;z-index:25166694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">
            <v:line id="Line 12" o:spid="_x0000_s1034"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WhsQAAADbAAAADwAAAGRycy9kb3ducmV2LnhtbESPQU/CQBSE7yb+h80z8SZbNVEoLMSY&#10;ELgZAeX66D67rd23pfuA+u9ZEhKPk5n5JjOZ9b5RR+piFdjA4yADRVwEW3FpYLOePwxBRUG22AQm&#10;A38UYTa9vZlgbsOJP+m4klIlCMccDTiRNtc6Fo48xkFoiZP3EzqPkmRXatvhKcF9o5+y7EV7rDgt&#10;OGzp3VHxuzp4Awv5ch/8nO2+67Ct5vViv5Z6b8z9Xf82BiXUy3/42l5aA68juHxJP0BP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taGxAAAANsAAAAPAAAAAAAAAAAA&#10;AAAAAKECAABkcnMvZG93bnJldi54bWxQSwUGAAAAAAQABAD5AAAAkgMAAAAA&#10;" strokecolor="#00963f" strokeweight="4.5pt"/>
            <v:line id="Line 13"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0PPMAAAADbAAAADwAAAGRycy9kb3ducmV2LnhtbERPTWvCQBC9F/wPywje6kaFIqmriCD2&#10;JmrV6zQ7zSbNzsbsVNN/3z0Ueny878Wq9426UxerwAYm4wwUcRFsxaWB99P2eQ4qCrLFJjAZ+KEI&#10;q+XgaYG5DQ8+0P0opUohHHM04ETaXOtYOPIYx6ElTtxn6DxKgl2pbYePFO4bPc2yF+2x4tTgsKWN&#10;o+Lr+O0N7OTs9jzLPi51uFbbenc7SX0zZjTs16+ghHr5F/+536yBeVqfvqQ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9DzzAAAAA2wAAAA8AAAAAAAAAAAAAAAAA&#10;oQIAAGRycy9kb3ducmV2LnhtbFBLBQYAAAAABAAEAPkAAACOAwAAAAA=&#10;" strokecolor="#00963f" strokeweight="4.5pt"/>
          </v:group>
        </w:pict>
      </w:r>
    </w:p>
    <w:p w:rsidR="00682BE6" w:rsidRDefault="00682BE6">
      <w:pPr>
        <w:spacing w:line="360" w:lineRule="auto"/>
        <w:ind w:left="567"/>
        <w:rPr>
          <w:lang w:val="es-ES"/>
        </w:rPr>
      </w:pPr>
    </w:p>
    <w:p w:rsidR="00682BE6" w:rsidRDefault="003962A4">
      <w:pPr>
        <w:spacing w:line="360" w:lineRule="auto"/>
        <w:ind w:left="567"/>
        <w:rPr>
          <w:lang w:val="es-ES"/>
        </w:rPr>
      </w:pPr>
      <w:r>
        <w:rPr>
          <w:noProof/>
          <w:lang w:val="es"/>
        </w:rPr>
        <w:pict>
          <v:shape id="Textfeld 77" o:spid="_x0000_s1032" type="#_x0000_t202" style="position:absolute;left:0;text-align:left;margin-left:134.75pt;margin-top:3.4pt;width:136.65pt;height:28.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D0VsxhxQIAAKcFAAAOAAAAAAAAAAAAAAAAAC4CAABkcnMvZTJvRG9jLnhtbFBLAQItABQA&#10;BgAIAAAAIQA6WZFM3QAAAAgBAAAPAAAAAAAAAAAAAAAAAB8FAABkcnMvZG93bnJldi54bWxQSwUG&#10;AAAAAAQABADzAAAAKQYAAAAA&#10;" strokecolor="white">
            <v:textbox inset=",,,.3mm">
              <w:txbxContent>
                <w:p w:rsidR="00682BE6" w:rsidRDefault="00C2234B">
                  <w:pPr>
                    <w:ind w:left="0"/>
                    <w:jc w:val="center"/>
                    <w:rPr>
                      <w:rFonts w:cs="Arial"/>
                    </w:rPr>
                  </w:pPr>
                  <w:r>
                    <w:rPr>
                      <w:rFonts w:cs="Arial"/>
                      <w:b/>
                      <w:bCs/>
                      <w:lang w:val="es"/>
                    </w:rPr>
                    <w:t>4</w:t>
                  </w:r>
                  <w:r>
                    <w:rPr>
                      <w:rFonts w:cs="Arial"/>
                      <w:lang w:val="es"/>
                    </w:rPr>
                    <w:t xml:space="preserve"> Conexión Ethernet</w:t>
                  </w:r>
                </w:p>
              </w:txbxContent>
            </v:textbox>
          </v:shape>
        </w:pict>
      </w:r>
    </w:p>
    <w:p w:rsidR="00682BE6" w:rsidRDefault="00682BE6">
      <w:pPr>
        <w:spacing w:line="360" w:lineRule="auto"/>
        <w:ind w:left="567"/>
        <w:rPr>
          <w:lang w:val="es-ES"/>
        </w:rPr>
      </w:pPr>
    </w:p>
    <w:p w:rsidR="00682BE6" w:rsidRDefault="003962A4">
      <w:pPr>
        <w:spacing w:line="360" w:lineRule="auto"/>
        <w:ind w:left="567"/>
        <w:rPr>
          <w:lang w:val="es-ES"/>
        </w:rPr>
      </w:pPr>
      <w:r>
        <w:rPr>
          <w:noProof/>
          <w:lang w:val="es"/>
        </w:rPr>
        <w:pict>
          <v:shape id="Textfeld 76" o:spid="_x0000_s1029" type="#_x0000_t202" style="position:absolute;left:0;text-align:left;margin-left:274.85pt;margin-top:20pt;width:176.05pt;height:84.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lr/ySMUCAACoBQAADgAAAAAAAAAAAAAAAAAuAgAAZHJzL2Uyb0RvYy54bWxQSwECLQAU&#10;AAYACAAAACEAjmEua94AAAAKAQAADwAAAAAAAAAAAAAAAAAfBQAAZHJzL2Rvd25yZXYueG1sUEsF&#10;BgAAAAAEAAQA8wAAACoGAAAAAA==&#10;" strokecolor="white">
            <v:textbox inset=",,,.3mm">
              <w:txbxContent>
                <w:p w:rsidR="00682BE6" w:rsidRDefault="00C2234B">
                  <w:pPr>
                    <w:ind w:left="0"/>
                    <w:jc w:val="center"/>
                    <w:rPr>
                      <w:rFonts w:cs="Arial"/>
                    </w:rPr>
                  </w:pPr>
                  <w:r>
                    <w:rPr>
                      <w:rFonts w:cs="Arial"/>
                      <w:noProof/>
                      <w:lang w:val="en-US" w:bidi="ar-SA"/>
                    </w:rPr>
                    <w:drawing>
                      <wp:inline distT="0" distB="0" distL="0" distR="0" wp14:anchorId="336886DA" wp14:editId="4C0A2C5E">
                        <wp:extent cx="2039620" cy="487045"/>
                        <wp:effectExtent l="0" t="0" r="0" b="8255"/>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9620" cy="487045"/>
                                </a:xfrm>
                                <a:prstGeom prst="rect">
                                  <a:avLst/>
                                </a:prstGeom>
                                <a:noFill/>
                                <a:ln>
                                  <a:noFill/>
                                </a:ln>
                              </pic:spPr>
                            </pic:pic>
                          </a:graphicData>
                        </a:graphic>
                      </wp:inline>
                    </w:drawing>
                  </w:r>
                </w:p>
                <w:p w:rsidR="00682BE6" w:rsidRDefault="00C2234B">
                  <w:pPr>
                    <w:ind w:left="0"/>
                    <w:jc w:val="center"/>
                    <w:rPr>
                      <w:rFonts w:cs="Arial"/>
                    </w:rPr>
                  </w:pPr>
                  <w:r>
                    <w:rPr>
                      <w:rFonts w:cs="Arial"/>
                      <w:lang w:val="es"/>
                    </w:rPr>
                    <w:t>Cuadro</w:t>
                  </w:r>
                </w:p>
              </w:txbxContent>
            </v:textbox>
          </v:shape>
        </w:pict>
      </w:r>
      <w:r>
        <w:rPr>
          <w:noProof/>
          <w:lang w:val="es"/>
        </w:rPr>
        <w:pict>
          <v:shape id="Textfeld 74" o:spid="_x0000_s1030" type="#_x0000_t202" style="position:absolute;left:0;text-align:left;margin-left:51.2pt;margin-top:14pt;width:272.45pt;height:111.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XTxgIAAKg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MUp9dPGAgAAqAUAAA4AAAAAAAAAAAAAAAAALgIAAGRycy9lMm9Eb2MueG1sUEsBAi0A&#10;FAAGAAgAAAAhAH0LWmLeAAAACgEAAA8AAAAAAAAAAAAAAAAAIAUAAGRycy9kb3ducmV2LnhtbFBL&#10;BQYAAAAABAAEAPMAAAArBgAAAAA=&#10;" strokecolor="white">
            <v:textbox inset=",,,.3mm">
              <w:txbxContent>
                <w:p w:rsidR="00682BE6" w:rsidRDefault="00C2234B">
                  <w:pPr>
                    <w:ind w:left="0"/>
                    <w:jc w:val="center"/>
                  </w:pPr>
                  <w:r>
                    <w:rPr>
                      <w:b/>
                      <w:bCs/>
                      <w:noProof/>
                      <w:lang w:val="en-US" w:bidi="ar-SA"/>
                    </w:rPr>
                    <w:drawing>
                      <wp:inline distT="0" distB="0" distL="0" distR="0" wp14:anchorId="3EE5B848" wp14:editId="0DDB6D8A">
                        <wp:extent cx="892810" cy="681990"/>
                        <wp:effectExtent l="0" t="0" r="2540" b="3810"/>
                        <wp:docPr id="72" name="Grafik 72"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p>
                <w:p w:rsidR="00682BE6" w:rsidRDefault="00C2234B">
                  <w:pPr>
                    <w:ind w:left="0"/>
                    <w:jc w:val="center"/>
                    <w:rPr>
                      <w:rFonts w:cs="Arial"/>
                    </w:rPr>
                  </w:pPr>
                  <w:r>
                    <w:rPr>
                      <w:b/>
                      <w:bCs/>
                      <w:lang w:val="es"/>
                    </w:rPr>
                    <w:t>3</w:t>
                  </w:r>
                  <w:r>
                    <w:rPr>
                      <w:lang w:val="es"/>
                    </w:rPr>
                    <w:t xml:space="preserve"> Controlador SIMATIC </w:t>
                  </w:r>
                  <w:r>
                    <w:rPr>
                      <w:lang w:val="es"/>
                    </w:rPr>
                    <w:t>S7</w:t>
                  </w:r>
                  <w:r w:rsidR="00CE1BE5">
                    <w:rPr>
                      <w:lang w:val="es"/>
                    </w:rPr>
                    <w:t>-1500</w:t>
                  </w:r>
                  <w:bookmarkStart w:id="14" w:name="_GoBack"/>
                  <w:bookmarkEnd w:id="14"/>
                </w:p>
              </w:txbxContent>
            </v:textbox>
          </v:shape>
        </w:pict>
      </w:r>
    </w:p>
    <w:p w:rsidR="00682BE6" w:rsidRDefault="00682BE6">
      <w:pPr>
        <w:spacing w:line="360" w:lineRule="auto"/>
        <w:ind w:left="567"/>
        <w:rPr>
          <w:lang w:val="es-ES"/>
        </w:rPr>
      </w:pPr>
    </w:p>
    <w:p w:rsidR="00682BE6" w:rsidRDefault="003962A4">
      <w:pPr>
        <w:spacing w:line="360" w:lineRule="auto"/>
        <w:ind w:left="567"/>
        <w:rPr>
          <w:lang w:val="es-ES"/>
        </w:rPr>
      </w:pPr>
      <w:r>
        <w:rPr>
          <w:noProof/>
          <w:lang w:val="es"/>
        </w:rPr>
        <w:pict>
          <v:shapetype id="_x0000_t32" coordsize="21600,21600" o:spt="32" o:oned="t" path="m,l21600,21600e" filled="f">
            <v:path arrowok="t" fillok="f" o:connecttype="none"/>
            <o:lock v:ext="edit" shapetype="t"/>
          </v:shapetype>
          <v:shape id="Gerade Verbindung mit Pfeil 71" o:spid="_x0000_s1031" type="#_x0000_t32" style="position:absolute;left:0;text-align:left;margin-left:202.45pt;margin-top:1.9pt;width:80.85pt;height:.0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">
            <v:stroke dashstyle="1 1"/>
          </v:shape>
        </w:pict>
      </w:r>
    </w:p>
    <w:p w:rsidR="00682BE6" w:rsidRDefault="00682BE6">
      <w:pPr>
        <w:spacing w:line="360" w:lineRule="auto"/>
        <w:ind w:left="567"/>
        <w:rPr>
          <w:lang w:val="es-ES"/>
        </w:rPr>
      </w:pPr>
    </w:p>
    <w:p w:rsidR="00682BE6" w:rsidRDefault="00682BE6">
      <w:pPr>
        <w:spacing w:line="360" w:lineRule="auto"/>
        <w:ind w:left="567"/>
        <w:rPr>
          <w:lang w:val="es-ES"/>
        </w:rPr>
      </w:pPr>
    </w:p>
    <w:p w:rsidR="00682BE6" w:rsidRDefault="00682BE6">
      <w:pPr>
        <w:spacing w:line="360" w:lineRule="auto"/>
        <w:ind w:left="567"/>
        <w:rPr>
          <w:lang w:val="es-ES"/>
        </w:rPr>
      </w:pPr>
    </w:p>
    <w:p w:rsidR="00682BE6" w:rsidRDefault="00682BE6">
      <w:pPr>
        <w:rPr>
          <w:lang w:val="es-ES"/>
        </w:rPr>
      </w:pPr>
    </w:p>
    <w:p w:rsidR="00682BE6" w:rsidRDefault="00682BE6">
      <w:pPr>
        <w:rPr>
          <w:lang w:val="es-ES"/>
        </w:rPr>
      </w:pPr>
    </w:p>
    <w:p w:rsidR="00682BE6" w:rsidRDefault="00682BE6">
      <w:pPr>
        <w:rPr>
          <w:lang w:val="es-ES"/>
        </w:rPr>
      </w:pPr>
    </w:p>
    <w:p w:rsidR="00682BE6" w:rsidRDefault="00682BE6">
      <w:pPr>
        <w:rPr>
          <w:lang w:val="es-ES"/>
        </w:rPr>
      </w:pPr>
    </w:p>
    <w:p w:rsidR="00682BE6" w:rsidRDefault="00C2234B">
      <w:pPr>
        <w:rPr>
          <w:lang w:val="es-ES"/>
        </w:rPr>
      </w:pPr>
      <w:r>
        <w:rPr>
          <w:lang w:val="es-ES"/>
        </w:rPr>
        <w:br w:type="page"/>
      </w:r>
    </w:p>
    <w:p w:rsidR="00682BE6" w:rsidRDefault="00C2234B">
      <w:pPr>
        <w:pStyle w:val="berschrift1"/>
      </w:pPr>
      <w:bookmarkStart w:id="15" w:name="_Toc413567399"/>
      <w:bookmarkStart w:id="16" w:name="_Toc485995474"/>
      <w:proofErr w:type="spellStart"/>
      <w:r>
        <w:rPr>
          <w:bCs/>
        </w:rPr>
        <w:lastRenderedPageBreak/>
        <w:t>Teoría</w:t>
      </w:r>
      <w:bookmarkEnd w:id="15"/>
      <w:bookmarkEnd w:id="16"/>
      <w:proofErr w:type="spellEnd"/>
    </w:p>
    <w:p w:rsidR="00682BE6" w:rsidRDefault="00C2234B">
      <w:pPr>
        <w:pStyle w:val="berschrift2SchrittfrSchrittAnleitung"/>
        <w:rPr>
          <w:lang w:val="es-ES"/>
        </w:rPr>
      </w:pPr>
      <w:bookmarkStart w:id="17" w:name="_Toc485995475"/>
      <w:r>
        <w:rPr>
          <w:bCs/>
          <w:lang w:val="es-ES"/>
        </w:rPr>
        <w:t>Diagnóstico del sistema: crear avisos de error automáticamente</w:t>
      </w:r>
      <w:bookmarkEnd w:id="17"/>
    </w:p>
    <w:p w:rsidR="00682BE6" w:rsidRDefault="00682BE6">
      <w:pPr>
        <w:rPr>
          <w:lang w:val="es-ES"/>
        </w:rPr>
      </w:pPr>
    </w:p>
    <w:p w:rsidR="00682BE6" w:rsidRDefault="00C2234B">
      <w:pPr>
        <w:rPr>
          <w:lang w:val="es-ES"/>
        </w:rPr>
      </w:pPr>
      <w:r>
        <w:rPr>
          <w:lang w:val="es-ES"/>
        </w:rPr>
        <w:t>En el TIA Portal, el diagnóstico de dispositivos y módulos se agrupa bajo el término Diagnóstico de sistema. Las funciones de vigilancia se derivan automáticamente de la configuración hardware.</w:t>
      </w:r>
    </w:p>
    <w:p w:rsidR="00682BE6" w:rsidRDefault="00C2234B">
      <w:pPr>
        <w:rPr>
          <w:lang w:val="es-ES"/>
        </w:rPr>
      </w:pPr>
      <w:r>
        <w:rPr>
          <w:lang w:val="es-ES"/>
        </w:rPr>
        <w:t>Todos los productos SIMATIC poseen funciones de diagnóstico integradas con las que se pueden detectar y corregir fallos. Los componentes notifican automáticamente un posible fallo del funcionamiento y proporcionan información detallada adicional. Mediante un diagnóstico que abarca toda la instalación se pueden minimizar los tiempos de parada no previstos.</w:t>
      </w:r>
    </w:p>
    <w:p w:rsidR="00682BE6" w:rsidRDefault="00C2234B">
      <w:pPr>
        <w:rPr>
          <w:lang w:val="es-ES"/>
        </w:rPr>
      </w:pPr>
      <w:r>
        <w:rPr>
          <w:lang w:val="es-ES"/>
        </w:rPr>
        <w:t>En la instalación en marcha se vigilan los siguientes estados desde el sistema:</w:t>
      </w:r>
    </w:p>
    <w:p w:rsidR="00682BE6" w:rsidRDefault="00C2234B">
      <w:pPr>
        <w:rPr>
          <w:lang w:val="es-ES"/>
        </w:rPr>
      </w:pPr>
      <w:r>
        <w:rPr>
          <w:lang w:val="es-ES"/>
        </w:rPr>
        <w:t>- Fallo de dispositivo</w:t>
      </w:r>
    </w:p>
    <w:p w:rsidR="00682BE6" w:rsidRDefault="00C2234B">
      <w:pPr>
        <w:rPr>
          <w:lang w:val="es-ES"/>
        </w:rPr>
      </w:pPr>
      <w:r>
        <w:rPr>
          <w:lang w:val="es-ES"/>
        </w:rPr>
        <w:t>- Error de extracción/inserción</w:t>
      </w:r>
    </w:p>
    <w:p w:rsidR="00682BE6" w:rsidRDefault="00C2234B">
      <w:pPr>
        <w:rPr>
          <w:lang w:val="es-ES"/>
        </w:rPr>
      </w:pPr>
      <w:r>
        <w:rPr>
          <w:lang w:val="es-ES"/>
        </w:rPr>
        <w:t>- Error en módulo</w:t>
      </w:r>
    </w:p>
    <w:p w:rsidR="00682BE6" w:rsidRDefault="00C2234B">
      <w:pPr>
        <w:rPr>
          <w:lang w:val="es-ES"/>
        </w:rPr>
      </w:pPr>
      <w:r>
        <w:rPr>
          <w:lang w:val="es-ES"/>
        </w:rPr>
        <w:t>- Error de acceso a periferia</w:t>
      </w:r>
    </w:p>
    <w:p w:rsidR="00682BE6" w:rsidRDefault="00C2234B">
      <w:pPr>
        <w:rPr>
          <w:lang w:val="es-ES"/>
        </w:rPr>
      </w:pPr>
      <w:r>
        <w:rPr>
          <w:lang w:val="es-ES"/>
        </w:rPr>
        <w:t>- Error de canal</w:t>
      </w:r>
    </w:p>
    <w:p w:rsidR="00682BE6" w:rsidRDefault="00C2234B">
      <w:pPr>
        <w:rPr>
          <w:lang w:val="es-ES"/>
        </w:rPr>
      </w:pPr>
      <w:r>
        <w:rPr>
          <w:lang w:val="es-ES"/>
        </w:rPr>
        <w:t>- Error de parametrización</w:t>
      </w:r>
    </w:p>
    <w:p w:rsidR="00682BE6" w:rsidRDefault="00C2234B">
      <w:pPr>
        <w:rPr>
          <w:lang w:val="es-ES"/>
        </w:rPr>
      </w:pPr>
      <w:r>
        <w:rPr>
          <w:lang w:val="es-ES"/>
        </w:rPr>
        <w:t>- Fallo de la tensión auxiliar externa</w:t>
      </w:r>
    </w:p>
    <w:p w:rsidR="00682BE6" w:rsidRDefault="00C2234B">
      <w:pPr>
        <w:pStyle w:val="berschrift2SchrittfrSchrittAnleitung"/>
      </w:pPr>
      <w:r>
        <w:rPr>
          <w:b w:val="0"/>
          <w:lang w:val="es-ES"/>
        </w:rPr>
        <w:br w:type="page"/>
      </w:r>
      <w:bookmarkStart w:id="18" w:name="_Toc413567402"/>
      <w:bookmarkStart w:id="19" w:name="_Toc485995476"/>
      <w:proofErr w:type="spellStart"/>
      <w:r>
        <w:rPr>
          <w:bCs/>
        </w:rPr>
        <w:lastRenderedPageBreak/>
        <w:t>Diagnóstico</w:t>
      </w:r>
      <w:proofErr w:type="spellEnd"/>
      <w:r>
        <w:rPr>
          <w:bCs/>
        </w:rPr>
        <w:t xml:space="preserve"> </w:t>
      </w:r>
      <w:bookmarkEnd w:id="18"/>
      <w:proofErr w:type="spellStart"/>
      <w:r>
        <w:rPr>
          <w:bCs/>
        </w:rPr>
        <w:t>mediante</w:t>
      </w:r>
      <w:proofErr w:type="spellEnd"/>
      <w:r>
        <w:rPr>
          <w:bCs/>
        </w:rPr>
        <w:t xml:space="preserve"> </w:t>
      </w:r>
      <w:proofErr w:type="spellStart"/>
      <w:r>
        <w:rPr>
          <w:bCs/>
        </w:rPr>
        <w:t>servidor</w:t>
      </w:r>
      <w:proofErr w:type="spellEnd"/>
      <w:r>
        <w:rPr>
          <w:bCs/>
        </w:rPr>
        <w:t xml:space="preserve"> web</w:t>
      </w:r>
      <w:bookmarkEnd w:id="19"/>
    </w:p>
    <w:p w:rsidR="00682BE6" w:rsidRDefault="00682BE6">
      <w:pPr>
        <w:rPr>
          <w:rFonts w:eastAsia="ArialUnicodeMS"/>
        </w:rPr>
      </w:pPr>
    </w:p>
    <w:p w:rsidR="00682BE6" w:rsidRDefault="00C2234B">
      <w:pPr>
        <w:rPr>
          <w:rFonts w:eastAsia="ArialUnicodeMS"/>
          <w:lang w:val="es-ES"/>
        </w:rPr>
      </w:pPr>
      <w:r>
        <w:rPr>
          <w:rFonts w:eastAsia="ArialUnicodeMS"/>
          <w:lang w:val="es-ES"/>
        </w:rPr>
        <w:t xml:space="preserve">El servidor web permite a los usuarios autorizados vigilar y administrar la CPU a través de una red. </w:t>
      </w:r>
    </w:p>
    <w:p w:rsidR="00682BE6" w:rsidRDefault="00C2234B">
      <w:pPr>
        <w:rPr>
          <w:rFonts w:eastAsia="ArialUnicodeMS"/>
          <w:lang w:val="es-ES"/>
        </w:rPr>
      </w:pPr>
      <w:r>
        <w:rPr>
          <w:rFonts w:eastAsia="ArialUnicodeMS"/>
          <w:lang w:val="es-ES"/>
        </w:rPr>
        <w:t xml:space="preserve">Ello permite llevar a cabo evaluaciones y diagnósticos salvando grandes distancias. Así, la monitorización y evaluación es posible sin el TIA Portal; tan solo se necesita un servidor web. </w:t>
      </w:r>
    </w:p>
    <w:p w:rsidR="00682BE6" w:rsidRDefault="00682BE6">
      <w:pPr>
        <w:rPr>
          <w:rFonts w:eastAsia="ArialUnicodeMS"/>
          <w:lang w:val="es-ES"/>
        </w:rPr>
      </w:pPr>
    </w:p>
    <w:p w:rsidR="00682BE6" w:rsidRDefault="00C2234B">
      <w:pPr>
        <w:rPr>
          <w:rFonts w:eastAsia="ArialUnicodeMS"/>
          <w:lang w:val="es-ES"/>
        </w:rPr>
      </w:pPr>
      <w:r>
        <w:rPr>
          <w:rFonts w:eastAsia="ArialUnicodeMS"/>
          <w:lang w:val="es-ES"/>
        </w:rPr>
        <w:t xml:space="preserve">En el estado de suministro de la CPU, el servidor web está desactivado. Tan solo después de cargar un proyecto en el que esté activado el servidor web será posible el acceso a través del navegador web. </w:t>
      </w:r>
    </w:p>
    <w:p w:rsidR="00682BE6" w:rsidRDefault="00682BE6">
      <w:pPr>
        <w:rPr>
          <w:rFonts w:eastAsia="ArialUnicodeMS"/>
          <w:lang w:val="es-ES"/>
        </w:rPr>
      </w:pPr>
    </w:p>
    <w:p w:rsidR="00682BE6" w:rsidRDefault="00C2234B">
      <w:pPr>
        <w:rPr>
          <w:rFonts w:eastAsia="ArialUnicodeMS"/>
          <w:b/>
          <w:lang w:val="es-ES"/>
        </w:rPr>
      </w:pPr>
      <w:r>
        <w:rPr>
          <w:rFonts w:eastAsia="ArialUnicodeMS"/>
          <w:b/>
          <w:bCs/>
          <w:lang w:val="es-ES"/>
        </w:rPr>
        <w:t>El servidor web ofrece las funciones de seguridad siguientes:</w:t>
      </w:r>
    </w:p>
    <w:p w:rsidR="00682BE6" w:rsidRDefault="00C2234B">
      <w:pPr>
        <w:rPr>
          <w:rFonts w:eastAsia="ArialUnicodeMS"/>
          <w:lang w:val="es-ES"/>
        </w:rPr>
      </w:pPr>
      <w:r>
        <w:rPr>
          <w:rFonts w:eastAsia="ArialUnicodeMS"/>
          <w:lang w:val="es-ES"/>
        </w:rPr>
        <w:t>- Acceso a través del protocolo de transmisión seguro "https"</w:t>
      </w:r>
    </w:p>
    <w:p w:rsidR="00682BE6" w:rsidRDefault="00C2234B">
      <w:pPr>
        <w:rPr>
          <w:rFonts w:eastAsia="ArialUnicodeMS"/>
          <w:lang w:val="es-ES"/>
        </w:rPr>
      </w:pPr>
      <w:r>
        <w:rPr>
          <w:rFonts w:eastAsia="ArialUnicodeMS"/>
          <w:lang w:val="es-ES"/>
        </w:rPr>
        <w:t>- Permiso de usuario configurable mediante lista de usuarios</w:t>
      </w:r>
    </w:p>
    <w:p w:rsidR="00682BE6" w:rsidRDefault="00C2234B">
      <w:pPr>
        <w:rPr>
          <w:rFonts w:eastAsia="ArialUnicodeMS"/>
          <w:lang w:val="es-ES"/>
        </w:rPr>
      </w:pPr>
      <w:r>
        <w:rPr>
          <w:rFonts w:eastAsia="ArialUnicodeMS"/>
          <w:lang w:val="es-ES"/>
        </w:rPr>
        <w:t>- Limitación del acceso desde determinadas interfaces</w:t>
      </w:r>
    </w:p>
    <w:p w:rsidR="00682BE6" w:rsidRDefault="00682BE6">
      <w:pPr>
        <w:rPr>
          <w:rFonts w:eastAsia="ArialUnicodeMS"/>
          <w:lang w:val="es-ES"/>
        </w:rPr>
      </w:pPr>
    </w:p>
    <w:p w:rsidR="00682BE6" w:rsidRDefault="00C2234B">
      <w:pPr>
        <w:rPr>
          <w:rFonts w:eastAsia="ArialUnicodeMS"/>
          <w:lang w:val="es-ES"/>
        </w:rPr>
      </w:pPr>
      <w:r>
        <w:rPr>
          <w:rFonts w:eastAsia="ArialUnicodeMS"/>
          <w:lang w:val="es-ES"/>
        </w:rPr>
        <w:t>Para acceder a las páginas HTML de la CPU se requiere un navegador web.</w:t>
      </w:r>
    </w:p>
    <w:p w:rsidR="00682BE6" w:rsidRDefault="00682BE6">
      <w:pPr>
        <w:rPr>
          <w:rFonts w:eastAsia="ArialUnicodeMS"/>
          <w:lang w:val="es-ES"/>
        </w:rPr>
      </w:pPr>
    </w:p>
    <w:p w:rsidR="00682BE6" w:rsidRDefault="00C2234B">
      <w:pPr>
        <w:rPr>
          <w:rFonts w:eastAsia="ArialUnicodeMS"/>
          <w:b/>
          <w:lang w:val="es-ES"/>
        </w:rPr>
      </w:pPr>
      <w:r>
        <w:rPr>
          <w:rFonts w:eastAsia="ArialUnicodeMS"/>
          <w:b/>
          <w:bCs/>
          <w:lang w:val="es-ES"/>
        </w:rPr>
        <w:t>Los siguientes navegadores web se han probado para la comunicación con la CPU:</w:t>
      </w:r>
    </w:p>
    <w:p w:rsidR="00682BE6" w:rsidRDefault="00C2234B">
      <w:pPr>
        <w:rPr>
          <w:rFonts w:eastAsia="ArialUnicodeMS"/>
          <w:lang w:val="es-ES"/>
        </w:rPr>
      </w:pPr>
      <w:r>
        <w:rPr>
          <w:rFonts w:eastAsia="ArialUnicodeMS"/>
          <w:lang w:val="es-ES"/>
        </w:rPr>
        <w:t>- Internet Explorer (versión 8)</w:t>
      </w:r>
    </w:p>
    <w:p w:rsidR="00682BE6" w:rsidRDefault="00C2234B">
      <w:pPr>
        <w:rPr>
          <w:rFonts w:eastAsia="ArialUnicodeMS"/>
          <w:lang w:val="es-ES"/>
        </w:rPr>
      </w:pPr>
      <w:r>
        <w:rPr>
          <w:rFonts w:eastAsia="ArialUnicodeMS"/>
          <w:lang w:val="es-ES"/>
        </w:rPr>
        <w:t>- Mozilla Firefox (versión 21)</w:t>
      </w:r>
    </w:p>
    <w:p w:rsidR="00682BE6" w:rsidRDefault="00C2234B">
      <w:pPr>
        <w:rPr>
          <w:rFonts w:eastAsia="ArialUnicodeMS"/>
        </w:rPr>
      </w:pPr>
      <w:r>
        <w:rPr>
          <w:rFonts w:eastAsia="ArialUnicodeMS"/>
        </w:rPr>
        <w:t>- Mobile Safari (iOS5)</w:t>
      </w:r>
    </w:p>
    <w:p w:rsidR="00682BE6" w:rsidRDefault="00682BE6">
      <w:pPr>
        <w:rPr>
          <w:rFonts w:eastAsia="ArialUnicodeMS"/>
        </w:rPr>
      </w:pPr>
    </w:p>
    <w:p w:rsidR="00682BE6" w:rsidRDefault="00C2234B">
      <w:r>
        <w:rPr>
          <w:noProof/>
          <w:lang w:val="en-US" w:bidi="ar-SA"/>
        </w:rPr>
        <w:drawing>
          <wp:inline distT="0" distB="0" distL="0" distR="0" wp14:anchorId="386246F3" wp14:editId="2D48B677">
            <wp:extent cx="5314950" cy="269748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4950" cy="2697480"/>
                    </a:xfrm>
                    <a:prstGeom prst="rect">
                      <a:avLst/>
                    </a:prstGeom>
                    <a:noFill/>
                    <a:ln>
                      <a:noFill/>
                    </a:ln>
                  </pic:spPr>
                </pic:pic>
              </a:graphicData>
            </a:graphic>
          </wp:inline>
        </w:drawing>
      </w:r>
    </w:p>
    <w:p w:rsidR="00682BE6" w:rsidRDefault="00C2234B">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CE1BE5">
        <w:rPr>
          <w:bCs w:val="0"/>
          <w:noProof/>
          <w:lang w:val="es-ES"/>
        </w:rPr>
        <w:t>1</w:t>
      </w:r>
      <w:r>
        <w:rPr>
          <w:bCs w:val="0"/>
          <w:noProof/>
        </w:rPr>
        <w:fldChar w:fldCharType="end"/>
      </w:r>
      <w:r>
        <w:rPr>
          <w:bCs w:val="0"/>
          <w:lang w:val="es-ES"/>
        </w:rPr>
        <w:t>: Servidor web de la CPU 1516F-3 PN/DP con texto de alarma del diagnóstico del sistema</w:t>
      </w:r>
    </w:p>
    <w:p w:rsidR="00682BE6" w:rsidRDefault="00682BE6">
      <w:pPr>
        <w:rPr>
          <w:rFonts w:eastAsia="ArialUnicodeMS"/>
          <w:lang w:val="es-ES"/>
        </w:rPr>
      </w:pPr>
    </w:p>
    <w:p w:rsidR="00682BE6" w:rsidRDefault="00C2234B">
      <w:pPr>
        <w:pStyle w:val="Hinweise"/>
        <w:rPr>
          <w:rFonts w:eastAsia="ArialUnicodeMS"/>
          <w:lang w:val="es-ES"/>
        </w:rPr>
      </w:pPr>
      <w:r>
        <w:rPr>
          <w:rFonts w:eastAsia="ArialUnicodeMS"/>
          <w:b/>
          <w:bCs/>
          <w:iCs/>
          <w:lang w:val="es-ES"/>
        </w:rPr>
        <w:t>Nota:</w:t>
      </w:r>
      <w:r>
        <w:rPr>
          <w:rFonts w:eastAsia="ArialUnicodeMS"/>
          <w:iCs/>
          <w:lang w:val="es-ES"/>
        </w:rPr>
        <w:t xml:space="preserve"> No olvide proteger la CPU contra la manipulación o el acceso no autorizado, para lo que puede usar distintas tecnologías (p. ej., mecanismos de restricción del acceso a la red o firewalls).</w:t>
      </w:r>
    </w:p>
    <w:p w:rsidR="00682BE6" w:rsidRDefault="00C2234B">
      <w:pPr>
        <w:pStyle w:val="berschrift2SchrittfrSchrittAnleitung"/>
      </w:pPr>
      <w:r>
        <w:rPr>
          <w:b w:val="0"/>
          <w:lang w:val="es-ES"/>
        </w:rPr>
        <w:br w:type="page"/>
      </w:r>
      <w:bookmarkStart w:id="20" w:name="_Toc485995477"/>
      <w:proofErr w:type="spellStart"/>
      <w:r>
        <w:rPr>
          <w:bCs/>
        </w:rPr>
        <w:lastRenderedPageBreak/>
        <w:t>Diagnóstico</w:t>
      </w:r>
      <w:proofErr w:type="spellEnd"/>
      <w:r>
        <w:rPr>
          <w:bCs/>
        </w:rPr>
        <w:t xml:space="preserve"> </w:t>
      </w:r>
      <w:proofErr w:type="spellStart"/>
      <w:r>
        <w:rPr>
          <w:bCs/>
        </w:rPr>
        <w:t>con</w:t>
      </w:r>
      <w:proofErr w:type="spellEnd"/>
      <w:r>
        <w:rPr>
          <w:bCs/>
        </w:rPr>
        <w:t xml:space="preserve"> </w:t>
      </w:r>
      <w:proofErr w:type="spellStart"/>
      <w:r>
        <w:rPr>
          <w:bCs/>
        </w:rPr>
        <w:t>el</w:t>
      </w:r>
      <w:proofErr w:type="spellEnd"/>
      <w:r>
        <w:rPr>
          <w:bCs/>
        </w:rPr>
        <w:t xml:space="preserve"> </w:t>
      </w:r>
      <w:proofErr w:type="spellStart"/>
      <w:r>
        <w:rPr>
          <w:bCs/>
        </w:rPr>
        <w:t>display</w:t>
      </w:r>
      <w:proofErr w:type="spellEnd"/>
      <w:r>
        <w:rPr>
          <w:bCs/>
        </w:rPr>
        <w:t xml:space="preserve"> </w:t>
      </w:r>
      <w:proofErr w:type="spellStart"/>
      <w:r>
        <w:rPr>
          <w:bCs/>
        </w:rPr>
        <w:t>integrado</w:t>
      </w:r>
      <w:bookmarkEnd w:id="20"/>
      <w:proofErr w:type="spellEnd"/>
      <w:r>
        <w:rPr>
          <w:b w:val="0"/>
        </w:rPr>
        <w:t xml:space="preserve"> </w:t>
      </w:r>
    </w:p>
    <w:p w:rsidR="00682BE6" w:rsidRDefault="00682BE6">
      <w:pPr>
        <w:rPr>
          <w:rFonts w:eastAsia="ArialUnicodeMS"/>
        </w:rPr>
      </w:pPr>
    </w:p>
    <w:p w:rsidR="00682BE6" w:rsidRDefault="00C2234B">
      <w:pPr>
        <w:rPr>
          <w:rFonts w:eastAsia="ArialUnicodeMS"/>
          <w:lang w:val="es-ES"/>
        </w:rPr>
      </w:pPr>
      <w:r>
        <w:rPr>
          <w:rFonts w:eastAsia="ArialUnicodeMS"/>
          <w:lang w:val="es-ES"/>
        </w:rPr>
        <w:t>La CPU S7-1500 tiene una tapa frontal con display y teclas de manejo. En el display se puede visualizar información de control o de estado en distintos menús, y se pueden realizar numerosos ajustes. Con las teclas de mando se navega por los menús.</w:t>
      </w:r>
    </w:p>
    <w:p w:rsidR="00682BE6" w:rsidRDefault="00C2234B">
      <w:pPr>
        <w:rPr>
          <w:rFonts w:eastAsia="ArialUnicodeMS"/>
          <w:b/>
          <w:lang w:val="es-ES"/>
        </w:rPr>
      </w:pPr>
      <w:r>
        <w:rPr>
          <w:rFonts w:eastAsia="ArialUnicodeMS"/>
          <w:b/>
          <w:bCs/>
          <w:lang w:val="es-ES"/>
        </w:rPr>
        <w:t>El display de la CPU ofrece las siguientes funciones:</w:t>
      </w:r>
    </w:p>
    <w:p w:rsidR="00682BE6" w:rsidRDefault="00C2234B">
      <w:pPr>
        <w:rPr>
          <w:rFonts w:eastAsia="ArialUnicodeMS"/>
          <w:lang w:val="es-ES"/>
        </w:rPr>
      </w:pPr>
      <w:r>
        <w:rPr>
          <w:rFonts w:eastAsia="ArialUnicodeMS"/>
          <w:lang w:val="es-ES"/>
        </w:rPr>
        <w:t>- Posibilidad de elegir entre seis idiomas distintos.</w:t>
      </w:r>
    </w:p>
    <w:p w:rsidR="00682BE6" w:rsidRDefault="00C2234B">
      <w:pPr>
        <w:rPr>
          <w:rFonts w:eastAsia="ArialUnicodeMS"/>
          <w:lang w:val="es-ES"/>
        </w:rPr>
      </w:pPr>
      <w:r>
        <w:rPr>
          <w:rFonts w:eastAsia="ArialUnicodeMS"/>
          <w:lang w:val="es-ES"/>
        </w:rPr>
        <w:t>- Avisos de diagnóstico en texto normal.</w:t>
      </w:r>
    </w:p>
    <w:p w:rsidR="00682BE6" w:rsidRDefault="00C2234B">
      <w:pPr>
        <w:rPr>
          <w:rFonts w:eastAsia="ArialUnicodeMS"/>
          <w:lang w:val="es-ES"/>
        </w:rPr>
      </w:pPr>
      <w:r>
        <w:rPr>
          <w:rFonts w:eastAsia="ArialUnicodeMS"/>
          <w:lang w:val="es-ES"/>
        </w:rPr>
        <w:t>- Posibilidad de modificar los ajustes de interfaz localmente.</w:t>
      </w:r>
    </w:p>
    <w:p w:rsidR="00682BE6" w:rsidRDefault="00C2234B">
      <w:pPr>
        <w:rPr>
          <w:rFonts w:eastAsia="ArialUnicodeMS"/>
          <w:lang w:val="es-ES"/>
        </w:rPr>
      </w:pPr>
      <w:r>
        <w:rPr>
          <w:rFonts w:eastAsia="ArialUnicodeMS"/>
          <w:lang w:val="es-ES"/>
        </w:rPr>
        <w:t>- Posibilidad de asignar una contraseña para el manejo del display desde el TIA Portal.</w:t>
      </w:r>
    </w:p>
    <w:p w:rsidR="00682BE6" w:rsidRDefault="00682BE6">
      <w:pPr>
        <w:rPr>
          <w:lang w:val="es-ES"/>
        </w:rPr>
      </w:pPr>
    </w:p>
    <w:p w:rsidR="00682BE6" w:rsidRDefault="00C2234B">
      <w:r>
        <w:rPr>
          <w:noProof/>
          <w:lang w:val="en-US" w:bidi="ar-SA"/>
        </w:rPr>
        <w:drawing>
          <wp:inline distT="0" distB="0" distL="0" distR="0" wp14:anchorId="598CB311" wp14:editId="05BE8A17">
            <wp:extent cx="1817370" cy="2434590"/>
            <wp:effectExtent l="0" t="0" r="0" b="381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p>
    <w:p w:rsidR="00682BE6" w:rsidRDefault="00C2234B">
      <w:pPr>
        <w:pStyle w:val="Beschriftung"/>
        <w:rPr>
          <w:lang w:val="es-ES"/>
        </w:rPr>
      </w:pPr>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CE1BE5">
        <w:rPr>
          <w:bCs w:val="0"/>
          <w:noProof/>
          <w:lang w:val="es-ES"/>
        </w:rPr>
        <w:t>2</w:t>
      </w:r>
      <w:r>
        <w:rPr>
          <w:bCs w:val="0"/>
          <w:noProof/>
        </w:rPr>
        <w:fldChar w:fldCharType="end"/>
      </w:r>
      <w:r>
        <w:rPr>
          <w:bCs w:val="0"/>
          <w:lang w:val="es-ES"/>
        </w:rPr>
        <w:t>: Display de la CPU 1516F-3 PN/DP con texto de aviso del diagnóstico del sistema</w:t>
      </w:r>
    </w:p>
    <w:p w:rsidR="00682BE6" w:rsidRDefault="00682BE6">
      <w:pPr>
        <w:rPr>
          <w:lang w:val="es-ES"/>
        </w:rPr>
      </w:pPr>
    </w:p>
    <w:p w:rsidR="00682BE6" w:rsidRDefault="00C2234B">
      <w:pPr>
        <w:pStyle w:val="berschrift1"/>
      </w:pPr>
      <w:bookmarkStart w:id="21" w:name="_Toc413567408"/>
      <w:r>
        <w:rPr>
          <w:b w:val="0"/>
          <w:lang w:val="es-ES"/>
        </w:rPr>
        <w:br w:type="page"/>
      </w:r>
      <w:bookmarkStart w:id="22" w:name="_Toc485995478"/>
      <w:proofErr w:type="spellStart"/>
      <w:r>
        <w:rPr>
          <w:bCs/>
        </w:rPr>
        <w:lastRenderedPageBreak/>
        <w:t>Tarea</w:t>
      </w:r>
      <w:proofErr w:type="spellEnd"/>
      <w:r>
        <w:rPr>
          <w:bCs/>
        </w:rPr>
        <w:t xml:space="preserve"> </w:t>
      </w:r>
      <w:proofErr w:type="spellStart"/>
      <w:r>
        <w:rPr>
          <w:bCs/>
        </w:rPr>
        <w:t>planteada</w:t>
      </w:r>
      <w:bookmarkEnd w:id="21"/>
      <w:bookmarkEnd w:id="22"/>
      <w:proofErr w:type="spellEnd"/>
    </w:p>
    <w:p w:rsidR="00682BE6" w:rsidRDefault="00C2234B">
      <w:pPr>
        <w:rPr>
          <w:lang w:val="es-ES"/>
        </w:rPr>
      </w:pPr>
      <w:r>
        <w:rPr>
          <w:lang w:val="es-ES"/>
        </w:rPr>
        <w:t>En este capítulo se muestran y ponen a prueba las siguientes funciones de diagnóstico avanzadas:</w:t>
      </w:r>
    </w:p>
    <w:p w:rsidR="00682BE6" w:rsidRDefault="00C2234B">
      <w:pPr>
        <w:pStyle w:val="SiemenseinfacheAufzhlung"/>
        <w:numPr>
          <w:ilvl w:val="0"/>
          <w:numId w:val="6"/>
        </w:numPr>
        <w:spacing w:before="0"/>
        <w:rPr>
          <w:lang w:val="es-ES"/>
        </w:rPr>
      </w:pPr>
      <w:r>
        <w:rPr>
          <w:lang w:val="es-ES"/>
        </w:rPr>
        <w:t>Configuración del servidor web de la CPU 1516F-3 PN/DP</w:t>
      </w:r>
    </w:p>
    <w:p w:rsidR="00682BE6" w:rsidRDefault="00C2234B">
      <w:pPr>
        <w:pStyle w:val="SiemenseinfacheAufzhlung"/>
        <w:numPr>
          <w:ilvl w:val="0"/>
          <w:numId w:val="6"/>
        </w:numPr>
        <w:spacing w:before="0"/>
        <w:rPr>
          <w:lang w:val="es-ES"/>
        </w:rPr>
      </w:pPr>
      <w:r>
        <w:rPr>
          <w:lang w:val="es-ES"/>
        </w:rPr>
        <w:t>Configuración del display de la CPU 1516F-3 PN/DP</w:t>
      </w:r>
    </w:p>
    <w:p w:rsidR="00682BE6" w:rsidRDefault="00C2234B">
      <w:pPr>
        <w:pStyle w:val="SiemenseinfacheAufzhlung"/>
        <w:numPr>
          <w:ilvl w:val="0"/>
          <w:numId w:val="6"/>
        </w:numPr>
        <w:spacing w:before="0"/>
        <w:rPr>
          <w:lang w:val="es-ES"/>
        </w:rPr>
      </w:pPr>
      <w:r>
        <w:rPr>
          <w:lang w:val="es-ES"/>
        </w:rPr>
        <w:t>Crear avisos sobre fallos de hardware y del sistema con el diagnóstico del sistema</w:t>
      </w:r>
    </w:p>
    <w:p w:rsidR="00682BE6" w:rsidRDefault="00C2234B">
      <w:pPr>
        <w:pStyle w:val="SiemenseinfacheAufzhlung"/>
        <w:numPr>
          <w:ilvl w:val="0"/>
          <w:numId w:val="6"/>
        </w:numPr>
        <w:spacing w:before="0"/>
        <w:rPr>
          <w:lang w:val="es-ES"/>
        </w:rPr>
      </w:pPr>
      <w:bookmarkStart w:id="23" w:name="_Toc413567409"/>
      <w:r>
        <w:rPr>
          <w:lang w:val="es-ES"/>
        </w:rPr>
        <w:t>Ver avisos mediante el servidor web de la CPU 1516F-3 PN/DP</w:t>
      </w:r>
    </w:p>
    <w:p w:rsidR="00682BE6" w:rsidRDefault="00C2234B">
      <w:pPr>
        <w:pStyle w:val="SiemenseinfacheAufzhlung"/>
        <w:numPr>
          <w:ilvl w:val="0"/>
          <w:numId w:val="6"/>
        </w:numPr>
        <w:spacing w:before="0"/>
        <w:rPr>
          <w:lang w:val="es-ES"/>
        </w:rPr>
      </w:pPr>
      <w:r>
        <w:rPr>
          <w:lang w:val="es-ES"/>
        </w:rPr>
        <w:t>Ver avisos mediante el display integrado de la CPU 1516F-3 PN/DP</w:t>
      </w:r>
    </w:p>
    <w:p w:rsidR="00682BE6" w:rsidRDefault="00C2234B">
      <w:pPr>
        <w:pStyle w:val="berschrift1"/>
      </w:pPr>
      <w:bookmarkStart w:id="24" w:name="_Toc485995479"/>
      <w:proofErr w:type="spellStart"/>
      <w:r>
        <w:rPr>
          <w:bCs/>
        </w:rPr>
        <w:t>Planificación</w:t>
      </w:r>
      <w:bookmarkEnd w:id="23"/>
      <w:bookmarkEnd w:id="24"/>
      <w:proofErr w:type="spellEnd"/>
    </w:p>
    <w:p w:rsidR="00682BE6" w:rsidRDefault="00C2234B">
      <w:pPr>
        <w:rPr>
          <w:lang w:val="es-ES"/>
        </w:rPr>
      </w:pPr>
      <w:r>
        <w:rPr>
          <w:lang w:val="es-ES"/>
        </w:rPr>
        <w:t>Las funciones de diagnóstico se realizan a partir de un ejemplo de proyecto listo para usar. Para ello debe estar abierto en el TIA Portal un proyecto ya cargado en el controlador. En nuestro caso, tras iniciar el TIA Portal, se desarchiva un proyecto ya creado y se carga en el correspondiente controlador.</w:t>
      </w:r>
    </w:p>
    <w:p w:rsidR="00682BE6" w:rsidRDefault="00C2234B">
      <w:pPr>
        <w:rPr>
          <w:lang w:val="es-ES"/>
        </w:rPr>
      </w:pPr>
      <w:r>
        <w:rPr>
          <w:lang w:val="es-ES"/>
        </w:rPr>
        <w:t xml:space="preserve">Tras ello se puede llevar a cabo la configuración del servidor web, del display y del diagnóstico del sistema en el TIA Portal. Para probar el diagnóstico del sistema, cortamos la tensión de alimentación del módulo de salida analógica vigilado. </w:t>
      </w:r>
    </w:p>
    <w:p w:rsidR="00682BE6" w:rsidRDefault="00682BE6">
      <w:pPr>
        <w:rPr>
          <w:lang w:val="es-ES"/>
        </w:rPr>
      </w:pPr>
    </w:p>
    <w:p w:rsidR="00682BE6" w:rsidRDefault="00C2234B">
      <w:pPr>
        <w:pStyle w:val="berschrift1"/>
      </w:pPr>
      <w:r>
        <w:rPr>
          <w:b w:val="0"/>
          <w:lang w:val="es-ES"/>
        </w:rPr>
        <w:br w:type="page"/>
      </w:r>
      <w:bookmarkStart w:id="25" w:name="_Toc413567412"/>
      <w:bookmarkStart w:id="26" w:name="_Toc485995480"/>
      <w:proofErr w:type="spellStart"/>
      <w:r>
        <w:rPr>
          <w:bCs/>
        </w:rPr>
        <w:lastRenderedPageBreak/>
        <w:t>Instrucciones</w:t>
      </w:r>
      <w:proofErr w:type="spellEnd"/>
      <w:r>
        <w:rPr>
          <w:bCs/>
        </w:rPr>
        <w:t xml:space="preserve"> </w:t>
      </w:r>
      <w:proofErr w:type="spellStart"/>
      <w:r>
        <w:rPr>
          <w:bCs/>
        </w:rPr>
        <w:t>paso</w:t>
      </w:r>
      <w:proofErr w:type="spellEnd"/>
      <w:r>
        <w:rPr>
          <w:bCs/>
        </w:rPr>
        <w:t xml:space="preserve"> a </w:t>
      </w:r>
      <w:proofErr w:type="spellStart"/>
      <w:r>
        <w:rPr>
          <w:bCs/>
        </w:rPr>
        <w:t>paso</w:t>
      </w:r>
      <w:proofErr w:type="spellEnd"/>
      <w:r>
        <w:rPr>
          <w:bCs/>
        </w:rPr>
        <w:t xml:space="preserve"> </w:t>
      </w:r>
      <w:proofErr w:type="spellStart"/>
      <w:r>
        <w:rPr>
          <w:bCs/>
        </w:rPr>
        <w:t>estructuradas</w:t>
      </w:r>
      <w:bookmarkEnd w:id="25"/>
      <w:bookmarkEnd w:id="26"/>
      <w:proofErr w:type="spellEnd"/>
    </w:p>
    <w:p w:rsidR="00682BE6" w:rsidRDefault="00C2234B">
      <w:pPr>
        <w:rPr>
          <w:lang w:val="es-ES"/>
        </w:rPr>
      </w:pPr>
      <w:r>
        <w:rPr>
          <w:lang w:val="es-ES"/>
        </w:rPr>
        <w:t>A continuación se describe cómo realizar la planificación. Si ya está familiarizado con este tema, le bastará seguir los pasos numerados. De lo contrario, siga las instrucciones que encontrará a continuación.</w:t>
      </w:r>
    </w:p>
    <w:p w:rsidR="00682BE6" w:rsidRDefault="00C2234B">
      <w:pPr>
        <w:pStyle w:val="berschrift2SchrittfrSchrittAnleitung"/>
      </w:pPr>
      <w:bookmarkStart w:id="27" w:name="_Toc413567413"/>
      <w:bookmarkStart w:id="28" w:name="_Toc485995481"/>
      <w:proofErr w:type="spellStart"/>
      <w:r>
        <w:rPr>
          <w:bCs/>
        </w:rPr>
        <w:t>Desarchivación</w:t>
      </w:r>
      <w:proofErr w:type="spellEnd"/>
      <w:r>
        <w:rPr>
          <w:bCs/>
        </w:rPr>
        <w:t xml:space="preserve"> de </w:t>
      </w:r>
      <w:proofErr w:type="spellStart"/>
      <w:r>
        <w:rPr>
          <w:bCs/>
        </w:rPr>
        <w:t>un</w:t>
      </w:r>
      <w:proofErr w:type="spellEnd"/>
      <w:r>
        <w:rPr>
          <w:bCs/>
        </w:rPr>
        <w:t xml:space="preserve"> </w:t>
      </w:r>
      <w:proofErr w:type="spellStart"/>
      <w:r>
        <w:rPr>
          <w:bCs/>
        </w:rPr>
        <w:t>proyecto</w:t>
      </w:r>
      <w:proofErr w:type="spellEnd"/>
      <w:r>
        <w:rPr>
          <w:bCs/>
        </w:rPr>
        <w:t xml:space="preserve"> existente</w:t>
      </w:r>
      <w:bookmarkEnd w:id="27"/>
      <w:bookmarkEnd w:id="28"/>
    </w:p>
    <w:p w:rsidR="00682BE6" w:rsidRDefault="00C2234B">
      <w:pPr>
        <w:pStyle w:val="SiemensNummerierung2"/>
        <w:rPr>
          <w:lang w:val="es-ES"/>
        </w:rPr>
      </w:pPr>
      <w:r>
        <w:rPr>
          <w:lang w:val="es-ES"/>
        </w:rPr>
        <w:t xml:space="preserve">Antes de empezar con el diagnóstico a través de servidor web, necesitamos un proyecto del módulo SCE_ES_032-410_Basics_Diagnostics, </w:t>
      </w:r>
      <w:r>
        <w:rPr>
          <w:lang w:val="es-ES"/>
        </w:rPr>
        <w:br/>
        <w:t xml:space="preserve">p. ej., SCE_ES_032-410_Basics_Diagnostics_2_R1503.zap13. </w:t>
      </w:r>
      <w:r>
        <w:rPr>
          <w:lang w:val="es-ES"/>
        </w:rPr>
        <w:br/>
        <w:t xml:space="preserve">Para desarchivar un proyecto existente, debemos escoger el fichero en cuestión en la vista del proyecto </w:t>
      </w:r>
      <w:r>
        <w:sym w:font="Symbol" w:char="F0AE"/>
      </w:r>
      <w:r>
        <w:rPr>
          <w:lang w:val="es-ES"/>
        </w:rPr>
        <w:t xml:space="preserve"> Project (Proyecto) </w:t>
      </w:r>
      <w:r>
        <w:sym w:font="Symbol" w:char="F0AE"/>
      </w:r>
      <w:r>
        <w:rPr>
          <w:lang w:val="es-ES"/>
        </w:rPr>
        <w:t xml:space="preserve"> Retrieve (Desarchivar). </w:t>
      </w:r>
      <w:r>
        <w:rPr>
          <w:lang w:val="es-ES"/>
        </w:rPr>
        <w:br/>
        <w:t xml:space="preserve">Tras ello, confirme la selección con "Open" (Abrir). </w:t>
      </w:r>
      <w:r>
        <w:rPr>
          <w:lang w:val="es-ES"/>
        </w:rPr>
        <w:br/>
        <w:t xml:space="preserve">( </w:t>
      </w:r>
      <w:r>
        <w:sym w:font="Symbol" w:char="F0AE"/>
      </w:r>
      <w:r>
        <w:rPr>
          <w:lang w:val="es-ES"/>
        </w:rPr>
        <w:t xml:space="preserve"> Project [Proyecto] </w:t>
      </w:r>
      <w:r>
        <w:sym w:font="Symbol" w:char="F0AE"/>
      </w:r>
      <w:r>
        <w:rPr>
          <w:lang w:val="es-ES"/>
        </w:rPr>
        <w:t xml:space="preserve"> Retrieve [Desarchivar] </w:t>
      </w:r>
      <w:r>
        <w:sym w:font="Symbol" w:char="F0AE"/>
      </w:r>
      <w:r>
        <w:rPr>
          <w:lang w:val="es-ES"/>
        </w:rPr>
        <w:t xml:space="preserve"> Select a .zap archive [Seleccionar un fichero .zap] </w:t>
      </w:r>
      <w:r>
        <w:sym w:font="Symbol" w:char="F0AE"/>
      </w:r>
      <w:r>
        <w:rPr>
          <w:lang w:val="es-ES"/>
        </w:rPr>
        <w:t xml:space="preserve"> Open [Abrir])</w:t>
      </w:r>
    </w:p>
    <w:p w:rsidR="00682BE6" w:rsidRDefault="00C2234B">
      <w:pPr>
        <w:pStyle w:val="SiemensNummerierung2"/>
        <w:numPr>
          <w:ilvl w:val="0"/>
          <w:numId w:val="0"/>
        </w:numPr>
        <w:ind w:left="1409"/>
      </w:pPr>
      <w:r>
        <w:rPr>
          <w:noProof/>
          <w:lang w:val="en-US" w:bidi="ar-SA"/>
        </w:rPr>
        <w:drawing>
          <wp:inline distT="0" distB="0" distL="0" distR="0" wp14:anchorId="79C451F1" wp14:editId="7B889697">
            <wp:extent cx="2263140" cy="3028950"/>
            <wp:effectExtent l="0" t="0" r="381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3140" cy="3028950"/>
                    </a:xfrm>
                    <a:prstGeom prst="rect">
                      <a:avLst/>
                    </a:prstGeom>
                    <a:noFill/>
                    <a:ln>
                      <a:noFill/>
                    </a:ln>
                  </pic:spPr>
                </pic:pic>
              </a:graphicData>
            </a:graphic>
          </wp:inline>
        </w:drawing>
      </w:r>
    </w:p>
    <w:p w:rsidR="00682BE6" w:rsidRDefault="00682BE6">
      <w:pPr>
        <w:pStyle w:val="SiemensNummerierung2"/>
        <w:numPr>
          <w:ilvl w:val="0"/>
          <w:numId w:val="0"/>
        </w:numPr>
        <w:ind w:left="1409"/>
      </w:pPr>
    </w:p>
    <w:p w:rsidR="00682BE6" w:rsidRDefault="00C2234B">
      <w:pPr>
        <w:pStyle w:val="SiemensNummerierung2"/>
        <w:rPr>
          <w:lang w:val="es-ES"/>
        </w:rPr>
      </w:pPr>
      <w:r>
        <w:rPr>
          <w:lang w:val="es-ES"/>
        </w:rPr>
        <w:t xml:space="preserve">A continuación podrá seleccionar la carpeta de destino en la que se guardará el proyecto desarchivado. Confirme la selección con "OK". </w:t>
      </w:r>
      <w:r>
        <w:rPr>
          <w:lang w:val="es-ES"/>
        </w:rPr>
        <w:br/>
        <w:t xml:space="preserve">( </w:t>
      </w:r>
      <w:r>
        <w:sym w:font="Symbol" w:char="F0AE"/>
      </w:r>
      <w:r>
        <w:rPr>
          <w:lang w:val="es-ES"/>
        </w:rPr>
        <w:t xml:space="preserve"> Target directory [Carpeta de destino] </w:t>
      </w:r>
      <w:r>
        <w:sym w:font="Symbol" w:char="F0AE"/>
      </w:r>
      <w:r>
        <w:rPr>
          <w:lang w:val="es-ES"/>
        </w:rPr>
        <w:t xml:space="preserve"> OK)</w:t>
      </w:r>
    </w:p>
    <w:p w:rsidR="00682BE6" w:rsidRDefault="00682BE6">
      <w:pPr>
        <w:pStyle w:val="SiemensNummerierung2"/>
        <w:numPr>
          <w:ilvl w:val="0"/>
          <w:numId w:val="0"/>
        </w:numPr>
        <w:ind w:left="1409"/>
        <w:rPr>
          <w:lang w:val="es-ES"/>
        </w:rPr>
      </w:pPr>
    </w:p>
    <w:p w:rsidR="00682BE6" w:rsidRDefault="00C2234B">
      <w:pPr>
        <w:pStyle w:val="berschrift2SchrittfrSchrittAnleitung"/>
      </w:pPr>
      <w:r>
        <w:rPr>
          <w:b w:val="0"/>
          <w:lang w:val="es-ES"/>
        </w:rPr>
        <w:br w:type="page"/>
      </w:r>
      <w:bookmarkStart w:id="29" w:name="_Toc485995482"/>
      <w:proofErr w:type="spellStart"/>
      <w:r>
        <w:rPr>
          <w:bCs/>
        </w:rPr>
        <w:lastRenderedPageBreak/>
        <w:t>Configuración</w:t>
      </w:r>
      <w:proofErr w:type="spellEnd"/>
      <w:r>
        <w:rPr>
          <w:bCs/>
        </w:rPr>
        <w:t xml:space="preserve"> del </w:t>
      </w:r>
      <w:proofErr w:type="spellStart"/>
      <w:r>
        <w:rPr>
          <w:bCs/>
        </w:rPr>
        <w:t>servidor</w:t>
      </w:r>
      <w:proofErr w:type="spellEnd"/>
      <w:r>
        <w:rPr>
          <w:bCs/>
        </w:rPr>
        <w:t xml:space="preserve"> web</w:t>
      </w:r>
      <w:bookmarkEnd w:id="29"/>
    </w:p>
    <w:p w:rsidR="00682BE6" w:rsidRPr="000A6037" w:rsidRDefault="00C2234B">
      <w:pPr>
        <w:pStyle w:val="SiemensNummerierung2"/>
        <w:rPr>
          <w:lang w:val="en-US"/>
        </w:rPr>
      </w:pPr>
      <w:r>
        <w:rPr>
          <w:lang w:val="es-ES"/>
        </w:rPr>
        <w:t xml:space="preserve">Para configurar el servidor web, abra la configuración de dispositivo de la CPU 1516F-3 PN/DP. </w:t>
      </w:r>
      <w:r>
        <w:rPr>
          <w:lang w:val="es-ES"/>
        </w:rPr>
        <w:br/>
      </w:r>
      <w:r w:rsidRPr="000A6037">
        <w:rPr>
          <w:lang w:val="en-US"/>
        </w:rPr>
        <w:t xml:space="preserve">( </w:t>
      </w:r>
      <w:r>
        <w:sym w:font="Symbol" w:char="F0AE"/>
      </w:r>
      <w:r w:rsidRPr="000A6037">
        <w:rPr>
          <w:noProof/>
          <w:lang w:val="en-US"/>
        </w:rPr>
        <w:t xml:space="preserve"> CPU_1516F [CPU 1516F-3 PNDP] </w:t>
      </w:r>
      <w:r>
        <w:sym w:font="Symbol" w:char="F0AE"/>
      </w:r>
      <w:r w:rsidRPr="000A6037">
        <w:rPr>
          <w:lang w:val="en-US"/>
        </w:rPr>
        <w:t xml:space="preserve"> Device configuration [</w:t>
      </w:r>
      <w:proofErr w:type="spellStart"/>
      <w:r w:rsidRPr="000A6037">
        <w:rPr>
          <w:lang w:val="en-US"/>
        </w:rPr>
        <w:t>Configuración</w:t>
      </w:r>
      <w:proofErr w:type="spellEnd"/>
      <w:r w:rsidRPr="000A6037">
        <w:rPr>
          <w:lang w:val="en-US"/>
        </w:rPr>
        <w:t xml:space="preserve"> de </w:t>
      </w:r>
      <w:proofErr w:type="spellStart"/>
      <w:r w:rsidRPr="000A6037">
        <w:rPr>
          <w:lang w:val="en-US"/>
        </w:rPr>
        <w:t>dispositivo</w:t>
      </w:r>
      <w:proofErr w:type="spellEnd"/>
      <w:r w:rsidRPr="000A6037">
        <w:rPr>
          <w:lang w:val="en-US"/>
        </w:rPr>
        <w:t>])</w:t>
      </w:r>
    </w:p>
    <w:p w:rsidR="00682BE6" w:rsidRDefault="00C2234B">
      <w:pPr>
        <w:pStyle w:val="SiemensNummerierung2"/>
        <w:numPr>
          <w:ilvl w:val="0"/>
          <w:numId w:val="0"/>
        </w:numPr>
        <w:ind w:left="1409"/>
      </w:pPr>
      <w:r>
        <w:rPr>
          <w:noProof/>
          <w:lang w:val="en-US" w:bidi="ar-SA"/>
        </w:rPr>
        <w:drawing>
          <wp:inline distT="0" distB="0" distL="0" distR="0" wp14:anchorId="42060B6D" wp14:editId="7CF13613">
            <wp:extent cx="3497580" cy="3280410"/>
            <wp:effectExtent l="0" t="0" r="762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7580" cy="3280410"/>
                    </a:xfrm>
                    <a:prstGeom prst="rect">
                      <a:avLst/>
                    </a:prstGeom>
                    <a:noFill/>
                    <a:ln>
                      <a:noFill/>
                    </a:ln>
                  </pic:spPr>
                </pic:pic>
              </a:graphicData>
            </a:graphic>
          </wp:inline>
        </w:drawing>
      </w:r>
    </w:p>
    <w:p w:rsidR="00682BE6" w:rsidRDefault="00C2234B">
      <w:pPr>
        <w:pStyle w:val="SiemensNummerierung2"/>
      </w:pPr>
      <w:r>
        <w:rPr>
          <w:lang w:val="es-ES"/>
        </w:rPr>
        <w:t xml:space="preserve">Seleccione la CPU y, en las propiedades, seleccione la opción de menú 'Web server" (Servidor web). </w:t>
      </w:r>
      <w:r>
        <w:rPr>
          <w:lang w:val="es-ES"/>
        </w:rPr>
        <w:br/>
      </w:r>
      <w:r>
        <w:t xml:space="preserve">( </w:t>
      </w:r>
      <w:r>
        <w:sym w:font="Symbol" w:char="F0AE"/>
      </w:r>
      <w:r>
        <w:t xml:space="preserve"> CPU_1516F </w:t>
      </w:r>
      <w:r>
        <w:sym w:font="Symbol" w:char="F0AE"/>
      </w:r>
      <w:r>
        <w:t xml:space="preserve"> </w:t>
      </w:r>
      <w:r>
        <w:rPr>
          <w:noProof/>
        </w:rPr>
        <w:t xml:space="preserve">Properties [Propiedades] </w:t>
      </w:r>
      <w:r>
        <w:sym w:font="Symbol" w:char="F0AE"/>
      </w:r>
      <w:r>
        <w:t xml:space="preserve"> Web </w:t>
      </w:r>
      <w:proofErr w:type="spellStart"/>
      <w:r>
        <w:t>server</w:t>
      </w:r>
      <w:proofErr w:type="spellEnd"/>
      <w:r>
        <w:t xml:space="preserve"> [</w:t>
      </w:r>
      <w:proofErr w:type="spellStart"/>
      <w:r>
        <w:t>Servidor</w:t>
      </w:r>
      <w:proofErr w:type="spellEnd"/>
      <w:r>
        <w:t xml:space="preserve"> web])</w:t>
      </w:r>
    </w:p>
    <w:p w:rsidR="00682BE6" w:rsidRDefault="00C2234B">
      <w:pPr>
        <w:pStyle w:val="SiemensNummerierung2"/>
        <w:numPr>
          <w:ilvl w:val="0"/>
          <w:numId w:val="0"/>
        </w:numPr>
        <w:ind w:left="1409" w:hanging="360"/>
      </w:pPr>
      <w:r>
        <w:rPr>
          <w:noProof/>
          <w:lang w:val="en-US" w:bidi="ar-SA"/>
        </w:rPr>
        <w:drawing>
          <wp:inline distT="0" distB="0" distL="0" distR="0" wp14:anchorId="4CB4832B" wp14:editId="4418E3A9">
            <wp:extent cx="5634990" cy="3040380"/>
            <wp:effectExtent l="0" t="0" r="3810" b="7620"/>
            <wp:docPr id="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4990" cy="3040380"/>
                    </a:xfrm>
                    <a:prstGeom prst="rect">
                      <a:avLst/>
                    </a:prstGeom>
                    <a:noFill/>
                    <a:ln>
                      <a:noFill/>
                    </a:ln>
                  </pic:spPr>
                </pic:pic>
              </a:graphicData>
            </a:graphic>
          </wp:inline>
        </w:drawing>
      </w:r>
    </w:p>
    <w:p w:rsidR="00682BE6" w:rsidRPr="000A6037" w:rsidRDefault="00C2234B">
      <w:pPr>
        <w:pStyle w:val="SiemensNummerierung2"/>
        <w:rPr>
          <w:lang w:val="en-US"/>
        </w:rPr>
      </w:pPr>
      <w:r>
        <w:rPr>
          <w:lang w:val="es-ES"/>
        </w:rPr>
        <w:br w:type="page"/>
      </w:r>
      <w:r>
        <w:rPr>
          <w:lang w:val="es-ES"/>
        </w:rPr>
        <w:lastRenderedPageBreak/>
        <w:t xml:space="preserve">Active el servidor web de ese módulo y confirme la indicación de seguridad. </w:t>
      </w:r>
      <w:r>
        <w:rPr>
          <w:lang w:val="es-ES"/>
        </w:rPr>
        <w:br/>
      </w:r>
      <w:r w:rsidRPr="000A6037">
        <w:rPr>
          <w:lang w:val="en-US"/>
        </w:rPr>
        <w:t xml:space="preserve">( </w:t>
      </w:r>
      <w:r>
        <w:sym w:font="Symbol" w:char="F0AE"/>
      </w:r>
      <w:r w:rsidRPr="000A6037">
        <w:rPr>
          <w:lang w:val="en-US"/>
        </w:rPr>
        <w:t xml:space="preserve"> </w:t>
      </w:r>
      <w:r>
        <w:rPr>
          <w:noProof/>
          <w:lang w:val="en-US" w:bidi="ar-SA"/>
        </w:rPr>
        <w:drawing>
          <wp:inline distT="0" distB="0" distL="0" distR="0" wp14:anchorId="09E29879" wp14:editId="550017C6">
            <wp:extent cx="148590" cy="137160"/>
            <wp:effectExtent l="0" t="0" r="381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sidRPr="000A6037">
        <w:rPr>
          <w:noProof/>
          <w:lang w:val="en-US"/>
        </w:rPr>
        <w:t xml:space="preserve"> </w:t>
      </w:r>
      <w:r w:rsidRPr="000A6037">
        <w:rPr>
          <w:lang w:val="en-US"/>
        </w:rPr>
        <w:t>Activate web server on this module [</w:t>
      </w:r>
      <w:proofErr w:type="spellStart"/>
      <w:r w:rsidRPr="000A6037">
        <w:rPr>
          <w:lang w:val="en-US"/>
        </w:rPr>
        <w:t>Activar</w:t>
      </w:r>
      <w:proofErr w:type="spellEnd"/>
      <w:r w:rsidRPr="000A6037">
        <w:rPr>
          <w:lang w:val="en-US"/>
        </w:rPr>
        <w:t xml:space="preserve"> </w:t>
      </w:r>
      <w:proofErr w:type="spellStart"/>
      <w:r w:rsidRPr="000A6037">
        <w:rPr>
          <w:lang w:val="en-US"/>
        </w:rPr>
        <w:t>servidor</w:t>
      </w:r>
      <w:proofErr w:type="spellEnd"/>
      <w:r w:rsidRPr="000A6037">
        <w:rPr>
          <w:lang w:val="en-US"/>
        </w:rPr>
        <w:t xml:space="preserve"> web </w:t>
      </w:r>
      <w:proofErr w:type="spellStart"/>
      <w:r w:rsidRPr="000A6037">
        <w:rPr>
          <w:lang w:val="en-US"/>
        </w:rPr>
        <w:t>en</w:t>
      </w:r>
      <w:proofErr w:type="spellEnd"/>
      <w:r w:rsidRPr="000A6037">
        <w:rPr>
          <w:lang w:val="en-US"/>
        </w:rPr>
        <w:t xml:space="preserve"> </w:t>
      </w:r>
      <w:proofErr w:type="spellStart"/>
      <w:r w:rsidRPr="000A6037">
        <w:rPr>
          <w:lang w:val="en-US"/>
        </w:rPr>
        <w:t>este</w:t>
      </w:r>
      <w:proofErr w:type="spellEnd"/>
      <w:r w:rsidRPr="000A6037">
        <w:rPr>
          <w:lang w:val="en-US"/>
        </w:rPr>
        <w:t xml:space="preserve"> </w:t>
      </w:r>
      <w:proofErr w:type="spellStart"/>
      <w:r w:rsidRPr="000A6037">
        <w:rPr>
          <w:lang w:val="en-US"/>
        </w:rPr>
        <w:t>módulo</w:t>
      </w:r>
      <w:proofErr w:type="spellEnd"/>
      <w:r w:rsidRPr="000A6037">
        <w:rPr>
          <w:lang w:val="en-US"/>
        </w:rPr>
        <w:t xml:space="preserve">] </w:t>
      </w:r>
      <w:r>
        <w:sym w:font="Symbol" w:char="F0AE"/>
      </w:r>
      <w:r w:rsidRPr="000A6037">
        <w:rPr>
          <w:lang w:val="en-US"/>
        </w:rPr>
        <w:t xml:space="preserve"> OK)</w:t>
      </w:r>
    </w:p>
    <w:p w:rsidR="00682BE6" w:rsidRDefault="00C2234B">
      <w:pPr>
        <w:pStyle w:val="SiemensNummerierung2"/>
        <w:numPr>
          <w:ilvl w:val="0"/>
          <w:numId w:val="0"/>
        </w:numPr>
        <w:ind w:left="1409" w:hanging="360"/>
      </w:pPr>
      <w:r>
        <w:rPr>
          <w:noProof/>
          <w:lang w:val="en-US" w:bidi="ar-SA"/>
        </w:rPr>
        <w:drawing>
          <wp:inline distT="0" distB="0" distL="0" distR="0" wp14:anchorId="7F9CDB25" wp14:editId="3F9020F0">
            <wp:extent cx="5246370" cy="2811780"/>
            <wp:effectExtent l="0" t="0" r="0" b="7620"/>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a:extLst>
                        <a:ext uri="{28A0092B-C50C-407E-A947-70E740481C1C}">
                          <a14:useLocalDpi xmlns:a14="http://schemas.microsoft.com/office/drawing/2010/main" val="0"/>
                        </a:ext>
                      </a:extLst>
                    </a:blip>
                    <a:srcRect l="23186" t="36298" r="16428" b="3558"/>
                    <a:stretch>
                      <a:fillRect/>
                    </a:stretch>
                  </pic:blipFill>
                  <pic:spPr bwMode="auto">
                    <a:xfrm>
                      <a:off x="0" y="0"/>
                      <a:ext cx="5246370" cy="281178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SiemensNummerierung2"/>
      </w:pPr>
      <w:r>
        <w:rPr>
          <w:lang w:val="es-ES"/>
        </w:rPr>
        <w:t xml:space="preserve">Deje activada la opción </w:t>
      </w:r>
      <w:r>
        <w:rPr>
          <w:noProof/>
          <w:lang w:val="en-US" w:bidi="ar-SA"/>
        </w:rPr>
        <w:drawing>
          <wp:inline distT="0" distB="0" distL="0" distR="0" wp14:anchorId="174C72D4" wp14:editId="6ADDE81C">
            <wp:extent cx="148590" cy="137160"/>
            <wp:effectExtent l="0" t="0" r="381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s-ES"/>
        </w:rPr>
        <w:t xml:space="preserve"> "'Enable automatic update" (Activar actualización automática) y seleccione la configuración de seguridad del usuario "'Everybody" (Cualquiera)</w:t>
      </w:r>
      <w:r>
        <w:rPr>
          <w:lang w:val="es-ES"/>
        </w:rPr>
        <w:t xml:space="preserve">. Asigne a este usuario todas las autorizaciones posibles y acéptelas. </w:t>
      </w:r>
      <w:r>
        <w:rPr>
          <w:lang w:val="es-ES"/>
        </w:rPr>
        <w:br/>
      </w:r>
      <w:r>
        <w:t xml:space="preserve">( </w:t>
      </w:r>
      <w:r>
        <w:sym w:font="Symbol" w:char="F0AE"/>
      </w:r>
      <w:r>
        <w:t xml:space="preserve"> </w:t>
      </w:r>
      <w:r>
        <w:rPr>
          <w:noProof/>
          <w:lang w:val="en-US" w:bidi="ar-SA"/>
        </w:rPr>
        <w:drawing>
          <wp:inline distT="0" distB="0" distL="0" distR="0" wp14:anchorId="5E1E63BF" wp14:editId="4EE56DAD">
            <wp:extent cx="148590" cy="137160"/>
            <wp:effectExtent l="0" t="0" r="381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52AD7723" wp14:editId="63C06C21">
            <wp:extent cx="148590" cy="137160"/>
            <wp:effectExtent l="0" t="0" r="381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680115D6" wp14:editId="0CAFA982">
            <wp:extent cx="148590" cy="137160"/>
            <wp:effectExtent l="0" t="0" r="3810"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4A068FE1" wp14:editId="78CA98A8">
            <wp:extent cx="148590" cy="137160"/>
            <wp:effectExtent l="0" t="0" r="381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0F4F50C8" wp14:editId="70DAC3C6">
            <wp:extent cx="148590" cy="137160"/>
            <wp:effectExtent l="0" t="0" r="381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139568D6" wp14:editId="65E38E6A">
            <wp:extent cx="148590" cy="137160"/>
            <wp:effectExtent l="0" t="0" r="381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65DB6CF2" wp14:editId="2DEF6418">
            <wp:extent cx="148590" cy="137160"/>
            <wp:effectExtent l="0" t="0" r="381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53DFC0F0" wp14:editId="49F99752">
            <wp:extent cx="148590" cy="137160"/>
            <wp:effectExtent l="0" t="0" r="381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bidi="ar-SA"/>
        </w:rPr>
        <w:drawing>
          <wp:inline distT="0" distB="0" distL="0" distR="0" wp14:anchorId="072F005B" wp14:editId="312D5530">
            <wp:extent cx="148590" cy="137160"/>
            <wp:effectExtent l="0" t="0" r="381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rPr>
        <w:t xml:space="preserve"> </w:t>
      </w:r>
      <w:r>
        <w:sym w:font="Symbol" w:char="F0AE"/>
      </w:r>
      <w:r>
        <w:t xml:space="preserve"> </w:t>
      </w:r>
      <w:r>
        <w:rPr>
          <w:noProof/>
          <w:lang w:val="en-US" w:bidi="ar-SA"/>
        </w:rPr>
        <w:drawing>
          <wp:inline distT="0" distB="0" distL="0" distR="0" wp14:anchorId="3329D9C5" wp14:editId="67943168">
            <wp:extent cx="125730" cy="125730"/>
            <wp:effectExtent l="0" t="0" r="7620" b="762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t xml:space="preserve">   )</w:t>
      </w:r>
    </w:p>
    <w:p w:rsidR="00682BE6" w:rsidRDefault="00C2234B">
      <w:pPr>
        <w:pStyle w:val="SiemensNummerierung2"/>
        <w:numPr>
          <w:ilvl w:val="0"/>
          <w:numId w:val="0"/>
        </w:numPr>
        <w:ind w:left="1409" w:hanging="360"/>
      </w:pPr>
      <w:r>
        <w:rPr>
          <w:noProof/>
          <w:lang w:val="en-US" w:bidi="ar-SA"/>
        </w:rPr>
        <w:drawing>
          <wp:inline distT="0" distB="0" distL="0" distR="0" wp14:anchorId="3B3850A0" wp14:editId="7A79EEE6">
            <wp:extent cx="5246370" cy="2811780"/>
            <wp:effectExtent l="0" t="0" r="0" b="762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l="23178" t="36201" r="16428" b="3561"/>
                    <a:stretch>
                      <a:fillRect/>
                    </a:stretch>
                  </pic:blipFill>
                  <pic:spPr bwMode="auto">
                    <a:xfrm>
                      <a:off x="0" y="0"/>
                      <a:ext cx="5246370" cy="281178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Hinweise"/>
      </w:pPr>
      <w:r>
        <w:rPr>
          <w:rFonts w:eastAsia="SimSun"/>
          <w:b/>
          <w:bCs/>
          <w:iCs/>
          <w:lang w:val="es-ES"/>
        </w:rPr>
        <w:t xml:space="preserve">Notas: </w:t>
      </w:r>
      <w:r>
        <w:rPr>
          <w:rFonts w:eastAsia="SimSun"/>
          <w:iCs/>
          <w:lang w:val="es-ES"/>
        </w:rPr>
        <w:t xml:space="preserve">También puede crear varios usuarios con distintas autorizaciones. </w:t>
      </w:r>
      <w:r>
        <w:rPr>
          <w:rFonts w:eastAsia="SimSun"/>
          <w:iCs/>
        </w:rPr>
        <w:t xml:space="preserve">Sin </w:t>
      </w:r>
      <w:proofErr w:type="spellStart"/>
      <w:r>
        <w:rPr>
          <w:rFonts w:eastAsia="SimSun"/>
          <w:iCs/>
        </w:rPr>
        <w:t>embargo</w:t>
      </w:r>
      <w:proofErr w:type="spellEnd"/>
      <w:r>
        <w:rPr>
          <w:rFonts w:eastAsia="SimSun"/>
          <w:iCs/>
        </w:rPr>
        <w:t xml:space="preserve">, </w:t>
      </w:r>
      <w:proofErr w:type="spellStart"/>
      <w:r>
        <w:rPr>
          <w:rFonts w:eastAsia="SimSun"/>
          <w:iCs/>
        </w:rPr>
        <w:t>estos</w:t>
      </w:r>
      <w:proofErr w:type="spellEnd"/>
      <w:r>
        <w:rPr>
          <w:rFonts w:eastAsia="SimSun"/>
          <w:iCs/>
        </w:rPr>
        <w:t xml:space="preserve"> </w:t>
      </w:r>
      <w:proofErr w:type="spellStart"/>
      <w:r>
        <w:rPr>
          <w:rFonts w:eastAsia="SimSun"/>
          <w:iCs/>
        </w:rPr>
        <w:t>usuarios</w:t>
      </w:r>
      <w:proofErr w:type="spellEnd"/>
      <w:r>
        <w:rPr>
          <w:rFonts w:eastAsia="SimSun"/>
          <w:iCs/>
        </w:rPr>
        <w:t xml:space="preserve"> </w:t>
      </w:r>
      <w:proofErr w:type="spellStart"/>
      <w:r>
        <w:rPr>
          <w:rFonts w:eastAsia="SimSun"/>
          <w:iCs/>
        </w:rPr>
        <w:t>necesitarán</w:t>
      </w:r>
      <w:proofErr w:type="spellEnd"/>
      <w:r>
        <w:rPr>
          <w:rFonts w:eastAsia="SimSun"/>
          <w:iCs/>
        </w:rPr>
        <w:t xml:space="preserve"> </w:t>
      </w:r>
      <w:proofErr w:type="spellStart"/>
      <w:r>
        <w:rPr>
          <w:rFonts w:eastAsia="SimSun"/>
          <w:iCs/>
        </w:rPr>
        <w:t>contraseña</w:t>
      </w:r>
      <w:proofErr w:type="spellEnd"/>
      <w:r>
        <w:rPr>
          <w:rFonts w:eastAsia="SimSun"/>
          <w:iCs/>
        </w:rPr>
        <w:t>.</w:t>
      </w:r>
    </w:p>
    <w:p w:rsidR="00682BE6" w:rsidRDefault="00C2234B">
      <w:pPr>
        <w:pStyle w:val="SiemensNummerierung2"/>
        <w:rPr>
          <w:lang w:val="es-ES"/>
        </w:rPr>
      </w:pPr>
      <w:r>
        <w:rPr>
          <w:lang w:val="es-ES"/>
        </w:rPr>
        <w:br w:type="page"/>
      </w:r>
      <w:r>
        <w:rPr>
          <w:lang w:val="es-ES"/>
        </w:rPr>
        <w:lastRenderedPageBreak/>
        <w:t>Gracias a los permisos, el usuario "Everybody" (Cualquiera) dispondrá automáticamente del nivel de acceso "Administrative" (Administrativo).</w:t>
      </w:r>
    </w:p>
    <w:p w:rsidR="00682BE6" w:rsidRDefault="00C2234B">
      <w:pPr>
        <w:pStyle w:val="SiemensNummerierung2"/>
        <w:numPr>
          <w:ilvl w:val="0"/>
          <w:numId w:val="0"/>
        </w:numPr>
        <w:ind w:left="1409" w:hanging="360"/>
      </w:pPr>
      <w:r>
        <w:rPr>
          <w:noProof/>
          <w:lang w:val="en-US" w:bidi="ar-SA"/>
        </w:rPr>
        <w:drawing>
          <wp:inline distT="0" distB="0" distL="0" distR="0" wp14:anchorId="32CEF986" wp14:editId="494748D8">
            <wp:extent cx="4057650" cy="2457450"/>
            <wp:effectExtent l="0" t="0" r="0" b="0"/>
            <wp:docPr id="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57650" cy="245745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SiemensNummerierung2"/>
      </w:pPr>
      <w:r>
        <w:rPr>
          <w:lang w:val="es-ES"/>
        </w:rPr>
        <w:t xml:space="preserve">Vaya a la opción de menú "Watch tables" (Tablas de observación) y registre en el servidor web la "'Watch table_Cylinder". </w:t>
      </w:r>
      <w:r>
        <w:rPr>
          <w:lang w:val="es-ES"/>
        </w:rPr>
        <w:br/>
      </w:r>
      <w:r>
        <w:t xml:space="preserve">( </w:t>
      </w:r>
      <w:r>
        <w:sym w:font="Symbol" w:char="F0AE"/>
      </w:r>
      <w:r>
        <w:t xml:space="preserve"> Watch </w:t>
      </w:r>
      <w:proofErr w:type="spellStart"/>
      <w:r>
        <w:t>table_Cylinder</w:t>
      </w:r>
      <w:proofErr w:type="spellEnd"/>
      <w:r>
        <w:t xml:space="preserve"> </w:t>
      </w:r>
      <w:r>
        <w:sym w:font="Symbol" w:char="F0AE"/>
      </w:r>
      <w:r>
        <w:t xml:space="preserve"> </w:t>
      </w:r>
      <w:r>
        <w:rPr>
          <w:noProof/>
          <w:lang w:val="en-US" w:bidi="ar-SA"/>
        </w:rPr>
        <w:drawing>
          <wp:inline distT="0" distB="0" distL="0" distR="0" wp14:anchorId="4EC26507" wp14:editId="12AAA03A">
            <wp:extent cx="125730" cy="125730"/>
            <wp:effectExtent l="0" t="0" r="7620" b="762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t>)</w:t>
      </w:r>
    </w:p>
    <w:p w:rsidR="00682BE6" w:rsidRDefault="00C2234B">
      <w:pPr>
        <w:pStyle w:val="SiemensNummerierung2"/>
        <w:numPr>
          <w:ilvl w:val="0"/>
          <w:numId w:val="0"/>
        </w:numPr>
        <w:ind w:left="1409" w:hanging="360"/>
      </w:pPr>
      <w:r>
        <w:rPr>
          <w:noProof/>
          <w:lang w:val="en-US" w:bidi="ar-SA"/>
        </w:rPr>
        <w:drawing>
          <wp:inline distT="0" distB="0" distL="0" distR="0" wp14:anchorId="36D18D04" wp14:editId="201B91EB">
            <wp:extent cx="5269230" cy="3074670"/>
            <wp:effectExtent l="0" t="0" r="7620" b="0"/>
            <wp:docPr id="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9230" cy="307467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SiemensNummerierung2"/>
      </w:pPr>
      <w:r>
        <w:rPr>
          <w:lang w:val="es-ES"/>
        </w:rPr>
        <w:br w:type="page"/>
      </w:r>
      <w:r>
        <w:rPr>
          <w:lang w:val="es-ES"/>
        </w:rPr>
        <w:lastRenderedPageBreak/>
        <w:t xml:space="preserve">En este caso, el acceso será solo de lectura. </w:t>
      </w:r>
      <w:r>
        <w:t xml:space="preserve">( </w:t>
      </w:r>
      <w:r>
        <w:sym w:font="Symbol" w:char="F0AE"/>
      </w:r>
      <w:r>
        <w:rPr>
          <w:noProof/>
        </w:rPr>
        <w:t xml:space="preserve"> Read [Lectura]</w:t>
      </w:r>
      <w:r>
        <w:t>)</w:t>
      </w:r>
    </w:p>
    <w:p w:rsidR="00682BE6" w:rsidRDefault="00C2234B">
      <w:pPr>
        <w:pStyle w:val="SiemensNummerierung2"/>
        <w:numPr>
          <w:ilvl w:val="0"/>
          <w:numId w:val="0"/>
        </w:numPr>
        <w:ind w:left="1409" w:hanging="360"/>
      </w:pPr>
      <w:r>
        <w:rPr>
          <w:noProof/>
          <w:lang w:val="en-US" w:bidi="ar-SA"/>
        </w:rPr>
        <w:drawing>
          <wp:inline distT="0" distB="0" distL="0" distR="0" wp14:anchorId="5CB9B870" wp14:editId="5BE5993F">
            <wp:extent cx="4034790" cy="2548890"/>
            <wp:effectExtent l="0" t="0" r="3810" b="3810"/>
            <wp:docPr id="2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4790" cy="254889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SiemensNummerierung2"/>
        <w:rPr>
          <w:lang w:val="en-US"/>
        </w:rPr>
      </w:pPr>
      <w:r>
        <w:rPr>
          <w:lang w:val="es-ES"/>
        </w:rPr>
        <w:t xml:space="preserve">Aquí no se crean páginas web definidas por el usuario. Por motivos de seguridad de la instalación y seguridad informática, vamos a habilitar solo la interfaz PROFINET_1 para el acceso al servidor web. </w:t>
      </w:r>
      <w:r>
        <w:rPr>
          <w:lang w:val="es-ES"/>
        </w:rPr>
        <w:br/>
      </w:r>
      <w:r>
        <w:rPr>
          <w:lang w:val="en-US"/>
        </w:rPr>
        <w:t xml:space="preserve">( </w:t>
      </w:r>
      <w:r>
        <w:sym w:font="Symbol" w:char="F0AE"/>
      </w:r>
      <w:r>
        <w:rPr>
          <w:lang w:val="en-US"/>
        </w:rPr>
        <w:t xml:space="preserve"> Enabled web server access [</w:t>
      </w:r>
      <w:proofErr w:type="spellStart"/>
      <w:r>
        <w:rPr>
          <w:lang w:val="en-US"/>
        </w:rPr>
        <w:t>Acceso</w:t>
      </w:r>
      <w:proofErr w:type="spellEnd"/>
      <w:r>
        <w:rPr>
          <w:lang w:val="en-US"/>
        </w:rPr>
        <w:t xml:space="preserve"> al </w:t>
      </w:r>
      <w:proofErr w:type="spellStart"/>
      <w:r>
        <w:rPr>
          <w:lang w:val="en-US"/>
        </w:rPr>
        <w:t>servidor</w:t>
      </w:r>
      <w:proofErr w:type="spellEnd"/>
      <w:r>
        <w:rPr>
          <w:lang w:val="en-US"/>
        </w:rPr>
        <w:t xml:space="preserve"> web] </w:t>
      </w:r>
      <w:r>
        <w:sym w:font="Symbol" w:char="F0AE"/>
      </w:r>
      <w:r>
        <w:rPr>
          <w:lang w:val="en-US"/>
        </w:rPr>
        <w:t xml:space="preserve"> </w:t>
      </w:r>
      <w:r>
        <w:rPr>
          <w:noProof/>
          <w:lang w:val="en-US" w:bidi="ar-SA"/>
        </w:rPr>
        <w:drawing>
          <wp:inline distT="0" distB="0" distL="0" distR="0" wp14:anchorId="1234E9B2" wp14:editId="12F6030B">
            <wp:extent cx="148590" cy="137160"/>
            <wp:effectExtent l="0" t="0" r="381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n-US"/>
        </w:rPr>
        <w:t xml:space="preserve"> PROFINET interface_1 [Interfaz PROFINET_1]</w:t>
      </w:r>
      <w:r>
        <w:rPr>
          <w:lang w:val="en-US"/>
        </w:rPr>
        <w:t>)</w:t>
      </w:r>
    </w:p>
    <w:p w:rsidR="00682BE6" w:rsidRDefault="00C2234B">
      <w:pPr>
        <w:pStyle w:val="SiemensNummerierung2"/>
        <w:numPr>
          <w:ilvl w:val="0"/>
          <w:numId w:val="0"/>
        </w:numPr>
        <w:ind w:left="1409" w:hanging="360"/>
      </w:pPr>
      <w:r>
        <w:rPr>
          <w:noProof/>
          <w:lang w:val="en-US" w:bidi="ar-SA"/>
        </w:rPr>
        <w:drawing>
          <wp:inline distT="0" distB="0" distL="0" distR="0" wp14:anchorId="02DF8B60" wp14:editId="54F29533">
            <wp:extent cx="5257800" cy="3371850"/>
            <wp:effectExtent l="0" t="0" r="0" b="0"/>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8">
                      <a:extLst>
                        <a:ext uri="{28A0092B-C50C-407E-A947-70E740481C1C}">
                          <a14:useLocalDpi xmlns:a14="http://schemas.microsoft.com/office/drawing/2010/main" val="0"/>
                        </a:ext>
                      </a:extLst>
                    </a:blip>
                    <a:srcRect l="23219" t="25816" r="17863" b="3561"/>
                    <a:stretch>
                      <a:fillRect/>
                    </a:stretch>
                  </pic:blipFill>
                  <pic:spPr bwMode="auto">
                    <a:xfrm>
                      <a:off x="0" y="0"/>
                      <a:ext cx="5257800" cy="337185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berschrift2SchrittfrSchrittAnleitung"/>
      </w:pPr>
      <w:r>
        <w:rPr>
          <w:b w:val="0"/>
        </w:rPr>
        <w:br w:type="page"/>
      </w:r>
      <w:bookmarkStart w:id="30" w:name="_Toc485995483"/>
      <w:proofErr w:type="spellStart"/>
      <w:r>
        <w:rPr>
          <w:bCs/>
        </w:rPr>
        <w:lastRenderedPageBreak/>
        <w:t>Configuración</w:t>
      </w:r>
      <w:proofErr w:type="spellEnd"/>
      <w:r>
        <w:rPr>
          <w:bCs/>
        </w:rPr>
        <w:t xml:space="preserve"> del </w:t>
      </w:r>
      <w:proofErr w:type="spellStart"/>
      <w:r>
        <w:rPr>
          <w:bCs/>
        </w:rPr>
        <w:t>display</w:t>
      </w:r>
      <w:bookmarkEnd w:id="30"/>
      <w:proofErr w:type="spellEnd"/>
    </w:p>
    <w:p w:rsidR="00682BE6" w:rsidRDefault="00682BE6">
      <w:pPr>
        <w:pStyle w:val="SiemensNummerierung2"/>
        <w:numPr>
          <w:ilvl w:val="0"/>
          <w:numId w:val="0"/>
        </w:numPr>
        <w:ind w:left="1409" w:hanging="360"/>
      </w:pPr>
    </w:p>
    <w:p w:rsidR="00682BE6" w:rsidRDefault="00C2234B">
      <w:pPr>
        <w:pStyle w:val="SiemensNummerierung2"/>
      </w:pPr>
      <w:r>
        <w:rPr>
          <w:lang w:val="es-ES"/>
        </w:rPr>
        <w:t xml:space="preserve">También pueden cambiarse los ajustes de visualización de datos de diagnóstico en el display integrado de la CPU 1516F-3 PN/DP. En primer lugar se seleccionan los ajustes predeterminados generales, como se muestra aquí. </w:t>
      </w:r>
      <w:r>
        <w:rPr>
          <w:lang w:val="es-ES"/>
        </w:rPr>
        <w:br/>
      </w:r>
      <w:r>
        <w:t xml:space="preserve">( </w:t>
      </w:r>
      <w:r>
        <w:sym w:font="Symbol" w:char="F0AE"/>
      </w:r>
      <w:r>
        <w:t xml:space="preserve"> Display </w:t>
      </w:r>
      <w:r>
        <w:sym w:font="Symbol" w:char="F0AE"/>
      </w:r>
      <w:r>
        <w:t xml:space="preserve"> General)</w:t>
      </w:r>
    </w:p>
    <w:p w:rsidR="00682BE6" w:rsidRDefault="00C2234B">
      <w:pPr>
        <w:pStyle w:val="SiemensNummerierung2"/>
        <w:numPr>
          <w:ilvl w:val="0"/>
          <w:numId w:val="0"/>
        </w:numPr>
        <w:ind w:left="1409" w:hanging="360"/>
        <w:rPr>
          <w:noProof/>
        </w:rPr>
      </w:pPr>
      <w:r>
        <w:rPr>
          <w:noProof/>
          <w:lang w:val="en-US" w:bidi="ar-SA"/>
        </w:rPr>
        <w:drawing>
          <wp:inline distT="0" distB="0" distL="0" distR="0" wp14:anchorId="7952AFA0" wp14:editId="742885C2">
            <wp:extent cx="5257800" cy="2891790"/>
            <wp:effectExtent l="0" t="0" r="0" b="3810"/>
            <wp:docPr id="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289179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SiemensNummerierung2"/>
      </w:pPr>
      <w:r>
        <w:rPr>
          <w:lang w:val="es-ES"/>
        </w:rPr>
        <w:t xml:space="preserve">Vaya a la opción de menú "Watch tables" (Tablas de observación) y registre en el display la tabla "Watch table_Cylinder". </w:t>
      </w:r>
      <w:r>
        <w:rPr>
          <w:lang w:val="es-ES"/>
        </w:rPr>
        <w:br/>
      </w:r>
      <w:r>
        <w:t xml:space="preserve">( </w:t>
      </w:r>
      <w:r>
        <w:sym w:font="Symbol" w:char="F0AE"/>
      </w:r>
      <w:r>
        <w:t xml:space="preserve"> Watch </w:t>
      </w:r>
      <w:proofErr w:type="spellStart"/>
      <w:r>
        <w:t>table_Cylinder</w:t>
      </w:r>
      <w:proofErr w:type="spellEnd"/>
      <w:r>
        <w:t xml:space="preserve"> </w:t>
      </w:r>
      <w:r>
        <w:sym w:font="Symbol" w:char="F0AE"/>
      </w:r>
      <w:r>
        <w:t xml:space="preserve"> </w:t>
      </w:r>
      <w:r>
        <w:rPr>
          <w:noProof/>
          <w:lang w:val="en-US" w:bidi="ar-SA"/>
        </w:rPr>
        <w:drawing>
          <wp:inline distT="0" distB="0" distL="0" distR="0" wp14:anchorId="51A04E40" wp14:editId="0DE6C0F3">
            <wp:extent cx="125730" cy="125730"/>
            <wp:effectExtent l="0" t="0" r="762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730" cy="125730"/>
                    </a:xfrm>
                    <a:prstGeom prst="rect">
                      <a:avLst/>
                    </a:prstGeom>
                    <a:noFill/>
                    <a:ln>
                      <a:noFill/>
                    </a:ln>
                  </pic:spPr>
                </pic:pic>
              </a:graphicData>
            </a:graphic>
          </wp:inline>
        </w:drawing>
      </w:r>
      <w:r>
        <w:t>)</w:t>
      </w:r>
    </w:p>
    <w:p w:rsidR="00682BE6" w:rsidRDefault="00C2234B">
      <w:pPr>
        <w:pStyle w:val="SiemensNummerierung2"/>
        <w:numPr>
          <w:ilvl w:val="0"/>
          <w:numId w:val="0"/>
        </w:numPr>
        <w:ind w:left="1409" w:hanging="360"/>
      </w:pPr>
      <w:r>
        <w:rPr>
          <w:noProof/>
          <w:lang w:val="en-US" w:bidi="ar-SA"/>
        </w:rPr>
        <w:drawing>
          <wp:inline distT="0" distB="0" distL="0" distR="0" wp14:anchorId="6884D9A1" wp14:editId="4B9DEDE6">
            <wp:extent cx="5257800" cy="2903220"/>
            <wp:effectExtent l="0" t="0" r="0" b="0"/>
            <wp:docPr id="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57800" cy="2903220"/>
                    </a:xfrm>
                    <a:prstGeom prst="rect">
                      <a:avLst/>
                    </a:prstGeom>
                    <a:noFill/>
                    <a:ln>
                      <a:noFill/>
                    </a:ln>
                  </pic:spPr>
                </pic:pic>
              </a:graphicData>
            </a:graphic>
          </wp:inline>
        </w:drawing>
      </w:r>
    </w:p>
    <w:p w:rsidR="00682BE6" w:rsidRDefault="00C2234B">
      <w:pPr>
        <w:pStyle w:val="SiemensNummerierung2"/>
        <w:rPr>
          <w:lang w:val="es-ES"/>
        </w:rPr>
      </w:pPr>
      <w:r>
        <w:rPr>
          <w:lang w:val="es-ES"/>
        </w:rPr>
        <w:lastRenderedPageBreak/>
        <w:t xml:space="preserve">Si lo desea, también puede mostrar un logotipo personalizado en el display. </w:t>
      </w:r>
      <w:r>
        <w:rPr>
          <w:lang w:val="es-ES"/>
        </w:rPr>
        <w:br/>
        <w:t xml:space="preserve">( </w:t>
      </w:r>
      <w:r>
        <w:sym w:font="Symbol" w:char="F0AE"/>
      </w:r>
      <w:r>
        <w:rPr>
          <w:lang w:val="es-ES"/>
        </w:rPr>
        <w:t xml:space="preserve"> </w:t>
      </w:r>
      <w:r>
        <w:rPr>
          <w:noProof/>
          <w:lang w:val="es-ES"/>
        </w:rPr>
        <w:t>User-defined logo page [Página de logotipo definido por el usuario]</w:t>
      </w:r>
      <w:r>
        <w:rPr>
          <w:lang w:val="es-ES"/>
        </w:rPr>
        <w:t>)</w:t>
      </w:r>
    </w:p>
    <w:p w:rsidR="00682BE6" w:rsidRDefault="00C2234B">
      <w:pPr>
        <w:pStyle w:val="SiemensNummerierung2"/>
        <w:numPr>
          <w:ilvl w:val="0"/>
          <w:numId w:val="0"/>
        </w:numPr>
        <w:ind w:left="1409" w:hanging="360"/>
      </w:pPr>
      <w:r>
        <w:rPr>
          <w:noProof/>
          <w:lang w:val="en-US" w:bidi="ar-SA"/>
        </w:rPr>
        <w:drawing>
          <wp:inline distT="0" distB="0" distL="0" distR="0" wp14:anchorId="04BC666D" wp14:editId="4AB21D38">
            <wp:extent cx="5234940" cy="2606040"/>
            <wp:effectExtent l="0" t="0" r="3810" b="3810"/>
            <wp:docPr id="2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4940" cy="260604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berschrift2SchrittfrSchrittAnleitung"/>
      </w:pPr>
      <w:bookmarkStart w:id="31" w:name="_Toc485995484"/>
      <w:proofErr w:type="spellStart"/>
      <w:r>
        <w:rPr>
          <w:bCs/>
        </w:rPr>
        <w:t>Configuración</w:t>
      </w:r>
      <w:proofErr w:type="spellEnd"/>
      <w:r>
        <w:rPr>
          <w:bCs/>
        </w:rPr>
        <w:t xml:space="preserve"> del </w:t>
      </w:r>
      <w:proofErr w:type="spellStart"/>
      <w:r>
        <w:rPr>
          <w:bCs/>
        </w:rPr>
        <w:t>diagnóstico</w:t>
      </w:r>
      <w:proofErr w:type="spellEnd"/>
      <w:r>
        <w:rPr>
          <w:bCs/>
        </w:rPr>
        <w:t xml:space="preserve"> del </w:t>
      </w:r>
      <w:proofErr w:type="spellStart"/>
      <w:r>
        <w:rPr>
          <w:bCs/>
        </w:rPr>
        <w:t>sistema</w:t>
      </w:r>
      <w:bookmarkEnd w:id="31"/>
      <w:proofErr w:type="spellEnd"/>
    </w:p>
    <w:p w:rsidR="00682BE6" w:rsidRDefault="00682BE6">
      <w:pPr>
        <w:pStyle w:val="SiemensNummerierung2"/>
        <w:numPr>
          <w:ilvl w:val="0"/>
          <w:numId w:val="0"/>
        </w:numPr>
        <w:ind w:left="1409" w:hanging="360"/>
      </w:pPr>
    </w:p>
    <w:p w:rsidR="00682BE6" w:rsidRDefault="00C2234B">
      <w:pPr>
        <w:pStyle w:val="SiemensNummerierung2"/>
        <w:rPr>
          <w:lang w:val="es-ES"/>
        </w:rPr>
      </w:pPr>
      <w:r>
        <w:rPr>
          <w:lang w:val="es-ES"/>
        </w:rPr>
        <w:t xml:space="preserve">Una función importante para una búsqueda eficaz de errores es el diagnóstico del sistema integrado. En la SIMATIC S7-1500, esta función siempre está activada. En la configuración de avisos pueden seleccionarse las categorías de avisos y, si se desea, definir un "Acknowledgment" (Acuse). </w:t>
      </w:r>
    </w:p>
    <w:p w:rsidR="00682BE6" w:rsidRDefault="00C2234B">
      <w:pPr>
        <w:pStyle w:val="SiemensNummerierung2"/>
        <w:numPr>
          <w:ilvl w:val="0"/>
          <w:numId w:val="0"/>
        </w:numPr>
        <w:ind w:left="1409" w:hanging="360"/>
      </w:pPr>
      <w:r>
        <w:rPr>
          <w:noProof/>
          <w:lang w:val="en-US" w:bidi="ar-SA"/>
        </w:rPr>
        <w:drawing>
          <wp:inline distT="0" distB="0" distL="0" distR="0" wp14:anchorId="2E17BAF9" wp14:editId="5F6C9CD3">
            <wp:extent cx="5234940" cy="2286000"/>
            <wp:effectExtent l="0" t="0" r="3810" b="0"/>
            <wp:docPr id="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34940" cy="228600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Hinweise"/>
        <w:rPr>
          <w:lang w:val="es-ES"/>
        </w:rPr>
      </w:pPr>
      <w:r>
        <w:rPr>
          <w:rFonts w:eastAsia="SimSun"/>
          <w:b/>
          <w:bCs/>
          <w:iCs/>
          <w:lang w:val="es-ES"/>
        </w:rPr>
        <w:t xml:space="preserve">Notas: </w:t>
      </w:r>
      <w:r>
        <w:rPr>
          <w:rFonts w:eastAsia="SimSun"/>
          <w:iCs/>
          <w:lang w:val="es-ES"/>
        </w:rPr>
        <w:t>La categoría de aviso visualizada es importante para facilitar la selección en las ventanas de aviso de los paneles de mando (p. ej., TP1500, TP700, etc.).</w:t>
      </w:r>
    </w:p>
    <w:p w:rsidR="00682BE6" w:rsidRDefault="00C2234B">
      <w:pPr>
        <w:pStyle w:val="berschrift2SchrittfrSchrittAnleitung"/>
        <w:rPr>
          <w:lang w:val="es-ES"/>
        </w:rPr>
      </w:pPr>
      <w:r>
        <w:rPr>
          <w:b w:val="0"/>
          <w:lang w:val="es-ES"/>
        </w:rPr>
        <w:br w:type="page"/>
      </w:r>
      <w:bookmarkStart w:id="32" w:name="_Toc485995485"/>
      <w:r>
        <w:rPr>
          <w:bCs/>
          <w:lang w:val="es-ES"/>
        </w:rPr>
        <w:lastRenderedPageBreak/>
        <w:t>Activación del diagnóstico de la alimentación del módulo de salida analógica y carga del PLC</w:t>
      </w:r>
      <w:bookmarkEnd w:id="32"/>
    </w:p>
    <w:p w:rsidR="00682BE6" w:rsidRDefault="00682BE6">
      <w:pPr>
        <w:pStyle w:val="SiemensNummerierung2"/>
        <w:numPr>
          <w:ilvl w:val="0"/>
          <w:numId w:val="0"/>
        </w:numPr>
        <w:ind w:left="1409" w:hanging="360"/>
        <w:rPr>
          <w:lang w:val="es-ES"/>
        </w:rPr>
      </w:pPr>
    </w:p>
    <w:p w:rsidR="00682BE6" w:rsidRDefault="00C2234B">
      <w:pPr>
        <w:pStyle w:val="SiemensNummerierung2"/>
        <w:rPr>
          <w:lang w:val="es-ES"/>
        </w:rPr>
      </w:pPr>
      <w:r>
        <w:rPr>
          <w:lang w:val="es-ES"/>
        </w:rPr>
        <w:t xml:space="preserve">Una vez configurados el servidor web, el display y el diagnóstico del sistema en el controlador, activaremos también el diagnóstico para la alimentación en el módulo de salida analógica. Tras ello podemos seleccionar el controlador y cargarlo junto con el programa creado. </w:t>
      </w:r>
      <w:r>
        <w:rPr>
          <w:lang w:val="es-ES"/>
        </w:rPr>
        <w:br/>
        <w:t xml:space="preserve">( </w:t>
      </w:r>
      <w:r>
        <w:sym w:font="Symbol" w:char="F0AE"/>
      </w:r>
      <w:r>
        <w:rPr>
          <w:lang w:val="es-ES"/>
        </w:rPr>
        <w:t xml:space="preserve"> Device configuration [Configuración de dispositivo] </w:t>
      </w:r>
      <w:r>
        <w:sym w:font="Symbol" w:char="F0AE"/>
      </w:r>
      <w:r>
        <w:rPr>
          <w:lang w:val="es-ES"/>
        </w:rPr>
        <w:t xml:space="preserve"> AQ 4xU/I ST_1 </w:t>
      </w:r>
      <w:r>
        <w:sym w:font="Symbol" w:char="F0AE"/>
      </w:r>
      <w:r>
        <w:rPr>
          <w:lang w:val="es-ES"/>
        </w:rPr>
        <w:t xml:space="preserve"> Output 0 – 3 [Salidas 0 – 3] </w:t>
      </w:r>
      <w:r>
        <w:sym w:font="Symbol" w:char="F0AE"/>
      </w:r>
      <w:r>
        <w:rPr>
          <w:lang w:val="es-ES"/>
        </w:rPr>
        <w:t xml:space="preserve"> Outputs [Salidas] </w:t>
      </w:r>
      <w:r>
        <w:sym w:font="Symbol" w:char="F0AE"/>
      </w:r>
      <w:r>
        <w:rPr>
          <w:lang w:val="es-ES"/>
        </w:rPr>
        <w:t xml:space="preserve"> Channel 0 [Canal 0] </w:t>
      </w:r>
      <w:r>
        <w:rPr>
          <w:lang w:val="es-ES"/>
        </w:rPr>
        <w:br/>
      </w:r>
      <w:r>
        <w:sym w:font="Symbol" w:char="F0AE"/>
      </w:r>
      <w:r>
        <w:rPr>
          <w:lang w:val="es-ES"/>
        </w:rPr>
        <w:t xml:space="preserve"> Diagnostics [Diagnóstico] </w:t>
      </w:r>
      <w:r>
        <w:sym w:font="Symbol" w:char="F0AE"/>
      </w:r>
      <w:r>
        <w:rPr>
          <w:lang w:val="es-ES"/>
        </w:rPr>
        <w:t xml:space="preserve"> </w:t>
      </w:r>
      <w:r>
        <w:rPr>
          <w:noProof/>
          <w:lang w:val="en-US" w:bidi="ar-SA"/>
        </w:rPr>
        <w:drawing>
          <wp:inline distT="0" distB="0" distL="0" distR="0" wp14:anchorId="64C93799" wp14:editId="1666C678">
            <wp:extent cx="148590" cy="137160"/>
            <wp:effectExtent l="0" t="0" r="381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s-ES"/>
        </w:rPr>
        <w:t xml:space="preserve"> </w:t>
      </w:r>
      <w:r>
        <w:rPr>
          <w:lang w:val="es-ES"/>
        </w:rPr>
        <w:t xml:space="preserve">No supply voltage L+ [Falta tensión de alimentación L+] </w:t>
      </w:r>
      <w:r>
        <w:sym w:font="Symbol" w:char="F0AE"/>
      </w:r>
      <w:r>
        <w:rPr>
          <w:lang w:val="es-ES"/>
        </w:rPr>
        <w:t xml:space="preserve"> CPU_1516F [CPU 1516F-3 PN/DP] </w:t>
      </w:r>
      <w:r>
        <w:sym w:font="Symbol" w:char="F0AE"/>
      </w:r>
      <w:r>
        <w:rPr>
          <w:lang w:val="es-ES"/>
        </w:rPr>
        <w:t xml:space="preserve"> </w:t>
      </w:r>
      <w:r>
        <w:rPr>
          <w:noProof/>
          <w:lang w:val="en-US" w:bidi="ar-SA"/>
        </w:rPr>
        <w:drawing>
          <wp:inline distT="0" distB="0" distL="0" distR="0" wp14:anchorId="7FD8B3EB" wp14:editId="377B45C4">
            <wp:extent cx="205740" cy="171450"/>
            <wp:effectExtent l="0" t="0" r="3810" b="0"/>
            <wp:docPr id="32"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5740" cy="171450"/>
                    </a:xfrm>
                    <a:prstGeom prst="rect">
                      <a:avLst/>
                    </a:prstGeom>
                    <a:noFill/>
                    <a:ln>
                      <a:noFill/>
                    </a:ln>
                  </pic:spPr>
                </pic:pic>
              </a:graphicData>
            </a:graphic>
          </wp:inline>
        </w:drawing>
      </w:r>
      <w:r>
        <w:rPr>
          <w:lang w:val="es-ES"/>
        </w:rPr>
        <w:t>)</w:t>
      </w:r>
    </w:p>
    <w:p w:rsidR="00682BE6" w:rsidRDefault="00C2234B">
      <w:pPr>
        <w:pStyle w:val="SiemensNummerierung2"/>
        <w:numPr>
          <w:ilvl w:val="0"/>
          <w:numId w:val="0"/>
        </w:numPr>
        <w:ind w:left="1409" w:hanging="360"/>
      </w:pPr>
      <w:r>
        <w:rPr>
          <w:noProof/>
          <w:lang w:val="en-US" w:bidi="ar-SA"/>
        </w:rPr>
        <w:drawing>
          <wp:inline distT="0" distB="0" distL="0" distR="0" wp14:anchorId="0F3052BD" wp14:editId="4BE2CAAA">
            <wp:extent cx="5634990" cy="3028950"/>
            <wp:effectExtent l="0" t="0" r="3810" b="0"/>
            <wp:docPr id="3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4990" cy="3028950"/>
                    </a:xfrm>
                    <a:prstGeom prst="rect">
                      <a:avLst/>
                    </a:prstGeom>
                    <a:noFill/>
                    <a:ln>
                      <a:noFill/>
                    </a:ln>
                  </pic:spPr>
                </pic:pic>
              </a:graphicData>
            </a:graphic>
          </wp:inline>
        </w:drawing>
      </w:r>
    </w:p>
    <w:p w:rsidR="00682BE6" w:rsidRDefault="00C2234B">
      <w:pPr>
        <w:pStyle w:val="SiemensNummerierung2"/>
        <w:rPr>
          <w:lang w:val="en-US"/>
        </w:rPr>
      </w:pPr>
      <w:r>
        <w:rPr>
          <w:lang w:val="es-ES"/>
        </w:rPr>
        <w:br w:type="page"/>
      </w:r>
      <w:r>
        <w:rPr>
          <w:lang w:val="es-ES"/>
        </w:rPr>
        <w:lastRenderedPageBreak/>
        <w:t xml:space="preserve">Seleccione la interfaz adecuada y haga clic en "Start search" (Iniciar búsqueda). </w:t>
      </w:r>
      <w:r>
        <w:rPr>
          <w:lang w:val="es-ES"/>
        </w:rPr>
        <w:br/>
      </w:r>
      <w:r>
        <w:rPr>
          <w:lang w:val="en-US"/>
        </w:rPr>
        <w:t xml:space="preserve">( </w:t>
      </w:r>
      <w:r>
        <w:sym w:font="Symbol" w:char="F0AE"/>
      </w:r>
      <w:r>
        <w:rPr>
          <w:lang w:val="en-US"/>
        </w:rPr>
        <w:t xml:space="preserve"> PN/IE </w:t>
      </w:r>
      <w:r>
        <w:sym w:font="Symbol" w:char="F0AE"/>
      </w:r>
      <w:r>
        <w:rPr>
          <w:lang w:val="en-US"/>
        </w:rPr>
        <w:t xml:space="preserve"> Selection of the network adapter of the PG/PC [</w:t>
      </w:r>
      <w:proofErr w:type="spellStart"/>
      <w:r>
        <w:rPr>
          <w:lang w:val="en-US"/>
        </w:rPr>
        <w:t>Seleccionar</w:t>
      </w:r>
      <w:proofErr w:type="spellEnd"/>
      <w:r>
        <w:rPr>
          <w:lang w:val="en-US"/>
        </w:rPr>
        <w:t xml:space="preserve"> </w:t>
      </w:r>
      <w:proofErr w:type="spellStart"/>
      <w:r>
        <w:rPr>
          <w:lang w:val="en-US"/>
        </w:rPr>
        <w:t>tarjeta</w:t>
      </w:r>
      <w:proofErr w:type="spellEnd"/>
      <w:r>
        <w:rPr>
          <w:lang w:val="en-US"/>
        </w:rPr>
        <w:t xml:space="preserve"> de red de PG/PC] </w:t>
      </w:r>
      <w:r>
        <w:sym w:font="Symbol" w:char="F0AE"/>
      </w:r>
      <w:r>
        <w:rPr>
          <w:lang w:val="en-US"/>
        </w:rPr>
        <w:t xml:space="preserve"> Direct at slot '1 X1' [</w:t>
      </w:r>
      <w:proofErr w:type="spellStart"/>
      <w:r>
        <w:rPr>
          <w:lang w:val="en-US"/>
        </w:rPr>
        <w:t>Directo</w:t>
      </w:r>
      <w:proofErr w:type="spellEnd"/>
      <w:r>
        <w:rPr>
          <w:lang w:val="en-US"/>
        </w:rPr>
        <w:t xml:space="preserve"> </w:t>
      </w:r>
      <w:proofErr w:type="spellStart"/>
      <w:r>
        <w:rPr>
          <w:lang w:val="en-US"/>
        </w:rPr>
        <w:t>en</w:t>
      </w:r>
      <w:proofErr w:type="spellEnd"/>
      <w:r>
        <w:rPr>
          <w:lang w:val="en-US"/>
        </w:rPr>
        <w:t xml:space="preserve"> slot '1 X1'] </w:t>
      </w:r>
      <w:r>
        <w:sym w:font="Symbol" w:char="F0AE"/>
      </w:r>
      <w:r>
        <w:rPr>
          <w:lang w:val="en-US"/>
        </w:rPr>
        <w:t xml:space="preserve"> Start search [</w:t>
      </w:r>
      <w:proofErr w:type="spellStart"/>
      <w:r>
        <w:rPr>
          <w:lang w:val="en-US"/>
        </w:rPr>
        <w:t>Iniciar</w:t>
      </w:r>
      <w:proofErr w:type="spellEnd"/>
      <w:r>
        <w:rPr>
          <w:lang w:val="en-US"/>
        </w:rPr>
        <w:t xml:space="preserve"> </w:t>
      </w:r>
      <w:proofErr w:type="spellStart"/>
      <w:r>
        <w:rPr>
          <w:lang w:val="en-US"/>
        </w:rPr>
        <w:t>búsqueda</w:t>
      </w:r>
      <w:proofErr w:type="spellEnd"/>
      <w:r>
        <w:rPr>
          <w:lang w:val="en-US"/>
        </w:rPr>
        <w:t>])</w:t>
      </w:r>
    </w:p>
    <w:p w:rsidR="00682BE6" w:rsidRDefault="00C2234B">
      <w:pPr>
        <w:pStyle w:val="SiemensNummerierung2"/>
        <w:numPr>
          <w:ilvl w:val="0"/>
          <w:numId w:val="0"/>
        </w:numPr>
        <w:ind w:left="1409"/>
      </w:pPr>
      <w:r>
        <w:rPr>
          <w:lang w:val="es-ES"/>
        </w:rPr>
        <w:t>Una vez finalizada la exploración y la consulta de información (Scan and information retrieval completed), haga clic en "Load" (Cargar).</w:t>
      </w:r>
      <w:r>
        <w:rPr>
          <w:lang w:val="es-ES"/>
        </w:rPr>
        <w:br/>
      </w:r>
      <w:r>
        <w:t xml:space="preserve">( </w:t>
      </w:r>
      <w:r>
        <w:sym w:font="Symbol" w:char="F0AE"/>
      </w:r>
      <w:r>
        <w:t>Load [</w:t>
      </w:r>
      <w:proofErr w:type="spellStart"/>
      <w:r>
        <w:t>Cargar</w:t>
      </w:r>
      <w:proofErr w:type="spellEnd"/>
      <w:r>
        <w:t>])</w:t>
      </w:r>
    </w:p>
    <w:p w:rsidR="00682BE6" w:rsidRDefault="00C2234B">
      <w:pPr>
        <w:pStyle w:val="SiemensNummerierung2"/>
        <w:numPr>
          <w:ilvl w:val="0"/>
          <w:numId w:val="0"/>
        </w:numPr>
        <w:ind w:left="1409"/>
      </w:pPr>
      <w:r>
        <w:rPr>
          <w:noProof/>
          <w:lang w:val="en-US" w:bidi="ar-SA"/>
        </w:rPr>
        <w:drawing>
          <wp:inline distT="0" distB="0" distL="0" distR="0" wp14:anchorId="5685C9D4" wp14:editId="659C9D55">
            <wp:extent cx="4503420" cy="3840480"/>
            <wp:effectExtent l="0" t="0" r="0" b="7620"/>
            <wp:docPr id="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l="20894" t="3857" r="20892" b="3264"/>
                    <a:stretch>
                      <a:fillRect/>
                    </a:stretch>
                  </pic:blipFill>
                  <pic:spPr bwMode="auto">
                    <a:xfrm>
                      <a:off x="0" y="0"/>
                      <a:ext cx="4503420" cy="3840480"/>
                    </a:xfrm>
                    <a:prstGeom prst="rect">
                      <a:avLst/>
                    </a:prstGeom>
                    <a:noFill/>
                    <a:ln>
                      <a:noFill/>
                    </a:ln>
                  </pic:spPr>
                </pic:pic>
              </a:graphicData>
            </a:graphic>
          </wp:inline>
        </w:drawing>
      </w:r>
    </w:p>
    <w:p w:rsidR="00682BE6" w:rsidRDefault="00C2234B">
      <w:pPr>
        <w:pStyle w:val="SiemensNummerierung2"/>
        <w:rPr>
          <w:lang w:val="es-ES"/>
        </w:rPr>
      </w:pPr>
      <w:r>
        <w:rPr>
          <w:lang w:val="es-ES"/>
        </w:rPr>
        <w:t xml:space="preserve">Antes de la carga, es posible que deban seleccionarse algunas acciones más. A continuación, haga clic de nuevo en "Load". </w:t>
      </w:r>
      <w:r>
        <w:rPr>
          <w:lang w:val="es-ES"/>
        </w:rPr>
        <w:br/>
        <w:t xml:space="preserve">( </w:t>
      </w:r>
      <w:r>
        <w:sym w:font="Symbol" w:char="F0AE"/>
      </w:r>
      <w:r>
        <w:rPr>
          <w:noProof/>
          <w:lang w:val="en-US" w:bidi="ar-SA"/>
        </w:rPr>
        <w:drawing>
          <wp:inline distT="0" distB="0" distL="0" distR="0" wp14:anchorId="444CC57B" wp14:editId="5040E656">
            <wp:extent cx="148590" cy="137160"/>
            <wp:effectExtent l="0" t="0" r="381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s-ES"/>
        </w:rPr>
        <w:t xml:space="preserve"> override all [ Sobrescribir todo]</w:t>
      </w:r>
      <w:r>
        <w:rPr>
          <w:lang w:val="es-ES"/>
        </w:rPr>
        <w:t xml:space="preserve"> </w:t>
      </w:r>
      <w:r>
        <w:sym w:font="Symbol" w:char="F0AE"/>
      </w:r>
      <w:r>
        <w:rPr>
          <w:lang w:val="es-ES"/>
        </w:rPr>
        <w:t xml:space="preserve"> Load [Cargar])</w:t>
      </w:r>
    </w:p>
    <w:p w:rsidR="00682BE6" w:rsidRDefault="00C2234B">
      <w:pPr>
        <w:pStyle w:val="SiemensNummerierung2"/>
        <w:numPr>
          <w:ilvl w:val="0"/>
          <w:numId w:val="0"/>
        </w:numPr>
        <w:ind w:left="1409"/>
      </w:pPr>
      <w:r>
        <w:rPr>
          <w:noProof/>
          <w:lang w:val="en-US" w:bidi="ar-SA"/>
        </w:rPr>
        <w:drawing>
          <wp:inline distT="0" distB="0" distL="0" distR="0" wp14:anchorId="64D1453C" wp14:editId="4B5A0063">
            <wp:extent cx="4503420" cy="2034540"/>
            <wp:effectExtent l="0" t="0" r="0" b="3810"/>
            <wp:docPr id="3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03420" cy="2034540"/>
                    </a:xfrm>
                    <a:prstGeom prst="rect">
                      <a:avLst/>
                    </a:prstGeom>
                    <a:noFill/>
                    <a:ln>
                      <a:noFill/>
                    </a:ln>
                  </pic:spPr>
                </pic:pic>
              </a:graphicData>
            </a:graphic>
          </wp:inline>
        </w:drawing>
      </w:r>
    </w:p>
    <w:p w:rsidR="00682BE6" w:rsidRDefault="00C2234B">
      <w:pPr>
        <w:pStyle w:val="SiemensNummerierung2"/>
      </w:pPr>
      <w:r>
        <w:rPr>
          <w:lang w:val="es-ES"/>
        </w:rPr>
        <w:br w:type="page"/>
      </w:r>
      <w:r>
        <w:rPr>
          <w:lang w:val="es-ES"/>
        </w:rPr>
        <w:lastRenderedPageBreak/>
        <w:t xml:space="preserve">Tras la carga, active la casilla de "Start all" (Arrancar todos) y luego haga clic en "Finish" (Finalizar). </w:t>
      </w:r>
      <w:r>
        <w:rPr>
          <w:lang w:val="es-ES"/>
        </w:rPr>
        <w:br/>
      </w:r>
      <w:r>
        <w:t xml:space="preserve">( </w:t>
      </w:r>
      <w:r>
        <w:sym w:font="Symbol" w:char="F0AE"/>
      </w:r>
      <w:r>
        <w:rPr>
          <w:noProof/>
          <w:lang w:val="en-US" w:bidi="ar-SA"/>
        </w:rPr>
        <w:drawing>
          <wp:inline distT="0" distB="0" distL="0" distR="0" wp14:anchorId="56CDBDE4" wp14:editId="2DFAAB32">
            <wp:extent cx="148590" cy="137160"/>
            <wp:effectExtent l="0" t="0" r="381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t xml:space="preserve"> Start all [</w:t>
      </w:r>
      <w:proofErr w:type="spellStart"/>
      <w:r>
        <w:t>Arrancar</w:t>
      </w:r>
      <w:proofErr w:type="spellEnd"/>
      <w:r>
        <w:t xml:space="preserve"> </w:t>
      </w:r>
      <w:proofErr w:type="spellStart"/>
      <w:r>
        <w:t>todos</w:t>
      </w:r>
      <w:proofErr w:type="spellEnd"/>
      <w:r>
        <w:t xml:space="preserve">] </w:t>
      </w:r>
      <w:r>
        <w:sym w:font="Symbol" w:char="F0AE"/>
      </w:r>
      <w:r>
        <w:t xml:space="preserve"> Finish [</w:t>
      </w:r>
      <w:proofErr w:type="spellStart"/>
      <w:r>
        <w:t>Finalizar</w:t>
      </w:r>
      <w:proofErr w:type="spellEnd"/>
      <w:r>
        <w:t>])</w:t>
      </w:r>
    </w:p>
    <w:p w:rsidR="00682BE6" w:rsidRDefault="00C2234B">
      <w:pPr>
        <w:pStyle w:val="SiemensNummerierung2"/>
        <w:numPr>
          <w:ilvl w:val="0"/>
          <w:numId w:val="0"/>
        </w:numPr>
        <w:ind w:left="1409"/>
        <w:rPr>
          <w:b/>
          <w:noProof/>
        </w:rPr>
      </w:pPr>
      <w:r>
        <w:rPr>
          <w:noProof/>
          <w:lang w:val="en-US" w:bidi="ar-SA"/>
        </w:rPr>
        <w:drawing>
          <wp:inline distT="0" distB="0" distL="0" distR="0" wp14:anchorId="04866F11" wp14:editId="345F80BF">
            <wp:extent cx="4503420" cy="2068830"/>
            <wp:effectExtent l="0" t="0" r="0" b="7620"/>
            <wp:docPr id="3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03420" cy="2068830"/>
                    </a:xfrm>
                    <a:prstGeom prst="rect">
                      <a:avLst/>
                    </a:prstGeom>
                    <a:noFill/>
                    <a:ln>
                      <a:noFill/>
                    </a:ln>
                  </pic:spPr>
                </pic:pic>
              </a:graphicData>
            </a:graphic>
          </wp:inline>
        </w:drawing>
      </w:r>
    </w:p>
    <w:p w:rsidR="00682BE6" w:rsidRDefault="00682BE6">
      <w:pPr>
        <w:rPr>
          <w:rFonts w:cs="Arial"/>
          <w:b/>
        </w:rPr>
      </w:pPr>
    </w:p>
    <w:p w:rsidR="00682BE6" w:rsidRDefault="00C2234B">
      <w:pPr>
        <w:pStyle w:val="berschrift2SchrittfrSchrittAnleitung"/>
      </w:pPr>
      <w:bookmarkStart w:id="33" w:name="_Toc485995486"/>
      <w:proofErr w:type="spellStart"/>
      <w:r>
        <w:rPr>
          <w:bCs/>
        </w:rPr>
        <w:t>Disparo</w:t>
      </w:r>
      <w:proofErr w:type="spellEnd"/>
      <w:r>
        <w:rPr>
          <w:bCs/>
        </w:rPr>
        <w:t xml:space="preserve"> del </w:t>
      </w:r>
      <w:proofErr w:type="spellStart"/>
      <w:r>
        <w:rPr>
          <w:bCs/>
        </w:rPr>
        <w:t>aviso</w:t>
      </w:r>
      <w:proofErr w:type="spellEnd"/>
      <w:r>
        <w:rPr>
          <w:bCs/>
        </w:rPr>
        <w:t xml:space="preserve"> de </w:t>
      </w:r>
      <w:proofErr w:type="spellStart"/>
      <w:r>
        <w:rPr>
          <w:bCs/>
        </w:rPr>
        <w:t>error</w:t>
      </w:r>
      <w:bookmarkEnd w:id="33"/>
      <w:proofErr w:type="spellEnd"/>
    </w:p>
    <w:p w:rsidR="00682BE6" w:rsidRDefault="00682BE6">
      <w:pPr>
        <w:pStyle w:val="SiemensNummerierung2"/>
        <w:numPr>
          <w:ilvl w:val="0"/>
          <w:numId w:val="0"/>
        </w:numPr>
        <w:ind w:left="1409"/>
      </w:pPr>
    </w:p>
    <w:p w:rsidR="00682BE6" w:rsidRDefault="00C2234B">
      <w:pPr>
        <w:pStyle w:val="SiemensNummerierung2"/>
        <w:rPr>
          <w:lang w:val="es-ES"/>
        </w:rPr>
      </w:pPr>
      <w:r>
        <w:rPr>
          <w:lang w:val="es-ES"/>
        </w:rPr>
        <w:t>A través de los bornes 41-44 del módulo de alimentación se introduce la alimentación del módulo de salida analógica. Extraiga este módulo de alimentación del conector frontal como se muestra en la imagen, a fin de provocar un aviso de error. Al hacerlo se encenderá el LED rojo de ERROR en la CPU y se emitirá un aviso de error. En las páginas siguientes se describe dónde y cómo puede visualizarse dicho aviso de error.</w:t>
      </w:r>
    </w:p>
    <w:p w:rsidR="00682BE6" w:rsidRDefault="00C2234B">
      <w:pPr>
        <w:pStyle w:val="SiemensNummerierung2"/>
        <w:numPr>
          <w:ilvl w:val="0"/>
          <w:numId w:val="0"/>
        </w:numPr>
        <w:ind w:left="1409"/>
      </w:pPr>
      <w:r>
        <w:rPr>
          <w:noProof/>
          <w:lang w:val="en-US" w:bidi="ar-SA"/>
        </w:rPr>
        <w:drawing>
          <wp:inline distT="0" distB="0" distL="0" distR="0" wp14:anchorId="4EDAE140" wp14:editId="3E002120">
            <wp:extent cx="982980" cy="880110"/>
            <wp:effectExtent l="0" t="0" r="762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82980" cy="880110"/>
                    </a:xfrm>
                    <a:prstGeom prst="rect">
                      <a:avLst/>
                    </a:prstGeom>
                    <a:noFill/>
                    <a:ln>
                      <a:noFill/>
                    </a:ln>
                  </pic:spPr>
                </pic:pic>
              </a:graphicData>
            </a:graphic>
          </wp:inline>
        </w:drawing>
      </w:r>
      <w:r>
        <w:rPr>
          <w:noProof/>
          <w:lang w:val="en-US" w:bidi="ar-SA"/>
        </w:rPr>
        <w:drawing>
          <wp:inline distT="0" distB="0" distL="0" distR="0" wp14:anchorId="2603B067" wp14:editId="769328D8">
            <wp:extent cx="1371600" cy="1383030"/>
            <wp:effectExtent l="0" t="0" r="0" b="762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1383030"/>
                    </a:xfrm>
                    <a:prstGeom prst="rect">
                      <a:avLst/>
                    </a:prstGeom>
                    <a:noFill/>
                    <a:ln>
                      <a:noFill/>
                    </a:ln>
                  </pic:spPr>
                </pic:pic>
              </a:graphicData>
            </a:graphic>
          </wp:inline>
        </w:drawing>
      </w:r>
    </w:p>
    <w:p w:rsidR="00682BE6" w:rsidRDefault="00682BE6">
      <w:pPr>
        <w:pStyle w:val="SiemensNummerierung2"/>
        <w:numPr>
          <w:ilvl w:val="0"/>
          <w:numId w:val="0"/>
        </w:numPr>
        <w:ind w:left="1409"/>
      </w:pPr>
    </w:p>
    <w:p w:rsidR="00682BE6" w:rsidRDefault="00C2234B">
      <w:pPr>
        <w:pStyle w:val="berschrift2SchrittfrSchrittAnleitung"/>
        <w:rPr>
          <w:lang w:val="es-ES"/>
        </w:rPr>
      </w:pPr>
      <w:r>
        <w:rPr>
          <w:b w:val="0"/>
          <w:lang w:val="es-ES"/>
        </w:rPr>
        <w:br w:type="page"/>
      </w:r>
      <w:bookmarkStart w:id="34" w:name="_Toc485995487"/>
      <w:r>
        <w:rPr>
          <w:bCs/>
          <w:lang w:val="es-ES"/>
        </w:rPr>
        <w:lastRenderedPageBreak/>
        <w:t>Visualización de avisos en Online y diagnóstico</w:t>
      </w:r>
      <w:bookmarkEnd w:id="34"/>
    </w:p>
    <w:p w:rsidR="00682BE6" w:rsidRPr="000A6037" w:rsidRDefault="00C2234B">
      <w:pPr>
        <w:pStyle w:val="SiemensNummerierung2"/>
        <w:rPr>
          <w:lang w:val="en-US"/>
        </w:rPr>
      </w:pPr>
      <w:r>
        <w:rPr>
          <w:lang w:val="es-ES"/>
        </w:rPr>
        <w:t xml:space="preserve">Para acceder a las funciones de diagnóstico, ahora seleccionaremos nuestro controlador CPU_1516F y haremos clic en "'Online &amp; diagnostics" (Online y diagnóstico). En "'Online access" (Accesos online), en la opción "Alarms" (Alarmas), seleccione </w:t>
      </w:r>
      <w:r>
        <w:rPr>
          <w:noProof/>
          <w:lang w:val="en-US" w:bidi="ar-SA"/>
        </w:rPr>
        <w:drawing>
          <wp:inline distT="0" distB="0" distL="0" distR="0" wp14:anchorId="0692E6F9" wp14:editId="4CB3A5B7">
            <wp:extent cx="148590" cy="137160"/>
            <wp:effectExtent l="0" t="0" r="381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Pr>
          <w:noProof/>
          <w:lang w:val="es-ES"/>
        </w:rPr>
        <w:t xml:space="preserve"> </w:t>
      </w:r>
      <w:r>
        <w:rPr>
          <w:lang w:val="es-ES"/>
        </w:rPr>
        <w:t xml:space="preserve">"Receive alarms" (Recibir alarmas). </w:t>
      </w:r>
      <w:r>
        <w:rPr>
          <w:lang w:val="es-ES"/>
        </w:rPr>
        <w:br/>
      </w:r>
      <w:r w:rsidRPr="000A6037">
        <w:rPr>
          <w:lang w:val="en-US"/>
        </w:rPr>
        <w:t xml:space="preserve">( </w:t>
      </w:r>
      <w:r>
        <w:fldChar w:fldCharType="begin"/>
      </w:r>
      <w:r w:rsidRPr="000A6037">
        <w:rPr>
          <w:lang w:val="en-US"/>
        </w:rPr>
        <w:instrText>SYMBOL 174 \f "Symbol" \s 10</w:instrText>
      </w:r>
      <w:r>
        <w:fldChar w:fldCharType="separate"/>
      </w:r>
      <w:r w:rsidRPr="000A6037">
        <w:rPr>
          <w:lang w:val="en-US"/>
        </w:rPr>
        <w:t>®</w:t>
      </w:r>
      <w:r>
        <w:fldChar w:fldCharType="end"/>
      </w:r>
      <w:r w:rsidRPr="000A6037">
        <w:rPr>
          <w:lang w:val="en-US"/>
        </w:rPr>
        <w:t xml:space="preserve"> CPU_1516F </w:t>
      </w:r>
      <w:r>
        <w:fldChar w:fldCharType="begin"/>
      </w:r>
      <w:r w:rsidRPr="000A6037">
        <w:rPr>
          <w:lang w:val="en-US"/>
        </w:rPr>
        <w:instrText>SYMBOL 174 \f "Symbol" \s 10</w:instrText>
      </w:r>
      <w:r>
        <w:fldChar w:fldCharType="separate"/>
      </w:r>
      <w:r w:rsidRPr="000A6037">
        <w:rPr>
          <w:lang w:val="en-US"/>
        </w:rPr>
        <w:t>®</w:t>
      </w:r>
      <w:r>
        <w:fldChar w:fldCharType="end"/>
      </w:r>
      <w:r w:rsidRPr="000A6037">
        <w:rPr>
          <w:lang w:val="en-US"/>
        </w:rPr>
        <w:t xml:space="preserve"> Online &amp; diagnostics [Online y </w:t>
      </w:r>
      <w:proofErr w:type="spellStart"/>
      <w:r w:rsidRPr="000A6037">
        <w:rPr>
          <w:lang w:val="en-US"/>
        </w:rPr>
        <w:t>diagnóstico</w:t>
      </w:r>
      <w:proofErr w:type="spellEnd"/>
      <w:r w:rsidRPr="000A6037">
        <w:rPr>
          <w:lang w:val="en-US"/>
        </w:rPr>
        <w:t xml:space="preserve">] </w:t>
      </w:r>
      <w:r>
        <w:fldChar w:fldCharType="begin"/>
      </w:r>
      <w:r w:rsidRPr="000A6037">
        <w:rPr>
          <w:lang w:val="en-US"/>
        </w:rPr>
        <w:instrText>SYMBOL 174 \f "Symbol" \s 10</w:instrText>
      </w:r>
      <w:r>
        <w:fldChar w:fldCharType="separate"/>
      </w:r>
      <w:r w:rsidRPr="000A6037">
        <w:rPr>
          <w:lang w:val="en-US"/>
        </w:rPr>
        <w:t>®</w:t>
      </w:r>
      <w:r>
        <w:fldChar w:fldCharType="end"/>
      </w:r>
      <w:r w:rsidRPr="000A6037">
        <w:rPr>
          <w:lang w:val="en-US"/>
        </w:rPr>
        <w:t xml:space="preserve"> Online access [</w:t>
      </w:r>
      <w:proofErr w:type="spellStart"/>
      <w:r w:rsidRPr="000A6037">
        <w:rPr>
          <w:lang w:val="en-US"/>
        </w:rPr>
        <w:t>Accesos</w:t>
      </w:r>
      <w:proofErr w:type="spellEnd"/>
      <w:r w:rsidRPr="000A6037">
        <w:rPr>
          <w:lang w:val="en-US"/>
        </w:rPr>
        <w:t xml:space="preserve"> online] </w:t>
      </w:r>
      <w:r>
        <w:fldChar w:fldCharType="begin"/>
      </w:r>
      <w:r w:rsidRPr="000A6037">
        <w:rPr>
          <w:lang w:val="en-US"/>
        </w:rPr>
        <w:instrText>SYMBOL 174 \f "Symbol" \s 10</w:instrText>
      </w:r>
      <w:r>
        <w:fldChar w:fldCharType="separate"/>
      </w:r>
      <w:r w:rsidRPr="000A6037">
        <w:rPr>
          <w:lang w:val="en-US"/>
        </w:rPr>
        <w:t>®</w:t>
      </w:r>
      <w:r>
        <w:fldChar w:fldCharType="end"/>
      </w:r>
      <w:r w:rsidRPr="000A6037">
        <w:rPr>
          <w:lang w:val="en-US"/>
        </w:rPr>
        <w:t xml:space="preserve"> Alarms [</w:t>
      </w:r>
      <w:proofErr w:type="spellStart"/>
      <w:r w:rsidRPr="000A6037">
        <w:rPr>
          <w:lang w:val="en-US"/>
        </w:rPr>
        <w:t>Alarmas</w:t>
      </w:r>
      <w:proofErr w:type="spellEnd"/>
      <w:r w:rsidRPr="000A6037">
        <w:rPr>
          <w:lang w:val="en-US"/>
        </w:rPr>
        <w:t xml:space="preserve">] </w:t>
      </w:r>
      <w:r>
        <w:fldChar w:fldCharType="begin"/>
      </w:r>
      <w:r w:rsidRPr="000A6037">
        <w:rPr>
          <w:lang w:val="en-US"/>
        </w:rPr>
        <w:instrText>SYMBOL 174 \f "Symbol" \s 10</w:instrText>
      </w:r>
      <w:r>
        <w:fldChar w:fldCharType="separate"/>
      </w:r>
      <w:r w:rsidRPr="000A6037">
        <w:rPr>
          <w:lang w:val="en-US"/>
        </w:rPr>
        <w:t>®</w:t>
      </w:r>
      <w:r>
        <w:fldChar w:fldCharType="end"/>
      </w:r>
      <w:r w:rsidRPr="000A6037">
        <w:rPr>
          <w:lang w:val="en-US"/>
        </w:rPr>
        <w:t xml:space="preserve"> </w:t>
      </w:r>
      <w:r>
        <w:rPr>
          <w:noProof/>
          <w:lang w:val="en-US" w:bidi="ar-SA"/>
        </w:rPr>
        <w:drawing>
          <wp:inline distT="0" distB="0" distL="0" distR="0" wp14:anchorId="22E92D5B" wp14:editId="667DC7A9">
            <wp:extent cx="148590" cy="137160"/>
            <wp:effectExtent l="0" t="0" r="381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590" cy="137160"/>
                    </a:xfrm>
                    <a:prstGeom prst="rect">
                      <a:avLst/>
                    </a:prstGeom>
                    <a:noFill/>
                    <a:ln>
                      <a:noFill/>
                    </a:ln>
                  </pic:spPr>
                </pic:pic>
              </a:graphicData>
            </a:graphic>
          </wp:inline>
        </w:drawing>
      </w:r>
      <w:r w:rsidRPr="000A6037">
        <w:rPr>
          <w:lang w:val="en-US"/>
        </w:rPr>
        <w:t xml:space="preserve"> Receive alarms [</w:t>
      </w:r>
      <w:proofErr w:type="spellStart"/>
      <w:r w:rsidRPr="000A6037">
        <w:rPr>
          <w:lang w:val="en-US"/>
        </w:rPr>
        <w:t>Recibir</w:t>
      </w:r>
      <w:proofErr w:type="spellEnd"/>
      <w:r w:rsidRPr="000A6037">
        <w:rPr>
          <w:lang w:val="en-US"/>
        </w:rPr>
        <w:t xml:space="preserve"> </w:t>
      </w:r>
      <w:proofErr w:type="spellStart"/>
      <w:r w:rsidRPr="000A6037">
        <w:rPr>
          <w:lang w:val="en-US"/>
        </w:rPr>
        <w:t>alarmas</w:t>
      </w:r>
      <w:proofErr w:type="spellEnd"/>
      <w:r w:rsidRPr="000A6037">
        <w:rPr>
          <w:lang w:val="en-US"/>
        </w:rPr>
        <w:t>])</w:t>
      </w:r>
    </w:p>
    <w:p w:rsidR="00682BE6" w:rsidRDefault="00C2234B">
      <w:pPr>
        <w:pStyle w:val="SiemensNummerierung2"/>
        <w:numPr>
          <w:ilvl w:val="0"/>
          <w:numId w:val="0"/>
        </w:numPr>
        <w:ind w:left="1134"/>
        <w:rPr>
          <w:noProof/>
        </w:rPr>
      </w:pPr>
      <w:r>
        <w:rPr>
          <w:noProof/>
          <w:lang w:val="en-US" w:bidi="ar-SA"/>
        </w:rPr>
        <w:drawing>
          <wp:inline distT="0" distB="0" distL="0" distR="0" wp14:anchorId="026182CD" wp14:editId="71E3B53B">
            <wp:extent cx="5577840" cy="3143250"/>
            <wp:effectExtent l="0" t="0" r="3810" b="0"/>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0">
                      <a:extLst>
                        <a:ext uri="{28A0092B-C50C-407E-A947-70E740481C1C}">
                          <a14:useLocalDpi xmlns:a14="http://schemas.microsoft.com/office/drawing/2010/main" val="0"/>
                        </a:ext>
                      </a:extLst>
                    </a:blip>
                    <a:srcRect l="4532"/>
                    <a:stretch>
                      <a:fillRect/>
                    </a:stretch>
                  </pic:blipFill>
                  <pic:spPr bwMode="auto">
                    <a:xfrm>
                      <a:off x="0" y="0"/>
                      <a:ext cx="5577840" cy="3143250"/>
                    </a:xfrm>
                    <a:prstGeom prst="rect">
                      <a:avLst/>
                    </a:prstGeom>
                    <a:noFill/>
                    <a:ln>
                      <a:noFill/>
                    </a:ln>
                  </pic:spPr>
                </pic:pic>
              </a:graphicData>
            </a:graphic>
          </wp:inline>
        </w:drawing>
      </w:r>
    </w:p>
    <w:p w:rsidR="00682BE6" w:rsidRDefault="00C2234B">
      <w:pPr>
        <w:pStyle w:val="SiemensNummerierung2"/>
      </w:pPr>
      <w:r>
        <w:rPr>
          <w:lang w:val="es-ES"/>
        </w:rPr>
        <w:t xml:space="preserve">A continuación, seleccione la interfaz adecuada y haga clic en "Go online" (Establecer conexión online). </w:t>
      </w:r>
      <w:r>
        <w:rPr>
          <w:lang w:val="es-ES"/>
        </w:rPr>
        <w:br/>
      </w:r>
      <w:r>
        <w:t xml:space="preserve">( </w:t>
      </w:r>
      <w:r>
        <w:sym w:font="Symbol" w:char="F0AE"/>
      </w:r>
      <w:r>
        <w:t xml:space="preserve"> Go online [</w:t>
      </w:r>
      <w:proofErr w:type="spellStart"/>
      <w:r>
        <w:t>Establecer</w:t>
      </w:r>
      <w:proofErr w:type="spellEnd"/>
      <w:r>
        <w:t xml:space="preserve"> </w:t>
      </w:r>
      <w:proofErr w:type="spellStart"/>
      <w:r>
        <w:t>conexión</w:t>
      </w:r>
      <w:proofErr w:type="spellEnd"/>
      <w:r>
        <w:t xml:space="preserve"> online])</w:t>
      </w:r>
    </w:p>
    <w:p w:rsidR="00682BE6" w:rsidRDefault="00C2234B">
      <w:pPr>
        <w:pStyle w:val="SiemensNummerierung2"/>
        <w:numPr>
          <w:ilvl w:val="0"/>
          <w:numId w:val="0"/>
        </w:numPr>
        <w:ind w:left="1418"/>
      </w:pPr>
      <w:r>
        <w:rPr>
          <w:noProof/>
          <w:lang w:val="en-US" w:bidi="ar-SA"/>
        </w:rPr>
        <w:drawing>
          <wp:inline distT="0" distB="0" distL="0" distR="0" wp14:anchorId="47AC9292" wp14:editId="427FB84A">
            <wp:extent cx="5017770" cy="1691640"/>
            <wp:effectExtent l="0" t="0" r="0" b="3810"/>
            <wp:docPr id="4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17770" cy="1691640"/>
                    </a:xfrm>
                    <a:prstGeom prst="rect">
                      <a:avLst/>
                    </a:prstGeom>
                    <a:noFill/>
                    <a:ln>
                      <a:noFill/>
                    </a:ln>
                  </pic:spPr>
                </pic:pic>
              </a:graphicData>
            </a:graphic>
          </wp:inline>
        </w:drawing>
      </w:r>
    </w:p>
    <w:p w:rsidR="00682BE6" w:rsidRDefault="00C2234B">
      <w:pPr>
        <w:pStyle w:val="SiemensNummerierung2"/>
        <w:numPr>
          <w:ilvl w:val="0"/>
          <w:numId w:val="0"/>
        </w:numPr>
        <w:ind w:left="1409" w:hanging="360"/>
      </w:pPr>
      <w:r>
        <w:br w:type="page"/>
      </w:r>
    </w:p>
    <w:p w:rsidR="00682BE6" w:rsidRDefault="00C2234B">
      <w:pPr>
        <w:pStyle w:val="SiemensNummerierung2"/>
      </w:pPr>
      <w:r>
        <w:rPr>
          <w:lang w:val="es-ES"/>
        </w:rPr>
        <w:lastRenderedPageBreak/>
        <w:t xml:space="preserve">Ahora puede verse el aviso de error en la opción "Diagnostics" (Diagnóstico) del "Alarm display" (Visor de avisos). </w:t>
      </w:r>
      <w:r>
        <w:rPr>
          <w:lang w:val="es-ES"/>
        </w:rPr>
        <w:br/>
      </w:r>
      <w:r>
        <w:t xml:space="preserve">( </w:t>
      </w:r>
      <w:r>
        <w:sym w:font="Symbol" w:char="F0AE"/>
      </w:r>
      <w:r>
        <w:t xml:space="preserve"> </w:t>
      </w:r>
      <w:proofErr w:type="spellStart"/>
      <w:r>
        <w:t>Diagnostics</w:t>
      </w:r>
      <w:proofErr w:type="spellEnd"/>
      <w:r>
        <w:t xml:space="preserve"> [</w:t>
      </w:r>
      <w:proofErr w:type="spellStart"/>
      <w:r>
        <w:t>Diagnóstico</w:t>
      </w:r>
      <w:proofErr w:type="spellEnd"/>
      <w:r>
        <w:t xml:space="preserve">] </w:t>
      </w:r>
      <w:r>
        <w:sym w:font="Symbol" w:char="F0AE"/>
      </w:r>
      <w:r>
        <w:t xml:space="preserve"> Alarm </w:t>
      </w:r>
      <w:proofErr w:type="spellStart"/>
      <w:r>
        <w:t>display</w:t>
      </w:r>
      <w:proofErr w:type="spellEnd"/>
      <w:r>
        <w:t xml:space="preserve"> [Visor de </w:t>
      </w:r>
      <w:proofErr w:type="spellStart"/>
      <w:r>
        <w:t>avisos</w:t>
      </w:r>
      <w:proofErr w:type="spellEnd"/>
      <w:r>
        <w:t>])</w:t>
      </w:r>
    </w:p>
    <w:p w:rsidR="00682BE6" w:rsidRDefault="00C2234B">
      <w:pPr>
        <w:pStyle w:val="SiemensNummerierung2"/>
        <w:numPr>
          <w:ilvl w:val="0"/>
          <w:numId w:val="0"/>
        </w:numPr>
        <w:ind w:left="1409" w:hanging="360"/>
      </w:pPr>
      <w:r>
        <w:rPr>
          <w:noProof/>
          <w:lang w:val="en-US" w:bidi="ar-SA"/>
        </w:rPr>
        <w:drawing>
          <wp:inline distT="0" distB="0" distL="0" distR="0" wp14:anchorId="38CDD323" wp14:editId="4B29C0E7">
            <wp:extent cx="5646420" cy="2514600"/>
            <wp:effectExtent l="0" t="0" r="0"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46420" cy="2514600"/>
                    </a:xfrm>
                    <a:prstGeom prst="rect">
                      <a:avLst/>
                    </a:prstGeom>
                    <a:noFill/>
                    <a:ln>
                      <a:noFill/>
                    </a:ln>
                  </pic:spPr>
                </pic:pic>
              </a:graphicData>
            </a:graphic>
          </wp:inline>
        </w:drawing>
      </w:r>
    </w:p>
    <w:p w:rsidR="00682BE6" w:rsidRDefault="00C2234B">
      <w:pPr>
        <w:pStyle w:val="berschrift2SchrittfrSchrittAnleitung"/>
        <w:rPr>
          <w:lang w:val="es-ES"/>
        </w:rPr>
      </w:pPr>
      <w:r>
        <w:rPr>
          <w:b w:val="0"/>
          <w:lang w:val="es-ES"/>
        </w:rPr>
        <w:br w:type="page"/>
      </w:r>
      <w:bookmarkStart w:id="35" w:name="_Toc485995488"/>
      <w:r>
        <w:rPr>
          <w:bCs/>
          <w:lang w:val="es-ES"/>
        </w:rPr>
        <w:lastRenderedPageBreak/>
        <w:t>Diagnóstico del S7-1500 a través de la web</w:t>
      </w:r>
      <w:bookmarkEnd w:id="35"/>
    </w:p>
    <w:p w:rsidR="00682BE6" w:rsidRDefault="00682BE6">
      <w:pPr>
        <w:pStyle w:val="SiemensNummerierung2"/>
        <w:numPr>
          <w:ilvl w:val="0"/>
          <w:numId w:val="0"/>
        </w:numPr>
        <w:ind w:left="1409" w:hanging="360"/>
        <w:rPr>
          <w:lang w:val="es-ES"/>
        </w:rPr>
      </w:pPr>
    </w:p>
    <w:p w:rsidR="00682BE6" w:rsidRDefault="00C2234B">
      <w:pPr>
        <w:pStyle w:val="SiemensNummerierung2"/>
        <w:rPr>
          <w:lang w:val="es-ES"/>
        </w:rPr>
      </w:pPr>
      <w:r>
        <w:rPr>
          <w:lang w:val="es-ES"/>
        </w:rPr>
        <w:t>Para poder acceder al servidor web de la CPU 1516F-3 PN/DP, abriremos un navegador cualquiera en un PC conectado con la CPU a través de TCP/IP.</w:t>
      </w:r>
    </w:p>
    <w:p w:rsidR="00682BE6" w:rsidRDefault="00682BE6">
      <w:pPr>
        <w:pStyle w:val="SiemensNummerierung2"/>
        <w:numPr>
          <w:ilvl w:val="0"/>
          <w:numId w:val="0"/>
        </w:numPr>
        <w:ind w:left="1409" w:hanging="360"/>
        <w:rPr>
          <w:lang w:val="es-ES"/>
        </w:rPr>
      </w:pPr>
    </w:p>
    <w:p w:rsidR="00682BE6" w:rsidRDefault="00C2234B">
      <w:pPr>
        <w:pStyle w:val="SiemensNummerierung2"/>
        <w:numPr>
          <w:ilvl w:val="0"/>
          <w:numId w:val="0"/>
        </w:numPr>
        <w:ind w:left="1409" w:hanging="360"/>
      </w:pPr>
      <w:r>
        <w:rPr>
          <w:rFonts w:cs="Arial"/>
          <w:noProof/>
          <w:lang w:val="en-US" w:bidi="ar-SA"/>
        </w:rPr>
        <w:drawing>
          <wp:inline distT="0" distB="0" distL="0" distR="0" wp14:anchorId="1BDA39EF" wp14:editId="1DED3B66">
            <wp:extent cx="971550" cy="342900"/>
            <wp:effectExtent l="0" t="0" r="0" b="0"/>
            <wp:docPr id="46" name="Bild 46" descr="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71550" cy="34290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SiemensNummerierung2"/>
        <w:rPr>
          <w:lang w:val="es-ES"/>
        </w:rPr>
      </w:pPr>
      <w:r>
        <w:rPr>
          <w:lang w:val="es-ES"/>
        </w:rPr>
        <w:t xml:space="preserve">En él introduciremos la dirección IP de la CPU 1516F-3 PN/DP ( </w:t>
      </w:r>
      <w:r>
        <w:fldChar w:fldCharType="begin"/>
      </w:r>
      <w:r>
        <w:rPr>
          <w:lang w:val="es-ES"/>
        </w:rPr>
        <w:instrText>SYMBOL 174 \f "Symbol" \s 10</w:instrText>
      </w:r>
      <w:r>
        <w:fldChar w:fldCharType="separate"/>
      </w:r>
      <w:r>
        <w:rPr>
          <w:lang w:val="es-ES"/>
        </w:rPr>
        <w:t>®</w:t>
      </w:r>
      <w:r>
        <w:fldChar w:fldCharType="end"/>
      </w:r>
      <w:r>
        <w:rPr>
          <w:lang w:val="es-ES"/>
        </w:rPr>
        <w:t xml:space="preserve"> 192.168.0.1)</w:t>
      </w:r>
    </w:p>
    <w:p w:rsidR="00682BE6" w:rsidRDefault="00682BE6">
      <w:pPr>
        <w:pStyle w:val="SiemensNummerierung2"/>
        <w:numPr>
          <w:ilvl w:val="0"/>
          <w:numId w:val="0"/>
        </w:numPr>
        <w:ind w:left="1409" w:hanging="360"/>
        <w:rPr>
          <w:lang w:val="es-ES"/>
        </w:rPr>
      </w:pPr>
    </w:p>
    <w:p w:rsidR="00682BE6" w:rsidRDefault="00C2234B">
      <w:pPr>
        <w:pStyle w:val="SiemensNummerierung2"/>
        <w:numPr>
          <w:ilvl w:val="0"/>
          <w:numId w:val="0"/>
        </w:numPr>
        <w:ind w:left="1409" w:hanging="360"/>
      </w:pPr>
      <w:r>
        <w:rPr>
          <w:rFonts w:cs="Arial"/>
          <w:noProof/>
          <w:lang w:val="en-US" w:bidi="ar-SA"/>
        </w:rPr>
        <w:drawing>
          <wp:inline distT="0" distB="0" distL="0" distR="0" wp14:anchorId="310C8D06" wp14:editId="498AF845">
            <wp:extent cx="2811780" cy="1794510"/>
            <wp:effectExtent l="0" t="0" r="7620" b="0"/>
            <wp:docPr id="47" name="Bild 47" descr="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5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780" cy="1794510"/>
                    </a:xfrm>
                    <a:prstGeom prst="rect">
                      <a:avLst/>
                    </a:prstGeom>
                    <a:noFill/>
                    <a:ln>
                      <a:noFill/>
                    </a:ln>
                  </pic:spPr>
                </pic:pic>
              </a:graphicData>
            </a:graphic>
          </wp:inline>
        </w:drawing>
      </w:r>
    </w:p>
    <w:p w:rsidR="00682BE6" w:rsidRDefault="00C2234B">
      <w:pPr>
        <w:pStyle w:val="SiemensNummerierung2"/>
      </w:pPr>
      <w:r>
        <w:rPr>
          <w:lang w:val="es-ES"/>
        </w:rPr>
        <w:br w:type="page"/>
      </w:r>
      <w:r>
        <w:rPr>
          <w:lang w:val="es-ES"/>
        </w:rPr>
        <w:lastRenderedPageBreak/>
        <w:t xml:space="preserve">En la página web que aparecerá, seleccionaremos en primer lugar el idioma (en nuestro ejemplo el inglés) y luego </w:t>
      </w:r>
      <w:r>
        <w:rPr>
          <w:b/>
          <w:bCs/>
          <w:lang w:val="es-ES"/>
        </w:rPr>
        <w:t xml:space="preserve">"WEITER" </w:t>
      </w:r>
      <w:r>
        <w:rPr>
          <w:lang w:val="es-ES"/>
        </w:rPr>
        <w:t xml:space="preserve">(SIGUIENTE). </w:t>
      </w:r>
      <w:r>
        <w:rPr>
          <w:lang w:val="es-ES"/>
        </w:rPr>
        <w:br/>
      </w:r>
      <w:r>
        <w:t xml:space="preserve">( </w:t>
      </w:r>
      <w:r>
        <w:fldChar w:fldCharType="begin"/>
      </w:r>
      <w:r>
        <w:instrText>SYMBOL 174 \f "Symbol" \s 10</w:instrText>
      </w:r>
      <w:r>
        <w:fldChar w:fldCharType="separate"/>
      </w:r>
      <w:r>
        <w:t>®</w:t>
      </w:r>
      <w:r>
        <w:fldChar w:fldCharType="end"/>
      </w:r>
      <w:r>
        <w:t xml:space="preserve"> English </w:t>
      </w:r>
      <w:r>
        <w:fldChar w:fldCharType="begin"/>
      </w:r>
      <w:r>
        <w:instrText>SYMBOL 174 \f "Symbol" \s 10</w:instrText>
      </w:r>
      <w:r>
        <w:fldChar w:fldCharType="separate"/>
      </w:r>
      <w:r>
        <w:t>®</w:t>
      </w:r>
      <w:r>
        <w:fldChar w:fldCharType="end"/>
      </w:r>
      <w:r>
        <w:t xml:space="preserve"> WEITER [SIGUIENTE])</w:t>
      </w:r>
    </w:p>
    <w:p w:rsidR="00682BE6" w:rsidRDefault="00C2234B">
      <w:pPr>
        <w:pStyle w:val="SiemensNummerierung2"/>
        <w:numPr>
          <w:ilvl w:val="0"/>
          <w:numId w:val="0"/>
        </w:numPr>
        <w:ind w:left="1409" w:hanging="360"/>
      </w:pPr>
      <w:r>
        <w:rPr>
          <w:noProof/>
          <w:lang w:val="en-US" w:bidi="ar-SA"/>
        </w:rPr>
        <w:drawing>
          <wp:inline distT="0" distB="0" distL="0" distR="0" wp14:anchorId="736347C7" wp14:editId="42C59FE5">
            <wp:extent cx="5269230" cy="3463290"/>
            <wp:effectExtent l="0" t="0" r="762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l="12120" t="3203" r="15320" b="7970"/>
                    <a:stretch>
                      <a:fillRect/>
                    </a:stretch>
                  </pic:blipFill>
                  <pic:spPr bwMode="auto">
                    <a:xfrm>
                      <a:off x="0" y="0"/>
                      <a:ext cx="5269230" cy="346329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SiemensNummerierung2"/>
      </w:pPr>
      <w:r>
        <w:rPr>
          <w:lang w:val="es-ES"/>
        </w:rPr>
        <w:t xml:space="preserve">En la </w:t>
      </w:r>
      <w:r>
        <w:rPr>
          <w:b/>
          <w:bCs/>
          <w:lang w:val="es-ES"/>
        </w:rPr>
        <w:t>"Home Page"</w:t>
      </w:r>
      <w:r>
        <w:rPr>
          <w:lang w:val="es-ES"/>
        </w:rPr>
        <w:t xml:space="preserve"> (Página inicial) tenemos información general acerca del PLC y su estado. </w:t>
      </w:r>
      <w:r>
        <w:rPr>
          <w:lang w:val="es-ES"/>
        </w:rPr>
        <w:br/>
      </w:r>
      <w:r>
        <w:t xml:space="preserve">( </w:t>
      </w:r>
      <w:r>
        <w:fldChar w:fldCharType="begin"/>
      </w:r>
      <w:r>
        <w:instrText>SYMBOL 174 \f "Symbol" \s 10</w:instrText>
      </w:r>
      <w:r>
        <w:fldChar w:fldCharType="separate"/>
      </w:r>
      <w:r>
        <w:t>®</w:t>
      </w:r>
      <w:r>
        <w:fldChar w:fldCharType="end"/>
      </w:r>
      <w:r>
        <w:t xml:space="preserve"> Home Page [</w:t>
      </w:r>
      <w:proofErr w:type="spellStart"/>
      <w:r>
        <w:t>Página</w:t>
      </w:r>
      <w:proofErr w:type="spellEnd"/>
      <w:r>
        <w:t xml:space="preserve"> </w:t>
      </w:r>
      <w:proofErr w:type="spellStart"/>
      <w:r>
        <w:t>inicial</w:t>
      </w:r>
      <w:proofErr w:type="spellEnd"/>
      <w:r>
        <w:t>])</w:t>
      </w:r>
    </w:p>
    <w:p w:rsidR="00682BE6" w:rsidRDefault="00C2234B">
      <w:pPr>
        <w:pStyle w:val="SiemensNummerierung2"/>
        <w:numPr>
          <w:ilvl w:val="0"/>
          <w:numId w:val="0"/>
        </w:numPr>
        <w:ind w:left="1409" w:hanging="360"/>
      </w:pPr>
      <w:r>
        <w:rPr>
          <w:noProof/>
          <w:lang w:val="en-US" w:bidi="ar-SA"/>
        </w:rPr>
        <w:drawing>
          <wp:inline distT="0" distB="0" distL="0" distR="0" wp14:anchorId="3293DEBF" wp14:editId="6DD514F5">
            <wp:extent cx="5269230" cy="3509010"/>
            <wp:effectExtent l="0" t="0" r="7620" b="0"/>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9230" cy="3509010"/>
                    </a:xfrm>
                    <a:prstGeom prst="rect">
                      <a:avLst/>
                    </a:prstGeom>
                    <a:noFill/>
                    <a:ln>
                      <a:noFill/>
                    </a:ln>
                  </pic:spPr>
                </pic:pic>
              </a:graphicData>
            </a:graphic>
          </wp:inline>
        </w:drawing>
      </w:r>
    </w:p>
    <w:p w:rsidR="00682BE6" w:rsidRDefault="00C2234B">
      <w:pPr>
        <w:pStyle w:val="SiemensNummerierung2"/>
      </w:pPr>
      <w:r>
        <w:rPr>
          <w:lang w:val="es-ES"/>
        </w:rPr>
        <w:br w:type="page"/>
      </w:r>
      <w:r>
        <w:rPr>
          <w:lang w:val="es-ES"/>
        </w:rPr>
        <w:lastRenderedPageBreak/>
        <w:t xml:space="preserve">En "Diagnostics" (Diagnóstico) se muestra el hardware, la versión del firmware, el número de serie y el mapa de memoria, entre otros datos. </w:t>
      </w:r>
      <w:r>
        <w:rPr>
          <w:lang w:val="es-ES"/>
        </w:rPr>
        <w:br/>
      </w:r>
      <w:r>
        <w:t xml:space="preserve">( </w:t>
      </w:r>
      <w:r>
        <w:fldChar w:fldCharType="begin"/>
      </w:r>
      <w:r>
        <w:instrText>SYMBOL 174 \f "Symbol" \s 10</w:instrText>
      </w:r>
      <w:r>
        <w:fldChar w:fldCharType="separate"/>
      </w:r>
      <w:r>
        <w:t>®</w:t>
      </w:r>
      <w:r>
        <w:fldChar w:fldCharType="end"/>
      </w:r>
      <w:r>
        <w:t xml:space="preserve"> </w:t>
      </w:r>
      <w:proofErr w:type="spellStart"/>
      <w:r>
        <w:t>Diagnostics</w:t>
      </w:r>
      <w:proofErr w:type="spellEnd"/>
      <w:r>
        <w:t xml:space="preserve"> [</w:t>
      </w:r>
      <w:proofErr w:type="spellStart"/>
      <w:r>
        <w:t>Diagnóstico</w:t>
      </w:r>
      <w:proofErr w:type="spellEnd"/>
      <w:r>
        <w:t>])</w:t>
      </w:r>
    </w:p>
    <w:p w:rsidR="00682BE6" w:rsidRDefault="00682BE6">
      <w:pPr>
        <w:pStyle w:val="SiemensNummerierung2"/>
        <w:numPr>
          <w:ilvl w:val="0"/>
          <w:numId w:val="0"/>
        </w:numPr>
        <w:ind w:left="1409" w:hanging="360"/>
      </w:pPr>
    </w:p>
    <w:p w:rsidR="00682BE6" w:rsidRDefault="00C2234B">
      <w:pPr>
        <w:pStyle w:val="SiemensNummerierung2"/>
        <w:numPr>
          <w:ilvl w:val="0"/>
          <w:numId w:val="0"/>
        </w:numPr>
        <w:ind w:left="1409" w:hanging="360"/>
      </w:pPr>
      <w:r>
        <w:rPr>
          <w:noProof/>
          <w:lang w:val="en-US" w:bidi="ar-SA"/>
        </w:rPr>
        <w:drawing>
          <wp:inline distT="0" distB="0" distL="0" distR="0" wp14:anchorId="2291F776" wp14:editId="54CF3877">
            <wp:extent cx="4011930" cy="2960370"/>
            <wp:effectExtent l="0" t="0" r="762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11930" cy="2960370"/>
                    </a:xfrm>
                    <a:prstGeom prst="rect">
                      <a:avLst/>
                    </a:prstGeom>
                    <a:noFill/>
                    <a:ln>
                      <a:noFill/>
                    </a:ln>
                  </pic:spPr>
                </pic:pic>
              </a:graphicData>
            </a:graphic>
          </wp:inline>
        </w:drawing>
      </w:r>
    </w:p>
    <w:p w:rsidR="00682BE6" w:rsidRDefault="00C2234B">
      <w:pPr>
        <w:pStyle w:val="SiemensNummerierung2"/>
        <w:numPr>
          <w:ilvl w:val="0"/>
          <w:numId w:val="0"/>
        </w:numPr>
        <w:ind w:left="1409" w:hanging="360"/>
      </w:pPr>
      <w:r>
        <w:rPr>
          <w:noProof/>
          <w:lang w:val="en-US" w:bidi="ar-SA"/>
        </w:rPr>
        <w:drawing>
          <wp:inline distT="0" distB="0" distL="0" distR="0" wp14:anchorId="2CB61BD3" wp14:editId="61564B63">
            <wp:extent cx="4011930" cy="3954780"/>
            <wp:effectExtent l="0" t="0" r="7620" b="7620"/>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011930" cy="3954780"/>
                    </a:xfrm>
                    <a:prstGeom prst="rect">
                      <a:avLst/>
                    </a:prstGeom>
                    <a:noFill/>
                    <a:ln>
                      <a:noFill/>
                    </a:ln>
                  </pic:spPr>
                </pic:pic>
              </a:graphicData>
            </a:graphic>
          </wp:inline>
        </w:drawing>
      </w:r>
    </w:p>
    <w:p w:rsidR="00682BE6" w:rsidRDefault="00C2234B">
      <w:pPr>
        <w:pStyle w:val="SiemensNummerierung2"/>
        <w:rPr>
          <w:lang w:val="es-ES"/>
        </w:rPr>
      </w:pPr>
      <w:r>
        <w:rPr>
          <w:lang w:val="es-ES"/>
        </w:rPr>
        <w:br w:type="page"/>
      </w:r>
      <w:r>
        <w:rPr>
          <w:lang w:val="es-ES"/>
        </w:rPr>
        <w:lastRenderedPageBreak/>
        <w:t xml:space="preserve">En "Diagnostic Buffer" (Búfer de diagnóstico) se muestra información significativa acerca de todos los eventos que se producen en la CPU. Los avisos de evento se registran en un búfer en anillo. El aviso más reciente aparece en la primera línea. </w:t>
      </w:r>
      <w:r>
        <w:rPr>
          <w:lang w:val="es-ES"/>
        </w:rPr>
        <w:br/>
        <w:t xml:space="preserve">( </w:t>
      </w:r>
      <w:r>
        <w:sym w:font="Symbol" w:char="F0AE"/>
      </w:r>
      <w:r>
        <w:rPr>
          <w:lang w:val="es-ES"/>
        </w:rPr>
        <w:t xml:space="preserve"> Diagnostic Buffer [Búfer de diagnóstico])</w:t>
      </w:r>
    </w:p>
    <w:p w:rsidR="00682BE6" w:rsidRDefault="00C2234B">
      <w:pPr>
        <w:pStyle w:val="SiemensNummerierung2"/>
        <w:numPr>
          <w:ilvl w:val="0"/>
          <w:numId w:val="0"/>
        </w:numPr>
        <w:ind w:left="1409" w:hanging="360"/>
      </w:pPr>
      <w:r>
        <w:rPr>
          <w:noProof/>
          <w:lang w:val="en-US" w:bidi="ar-SA"/>
        </w:rPr>
        <w:drawing>
          <wp:inline distT="0" distB="0" distL="0" distR="0" wp14:anchorId="4696F7B8" wp14:editId="28AA371F">
            <wp:extent cx="5280660" cy="2674620"/>
            <wp:effectExtent l="0" t="0" r="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80660" cy="267462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SiemensNummerierung2"/>
      </w:pPr>
      <w:r>
        <w:rPr>
          <w:lang w:val="es-ES"/>
        </w:rPr>
        <w:t xml:space="preserve">En la vista "Module Information" (Información de módulos) se muestra el estado de los distintos módulos –en este caso SIMATIC S7-1500– junto con otros datos. </w:t>
      </w:r>
      <w:r>
        <w:rPr>
          <w:lang w:val="es-ES"/>
        </w:rPr>
        <w:br/>
      </w:r>
      <w:r>
        <w:t xml:space="preserve">( </w:t>
      </w:r>
      <w:r>
        <w:fldChar w:fldCharType="begin"/>
      </w:r>
      <w:r>
        <w:instrText>SYMBOL 174 \f "Symbol" \s 10</w:instrText>
      </w:r>
      <w:r>
        <w:fldChar w:fldCharType="separate"/>
      </w:r>
      <w:r>
        <w:t>®</w:t>
      </w:r>
      <w:r>
        <w:fldChar w:fldCharType="end"/>
      </w:r>
      <w:r>
        <w:t xml:space="preserve"> Module Information [</w:t>
      </w:r>
      <w:proofErr w:type="spellStart"/>
      <w:r>
        <w:t>Información</w:t>
      </w:r>
      <w:proofErr w:type="spellEnd"/>
      <w:r>
        <w:t xml:space="preserve"> de </w:t>
      </w:r>
      <w:proofErr w:type="spellStart"/>
      <w:r>
        <w:t>módulos</w:t>
      </w:r>
      <w:proofErr w:type="spellEnd"/>
      <w:r>
        <w:t>])</w:t>
      </w:r>
    </w:p>
    <w:p w:rsidR="00682BE6" w:rsidRDefault="00C2234B">
      <w:pPr>
        <w:pStyle w:val="SiemensNummerierung2"/>
        <w:numPr>
          <w:ilvl w:val="0"/>
          <w:numId w:val="0"/>
        </w:numPr>
        <w:ind w:left="1409" w:hanging="360"/>
      </w:pPr>
      <w:r>
        <w:rPr>
          <w:noProof/>
          <w:lang w:val="en-US" w:bidi="ar-SA"/>
        </w:rPr>
        <w:drawing>
          <wp:inline distT="0" distB="0" distL="0" distR="0" wp14:anchorId="25115B9B" wp14:editId="25F41DC1">
            <wp:extent cx="5269230" cy="2571750"/>
            <wp:effectExtent l="0" t="0" r="7620" b="0"/>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69230" cy="257175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SiemensNummerierung2"/>
      </w:pPr>
      <w:r>
        <w:rPr>
          <w:lang w:val="es-ES"/>
        </w:rPr>
        <w:br w:type="page"/>
      </w:r>
      <w:r>
        <w:rPr>
          <w:lang w:val="es-ES"/>
        </w:rPr>
        <w:lastRenderedPageBreak/>
        <w:t xml:space="preserve">En "Alarms" (Alarmas) se muestran los textos de aviso generados en la CPU 1516F-3 PN/DP. </w:t>
      </w:r>
      <w:r>
        <w:rPr>
          <w:lang w:val="es-ES"/>
        </w:rPr>
        <w:br/>
      </w:r>
      <w:r>
        <w:t xml:space="preserve">( </w:t>
      </w:r>
      <w:r>
        <w:fldChar w:fldCharType="begin"/>
      </w:r>
      <w:r>
        <w:instrText>SYMBOL 174 \f "Symbol" \s 10</w:instrText>
      </w:r>
      <w:r>
        <w:fldChar w:fldCharType="separate"/>
      </w:r>
      <w:r>
        <w:t>®</w:t>
      </w:r>
      <w:r>
        <w:fldChar w:fldCharType="end"/>
      </w:r>
      <w:r>
        <w:t xml:space="preserve"> Alarms [</w:t>
      </w:r>
      <w:proofErr w:type="spellStart"/>
      <w:r>
        <w:t>Alarmas</w:t>
      </w:r>
      <w:proofErr w:type="spellEnd"/>
      <w:r>
        <w:t>])</w:t>
      </w:r>
    </w:p>
    <w:p w:rsidR="00682BE6" w:rsidRDefault="00C2234B">
      <w:pPr>
        <w:pStyle w:val="SiemensNummerierung2"/>
        <w:numPr>
          <w:ilvl w:val="0"/>
          <w:numId w:val="0"/>
        </w:numPr>
        <w:ind w:left="1409" w:hanging="360"/>
      </w:pPr>
      <w:r>
        <w:rPr>
          <w:noProof/>
          <w:lang w:val="en-US" w:bidi="ar-SA"/>
        </w:rPr>
        <w:drawing>
          <wp:inline distT="0" distB="0" distL="0" distR="0" wp14:anchorId="212643CA" wp14:editId="54036B95">
            <wp:extent cx="5269230" cy="2674620"/>
            <wp:effectExtent l="0" t="0" r="762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9230" cy="267462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Hinweise"/>
        <w:rPr>
          <w:lang w:val="es-ES"/>
        </w:rPr>
      </w:pPr>
      <w:r>
        <w:rPr>
          <w:b/>
          <w:bCs/>
          <w:iCs/>
          <w:lang w:val="es-ES"/>
        </w:rPr>
        <w:t xml:space="preserve">Nota: </w:t>
      </w:r>
      <w:r>
        <w:rPr>
          <w:iCs/>
          <w:lang w:val="es-ES"/>
        </w:rPr>
        <w:t>Aquí vemos el fallo de la tensión de alimentación en el módulo de salida analógica con la alarma de diagnóstico activada.</w:t>
      </w:r>
    </w:p>
    <w:p w:rsidR="00682BE6" w:rsidRDefault="00682BE6">
      <w:pPr>
        <w:pStyle w:val="SiemensNummerierung2"/>
        <w:numPr>
          <w:ilvl w:val="0"/>
          <w:numId w:val="0"/>
        </w:numPr>
        <w:ind w:left="1409" w:hanging="360"/>
        <w:rPr>
          <w:lang w:val="es-ES"/>
        </w:rPr>
      </w:pPr>
    </w:p>
    <w:p w:rsidR="00682BE6" w:rsidRDefault="00C2234B">
      <w:pPr>
        <w:pStyle w:val="SiemensNummerierung2"/>
      </w:pPr>
      <w:r>
        <w:rPr>
          <w:lang w:val="es-ES"/>
        </w:rPr>
        <w:t xml:space="preserve">En "Communication" (Comunicación) se muestran datos acerca de la configuración de comunicación y los errores de comunicación. </w:t>
      </w:r>
      <w:r>
        <w:rPr>
          <w:lang w:val="es-ES"/>
        </w:rPr>
        <w:br/>
      </w:r>
      <w:r>
        <w:t xml:space="preserve">( </w:t>
      </w:r>
      <w:r>
        <w:fldChar w:fldCharType="begin"/>
      </w:r>
      <w:r>
        <w:instrText>SYMBOL 174 \f "Symbol" \s 10</w:instrText>
      </w:r>
      <w:r>
        <w:fldChar w:fldCharType="separate"/>
      </w:r>
      <w:r>
        <w:t>®</w:t>
      </w:r>
      <w:r>
        <w:fldChar w:fldCharType="end"/>
      </w:r>
      <w:r>
        <w:t xml:space="preserve"> Communication [</w:t>
      </w:r>
      <w:proofErr w:type="spellStart"/>
      <w:r>
        <w:t>Comunicación</w:t>
      </w:r>
      <w:proofErr w:type="spellEnd"/>
      <w:r>
        <w:t>])</w:t>
      </w:r>
    </w:p>
    <w:p w:rsidR="00682BE6" w:rsidRDefault="00C2234B">
      <w:pPr>
        <w:pStyle w:val="SiemensNummerierung2"/>
        <w:numPr>
          <w:ilvl w:val="0"/>
          <w:numId w:val="0"/>
        </w:numPr>
        <w:ind w:left="1409" w:hanging="360"/>
      </w:pPr>
      <w:r>
        <w:rPr>
          <w:noProof/>
          <w:lang w:val="en-US" w:bidi="ar-SA"/>
        </w:rPr>
        <w:drawing>
          <wp:inline distT="0" distB="0" distL="0" distR="0" wp14:anchorId="22430CBF" wp14:editId="014CB828">
            <wp:extent cx="4206240" cy="3040380"/>
            <wp:effectExtent l="0" t="0" r="3810" b="762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1">
                      <a:extLst>
                        <a:ext uri="{28A0092B-C50C-407E-A947-70E740481C1C}">
                          <a14:useLocalDpi xmlns:a14="http://schemas.microsoft.com/office/drawing/2010/main" val="0"/>
                        </a:ext>
                      </a:extLst>
                    </a:blip>
                    <a:srcRect b="2104"/>
                    <a:stretch>
                      <a:fillRect/>
                    </a:stretch>
                  </pic:blipFill>
                  <pic:spPr bwMode="auto">
                    <a:xfrm>
                      <a:off x="0" y="0"/>
                      <a:ext cx="4206240" cy="3040380"/>
                    </a:xfrm>
                    <a:prstGeom prst="rect">
                      <a:avLst/>
                    </a:prstGeom>
                    <a:noFill/>
                    <a:ln>
                      <a:noFill/>
                    </a:ln>
                  </pic:spPr>
                </pic:pic>
              </a:graphicData>
            </a:graphic>
          </wp:inline>
        </w:drawing>
      </w:r>
    </w:p>
    <w:p w:rsidR="00682BE6" w:rsidRDefault="00C2234B">
      <w:pPr>
        <w:pStyle w:val="SiemensNummerierung2"/>
        <w:numPr>
          <w:ilvl w:val="0"/>
          <w:numId w:val="0"/>
        </w:numPr>
        <w:ind w:left="1409" w:hanging="360"/>
      </w:pPr>
      <w:r>
        <w:rPr>
          <w:noProof/>
          <w:lang w:val="en-US" w:bidi="ar-SA"/>
        </w:rPr>
        <w:lastRenderedPageBreak/>
        <w:drawing>
          <wp:inline distT="0" distB="0" distL="0" distR="0" wp14:anchorId="774195EB" wp14:editId="2A214BD7">
            <wp:extent cx="3463290" cy="3577590"/>
            <wp:effectExtent l="0" t="0" r="3810" b="381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63290" cy="3577590"/>
                    </a:xfrm>
                    <a:prstGeom prst="rect">
                      <a:avLst/>
                    </a:prstGeom>
                    <a:noFill/>
                    <a:ln>
                      <a:noFill/>
                    </a:ln>
                  </pic:spPr>
                </pic:pic>
              </a:graphicData>
            </a:graphic>
          </wp:inline>
        </w:drawing>
      </w:r>
    </w:p>
    <w:p w:rsidR="00682BE6" w:rsidRDefault="00C2234B">
      <w:pPr>
        <w:pStyle w:val="SiemensNummerierung2"/>
        <w:numPr>
          <w:ilvl w:val="0"/>
          <w:numId w:val="0"/>
        </w:numPr>
        <w:ind w:left="1409" w:hanging="360"/>
      </w:pPr>
      <w:r>
        <w:rPr>
          <w:noProof/>
          <w:lang w:val="en-US" w:bidi="ar-SA"/>
        </w:rPr>
        <w:drawing>
          <wp:inline distT="0" distB="0" distL="0" distR="0" wp14:anchorId="5A673286" wp14:editId="440A1A18">
            <wp:extent cx="3474720" cy="2514600"/>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74720" cy="2514600"/>
                    </a:xfrm>
                    <a:prstGeom prst="rect">
                      <a:avLst/>
                    </a:prstGeom>
                    <a:noFill/>
                    <a:ln>
                      <a:noFill/>
                    </a:ln>
                  </pic:spPr>
                </pic:pic>
              </a:graphicData>
            </a:graphic>
          </wp:inline>
        </w:drawing>
      </w:r>
    </w:p>
    <w:p w:rsidR="00682BE6" w:rsidRDefault="00C2234B">
      <w:pPr>
        <w:pStyle w:val="SiemensNummerierung2"/>
        <w:numPr>
          <w:ilvl w:val="0"/>
          <w:numId w:val="0"/>
        </w:numPr>
        <w:ind w:left="1409" w:hanging="360"/>
      </w:pPr>
      <w:r>
        <w:rPr>
          <w:noProof/>
          <w:lang w:val="en-US" w:bidi="ar-SA"/>
        </w:rPr>
        <w:drawing>
          <wp:inline distT="0" distB="0" distL="0" distR="0" wp14:anchorId="5297D546" wp14:editId="25DDAE01">
            <wp:extent cx="5646420" cy="1908810"/>
            <wp:effectExtent l="0" t="0" r="0" b="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646420" cy="1908810"/>
                    </a:xfrm>
                    <a:prstGeom prst="rect">
                      <a:avLst/>
                    </a:prstGeom>
                    <a:noFill/>
                    <a:ln>
                      <a:noFill/>
                    </a:ln>
                  </pic:spPr>
                </pic:pic>
              </a:graphicData>
            </a:graphic>
          </wp:inline>
        </w:drawing>
      </w:r>
    </w:p>
    <w:p w:rsidR="00682BE6" w:rsidRDefault="00C2234B">
      <w:pPr>
        <w:pStyle w:val="SiemensNummerierung2"/>
      </w:pPr>
      <w:r>
        <w:rPr>
          <w:lang w:val="es-ES"/>
        </w:rPr>
        <w:br w:type="page"/>
      </w:r>
      <w:r>
        <w:rPr>
          <w:lang w:val="es-ES"/>
        </w:rPr>
        <w:lastRenderedPageBreak/>
        <w:t xml:space="preserve">En "Topology" (Topología) se visualizan los dispositivos conectados a los distintos puertos de la CPU 1516F-3 PN/DP, con sus respectivos datos de direccionamiento. Para ello existen distintas vistas. En el caso de las topologías de red de gran tamaño, puede visualizarse en el estado la topología de red completa de una instalación y las conexiones erróneas, siempre que los distintos componentes lo permitan. </w:t>
      </w:r>
      <w:r>
        <w:rPr>
          <w:lang w:val="es-ES"/>
        </w:rPr>
        <w:br/>
      </w:r>
      <w:r>
        <w:t xml:space="preserve">( </w:t>
      </w:r>
      <w:r>
        <w:fldChar w:fldCharType="begin"/>
      </w:r>
      <w:r>
        <w:instrText>SYMBOL 174 \f "Symbol" \s 10</w:instrText>
      </w:r>
      <w:r>
        <w:fldChar w:fldCharType="separate"/>
      </w:r>
      <w:r>
        <w:t>®</w:t>
      </w:r>
      <w:r>
        <w:fldChar w:fldCharType="end"/>
      </w:r>
      <w:r>
        <w:t xml:space="preserve"> </w:t>
      </w:r>
      <w:proofErr w:type="spellStart"/>
      <w:r>
        <w:t>Topology</w:t>
      </w:r>
      <w:proofErr w:type="spellEnd"/>
      <w:r>
        <w:t xml:space="preserve"> [</w:t>
      </w:r>
      <w:proofErr w:type="spellStart"/>
      <w:r>
        <w:t>Topología</w:t>
      </w:r>
      <w:proofErr w:type="spellEnd"/>
      <w:r>
        <w:t>])</w:t>
      </w:r>
    </w:p>
    <w:p w:rsidR="00682BE6" w:rsidRDefault="00C2234B">
      <w:pPr>
        <w:pStyle w:val="SiemensNummerierung2"/>
        <w:numPr>
          <w:ilvl w:val="0"/>
          <w:numId w:val="0"/>
        </w:numPr>
        <w:ind w:left="1049"/>
      </w:pPr>
      <w:r>
        <w:rPr>
          <w:noProof/>
          <w:lang w:val="en-US" w:bidi="ar-SA"/>
        </w:rPr>
        <w:drawing>
          <wp:inline distT="0" distB="0" distL="0" distR="0" wp14:anchorId="44693275" wp14:editId="12C18108">
            <wp:extent cx="3291840" cy="2080260"/>
            <wp:effectExtent l="0" t="0" r="3810" b="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291840" cy="2080260"/>
                    </a:xfrm>
                    <a:prstGeom prst="rect">
                      <a:avLst/>
                    </a:prstGeom>
                    <a:noFill/>
                    <a:ln>
                      <a:noFill/>
                    </a:ln>
                  </pic:spPr>
                </pic:pic>
              </a:graphicData>
            </a:graphic>
          </wp:inline>
        </w:drawing>
      </w:r>
    </w:p>
    <w:p w:rsidR="00682BE6" w:rsidRDefault="00C2234B">
      <w:pPr>
        <w:pStyle w:val="SiemensNummerierung2"/>
        <w:numPr>
          <w:ilvl w:val="0"/>
          <w:numId w:val="0"/>
        </w:numPr>
        <w:ind w:left="1049"/>
      </w:pPr>
      <w:r>
        <w:rPr>
          <w:noProof/>
          <w:lang w:val="en-US" w:bidi="ar-SA"/>
        </w:rPr>
        <w:drawing>
          <wp:inline distT="0" distB="0" distL="0" distR="0" wp14:anchorId="247FD12C" wp14:editId="5688407A">
            <wp:extent cx="5634990" cy="2057400"/>
            <wp:effectExtent l="0" t="0" r="381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34990" cy="2057400"/>
                    </a:xfrm>
                    <a:prstGeom prst="rect">
                      <a:avLst/>
                    </a:prstGeom>
                    <a:noFill/>
                    <a:ln>
                      <a:noFill/>
                    </a:ln>
                  </pic:spPr>
                </pic:pic>
              </a:graphicData>
            </a:graphic>
          </wp:inline>
        </w:drawing>
      </w:r>
    </w:p>
    <w:p w:rsidR="00682BE6" w:rsidRDefault="00C2234B">
      <w:pPr>
        <w:pStyle w:val="SiemensNummerierung2"/>
        <w:numPr>
          <w:ilvl w:val="0"/>
          <w:numId w:val="0"/>
        </w:numPr>
        <w:ind w:left="1049"/>
      </w:pPr>
      <w:r>
        <w:rPr>
          <w:noProof/>
          <w:lang w:val="en-US" w:bidi="ar-SA"/>
        </w:rPr>
        <w:drawing>
          <wp:inline distT="0" distB="0" distL="0" distR="0" wp14:anchorId="441E6AB4" wp14:editId="5DF041D2">
            <wp:extent cx="3280410" cy="2640330"/>
            <wp:effectExtent l="0" t="0" r="0" b="762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80410" cy="2640330"/>
                    </a:xfrm>
                    <a:prstGeom prst="rect">
                      <a:avLst/>
                    </a:prstGeom>
                    <a:noFill/>
                    <a:ln>
                      <a:noFill/>
                    </a:ln>
                  </pic:spPr>
                </pic:pic>
              </a:graphicData>
            </a:graphic>
          </wp:inline>
        </w:drawing>
      </w:r>
    </w:p>
    <w:p w:rsidR="00682BE6" w:rsidRDefault="00C2234B">
      <w:pPr>
        <w:pStyle w:val="SiemensNummerierung2"/>
      </w:pPr>
      <w:r>
        <w:rPr>
          <w:lang w:val="es-ES"/>
        </w:rPr>
        <w:br w:type="page"/>
      </w:r>
      <w:r>
        <w:rPr>
          <w:lang w:val="es-ES"/>
        </w:rPr>
        <w:lastRenderedPageBreak/>
        <w:t xml:space="preserve">Los valores de las distintas variables pueden visualizarse en "Tag status" (Estado de variables). </w:t>
      </w:r>
      <w:r>
        <w:rPr>
          <w:lang w:val="es-ES"/>
        </w:rPr>
        <w:br/>
      </w:r>
      <w:r>
        <w:t xml:space="preserve">( </w:t>
      </w:r>
      <w:r>
        <w:fldChar w:fldCharType="begin"/>
      </w:r>
      <w:r>
        <w:instrText>SYMBOL 174 \f "Symbol" \s 10</w:instrText>
      </w:r>
      <w:r>
        <w:fldChar w:fldCharType="separate"/>
      </w:r>
      <w:r>
        <w:t>®</w:t>
      </w:r>
      <w:r>
        <w:fldChar w:fldCharType="end"/>
      </w:r>
      <w:r>
        <w:t xml:space="preserve"> Tag </w:t>
      </w:r>
      <w:proofErr w:type="spellStart"/>
      <w:r>
        <w:t>status</w:t>
      </w:r>
      <w:proofErr w:type="spellEnd"/>
      <w:r>
        <w:t xml:space="preserve"> [</w:t>
      </w:r>
      <w:proofErr w:type="spellStart"/>
      <w:r>
        <w:t>Estado</w:t>
      </w:r>
      <w:proofErr w:type="spellEnd"/>
      <w:r>
        <w:t xml:space="preserve"> de variables])</w:t>
      </w:r>
    </w:p>
    <w:p w:rsidR="00682BE6" w:rsidRDefault="00C2234B">
      <w:pPr>
        <w:pStyle w:val="SiemensNummerierung2"/>
        <w:numPr>
          <w:ilvl w:val="0"/>
          <w:numId w:val="0"/>
        </w:numPr>
        <w:ind w:left="1409" w:hanging="360"/>
      </w:pPr>
      <w:r>
        <w:rPr>
          <w:noProof/>
          <w:lang w:val="en-US" w:bidi="ar-SA"/>
        </w:rPr>
        <w:drawing>
          <wp:inline distT="0" distB="0" distL="0" distR="0" wp14:anchorId="651A0B99" wp14:editId="333BE584">
            <wp:extent cx="4400550" cy="27432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00550" cy="274320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SiemensNummerierung2"/>
      </w:pPr>
      <w:r>
        <w:rPr>
          <w:lang w:val="es-ES"/>
        </w:rPr>
        <w:t xml:space="preserve">También pueden mostrarse las "Watch tables" (Tablas de observación) vinculadas al servidor web, p. ej., la "Watch table_Cylinder". </w:t>
      </w:r>
      <w:r>
        <w:rPr>
          <w:lang w:val="es-ES"/>
        </w:rPr>
        <w:br/>
      </w:r>
      <w:r>
        <w:t xml:space="preserve">( </w:t>
      </w:r>
      <w:r>
        <w:fldChar w:fldCharType="begin"/>
      </w:r>
      <w:r>
        <w:instrText>SYMBOL 174 \f "Symbol" \s 10</w:instrText>
      </w:r>
      <w:r>
        <w:fldChar w:fldCharType="separate"/>
      </w:r>
      <w:r>
        <w:t>®</w:t>
      </w:r>
      <w:r>
        <w:fldChar w:fldCharType="end"/>
      </w:r>
      <w:r>
        <w:t xml:space="preserve"> Watch </w:t>
      </w:r>
      <w:proofErr w:type="spellStart"/>
      <w:r>
        <w:t>tables</w:t>
      </w:r>
      <w:proofErr w:type="spellEnd"/>
      <w:r>
        <w:t xml:space="preserve"> [</w:t>
      </w:r>
      <w:proofErr w:type="spellStart"/>
      <w:r>
        <w:t>Tablas</w:t>
      </w:r>
      <w:proofErr w:type="spellEnd"/>
      <w:r>
        <w:t xml:space="preserve"> de </w:t>
      </w:r>
      <w:proofErr w:type="spellStart"/>
      <w:r>
        <w:t>observación</w:t>
      </w:r>
      <w:proofErr w:type="spellEnd"/>
      <w:r>
        <w:t xml:space="preserve">] </w:t>
      </w:r>
      <w:r>
        <w:fldChar w:fldCharType="begin"/>
      </w:r>
      <w:r>
        <w:instrText>SYMBOL 174 \f "Symbol" \s 10</w:instrText>
      </w:r>
      <w:r>
        <w:fldChar w:fldCharType="separate"/>
      </w:r>
      <w:r>
        <w:t>®</w:t>
      </w:r>
      <w:r>
        <w:fldChar w:fldCharType="end"/>
      </w:r>
      <w:r>
        <w:t xml:space="preserve"> Watch </w:t>
      </w:r>
      <w:proofErr w:type="spellStart"/>
      <w:r>
        <w:t>table_Cylinder</w:t>
      </w:r>
      <w:proofErr w:type="spellEnd"/>
      <w:r>
        <w:t>)</w:t>
      </w:r>
    </w:p>
    <w:p w:rsidR="00682BE6" w:rsidRDefault="00C2234B">
      <w:pPr>
        <w:pStyle w:val="SiemensNummerierung2"/>
        <w:numPr>
          <w:ilvl w:val="0"/>
          <w:numId w:val="0"/>
        </w:numPr>
        <w:ind w:left="1409" w:hanging="360"/>
      </w:pPr>
      <w:r>
        <w:rPr>
          <w:noProof/>
          <w:lang w:val="en-US" w:bidi="ar-SA"/>
        </w:rPr>
        <w:drawing>
          <wp:inline distT="0" distB="0" distL="0" distR="0" wp14:anchorId="1BE0D93D" wp14:editId="1BFABC4C">
            <wp:extent cx="4366260" cy="3040380"/>
            <wp:effectExtent l="0" t="0" r="0" b="762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66260" cy="304038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682BE6">
      <w:pPr>
        <w:pStyle w:val="SiemensNummerierung2"/>
        <w:numPr>
          <w:ilvl w:val="0"/>
          <w:numId w:val="0"/>
        </w:numPr>
        <w:ind w:left="1409" w:hanging="360"/>
      </w:pPr>
    </w:p>
    <w:p w:rsidR="00682BE6" w:rsidRDefault="00682BE6">
      <w:pPr>
        <w:pStyle w:val="SiemensNummerierung2"/>
        <w:numPr>
          <w:ilvl w:val="0"/>
          <w:numId w:val="0"/>
        </w:numPr>
        <w:ind w:left="1409" w:hanging="360"/>
      </w:pPr>
    </w:p>
    <w:p w:rsidR="00682BE6" w:rsidRDefault="00682BE6">
      <w:pPr>
        <w:pStyle w:val="SiemensNummerierung2"/>
        <w:numPr>
          <w:ilvl w:val="0"/>
          <w:numId w:val="0"/>
        </w:numPr>
        <w:ind w:left="1409" w:hanging="360"/>
      </w:pPr>
    </w:p>
    <w:p w:rsidR="00682BE6" w:rsidRDefault="00C2234B">
      <w:pPr>
        <w:pStyle w:val="SiemensNummerierung2"/>
      </w:pPr>
      <w:r>
        <w:rPr>
          <w:lang w:val="es-ES"/>
        </w:rPr>
        <w:lastRenderedPageBreak/>
        <w:t xml:space="preserve">Las páginas creadas individualmente para la visualización y para el manejo de procesos se muestran en el apartado "Customer pages" (Páginas de usuario). </w:t>
      </w:r>
      <w:r>
        <w:rPr>
          <w:lang w:val="es-ES"/>
        </w:rPr>
        <w:br/>
      </w:r>
      <w:r>
        <w:t xml:space="preserve">( </w:t>
      </w:r>
      <w:r>
        <w:fldChar w:fldCharType="begin"/>
      </w:r>
      <w:r>
        <w:instrText>SYMBOL 174 \f "Symbol" \s 10</w:instrText>
      </w:r>
      <w:r>
        <w:fldChar w:fldCharType="separate"/>
      </w:r>
      <w:r>
        <w:t>®</w:t>
      </w:r>
      <w:r>
        <w:fldChar w:fldCharType="end"/>
      </w:r>
      <w:r>
        <w:t xml:space="preserve"> Customer </w:t>
      </w:r>
      <w:proofErr w:type="spellStart"/>
      <w:r>
        <w:t>pages</w:t>
      </w:r>
      <w:proofErr w:type="spellEnd"/>
      <w:r>
        <w:t xml:space="preserve"> [</w:t>
      </w:r>
      <w:proofErr w:type="spellStart"/>
      <w:r>
        <w:t>Páginas</w:t>
      </w:r>
      <w:proofErr w:type="spellEnd"/>
      <w:r>
        <w:t xml:space="preserve"> de </w:t>
      </w:r>
      <w:proofErr w:type="spellStart"/>
      <w:r>
        <w:t>usuario</w:t>
      </w:r>
      <w:proofErr w:type="spellEnd"/>
      <w:r>
        <w:t>])</w:t>
      </w:r>
    </w:p>
    <w:p w:rsidR="00682BE6" w:rsidRDefault="00C2234B">
      <w:pPr>
        <w:pStyle w:val="SiemensNummerierung2"/>
        <w:numPr>
          <w:ilvl w:val="0"/>
          <w:numId w:val="0"/>
        </w:numPr>
        <w:ind w:left="1409" w:hanging="360"/>
      </w:pPr>
      <w:r>
        <w:rPr>
          <w:noProof/>
          <w:lang w:val="en-US" w:bidi="ar-SA"/>
        </w:rPr>
        <w:drawing>
          <wp:inline distT="0" distB="0" distL="0" distR="0" wp14:anchorId="7D167FDB" wp14:editId="6333E300">
            <wp:extent cx="3211830" cy="4103370"/>
            <wp:effectExtent l="0" t="0" r="7620" b="0"/>
            <wp:docPr id="6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211830" cy="4103370"/>
                    </a:xfrm>
                    <a:prstGeom prst="rect">
                      <a:avLst/>
                    </a:prstGeom>
                    <a:noFill/>
                    <a:ln>
                      <a:noFill/>
                    </a:ln>
                  </pic:spPr>
                </pic:pic>
              </a:graphicData>
            </a:graphic>
          </wp:inline>
        </w:drawing>
      </w:r>
    </w:p>
    <w:p w:rsidR="00682BE6" w:rsidRDefault="00C2234B">
      <w:pPr>
        <w:pStyle w:val="SiemensNummerierung2"/>
      </w:pPr>
      <w:r>
        <w:rPr>
          <w:lang w:val="es-ES"/>
        </w:rPr>
        <w:t xml:space="preserve">Con ayuda del "Filebrowser" (Explorador de archivos) pueden guardarse datos directamente en la tarjeta de memoria de la CPU o cargarse desde ella. </w:t>
      </w:r>
      <w:r>
        <w:rPr>
          <w:lang w:val="es-ES"/>
        </w:rPr>
        <w:br/>
      </w:r>
      <w:r>
        <w:t xml:space="preserve">( </w:t>
      </w:r>
      <w:r>
        <w:sym w:font="Symbol" w:char="F0AE"/>
      </w:r>
      <w:r>
        <w:rPr>
          <w:noProof/>
        </w:rPr>
        <w:t xml:space="preserve"> Filebrowser [Explorador de archivos]</w:t>
      </w:r>
      <w:r>
        <w:t>)</w:t>
      </w:r>
    </w:p>
    <w:p w:rsidR="00682BE6" w:rsidRDefault="00C2234B">
      <w:pPr>
        <w:pStyle w:val="SiemensNummerierung2"/>
        <w:numPr>
          <w:ilvl w:val="0"/>
          <w:numId w:val="0"/>
        </w:numPr>
        <w:ind w:left="1409" w:hanging="360"/>
      </w:pPr>
      <w:r>
        <w:rPr>
          <w:noProof/>
          <w:lang w:val="en-US" w:bidi="ar-SA"/>
        </w:rPr>
        <w:drawing>
          <wp:inline distT="0" distB="0" distL="0" distR="0" wp14:anchorId="58986D29" wp14:editId="6AA0A8E4">
            <wp:extent cx="4514850" cy="3211830"/>
            <wp:effectExtent l="0" t="0" r="0" b="7620"/>
            <wp:docPr id="65"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14850" cy="3211830"/>
                    </a:xfrm>
                    <a:prstGeom prst="rect">
                      <a:avLst/>
                    </a:prstGeom>
                    <a:noFill/>
                    <a:ln>
                      <a:noFill/>
                    </a:ln>
                  </pic:spPr>
                </pic:pic>
              </a:graphicData>
            </a:graphic>
          </wp:inline>
        </w:drawing>
      </w:r>
    </w:p>
    <w:p w:rsidR="00682BE6" w:rsidRDefault="00682BE6">
      <w:pPr>
        <w:pStyle w:val="SiemensNummerierung2"/>
        <w:numPr>
          <w:ilvl w:val="0"/>
          <w:numId w:val="0"/>
        </w:numPr>
      </w:pPr>
    </w:p>
    <w:p w:rsidR="00682BE6" w:rsidRDefault="00C2234B">
      <w:pPr>
        <w:pStyle w:val="SiemensNummerierung2"/>
      </w:pPr>
      <w:r>
        <w:rPr>
          <w:lang w:val="es-ES"/>
        </w:rPr>
        <w:t xml:space="preserve">En "DataLogs" es posible leer y editar los archivos de registro escritos por la CPU incluso sin el uso del TIA Portal. </w:t>
      </w:r>
      <w:r>
        <w:rPr>
          <w:lang w:val="es-ES"/>
        </w:rPr>
        <w:br/>
      </w:r>
      <w:r>
        <w:t xml:space="preserve">( </w:t>
      </w:r>
      <w:r>
        <w:sym w:font="Symbol" w:char="F0AE"/>
      </w:r>
      <w:r>
        <w:rPr>
          <w:noProof/>
        </w:rPr>
        <w:t xml:space="preserve"> DataLogs</w:t>
      </w:r>
      <w:r>
        <w:t>)</w:t>
      </w:r>
    </w:p>
    <w:p w:rsidR="00682BE6" w:rsidRDefault="00C2234B">
      <w:pPr>
        <w:pStyle w:val="SiemensNummerierung2"/>
        <w:numPr>
          <w:ilvl w:val="0"/>
          <w:numId w:val="0"/>
        </w:numPr>
        <w:ind w:left="1409" w:hanging="360"/>
      </w:pPr>
      <w:r>
        <w:rPr>
          <w:noProof/>
          <w:lang w:val="en-US" w:bidi="ar-SA"/>
        </w:rPr>
        <w:drawing>
          <wp:inline distT="0" distB="0" distL="0" distR="0" wp14:anchorId="307C1B5B" wp14:editId="24323472">
            <wp:extent cx="5646420" cy="3177540"/>
            <wp:effectExtent l="0" t="0" r="0" b="3810"/>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646420" cy="3177540"/>
                    </a:xfrm>
                    <a:prstGeom prst="rect">
                      <a:avLst/>
                    </a:prstGeom>
                    <a:noFill/>
                    <a:ln>
                      <a:noFill/>
                    </a:ln>
                  </pic:spPr>
                </pic:pic>
              </a:graphicData>
            </a:graphic>
          </wp:inline>
        </w:drawing>
      </w:r>
    </w:p>
    <w:p w:rsidR="00682BE6" w:rsidRDefault="00682BE6">
      <w:pPr>
        <w:pStyle w:val="SiemensNummerierung2"/>
        <w:numPr>
          <w:ilvl w:val="0"/>
          <w:numId w:val="0"/>
        </w:numPr>
        <w:ind w:left="1409" w:hanging="360"/>
      </w:pPr>
    </w:p>
    <w:p w:rsidR="00682BE6" w:rsidRDefault="00C2234B">
      <w:pPr>
        <w:pStyle w:val="berschrift2SchrittfrSchrittAnleitung"/>
        <w:rPr>
          <w:lang w:val="es-ES"/>
        </w:rPr>
      </w:pPr>
      <w:bookmarkStart w:id="36" w:name="_Toc485995489"/>
      <w:r>
        <w:rPr>
          <w:bCs/>
          <w:lang w:val="es-ES"/>
        </w:rPr>
        <w:t>Diagnóstico del S7-1500 a través del display integrado</w:t>
      </w:r>
      <w:bookmarkEnd w:id="36"/>
    </w:p>
    <w:p w:rsidR="00682BE6" w:rsidRDefault="00682BE6">
      <w:pPr>
        <w:pStyle w:val="SiemensNummerierung2"/>
        <w:numPr>
          <w:ilvl w:val="0"/>
          <w:numId w:val="0"/>
        </w:numPr>
        <w:ind w:left="1409" w:hanging="360"/>
        <w:rPr>
          <w:lang w:val="es-ES"/>
        </w:rPr>
      </w:pPr>
    </w:p>
    <w:p w:rsidR="00682BE6" w:rsidRDefault="00C2234B">
      <w:pPr>
        <w:pStyle w:val="SiemensNummerierung2"/>
      </w:pPr>
      <w:r>
        <w:rPr>
          <w:lang w:val="es-ES"/>
        </w:rPr>
        <w:t xml:space="preserve">A través del display, el usuario también puede ver un gran número de datos de diagnóstico. Por ejemplo, en el menú "Diagnostics" (Diagnóstico), opción "Alarms" (Alarmas), pueden verse los textos de aviso generados por el diagnóstico del sistema. </w:t>
      </w:r>
      <w:r>
        <w:rPr>
          <w:lang w:val="es-ES"/>
        </w:rPr>
        <w:br/>
      </w:r>
      <w:r>
        <w:t xml:space="preserve">( </w:t>
      </w:r>
      <w:r>
        <w:fldChar w:fldCharType="begin"/>
      </w:r>
      <w:r>
        <w:instrText>SYMBOL 174 \f "Symbol" \s 10</w:instrText>
      </w:r>
      <w:r>
        <w:fldChar w:fldCharType="separate"/>
      </w:r>
      <w:r>
        <w:t>®</w:t>
      </w:r>
      <w:r>
        <w:fldChar w:fldCharType="end"/>
      </w:r>
      <w:r>
        <w:t xml:space="preserve"> </w:t>
      </w:r>
      <w:proofErr w:type="spellStart"/>
      <w:r>
        <w:t>Diagnostics</w:t>
      </w:r>
      <w:proofErr w:type="spellEnd"/>
      <w:r>
        <w:t xml:space="preserve"> [</w:t>
      </w:r>
      <w:proofErr w:type="spellStart"/>
      <w:r>
        <w:t>Diagnóstico</w:t>
      </w:r>
      <w:proofErr w:type="spellEnd"/>
      <w:r>
        <w:t xml:space="preserve">] </w:t>
      </w:r>
      <w:r>
        <w:fldChar w:fldCharType="begin"/>
      </w:r>
      <w:r>
        <w:instrText>SYMBOL 174 \f "Symbol" \s 10</w:instrText>
      </w:r>
      <w:r>
        <w:fldChar w:fldCharType="separate"/>
      </w:r>
      <w:r>
        <w:t>®</w:t>
      </w:r>
      <w:r>
        <w:fldChar w:fldCharType="end"/>
      </w:r>
      <w:r>
        <w:t xml:space="preserve"> Alarms [</w:t>
      </w:r>
      <w:proofErr w:type="spellStart"/>
      <w:r>
        <w:t>Alarmas</w:t>
      </w:r>
      <w:proofErr w:type="spellEnd"/>
      <w:r>
        <w:t>])</w:t>
      </w:r>
    </w:p>
    <w:p w:rsidR="00682BE6" w:rsidRDefault="00C2234B">
      <w:pPr>
        <w:pStyle w:val="SiemensNummerierung2"/>
        <w:numPr>
          <w:ilvl w:val="0"/>
          <w:numId w:val="0"/>
        </w:numPr>
        <w:ind w:left="1409" w:firstLine="9"/>
      </w:pPr>
      <w:r>
        <w:rPr>
          <w:noProof/>
          <w:lang w:val="en-US" w:bidi="ar-SA"/>
        </w:rPr>
        <w:drawing>
          <wp:inline distT="0" distB="0" distL="0" distR="0" wp14:anchorId="3512D0B5" wp14:editId="2DDD7AAF">
            <wp:extent cx="1817370" cy="2434590"/>
            <wp:effectExtent l="0" t="0" r="0" b="3810"/>
            <wp:docPr id="67"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r>
        <w:t xml:space="preserve"> </w:t>
      </w:r>
      <w:r>
        <w:rPr>
          <w:noProof/>
          <w:lang w:val="en-US" w:bidi="ar-SA"/>
        </w:rPr>
        <w:drawing>
          <wp:inline distT="0" distB="0" distL="0" distR="0" wp14:anchorId="24B857A1" wp14:editId="4F067CFA">
            <wp:extent cx="1817370" cy="2434590"/>
            <wp:effectExtent l="0" t="0" r="0" b="3810"/>
            <wp:docPr id="68"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7370" cy="2434590"/>
                    </a:xfrm>
                    <a:prstGeom prst="rect">
                      <a:avLst/>
                    </a:prstGeom>
                    <a:noFill/>
                    <a:ln>
                      <a:noFill/>
                    </a:ln>
                  </pic:spPr>
                </pic:pic>
              </a:graphicData>
            </a:graphic>
          </wp:inline>
        </w:drawing>
      </w:r>
    </w:p>
    <w:p w:rsidR="00682BE6" w:rsidRDefault="00C2234B">
      <w:pPr>
        <w:pStyle w:val="berschrift2SchrittfrSchrittAnleitung"/>
      </w:pPr>
      <w:bookmarkStart w:id="37" w:name="_Toc418350432"/>
      <w:r>
        <w:rPr>
          <w:b w:val="0"/>
        </w:rPr>
        <w:br w:type="page"/>
      </w:r>
      <w:r>
        <w:rPr>
          <w:b w:val="0"/>
        </w:rPr>
        <w:lastRenderedPageBreak/>
        <w:t xml:space="preserve">  </w:t>
      </w:r>
      <w:bookmarkStart w:id="38" w:name="_Toc485995490"/>
      <w:proofErr w:type="spellStart"/>
      <w:r>
        <w:rPr>
          <w:bCs/>
        </w:rPr>
        <w:t>Lista</w:t>
      </w:r>
      <w:proofErr w:type="spellEnd"/>
      <w:r>
        <w:rPr>
          <w:bCs/>
        </w:rPr>
        <w:t xml:space="preserve"> de </w:t>
      </w:r>
      <w:proofErr w:type="spellStart"/>
      <w:r>
        <w:rPr>
          <w:bCs/>
        </w:rPr>
        <w:t>comprobación</w:t>
      </w:r>
      <w:bookmarkEnd w:id="37"/>
      <w:bookmarkEnd w:id="38"/>
      <w:proofErr w:type="spellEnd"/>
    </w:p>
    <w:p w:rsidR="00682BE6" w:rsidRDefault="00682BE6">
      <w:bookmarkStart w:id="39" w:name="_Toc413567430"/>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461"/>
      </w:tblGrid>
      <w:tr w:rsidR="00682BE6">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682BE6" w:rsidRDefault="00C2234B">
            <w:pPr>
              <w:ind w:left="0"/>
              <w:jc w:val="center"/>
              <w:rPr>
                <w:b/>
              </w:rPr>
            </w:pPr>
            <w:r>
              <w:rPr>
                <w:b/>
                <w:bCs/>
              </w:rPr>
              <w:t>N.º</w:t>
            </w:r>
          </w:p>
        </w:tc>
        <w:tc>
          <w:tcPr>
            <w:tcW w:w="5713" w:type="dxa"/>
            <w:tcBorders>
              <w:top w:val="single" w:sz="4" w:space="0" w:color="000000"/>
              <w:left w:val="single" w:sz="4" w:space="0" w:color="000000"/>
              <w:bottom w:val="single" w:sz="4" w:space="0" w:color="000000"/>
              <w:right w:val="single" w:sz="4" w:space="0" w:color="000000"/>
            </w:tcBorders>
            <w:hideMark/>
          </w:tcPr>
          <w:p w:rsidR="00682BE6" w:rsidRDefault="00C2234B">
            <w:pPr>
              <w:ind w:left="0"/>
              <w:rPr>
                <w:b/>
              </w:rPr>
            </w:pPr>
            <w:proofErr w:type="spellStart"/>
            <w:r>
              <w:rPr>
                <w:b/>
                <w:bCs/>
              </w:rPr>
              <w:t>Descripción</w:t>
            </w:r>
            <w:proofErr w:type="spellEnd"/>
          </w:p>
        </w:tc>
        <w:tc>
          <w:tcPr>
            <w:tcW w:w="1266" w:type="dxa"/>
            <w:tcBorders>
              <w:top w:val="single" w:sz="4" w:space="0" w:color="000000"/>
              <w:left w:val="single" w:sz="4" w:space="0" w:color="000000"/>
              <w:bottom w:val="single" w:sz="4" w:space="0" w:color="000000"/>
              <w:right w:val="single" w:sz="4" w:space="0" w:color="000000"/>
            </w:tcBorders>
            <w:hideMark/>
          </w:tcPr>
          <w:p w:rsidR="00682BE6" w:rsidRDefault="00C2234B">
            <w:pPr>
              <w:ind w:left="0"/>
              <w:rPr>
                <w:b/>
              </w:rPr>
            </w:pPr>
            <w:proofErr w:type="spellStart"/>
            <w:r>
              <w:rPr>
                <w:b/>
                <w:bCs/>
              </w:rPr>
              <w:t>Comprobado</w:t>
            </w:r>
            <w:proofErr w:type="spellEnd"/>
          </w:p>
        </w:tc>
      </w:tr>
      <w:tr w:rsidR="00682BE6" w:rsidRPr="00CE1BE5">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rPr>
                <w:lang w:val="es-ES"/>
              </w:rPr>
            </w:pPr>
            <w:r>
              <w:rPr>
                <w:lang w:val="es-ES"/>
              </w:rPr>
              <w:t>Proyecto 032-410_Basics_Diagnostics_2… desarchivado correctamente.</w:t>
            </w:r>
          </w:p>
        </w:tc>
        <w:tc>
          <w:tcPr>
            <w:tcW w:w="1266" w:type="dxa"/>
            <w:tcBorders>
              <w:top w:val="single" w:sz="4" w:space="0" w:color="000000"/>
              <w:left w:val="single" w:sz="4" w:space="0" w:color="000000"/>
              <w:bottom w:val="single" w:sz="4" w:space="0" w:color="000000"/>
              <w:right w:val="single" w:sz="4" w:space="0" w:color="000000"/>
            </w:tcBorders>
          </w:tcPr>
          <w:p w:rsidR="00682BE6" w:rsidRDefault="00682BE6">
            <w:pPr>
              <w:ind w:left="0"/>
              <w:rPr>
                <w:lang w:val="es-ES"/>
              </w:rPr>
            </w:pPr>
          </w:p>
        </w:tc>
      </w:tr>
      <w:tr w:rsidR="00682BE6" w:rsidRPr="00CE1BE5">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rPr>
                <w:lang w:val="es-ES"/>
              </w:rPr>
            </w:pPr>
            <w:r>
              <w:rPr>
                <w:lang w:val="es-ES"/>
              </w:rPr>
              <w:t>Servidor web para la CPU 1516F del proyecto 032</w:t>
            </w:r>
            <w:r>
              <w:rPr>
                <w:lang w:val="es-ES"/>
              </w:rPr>
              <w:noBreakHyphen/>
              <w:t>410_Basics_Diagnostics_2... configurado correctamente.</w:t>
            </w:r>
          </w:p>
        </w:tc>
        <w:tc>
          <w:tcPr>
            <w:tcW w:w="1266" w:type="dxa"/>
            <w:tcBorders>
              <w:top w:val="single" w:sz="4" w:space="0" w:color="000000"/>
              <w:left w:val="single" w:sz="4" w:space="0" w:color="000000"/>
              <w:bottom w:val="single" w:sz="4" w:space="0" w:color="000000"/>
              <w:right w:val="single" w:sz="4" w:space="0" w:color="000000"/>
            </w:tcBorders>
          </w:tcPr>
          <w:p w:rsidR="00682BE6" w:rsidRDefault="00682BE6">
            <w:pPr>
              <w:ind w:left="0"/>
              <w:rPr>
                <w:lang w:val="es-ES"/>
              </w:rPr>
            </w:pPr>
          </w:p>
        </w:tc>
      </w:tr>
      <w:tr w:rsidR="00682BE6" w:rsidRPr="00CE1BE5">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rPr>
                <w:lang w:val="es-ES"/>
              </w:rPr>
            </w:pPr>
            <w:r>
              <w:rPr>
                <w:lang w:val="es-ES"/>
              </w:rPr>
              <w:t>Display de la CPU 1516F del proyecto 032</w:t>
            </w:r>
            <w:r>
              <w:rPr>
                <w:lang w:val="es-ES"/>
              </w:rPr>
              <w:noBreakHyphen/>
              <w:t>410_Basics_Diagnostics_2... configurado correctamente.</w:t>
            </w:r>
          </w:p>
        </w:tc>
        <w:tc>
          <w:tcPr>
            <w:tcW w:w="1266" w:type="dxa"/>
            <w:tcBorders>
              <w:top w:val="single" w:sz="4" w:space="0" w:color="000000"/>
              <w:left w:val="single" w:sz="4" w:space="0" w:color="000000"/>
              <w:bottom w:val="single" w:sz="4" w:space="0" w:color="000000"/>
              <w:right w:val="single" w:sz="4" w:space="0" w:color="000000"/>
            </w:tcBorders>
          </w:tcPr>
          <w:p w:rsidR="00682BE6" w:rsidRDefault="00682BE6">
            <w:pPr>
              <w:ind w:left="0"/>
              <w:rPr>
                <w:lang w:val="es-ES"/>
              </w:rPr>
            </w:pPr>
          </w:p>
        </w:tc>
      </w:tr>
      <w:tr w:rsidR="00682BE6" w:rsidRPr="00CE1BE5">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rPr>
                <w:lang w:val="es-ES"/>
              </w:rPr>
            </w:pPr>
            <w:r>
              <w:rPr>
                <w:lang w:val="es-ES"/>
              </w:rPr>
              <w:t>Diagnóstico del sistema de la CPU 1516F del proyecto 032</w:t>
            </w:r>
            <w:r>
              <w:rPr>
                <w:lang w:val="es-ES"/>
              </w:rPr>
              <w:noBreakHyphen/>
              <w:t>410_Basics_Diagnostics_2... configurado correctamente.</w:t>
            </w:r>
          </w:p>
        </w:tc>
        <w:tc>
          <w:tcPr>
            <w:tcW w:w="1266" w:type="dxa"/>
            <w:tcBorders>
              <w:top w:val="single" w:sz="4" w:space="0" w:color="000000"/>
              <w:left w:val="single" w:sz="4" w:space="0" w:color="000000"/>
              <w:bottom w:val="single" w:sz="4" w:space="0" w:color="000000"/>
              <w:right w:val="single" w:sz="4" w:space="0" w:color="000000"/>
            </w:tcBorders>
          </w:tcPr>
          <w:p w:rsidR="00682BE6" w:rsidRDefault="00682BE6">
            <w:pPr>
              <w:ind w:left="0"/>
              <w:rPr>
                <w:lang w:val="es-ES"/>
              </w:rPr>
            </w:pPr>
          </w:p>
        </w:tc>
      </w:tr>
      <w:tr w:rsidR="00682BE6" w:rsidRPr="00CE1BE5">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rPr>
                <w:lang w:val="es-ES"/>
              </w:rPr>
            </w:pPr>
            <w:r>
              <w:rPr>
                <w:lang w:val="es-ES"/>
              </w:rPr>
              <w:t>Diagnóstico de la tensión de alimentación para el módulo de salida analógica, activado.</w:t>
            </w:r>
          </w:p>
        </w:tc>
        <w:tc>
          <w:tcPr>
            <w:tcW w:w="1266" w:type="dxa"/>
            <w:tcBorders>
              <w:top w:val="single" w:sz="4" w:space="0" w:color="000000"/>
              <w:left w:val="single" w:sz="4" w:space="0" w:color="000000"/>
              <w:bottom w:val="single" w:sz="4" w:space="0" w:color="000000"/>
              <w:right w:val="single" w:sz="4" w:space="0" w:color="000000"/>
            </w:tcBorders>
            <w:vAlign w:val="center"/>
          </w:tcPr>
          <w:p w:rsidR="00682BE6" w:rsidRDefault="00682BE6">
            <w:pPr>
              <w:ind w:left="0"/>
              <w:rPr>
                <w:lang w:val="es-ES"/>
              </w:rPr>
            </w:pPr>
          </w:p>
        </w:tc>
      </w:tr>
      <w:tr w:rsidR="00682BE6" w:rsidRPr="00CE1BE5">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rPr>
                <w:lang w:val="es-ES"/>
              </w:rPr>
            </w:pPr>
            <w:r>
              <w:rPr>
                <w:lang w:val="es-ES"/>
              </w:rPr>
              <w:t>CPU 1516F del proyecto 032-410_Basics_Diagnostics_2... cargada correctamente.</w:t>
            </w:r>
          </w:p>
        </w:tc>
        <w:tc>
          <w:tcPr>
            <w:tcW w:w="1266" w:type="dxa"/>
            <w:tcBorders>
              <w:top w:val="single" w:sz="4" w:space="0" w:color="000000"/>
              <w:left w:val="single" w:sz="4" w:space="0" w:color="000000"/>
              <w:bottom w:val="single" w:sz="4" w:space="0" w:color="000000"/>
              <w:right w:val="single" w:sz="4" w:space="0" w:color="000000"/>
            </w:tcBorders>
          </w:tcPr>
          <w:p w:rsidR="00682BE6" w:rsidRDefault="00682BE6">
            <w:pPr>
              <w:ind w:left="0"/>
              <w:rPr>
                <w:lang w:val="es-ES"/>
              </w:rPr>
            </w:pPr>
          </w:p>
        </w:tc>
      </w:tr>
      <w:tr w:rsidR="00682BE6" w:rsidRPr="00CE1BE5">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rPr>
                <w:lang w:val="es-ES"/>
              </w:rPr>
            </w:pPr>
            <w:r>
              <w:rPr>
                <w:lang w:val="es-ES"/>
              </w:rPr>
              <w:t>Alimentación del módulo de salida analógica, desconectada.</w:t>
            </w:r>
          </w:p>
        </w:tc>
        <w:tc>
          <w:tcPr>
            <w:tcW w:w="1266" w:type="dxa"/>
            <w:tcBorders>
              <w:top w:val="single" w:sz="4" w:space="0" w:color="000000"/>
              <w:left w:val="single" w:sz="4" w:space="0" w:color="000000"/>
              <w:bottom w:val="single" w:sz="4" w:space="0" w:color="000000"/>
              <w:right w:val="single" w:sz="4" w:space="0" w:color="000000"/>
            </w:tcBorders>
          </w:tcPr>
          <w:p w:rsidR="00682BE6" w:rsidRDefault="00682BE6">
            <w:pPr>
              <w:ind w:left="0"/>
              <w:rPr>
                <w:lang w:val="es-ES"/>
              </w:rPr>
            </w:pPr>
          </w:p>
        </w:tc>
      </w:tr>
      <w:tr w:rsidR="00682BE6" w:rsidRPr="00CE1BE5">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rPr>
                <w:lang w:val="es-ES"/>
              </w:rPr>
            </w:pPr>
            <w:r>
              <w:rPr>
                <w:lang w:val="es-ES"/>
              </w:rPr>
              <w:t>Visualización del texto de aviso del diagnóstico del sistema en el visor de avisos del TIA Portal</w:t>
            </w:r>
          </w:p>
        </w:tc>
        <w:tc>
          <w:tcPr>
            <w:tcW w:w="1266" w:type="dxa"/>
            <w:tcBorders>
              <w:top w:val="single" w:sz="4" w:space="0" w:color="000000"/>
              <w:left w:val="single" w:sz="4" w:space="0" w:color="000000"/>
              <w:bottom w:val="single" w:sz="4" w:space="0" w:color="000000"/>
              <w:right w:val="single" w:sz="4" w:space="0" w:color="000000"/>
            </w:tcBorders>
          </w:tcPr>
          <w:p w:rsidR="00682BE6" w:rsidRDefault="00682BE6">
            <w:pPr>
              <w:ind w:left="0"/>
              <w:rPr>
                <w:lang w:val="es-ES"/>
              </w:rPr>
            </w:pPr>
          </w:p>
        </w:tc>
      </w:tr>
      <w:tr w:rsidR="00682BE6" w:rsidRPr="00CE1BE5">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rPr>
                <w:lang w:val="es-ES"/>
              </w:rPr>
            </w:pPr>
            <w:r>
              <w:rPr>
                <w:lang w:val="es-ES"/>
              </w:rPr>
              <w:t>Visualización del texto de aviso del diagnóstico del sistema a través del servidor web de la CPU 1516F</w:t>
            </w:r>
          </w:p>
        </w:tc>
        <w:tc>
          <w:tcPr>
            <w:tcW w:w="1266" w:type="dxa"/>
            <w:tcBorders>
              <w:top w:val="single" w:sz="4" w:space="0" w:color="000000"/>
              <w:left w:val="single" w:sz="4" w:space="0" w:color="000000"/>
              <w:bottom w:val="single" w:sz="4" w:space="0" w:color="000000"/>
              <w:right w:val="single" w:sz="4" w:space="0" w:color="000000"/>
            </w:tcBorders>
          </w:tcPr>
          <w:p w:rsidR="00682BE6" w:rsidRDefault="00682BE6">
            <w:pPr>
              <w:ind w:left="0"/>
              <w:rPr>
                <w:lang w:val="es-ES"/>
              </w:rPr>
            </w:pPr>
          </w:p>
        </w:tc>
      </w:tr>
      <w:tr w:rsidR="00682BE6" w:rsidRPr="00CE1BE5">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682BE6" w:rsidRDefault="00C2234B">
            <w:pPr>
              <w:spacing w:before="0" w:after="0"/>
              <w:ind w:left="0"/>
              <w:rPr>
                <w:lang w:val="es-ES"/>
              </w:rPr>
            </w:pPr>
            <w:r>
              <w:rPr>
                <w:lang w:val="es-ES"/>
              </w:rPr>
              <w:t>Visualización del texto de aviso del diagnóstico del sistema en el display de la CPU 1516F</w:t>
            </w:r>
          </w:p>
        </w:tc>
        <w:tc>
          <w:tcPr>
            <w:tcW w:w="1266" w:type="dxa"/>
            <w:tcBorders>
              <w:top w:val="single" w:sz="4" w:space="0" w:color="000000"/>
              <w:left w:val="single" w:sz="4" w:space="0" w:color="000000"/>
              <w:bottom w:val="single" w:sz="4" w:space="0" w:color="000000"/>
              <w:right w:val="single" w:sz="4" w:space="0" w:color="000000"/>
            </w:tcBorders>
          </w:tcPr>
          <w:p w:rsidR="00682BE6" w:rsidRDefault="00682BE6">
            <w:pPr>
              <w:ind w:left="0"/>
              <w:rPr>
                <w:lang w:val="es-ES"/>
              </w:rPr>
            </w:pPr>
          </w:p>
        </w:tc>
      </w:tr>
    </w:tbl>
    <w:p w:rsidR="00682BE6" w:rsidRDefault="00C2234B">
      <w:pPr>
        <w:pStyle w:val="berschrift1"/>
      </w:pPr>
      <w:r>
        <w:rPr>
          <w:b w:val="0"/>
          <w:lang w:val="es-ES"/>
        </w:rPr>
        <w:br w:type="page"/>
      </w:r>
      <w:bookmarkStart w:id="40" w:name="_Toc485995491"/>
      <w:proofErr w:type="spellStart"/>
      <w:r>
        <w:rPr>
          <w:bCs/>
        </w:rPr>
        <w:lastRenderedPageBreak/>
        <w:t>Información</w:t>
      </w:r>
      <w:proofErr w:type="spellEnd"/>
      <w:r>
        <w:rPr>
          <w:bCs/>
        </w:rPr>
        <w:t xml:space="preserve"> </w:t>
      </w:r>
      <w:proofErr w:type="spellStart"/>
      <w:r>
        <w:rPr>
          <w:bCs/>
        </w:rPr>
        <w:t>adicional</w:t>
      </w:r>
      <w:bookmarkEnd w:id="39"/>
      <w:bookmarkEnd w:id="40"/>
      <w:proofErr w:type="spellEnd"/>
    </w:p>
    <w:p w:rsidR="00682BE6" w:rsidRDefault="00682BE6">
      <w:pPr>
        <w:rPr>
          <w:rStyle w:val="Fett"/>
        </w:rPr>
      </w:pPr>
    </w:p>
    <w:p w:rsidR="00682BE6" w:rsidRDefault="00C2234B">
      <w:pPr>
        <w:pStyle w:val="SiemensNummerierung2"/>
        <w:numPr>
          <w:ilvl w:val="0"/>
          <w:numId w:val="0"/>
        </w:numPr>
        <w:ind w:left="708"/>
        <w:rPr>
          <w:rStyle w:val="Hyperlink"/>
          <w:color w:val="0000FF"/>
          <w:lang w:val="es-ES"/>
        </w:rPr>
      </w:pPr>
      <w:r>
        <w:rPr>
          <w:lang w:val="es-ES"/>
        </w:rPr>
        <w:t>Si desea familiarizarse más con los materiales y profundizar su conocimiento, encontrará información adicional como, p. ej.: primeros pasos, vídeos, tutoriales, aplicaciones, manuales, guías de programación y versiones de prueba del software y el firmware, todo en el siguiente enlace:</w:t>
      </w:r>
      <w:r>
        <w:rPr>
          <w:lang w:val="es-ES"/>
        </w:rPr>
        <w:tab/>
        <w:t xml:space="preserve"> </w:t>
      </w:r>
      <w:r>
        <w:rPr>
          <w:lang w:val="es-ES"/>
        </w:rPr>
        <w:br/>
      </w:r>
      <w:r>
        <w:rPr>
          <w:color w:val="0000FF"/>
          <w:lang w:val="es-ES"/>
        </w:rPr>
        <w:br/>
      </w:r>
      <w:hyperlink r:id="rId64" w:history="1">
        <w:r>
          <w:rPr>
            <w:rStyle w:val="Hyperlink"/>
            <w:color w:val="0000FF"/>
            <w:lang w:val="es-ES"/>
          </w:rPr>
          <w:t xml:space="preserve">www.siemens.com/sce/s7-1500 </w:t>
        </w:r>
      </w:hyperlink>
    </w:p>
    <w:p w:rsidR="00682BE6" w:rsidRDefault="00682BE6">
      <w:pPr>
        <w:rPr>
          <w:lang w:val="es-ES"/>
        </w:rPr>
      </w:pPr>
    </w:p>
    <w:sectPr w:rsidR="00682BE6" w:rsidSect="000A6037">
      <w:headerReference w:type="default" r:id="rId65"/>
      <w:footerReference w:type="default" r:id="rId66"/>
      <w:footerReference w:type="first" r:id="rId67"/>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62A4" w:rsidRDefault="003962A4">
      <w:pPr>
        <w:spacing w:line="240" w:lineRule="auto"/>
      </w:pPr>
      <w:r>
        <w:separator/>
      </w:r>
    </w:p>
  </w:endnote>
  <w:endnote w:type="continuationSeparator" w:id="0">
    <w:p w:rsidR="003962A4" w:rsidRDefault="003962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BE6" w:rsidRDefault="00C2234B">
    <w:pPr>
      <w:tabs>
        <w:tab w:val="right" w:pos="9923"/>
      </w:tabs>
      <w:spacing w:before="0" w:after="0" w:line="360" w:lineRule="auto"/>
      <w:ind w:left="0"/>
      <w:rPr>
        <w:rFonts w:cs="Arial"/>
        <w:color w:val="000000"/>
        <w:sz w:val="16"/>
        <w:szCs w:val="16"/>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2017. Todos los derechos reservados.</w:t>
    </w:r>
    <w:r>
      <w:rPr>
        <w:sz w:val="16"/>
        <w:szCs w:val="16"/>
        <w:lang w:val="es-ES"/>
      </w:rPr>
      <w:tab/>
    </w:r>
    <w:r>
      <w:rPr>
        <w:sz w:val="16"/>
        <w:szCs w:val="16"/>
      </w:rPr>
      <w:fldChar w:fldCharType="begin"/>
    </w:r>
    <w:r>
      <w:rPr>
        <w:sz w:val="16"/>
        <w:szCs w:val="16"/>
        <w:lang w:val="es-ES"/>
      </w:rPr>
      <w:instrText xml:space="preserve"> PAGE </w:instrText>
    </w:r>
    <w:r>
      <w:rPr>
        <w:sz w:val="16"/>
        <w:szCs w:val="16"/>
      </w:rPr>
      <w:fldChar w:fldCharType="separate"/>
    </w:r>
    <w:r w:rsidR="00CE1BE5">
      <w:rPr>
        <w:noProof/>
        <w:sz w:val="16"/>
        <w:szCs w:val="16"/>
        <w:lang w:val="es-ES"/>
      </w:rPr>
      <w:t>4</w:t>
    </w:r>
    <w:r>
      <w:rPr>
        <w:sz w:val="16"/>
        <w:szCs w:val="16"/>
      </w:rPr>
      <w:fldChar w:fldCharType="end"/>
    </w:r>
    <w:r>
      <w:rPr>
        <w:color w:val="000000"/>
        <w:sz w:val="16"/>
        <w:szCs w:val="16"/>
        <w:lang w:val="es-ES"/>
      </w:rPr>
      <w:br/>
    </w:r>
    <w:r>
      <w:rPr>
        <w:color w:val="000000"/>
        <w:sz w:val="16"/>
        <w:szCs w:val="16"/>
      </w:rPr>
      <w:fldChar w:fldCharType="begin"/>
    </w:r>
    <w:r>
      <w:rPr>
        <w:color w:val="000000"/>
        <w:sz w:val="16"/>
        <w:szCs w:val="16"/>
        <w:lang w:val="es-ES"/>
      </w:rPr>
      <w:instrText xml:space="preserve"> FILENAME   \* MERGEFORMAT </w:instrText>
    </w:r>
    <w:r>
      <w:rPr>
        <w:color w:val="000000"/>
        <w:sz w:val="16"/>
        <w:szCs w:val="16"/>
      </w:rPr>
      <w:fldChar w:fldCharType="separate"/>
    </w:r>
    <w:r w:rsidR="00CE1BE5">
      <w:rPr>
        <w:noProof/>
        <w:color w:val="000000"/>
        <w:sz w:val="16"/>
        <w:szCs w:val="16"/>
        <w:lang w:val="es-ES"/>
      </w:rPr>
      <w:t>SCE_ES_032-420 Diagnostics via Webserver_S7-1500_R1703.docx</w:t>
    </w:r>
    <w:r>
      <w:rPr>
        <w:color w:val="000000"/>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BE6" w:rsidRDefault="00C2234B">
    <w:pPr>
      <w:pStyle w:val="Fuzeile"/>
      <w:tabs>
        <w:tab w:val="clear" w:pos="4536"/>
        <w:tab w:val="clear" w:pos="9072"/>
        <w:tab w:val="right" w:pos="9923"/>
      </w:tabs>
      <w:spacing w:before="0" w:after="0" w:line="360" w:lineRule="auto"/>
      <w:ind w:left="0"/>
      <w:rPr>
        <w:lang w:val="es-ES"/>
      </w:rPr>
    </w:pPr>
    <w:r>
      <w:rPr>
        <w:color w:val="000000"/>
        <w:sz w:val="16"/>
        <w:szCs w:val="16"/>
        <w:lang w:val="es-ES"/>
      </w:rPr>
      <w:t>Libre utilización</w:t>
    </w:r>
    <w:r>
      <w:rPr>
        <w:sz w:val="16"/>
        <w:szCs w:val="16"/>
        <w:lang w:val="es-ES"/>
      </w:rPr>
      <w:t xml:space="preserve"> para centros de formación e I+D. </w:t>
    </w:r>
    <w:r>
      <w:rPr>
        <w:color w:val="000000"/>
        <w:sz w:val="16"/>
        <w:szCs w:val="16"/>
        <w:lang w:val="es-ES"/>
      </w:rPr>
      <w:t>© Siemens AG 2017. Todos los derechos reservados.</w:t>
    </w:r>
    <w:r>
      <w:rPr>
        <w:lang w:val="es-ES"/>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62A4" w:rsidRDefault="003962A4">
      <w:pPr>
        <w:spacing w:line="240" w:lineRule="auto"/>
      </w:pPr>
      <w:r>
        <w:separator/>
      </w:r>
    </w:p>
  </w:footnote>
  <w:footnote w:type="continuationSeparator" w:id="0">
    <w:p w:rsidR="003962A4" w:rsidRDefault="003962A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2BE6" w:rsidRDefault="00C2234B">
    <w:pPr>
      <w:spacing w:before="0" w:after="0" w:line="0" w:lineRule="atLeast"/>
      <w:ind w:left="0"/>
      <w:jc w:val="right"/>
      <w:rPr>
        <w:color w:val="374B5A"/>
        <w:sz w:val="18"/>
        <w:szCs w:val="18"/>
        <w:lang w:val="es-ES"/>
      </w:rPr>
    </w:pPr>
    <w:r>
      <w:rPr>
        <w:rStyle w:val="Seitenzahl"/>
        <w:b/>
        <w:bCs/>
        <w:color w:val="374B5A"/>
        <w:sz w:val="18"/>
        <w:szCs w:val="18"/>
        <w:lang w:val="es-ES"/>
      </w:rPr>
      <w:t>Documentación didáctica SCE | Módulo TIA Portal 032-420, edición 05/2017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05pt;height:15.4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338060B9"/>
    <w:multiLevelType w:val="multilevel"/>
    <w:tmpl w:val="00D4456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5">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6">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8"/>
  </w:num>
  <w:num w:numId="4">
    <w:abstractNumId w:val="3"/>
  </w:num>
  <w:num w:numId="5">
    <w:abstractNumId w:val="9"/>
  </w:num>
  <w:num w:numId="6">
    <w:abstractNumId w:val="11"/>
  </w:num>
  <w:num w:numId="7">
    <w:abstractNumId w:val="4"/>
  </w:num>
  <w:num w:numId="8">
    <w:abstractNumId w:val="1"/>
  </w:num>
  <w:num w:numId="9">
    <w:abstractNumId w:val="7"/>
  </w:num>
  <w:num w:numId="10">
    <w:abstractNumId w:val="5"/>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SortMethod w:val="000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BE6"/>
    <w:rsid w:val="000A6037"/>
    <w:rsid w:val="003962A4"/>
    <w:rsid w:val="00682BE6"/>
    <w:rsid w:val="00C2234B"/>
    <w:rsid w:val="00CE1BE5"/>
    <w:rsid w:val="00D11F84"/>
    <w:rsid w:val="00FC0EB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879baa,#3c91af,black,#0f1923"/>
    </o:shapedefaults>
    <o:shapelayout v:ext="edit">
      <o:idmap v:ext="edit" data="1"/>
      <o:rules v:ext="edit">
        <o:r id="V:Rule1" type="connector" idref="#Gerade Verbindung mit Pfeil 7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36"/>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noProof/>
      <w:szCs w:val="36"/>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emf"/><Relationship Id="rId6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w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hyperlink" Target="http://www.siemens.com/sce/s7-1500%20%20%20"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DF12F65-AA17-4C65-8B3F-B96BE5D80764}"/>
</file>

<file path=customXml/itemProps2.xml><?xml version="1.0" encoding="utf-8"?>
<ds:datastoreItem xmlns:ds="http://schemas.openxmlformats.org/officeDocument/2006/customXml" ds:itemID="{50F7079E-6DCD-4CA3-8F18-8D94A656D643}"/>
</file>

<file path=customXml/itemProps3.xml><?xml version="1.0" encoding="utf-8"?>
<ds:datastoreItem xmlns:ds="http://schemas.openxmlformats.org/officeDocument/2006/customXml" ds:itemID="{C2F971C4-3CC1-43B9-BB9C-30AAFB20B90E}"/>
</file>

<file path=customXml/itemProps4.xml><?xml version="1.0" encoding="utf-8"?>
<ds:datastoreItem xmlns:ds="http://schemas.openxmlformats.org/officeDocument/2006/customXml" ds:itemID="{3B0115F6-C630-4557-8CE4-426775882119}"/>
</file>

<file path=docProps/app.xml><?xml version="1.0" encoding="utf-8"?>
<Properties xmlns="http://schemas.openxmlformats.org/officeDocument/2006/extended-properties" xmlns:vt="http://schemas.openxmlformats.org/officeDocument/2006/docPropsVTypes">
  <Template>Normal.dotm</Template>
  <TotalTime>0</TotalTime>
  <Pages>1</Pages>
  <Words>3416</Words>
  <Characters>19473</Characters>
  <Application>Microsoft Office Word</Application>
  <DocSecurity>0</DocSecurity>
  <Lines>162</Lines>
  <Paragraphs>45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22844</CharactersWithSpaces>
  <SharedDoc>false</SharedDoc>
  <HLinks>
    <vt:vector size="144" baseType="variant">
      <vt:variant>
        <vt:i4>6815790</vt:i4>
      </vt:variant>
      <vt:variant>
        <vt:i4>198</vt:i4>
      </vt:variant>
      <vt:variant>
        <vt:i4>0</vt:i4>
      </vt:variant>
      <vt:variant>
        <vt:i4>5</vt:i4>
      </vt:variant>
      <vt:variant>
        <vt:lpwstr>http://www.siemens.com/sce/s7-1500</vt:lpwstr>
      </vt:variant>
      <vt:variant>
        <vt:lpwstr/>
      </vt:variant>
      <vt:variant>
        <vt:i4>1507380</vt:i4>
      </vt:variant>
      <vt:variant>
        <vt:i4>125</vt:i4>
      </vt:variant>
      <vt:variant>
        <vt:i4>0</vt:i4>
      </vt:variant>
      <vt:variant>
        <vt:i4>5</vt:i4>
      </vt:variant>
      <vt:variant>
        <vt:lpwstr/>
      </vt:variant>
      <vt:variant>
        <vt:lpwstr>_Toc431376667</vt:lpwstr>
      </vt:variant>
      <vt:variant>
        <vt:i4>1507380</vt:i4>
      </vt:variant>
      <vt:variant>
        <vt:i4>119</vt:i4>
      </vt:variant>
      <vt:variant>
        <vt:i4>0</vt:i4>
      </vt:variant>
      <vt:variant>
        <vt:i4>5</vt:i4>
      </vt:variant>
      <vt:variant>
        <vt:lpwstr/>
      </vt:variant>
      <vt:variant>
        <vt:lpwstr>_Toc431376666</vt:lpwstr>
      </vt:variant>
      <vt:variant>
        <vt:i4>1507380</vt:i4>
      </vt:variant>
      <vt:variant>
        <vt:i4>113</vt:i4>
      </vt:variant>
      <vt:variant>
        <vt:i4>0</vt:i4>
      </vt:variant>
      <vt:variant>
        <vt:i4>5</vt:i4>
      </vt:variant>
      <vt:variant>
        <vt:lpwstr/>
      </vt:variant>
      <vt:variant>
        <vt:lpwstr>_Toc431376665</vt:lpwstr>
      </vt:variant>
      <vt:variant>
        <vt:i4>1507380</vt:i4>
      </vt:variant>
      <vt:variant>
        <vt:i4>107</vt:i4>
      </vt:variant>
      <vt:variant>
        <vt:i4>0</vt:i4>
      </vt:variant>
      <vt:variant>
        <vt:i4>5</vt:i4>
      </vt:variant>
      <vt:variant>
        <vt:lpwstr/>
      </vt:variant>
      <vt:variant>
        <vt:lpwstr>_Toc431376664</vt:lpwstr>
      </vt:variant>
      <vt:variant>
        <vt:i4>1507380</vt:i4>
      </vt:variant>
      <vt:variant>
        <vt:i4>101</vt:i4>
      </vt:variant>
      <vt:variant>
        <vt:i4>0</vt:i4>
      </vt:variant>
      <vt:variant>
        <vt:i4>5</vt:i4>
      </vt:variant>
      <vt:variant>
        <vt:lpwstr/>
      </vt:variant>
      <vt:variant>
        <vt:lpwstr>_Toc431376663</vt:lpwstr>
      </vt:variant>
      <vt:variant>
        <vt:i4>1507380</vt:i4>
      </vt:variant>
      <vt:variant>
        <vt:i4>95</vt:i4>
      </vt:variant>
      <vt:variant>
        <vt:i4>0</vt:i4>
      </vt:variant>
      <vt:variant>
        <vt:i4>5</vt:i4>
      </vt:variant>
      <vt:variant>
        <vt:lpwstr/>
      </vt:variant>
      <vt:variant>
        <vt:lpwstr>_Toc431376662</vt:lpwstr>
      </vt:variant>
      <vt:variant>
        <vt:i4>1507380</vt:i4>
      </vt:variant>
      <vt:variant>
        <vt:i4>89</vt:i4>
      </vt:variant>
      <vt:variant>
        <vt:i4>0</vt:i4>
      </vt:variant>
      <vt:variant>
        <vt:i4>5</vt:i4>
      </vt:variant>
      <vt:variant>
        <vt:lpwstr/>
      </vt:variant>
      <vt:variant>
        <vt:lpwstr>_Toc431376661</vt:lpwstr>
      </vt:variant>
      <vt:variant>
        <vt:i4>1507380</vt:i4>
      </vt:variant>
      <vt:variant>
        <vt:i4>83</vt:i4>
      </vt:variant>
      <vt:variant>
        <vt:i4>0</vt:i4>
      </vt:variant>
      <vt:variant>
        <vt:i4>5</vt:i4>
      </vt:variant>
      <vt:variant>
        <vt:lpwstr/>
      </vt:variant>
      <vt:variant>
        <vt:lpwstr>_Toc431376660</vt:lpwstr>
      </vt:variant>
      <vt:variant>
        <vt:i4>1310772</vt:i4>
      </vt:variant>
      <vt:variant>
        <vt:i4>77</vt:i4>
      </vt:variant>
      <vt:variant>
        <vt:i4>0</vt:i4>
      </vt:variant>
      <vt:variant>
        <vt:i4>5</vt:i4>
      </vt:variant>
      <vt:variant>
        <vt:lpwstr/>
      </vt:variant>
      <vt:variant>
        <vt:lpwstr>_Toc431376659</vt:lpwstr>
      </vt:variant>
      <vt:variant>
        <vt:i4>1310772</vt:i4>
      </vt:variant>
      <vt:variant>
        <vt:i4>71</vt:i4>
      </vt:variant>
      <vt:variant>
        <vt:i4>0</vt:i4>
      </vt:variant>
      <vt:variant>
        <vt:i4>5</vt:i4>
      </vt:variant>
      <vt:variant>
        <vt:lpwstr/>
      </vt:variant>
      <vt:variant>
        <vt:lpwstr>_Toc431376658</vt:lpwstr>
      </vt:variant>
      <vt:variant>
        <vt:i4>1310772</vt:i4>
      </vt:variant>
      <vt:variant>
        <vt:i4>65</vt:i4>
      </vt:variant>
      <vt:variant>
        <vt:i4>0</vt:i4>
      </vt:variant>
      <vt:variant>
        <vt:i4>5</vt:i4>
      </vt:variant>
      <vt:variant>
        <vt:lpwstr/>
      </vt:variant>
      <vt:variant>
        <vt:lpwstr>_Toc431376657</vt:lpwstr>
      </vt:variant>
      <vt:variant>
        <vt:i4>1310772</vt:i4>
      </vt:variant>
      <vt:variant>
        <vt:i4>59</vt:i4>
      </vt:variant>
      <vt:variant>
        <vt:i4>0</vt:i4>
      </vt:variant>
      <vt:variant>
        <vt:i4>5</vt:i4>
      </vt:variant>
      <vt:variant>
        <vt:lpwstr/>
      </vt:variant>
      <vt:variant>
        <vt:lpwstr>_Toc431376656</vt:lpwstr>
      </vt:variant>
      <vt:variant>
        <vt:i4>1310772</vt:i4>
      </vt:variant>
      <vt:variant>
        <vt:i4>53</vt:i4>
      </vt:variant>
      <vt:variant>
        <vt:i4>0</vt:i4>
      </vt:variant>
      <vt:variant>
        <vt:i4>5</vt:i4>
      </vt:variant>
      <vt:variant>
        <vt:lpwstr/>
      </vt:variant>
      <vt:variant>
        <vt:lpwstr>_Toc431376655</vt:lpwstr>
      </vt:variant>
      <vt:variant>
        <vt:i4>1310772</vt:i4>
      </vt:variant>
      <vt:variant>
        <vt:i4>47</vt:i4>
      </vt:variant>
      <vt:variant>
        <vt:i4>0</vt:i4>
      </vt:variant>
      <vt:variant>
        <vt:i4>5</vt:i4>
      </vt:variant>
      <vt:variant>
        <vt:lpwstr/>
      </vt:variant>
      <vt:variant>
        <vt:lpwstr>_Toc431376654</vt:lpwstr>
      </vt:variant>
      <vt:variant>
        <vt:i4>1310772</vt:i4>
      </vt:variant>
      <vt:variant>
        <vt:i4>41</vt:i4>
      </vt:variant>
      <vt:variant>
        <vt:i4>0</vt:i4>
      </vt:variant>
      <vt:variant>
        <vt:i4>5</vt:i4>
      </vt:variant>
      <vt:variant>
        <vt:lpwstr/>
      </vt:variant>
      <vt:variant>
        <vt:lpwstr>_Toc431376653</vt:lpwstr>
      </vt:variant>
      <vt:variant>
        <vt:i4>1310772</vt:i4>
      </vt:variant>
      <vt:variant>
        <vt:i4>35</vt:i4>
      </vt:variant>
      <vt:variant>
        <vt:i4>0</vt:i4>
      </vt:variant>
      <vt:variant>
        <vt:i4>5</vt:i4>
      </vt:variant>
      <vt:variant>
        <vt:lpwstr/>
      </vt:variant>
      <vt:variant>
        <vt:lpwstr>_Toc431376652</vt:lpwstr>
      </vt:variant>
      <vt:variant>
        <vt:i4>1310772</vt:i4>
      </vt:variant>
      <vt:variant>
        <vt:i4>29</vt:i4>
      </vt:variant>
      <vt:variant>
        <vt:i4>0</vt:i4>
      </vt:variant>
      <vt:variant>
        <vt:i4>5</vt:i4>
      </vt:variant>
      <vt:variant>
        <vt:lpwstr/>
      </vt:variant>
      <vt:variant>
        <vt:lpwstr>_Toc431376651</vt:lpwstr>
      </vt:variant>
      <vt:variant>
        <vt:i4>1310772</vt:i4>
      </vt:variant>
      <vt:variant>
        <vt:i4>23</vt:i4>
      </vt:variant>
      <vt:variant>
        <vt:i4>0</vt:i4>
      </vt:variant>
      <vt:variant>
        <vt:i4>5</vt:i4>
      </vt:variant>
      <vt:variant>
        <vt:lpwstr/>
      </vt:variant>
      <vt:variant>
        <vt:lpwstr>_Toc431376650</vt:lpwstr>
      </vt:variant>
      <vt:variant>
        <vt:i4>1376308</vt:i4>
      </vt:variant>
      <vt:variant>
        <vt:i4>17</vt:i4>
      </vt:variant>
      <vt:variant>
        <vt:i4>0</vt:i4>
      </vt:variant>
      <vt:variant>
        <vt:i4>5</vt:i4>
      </vt:variant>
      <vt:variant>
        <vt:lpwstr/>
      </vt:variant>
      <vt:variant>
        <vt:lpwstr>_Toc431376649</vt:lpwstr>
      </vt:variant>
      <vt:variant>
        <vt:i4>1376308</vt:i4>
      </vt:variant>
      <vt:variant>
        <vt:i4>11</vt:i4>
      </vt:variant>
      <vt:variant>
        <vt:i4>0</vt:i4>
      </vt:variant>
      <vt:variant>
        <vt:i4>5</vt:i4>
      </vt:variant>
      <vt:variant>
        <vt:lpwstr/>
      </vt:variant>
      <vt:variant>
        <vt:lpwstr>_Toc431376648</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4653080</vt:i4>
      </vt:variant>
      <vt:variant>
        <vt:i4>0</vt:i4>
      </vt:variant>
      <vt:variant>
        <vt:i4>0</vt:i4>
      </vt:variant>
      <vt:variant>
        <vt:i4>5</vt:i4>
      </vt:variant>
      <vt:variant>
        <vt:lpwstr>http://www.siemens.com/sce/tp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11</cp:revision>
  <cp:lastPrinted>2017-06-24T10:10:00Z</cp:lastPrinted>
  <dcterms:created xsi:type="dcterms:W3CDTF">2017-05-05T13:17:00Z</dcterms:created>
  <dcterms:modified xsi:type="dcterms:W3CDTF">2017-06-24T10:10:00Z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