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extkrper2"/>
        <w:spacing w:line="280" w:lineRule="atLeast"/>
        <w:jc w:val="left"/>
        <w:rPr>
          <w:rFonts w:ascii="Siemens Sans" w:hAnsi="Siemens Sans" w:cs="Arial"/>
          <w:b w:val="0"/>
          <w:bCs/>
          <w:sz w:val="40"/>
          <w:szCs w:val="40"/>
        </w:rPr>
      </w:pPr>
      <w:bookmarkStart w:id="0" w:name="OLE_LINK1"/>
      <w:bookmarkStart w:id="1" w:name="OLE_LINK2"/>
      <w:r>
        <w:rPr>
          <w:noProof/>
          <w:lang w:val="en-US" w:eastAsia="en-US"/>
        </w:rPr>
        <w:drawing>
          <wp:anchor distT="0" distB="0" distL="114300" distR="114300" simplePos="0" relativeHeight="251638272"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4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spacing w:line="280" w:lineRule="atLeast"/>
        <w:jc w:val="left"/>
        <w:rPr>
          <w:rFonts w:ascii="Arial" w:hAnsi="Arial" w:cs="Arial"/>
          <w:b w:val="0"/>
          <w:color w:val="000080"/>
          <w:sz w:val="44"/>
          <w:szCs w:val="44"/>
        </w:rPr>
      </w:pPr>
    </w:p>
    <w:p>
      <w:pPr>
        <w:pStyle w:val="Textkrper2"/>
        <w:tabs>
          <w:tab w:val="left" w:pos="7176"/>
        </w:tabs>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tab/>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1344" behindDoc="0" locked="0" layoutInCell="1" allowOverlap="1">
                <wp:simplePos x="0" y="0"/>
                <wp:positionH relativeFrom="column">
                  <wp:posOffset>-288290</wp:posOffset>
                </wp:positionH>
                <wp:positionV relativeFrom="paragraph">
                  <wp:posOffset>160655</wp:posOffset>
                </wp:positionV>
                <wp:extent cx="7127875" cy="899795"/>
                <wp:effectExtent l="6985" t="8255" r="8890" b="6350"/>
                <wp:wrapNone/>
                <wp:docPr id="1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wps:txbx>
                      <wps:bodyPr rot="0" vert="horz" wrap="square" lIns="288000" tIns="180000" rIns="295261" bIns="3960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3u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oh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CR/3u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1E49F9" w:rsidRDefault="000A79C7">
                      <w:pPr>
                        <w:pStyle w:val="Textkrper2"/>
                        <w:jc w:val="left"/>
                        <w:rPr>
                          <w:rFonts w:ascii="Arial" w:hAnsi="Arial" w:cs="Arial"/>
                          <w:bCs/>
                          <w:color w:val="FFFFFF"/>
                          <w:sz w:val="72"/>
                          <w:szCs w:val="72"/>
                          <w:lang w:val="en-US"/>
                        </w:rPr>
                      </w:pPr>
                      <w:r>
                        <w:rPr>
                          <w:rFonts w:ascii="Arial" w:hAnsi="Arial" w:cs="Arial"/>
                          <w:bCs/>
                          <w:color w:val="FFFFFF"/>
                          <w:sz w:val="72"/>
                          <w:szCs w:val="72"/>
                          <w:lang w:val="en-US"/>
                        </w:rPr>
                        <w:t xml:space="preserve">SCE </w:t>
                      </w:r>
                      <w:proofErr w:type="spellStart"/>
                      <w:r>
                        <w:rPr>
                          <w:rFonts w:ascii="Arial" w:hAnsi="Arial" w:cs="Arial"/>
                          <w:bCs/>
                          <w:color w:val="FFFFFF"/>
                          <w:sz w:val="72"/>
                          <w:szCs w:val="72"/>
                          <w:lang w:val="en-US"/>
                        </w:rPr>
                        <w:t>Lehrunterlagen</w:t>
                      </w:r>
                      <w:proofErr w:type="spellEnd"/>
                    </w:p>
                  </w:txbxContent>
                </v:textbox>
              </v:rect>
            </w:pict>
          </mc:Fallback>
        </mc:AlternateContent>
      </w: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p>
    <w:p>
      <w:pPr>
        <w:pStyle w:val="Textkrper2"/>
        <w:spacing w:line="280" w:lineRule="atLeast"/>
        <w:jc w:val="left"/>
        <w:rPr>
          <w:rFonts w:ascii="Arial" w:hAnsi="Arial" w:cs="Arial"/>
          <w:b w:val="0"/>
          <w:color w:val="000080"/>
          <w:sz w:val="44"/>
          <w:szCs w:val="44"/>
          <w:lang w:val="en-US"/>
        </w:rPr>
      </w:pPr>
      <w:r>
        <w:rPr>
          <w:b w:val="0"/>
          <w:noProof/>
          <w:color w:val="FF0000"/>
          <w:lang w:val="en-US" w:eastAsia="en-US"/>
        </w:rPr>
        <mc:AlternateContent>
          <mc:Choice Requires="wps">
            <w:drawing>
              <wp:anchor distT="0" distB="0" distL="114300" distR="114300" simplePos="0" relativeHeight="251642368"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14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GI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RxhxE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LtqkYgFAwAAVwYAAA4AAAAAAAAAAAAAAAAALgIAAGRycy9lMm9Eb2Mu&#10;eG1sUEsBAi0AFAAGAAgAAAAhAN7XZJrhAAAACgEAAA8AAAAAAAAAAAAAAAAAXwUAAGRycy9kb3du&#10;cmV2LnhtbFBLBQYAAAAABAAEAPMAAABtBgAAAAA=&#10;" fillcolor="#879baa" stroked="f">
                <v:shadow color="#eeece1"/>
                <v:textbox inset="8mm,1.3mm,0,0">
                  <w:txbxContent>
                    <w:p w:rsidR="001E49F9" w:rsidRDefault="000A79C7">
                      <w:pPr>
                        <w:pStyle w:val="StandardWeb"/>
                        <w:spacing w:before="0" w:beforeAutospacing="0" w:after="0" w:afterAutospacing="0"/>
                        <w:textAlignment w:val="baseline"/>
                        <w:rPr>
                          <w:rFonts w:ascii="Arial" w:hAnsi="Arial" w:cs="Arial"/>
                          <w:color w:val="FFFFFF"/>
                          <w:sz w:val="26"/>
                          <w:szCs w:val="26"/>
                          <w:lang w:val="en-US"/>
                        </w:rPr>
                      </w:pPr>
                      <w:r>
                        <w:rPr>
                          <w:rFonts w:ascii="Arial" w:hAnsi="Arial" w:cs="Arial"/>
                          <w:color w:val="FFFFFF"/>
                          <w:sz w:val="26"/>
                          <w:szCs w:val="26"/>
                          <w:lang w:val="en-US"/>
                        </w:rPr>
                        <w:t xml:space="preserve">Siemens Automation Cooperates with Education </w:t>
                      </w:r>
                      <w:r>
                        <w:rPr>
                          <w:rFonts w:ascii="Arial" w:hAnsi="Arial" w:cs="Arial"/>
                          <w:color w:val="FFFFFF"/>
                          <w:sz w:val="26"/>
                          <w:szCs w:val="26"/>
                          <w:lang w:val="en-US" w:eastAsia="de-DE"/>
                        </w:rPr>
                        <w:t>|</w:t>
                      </w:r>
                      <w:r>
                        <w:rPr>
                          <w:rFonts w:ascii="Tahoma" w:hAnsi="Tahoma" w:cs="Tahoma"/>
                          <w:color w:val="FFFFFF"/>
                          <w:sz w:val="26"/>
                          <w:szCs w:val="26"/>
                          <w:lang w:val="en-US"/>
                        </w:rPr>
                        <w:t xml:space="preserve"> </w:t>
                      </w:r>
                      <w:r>
                        <w:rPr>
                          <w:rFonts w:ascii="Arial" w:hAnsi="Arial" w:cs="Arial"/>
                          <w:color w:val="FFFFFF"/>
                          <w:sz w:val="26"/>
                          <w:szCs w:val="26"/>
                          <w:lang w:val="en-US"/>
                        </w:rPr>
                        <w:t>05/2017</w:t>
                      </w:r>
                    </w:p>
                  </w:txbxContent>
                </v:textbox>
              </v:shape>
            </w:pict>
          </mc:Fallback>
        </mc:AlternateContent>
      </w:r>
    </w:p>
    <w:p>
      <w:pPr>
        <w:pStyle w:val="Textkrper2"/>
        <w:spacing w:line="280" w:lineRule="atLeast"/>
        <w:jc w:val="left"/>
        <w:rPr>
          <w:rFonts w:ascii="Arial" w:hAnsi="Arial" w:cs="Arial"/>
          <w:b w:val="0"/>
          <w:color w:val="1F497D"/>
          <w:sz w:val="44"/>
          <w:szCs w:val="44"/>
          <w:lang w:val="en-US"/>
        </w:rPr>
      </w:pPr>
    </w:p>
    <w:p>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lang w:val="en-US" w:eastAsia="en-US"/>
        </w:rPr>
        <w:drawing>
          <wp:anchor distT="0" distB="0" distL="114300" distR="114300" simplePos="0" relativeHeight="251640320"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4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39296"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4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val="0"/>
          <w:color w:val="1F497D"/>
          <w:sz w:val="44"/>
          <w:szCs w:val="44"/>
        </w:rPr>
        <w:t>TIA Portal Modul 032-200</w:t>
      </w:r>
    </w:p>
    <w:p>
      <w:pPr>
        <w:pStyle w:val="Textkrper2"/>
        <w:spacing w:line="280" w:lineRule="atLeast"/>
        <w:jc w:val="left"/>
        <w:rPr>
          <w:rFonts w:ascii="Arial" w:hAnsi="Arial" w:cs="Arial"/>
          <w:b w:val="0"/>
          <w:bCs/>
          <w:sz w:val="36"/>
          <w:szCs w:val="36"/>
        </w:rPr>
      </w:pPr>
      <w:r>
        <w:rPr>
          <w:rFonts w:ascii="Arial" w:hAnsi="Arial" w:cs="Arial"/>
          <w:b w:val="0"/>
          <w:bCs/>
          <w:sz w:val="36"/>
          <w:szCs w:val="36"/>
        </w:rPr>
        <w:t>Grundlagen der FB-Programmierung</w:t>
      </w:r>
    </w:p>
    <w:p>
      <w:pPr>
        <w:pStyle w:val="Textkrper2"/>
        <w:spacing w:line="280" w:lineRule="atLeast"/>
        <w:jc w:val="left"/>
        <w:rPr>
          <w:rFonts w:ascii="Arial" w:hAnsi="Arial" w:cs="Arial"/>
          <w:b w:val="0"/>
          <w:bCs/>
          <w:sz w:val="36"/>
          <w:szCs w:val="36"/>
        </w:rPr>
      </w:pPr>
      <w:r>
        <w:rPr>
          <w:rFonts w:ascii="Arial" w:hAnsi="Arial" w:cs="Arial"/>
          <w:b w:val="0"/>
          <w:bCs/>
          <w:sz w:val="36"/>
          <w:szCs w:val="36"/>
        </w:rPr>
        <w:t>mit SIMATIC S7-1500</w:t>
      </w:r>
    </w:p>
    <w:p>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r>
        <w:rPr>
          <w:b/>
          <w:sz w:val="24"/>
          <w:szCs w:val="24"/>
          <w:lang w:eastAsia="de-DE" w:bidi="ar-SA"/>
        </w:rPr>
        <w:lastRenderedPageBreak/>
        <w:t>Passende SCE Trainer Pakete zu diesen Lehrunterlagen</w:t>
      </w:r>
    </w:p>
    <w:p>
      <w:pPr>
        <w:pStyle w:val="Kopfzeile"/>
        <w:tabs>
          <w:tab w:val="clear" w:pos="4536"/>
          <w:tab w:val="clear" w:pos="9072"/>
        </w:tabs>
        <w:spacing w:before="0" w:after="0" w:line="264" w:lineRule="auto"/>
        <w:ind w:left="0" w:right="-527"/>
        <w:rPr>
          <w:b/>
          <w:szCs w:val="20"/>
          <w:lang w:eastAsia="de-DE" w:bidi="ar-SA"/>
        </w:rPr>
      </w:pPr>
    </w:p>
    <w:p>
      <w:pPr>
        <w:pStyle w:val="KleineberschriftSCE-Intro"/>
      </w:pPr>
      <w:r>
        <w:t>SIMATIC Steuerungen</w:t>
      </w:r>
    </w:p>
    <w:p>
      <w:pPr>
        <w:pStyle w:val="Kopfzeile"/>
        <w:numPr>
          <w:ilvl w:val="0"/>
          <w:numId w:val="5"/>
        </w:numPr>
        <w:tabs>
          <w:tab w:val="num" w:pos="426"/>
        </w:tabs>
        <w:spacing w:before="0" w:after="0" w:line="240" w:lineRule="auto"/>
        <w:rPr>
          <w:bCs/>
          <w:color w:val="000000"/>
          <w:lang w:val="de-CH"/>
        </w:rPr>
      </w:pPr>
      <w:r>
        <w:rPr>
          <w:b/>
          <w:bCs/>
          <w:color w:val="000000"/>
          <w:lang w:val="de-CH"/>
        </w:rPr>
        <w:t>SIMATIC ET 200SP Open Controller CPU 1515SP PC F und HMI RT SW</w:t>
      </w:r>
      <w:r>
        <w:rPr>
          <w:b/>
          <w:bCs/>
          <w:color w:val="000000"/>
          <w:lang w:val="de-CH"/>
        </w:rPr>
        <w:br/>
      </w:r>
      <w:proofErr w:type="spellStart"/>
      <w:r>
        <w:rPr>
          <w:bCs/>
          <w:color w:val="000000"/>
        </w:rPr>
        <w:t>Bestellnr</w:t>
      </w:r>
      <w:proofErr w:type="spellEnd"/>
      <w:r>
        <w:rPr>
          <w:bCs/>
          <w:color w:val="000000"/>
        </w:rPr>
        <w:t xml:space="preserve">.: </w:t>
      </w:r>
      <w:r>
        <w:rPr>
          <w:bCs/>
          <w:color w:val="000000"/>
          <w:lang w:val="de-CH"/>
        </w:rPr>
        <w:t>6ES7677-2FA41-4AB1</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6ES7512-1SK00-4AB2</w:t>
      </w:r>
    </w:p>
    <w:p>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pPr>
        <w:pStyle w:val="Kopfzeile"/>
        <w:spacing w:before="0" w:after="0" w:line="240" w:lineRule="auto"/>
        <w:ind w:left="360"/>
        <w:rPr>
          <w:bCs/>
          <w:color w:val="000000"/>
          <w:lang w:val="en-US"/>
        </w:rPr>
      </w:pPr>
      <w:proofErr w:type="spellStart"/>
      <w:proofErr w:type="gramStart"/>
      <w:r>
        <w:rPr>
          <w:bCs/>
          <w:color w:val="000000"/>
          <w:lang w:val="en-US"/>
        </w:rPr>
        <w:t>Bestellnr</w:t>
      </w:r>
      <w:proofErr w:type="spellEnd"/>
      <w:r>
        <w:rPr>
          <w:bCs/>
          <w:color w:val="000000"/>
          <w:lang w:val="en-US"/>
        </w:rPr>
        <w:t>.:</w:t>
      </w:r>
      <w:proofErr w:type="gramEnd"/>
      <w:r>
        <w:rPr>
          <w:bCs/>
          <w:color w:val="000000"/>
          <w:lang w:val="en-US"/>
        </w:rPr>
        <w:t xml:space="preserve"> 6ES7516-3FN00-4AB2</w:t>
      </w:r>
    </w:p>
    <w:p>
      <w:pPr>
        <w:pStyle w:val="Kopfzeile"/>
        <w:numPr>
          <w:ilvl w:val="0"/>
          <w:numId w:val="5"/>
        </w:numPr>
        <w:tabs>
          <w:tab w:val="num" w:pos="426"/>
        </w:tabs>
        <w:spacing w:before="0" w:after="0" w:line="240" w:lineRule="auto"/>
        <w:rPr>
          <w:b/>
          <w:bCs/>
          <w:color w:val="000000"/>
        </w:rPr>
      </w:pPr>
      <w:r>
        <w:rPr>
          <w:b/>
          <w:bCs/>
          <w:color w:val="000000"/>
        </w:rPr>
        <w:t>SIMATIC S7 CPU 1516-3 PN/DP</w:t>
      </w:r>
      <w:r>
        <w:rPr>
          <w:b/>
          <w:bCs/>
          <w:color w:val="000000"/>
        </w:rPr>
        <w:br/>
      </w:r>
      <w:proofErr w:type="spellStart"/>
      <w:r>
        <w:rPr>
          <w:bCs/>
          <w:color w:val="000000"/>
        </w:rPr>
        <w:t>Bestellnr</w:t>
      </w:r>
      <w:proofErr w:type="spellEnd"/>
      <w:r>
        <w:rPr>
          <w:bCs/>
          <w:color w:val="000000"/>
        </w:rPr>
        <w:t>.: 6ES7516-3AN00-4AB3</w:t>
      </w:r>
    </w:p>
    <w:p>
      <w:pPr>
        <w:pStyle w:val="Kopfzeile"/>
        <w:numPr>
          <w:ilvl w:val="0"/>
          <w:numId w:val="5"/>
        </w:numPr>
        <w:tabs>
          <w:tab w:val="num" w:pos="426"/>
        </w:tabs>
        <w:spacing w:before="0" w:after="0" w:line="240" w:lineRule="auto"/>
        <w:rPr>
          <w:bCs/>
          <w:color w:val="000000"/>
        </w:rPr>
      </w:pPr>
      <w:r>
        <w:rPr>
          <w:b/>
          <w:bCs/>
          <w:color w:val="000000"/>
        </w:rPr>
        <w:t xml:space="preserve">SIMATIC CPU 1512C PN mit Software und PM 1507          </w:t>
      </w:r>
      <w:r>
        <w:rPr>
          <w:b/>
          <w:bCs/>
          <w:color w:val="000000"/>
        </w:rPr>
        <w:br/>
      </w:r>
      <w:proofErr w:type="spellStart"/>
      <w:r>
        <w:rPr>
          <w:bCs/>
          <w:color w:val="000000"/>
        </w:rPr>
        <w:t>Bestellnr</w:t>
      </w:r>
      <w:proofErr w:type="spellEnd"/>
      <w:r>
        <w:rPr>
          <w:bCs/>
          <w:color w:val="000000"/>
        </w:rPr>
        <w:t>.: 6ES7512-1CK00-4AB1</w:t>
      </w:r>
    </w:p>
    <w:p>
      <w:pPr>
        <w:pStyle w:val="Kopfzeile"/>
        <w:numPr>
          <w:ilvl w:val="0"/>
          <w:numId w:val="5"/>
        </w:numPr>
        <w:tabs>
          <w:tab w:val="num" w:pos="426"/>
        </w:tabs>
        <w:spacing w:before="0" w:after="0" w:line="240" w:lineRule="auto"/>
        <w:rPr>
          <w:bCs/>
          <w:color w:val="000000"/>
        </w:rPr>
      </w:pPr>
      <w:r>
        <w:rPr>
          <w:b/>
          <w:bCs/>
          <w:color w:val="000000"/>
        </w:rPr>
        <w:t>SIMATIC CPU 1512C PN mit Software, PM 1507 und CP 1542-5 (PROFIBUS)</w:t>
      </w:r>
      <w:r>
        <w:rPr>
          <w:b/>
          <w:bCs/>
          <w:color w:val="000000"/>
        </w:rPr>
        <w:br/>
      </w:r>
      <w:proofErr w:type="spellStart"/>
      <w:r>
        <w:rPr>
          <w:bCs/>
          <w:color w:val="000000"/>
        </w:rPr>
        <w:t>Bestellnr</w:t>
      </w:r>
      <w:proofErr w:type="spellEnd"/>
      <w:r>
        <w:rPr>
          <w:bCs/>
          <w:color w:val="000000"/>
        </w:rPr>
        <w:t>.: 6ES7512-1CK00-4AB2</w:t>
      </w:r>
    </w:p>
    <w:p>
      <w:pPr>
        <w:pStyle w:val="Kopfzeile"/>
        <w:numPr>
          <w:ilvl w:val="0"/>
          <w:numId w:val="5"/>
        </w:numPr>
        <w:tabs>
          <w:tab w:val="num" w:pos="426"/>
        </w:tabs>
        <w:spacing w:before="0" w:after="0" w:line="240" w:lineRule="auto"/>
        <w:rPr>
          <w:b/>
          <w:bCs/>
          <w:color w:val="000000"/>
        </w:rPr>
      </w:pPr>
      <w:r>
        <w:rPr>
          <w:b/>
          <w:bCs/>
          <w:color w:val="000000"/>
        </w:rPr>
        <w:t>SIMATIC CPU 1512C PN mit Software</w:t>
      </w:r>
      <w:r>
        <w:rPr>
          <w:b/>
          <w:bCs/>
          <w:color w:val="000000"/>
        </w:rPr>
        <w:br/>
      </w:r>
      <w:proofErr w:type="spellStart"/>
      <w:r>
        <w:rPr>
          <w:bCs/>
          <w:color w:val="000000"/>
        </w:rPr>
        <w:t>Bestellnr</w:t>
      </w:r>
      <w:proofErr w:type="spellEnd"/>
      <w:r>
        <w:rPr>
          <w:bCs/>
          <w:color w:val="000000"/>
        </w:rPr>
        <w:t>.: 6ES7512-1CK00-4AB6</w:t>
      </w:r>
    </w:p>
    <w:p>
      <w:pPr>
        <w:pStyle w:val="Kopfzeile"/>
        <w:numPr>
          <w:ilvl w:val="0"/>
          <w:numId w:val="5"/>
        </w:numPr>
        <w:tabs>
          <w:tab w:val="num" w:pos="426"/>
        </w:tabs>
        <w:spacing w:before="0" w:after="0" w:line="240" w:lineRule="auto"/>
        <w:rPr>
          <w:bCs/>
          <w:color w:val="000000"/>
        </w:rPr>
      </w:pPr>
      <w:r>
        <w:rPr>
          <w:b/>
          <w:bCs/>
          <w:color w:val="000000"/>
        </w:rPr>
        <w:t>SIMATIC CPU 1512C PN mit Software und CP 1542-5 (PROFIBUS)</w:t>
      </w:r>
      <w:r>
        <w:rPr>
          <w:b/>
          <w:bCs/>
          <w:color w:val="000000"/>
        </w:rPr>
        <w:br/>
      </w:r>
      <w:proofErr w:type="spellStart"/>
      <w:r>
        <w:rPr>
          <w:bCs/>
          <w:color w:val="000000"/>
        </w:rPr>
        <w:t>Bestellnr</w:t>
      </w:r>
      <w:proofErr w:type="spellEnd"/>
      <w:r>
        <w:rPr>
          <w:bCs/>
          <w:color w:val="000000"/>
        </w:rPr>
        <w:t>.: 6ES7512-1CK00-4AB7</w:t>
      </w:r>
    </w:p>
    <w:p>
      <w:pPr>
        <w:pStyle w:val="Kopfzeile"/>
        <w:spacing w:before="0" w:after="0" w:line="240" w:lineRule="auto"/>
        <w:ind w:left="360"/>
        <w:rPr>
          <w:b/>
          <w:bCs/>
          <w:color w:val="000000"/>
        </w:rPr>
      </w:pPr>
    </w:p>
    <w:p>
      <w:pPr>
        <w:pStyle w:val="Kopfzeile"/>
        <w:spacing w:before="0" w:after="0" w:line="240" w:lineRule="auto"/>
        <w:ind w:left="0"/>
        <w:rPr>
          <w:b/>
          <w:bCs/>
          <w:color w:val="000000"/>
          <w:lang w:val="en-US"/>
        </w:rPr>
      </w:pPr>
      <w:r>
        <w:rPr>
          <w:b/>
          <w:bCs/>
          <w:color w:val="000000"/>
          <w:lang w:val="en-US"/>
        </w:rPr>
        <w:t>SIMATIC STEP 7 Software for Training</w:t>
      </w:r>
    </w:p>
    <w:p>
      <w:pPr>
        <w:pStyle w:val="Kopfzeile"/>
        <w:numPr>
          <w:ilvl w:val="0"/>
          <w:numId w:val="5"/>
        </w:numPr>
        <w:tabs>
          <w:tab w:val="num" w:pos="426"/>
        </w:tabs>
        <w:spacing w:before="0" w:after="0" w:line="240" w:lineRule="auto"/>
        <w:rPr>
          <w:b/>
          <w:bCs/>
          <w:color w:val="000000"/>
        </w:rPr>
      </w:pPr>
      <w:r>
        <w:rPr>
          <w:b/>
          <w:bCs/>
          <w:color w:val="000000"/>
        </w:rPr>
        <w:t>SIMATIC STEP 7 Professional V14 SP1 - Einzel-Lizenz</w:t>
      </w:r>
      <w:r>
        <w:rPr>
          <w:b/>
          <w:bCs/>
          <w:color w:val="000000"/>
        </w:rPr>
        <w:br/>
      </w:r>
      <w:proofErr w:type="spellStart"/>
      <w:r>
        <w:rPr>
          <w:bCs/>
          <w:color w:val="000000"/>
        </w:rPr>
        <w:t>Bestellnr</w:t>
      </w:r>
      <w:proofErr w:type="spellEnd"/>
      <w:r>
        <w:rPr>
          <w:bCs/>
          <w:color w:val="000000"/>
        </w:rPr>
        <w:t>.: 6ES7822-1AA04-4YA5</w:t>
      </w:r>
    </w:p>
    <w:p>
      <w:pPr>
        <w:pStyle w:val="Kopfzeile"/>
        <w:numPr>
          <w:ilvl w:val="0"/>
          <w:numId w:val="5"/>
        </w:numPr>
        <w:tabs>
          <w:tab w:val="num" w:pos="426"/>
        </w:tabs>
        <w:spacing w:before="0" w:after="0" w:line="240" w:lineRule="auto"/>
        <w:rPr>
          <w:bCs/>
          <w:color w:val="000000"/>
        </w:rPr>
      </w:pPr>
      <w:r>
        <w:rPr>
          <w:b/>
          <w:bCs/>
          <w:color w:val="000000"/>
        </w:rPr>
        <w:t xml:space="preserve">SIMATIC STEP 7 Professional V14 SP1- 6er Klassenraumlizenz </w:t>
      </w:r>
      <w:r>
        <w:rPr>
          <w:b/>
          <w:bCs/>
          <w:color w:val="000000"/>
        </w:rPr>
        <w:br/>
      </w:r>
      <w:proofErr w:type="spellStart"/>
      <w:r>
        <w:rPr>
          <w:bCs/>
          <w:color w:val="000000"/>
        </w:rPr>
        <w:t>Bestellnr</w:t>
      </w:r>
      <w:proofErr w:type="spellEnd"/>
      <w:r>
        <w:rPr>
          <w:bCs/>
          <w:color w:val="000000"/>
        </w:rPr>
        <w:t>.: 6ES7822-1BA04-4YA5</w:t>
      </w:r>
    </w:p>
    <w:p>
      <w:pPr>
        <w:pStyle w:val="Kopfzeile"/>
        <w:numPr>
          <w:ilvl w:val="0"/>
          <w:numId w:val="5"/>
        </w:numPr>
        <w:tabs>
          <w:tab w:val="num" w:pos="426"/>
        </w:tabs>
        <w:spacing w:before="0" w:after="0" w:line="240" w:lineRule="auto"/>
        <w:rPr>
          <w:b/>
          <w:bCs/>
          <w:color w:val="000000"/>
          <w:lang w:val="en-US"/>
        </w:rPr>
      </w:pPr>
      <w:r>
        <w:rPr>
          <w:b/>
          <w:bCs/>
          <w:color w:val="000000"/>
          <w:lang w:val="en-US"/>
        </w:rPr>
        <w:t xml:space="preserve">SIMATIC STEP 7 Professional V14 SP1 - </w:t>
      </w:r>
      <w:r>
        <w:rPr>
          <w:b/>
          <w:bCs/>
          <w:color w:val="000000"/>
        </w:rPr>
        <w:t>6er Upgrade-Lizenz</w:t>
      </w:r>
      <w:r>
        <w:rPr>
          <w:b/>
          <w:bCs/>
          <w:color w:val="000000"/>
          <w:lang w:val="en-US"/>
        </w:rPr>
        <w:br/>
      </w:r>
      <w:proofErr w:type="spellStart"/>
      <w:r>
        <w:rPr>
          <w:bCs/>
          <w:color w:val="000000"/>
          <w:lang w:val="en-US"/>
        </w:rPr>
        <w:t>Bestellnr</w:t>
      </w:r>
      <w:proofErr w:type="spellEnd"/>
      <w:r>
        <w:rPr>
          <w:bCs/>
          <w:color w:val="000000"/>
          <w:lang w:val="en-US"/>
        </w:rPr>
        <w:t>.: 6ES7822-1AA04-4YE5</w:t>
      </w:r>
    </w:p>
    <w:p>
      <w:pPr>
        <w:pStyle w:val="Kopfzeile"/>
        <w:numPr>
          <w:ilvl w:val="0"/>
          <w:numId w:val="5"/>
        </w:numPr>
        <w:tabs>
          <w:tab w:val="num" w:pos="426"/>
        </w:tabs>
        <w:spacing w:before="0" w:after="0" w:line="240" w:lineRule="auto"/>
        <w:rPr>
          <w:b/>
          <w:bCs/>
          <w:color w:val="000000"/>
        </w:rPr>
      </w:pPr>
      <w:r>
        <w:rPr>
          <w:b/>
          <w:bCs/>
          <w:color w:val="000000"/>
        </w:rPr>
        <w:t xml:space="preserve">SIMATIC STEP 7 Professional V14 SP1 - 20er </w:t>
      </w:r>
      <w:r>
        <w:rPr>
          <w:b/>
          <w:color w:val="000000"/>
        </w:rPr>
        <w:t>Studenten-Lizenz</w:t>
      </w:r>
      <w:r>
        <w:rPr>
          <w:b/>
          <w:bCs/>
          <w:color w:val="000000"/>
        </w:rPr>
        <w:br/>
      </w:r>
      <w:proofErr w:type="spellStart"/>
      <w:r>
        <w:rPr>
          <w:bCs/>
          <w:color w:val="000000"/>
        </w:rPr>
        <w:t>Bestellnr</w:t>
      </w:r>
      <w:proofErr w:type="spellEnd"/>
      <w:r>
        <w:rPr>
          <w:bCs/>
          <w:color w:val="000000"/>
        </w:rPr>
        <w:t>.: 6ES7822-1AC04-4YA5</w:t>
      </w:r>
    </w:p>
    <w:p>
      <w:pPr>
        <w:pStyle w:val="Kopfzeile"/>
        <w:tabs>
          <w:tab w:val="clear" w:pos="4536"/>
          <w:tab w:val="clear" w:pos="9072"/>
        </w:tabs>
        <w:spacing w:before="0" w:after="0" w:line="264" w:lineRule="auto"/>
        <w:ind w:left="0" w:right="567"/>
        <w:rPr>
          <w:b/>
          <w:szCs w:val="20"/>
          <w:lang w:eastAsia="de-DE" w:bidi="ar-SA"/>
        </w:rPr>
      </w:pPr>
    </w:p>
    <w:p>
      <w:pPr>
        <w:pStyle w:val="Kopfzeile"/>
        <w:spacing w:before="0" w:after="0" w:line="264" w:lineRule="auto"/>
        <w:ind w:left="0" w:right="56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2"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jc w:val="both"/>
        <w:rPr>
          <w:b/>
          <w:sz w:val="24"/>
          <w:szCs w:val="24"/>
          <w:lang w:eastAsia="de-DE" w:bidi="ar-SA"/>
        </w:rPr>
      </w:pPr>
      <w:hyperlink r:id="rId13"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hyperlink>
      <w:r>
        <w:rPr>
          <w:b/>
        </w:rPr>
        <w:br/>
      </w:r>
      <w:r>
        <w:rPr>
          <w:b/>
          <w:sz w:val="24"/>
          <w:szCs w:val="24"/>
        </w:rPr>
        <w:br/>
      </w:r>
      <w:r>
        <w:rPr>
          <w:b/>
          <w:sz w:val="24"/>
          <w:szCs w:val="24"/>
        </w:rPr>
        <w:br/>
      </w: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b/>
          <w:sz w:val="24"/>
          <w:szCs w:val="24"/>
          <w:lang w:eastAsia="de-DE" w:bidi="ar-SA"/>
        </w:rPr>
      </w:pPr>
    </w:p>
    <w:p>
      <w:pPr>
        <w:pStyle w:val="Kopfzeile"/>
        <w:spacing w:before="0" w:after="0" w:line="264" w:lineRule="auto"/>
        <w:ind w:left="0" w:right="567"/>
        <w:jc w:val="both"/>
        <w:rPr>
          <w:color w:val="0000FF"/>
          <w:szCs w:val="20"/>
          <w:u w:val="single"/>
          <w:lang w:eastAsia="de-DE" w:bidi="ar-SA"/>
        </w:rPr>
      </w:pPr>
      <w:r>
        <w:rPr>
          <w:b/>
          <w:sz w:val="24"/>
          <w:szCs w:val="24"/>
          <w:lang w:eastAsia="de-DE" w:bidi="ar-SA"/>
        </w:rPr>
        <w:lastRenderedPageBreak/>
        <w:t>Verwendungshinweis</w:t>
      </w:r>
      <w:r>
        <w:rPr>
          <w:szCs w:val="20"/>
          <w:lang w:eastAsia="de-DE" w:bidi="ar-SA"/>
        </w:rPr>
        <w:br/>
        <w:t xml:space="preserve">Die SCE 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jc w:val="both"/>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jc w:val="both"/>
        <w:rPr>
          <w:szCs w:val="20"/>
          <w:lang w:eastAsia="de-DE" w:bidi="ar-SA"/>
        </w:rPr>
      </w:pPr>
    </w:p>
    <w:p>
      <w:pPr>
        <w:pStyle w:val="Kopfzeile"/>
        <w:spacing w:before="0" w:after="0" w:line="264" w:lineRule="auto"/>
        <w:ind w:left="0" w:right="567"/>
        <w:jc w:val="both"/>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jc w:val="both"/>
        <w:rPr>
          <w:szCs w:val="20"/>
          <w:lang w:eastAsia="de-DE" w:bidi="ar-SA"/>
        </w:rPr>
      </w:pPr>
    </w:p>
    <w:p>
      <w:pPr>
        <w:pStyle w:val="Kopfzeile"/>
        <w:tabs>
          <w:tab w:val="clear" w:pos="4536"/>
          <w:tab w:val="clear" w:pos="9072"/>
        </w:tabs>
        <w:spacing w:before="0" w:after="0" w:line="264" w:lineRule="auto"/>
        <w:ind w:left="0" w:right="567"/>
        <w:jc w:val="both"/>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der Fa. Michael </w:t>
      </w:r>
      <w:proofErr w:type="spellStart"/>
      <w:r>
        <w:rPr>
          <w:szCs w:val="20"/>
          <w:lang w:eastAsia="de-DE" w:bidi="ar-SA"/>
        </w:rPr>
        <w:t>Dz</w:t>
      </w:r>
      <w:bookmarkStart w:id="2" w:name="_GoBack"/>
      <w:bookmarkEnd w:id="2"/>
      <w:r>
        <w:rPr>
          <w:szCs w:val="20"/>
          <w:lang w:eastAsia="de-DE" w:bidi="ar-SA"/>
        </w:rPr>
        <w:t>iallas</w:t>
      </w:r>
      <w:proofErr w:type="spellEnd"/>
      <w:r>
        <w:rPr>
          <w:szCs w:val="20"/>
          <w:lang w:eastAsia="de-DE" w:bidi="ar-SA"/>
        </w:rPr>
        <w:t xml:space="preserve"> Engineering und allen weiteren Beteiligten für die Unterstützung bei der Erstellung dieser SCE Lehrunterlage.</w:t>
      </w:r>
    </w:p>
    <w:bookmarkEnd w:id="0"/>
    <w:bookmarkEnd w:id="1"/>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rPr>
      </w:pPr>
    </w:p>
    <w:p>
      <w:pPr>
        <w:pStyle w:val="Inhaltsverzeichnis"/>
        <w:rPr>
          <w:rStyle w:val="InhaltsverzeichnisZchn"/>
          <w:bCs/>
          <w:lang w:val="en-US"/>
        </w:rPr>
      </w:pPr>
      <w:proofErr w:type="spellStart"/>
      <w:r>
        <w:rPr>
          <w:rStyle w:val="InhaltsverzeichnisZchn"/>
          <w:bCs/>
          <w:lang w:val="en-US"/>
        </w:rPr>
        <w:lastRenderedPageBreak/>
        <w:t>Inhaltsverzeichnis</w:t>
      </w:r>
      <w:proofErr w:type="spellEnd"/>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5985968"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_Toc485985968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69"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_Toc485985969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70"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_Toc485985970 \h </w:instrText>
        </w:r>
        <w:r>
          <w:rPr>
            <w:noProof/>
            <w:webHidden/>
          </w:rPr>
        </w:r>
        <w:r>
          <w:rPr>
            <w:noProof/>
            <w:webHidden/>
          </w:rPr>
          <w:fldChar w:fldCharType="separate"/>
        </w:r>
        <w:r>
          <w:rPr>
            <w:noProof/>
            <w:webHidden/>
          </w:rPr>
          <w:t>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71"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_Toc485985971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2" w:history="1">
        <w:r>
          <w:rPr>
            <w:rStyle w:val="Hyperlink"/>
            <w:noProof/>
          </w:rPr>
          <w:t>4.1</w:t>
        </w:r>
        <w:r>
          <w:rPr>
            <w:rFonts w:asciiTheme="minorHAnsi" w:eastAsiaTheme="minorEastAsia" w:hAnsiTheme="minorHAnsi" w:cstheme="minorBidi"/>
            <w:noProof/>
            <w:sz w:val="22"/>
            <w:lang w:val="en-US" w:bidi="ar-SA"/>
          </w:rPr>
          <w:tab/>
        </w:r>
        <w:r>
          <w:rPr>
            <w:rStyle w:val="Hyperlink"/>
            <w:noProof/>
          </w:rPr>
          <w:t>Betriebssystem und Anwendungsprogramm</w:t>
        </w:r>
        <w:r>
          <w:rPr>
            <w:noProof/>
            <w:webHidden/>
          </w:rPr>
          <w:tab/>
        </w:r>
        <w:r>
          <w:rPr>
            <w:noProof/>
            <w:webHidden/>
          </w:rPr>
          <w:fldChar w:fldCharType="begin"/>
        </w:r>
        <w:r>
          <w:rPr>
            <w:noProof/>
            <w:webHidden/>
          </w:rPr>
          <w:instrText xml:space="preserve"> PAGEREF _Toc485985972 \h </w:instrText>
        </w:r>
        <w:r>
          <w:rPr>
            <w:noProof/>
            <w:webHidden/>
          </w:rPr>
        </w:r>
        <w:r>
          <w:rPr>
            <w:noProof/>
            <w:webHidden/>
          </w:rPr>
          <w:fldChar w:fldCharType="separate"/>
        </w:r>
        <w:r>
          <w:rPr>
            <w:noProof/>
            <w:webHidden/>
          </w:rPr>
          <w:t>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3" w:history="1">
        <w:r>
          <w:rPr>
            <w:rStyle w:val="Hyperlink"/>
            <w:noProof/>
          </w:rPr>
          <w:t>4.2</w:t>
        </w:r>
        <w:r>
          <w:rPr>
            <w:rFonts w:asciiTheme="minorHAnsi" w:eastAsiaTheme="minorEastAsia" w:hAnsiTheme="minorHAnsi" w:cstheme="minorBidi"/>
            <w:noProof/>
            <w:sz w:val="22"/>
            <w:lang w:val="en-US" w:bidi="ar-SA"/>
          </w:rPr>
          <w:tab/>
        </w:r>
        <w:r>
          <w:rPr>
            <w:rStyle w:val="Hyperlink"/>
            <w:noProof/>
          </w:rPr>
          <w:t>Organisationsbausteine</w:t>
        </w:r>
        <w:r>
          <w:rPr>
            <w:noProof/>
            <w:webHidden/>
          </w:rPr>
          <w:tab/>
        </w:r>
        <w:r>
          <w:rPr>
            <w:noProof/>
            <w:webHidden/>
          </w:rPr>
          <w:fldChar w:fldCharType="begin"/>
        </w:r>
        <w:r>
          <w:rPr>
            <w:noProof/>
            <w:webHidden/>
          </w:rPr>
          <w:instrText xml:space="preserve"> PAGEREF _Toc485985973 \h </w:instrText>
        </w:r>
        <w:r>
          <w:rPr>
            <w:noProof/>
            <w:webHidden/>
          </w:rPr>
        </w:r>
        <w:r>
          <w:rPr>
            <w:noProof/>
            <w:webHidden/>
          </w:rPr>
          <w:fldChar w:fldCharType="separate"/>
        </w:r>
        <w:r>
          <w:rPr>
            <w:noProof/>
            <w:webHidden/>
          </w:rPr>
          <w:t>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4" w:history="1">
        <w:r>
          <w:rPr>
            <w:rStyle w:val="Hyperlink"/>
            <w:noProof/>
          </w:rPr>
          <w:t>4.3</w:t>
        </w:r>
        <w:r>
          <w:rPr>
            <w:rFonts w:asciiTheme="minorHAnsi" w:eastAsiaTheme="minorEastAsia" w:hAnsiTheme="minorHAnsi" w:cstheme="minorBidi"/>
            <w:noProof/>
            <w:sz w:val="22"/>
            <w:lang w:val="en-US" w:bidi="ar-SA"/>
          </w:rPr>
          <w:tab/>
        </w:r>
        <w:r>
          <w:rPr>
            <w:rStyle w:val="Hyperlink"/>
            <w:noProof/>
          </w:rPr>
          <w:t>Prozessabbild und zyklische Programmbearbeitung</w:t>
        </w:r>
        <w:r>
          <w:rPr>
            <w:noProof/>
            <w:webHidden/>
          </w:rPr>
          <w:tab/>
        </w:r>
        <w:r>
          <w:rPr>
            <w:noProof/>
            <w:webHidden/>
          </w:rPr>
          <w:fldChar w:fldCharType="begin"/>
        </w:r>
        <w:r>
          <w:rPr>
            <w:noProof/>
            <w:webHidden/>
          </w:rPr>
          <w:instrText xml:space="preserve"> PAGEREF _Toc485985974 \h </w:instrText>
        </w:r>
        <w:r>
          <w:rPr>
            <w:noProof/>
            <w:webHidden/>
          </w:rPr>
        </w:r>
        <w:r>
          <w:rPr>
            <w:noProof/>
            <w:webHidden/>
          </w:rPr>
          <w:fldChar w:fldCharType="separate"/>
        </w:r>
        <w:r>
          <w:rPr>
            <w:noProof/>
            <w:webHidden/>
          </w:rPr>
          <w:t>9</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5" w:history="1">
        <w:r>
          <w:rPr>
            <w:rStyle w:val="Hyperlink"/>
            <w:noProof/>
          </w:rPr>
          <w:t>4.4</w:t>
        </w:r>
        <w:r>
          <w:rPr>
            <w:rFonts w:asciiTheme="minorHAnsi" w:eastAsiaTheme="minorEastAsia" w:hAnsiTheme="minorHAnsi" w:cstheme="minorBidi"/>
            <w:noProof/>
            <w:sz w:val="22"/>
            <w:lang w:val="en-US" w:bidi="ar-SA"/>
          </w:rPr>
          <w:tab/>
        </w:r>
        <w:r>
          <w:rPr>
            <w:rStyle w:val="Hyperlink"/>
            <w:noProof/>
          </w:rPr>
          <w:t>Funktionen</w:t>
        </w:r>
        <w:r>
          <w:rPr>
            <w:noProof/>
            <w:webHidden/>
          </w:rPr>
          <w:tab/>
        </w:r>
        <w:r>
          <w:rPr>
            <w:noProof/>
            <w:webHidden/>
          </w:rPr>
          <w:fldChar w:fldCharType="begin"/>
        </w:r>
        <w:r>
          <w:rPr>
            <w:noProof/>
            <w:webHidden/>
          </w:rPr>
          <w:instrText xml:space="preserve"> PAGEREF _Toc485985975 \h </w:instrText>
        </w:r>
        <w:r>
          <w:rPr>
            <w:noProof/>
            <w:webHidden/>
          </w:rPr>
        </w:r>
        <w:r>
          <w:rPr>
            <w:noProof/>
            <w:webHidden/>
          </w:rPr>
          <w:fldChar w:fldCharType="separate"/>
        </w:r>
        <w:r>
          <w:rPr>
            <w:noProof/>
            <w:webHidden/>
          </w:rPr>
          <w:t>11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6" w:history="1">
        <w:r>
          <w:rPr>
            <w:rStyle w:val="Hyperlink"/>
            <w:noProof/>
          </w:rPr>
          <w:t>4.5</w:t>
        </w:r>
        <w:r>
          <w:rPr>
            <w:rFonts w:asciiTheme="minorHAnsi" w:eastAsiaTheme="minorEastAsia" w:hAnsiTheme="minorHAnsi" w:cstheme="minorBidi"/>
            <w:noProof/>
            <w:sz w:val="22"/>
            <w:lang w:val="en-US" w:bidi="ar-SA"/>
          </w:rPr>
          <w:tab/>
        </w:r>
        <w:r>
          <w:rPr>
            <w:rStyle w:val="Hyperlink"/>
            <w:noProof/>
          </w:rPr>
          <w:t>Funktionsbausteine und Instanz-Datenbausteine</w:t>
        </w:r>
        <w:r>
          <w:rPr>
            <w:noProof/>
            <w:webHidden/>
          </w:rPr>
          <w:tab/>
        </w:r>
        <w:r>
          <w:rPr>
            <w:noProof/>
            <w:webHidden/>
          </w:rPr>
          <w:fldChar w:fldCharType="begin"/>
        </w:r>
        <w:r>
          <w:rPr>
            <w:noProof/>
            <w:webHidden/>
          </w:rPr>
          <w:instrText xml:space="preserve"> PAGEREF _Toc485985976 \h </w:instrText>
        </w:r>
        <w:r>
          <w:rPr>
            <w:noProof/>
            <w:webHidden/>
          </w:rPr>
        </w:r>
        <w:r>
          <w:rPr>
            <w:noProof/>
            <w:webHidden/>
          </w:rPr>
          <w:fldChar w:fldCharType="separate"/>
        </w:r>
        <w:r>
          <w:rPr>
            <w:noProof/>
            <w:webHidden/>
          </w:rPr>
          <w:t>12</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7" w:history="1">
        <w:r>
          <w:rPr>
            <w:rStyle w:val="Hyperlink"/>
            <w:noProof/>
          </w:rPr>
          <w:t>4.6</w:t>
        </w:r>
        <w:r>
          <w:rPr>
            <w:rFonts w:asciiTheme="minorHAnsi" w:eastAsiaTheme="minorEastAsia" w:hAnsiTheme="minorHAnsi" w:cstheme="minorBidi"/>
            <w:noProof/>
            <w:sz w:val="22"/>
            <w:lang w:val="en-US" w:bidi="ar-SA"/>
          </w:rPr>
          <w:tab/>
        </w:r>
        <w:r>
          <w:rPr>
            <w:rStyle w:val="Hyperlink"/>
            <w:noProof/>
          </w:rPr>
          <w:t>Globale Datenbausteine</w:t>
        </w:r>
        <w:r>
          <w:rPr>
            <w:noProof/>
            <w:webHidden/>
          </w:rPr>
          <w:tab/>
        </w:r>
        <w:r>
          <w:rPr>
            <w:noProof/>
            <w:webHidden/>
          </w:rPr>
          <w:fldChar w:fldCharType="begin"/>
        </w:r>
        <w:r>
          <w:rPr>
            <w:noProof/>
            <w:webHidden/>
          </w:rPr>
          <w:instrText xml:space="preserve"> PAGEREF _Toc485985977 \h </w:instrText>
        </w:r>
        <w:r>
          <w:rPr>
            <w:noProof/>
            <w:webHidden/>
          </w:rPr>
        </w:r>
        <w:r>
          <w:rPr>
            <w:noProof/>
            <w:webHidden/>
          </w:rPr>
          <w:fldChar w:fldCharType="separate"/>
        </w:r>
        <w:r>
          <w:rPr>
            <w:noProof/>
            <w:webHidden/>
          </w:rPr>
          <w:t>13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8" w:history="1">
        <w:r>
          <w:rPr>
            <w:rStyle w:val="Hyperlink"/>
            <w:noProof/>
          </w:rPr>
          <w:t>4.7</w:t>
        </w:r>
        <w:r>
          <w:rPr>
            <w:rFonts w:asciiTheme="minorHAnsi" w:eastAsiaTheme="minorEastAsia" w:hAnsiTheme="minorHAnsi" w:cstheme="minorBidi"/>
            <w:noProof/>
            <w:sz w:val="22"/>
            <w:lang w:val="en-US" w:bidi="ar-SA"/>
          </w:rPr>
          <w:tab/>
        </w:r>
        <w:r>
          <w:rPr>
            <w:rStyle w:val="Hyperlink"/>
            <w:noProof/>
          </w:rPr>
          <w:t>Bibliotheksfähige Codebausteine</w:t>
        </w:r>
        <w:r>
          <w:rPr>
            <w:noProof/>
            <w:webHidden/>
          </w:rPr>
          <w:tab/>
        </w:r>
        <w:r>
          <w:rPr>
            <w:noProof/>
            <w:webHidden/>
          </w:rPr>
          <w:fldChar w:fldCharType="begin"/>
        </w:r>
        <w:r>
          <w:rPr>
            <w:noProof/>
            <w:webHidden/>
          </w:rPr>
          <w:instrText xml:space="preserve"> PAGEREF _Toc485985978 \h </w:instrText>
        </w:r>
        <w:r>
          <w:rPr>
            <w:noProof/>
            <w:webHidden/>
          </w:rPr>
        </w:r>
        <w:r>
          <w:rPr>
            <w:noProof/>
            <w:webHidden/>
          </w:rPr>
          <w:fldChar w:fldCharType="separate"/>
        </w:r>
        <w:r>
          <w:rPr>
            <w:noProof/>
            <w:webHidden/>
          </w:rPr>
          <w:t>14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79" w:history="1">
        <w:r>
          <w:rPr>
            <w:rStyle w:val="Hyperlink"/>
            <w:noProof/>
          </w:rPr>
          <w:t>4.8</w:t>
        </w:r>
        <w:r>
          <w:rPr>
            <w:rFonts w:asciiTheme="minorHAnsi" w:eastAsiaTheme="minorEastAsia" w:hAnsiTheme="minorHAnsi" w:cstheme="minorBidi"/>
            <w:noProof/>
            <w:sz w:val="22"/>
            <w:lang w:val="en-US" w:bidi="ar-SA"/>
          </w:rPr>
          <w:tab/>
        </w:r>
        <w:r>
          <w:rPr>
            <w:rStyle w:val="Hyperlink"/>
            <w:noProof/>
          </w:rPr>
          <w:t>Programmiersprachen</w:t>
        </w:r>
        <w:r>
          <w:rPr>
            <w:noProof/>
            <w:webHidden/>
          </w:rPr>
          <w:tab/>
        </w:r>
        <w:r>
          <w:rPr>
            <w:noProof/>
            <w:webHidden/>
          </w:rPr>
          <w:fldChar w:fldCharType="begin"/>
        </w:r>
        <w:r>
          <w:rPr>
            <w:noProof/>
            <w:webHidden/>
          </w:rPr>
          <w:instrText xml:space="preserve"> PAGEREF _Toc485985979 \h </w:instrText>
        </w:r>
        <w:r>
          <w:rPr>
            <w:noProof/>
            <w:webHidden/>
          </w:rPr>
        </w:r>
        <w:r>
          <w:rPr>
            <w:noProof/>
            <w:webHidden/>
          </w:rPr>
          <w:fldChar w:fldCharType="separate"/>
        </w:r>
        <w:r>
          <w:rPr>
            <w:noProof/>
            <w:webHidden/>
          </w:rPr>
          <w:t>15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80"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_Toc485985980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81"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_Toc485985981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2" w:history="1">
        <w:r>
          <w:rPr>
            <w:rStyle w:val="Hyperlink"/>
            <w:noProof/>
          </w:rPr>
          <w:t>6.1</w:t>
        </w:r>
        <w:r>
          <w:rPr>
            <w:rFonts w:asciiTheme="minorHAnsi" w:eastAsiaTheme="minorEastAsia" w:hAnsiTheme="minorHAnsi" w:cstheme="minorBidi"/>
            <w:noProof/>
            <w:sz w:val="22"/>
            <w:lang w:val="en-US" w:bidi="ar-SA"/>
          </w:rPr>
          <w:tab/>
        </w:r>
        <w:r>
          <w:rPr>
            <w:rStyle w:val="Hyperlink"/>
            <w:noProof/>
          </w:rPr>
          <w:t>NOTHALT</w:t>
        </w:r>
        <w:r>
          <w:rPr>
            <w:noProof/>
            <w:webHidden/>
          </w:rPr>
          <w:tab/>
        </w:r>
        <w:r>
          <w:rPr>
            <w:noProof/>
            <w:webHidden/>
          </w:rPr>
          <w:fldChar w:fldCharType="begin"/>
        </w:r>
        <w:r>
          <w:rPr>
            <w:noProof/>
            <w:webHidden/>
          </w:rPr>
          <w:instrText xml:space="preserve"> PAGEREF _Toc485985982 \h </w:instrText>
        </w:r>
        <w:r>
          <w:rPr>
            <w:noProof/>
            <w:webHidden/>
          </w:rPr>
        </w:r>
        <w:r>
          <w:rPr>
            <w:noProof/>
            <w:webHidden/>
          </w:rPr>
          <w:fldChar w:fldCharType="separate"/>
        </w:r>
        <w:r>
          <w:rPr>
            <w:noProof/>
            <w:webHidden/>
          </w:rPr>
          <w:t>16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3" w:history="1">
        <w:r>
          <w:rPr>
            <w:rStyle w:val="Hyperlink"/>
            <w:noProof/>
          </w:rPr>
          <w:t>6.2</w:t>
        </w:r>
        <w:r>
          <w:rPr>
            <w:rFonts w:asciiTheme="minorHAnsi" w:eastAsiaTheme="minorEastAsia" w:hAnsiTheme="minorHAnsi" w:cstheme="minorBidi"/>
            <w:noProof/>
            <w:sz w:val="22"/>
            <w:lang w:val="en-US" w:bidi="ar-SA"/>
          </w:rPr>
          <w:tab/>
        </w:r>
        <w:r>
          <w:rPr>
            <w:rStyle w:val="Hyperlink"/>
            <w:noProof/>
          </w:rPr>
          <w:t>Automatikbetrieb – Bandmotor</w:t>
        </w:r>
        <w:r>
          <w:rPr>
            <w:noProof/>
            <w:webHidden/>
          </w:rPr>
          <w:tab/>
        </w:r>
        <w:r>
          <w:rPr>
            <w:noProof/>
            <w:webHidden/>
          </w:rPr>
          <w:fldChar w:fldCharType="begin"/>
        </w:r>
        <w:r>
          <w:rPr>
            <w:noProof/>
            <w:webHidden/>
          </w:rPr>
          <w:instrText xml:space="preserve"> PAGEREF _Toc485985983 \h </w:instrText>
        </w:r>
        <w:r>
          <w:rPr>
            <w:noProof/>
            <w:webHidden/>
          </w:rPr>
        </w:r>
        <w:r>
          <w:rPr>
            <w:noProof/>
            <w:webHidden/>
          </w:rPr>
          <w:fldChar w:fldCharType="separate"/>
        </w:r>
        <w:r>
          <w:rPr>
            <w:noProof/>
            <w:webHidden/>
          </w:rPr>
          <w:t>16</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84"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_Toc485985984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5"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_Toc485985985 \h </w:instrText>
        </w:r>
        <w:r>
          <w:rPr>
            <w:noProof/>
            <w:webHidden/>
          </w:rPr>
        </w:r>
        <w:r>
          <w:rPr>
            <w:noProof/>
            <w:webHidden/>
          </w:rPr>
          <w:fldChar w:fldCharType="separate"/>
        </w:r>
        <w:r>
          <w:rPr>
            <w:noProof/>
            <w:webHidden/>
          </w:rPr>
          <w:t>17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6" w:history="1">
        <w:r>
          <w:rPr>
            <w:rStyle w:val="Hyperlink"/>
            <w:noProof/>
          </w:rPr>
          <w:t>7.2</w:t>
        </w:r>
        <w:r>
          <w:rPr>
            <w:rFonts w:asciiTheme="minorHAnsi" w:eastAsiaTheme="minorEastAsia" w:hAnsiTheme="minorHAnsi" w:cstheme="minorBidi"/>
            <w:noProof/>
            <w:sz w:val="22"/>
            <w:lang w:val="en-US" w:bidi="ar-SA"/>
          </w:rPr>
          <w:tab/>
        </w:r>
        <w:r>
          <w:rPr>
            <w:rStyle w:val="Hyperlink"/>
            <w:noProof/>
          </w:rPr>
          <w:t>Anlegen einer neuen Variablentabelle</w:t>
        </w:r>
        <w:r>
          <w:rPr>
            <w:noProof/>
            <w:webHidden/>
          </w:rPr>
          <w:tab/>
        </w:r>
        <w:r>
          <w:rPr>
            <w:noProof/>
            <w:webHidden/>
          </w:rPr>
          <w:fldChar w:fldCharType="begin"/>
        </w:r>
        <w:r>
          <w:rPr>
            <w:noProof/>
            <w:webHidden/>
          </w:rPr>
          <w:instrText xml:space="preserve"> PAGEREF _Toc485985986 \h </w:instrText>
        </w:r>
        <w:r>
          <w:rPr>
            <w:noProof/>
            <w:webHidden/>
          </w:rPr>
        </w:r>
        <w:r>
          <w:rPr>
            <w:noProof/>
            <w:webHidden/>
          </w:rPr>
          <w:fldChar w:fldCharType="separate"/>
        </w:r>
        <w:r>
          <w:rPr>
            <w:noProof/>
            <w:webHidden/>
          </w:rPr>
          <w:t>18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7" w:history="1">
        <w:r>
          <w:rPr>
            <w:rStyle w:val="Hyperlink"/>
            <w:noProof/>
          </w:rPr>
          <w:t>7.3</w:t>
        </w:r>
        <w:r>
          <w:rPr>
            <w:rFonts w:asciiTheme="minorHAnsi" w:eastAsiaTheme="minorEastAsia" w:hAnsiTheme="minorHAnsi" w:cstheme="minorBidi"/>
            <w:noProof/>
            <w:sz w:val="22"/>
            <w:lang w:val="en-US" w:bidi="ar-SA"/>
          </w:rPr>
          <w:tab/>
        </w:r>
        <w:r>
          <w:rPr>
            <w:rStyle w:val="Hyperlink"/>
            <w:noProof/>
          </w:rPr>
          <w:t>Anlegen neuer Variablen innerhalb einer Variablentabelle</w:t>
        </w:r>
        <w:r>
          <w:rPr>
            <w:noProof/>
            <w:webHidden/>
          </w:rPr>
          <w:tab/>
        </w:r>
        <w:r>
          <w:rPr>
            <w:noProof/>
            <w:webHidden/>
          </w:rPr>
          <w:fldChar w:fldCharType="begin"/>
        </w:r>
        <w:r>
          <w:rPr>
            <w:noProof/>
            <w:webHidden/>
          </w:rPr>
          <w:instrText xml:space="preserve"> PAGEREF _Toc485985987 \h </w:instrText>
        </w:r>
        <w:r>
          <w:rPr>
            <w:noProof/>
            <w:webHidden/>
          </w:rPr>
        </w:r>
        <w:r>
          <w:rPr>
            <w:noProof/>
            <w:webHidden/>
          </w:rPr>
          <w:fldChar w:fldCharType="separate"/>
        </w:r>
        <w:r>
          <w:rPr>
            <w:noProof/>
            <w:webHidden/>
          </w:rPr>
          <w:t>20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8" w:history="1">
        <w:r>
          <w:rPr>
            <w:rStyle w:val="Hyperlink"/>
            <w:noProof/>
          </w:rPr>
          <w:t>7.4</w:t>
        </w:r>
        <w:r>
          <w:rPr>
            <w:rFonts w:asciiTheme="minorHAnsi" w:eastAsiaTheme="minorEastAsia" w:hAnsiTheme="minorHAnsi" w:cstheme="minorBidi"/>
            <w:noProof/>
            <w:sz w:val="22"/>
            <w:lang w:val="en-US" w:bidi="ar-SA"/>
          </w:rPr>
          <w:tab/>
        </w:r>
        <w:r>
          <w:rPr>
            <w:rStyle w:val="Hyperlink"/>
            <w:noProof/>
          </w:rPr>
          <w:t>Importieren der „Variablentabelle_Sortieranlage“</w:t>
        </w:r>
        <w:r>
          <w:rPr>
            <w:noProof/>
            <w:webHidden/>
          </w:rPr>
          <w:tab/>
        </w:r>
        <w:r>
          <w:rPr>
            <w:noProof/>
            <w:webHidden/>
          </w:rPr>
          <w:fldChar w:fldCharType="begin"/>
        </w:r>
        <w:r>
          <w:rPr>
            <w:noProof/>
            <w:webHidden/>
          </w:rPr>
          <w:instrText xml:space="preserve"> PAGEREF _Toc485985988 \h </w:instrText>
        </w:r>
        <w:r>
          <w:rPr>
            <w:noProof/>
            <w:webHidden/>
          </w:rPr>
        </w:r>
        <w:r>
          <w:rPr>
            <w:noProof/>
            <w:webHidden/>
          </w:rPr>
          <w:fldChar w:fldCharType="separate"/>
        </w:r>
        <w:r>
          <w:rPr>
            <w:noProof/>
            <w:webHidden/>
          </w:rPr>
          <w:t>21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89" w:history="1">
        <w:r>
          <w:rPr>
            <w:rStyle w:val="Hyperlink"/>
            <w:noProof/>
          </w:rPr>
          <w:t>7.5</w:t>
        </w:r>
        <w:r>
          <w:rPr>
            <w:rFonts w:asciiTheme="minorHAnsi" w:eastAsiaTheme="minorEastAsia" w:hAnsiTheme="minorHAnsi" w:cstheme="minorBidi"/>
            <w:noProof/>
            <w:sz w:val="22"/>
            <w:lang w:val="en-US" w:bidi="ar-SA"/>
          </w:rPr>
          <w:tab/>
        </w:r>
        <w:r>
          <w:rPr>
            <w:rStyle w:val="Hyperlink"/>
            <w:noProof/>
          </w:rPr>
          <w:t>Erstellen des Funktionsbausteins FB1 „MOTOR_AUTO“ für Bandmotor im Automatikbetrieb</w:t>
        </w:r>
        <w:r>
          <w:rPr>
            <w:noProof/>
            <w:webHidden/>
          </w:rPr>
          <w:tab/>
        </w:r>
        <w:r>
          <w:rPr>
            <w:noProof/>
            <w:webHidden/>
          </w:rPr>
          <w:fldChar w:fldCharType="begin"/>
        </w:r>
        <w:r>
          <w:rPr>
            <w:noProof/>
            <w:webHidden/>
          </w:rPr>
          <w:instrText xml:space="preserve"> PAGEREF _Toc485985989 \h </w:instrText>
        </w:r>
        <w:r>
          <w:rPr>
            <w:noProof/>
            <w:webHidden/>
          </w:rPr>
        </w:r>
        <w:r>
          <w:rPr>
            <w:noProof/>
            <w:webHidden/>
          </w:rPr>
          <w:fldChar w:fldCharType="separate"/>
        </w:r>
        <w:r>
          <w:rPr>
            <w:noProof/>
            <w:webHidden/>
          </w:rPr>
          <w:t>25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0" w:history="1">
        <w:r>
          <w:rPr>
            <w:rStyle w:val="Hyperlink"/>
            <w:noProof/>
            <w:lang w:eastAsia="de-DE"/>
          </w:rPr>
          <w:t>7.6</w:t>
        </w:r>
        <w:r>
          <w:rPr>
            <w:rFonts w:asciiTheme="minorHAnsi" w:eastAsiaTheme="minorEastAsia" w:hAnsiTheme="minorHAnsi" w:cstheme="minorBidi"/>
            <w:noProof/>
            <w:sz w:val="22"/>
            <w:lang w:val="en-US" w:bidi="ar-SA"/>
          </w:rPr>
          <w:tab/>
        </w:r>
        <w:r>
          <w:rPr>
            <w:rStyle w:val="Hyperlink"/>
            <w:noProof/>
            <w:lang w:eastAsia="de-DE"/>
          </w:rPr>
          <w:t>Schnittstelle des FB1 „MOTOR_AUTO“ festlegen</w:t>
        </w:r>
        <w:r>
          <w:rPr>
            <w:noProof/>
            <w:webHidden/>
          </w:rPr>
          <w:tab/>
        </w:r>
        <w:r>
          <w:rPr>
            <w:noProof/>
            <w:webHidden/>
          </w:rPr>
          <w:fldChar w:fldCharType="begin"/>
        </w:r>
        <w:r>
          <w:rPr>
            <w:noProof/>
            <w:webHidden/>
          </w:rPr>
          <w:instrText xml:space="preserve"> PAGEREF _Toc485985990 \h </w:instrText>
        </w:r>
        <w:r>
          <w:rPr>
            <w:noProof/>
            <w:webHidden/>
          </w:rPr>
        </w:r>
        <w:r>
          <w:rPr>
            <w:noProof/>
            <w:webHidden/>
          </w:rPr>
          <w:fldChar w:fldCharType="separate"/>
        </w:r>
        <w:r>
          <w:rPr>
            <w:noProof/>
            <w:webHidden/>
          </w:rPr>
          <w:t>27</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1"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Programmierung des FB1: MOTOR_AUTO</w:t>
        </w:r>
        <w:r>
          <w:rPr>
            <w:noProof/>
            <w:webHidden/>
          </w:rPr>
          <w:tab/>
        </w:r>
        <w:r>
          <w:rPr>
            <w:noProof/>
            <w:webHidden/>
          </w:rPr>
          <w:fldChar w:fldCharType="begin"/>
        </w:r>
        <w:r>
          <w:rPr>
            <w:noProof/>
            <w:webHidden/>
          </w:rPr>
          <w:instrText xml:space="preserve"> PAGEREF _Toc485985991 \h </w:instrText>
        </w:r>
        <w:r>
          <w:rPr>
            <w:noProof/>
            <w:webHidden/>
          </w:rPr>
        </w:r>
        <w:r>
          <w:rPr>
            <w:noProof/>
            <w:webHidden/>
          </w:rPr>
          <w:fldChar w:fldCharType="separate"/>
        </w:r>
        <w:r>
          <w:rPr>
            <w:noProof/>
            <w:webHidden/>
          </w:rPr>
          <w:t>30</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2"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Programmierung des Organisationsbausteins OB1 – Steuerung des Bandlaufs vorwärts im Automatikbetrieb</w:t>
        </w:r>
        <w:r>
          <w:rPr>
            <w:noProof/>
            <w:webHidden/>
          </w:rPr>
          <w:tab/>
        </w:r>
        <w:r>
          <w:rPr>
            <w:noProof/>
            <w:webHidden/>
          </w:rPr>
          <w:fldChar w:fldCharType="begin"/>
        </w:r>
        <w:r>
          <w:rPr>
            <w:noProof/>
            <w:webHidden/>
          </w:rPr>
          <w:instrText xml:space="preserve"> PAGEREF _Toc485985992 \h </w:instrText>
        </w:r>
        <w:r>
          <w:rPr>
            <w:noProof/>
            <w:webHidden/>
          </w:rPr>
        </w:r>
        <w:r>
          <w:rPr>
            <w:noProof/>
            <w:webHidden/>
          </w:rPr>
          <w:fldChar w:fldCharType="separate"/>
        </w:r>
        <w:r>
          <w:rPr>
            <w:noProof/>
            <w:webHidden/>
          </w:rPr>
          <w:t>38</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3" w:history="1">
        <w:r>
          <w:rPr>
            <w:rStyle w:val="Hyperlink"/>
            <w:noProof/>
          </w:rPr>
          <w:t>7.9</w:t>
        </w:r>
        <w:r>
          <w:rPr>
            <w:rFonts w:asciiTheme="minorHAnsi" w:eastAsiaTheme="minorEastAsia" w:hAnsiTheme="minorHAnsi" w:cstheme="minorBidi"/>
            <w:noProof/>
            <w:sz w:val="22"/>
            <w:lang w:val="en-US" w:bidi="ar-SA"/>
          </w:rPr>
          <w:tab/>
        </w:r>
        <w:r>
          <w:rPr>
            <w:rStyle w:val="Hyperlink"/>
            <w:noProof/>
          </w:rPr>
          <w:t>In der Programmiersprache KOP (Kontaktplan) sieht das Ergebnis folgendermaßen aus.</w:t>
        </w:r>
        <w:r>
          <w:rPr>
            <w:noProof/>
            <w:webHidden/>
          </w:rPr>
          <w:tab/>
        </w:r>
        <w:r>
          <w:rPr>
            <w:noProof/>
            <w:webHidden/>
          </w:rPr>
          <w:fldChar w:fldCharType="begin"/>
        </w:r>
        <w:r>
          <w:rPr>
            <w:noProof/>
            <w:webHidden/>
          </w:rPr>
          <w:instrText xml:space="preserve"> PAGEREF _Toc485985993 \h </w:instrText>
        </w:r>
        <w:r>
          <w:rPr>
            <w:noProof/>
            <w:webHidden/>
          </w:rPr>
        </w:r>
        <w:r>
          <w:rPr>
            <w:noProof/>
            <w:webHidden/>
          </w:rPr>
          <w:fldChar w:fldCharType="separate"/>
        </w:r>
        <w:r>
          <w:rPr>
            <w:noProof/>
            <w:webHidden/>
          </w:rPr>
          <w:t>43</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4" w:history="1">
        <w:r>
          <w:rPr>
            <w:rStyle w:val="Hyperlink"/>
            <w:noProof/>
          </w:rPr>
          <w:t>7.10</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_Toc485985994 \h </w:instrText>
        </w:r>
        <w:r>
          <w:rPr>
            <w:noProof/>
            <w:webHidden/>
          </w:rPr>
        </w:r>
        <w:r>
          <w:rPr>
            <w:noProof/>
            <w:webHidden/>
          </w:rPr>
          <w:fldChar w:fldCharType="separate"/>
        </w:r>
        <w:r>
          <w:rPr>
            <w:noProof/>
            <w:webHidden/>
          </w:rPr>
          <w:t>44</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5" w:history="1">
        <w:r>
          <w:rPr>
            <w:rStyle w:val="Hyperlink"/>
            <w:noProof/>
          </w:rPr>
          <w:t>7.11</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_Toc485985995 \h </w:instrText>
        </w:r>
        <w:r>
          <w:rPr>
            <w:noProof/>
            <w:webHidden/>
          </w:rPr>
        </w:r>
        <w:r>
          <w:rPr>
            <w:noProof/>
            <w:webHidden/>
          </w:rPr>
          <w:fldChar w:fldCharType="separate"/>
        </w:r>
        <w:r>
          <w:rPr>
            <w:noProof/>
            <w:webHidden/>
          </w:rPr>
          <w:t>45</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6" w:history="1">
        <w:r>
          <w:rPr>
            <w:rStyle w:val="Hyperlink"/>
            <w:noProof/>
          </w:rPr>
          <w:t>7.12</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_Toc485985996 \h </w:instrText>
        </w:r>
        <w:r>
          <w:rPr>
            <w:noProof/>
            <w:webHidden/>
          </w:rPr>
        </w:r>
        <w:r>
          <w:rPr>
            <w:noProof/>
            <w:webHidden/>
          </w:rPr>
          <w:fldChar w:fldCharType="separate"/>
        </w:r>
        <w:r>
          <w:rPr>
            <w:noProof/>
            <w:webHidden/>
          </w:rPr>
          <w:t>46</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5997" w:history="1">
        <w:r>
          <w:rPr>
            <w:rStyle w:val="Hyperlink"/>
            <w:noProof/>
          </w:rPr>
          <w:t>7.13</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_Toc485985997 \h </w:instrText>
        </w:r>
        <w:r>
          <w:rPr>
            <w:noProof/>
            <w:webHidden/>
          </w:rPr>
        </w:r>
        <w:r>
          <w:rPr>
            <w:noProof/>
            <w:webHidden/>
          </w:rPr>
          <w:fldChar w:fldCharType="separate"/>
        </w:r>
        <w:r>
          <w:rPr>
            <w:noProof/>
            <w:webHidden/>
          </w:rPr>
          <w:t>49</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98" w:history="1">
        <w:r>
          <w:rPr>
            <w:rStyle w:val="Hyperlink"/>
            <w:noProof/>
          </w:rPr>
          <w:t>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_Toc485985998 \h </w:instrText>
        </w:r>
        <w:r>
          <w:rPr>
            <w:noProof/>
            <w:webHidden/>
          </w:rPr>
        </w:r>
        <w:r>
          <w:rPr>
            <w:noProof/>
            <w:webHidden/>
          </w:rPr>
          <w:fldChar w:fldCharType="separate"/>
        </w:r>
        <w:r>
          <w:rPr>
            <w:noProof/>
            <w:webHidden/>
          </w:rPr>
          <w:t>50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5999" w:history="1">
        <w:r>
          <w:rPr>
            <w:rStyle w:val="Hyperlink"/>
            <w:noProof/>
          </w:rPr>
          <w:t>9</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_Toc485985999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6000" w:history="1">
        <w:r>
          <w:rPr>
            <w:rStyle w:val="Hyperlink"/>
            <w:noProof/>
          </w:rPr>
          <w:t>9.1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_Toc485986000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6001" w:history="1">
        <w:r>
          <w:rPr>
            <w:rStyle w:val="Hyperlink"/>
            <w:noProof/>
          </w:rPr>
          <w:t>9.2</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_Toc485986001 \h </w:instrText>
        </w:r>
        <w:r>
          <w:rPr>
            <w:noProof/>
            <w:webHidden/>
          </w:rPr>
        </w:r>
        <w:r>
          <w:rPr>
            <w:noProof/>
            <w:webHidden/>
          </w:rPr>
          <w:fldChar w:fldCharType="separate"/>
        </w:r>
        <w:r>
          <w:rPr>
            <w:noProof/>
            <w:webHidden/>
          </w:rPr>
          <w:t>51</w:t>
        </w:r>
        <w:r>
          <w:rPr>
            <w:noProof/>
            <w:webHidden/>
          </w:rPr>
          <w:fldChar w:fldCharType="end"/>
        </w:r>
      </w:hyperlink>
    </w:p>
    <w:p>
      <w:pPr>
        <w:pStyle w:val="Verzeichnis2"/>
        <w:rPr>
          <w:rFonts w:asciiTheme="minorHAnsi" w:eastAsiaTheme="minorEastAsia" w:hAnsiTheme="minorHAnsi" w:cstheme="minorBidi"/>
          <w:noProof/>
          <w:sz w:val="22"/>
          <w:lang w:val="en-US" w:bidi="ar-SA"/>
        </w:rPr>
      </w:pPr>
      <w:hyperlink w:anchor="_Toc485986002" w:history="1">
        <w:r>
          <w:rPr>
            <w:rStyle w:val="Hyperlink"/>
            <w:noProof/>
          </w:rPr>
          <w:t>9.3</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_Toc485986002 \h </w:instrText>
        </w:r>
        <w:r>
          <w:rPr>
            <w:noProof/>
            <w:webHidden/>
          </w:rPr>
        </w:r>
        <w:r>
          <w:rPr>
            <w:noProof/>
            <w:webHidden/>
          </w:rPr>
          <w:fldChar w:fldCharType="separate"/>
        </w:r>
        <w:r>
          <w:rPr>
            <w:noProof/>
            <w:webHidden/>
          </w:rPr>
          <w:t>52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85986003" w:history="1">
        <w:r>
          <w:rPr>
            <w:rStyle w:val="Hyperlink"/>
            <w:noProof/>
          </w:rPr>
          <w:t>10</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_Toc485986003 \h </w:instrText>
        </w:r>
        <w:r>
          <w:rPr>
            <w:noProof/>
            <w:webHidden/>
          </w:rPr>
        </w:r>
        <w:r>
          <w:rPr>
            <w:noProof/>
            <w:webHidden/>
          </w:rPr>
          <w:fldChar w:fldCharType="separate"/>
        </w:r>
        <w:r>
          <w:rPr>
            <w:noProof/>
            <w:webHidden/>
          </w:rPr>
          <w:t>53</w:t>
        </w:r>
        <w:r>
          <w:rPr>
            <w:noProof/>
            <w:webHidden/>
          </w:rPr>
          <w:fldChar w:fldCharType="end"/>
        </w:r>
      </w:hyperlink>
    </w:p>
    <w:p>
      <w:pPr>
        <w:ind w:left="0"/>
      </w:pPr>
      <w:r>
        <w:rPr>
          <w:b/>
          <w:bCs/>
        </w:rPr>
        <w:fldChar w:fldCharType="end"/>
      </w:r>
    </w:p>
    <w:p>
      <w:pPr>
        <w:pStyle w:val="Titel"/>
      </w:pPr>
      <w:r>
        <w:lastRenderedPageBreak/>
        <w:t>Grundlagen der FB-Programmierung</w:t>
      </w:r>
    </w:p>
    <w:p>
      <w:pPr>
        <w:pStyle w:val="berschrift1"/>
      </w:pPr>
      <w:bookmarkStart w:id="3" w:name="_Toc485985968"/>
      <w:r>
        <w:t>Zielstellung</w:t>
      </w:r>
      <w:bookmarkEnd w:id="3"/>
    </w:p>
    <w:p>
      <w:r>
        <w:t xml:space="preserve">In diesem Kapitel lernen Sie die grundlegenden Elemente eines Steuerungsprogrammes – die </w:t>
      </w:r>
      <w:r>
        <w:rPr>
          <w:rStyle w:val="IntensiveHervorhebung"/>
        </w:rPr>
        <w:t>Organisationsbausteine (OB),</w:t>
      </w:r>
      <w:r>
        <w:t xml:space="preserve"> die </w:t>
      </w:r>
      <w:r>
        <w:rPr>
          <w:rStyle w:val="IntensiveHervorhebung"/>
        </w:rPr>
        <w:t>Funktionen (FC)</w:t>
      </w:r>
      <w:r>
        <w:t xml:space="preserve">, die </w:t>
      </w:r>
      <w:r>
        <w:rPr>
          <w:b/>
        </w:rPr>
        <w:t>Funktionsbausteine (FB)</w:t>
      </w:r>
      <w:r>
        <w:t xml:space="preserve"> und die </w:t>
      </w:r>
      <w:r>
        <w:rPr>
          <w:b/>
        </w:rPr>
        <w:t>Datenbausteine (DB)</w:t>
      </w:r>
      <w:r>
        <w:t xml:space="preserve"> kennen. Zusätzlich werden Ihnen die </w:t>
      </w:r>
      <w:r>
        <w:rPr>
          <w:rStyle w:val="IntensiveHervorhebung"/>
        </w:rPr>
        <w:t>bibliotheksfähige</w:t>
      </w:r>
      <w:r>
        <w:t xml:space="preserve"> Funktions- und Funktionsbausteinprogrammierung vorgestellt. Sie lernen die Programmiersprache </w:t>
      </w:r>
      <w:r>
        <w:rPr>
          <w:rStyle w:val="IntensiveHervorhebung"/>
        </w:rPr>
        <w:t>Funktionsplan (FUP)</w:t>
      </w:r>
      <w:r>
        <w:t xml:space="preserve"> kennen und nutzen diese zur Programmierung eines Funktionsbausteins FB1 und eines Organisationsbausteins OB1.</w:t>
      </w:r>
    </w:p>
    <w:p>
      <w:pPr>
        <w:rPr>
          <w:rFonts w:cs="Arial"/>
        </w:rPr>
      </w:pPr>
      <w:r>
        <w:rPr>
          <w:rFonts w:cs="Arial"/>
        </w:rPr>
        <w:t>Es können die unter Kapitel 3 aufgeführten SIMATIC S7-Steuerungen eingesetzt werden.</w:t>
      </w:r>
    </w:p>
    <w:p>
      <w:pPr>
        <w:pStyle w:val="berschrift1"/>
      </w:pPr>
      <w:bookmarkStart w:id="4" w:name="_Toc485985969"/>
      <w:r>
        <w:t>Voraussetzung</w:t>
      </w:r>
      <w:bookmarkEnd w:id="4"/>
    </w:p>
    <w:p>
      <w:r>
        <w:t>Dieses Kapitel baut auf der Hardwarekonfiguration einer SIMATIC S7 auf. Es kann mit beliebigen Hardwarekonfigurationen, die digitale Eingangs- und Ausgangskarten besitzen, realisiert werden. Zur Durchführung dieses Kapitels können Sie z.B. auf das folgende Projekt zurückgreifen:</w:t>
      </w:r>
    </w:p>
    <w:p>
      <w:r>
        <w:t>SCE_DE_012_101_Hardwarekonfiguration_CPU1516F…..zap13</w:t>
      </w:r>
    </w:p>
    <w:p>
      <w:pPr>
        <w:pStyle w:val="berschrift1"/>
        <w:ind w:left="993"/>
      </w:pPr>
      <w:r>
        <w:br w:type="page"/>
      </w:r>
      <w:bookmarkStart w:id="5" w:name="_Toc462187877"/>
      <w:bookmarkStart w:id="6" w:name="_Toc476506833"/>
      <w:bookmarkStart w:id="7" w:name="_Toc476507354"/>
      <w:bookmarkStart w:id="8" w:name="_Toc485985970"/>
      <w:r>
        <w:lastRenderedPageBreak/>
        <w:t>Benötigte Hardware und Software</w:t>
      </w:r>
      <w:bookmarkEnd w:id="5"/>
      <w:bookmarkEnd w:id="6"/>
      <w:bookmarkEnd w:id="7"/>
      <w:bookmarkEnd w:id="8"/>
    </w:p>
    <w:p>
      <w:pPr>
        <w:spacing w:line="360" w:lineRule="auto"/>
        <w:ind w:left="1412" w:hanging="420"/>
      </w:pPr>
      <w:r>
        <w:rPr>
          <w:b/>
        </w:rPr>
        <w:t>1</w:t>
      </w:r>
      <w:r>
        <w:tab/>
        <w:t xml:space="preserve">Engineering Station: Voraussetzungen sind Hardware und Betriebssystem </w:t>
      </w:r>
      <w:r>
        <w:br/>
        <w:t xml:space="preserve">(weitere Informationen siehe </w:t>
      </w:r>
      <w:proofErr w:type="spellStart"/>
      <w:r>
        <w:t>Readme</w:t>
      </w:r>
      <w:proofErr w:type="spellEnd"/>
      <w:r>
        <w:t>/</w:t>
      </w:r>
      <w:proofErr w:type="spellStart"/>
      <w:r>
        <w:t>Liesmich</w:t>
      </w:r>
      <w:proofErr w:type="spellEnd"/>
      <w:r>
        <w:t xml:space="preserve"> auf den TIA Portal Installations-DVDs)</w:t>
      </w:r>
    </w:p>
    <w:p>
      <w:pPr>
        <w:spacing w:line="360" w:lineRule="auto"/>
      </w:pPr>
      <w:r>
        <w:rPr>
          <w:b/>
          <w:bCs/>
        </w:rPr>
        <w:t>2</w:t>
      </w:r>
      <w:r>
        <w:tab/>
        <w:t>Software SIMATIC STEP 7 Professional im TIA Portal – ab V13</w:t>
      </w:r>
    </w:p>
    <w:p>
      <w:pPr>
        <w:spacing w:line="360" w:lineRule="auto"/>
        <w:ind w:left="1412" w:hanging="420"/>
      </w:pPr>
      <w:r>
        <w:rPr>
          <w:b/>
          <w:bCs/>
        </w:rPr>
        <w:t>3</w:t>
      </w:r>
      <w:r>
        <w:tab/>
        <w:t xml:space="preserve">Steuerung SIMATIC S7-1500/S7-1200/S7-300, z.B. CPU 1516F-3 PN/DP – </w:t>
      </w:r>
      <w:r>
        <w:br/>
        <w:t>ab Firmware V1.6 mit Memory Card und 16DI/16DO sowie 2AI/1AO</w:t>
      </w:r>
      <w:r>
        <w:br/>
        <w:t>Hinweis: Die digitalen Eingänge sollten auf ein Schaltfeld herausgeführt sein.</w:t>
      </w:r>
    </w:p>
    <w:p>
      <w:pPr>
        <w:spacing w:line="360" w:lineRule="auto"/>
        <w:ind w:left="1416" w:hanging="424"/>
      </w:pPr>
      <w:r>
        <w:rPr>
          <w:b/>
          <w:bCs/>
        </w:rPr>
        <w:t>4</w:t>
      </w:r>
      <w:r>
        <w:tab/>
        <w:t xml:space="preserve">Ethernet-Verbindung zwischen Engineering Station und Steuerung </w:t>
      </w:r>
    </w:p>
    <w:p>
      <w:pPr>
        <w:spacing w:line="360" w:lineRule="auto"/>
        <w:ind w:left="567"/>
      </w:pPr>
      <w:r>
        <w:rPr>
          <w:noProof/>
          <w:lang w:val="en-US" w:bidi="ar-SA"/>
        </w:rPr>
        <mc:AlternateContent>
          <mc:Choice Requires="wps">
            <w:drawing>
              <wp:anchor distT="0" distB="0" distL="114300" distR="114300" simplePos="0" relativeHeight="251670016"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195" cy="868680"/>
                                  <wp:effectExtent l="0" t="0" r="8255" b="7620"/>
                                  <wp:docPr id="10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Professional (TIA Portal) ab V13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297.65pt;margin-top:6.75pt;width:121.6pt;height:1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Yhg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iQ0mIYCAAAaBQAADgAAAAAAAAAAAAAAAAAuAgAAZHJzL2Uyb0RvYy54bWxQSwECLQAUAAYACAAA&#10;ACEAycLSdd4AAAAKAQAADwAAAAAAAAAAAAAAAADgBAAAZHJzL2Rvd25yZXYueG1sUEsFBgAAAAAE&#10;AAQA8wAAAOsFAAAAAA==&#10;" stroked="f">
                <v:textbox>
                  <w:txbxContent>
                    <w:p w:rsidR="001E49F9" w:rsidRDefault="00150D40">
                      <w:pPr>
                        <w:ind w:left="0"/>
                      </w:pPr>
                      <w:r>
                        <w:rPr>
                          <w:noProof/>
                          <w:lang w:val="en-US" w:bidi="ar-SA"/>
                        </w:rPr>
                        <w:drawing>
                          <wp:inline distT="0" distB="0" distL="0" distR="0" wp14:anchorId="210CE695" wp14:editId="06F6A6D8">
                            <wp:extent cx="1306195" cy="868680"/>
                            <wp:effectExtent l="0" t="0" r="8255" b="7620"/>
                            <wp:docPr id="10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195" cy="868680"/>
                                    </a:xfrm>
                                    <a:prstGeom prst="rect">
                                      <a:avLst/>
                                    </a:prstGeom>
                                    <a:noFill/>
                                    <a:ln>
                                      <a:noFill/>
                                    </a:ln>
                                  </pic:spPr>
                                </pic:pic>
                              </a:graphicData>
                            </a:graphic>
                          </wp:inline>
                        </w:drawing>
                      </w:r>
                    </w:p>
                    <w:p w:rsidR="001E49F9" w:rsidRDefault="000A79C7">
                      <w:pPr>
                        <w:ind w:left="0"/>
                        <w:jc w:val="center"/>
                        <w:rPr>
                          <w:rFonts w:cs="Arial"/>
                          <w:lang w:val="en-US"/>
                        </w:rPr>
                      </w:pPr>
                      <w:r>
                        <w:rPr>
                          <w:rFonts w:cs="Arial"/>
                          <w:b/>
                          <w:bCs/>
                          <w:lang w:val="en-US"/>
                        </w:rPr>
                        <w:t>2</w:t>
                      </w:r>
                      <w:r>
                        <w:rPr>
                          <w:rFonts w:cs="Arial"/>
                          <w:lang w:val="en-US"/>
                        </w:rPr>
                        <w:t xml:space="preserve"> SIMATIC STEP 7 Professional (TIA Portal) ab V13</w:t>
                      </w:r>
                    </w:p>
                  </w:txbxContent>
                </v:textbox>
              </v:shape>
            </w:pict>
          </mc:Fallback>
        </mc:AlternateContent>
      </w:r>
      <w:r>
        <w:rPr>
          <w:noProof/>
          <w:lang w:val="en-US" w:bidi="ar-SA"/>
        </w:rPr>
        <mc:AlternateContent>
          <mc:Choice Requires="wps">
            <w:drawing>
              <wp:anchor distT="0" distB="0" distL="114300" distR="114300" simplePos="0" relativeHeight="251672064"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9495" cy="1039495"/>
                                  <wp:effectExtent l="0" t="0" r="8255" b="8255"/>
                                  <wp:docPr id="10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29" type="#_x0000_t202" style="position:absolute;left:0;text-align:left;margin-left:69.4pt;margin-top:11.15pt;width:145.7pt;height:120.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Em+D6KAgAAGwUAAA4AAAAAAAAAAAAAAAAALgIAAGRycy9lMm9Eb2MueG1sUEsBAi0AFAAG&#10;AAgAAAAhAK0K8ZTeAAAACgEAAA8AAAAAAAAAAAAAAAAA5AQAAGRycy9kb3ducmV2LnhtbFBLBQYA&#10;AAAABAAEAPMAAADvBQAAAAA=&#10;" stroked="f">
                <v:textbox>
                  <w:txbxContent>
                    <w:p w:rsidR="001E49F9" w:rsidRDefault="00150D40">
                      <w:pPr>
                        <w:ind w:left="0"/>
                        <w:jc w:val="center"/>
                      </w:pPr>
                      <w:r>
                        <w:rPr>
                          <w:noProof/>
                          <w:lang w:val="en-US" w:bidi="ar-SA"/>
                        </w:rPr>
                        <w:drawing>
                          <wp:inline distT="0" distB="0" distL="0" distR="0" wp14:anchorId="03374E1D" wp14:editId="7BBC65FB">
                            <wp:extent cx="1039495" cy="1039495"/>
                            <wp:effectExtent l="0" t="0" r="8255" b="8255"/>
                            <wp:docPr id="102"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9495" cy="1039495"/>
                                    </a:xfrm>
                                    <a:prstGeom prst="rect">
                                      <a:avLst/>
                                    </a:prstGeom>
                                    <a:noFill/>
                                    <a:ln>
                                      <a:noFill/>
                                    </a:ln>
                                  </pic:spPr>
                                </pic:pic>
                              </a:graphicData>
                            </a:graphic>
                          </wp:inline>
                        </w:drawing>
                      </w:r>
                    </w:p>
                    <w:p w:rsidR="001E49F9" w:rsidRDefault="000A79C7">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ind w:left="567"/>
      </w:pP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74112"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BBFIBcxAgAAWQQAAA4AAAAAAAAAAAAAAAAALgIA&#10;AGRycy9lMm9Eb2MueG1sUEsBAi0AFAAGAAgAAAAhAH9i3WndAAAACQEAAA8AAAAAAAAAAAAAAAAA&#10;iwQAAGRycy9kb3ducmV2LnhtbFBLBQYAAAAABAAEAPMAAACVBQAAAAA=&#10;" strokeweight="3pt">
                <v:stroke endarrow="block"/>
              </v:line>
            </w:pict>
          </mc:Fallback>
        </mc:AlternateContent>
      </w:r>
    </w:p>
    <w:p>
      <w:pPr>
        <w:spacing w:line="360" w:lineRule="auto"/>
        <w:ind w:left="567"/>
      </w:pPr>
    </w:p>
    <w:p>
      <w:pPr>
        <w:spacing w:line="360" w:lineRule="auto"/>
        <w:ind w:left="567"/>
      </w:pPr>
      <w:r>
        <w:rPr>
          <w:noProof/>
          <w:lang w:val="en-US" w:bidi="ar-SA"/>
        </w:rPr>
        <mc:AlternateContent>
          <mc:Choice Requires="wpg">
            <w:drawing>
              <wp:anchor distT="0" distB="0" distL="114300" distR="114300" simplePos="0" relativeHeight="251675136" behindDoc="0" locked="0" layoutInCell="1" allowOverlap="1">
                <wp:simplePos x="0" y="0"/>
                <wp:positionH relativeFrom="column">
                  <wp:posOffset>1847850</wp:posOffset>
                </wp:positionH>
                <wp:positionV relativeFrom="paragraph">
                  <wp:posOffset>253365</wp:posOffset>
                </wp:positionV>
                <wp:extent cx="229870" cy="1572260"/>
                <wp:effectExtent l="28575" t="34290" r="36830" b="3175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145.5pt;margin-top:19.95pt;width:18.1pt;height:123.8pt;z-index:25167513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NMIAAADcAAAADwAAAGRycy9kb3ducmV2LnhtbERPTWvCQBC9C/0PyxR6q5tWW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gNMIAAADcAAAADwAAAAAAAAAAAAAA&#10;AAChAgAAZHJzL2Rvd25yZXYueG1sUEsFBgAAAAAEAAQA+QAAAJADAAAAAA==&#10;" strokecolor="#00963f" strokeweight="4.5pt"/>
                <v:line id="Line 106"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Q8EAAADcAAAADwAAAGRycy9kb3ducmV2LnhtbERPTWvCQBC9F/wPyxS81U0VpKSuIoLY&#10;m6i1vU6zYzYxOxuzU43/vlso9DaP9zmzRe8bdaUuVoENPI8yUMRFsBWXBt4P66cXUFGQLTaBycCd&#10;Iizmg4cZ5jbceEfXvZQqhXDM0YATaXOtY+HIYxyFljhxp9B5lAS7UtsObyncN3qcZVPtseLU4LCl&#10;laPivP/2BjZydFueZF8fdfis1vXmcpD6YszwsV++ghLq5V/8536zaf5k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H5DwQAAANwAAAAPAAAAAAAAAAAAAAAA&#10;AKECAABkcnMvZG93bnJldi54bWxQSwUGAAAAAAQABAD5AAAAjwMAAAAA&#10;" strokecolor="#00963f" strokeweight="4.5pt"/>
              </v:group>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73088"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0" type="#_x0000_t202" style="position:absolute;left:0;text-align:left;margin-left:134.75pt;margin-top:3.4pt;width:136.65pt;height:28.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OzJLvHEAgAAqQUAAA4AAAAAAAAAAAAAAAAALgIAAGRycy9lMm9Eb2MueG1sUEsBAi0AFAAG&#10;AAgAAAAhADpZkUzdAAAACAEAAA8AAAAAAAAAAAAAAAAAHgUAAGRycy9kb3ducmV2LnhtbFBLBQYA&#10;AAAABAAEAPMAAAAoBgAAAAA=&#10;" strokecolor="white">
                <v:textbox inset=",,,.3mm">
                  <w:txbxContent>
                    <w:p w:rsidR="001E49F9" w:rsidRDefault="000A79C7">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v:textbox>
              </v:shape>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76160" behindDoc="0" locked="0" layoutInCell="1" allowOverlap="1">
                <wp:simplePos x="0" y="0"/>
                <wp:positionH relativeFrom="column">
                  <wp:posOffset>3490595</wp:posOffset>
                </wp:positionH>
                <wp:positionV relativeFrom="paragraph">
                  <wp:posOffset>254000</wp:posOffset>
                </wp:positionV>
                <wp:extent cx="2235835" cy="1077595"/>
                <wp:effectExtent l="13970" t="6350" r="7620" b="11430"/>
                <wp:wrapNone/>
                <wp:docPr id="1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4700" cy="488315"/>
                                  <wp:effectExtent l="0" t="0" r="0" b="6985"/>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left:0;text-align:left;margin-left:274.85pt;margin-top:20pt;width:176.05pt;height:84.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2OUmscUCAACqBQAADgAAAAAAAAAAAAAAAAAuAgAAZHJzL2Uyb0RvYy54bWxQSwECLQAU&#10;AAYACAAAACEAjmEua94AAAAKAQAADwAAAAAAAAAAAAAAAAAfBQAAZHJzL2Rvd25yZXYueG1sUEsF&#10;BgAAAAAEAAQA8wAAACoGAAAAAA==&#10;" strokecolor="white">
                <v:textbox inset=",,,.3mm">
                  <w:txbxContent>
                    <w:p w:rsidR="001E49F9" w:rsidRDefault="00150D40">
                      <w:pPr>
                        <w:ind w:left="0"/>
                        <w:jc w:val="center"/>
                        <w:rPr>
                          <w:rFonts w:cs="Arial"/>
                        </w:rPr>
                      </w:pPr>
                      <w:r>
                        <w:rPr>
                          <w:rFonts w:cs="Arial"/>
                          <w:noProof/>
                          <w:lang w:val="en-US" w:bidi="ar-SA"/>
                        </w:rPr>
                        <w:drawing>
                          <wp:inline distT="0" distB="0" distL="0" distR="0" wp14:anchorId="0E981903" wp14:editId="7C042DDA">
                            <wp:extent cx="2044700" cy="488315"/>
                            <wp:effectExtent l="0" t="0" r="0" b="6985"/>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700" cy="488315"/>
                                    </a:xfrm>
                                    <a:prstGeom prst="rect">
                                      <a:avLst/>
                                    </a:prstGeom>
                                    <a:noFill/>
                                    <a:ln>
                                      <a:noFill/>
                                    </a:ln>
                                  </pic:spPr>
                                </pic:pic>
                              </a:graphicData>
                            </a:graphic>
                          </wp:inline>
                        </w:drawing>
                      </w:r>
                    </w:p>
                    <w:p w:rsidR="001E49F9" w:rsidRDefault="000A79C7">
                      <w:pPr>
                        <w:ind w:left="0"/>
                        <w:jc w:val="center"/>
                        <w:rPr>
                          <w:rFonts w:cs="Arial"/>
                        </w:rPr>
                      </w:pPr>
                      <w:r>
                        <w:rPr>
                          <w:rFonts w:cs="Arial"/>
                        </w:rPr>
                        <w:t>Schaltfeld</w:t>
                      </w:r>
                    </w:p>
                  </w:txbxContent>
                </v:textbox>
              </v:shape>
            </w:pict>
          </mc:Fallback>
        </mc:AlternateContent>
      </w:r>
      <w:r>
        <w:rPr>
          <w:noProof/>
          <w:lang w:val="en-US" w:bidi="ar-SA"/>
        </w:rPr>
        <mc:AlternateContent>
          <mc:Choice Requires="wps">
            <w:drawing>
              <wp:anchor distT="0" distB="0" distL="114300" distR="114300" simplePos="0" relativeHeight="251671040"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b/>
                                <w:noProof/>
                                <w:lang w:val="en-US" w:bidi="ar-SA"/>
                              </w:rPr>
                              <w:drawing>
                                <wp:inline distT="0" distB="0" distL="0" distR="0">
                                  <wp:extent cx="897255" cy="681355"/>
                                  <wp:effectExtent l="0" t="0" r="0" b="4445"/>
                                  <wp:docPr id="104"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7-1500_M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S7-1500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32" type="#_x0000_t202" style="position:absolute;left:0;text-align:left;margin-left:51.2pt;margin-top:14pt;width:272.45pt;height:111.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" strokecolor="white">
                <v:textbox inset=",,,.3mm">
                  <w:txbxContent>
                    <w:p w:rsidR="001E49F9" w:rsidRDefault="00150D40">
                      <w:pPr>
                        <w:ind w:left="0"/>
                        <w:jc w:val="center"/>
                      </w:pPr>
                      <w:r>
                        <w:rPr>
                          <w:b/>
                          <w:noProof/>
                          <w:lang w:val="en-US" w:bidi="ar-SA"/>
                        </w:rPr>
                        <w:drawing>
                          <wp:inline distT="0" distB="0" distL="0" distR="0" wp14:anchorId="17ACBC72" wp14:editId="58C61291">
                            <wp:extent cx="897255" cy="681355"/>
                            <wp:effectExtent l="0" t="0" r="0" b="4445"/>
                            <wp:docPr id="104"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7-1500_M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7255" cy="681355"/>
                                    </a:xfrm>
                                    <a:prstGeom prst="rect">
                                      <a:avLst/>
                                    </a:prstGeom>
                                    <a:noFill/>
                                    <a:ln>
                                      <a:noFill/>
                                    </a:ln>
                                  </pic:spPr>
                                </pic:pic>
                              </a:graphicData>
                            </a:graphic>
                          </wp:inline>
                        </w:drawing>
                      </w:r>
                    </w:p>
                    <w:p w:rsidR="001E49F9" w:rsidRDefault="000A79C7">
                      <w:pPr>
                        <w:ind w:left="0"/>
                        <w:jc w:val="center"/>
                        <w:rPr>
                          <w:rFonts w:cs="Arial"/>
                        </w:rPr>
                      </w:pPr>
                      <w:r>
                        <w:rPr>
                          <w:rFonts w:cs="Arial"/>
                          <w:b/>
                          <w:bCs/>
                        </w:rPr>
                        <w:t>3</w:t>
                      </w:r>
                      <w:r>
                        <w:rPr>
                          <w:rFonts w:cs="Arial"/>
                        </w:rPr>
                        <w:t xml:space="preserve"> </w:t>
                      </w:r>
                      <w:r>
                        <w:t>Steuerung SIMATIC S7</w:t>
                      </w:r>
                      <w:r w:rsidR="00EA7EC5">
                        <w:t>-1500</w:t>
                      </w:r>
                    </w:p>
                  </w:txbxContent>
                </v:textbox>
              </v:shape>
            </w:pict>
          </mc:Fallback>
        </mc:AlternateContent>
      </w:r>
    </w:p>
    <w:p>
      <w:pPr>
        <w:spacing w:line="360" w:lineRule="auto"/>
        <w:ind w:left="567"/>
      </w:pPr>
    </w:p>
    <w:p>
      <w:pPr>
        <w:spacing w:line="360" w:lineRule="auto"/>
        <w:ind w:left="567"/>
      </w:pPr>
      <w:r>
        <w:rPr>
          <w:noProof/>
          <w:lang w:val="en-US" w:bidi="ar-SA"/>
        </w:rPr>
        <mc:AlternateContent>
          <mc:Choice Requires="wps">
            <w:drawing>
              <wp:anchor distT="0" distB="0" distL="114300" distR="114300" simplePos="0" relativeHeight="251677184" behindDoc="0" locked="0" layoutInCell="1" allowOverlap="1">
                <wp:simplePos x="0" y="0"/>
                <wp:positionH relativeFrom="column">
                  <wp:posOffset>2571115</wp:posOffset>
                </wp:positionH>
                <wp:positionV relativeFrom="paragraph">
                  <wp:posOffset>24130</wp:posOffset>
                </wp:positionV>
                <wp:extent cx="1026795" cy="635"/>
                <wp:effectExtent l="8890" t="5080" r="12065" b="13335"/>
                <wp:wrapNone/>
                <wp:docPr id="130"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8" o:spid="_x0000_s1026" type="#_x0000_t32" style="position:absolute;margin-left:202.45pt;margin-top:1.9pt;width:80.85pt;height:.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">
                <v:stroke dashstyle="1 1"/>
              </v:shape>
            </w:pict>
          </mc:Fallback>
        </mc:AlternateContent>
      </w:r>
    </w:p>
    <w:p>
      <w:pPr>
        <w:spacing w:line="360" w:lineRule="auto"/>
        <w:ind w:left="567"/>
      </w:pPr>
    </w:p>
    <w:p>
      <w:pPr>
        <w:spacing w:line="360" w:lineRule="auto"/>
        <w:ind w:left="567"/>
      </w:pPr>
    </w:p>
    <w:p>
      <w:pPr>
        <w:spacing w:line="360" w:lineRule="auto"/>
        <w:ind w:left="567"/>
      </w:pPr>
    </w:p>
    <w:p/>
    <w:p/>
    <w:p/>
    <w:p>
      <w:pPr>
        <w:pStyle w:val="berschrift1"/>
      </w:pPr>
      <w:r>
        <w:br w:type="page"/>
      </w:r>
      <w:bookmarkStart w:id="9" w:name="_Toc485985971"/>
      <w:r>
        <w:lastRenderedPageBreak/>
        <w:t>Theorie</w:t>
      </w:r>
      <w:bookmarkEnd w:id="9"/>
    </w:p>
    <w:p>
      <w:pPr>
        <w:pStyle w:val="berschrift2"/>
      </w:pPr>
      <w:bookmarkStart w:id="10" w:name="_Toc485985972"/>
      <w:r>
        <w:t>Betriebssystem und Anwendungsprogramm</w:t>
      </w:r>
      <w:bookmarkEnd w:id="10"/>
      <w:r>
        <w:t xml:space="preserve"> </w:t>
      </w:r>
    </w:p>
    <w:p>
      <w:r>
        <w:t xml:space="preserve">Das </w:t>
      </w:r>
      <w:r>
        <w:rPr>
          <w:rStyle w:val="IntensiveHervorhebung"/>
        </w:rPr>
        <w:t>Betriebssystem</w:t>
      </w:r>
      <w:r>
        <w:t xml:space="preserve"> ist in jeder Steuerung (CPU) enthalten und organisiert alle Funktionen und Abläufe der CPU, die nicht mit einer spezifischen Steuerungsaufgabe verbunden sind. Zu den Aufgaben des Betriebssystems gehören z. B.:</w:t>
      </w:r>
    </w:p>
    <w:p>
      <w:pPr>
        <w:pStyle w:val="SiemenseinfacheAufzhlung"/>
        <w:numPr>
          <w:ilvl w:val="0"/>
          <w:numId w:val="6"/>
        </w:numPr>
        <w:spacing w:before="0"/>
      </w:pPr>
      <w:r>
        <w:t>Abwickeln von Neustart (Warmstart)</w:t>
      </w:r>
    </w:p>
    <w:p>
      <w:pPr>
        <w:pStyle w:val="SiemenseinfacheAufzhlung"/>
        <w:numPr>
          <w:ilvl w:val="0"/>
          <w:numId w:val="6"/>
        </w:numPr>
        <w:spacing w:before="0"/>
      </w:pPr>
      <w:r>
        <w:t>Aktualisieren des Prozessabbilds der Eingänge und des Prozessabbilds der Ausgänge</w:t>
      </w:r>
    </w:p>
    <w:p>
      <w:pPr>
        <w:pStyle w:val="SiemenseinfacheAufzhlung"/>
        <w:numPr>
          <w:ilvl w:val="0"/>
          <w:numId w:val="6"/>
        </w:numPr>
        <w:spacing w:before="0"/>
      </w:pPr>
      <w:r>
        <w:t>Zyklisches Aufrufen des Anwenderprogramms</w:t>
      </w:r>
    </w:p>
    <w:p>
      <w:pPr>
        <w:pStyle w:val="SiemenseinfacheAufzhlung"/>
        <w:numPr>
          <w:ilvl w:val="0"/>
          <w:numId w:val="6"/>
        </w:numPr>
        <w:spacing w:before="0"/>
      </w:pPr>
      <w:r>
        <w:t>Erfassen von Alarmen und Aufrufen der Alarm-OBs</w:t>
      </w:r>
    </w:p>
    <w:p>
      <w:pPr>
        <w:pStyle w:val="SiemenseinfacheAufzhlung"/>
        <w:numPr>
          <w:ilvl w:val="0"/>
          <w:numId w:val="6"/>
        </w:numPr>
        <w:spacing w:before="0"/>
      </w:pPr>
      <w:r>
        <w:t>Erkennen und Behandeln von Fehlern</w:t>
      </w:r>
    </w:p>
    <w:p>
      <w:pPr>
        <w:pStyle w:val="SiemenseinfacheAufzhlung"/>
        <w:numPr>
          <w:ilvl w:val="0"/>
          <w:numId w:val="6"/>
        </w:numPr>
        <w:spacing w:before="0"/>
      </w:pPr>
      <w:r>
        <w:t>Verwalten von Speicherbereichen</w:t>
      </w:r>
    </w:p>
    <w:p>
      <w:r>
        <w:t>Das Betriebssystem ist Bestandteil der CPU und ist bei der Auslieferung bereits auf dieser enthalten.</w:t>
      </w:r>
    </w:p>
    <w:p>
      <w:r>
        <w:t xml:space="preserve">Das </w:t>
      </w:r>
      <w:r>
        <w:rPr>
          <w:rStyle w:val="IntensiveHervorhebung"/>
        </w:rPr>
        <w:t>Anwenderprogramm</w:t>
      </w:r>
      <w:r>
        <w:t xml:space="preserve"> enthält alle Funktionen, die zur Bearbeitung Ihrer spezifischen Automatisierungsaufgabe erforderlich sind. Zu den Aufgaben des Anwenderprogramms gehören:</w:t>
      </w:r>
    </w:p>
    <w:p>
      <w:pPr>
        <w:pStyle w:val="SiemenseinfacheAufzhlung"/>
        <w:numPr>
          <w:ilvl w:val="0"/>
          <w:numId w:val="6"/>
        </w:numPr>
        <w:spacing w:before="0"/>
      </w:pPr>
      <w:r>
        <w:t>Prüfung der Vorbedingungen für einen Neustart (Warmstart) mithilfe von Anlauf-OBs</w:t>
      </w:r>
    </w:p>
    <w:p>
      <w:pPr>
        <w:pStyle w:val="SiemenseinfacheAufzhlung"/>
        <w:numPr>
          <w:ilvl w:val="0"/>
          <w:numId w:val="6"/>
        </w:numPr>
        <w:spacing w:before="0"/>
      </w:pPr>
      <w:r>
        <w:t>Bearbeiten von Prozessdaten d.h. Ansteuerung der Ausgangssignale in Abhängigkeit von den Zuständen der Eingangssignale</w:t>
      </w:r>
    </w:p>
    <w:p>
      <w:pPr>
        <w:pStyle w:val="SiemenseinfacheAufzhlung"/>
        <w:numPr>
          <w:ilvl w:val="0"/>
          <w:numId w:val="6"/>
        </w:numPr>
        <w:spacing w:before="0"/>
      </w:pPr>
      <w:r>
        <w:t>Reaktion auf Alarme und Alarmeingänge</w:t>
      </w:r>
    </w:p>
    <w:p>
      <w:pPr>
        <w:pStyle w:val="SiemenseinfacheAufzhlung"/>
        <w:numPr>
          <w:ilvl w:val="0"/>
          <w:numId w:val="6"/>
        </w:numPr>
        <w:spacing w:before="0"/>
      </w:pPr>
      <w:r>
        <w:t>Bearbeiten von Störungen im normalen Programmablauf</w:t>
      </w:r>
    </w:p>
    <w:p>
      <w:pPr>
        <w:pStyle w:val="berschrift2"/>
      </w:pPr>
      <w:r>
        <w:br w:type="page"/>
      </w:r>
      <w:bookmarkStart w:id="11" w:name="_Toc485985973"/>
      <w:r>
        <w:lastRenderedPageBreak/>
        <w:t>Organisationsbausteine</w:t>
      </w:r>
      <w:bookmarkEnd w:id="11"/>
    </w:p>
    <w:p>
      <w:r>
        <w:t>Die Organisationsbausteine (OB) bilden die Schnittstelle zwischen dem Betriebssystem der Steuerung (CPU) und dem Anwendungsprogramm. Sie werden vom Betriebssystem aufgerufen und steuern folgende Vorgänge:</w:t>
      </w:r>
    </w:p>
    <w:p>
      <w:pPr>
        <w:pStyle w:val="SiemenseinfacheAufzhlung"/>
        <w:numPr>
          <w:ilvl w:val="0"/>
          <w:numId w:val="6"/>
        </w:numPr>
        <w:spacing w:before="0"/>
      </w:pPr>
      <w:r>
        <w:t>Zyklische Programmbearbeitung (z.B. OB1)</w:t>
      </w:r>
    </w:p>
    <w:p>
      <w:pPr>
        <w:pStyle w:val="SiemenseinfacheAufzhlung"/>
        <w:numPr>
          <w:ilvl w:val="0"/>
          <w:numId w:val="6"/>
        </w:numPr>
        <w:spacing w:before="0"/>
      </w:pPr>
      <w:r>
        <w:t>Anlaufverhalten der Steuerung</w:t>
      </w:r>
    </w:p>
    <w:p>
      <w:pPr>
        <w:pStyle w:val="SiemenseinfacheAufzhlung"/>
        <w:numPr>
          <w:ilvl w:val="0"/>
          <w:numId w:val="6"/>
        </w:numPr>
        <w:spacing w:before="0"/>
      </w:pPr>
      <w:r>
        <w:t>Alarmgesteuerte Programmbearbeitung</w:t>
      </w:r>
    </w:p>
    <w:p>
      <w:pPr>
        <w:pStyle w:val="SiemenseinfacheAufzhlung"/>
        <w:numPr>
          <w:ilvl w:val="0"/>
          <w:numId w:val="6"/>
        </w:numPr>
        <w:spacing w:before="0"/>
      </w:pPr>
      <w:r>
        <w:t>Fehlerbehandlung</w:t>
      </w:r>
    </w:p>
    <w:p>
      <w:r>
        <w:t xml:space="preserve">In einem Projekt muss mindestens </w:t>
      </w:r>
      <w:r>
        <w:rPr>
          <w:rStyle w:val="IntensiveHervorhebung"/>
        </w:rPr>
        <w:t>ein Organisationsbaustein für die zyklische Programmbearbeitung</w:t>
      </w:r>
      <w:r>
        <w:t xml:space="preserve"> vorhanden sein. Ein OB wird durch ein </w:t>
      </w:r>
      <w:r>
        <w:rPr>
          <w:rStyle w:val="IntensiveHervorhebung"/>
        </w:rPr>
        <w:t>Startereignis</w:t>
      </w:r>
      <w:r>
        <w:t xml:space="preserve"> aufgerufen, wie in </w:t>
      </w:r>
      <w:r>
        <w:fldChar w:fldCharType="begin"/>
      </w:r>
      <w:r>
        <w:instrText xml:space="preserve"> REF _Ref380071861 \h </w:instrText>
      </w:r>
      <w:r>
        <w:fldChar w:fldCharType="separate"/>
      </w:r>
      <w:r>
        <w:t xml:space="preserve">Abbildung </w:t>
      </w:r>
      <w:r>
        <w:rPr>
          <w:noProof/>
        </w:rPr>
        <w:t>1</w:t>
      </w:r>
      <w:r>
        <w:fldChar w:fldCharType="end"/>
      </w:r>
      <w:r>
        <w:t xml:space="preserve"> dargestellt. Dabei haben die einzelnen OBs festgelegte Prioritäten, damit z.B. ein OB82 zur Fehlerbehandlung den zyklischen OB1 unterbrechen kann.</w:t>
      </w:r>
    </w:p>
    <w:p/>
    <w:p>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343.8pt" o:ole="">
            <v:imagedata r:id="rId22" o:title=""/>
          </v:shape>
          <o:OLEObject Type="Embed" ProgID="Visio.Drawing.11" ShapeID="_x0000_i1025" DrawAspect="Content" ObjectID="_1559970731" r:id="rId23"/>
        </w:object>
      </w:r>
    </w:p>
    <w:p>
      <w:pPr>
        <w:pStyle w:val="Beschriftung"/>
      </w:pPr>
      <w:bookmarkStart w:id="12" w:name="_Ref380071861"/>
      <w:r>
        <w:t xml:space="preserve">Abbildung </w:t>
      </w:r>
      <w:r>
        <w:fldChar w:fldCharType="begin"/>
      </w:r>
      <w:r>
        <w:instrText xml:space="preserve"> SEQ Abbildung \* ARABIC </w:instrText>
      </w:r>
      <w:r>
        <w:fldChar w:fldCharType="separate"/>
      </w:r>
      <w:r>
        <w:rPr>
          <w:noProof/>
        </w:rPr>
        <w:t>1</w:t>
      </w:r>
      <w:r>
        <w:rPr>
          <w:noProof/>
        </w:rPr>
        <w:fldChar w:fldCharType="end"/>
      </w:r>
      <w:bookmarkEnd w:id="12"/>
      <w:r>
        <w:t>: Startereignisse im Betriebssystem und OB-Aufrufe</w:t>
      </w:r>
    </w:p>
    <w:p/>
    <w:p>
      <w:r>
        <w:br w:type="page"/>
      </w:r>
      <w:r>
        <w:lastRenderedPageBreak/>
        <w:t>Nach dem Auftreten eines Startereignisses sind folgenden Reaktionen möglich:</w:t>
      </w:r>
    </w:p>
    <w:p>
      <w:pPr>
        <w:pStyle w:val="SiemenseinfacheAufzhlung"/>
        <w:numPr>
          <w:ilvl w:val="0"/>
          <w:numId w:val="6"/>
        </w:numPr>
        <w:spacing w:before="0"/>
      </w:pPr>
      <w:r>
        <w:t>Falls dem Ereignis ein OB zugeordnet wurde, stößt dieses Ereignis die Ausführung des zugeordneten OB an. Ist die Priorität des zugeordneten OB höher als die Priorität des gerade ausgeführten OBs, wird dieser sofort ausgeführt (Interrupt). Ist dies nicht der Fall, wird zuerst noch gewartet bis der OB mit der höheren Priorität ausgeführt werden konnte.</w:t>
      </w:r>
    </w:p>
    <w:p>
      <w:pPr>
        <w:pStyle w:val="SiemenseinfacheAufzhlung"/>
        <w:numPr>
          <w:ilvl w:val="0"/>
          <w:numId w:val="6"/>
        </w:numPr>
        <w:spacing w:before="0"/>
      </w:pPr>
      <w:r>
        <w:t>Falls dem Ereignis kein OB zugeordnet haben, wird die voreingestellte Systemreaktion durchgeführt.</w:t>
      </w:r>
    </w:p>
    <w:p/>
    <w:p>
      <w:r>
        <w:fldChar w:fldCharType="begin"/>
      </w:r>
      <w:r>
        <w:instrText xml:space="preserve"> REF _Ref381356432 \h </w:instrText>
      </w:r>
      <w:r>
        <w:fldChar w:fldCharType="separate"/>
      </w:r>
      <w:r>
        <w:t xml:space="preserve">Tabelle </w:t>
      </w:r>
      <w:r>
        <w:rPr>
          <w:noProof/>
        </w:rPr>
        <w:t>1</w:t>
      </w:r>
      <w:r>
        <w:fldChar w:fldCharType="end"/>
      </w:r>
      <w:r>
        <w:t xml:space="preserve"> gibt für eine SIMATIC S7-1500 ein paar Beispiele für Startereignisse, deren mögliche OB-Nummer(n) und die voreingestellte Systemreaktion sollte der Organisationsbaustein nicht in der Steuerung vorhanden sein.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rPr>
                <w:b/>
              </w:rPr>
            </w:pPr>
            <w:r>
              <w:rPr>
                <w:b/>
              </w:rPr>
              <w:t>Startereignis</w:t>
            </w:r>
          </w:p>
        </w:tc>
        <w:tc>
          <w:tcPr>
            <w:tcW w:w="2179" w:type="dxa"/>
          </w:tcPr>
          <w:p>
            <w:pPr>
              <w:ind w:left="0"/>
              <w:rPr>
                <w:b/>
              </w:rPr>
            </w:pPr>
            <w:r>
              <w:rPr>
                <w:b/>
              </w:rPr>
              <w:t>Mögliche OB-Nummer</w:t>
            </w:r>
          </w:p>
        </w:tc>
        <w:tc>
          <w:tcPr>
            <w:tcW w:w="2413" w:type="dxa"/>
          </w:tcPr>
          <w:p>
            <w:pPr>
              <w:ind w:left="0"/>
              <w:rPr>
                <w:b/>
              </w:rPr>
            </w:pPr>
            <w:r>
              <w:rPr>
                <w:b/>
              </w:rPr>
              <w:t>Voreingestellte Systemreaktion</w:t>
            </w:r>
          </w:p>
        </w:tc>
      </w:tr>
      <w:tr>
        <w:trPr>
          <w:trHeight w:hRule="exact" w:val="397"/>
        </w:trPr>
        <w:tc>
          <w:tcPr>
            <w:tcW w:w="3204" w:type="dxa"/>
          </w:tcPr>
          <w:p>
            <w:pPr>
              <w:ind w:left="0"/>
            </w:pPr>
            <w:r>
              <w:t>Anlauf</w:t>
            </w:r>
          </w:p>
        </w:tc>
        <w:tc>
          <w:tcPr>
            <w:tcW w:w="2179" w:type="dxa"/>
          </w:tcPr>
          <w:p>
            <w:pPr>
              <w:ind w:left="0"/>
            </w:pPr>
            <w:r>
              <w:t xml:space="preserve">100, </w:t>
            </w:r>
            <w:r>
              <w:sym w:font="Symbol" w:char="F0B3"/>
            </w:r>
            <w:r>
              <w:t xml:space="preserve"> 123</w:t>
            </w:r>
          </w:p>
        </w:tc>
        <w:tc>
          <w:tcPr>
            <w:tcW w:w="2413" w:type="dxa"/>
          </w:tcPr>
          <w:p>
            <w:pPr>
              <w:ind w:left="0"/>
            </w:pPr>
            <w:r>
              <w:t>Ignorieren</w:t>
            </w:r>
          </w:p>
        </w:tc>
      </w:tr>
      <w:tr>
        <w:trPr>
          <w:trHeight w:hRule="exact" w:val="397"/>
        </w:trPr>
        <w:tc>
          <w:tcPr>
            <w:tcW w:w="3204" w:type="dxa"/>
          </w:tcPr>
          <w:p>
            <w:pPr>
              <w:ind w:left="0"/>
              <w:rPr>
                <w:rStyle w:val="IntensiveHervorhebung"/>
              </w:rPr>
            </w:pPr>
            <w:r>
              <w:rPr>
                <w:rStyle w:val="IntensiveHervorhebung"/>
              </w:rPr>
              <w:t>Zyklisches Programm</w:t>
            </w:r>
          </w:p>
        </w:tc>
        <w:tc>
          <w:tcPr>
            <w:tcW w:w="2179" w:type="dxa"/>
          </w:tcPr>
          <w:p>
            <w:pPr>
              <w:ind w:left="0"/>
            </w:pPr>
            <w:r>
              <w:t xml:space="preserve">1, </w:t>
            </w:r>
            <w:r>
              <w:sym w:font="Symbol" w:char="F0B3"/>
            </w:r>
            <w:r>
              <w:t xml:space="preserve"> 123</w:t>
            </w:r>
          </w:p>
        </w:tc>
        <w:tc>
          <w:tcPr>
            <w:tcW w:w="2413" w:type="dxa"/>
          </w:tcPr>
          <w:p>
            <w:pPr>
              <w:ind w:left="0"/>
            </w:pPr>
            <w:r>
              <w:t>Ignorieren</w:t>
            </w:r>
          </w:p>
        </w:tc>
      </w:tr>
      <w:tr>
        <w:trPr>
          <w:trHeight w:hRule="exact" w:val="397"/>
        </w:trPr>
        <w:tc>
          <w:tcPr>
            <w:tcW w:w="3204" w:type="dxa"/>
          </w:tcPr>
          <w:p>
            <w:pPr>
              <w:ind w:left="0"/>
            </w:pPr>
            <w:r>
              <w:t>Uhrzeitalarm</w:t>
            </w:r>
          </w:p>
        </w:tc>
        <w:tc>
          <w:tcPr>
            <w:tcW w:w="2179" w:type="dxa"/>
          </w:tcPr>
          <w:p>
            <w:pPr>
              <w:ind w:left="0"/>
            </w:pPr>
            <w:r>
              <w:t xml:space="preserve">10 bis 17, </w:t>
            </w:r>
            <w:r>
              <w:sym w:font="Symbol" w:char="F0B3"/>
            </w:r>
            <w:r>
              <w:t xml:space="preserve"> 123</w:t>
            </w:r>
          </w:p>
        </w:tc>
        <w:tc>
          <w:tcPr>
            <w:tcW w:w="2413" w:type="dxa"/>
          </w:tcPr>
          <w:p>
            <w:pPr>
              <w:ind w:left="0"/>
            </w:pPr>
            <w:r>
              <w:t>-</w:t>
            </w:r>
          </w:p>
        </w:tc>
      </w:tr>
      <w:tr>
        <w:trPr>
          <w:trHeight w:hRule="exact" w:val="397"/>
        </w:trPr>
        <w:tc>
          <w:tcPr>
            <w:tcW w:w="3204" w:type="dxa"/>
          </w:tcPr>
          <w:p>
            <w:pPr>
              <w:ind w:left="0"/>
            </w:pPr>
            <w:r>
              <w:t>Update-Alarm</w:t>
            </w:r>
          </w:p>
        </w:tc>
        <w:tc>
          <w:tcPr>
            <w:tcW w:w="2179" w:type="dxa"/>
          </w:tcPr>
          <w:p>
            <w:pPr>
              <w:ind w:left="0"/>
            </w:pPr>
            <w:r>
              <w:t>56</w:t>
            </w:r>
          </w:p>
        </w:tc>
        <w:tc>
          <w:tcPr>
            <w:tcW w:w="2413" w:type="dxa"/>
          </w:tcPr>
          <w:p>
            <w:pPr>
              <w:ind w:left="0"/>
            </w:pPr>
            <w:r>
              <w:t>Ignorieren</w:t>
            </w:r>
          </w:p>
        </w:tc>
      </w:tr>
      <w:tr>
        <w:trPr>
          <w:trHeight w:hRule="exact" w:val="567"/>
        </w:trPr>
        <w:tc>
          <w:tcPr>
            <w:tcW w:w="3204" w:type="dxa"/>
            <w:vAlign w:val="center"/>
          </w:tcPr>
          <w:p>
            <w:pPr>
              <w:spacing w:before="0" w:after="0"/>
              <w:ind w:left="0"/>
            </w:pPr>
            <w:r>
              <w:t>Zyklusüberwachungszeit einmal überschritten</w:t>
            </w:r>
          </w:p>
        </w:tc>
        <w:tc>
          <w:tcPr>
            <w:tcW w:w="2179" w:type="dxa"/>
          </w:tcPr>
          <w:p>
            <w:pPr>
              <w:ind w:left="0"/>
            </w:pPr>
            <w:r>
              <w:t>80</w:t>
            </w:r>
          </w:p>
        </w:tc>
        <w:tc>
          <w:tcPr>
            <w:tcW w:w="2413" w:type="dxa"/>
          </w:tcPr>
          <w:p>
            <w:pPr>
              <w:ind w:left="0"/>
            </w:pPr>
            <w:r>
              <w:t>STOP</w:t>
            </w:r>
          </w:p>
        </w:tc>
      </w:tr>
      <w:tr>
        <w:trPr>
          <w:trHeight w:hRule="exact" w:val="397"/>
        </w:trPr>
        <w:tc>
          <w:tcPr>
            <w:tcW w:w="3204" w:type="dxa"/>
          </w:tcPr>
          <w:p>
            <w:pPr>
              <w:ind w:left="0"/>
            </w:pPr>
            <w:r>
              <w:t>Diagnosealarm</w:t>
            </w:r>
          </w:p>
        </w:tc>
        <w:tc>
          <w:tcPr>
            <w:tcW w:w="2179" w:type="dxa"/>
          </w:tcPr>
          <w:p>
            <w:pPr>
              <w:ind w:left="0"/>
            </w:pPr>
            <w:r>
              <w:t>82</w:t>
            </w:r>
          </w:p>
        </w:tc>
        <w:tc>
          <w:tcPr>
            <w:tcW w:w="2413" w:type="dxa"/>
          </w:tcPr>
          <w:p>
            <w:pPr>
              <w:ind w:left="0"/>
            </w:pPr>
            <w:r>
              <w:t>Ignorieren</w:t>
            </w:r>
          </w:p>
        </w:tc>
      </w:tr>
      <w:tr>
        <w:trPr>
          <w:trHeight w:hRule="exact" w:val="567"/>
        </w:trPr>
        <w:tc>
          <w:tcPr>
            <w:tcW w:w="3204" w:type="dxa"/>
            <w:vAlign w:val="center"/>
          </w:tcPr>
          <w:p>
            <w:pPr>
              <w:spacing w:before="0" w:after="0"/>
              <w:ind w:left="0"/>
            </w:pPr>
            <w:r>
              <w:t xml:space="preserve">Programmierfehler </w:t>
            </w:r>
          </w:p>
        </w:tc>
        <w:tc>
          <w:tcPr>
            <w:tcW w:w="2179" w:type="dxa"/>
          </w:tcPr>
          <w:p>
            <w:pPr>
              <w:ind w:left="0"/>
            </w:pPr>
            <w:r>
              <w:t>121</w:t>
            </w:r>
          </w:p>
        </w:tc>
        <w:tc>
          <w:tcPr>
            <w:tcW w:w="2413" w:type="dxa"/>
          </w:tcPr>
          <w:p>
            <w:pPr>
              <w:ind w:left="0"/>
            </w:pPr>
            <w:r>
              <w:t>STOP</w:t>
            </w:r>
          </w:p>
        </w:tc>
      </w:tr>
      <w:tr>
        <w:trPr>
          <w:trHeight w:hRule="exact" w:val="567"/>
        </w:trPr>
        <w:tc>
          <w:tcPr>
            <w:tcW w:w="3204" w:type="dxa"/>
            <w:vAlign w:val="center"/>
          </w:tcPr>
          <w:p>
            <w:pPr>
              <w:spacing w:before="0" w:after="0"/>
              <w:ind w:left="0"/>
            </w:pPr>
            <w:r>
              <w:t>Peripheriezugriffsfehler</w:t>
            </w:r>
          </w:p>
        </w:tc>
        <w:tc>
          <w:tcPr>
            <w:tcW w:w="2179" w:type="dxa"/>
          </w:tcPr>
          <w:p>
            <w:pPr>
              <w:ind w:left="0"/>
            </w:pPr>
            <w:r>
              <w:t>122</w:t>
            </w:r>
          </w:p>
        </w:tc>
        <w:tc>
          <w:tcPr>
            <w:tcW w:w="2413" w:type="dxa"/>
          </w:tcPr>
          <w:p>
            <w:pPr>
              <w:ind w:left="0"/>
            </w:pPr>
            <w:r>
              <w:t>Ignorieren</w:t>
            </w:r>
          </w:p>
        </w:tc>
      </w:tr>
    </w:tbl>
    <w:p>
      <w:pPr>
        <w:pStyle w:val="Beschriftung"/>
        <w:rPr>
          <w:rFonts w:eastAsia="ArialUnicodeMS" w:cs="Arial"/>
          <w:szCs w:val="20"/>
          <w:lang w:eastAsia="de-DE" w:bidi="ar-SA"/>
        </w:rPr>
      </w:pPr>
      <w:bookmarkStart w:id="13" w:name="_Ref381356432"/>
      <w:r>
        <w:t xml:space="preserve">Tabelle </w:t>
      </w:r>
      <w:r>
        <w:fldChar w:fldCharType="begin"/>
      </w:r>
      <w:r>
        <w:instrText xml:space="preserve"> SEQ Tabelle \* ARABIC </w:instrText>
      </w:r>
      <w:r>
        <w:fldChar w:fldCharType="separate"/>
      </w:r>
      <w:r>
        <w:rPr>
          <w:noProof/>
        </w:rPr>
        <w:t>1</w:t>
      </w:r>
      <w:r>
        <w:rPr>
          <w:noProof/>
        </w:rPr>
        <w:fldChar w:fldCharType="end"/>
      </w:r>
      <w:bookmarkEnd w:id="13"/>
      <w:r>
        <w:t>: OB-Nummern für unterschiedliche Startereignisse</w:t>
      </w:r>
    </w:p>
    <w:p>
      <w:pPr>
        <w:rPr>
          <w:rFonts w:eastAsia="ArialUnicodeMS" w:cs="Arial"/>
          <w:szCs w:val="20"/>
          <w:lang w:eastAsia="de-DE" w:bidi="ar-SA"/>
        </w:rPr>
      </w:pPr>
    </w:p>
    <w:p>
      <w:pPr>
        <w:pStyle w:val="berschrift2"/>
      </w:pPr>
      <w:bookmarkStart w:id="14" w:name="_Toc485985974"/>
      <w:r>
        <w:t>Prozessabbild und zyklische Programmbearbeitung</w:t>
      </w:r>
      <w:bookmarkEnd w:id="14"/>
    </w:p>
    <w:p>
      <w:pPr>
        <w:rPr>
          <w:rFonts w:eastAsia="ArialUnicodeMS" w:cs="Arial"/>
          <w:szCs w:val="20"/>
          <w:lang w:eastAsia="de-DE" w:bidi="ar-SA"/>
        </w:rPr>
      </w:pPr>
      <w:r>
        <w:rPr>
          <w:rFonts w:eastAsia="ArialUnicodeMS" w:cs="Arial"/>
          <w:szCs w:val="20"/>
          <w:lang w:eastAsia="de-DE" w:bidi="ar-SA"/>
        </w:rPr>
        <w:t xml:space="preserve">Wenn im zyklischen Anwenderprogramm die Eingänge (E) und Ausgänge (A) angesprochen werden, so werden die Signalzustände normalerweise nicht direkt von den Ein-/Ausgabemodulen abgefragt, sondern es wird auf einen Speicherbereich der CPU zugegriffen. Dieser Speicherbereich enthält ein Abbild der Signalzustände und wird als </w:t>
      </w:r>
      <w:r>
        <w:rPr>
          <w:rFonts w:eastAsia="ArialUnicodeMS" w:cs="Arial"/>
          <w:b/>
          <w:szCs w:val="20"/>
          <w:lang w:eastAsia="de-DE" w:bidi="ar-SA"/>
        </w:rPr>
        <w:t>Prozessabbild</w:t>
      </w:r>
      <w:r>
        <w:rPr>
          <w:rFonts w:eastAsia="ArialUnicodeMS" w:cs="Arial"/>
          <w:szCs w:val="20"/>
          <w:lang w:eastAsia="de-DE" w:bidi="ar-SA"/>
        </w:rPr>
        <w:t xml:space="preserve"> bezeichnet. </w:t>
      </w:r>
    </w:p>
    <w:p>
      <w:pPr>
        <w:spacing w:before="0" w:after="0" w:line="240" w:lineRule="auto"/>
        <w:ind w:left="0"/>
        <w:rPr>
          <w:rFonts w:cs="Arial"/>
        </w:rPr>
      </w:pPr>
    </w:p>
    <w:p>
      <w:pPr>
        <w:rPr>
          <w:rFonts w:cs="Arial"/>
        </w:rPr>
      </w:pPr>
      <w:r>
        <w:rPr>
          <w:rFonts w:cs="Arial"/>
        </w:rPr>
        <w:br w:type="page"/>
      </w:r>
      <w:r>
        <w:rPr>
          <w:rFonts w:cs="Arial"/>
        </w:rPr>
        <w:lastRenderedPageBreak/>
        <w:t>Die zyklische Programmbearbeitung geschieht mit folgendem Ablauf:</w:t>
      </w:r>
    </w:p>
    <w:p>
      <w:pPr>
        <w:pStyle w:val="Listenabsatz"/>
        <w:numPr>
          <w:ilvl w:val="0"/>
          <w:numId w:val="10"/>
        </w:numPr>
        <w:spacing w:line="360" w:lineRule="auto"/>
        <w:ind w:left="992" w:firstLine="0"/>
        <w:jc w:val="both"/>
      </w:pPr>
      <w:r>
        <w:rPr>
          <w:rFonts w:eastAsia="ArialUnicodeMS" w:cs="Arial"/>
          <w:szCs w:val="20"/>
          <w:lang w:eastAsia="de-DE" w:bidi="ar-SA"/>
        </w:rPr>
        <w:t>Am Anfang des</w:t>
      </w:r>
      <w:r>
        <w:rPr>
          <w:rFonts w:eastAsia="ArialUnicodeMS"/>
          <w:szCs w:val="20"/>
          <w:lang w:eastAsia="de-DE" w:bidi="ar-SA"/>
        </w:rPr>
        <w:t xml:space="preserve"> zyklischen Programms wird abgefragt, </w:t>
      </w:r>
      <w:r>
        <w:t xml:space="preserve">ob die einzelnen Eingänge Spannung führen oder nicht. Dieser Status der Eingänge wird in dem </w:t>
      </w:r>
      <w:r>
        <w:rPr>
          <w:b/>
        </w:rPr>
        <w:t>Prozessabbild der Eingänge (</w:t>
      </w:r>
      <w:r>
        <w:rPr>
          <w:b/>
          <w:bCs/>
        </w:rPr>
        <w:t>PAE</w:t>
      </w:r>
      <w:r>
        <w:rPr>
          <w:b/>
        </w:rPr>
        <w:t>)</w:t>
      </w:r>
      <w:r>
        <w:t xml:space="preserve"> gespeichert. Dabei wird für die Spannung führenden Eingänge die Information 1 oder „High“, für die keine Spannung führenden die Information 0 oder „Low“ hinterlegt. </w:t>
      </w:r>
    </w:p>
    <w:p>
      <w:pPr>
        <w:pStyle w:val="Listenabsatz"/>
        <w:numPr>
          <w:ilvl w:val="0"/>
          <w:numId w:val="10"/>
        </w:numPr>
        <w:spacing w:line="360" w:lineRule="auto"/>
        <w:ind w:left="992" w:firstLine="0"/>
        <w:jc w:val="both"/>
        <w:rPr>
          <w:rFonts w:cs="Arial"/>
        </w:rPr>
      </w:pPr>
      <w:r>
        <w:t xml:space="preserve">Der Prozessor arbeitet nun das im zyklischen Organisationsbaustein hinterlegte Programm ab. Dabei wird für die benötigte Eingangsinformation auf das bereits vorher eingelesene </w:t>
      </w:r>
      <w:r>
        <w:rPr>
          <w:b/>
        </w:rPr>
        <w:t>Prozessabbild der Eingänge (</w:t>
      </w:r>
      <w:r>
        <w:rPr>
          <w:b/>
          <w:bCs/>
        </w:rPr>
        <w:t>PAE</w:t>
      </w:r>
      <w:r>
        <w:t xml:space="preserve">) zugegriffen und die Verknüpfungsergebnisse in ein sogenanntes </w:t>
      </w:r>
      <w:r>
        <w:rPr>
          <w:b/>
        </w:rPr>
        <w:t>Prozessabbild der Ausgänge</w:t>
      </w:r>
      <w:r>
        <w:t xml:space="preserve"> (</w:t>
      </w:r>
      <w:r>
        <w:rPr>
          <w:b/>
          <w:bCs/>
        </w:rPr>
        <w:t>PAA</w:t>
      </w:r>
      <w:r>
        <w:t xml:space="preserve">) geschrieben. </w:t>
      </w:r>
    </w:p>
    <w:p>
      <w:pPr>
        <w:pStyle w:val="Listenabsatz"/>
        <w:numPr>
          <w:ilvl w:val="0"/>
          <w:numId w:val="10"/>
        </w:numPr>
        <w:spacing w:line="360" w:lineRule="auto"/>
        <w:ind w:left="992" w:firstLine="0"/>
        <w:jc w:val="both"/>
      </w:pPr>
      <w:r>
        <w:rPr>
          <w:rFonts w:eastAsia="ArialUnicodeMS"/>
          <w:szCs w:val="20"/>
          <w:lang w:eastAsia="de-DE" w:bidi="ar-SA"/>
        </w:rPr>
        <w:t xml:space="preserve">Am Ende des Zyklus wird das </w:t>
      </w:r>
      <w:r>
        <w:rPr>
          <w:rFonts w:eastAsia="ArialUnicodeMS"/>
          <w:b/>
          <w:szCs w:val="20"/>
          <w:lang w:eastAsia="de-DE" w:bidi="ar-SA"/>
        </w:rPr>
        <w:t>Prozessabbild der Ausgänge</w:t>
      </w:r>
      <w:r>
        <w:rPr>
          <w:rFonts w:eastAsia="ArialUnicodeMS"/>
          <w:szCs w:val="20"/>
          <w:lang w:eastAsia="de-DE" w:bidi="ar-SA"/>
        </w:rPr>
        <w:t xml:space="preserve"> </w:t>
      </w:r>
      <w:r>
        <w:rPr>
          <w:rFonts w:cs="Arial"/>
        </w:rPr>
        <w:t>(</w:t>
      </w:r>
      <w:r>
        <w:rPr>
          <w:rFonts w:cs="Arial"/>
          <w:b/>
          <w:bCs/>
        </w:rPr>
        <w:t>PAA</w:t>
      </w:r>
      <w:r>
        <w:rPr>
          <w:rFonts w:cs="Arial"/>
        </w:rPr>
        <w:t xml:space="preserve">) </w:t>
      </w:r>
      <w:r>
        <w:rPr>
          <w:rFonts w:eastAsia="ArialUnicodeMS"/>
          <w:szCs w:val="20"/>
          <w:lang w:eastAsia="de-DE" w:bidi="ar-SA"/>
        </w:rPr>
        <w:t xml:space="preserve">als Signalzustand zu den Ausgabemodulen übertragen </w:t>
      </w:r>
      <w:r>
        <w:rPr>
          <w:rFonts w:cs="Arial"/>
        </w:rPr>
        <w:t>und diese</w:t>
      </w:r>
      <w:r>
        <w:t xml:space="preserve"> ein- bzw. ausgeschaltet. Danach geht es wieder weiter mit Punkt 1. </w: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7488" behindDoc="0" locked="0" layoutInCell="1" allowOverlap="1">
                <wp:simplePos x="0" y="0"/>
                <wp:positionH relativeFrom="column">
                  <wp:posOffset>843915</wp:posOffset>
                </wp:positionH>
                <wp:positionV relativeFrom="paragraph">
                  <wp:posOffset>78105</wp:posOffset>
                </wp:positionV>
                <wp:extent cx="2466975" cy="451485"/>
                <wp:effectExtent l="0" t="1905" r="3810" b="3810"/>
                <wp:wrapNone/>
                <wp:docPr id="1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bCs/>
                              </w:rPr>
                              <w:t>1</w:t>
                            </w:r>
                            <w:r>
                              <w:rPr>
                                <w:rFonts w:cs="Arial"/>
                              </w:rPr>
                              <w:t>. Status der Eingänge im PAE speichern.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66.45pt;margin-top:6.15pt;width:194.25pt;height:3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" stroked="f">
                <v:textbox>
                  <w:txbxContent>
                    <w:p w:rsidR="001E49F9" w:rsidRDefault="000A79C7">
                      <w:pPr>
                        <w:spacing w:before="0" w:after="0"/>
                        <w:ind w:left="0"/>
                        <w:rPr>
                          <w:rFonts w:cs="Arial"/>
                        </w:rPr>
                      </w:pPr>
                      <w:r>
                        <w:rPr>
                          <w:rFonts w:cs="Arial"/>
                          <w:b/>
                          <w:bCs/>
                        </w:rPr>
                        <w:t>1</w:t>
                      </w:r>
                      <w:r>
                        <w:rPr>
                          <w:rFonts w:cs="Arial"/>
                        </w:rPr>
                        <w:t>. Status der Eingänge im PAE speichern.</w:t>
                      </w:r>
                    </w:p>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4416" behindDoc="0" locked="0" layoutInCell="1" allowOverlap="1">
                <wp:simplePos x="0" y="0"/>
                <wp:positionH relativeFrom="column">
                  <wp:posOffset>948690</wp:posOffset>
                </wp:positionH>
                <wp:positionV relativeFrom="paragraph">
                  <wp:posOffset>127000</wp:posOffset>
                </wp:positionV>
                <wp:extent cx="1457325" cy="457200"/>
                <wp:effectExtent l="5715" t="12700" r="0" b="15875"/>
                <wp:wrapNone/>
                <wp:docPr id="12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57200"/>
                        </a:xfrm>
                        <a:prstGeom prst="curvedDownArrow">
                          <a:avLst>
                            <a:gd name="adj1" fmla="val 63750"/>
                            <a:gd name="adj2" fmla="val 1275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4" type="#_x0000_t105" style="position:absolute;left:0;text-align:left;margin-left:74.7pt;margin-top:10pt;width:114.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">
                <v:textbox>
                  <w:txbxContent>
                    <w:p w:rsidR="001E49F9" w:rsidRDefault="001E49F9"/>
                  </w:txbxContent>
                </v:textbox>
              </v:shape>
            </w:pict>
          </mc:Fallback>
        </mc:AlternateConten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50560" behindDoc="0" locked="0" layoutInCell="1" allowOverlap="1">
                <wp:simplePos x="0" y="0"/>
                <wp:positionH relativeFrom="column">
                  <wp:posOffset>4920615</wp:posOffset>
                </wp:positionH>
                <wp:positionV relativeFrom="paragraph">
                  <wp:posOffset>62230</wp:posOffset>
                </wp:positionV>
                <wp:extent cx="1362075" cy="295275"/>
                <wp:effectExtent l="5715" t="5080" r="13335" b="13970"/>
                <wp:wrapNone/>
                <wp:docPr id="12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left:0;text-align:left;margin-left:387.45pt;margin-top:4.9pt;width:107.25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xvLAIAAFo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">
                <v:textbox>
                  <w:txbxContent>
                    <w:p w:rsidR="001E49F9" w:rsidRDefault="000A79C7">
                      <w:pPr>
                        <w:spacing w:before="0" w:after="0"/>
                        <w:ind w:left="0"/>
                        <w:rPr>
                          <w:rFonts w:cs="Arial"/>
                          <w:b/>
                          <w:bCs/>
                          <w:sz w:val="24"/>
                        </w:rPr>
                      </w:pPr>
                      <w:r>
                        <w:rPr>
                          <w:rFonts w:cs="Arial"/>
                          <w:b/>
                          <w:bCs/>
                          <w:sz w:val="24"/>
                        </w:rPr>
                        <w:t>PAE</w:t>
                      </w:r>
                    </w:p>
                  </w:txbxContent>
                </v:textbox>
              </v:shape>
            </w:pict>
          </mc:Fallback>
        </mc:AlternateContent>
      </w:r>
      <w:r>
        <w:rPr>
          <w:rFonts w:cs="Arial"/>
          <w:noProof/>
          <w:lang w:val="en-US" w:bidi="ar-SA"/>
        </w:rPr>
        <mc:AlternateContent>
          <mc:Choice Requires="wps">
            <w:drawing>
              <wp:anchor distT="0" distB="0" distL="114300" distR="114300" simplePos="0" relativeHeight="251643392" behindDoc="0" locked="0" layoutInCell="1" allowOverlap="1">
                <wp:simplePos x="0" y="0"/>
                <wp:positionH relativeFrom="column">
                  <wp:posOffset>2586990</wp:posOffset>
                </wp:positionH>
                <wp:positionV relativeFrom="paragraph">
                  <wp:posOffset>83185</wp:posOffset>
                </wp:positionV>
                <wp:extent cx="1543050" cy="1981200"/>
                <wp:effectExtent l="24765" t="26035" r="22860" b="21590"/>
                <wp:wrapNone/>
                <wp:docPr id="12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981200"/>
                        </a:xfrm>
                        <a:prstGeom prst="rect">
                          <a:avLst/>
                        </a:prstGeom>
                        <a:solidFill>
                          <a:srgbClr val="FFFFFF"/>
                        </a:solidFill>
                        <a:ln w="38100">
                          <a:solidFill>
                            <a:srgbClr val="000000"/>
                          </a:solidFill>
                          <a:miter lim="800000"/>
                          <a:headEnd/>
                          <a:tailEnd/>
                        </a:ln>
                      </wps:spPr>
                      <wps:txbx>
                        <w:txbxContent>
                          <w:p>
                            <w:pPr>
                              <w:spacing w:before="0" w:after="0"/>
                              <w:ind w:left="0"/>
                              <w:rPr>
                                <w:rFonts w:cs="Arial"/>
                              </w:rPr>
                            </w:pPr>
                            <w:r>
                              <w:rPr>
                                <w:rFonts w:cs="Arial"/>
                              </w:rPr>
                              <w:t xml:space="preserve">Programm der SPS im Programmspeicher </w:t>
                            </w:r>
                          </w:p>
                          <w:p>
                            <w:pPr>
                              <w:spacing w:before="0" w:after="0"/>
                              <w:ind w:left="0"/>
                              <w:rPr>
                                <w:rFonts w:cs="Arial"/>
                              </w:rPr>
                            </w:pPr>
                          </w:p>
                          <w:p>
                            <w:pPr>
                              <w:spacing w:before="0" w:after="0"/>
                              <w:ind w:left="0"/>
                              <w:rPr>
                                <w:rFonts w:cs="Arial"/>
                              </w:rPr>
                            </w:pPr>
                            <w:r>
                              <w:rPr>
                                <w:rFonts w:cs="Arial"/>
                              </w:rPr>
                              <w:t>1. Anweisung</w:t>
                            </w:r>
                          </w:p>
                          <w:p>
                            <w:pPr>
                              <w:spacing w:before="0" w:after="0"/>
                              <w:ind w:left="0"/>
                              <w:rPr>
                                <w:rFonts w:cs="Arial"/>
                              </w:rPr>
                            </w:pPr>
                            <w:r>
                              <w:rPr>
                                <w:rFonts w:cs="Arial"/>
                              </w:rPr>
                              <w:t>2. Anweisung</w:t>
                            </w:r>
                          </w:p>
                          <w:p>
                            <w:pPr>
                              <w:spacing w:before="0" w:after="0"/>
                              <w:ind w:left="0"/>
                              <w:rPr>
                                <w:rFonts w:cs="Arial"/>
                              </w:rPr>
                            </w:pPr>
                            <w:r>
                              <w:rPr>
                                <w:rFonts w:cs="Arial"/>
                              </w:rPr>
                              <w:t>3. Anweisung</w:t>
                            </w:r>
                          </w:p>
                          <w:p>
                            <w:pPr>
                              <w:spacing w:before="0" w:after="0"/>
                              <w:ind w:left="0"/>
                              <w:rPr>
                                <w:rFonts w:cs="Arial"/>
                              </w:rPr>
                            </w:pPr>
                            <w:r>
                              <w:rPr>
                                <w:rFonts w:cs="Arial"/>
                              </w:rPr>
                              <w:t>4. Anweisung</w:t>
                            </w:r>
                          </w:p>
                          <w:p>
                            <w:pPr>
                              <w:spacing w:before="0" w:after="0"/>
                              <w:ind w:left="0"/>
                              <w:rPr>
                                <w:rFonts w:cs="Arial"/>
                              </w:rPr>
                            </w:pPr>
                            <w:r>
                              <w:rPr>
                                <w:rFonts w:cs="Arial"/>
                              </w:rPr>
                              <w:t>...</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letzte Anweisung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6" type="#_x0000_t202" style="position:absolute;left:0;text-align:left;margin-left:203.7pt;margin-top:6.55pt;width:121.5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AtmxYwtAgAAXQQAAA4AAAAAAAAAAAAAAAAALgIAAGRy&#10;cy9lMm9Eb2MueG1sUEsBAi0AFAAGAAgAAAAhAFj296/eAAAACgEAAA8AAAAAAAAAAAAAAAAAhwQA&#10;AGRycy9kb3ducmV2LnhtbFBLBQYAAAAABAAEAPMAAACSBQAAAAA=&#10;" strokeweight="3pt">
                <v:textbox>
                  <w:txbxContent>
                    <w:p w:rsidR="001E49F9" w:rsidRDefault="000A79C7">
                      <w:pPr>
                        <w:spacing w:before="0" w:after="0"/>
                        <w:ind w:left="0"/>
                        <w:rPr>
                          <w:rFonts w:cs="Arial"/>
                        </w:rPr>
                      </w:pPr>
                      <w:r>
                        <w:rPr>
                          <w:rFonts w:cs="Arial"/>
                        </w:rPr>
                        <w:t xml:space="preserve">Programm der SPS im Programmspeicher </w:t>
                      </w:r>
                    </w:p>
                    <w:p w:rsidR="001E49F9" w:rsidRDefault="001E49F9">
                      <w:pPr>
                        <w:spacing w:before="0" w:after="0"/>
                        <w:ind w:left="0"/>
                        <w:rPr>
                          <w:rFonts w:cs="Arial"/>
                        </w:rPr>
                      </w:pPr>
                    </w:p>
                    <w:p w:rsidR="001E49F9" w:rsidRDefault="000A79C7">
                      <w:pPr>
                        <w:spacing w:before="0" w:after="0"/>
                        <w:ind w:left="0"/>
                        <w:rPr>
                          <w:rFonts w:cs="Arial"/>
                        </w:rPr>
                      </w:pPr>
                      <w:r>
                        <w:rPr>
                          <w:rFonts w:cs="Arial"/>
                        </w:rPr>
                        <w:t>1. Anweisung</w:t>
                      </w:r>
                    </w:p>
                    <w:p w:rsidR="001E49F9" w:rsidRDefault="000A79C7">
                      <w:pPr>
                        <w:spacing w:before="0" w:after="0"/>
                        <w:ind w:left="0"/>
                        <w:rPr>
                          <w:rFonts w:cs="Arial"/>
                        </w:rPr>
                      </w:pPr>
                      <w:r>
                        <w:rPr>
                          <w:rFonts w:cs="Arial"/>
                        </w:rPr>
                        <w:t>2. Anweisung</w:t>
                      </w:r>
                    </w:p>
                    <w:p w:rsidR="001E49F9" w:rsidRDefault="000A79C7">
                      <w:pPr>
                        <w:spacing w:before="0" w:after="0"/>
                        <w:ind w:left="0"/>
                        <w:rPr>
                          <w:rFonts w:cs="Arial"/>
                        </w:rPr>
                      </w:pPr>
                      <w:r>
                        <w:rPr>
                          <w:rFonts w:cs="Arial"/>
                        </w:rPr>
                        <w:t>3. Anweisung</w:t>
                      </w:r>
                    </w:p>
                    <w:p w:rsidR="001E49F9" w:rsidRDefault="000A79C7">
                      <w:pPr>
                        <w:spacing w:before="0" w:after="0"/>
                        <w:ind w:left="0"/>
                        <w:rPr>
                          <w:rFonts w:cs="Arial"/>
                        </w:rPr>
                      </w:pPr>
                      <w:r>
                        <w:rPr>
                          <w:rFonts w:cs="Arial"/>
                        </w:rPr>
                        <w:t>4. Anweisung</w:t>
                      </w:r>
                    </w:p>
                    <w:p w:rsidR="001E49F9" w:rsidRDefault="000A79C7">
                      <w:pPr>
                        <w:spacing w:before="0" w:after="0"/>
                        <w:ind w:left="0"/>
                        <w:rPr>
                          <w:rFonts w:cs="Arial"/>
                        </w:rPr>
                      </w:pPr>
                      <w:r>
                        <w:rPr>
                          <w:rFonts w:cs="Arial"/>
                        </w:rPr>
                        <w:t>...</w:t>
                      </w:r>
                    </w:p>
                    <w:p w:rsidR="001E49F9" w:rsidRDefault="001E49F9">
                      <w:pPr>
                        <w:spacing w:before="0" w:after="0"/>
                        <w:ind w:left="0"/>
                        <w:rPr>
                          <w:rFonts w:cs="Arial"/>
                        </w:rPr>
                      </w:pPr>
                    </w:p>
                    <w:p w:rsidR="001E49F9" w:rsidRDefault="001E49F9">
                      <w:pPr>
                        <w:spacing w:before="0" w:after="0"/>
                        <w:ind w:left="0"/>
                        <w:rPr>
                          <w:rFonts w:cs="Arial"/>
                        </w:rPr>
                      </w:pPr>
                    </w:p>
                    <w:p w:rsidR="001E49F9" w:rsidRDefault="001E49F9">
                      <w:pPr>
                        <w:spacing w:before="0" w:after="0"/>
                        <w:ind w:left="0"/>
                        <w:rPr>
                          <w:rFonts w:cs="Arial"/>
                        </w:rPr>
                      </w:pPr>
                    </w:p>
                    <w:p w:rsidR="001E49F9" w:rsidRDefault="000A79C7">
                      <w:pPr>
                        <w:spacing w:before="0" w:after="0"/>
                        <w:ind w:left="0"/>
                        <w:rPr>
                          <w:rFonts w:cs="Arial"/>
                        </w:rPr>
                      </w:pPr>
                      <w:r>
                        <w:rPr>
                          <w:rFonts w:cs="Arial"/>
                        </w:rPr>
                        <w:t>letzte Anweisung</w:t>
                      </w:r>
                    </w:p>
                  </w:txbxContent>
                </v:textbox>
              </v:shape>
            </w:pict>
          </mc:Fallback>
        </mc:AlternateContent>
      </w:r>
    </w:p>
    <w:p>
      <w:pPr>
        <w:tabs>
          <w:tab w:val="left" w:pos="851"/>
        </w:tabs>
        <w:spacing w:line="288" w:lineRule="auto"/>
        <w:ind w:left="709"/>
        <w:rPr>
          <w:rFonts w:cs="Arial"/>
        </w:rPr>
      </w:pPr>
      <w:r>
        <w:rPr>
          <w:rFonts w:cs="Arial"/>
          <w:noProof/>
          <w:lang w:val="en-US" w:bidi="ar-SA"/>
        </w:rPr>
        <mc:AlternateContent>
          <mc:Choice Requires="wps">
            <w:drawing>
              <wp:anchor distT="0" distB="0" distL="114300" distR="114300" simplePos="0" relativeHeight="251648512" behindDoc="0" locked="0" layoutInCell="1" allowOverlap="1">
                <wp:simplePos x="0" y="0"/>
                <wp:positionH relativeFrom="column">
                  <wp:posOffset>470535</wp:posOffset>
                </wp:positionH>
                <wp:positionV relativeFrom="paragraph">
                  <wp:posOffset>216535</wp:posOffset>
                </wp:positionV>
                <wp:extent cx="1495425" cy="1019175"/>
                <wp:effectExtent l="3810" t="0" r="0" b="2540"/>
                <wp:wrapNone/>
                <wp:docPr id="12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bCs/>
                              </w:rPr>
                              <w:t>2</w:t>
                            </w:r>
                            <w:r>
                              <w:rPr>
                                <w:rFonts w:cs="Arial"/>
                              </w:rPr>
                              <w:t xml:space="preserve">. Abarbeiten des Programms Anweisung für Anweisung mit Zugriff auf PAE und PAA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7" type="#_x0000_t202" style="position:absolute;left:0;text-align:left;margin-left:37.05pt;margin-top:17.05pt;width:117.75pt;height:8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" stroked="f">
                <v:textbox>
                  <w:txbxContent>
                    <w:p w:rsidR="001E49F9" w:rsidRDefault="000A79C7">
                      <w:pPr>
                        <w:spacing w:before="0" w:after="0"/>
                        <w:ind w:left="0"/>
                        <w:rPr>
                          <w:rFonts w:cs="Arial"/>
                        </w:rPr>
                      </w:pPr>
                      <w:r>
                        <w:rPr>
                          <w:rFonts w:cs="Arial"/>
                          <w:b/>
                          <w:bCs/>
                        </w:rPr>
                        <w:t>2</w:t>
                      </w:r>
                      <w:r>
                        <w:rPr>
                          <w:rFonts w:cs="Arial"/>
                        </w:rPr>
                        <w:t xml:space="preserve">. Abarbeiten des Programms Anweisung für Anweisung mit Zugriff auf PAE und PAA </w:t>
                      </w:r>
                    </w:p>
                  </w:txbxContent>
                </v:textbox>
              </v:shape>
            </w:pict>
          </mc:Fallback>
        </mc:AlternateContent>
      </w:r>
      <w:r>
        <w:rPr>
          <w:rFonts w:cs="Arial"/>
          <w:noProof/>
          <w:lang w:val="en-US" w:bidi="ar-SA"/>
        </w:rPr>
        <mc:AlternateContent>
          <mc:Choice Requires="wps">
            <w:drawing>
              <wp:anchor distT="0" distB="0" distL="114300" distR="114300" simplePos="0" relativeHeight="251646464" behindDoc="0" locked="0" layoutInCell="1" allowOverlap="1">
                <wp:simplePos x="0" y="0"/>
                <wp:positionH relativeFrom="column">
                  <wp:posOffset>1882140</wp:posOffset>
                </wp:positionH>
                <wp:positionV relativeFrom="paragraph">
                  <wp:posOffset>52705</wp:posOffset>
                </wp:positionV>
                <wp:extent cx="495300" cy="1752600"/>
                <wp:effectExtent l="15240" t="5080" r="13335" b="13970"/>
                <wp:wrapNone/>
                <wp:docPr id="12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95300" cy="1752600"/>
                        </a:xfrm>
                        <a:prstGeom prst="upArrow">
                          <a:avLst>
                            <a:gd name="adj1" fmla="val 50000"/>
                            <a:gd name="adj2" fmla="val 8846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8" type="#_x0000_t68" style="position:absolute;left:0;text-align:left;margin-left:148.2pt;margin-top:4.15pt;width:39pt;height:13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">
                <v:textbox>
                  <w:txbxContent>
                    <w:p w:rsidR="001E49F9" w:rsidRDefault="001E49F9"/>
                  </w:txbxContent>
                </v:textbox>
              </v:shape>
            </w:pict>
          </mc:Fallback>
        </mc:AlternateContent>
      </w:r>
      <w:r>
        <w:rPr>
          <w:rFonts w:cs="Arial"/>
          <w:noProof/>
          <w:lang w:val="en-US" w:bidi="ar-SA"/>
        </w:rPr>
        <mc:AlternateContent>
          <mc:Choice Requires="wps">
            <w:drawing>
              <wp:anchor distT="0" distB="0" distL="114300" distR="114300" simplePos="0" relativeHeight="251651584" behindDoc="0" locked="0" layoutInCell="1" allowOverlap="1">
                <wp:simplePos x="0" y="0"/>
                <wp:positionH relativeFrom="column">
                  <wp:posOffset>4920615</wp:posOffset>
                </wp:positionH>
                <wp:positionV relativeFrom="paragraph">
                  <wp:posOffset>146685</wp:posOffset>
                </wp:positionV>
                <wp:extent cx="1371600" cy="295275"/>
                <wp:effectExtent l="5715" t="13335" r="13335" b="5715"/>
                <wp:wrapNone/>
                <wp:docPr id="1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Lokaldaten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9" type="#_x0000_t202" style="position:absolute;left:0;text-align:left;margin-left:387.45pt;margin-top:11.55pt;width:108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">
                <v:textbox>
                  <w:txbxContent>
                    <w:p w:rsidR="001E49F9" w:rsidRDefault="000A79C7">
                      <w:pPr>
                        <w:spacing w:before="0" w:after="0"/>
                        <w:ind w:left="0"/>
                        <w:rPr>
                          <w:rFonts w:cs="Arial"/>
                          <w:b/>
                          <w:bCs/>
                          <w:sz w:val="24"/>
                        </w:rPr>
                      </w:pPr>
                      <w:r>
                        <w:rPr>
                          <w:rFonts w:cs="Arial"/>
                          <w:b/>
                          <w:bCs/>
                          <w:sz w:val="24"/>
                        </w:rPr>
                        <w:t>Lokaldaten</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2608" behindDoc="0" locked="0" layoutInCell="1" allowOverlap="1">
                <wp:simplePos x="0" y="0"/>
                <wp:positionH relativeFrom="column">
                  <wp:posOffset>4301490</wp:posOffset>
                </wp:positionH>
                <wp:positionV relativeFrom="paragraph">
                  <wp:posOffset>64135</wp:posOffset>
                </wp:positionV>
                <wp:extent cx="561975" cy="871855"/>
                <wp:effectExtent l="15240" t="45085" r="13335" b="45085"/>
                <wp:wrapNone/>
                <wp:docPr id="12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871855"/>
                        </a:xfrm>
                        <a:prstGeom prst="leftRightArrow">
                          <a:avLst>
                            <a:gd name="adj1" fmla="val 50000"/>
                            <a:gd name="adj2" fmla="val 20000"/>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">
                <v:textbox>
                  <w:txbxContent>
                    <w:p w:rsidR="001E49F9" w:rsidRDefault="001E49F9"/>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3632" behindDoc="0" locked="0" layoutInCell="1" allowOverlap="1">
                <wp:simplePos x="0" y="0"/>
                <wp:positionH relativeFrom="column">
                  <wp:posOffset>4928870</wp:posOffset>
                </wp:positionH>
                <wp:positionV relativeFrom="paragraph">
                  <wp:posOffset>26035</wp:posOffset>
                </wp:positionV>
                <wp:extent cx="1371600" cy="295275"/>
                <wp:effectExtent l="13970" t="6985" r="5080" b="12065"/>
                <wp:wrapNone/>
                <wp:docPr id="1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Merker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left:0;text-align:left;margin-left:388.1pt;margin-top:2.05pt;width:108pt;height:2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">
                <v:textbox>
                  <w:txbxContent>
                    <w:p w:rsidR="001E49F9" w:rsidRDefault="000A79C7">
                      <w:pPr>
                        <w:spacing w:before="0" w:after="0"/>
                        <w:ind w:left="0"/>
                        <w:rPr>
                          <w:rFonts w:cs="Arial"/>
                          <w:b/>
                          <w:bCs/>
                          <w:sz w:val="24"/>
                        </w:rPr>
                      </w:pPr>
                      <w:r>
                        <w:rPr>
                          <w:rFonts w:cs="Arial"/>
                          <w:b/>
                          <w:bCs/>
                          <w:sz w:val="24"/>
                        </w:rPr>
                        <w:t>Merker</w:t>
                      </w:r>
                    </w:p>
                  </w:txbxContent>
                </v:textbox>
              </v:shape>
            </w:pict>
          </mc:Fallback>
        </mc:AlternateContent>
      </w: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4656" behindDoc="0" locked="0" layoutInCell="1" allowOverlap="1">
                <wp:simplePos x="0" y="0"/>
                <wp:positionH relativeFrom="column">
                  <wp:posOffset>4928870</wp:posOffset>
                </wp:positionH>
                <wp:positionV relativeFrom="paragraph">
                  <wp:posOffset>147955</wp:posOffset>
                </wp:positionV>
                <wp:extent cx="1371600" cy="295275"/>
                <wp:effectExtent l="13970" t="5080" r="5080" b="13970"/>
                <wp:wrapNone/>
                <wp:docPr id="1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Datenbausteine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left:0;text-align:left;margin-left:388.1pt;margin-top:11.65pt;width:108pt;height:2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">
                <v:textbox>
                  <w:txbxContent>
                    <w:p w:rsidR="001E49F9" w:rsidRDefault="000A79C7">
                      <w:pPr>
                        <w:spacing w:before="0" w:after="0"/>
                        <w:ind w:left="0"/>
                        <w:rPr>
                          <w:rFonts w:cs="Arial"/>
                          <w:b/>
                          <w:bCs/>
                          <w:sz w:val="24"/>
                        </w:rPr>
                      </w:pPr>
                      <w:r>
                        <w:rPr>
                          <w:rFonts w:cs="Arial"/>
                          <w:b/>
                          <w:bCs/>
                          <w:sz w:val="24"/>
                        </w:rPr>
                        <w:t>Datenbausteine</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55680" behindDoc="0" locked="0" layoutInCell="1" allowOverlap="1">
                <wp:simplePos x="0" y="0"/>
                <wp:positionH relativeFrom="column">
                  <wp:posOffset>4928870</wp:posOffset>
                </wp:positionH>
                <wp:positionV relativeFrom="paragraph">
                  <wp:posOffset>94615</wp:posOffset>
                </wp:positionV>
                <wp:extent cx="1371600" cy="295275"/>
                <wp:effectExtent l="13970" t="8890" r="5080" b="1016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pPr>
                              <w:spacing w:before="0" w:after="0"/>
                              <w:ind w:left="0"/>
                              <w:rPr>
                                <w:rFonts w:cs="Arial"/>
                                <w:b/>
                                <w:bCs/>
                                <w:sz w:val="24"/>
                              </w:rPr>
                            </w:pPr>
                            <w:r>
                              <w:rPr>
                                <w:rFonts w:cs="Arial"/>
                                <w:b/>
                                <w:bCs/>
                                <w:sz w:val="24"/>
                              </w:rPr>
                              <w:t>PAA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left:0;text-align:left;margin-left:388.1pt;margin-top:7.45pt;width:108pt;height:23.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H9LQ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CXSDH9LQIAAFsEAAAOAAAAAAAAAAAAAAAAAC4CAABk&#10;cnMvZTJvRG9jLnhtbFBLAQItABQABgAIAAAAIQAS+tdj3wAAAAkBAAAPAAAAAAAAAAAAAAAAAIcE&#10;AABkcnMvZG93bnJldi54bWxQSwUGAAAAAAQABADzAAAAkwUAAAAA&#10;">
                <v:textbox>
                  <w:txbxContent>
                    <w:p w:rsidR="001E49F9" w:rsidRDefault="000A79C7">
                      <w:pPr>
                        <w:spacing w:before="0" w:after="0"/>
                        <w:ind w:left="0"/>
                        <w:rPr>
                          <w:rFonts w:cs="Arial"/>
                          <w:b/>
                          <w:bCs/>
                          <w:sz w:val="24"/>
                        </w:rPr>
                      </w:pPr>
                      <w:r>
                        <w:rPr>
                          <w:rFonts w:cs="Arial"/>
                          <w:b/>
                          <w:bCs/>
                          <w:sz w:val="24"/>
                        </w:rPr>
                        <w:t>PAA</w:t>
                      </w:r>
                    </w:p>
                  </w:txbxContent>
                </v:textbox>
              </v:shape>
            </w:pict>
          </mc:Fallback>
        </mc:AlternateConten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lang w:val="en-US" w:bidi="ar-SA"/>
        </w:rPr>
        <mc:AlternateContent>
          <mc:Choice Requires="wps">
            <w:drawing>
              <wp:anchor distT="0" distB="0" distL="114300" distR="114300" simplePos="0" relativeHeight="251645440" behindDoc="0" locked="0" layoutInCell="1" allowOverlap="1">
                <wp:simplePos x="0" y="0"/>
                <wp:positionH relativeFrom="column">
                  <wp:posOffset>872490</wp:posOffset>
                </wp:positionH>
                <wp:positionV relativeFrom="paragraph">
                  <wp:posOffset>147955</wp:posOffset>
                </wp:positionV>
                <wp:extent cx="1400175" cy="581025"/>
                <wp:effectExtent l="0" t="14605" r="13335" b="13970"/>
                <wp:wrapNone/>
                <wp:docPr id="1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400175" cy="581025"/>
                        </a:xfrm>
                        <a:prstGeom prst="curvedDownArrow">
                          <a:avLst>
                            <a:gd name="adj1" fmla="val 48197"/>
                            <a:gd name="adj2" fmla="val 96393"/>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 o:spid="_x0000_s1044" type="#_x0000_t105" style="position:absolute;left:0;text-align:left;margin-left:68.7pt;margin-top:11.65pt;width:110.25pt;height:45.7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o3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W0Sh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bnzmMULs9c6wM3TbmW7Z4OcAQmPcD4xaWLQK++8H4jhG8p2GiVkU&#10;02nczKRMZ9djUNzwZTd8IZoCVIUDRp24Dt02H6wT+wYideOjTRziWoRf49ix6vnDMoH0ZFuHerJ6&#10;/D2tfgI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XV6jdeAgAA5gQAAA4AAAAAAAAAAAAAAAAALgIAAGRycy9lMm9Eb2Mu&#10;eG1sUEsBAi0AFAAGAAgAAAAhAAIH5aLdAAAACgEAAA8AAAAAAAAAAAAAAAAAuAQAAGRycy9kb3du&#10;cmV2LnhtbFBLBQYAAAAABAAEAPMAAADCBQAAAAA=&#10;">
                <v:textbox>
                  <w:txbxContent>
                    <w:p w:rsidR="001E49F9" w:rsidRDefault="001E49F9"/>
                  </w:txbxContent>
                </v:textbox>
              </v:shape>
            </w:pict>
          </mc:Fallback>
        </mc:AlternateConten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lang w:val="en-US" w:bidi="ar-SA"/>
        </w:rPr>
        <mc:AlternateContent>
          <mc:Choice Requires="wps">
            <w:drawing>
              <wp:anchor distT="0" distB="0" distL="114300" distR="114300" simplePos="0" relativeHeight="251649536" behindDoc="0" locked="0" layoutInCell="1" allowOverlap="1">
                <wp:simplePos x="0" y="0"/>
                <wp:positionH relativeFrom="column">
                  <wp:posOffset>748665</wp:posOffset>
                </wp:positionH>
                <wp:positionV relativeFrom="paragraph">
                  <wp:posOffset>81280</wp:posOffset>
                </wp:positionV>
                <wp:extent cx="2905125" cy="419100"/>
                <wp:effectExtent l="0" t="0" r="3810" b="4445"/>
                <wp:wrapNone/>
                <wp:docPr id="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pacing w:before="0" w:after="0"/>
                              <w:ind w:left="0"/>
                              <w:rPr>
                                <w:rFonts w:cs="Arial"/>
                              </w:rPr>
                            </w:pPr>
                            <w:r>
                              <w:rPr>
                                <w:rFonts w:cs="Arial"/>
                                <w:b/>
                              </w:rPr>
                              <w:t xml:space="preserve">3. </w:t>
                            </w:r>
                            <w:r>
                              <w:rPr>
                                <w:rFonts w:cs="Arial"/>
                              </w:rPr>
                              <w:t>Status aus dem PAA an die Ausgänge übertragen.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58.95pt;margin-top:6.4pt;width:228.75pt;height:3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0Ehw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" stroked="f">
                <v:textbox>
                  <w:txbxContent>
                    <w:p w:rsidR="001E49F9" w:rsidRDefault="000A79C7">
                      <w:pPr>
                        <w:spacing w:before="0" w:after="0"/>
                        <w:ind w:left="0"/>
                        <w:rPr>
                          <w:rFonts w:cs="Arial"/>
                        </w:rPr>
                      </w:pPr>
                      <w:r>
                        <w:rPr>
                          <w:rFonts w:cs="Arial"/>
                          <w:b/>
                        </w:rPr>
                        <w:t xml:space="preserve">3. </w:t>
                      </w:r>
                      <w:r>
                        <w:rPr>
                          <w:rFonts w:cs="Arial"/>
                        </w:rPr>
                        <w:t>Status aus dem PAA an die Ausgänge übertragen.</w:t>
                      </w:r>
                    </w:p>
                  </w:txbxContent>
                </v:textbox>
              </v:shape>
            </w:pict>
          </mc:Fallback>
        </mc:AlternateContent>
      </w:r>
    </w:p>
    <w:p>
      <w:pPr>
        <w:tabs>
          <w:tab w:val="left" w:pos="709"/>
          <w:tab w:val="left" w:pos="964"/>
        </w:tabs>
        <w:spacing w:line="288" w:lineRule="auto"/>
        <w:ind w:left="709"/>
        <w:rPr>
          <w:rFonts w:cs="Arial"/>
          <w:b/>
        </w:rPr>
      </w:pPr>
    </w:p>
    <w:p>
      <w:pPr>
        <w:pStyle w:val="Beschriftung"/>
      </w:pPr>
      <w:r>
        <w:t>Abbildung 2: Zyklische Programmbearbeitung</w:t>
      </w:r>
    </w:p>
    <w:p>
      <w:pPr>
        <w:tabs>
          <w:tab w:val="left" w:pos="709"/>
          <w:tab w:val="left" w:pos="964"/>
        </w:tabs>
        <w:spacing w:line="288" w:lineRule="auto"/>
        <w:ind w:left="709"/>
        <w:rPr>
          <w:rFonts w:cs="Arial"/>
          <w:b/>
        </w:rPr>
      </w:pPr>
    </w:p>
    <w:p>
      <w:pPr>
        <w:pStyle w:val="Hinweise"/>
      </w:pPr>
      <w:r>
        <w:rPr>
          <w:b/>
        </w:rPr>
        <w:t xml:space="preserve">Hinweis: </w:t>
      </w:r>
      <w:r>
        <w:t>Die Zeit die der Prozessor für diesen Ablauf benötigt nennt man Zykluszeit. Diese ist wiederum abhängig von Anzahl und Art der Anweisungen und der Prozessorleistung der Steuerung.</w:t>
      </w:r>
    </w:p>
    <w:p>
      <w:pPr>
        <w:pStyle w:val="berschrift2"/>
      </w:pPr>
      <w:r>
        <w:br w:type="page"/>
      </w:r>
      <w:bookmarkStart w:id="15" w:name="_Toc485985975"/>
      <w:r>
        <w:lastRenderedPageBreak/>
        <w:t>Funktionen</w:t>
      </w:r>
      <w:bookmarkEnd w:id="15"/>
    </w:p>
    <w:p>
      <w:r>
        <w:t xml:space="preserve">Funktionen (FCs) sind Codebausteine ohne Gedächtnis. Sie </w:t>
      </w:r>
      <w:r>
        <w:rPr>
          <w:rStyle w:val="IntensiveHervorhebung"/>
        </w:rPr>
        <w:t>haben keinen Datenspeicher</w:t>
      </w:r>
      <w:r>
        <w:t>, in denen Werte von Bausteinparametern gespeichert werden könnten. Deshalb müssen beim Aufruf einer Funktion alle Schnittstellenparameter beschaltet werden. Um Daten dauerhaft zu speichern müssen zuvor globale Datenbausteine angelegt werden.</w:t>
      </w:r>
    </w:p>
    <w:p>
      <w:r>
        <w:t xml:space="preserve">Eine Funktion enthält ein Programm, das immer ausgeführt wird, wenn die Funktion von einem anderen Codebaustein aufgerufen wird. </w:t>
      </w:r>
    </w:p>
    <w:p>
      <w:r>
        <w:t>Funktionen können z.B. zu folgenden Zwecken eingesetzt werden:</w:t>
      </w:r>
    </w:p>
    <w:p>
      <w:pPr>
        <w:pStyle w:val="SiemenseinfacheAufzhlung"/>
        <w:numPr>
          <w:ilvl w:val="0"/>
          <w:numId w:val="6"/>
        </w:numPr>
        <w:spacing w:before="0"/>
      </w:pPr>
      <w:r>
        <w:t>Mathematische Funktionen die in Abhängigkeit von Eingangswerten ein Ergebnis zurückgeben.</w:t>
      </w:r>
    </w:p>
    <w:p>
      <w:pPr>
        <w:pStyle w:val="SiemenseinfacheAufzhlung"/>
        <w:numPr>
          <w:ilvl w:val="0"/>
          <w:numId w:val="6"/>
        </w:numPr>
        <w:spacing w:before="0"/>
      </w:pPr>
      <w:r>
        <w:t xml:space="preserve">Technologische Funktionen wie </w:t>
      </w:r>
      <w:r>
        <w:rPr>
          <w:rFonts w:eastAsia="SimSun"/>
          <w:lang w:eastAsia="zh-CN"/>
        </w:rPr>
        <w:t>Einzelansteuerungen mit Binärverknüpfungen</w:t>
      </w:r>
    </w:p>
    <w:p>
      <w:r>
        <w:t>Eine Funktion kann auch mehrmals an verschiedenen Stellen innerhalb eines Programms aufgerufen werden.</w:t>
      </w:r>
    </w:p>
    <w:p>
      <w:pPr>
        <w:rPr>
          <w:rFonts w:cs="Arial"/>
        </w:rPr>
      </w:pPr>
      <w:r>
        <w:rPr>
          <w:rFonts w:cs="Arial"/>
          <w:noProof/>
          <w:lang w:val="en-US" w:bidi="ar-SA"/>
        </w:rPr>
        <mc:AlternateContent>
          <mc:Choice Requires="wps">
            <w:drawing>
              <wp:anchor distT="0" distB="0" distL="114300" distR="114300" simplePos="0" relativeHeight="251660800"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4" o:spid="_x0000_s1046" type="#_x0000_t105" style="position:absolute;left:0;text-align:left;margin-left:68.55pt;margin-top:6.25pt;width:115.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&#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e3s54FkCAADTBAAADgAAAAAAAAAAAAAAAAAuAgAAZHJzL2Uyb0RvYy54bWxQ&#10;SwECLQAUAAYACAAAACEA0X+W094AAAAJAQAADwAAAAAAAAAAAAAAAACzBAAAZHJzL2Rvd25yZXYu&#10;eG1sUEsFBgAAAAAEAAQA8wAAAL4FAAAAAA==&#10;" adj=",,13992">
                <v:textbox>
                  <w:txbxContent>
                    <w:p w:rsidR="001E49F9" w:rsidRDefault="001E49F9"/>
                  </w:txbxContent>
                </v:textbox>
              </v:shape>
            </w:pict>
          </mc:Fallback>
        </mc:AlternateContent>
      </w: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56704"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Organisationsbaustein </w:t>
                            </w:r>
                          </w:p>
                          <w:p>
                            <w:pPr>
                              <w:pStyle w:val="Kopfzeile"/>
                              <w:tabs>
                                <w:tab w:val="clear" w:pos="4536"/>
                                <w:tab w:val="clear" w:pos="9072"/>
                              </w:tabs>
                              <w:spacing w:before="0" w:after="0"/>
                              <w:ind w:left="0"/>
                              <w:rPr>
                                <w:rFonts w:cs="Arial"/>
                              </w:rPr>
                            </w:pPr>
                            <w:r>
                              <w:rPr>
                                <w:rFonts w:cs="Arial"/>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Aufruf einer Funktion MOTOR_HAND [FC1]</w:t>
                            </w:r>
                          </w:p>
                          <w:p>
                            <w:pPr>
                              <w:pStyle w:val="Kopfzeile"/>
                              <w:tabs>
                                <w:tab w:val="clear" w:pos="4536"/>
                                <w:tab w:val="clear" w:pos="9072"/>
                              </w:tabs>
                              <w:spacing w:before="0" w:after="0"/>
                              <w:ind w:left="0"/>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7" type="#_x0000_t202" style="position:absolute;left:0;text-align:left;margin-left:113.8pt;margin-top:10.45pt;width:117.75pt;height:20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AoL3hkuAgAAXAQAAA4AAAAAAAAAAAAAAAAALgIA&#10;AGRycy9lMm9Eb2MueG1sUEsBAi0AFAAGAAgAAAAhAB2Iss3gAAAACgEAAA8AAAAAAAAAAAAAAAAA&#10;iAQAAGRycy9kb3ducmV2LnhtbFBLBQYAAAAABAAEAPMAAACVBQAAAAA=&#10;">
                <v:textbox>
                  <w:txbxContent>
                    <w:p w:rsidR="001E49F9" w:rsidRDefault="000A79C7">
                      <w:pPr>
                        <w:pStyle w:val="Kopfzeile"/>
                        <w:tabs>
                          <w:tab w:val="clear" w:pos="4536"/>
                          <w:tab w:val="clear" w:pos="9072"/>
                        </w:tabs>
                        <w:spacing w:before="0" w:after="0"/>
                        <w:ind w:left="0"/>
                        <w:rPr>
                          <w:rFonts w:cs="Arial"/>
                        </w:rPr>
                      </w:pPr>
                      <w:r>
                        <w:rPr>
                          <w:rFonts w:cs="Arial"/>
                        </w:rPr>
                        <w:t xml:space="preserve">Organisationsbaustein </w:t>
                      </w:r>
                    </w:p>
                    <w:p w:rsidR="001E49F9" w:rsidRDefault="000A79C7">
                      <w:pPr>
                        <w:pStyle w:val="Kopfzeile"/>
                        <w:tabs>
                          <w:tab w:val="clear" w:pos="4536"/>
                          <w:tab w:val="clear" w:pos="9072"/>
                        </w:tabs>
                        <w:spacing w:before="0" w:after="0"/>
                        <w:ind w:left="0"/>
                        <w:rPr>
                          <w:rFonts w:cs="Arial"/>
                        </w:rPr>
                      </w:pPr>
                      <w:proofErr w:type="spellStart"/>
                      <w:r>
                        <w:rPr>
                          <w:rFonts w:cs="Arial"/>
                        </w:rPr>
                        <w:t>Main</w:t>
                      </w:r>
                      <w:proofErr w:type="spellEnd"/>
                      <w:r>
                        <w:rPr>
                          <w:rFonts w:cs="Arial"/>
                        </w:rPr>
                        <w:t xml:space="preserve"> [OB1]</w:t>
                      </w:r>
                    </w:p>
                    <w:p w:rsidR="001E49F9" w:rsidRDefault="001E49F9">
                      <w:pPr>
                        <w:pStyle w:val="Kopfzeile"/>
                        <w:tabs>
                          <w:tab w:val="clear" w:pos="4536"/>
                          <w:tab w:val="clear" w:pos="9072"/>
                        </w:tabs>
                        <w:spacing w:before="0" w:after="0"/>
                        <w:ind w:left="0"/>
                        <w:rPr>
                          <w:rFonts w:cs="Arial"/>
                        </w:rPr>
                      </w:pPr>
                    </w:p>
                    <w:p w:rsidR="001E49F9" w:rsidRDefault="000A79C7">
                      <w:pPr>
                        <w:pStyle w:val="Kopfzeile"/>
                        <w:tabs>
                          <w:tab w:val="clear" w:pos="4536"/>
                          <w:tab w:val="clear" w:pos="9072"/>
                        </w:tabs>
                        <w:spacing w:before="0" w:after="0"/>
                        <w:ind w:left="0"/>
                        <w:rPr>
                          <w:rFonts w:cs="Arial"/>
                        </w:rPr>
                      </w:pPr>
                      <w:r>
                        <w:rPr>
                          <w:rFonts w:cs="Arial"/>
                        </w:rPr>
                        <w:t>Aufruf einer Funktion MOTOR_HAND [FC1]</w:t>
                      </w:r>
                    </w:p>
                    <w:p w:rsidR="001E49F9" w:rsidRDefault="001E49F9">
                      <w:pPr>
                        <w:pStyle w:val="Kopfzeile"/>
                        <w:tabs>
                          <w:tab w:val="clear" w:pos="4536"/>
                          <w:tab w:val="clear" w:pos="9072"/>
                        </w:tabs>
                        <w:spacing w:before="0" w:after="0"/>
                        <w:ind w:left="0"/>
                        <w:rPr>
                          <w:rFonts w:cs="Arial"/>
                        </w:rPr>
                      </w:pP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57728" behindDoc="0" locked="0" layoutInCell="1" allowOverlap="1">
                <wp:simplePos x="0" y="0"/>
                <wp:positionH relativeFrom="column">
                  <wp:posOffset>4088765</wp:posOffset>
                </wp:positionH>
                <wp:positionV relativeFrom="paragraph">
                  <wp:posOffset>122555</wp:posOffset>
                </wp:positionV>
                <wp:extent cx="1495425" cy="1690370"/>
                <wp:effectExtent l="12065" t="8255" r="6985" b="6350"/>
                <wp:wrapNone/>
                <wp:docPr id="1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6903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Funktion MOTOR_HAND [FC1]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 xml:space="preserve">Beinhaltet zum Beispiel ein Programm für die Ansteuerung eines Bandes im Handbetrieb. </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Die Funktion hat kein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left:0;text-align:left;margin-left:321.95pt;margin-top:9.65pt;width:117.75pt;height:13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">
                <v:textbox>
                  <w:txbxContent>
                    <w:p w:rsidR="001E49F9" w:rsidRDefault="000A79C7">
                      <w:pPr>
                        <w:pStyle w:val="Kopfzeile"/>
                        <w:tabs>
                          <w:tab w:val="clear" w:pos="4536"/>
                          <w:tab w:val="clear" w:pos="9072"/>
                        </w:tabs>
                        <w:spacing w:before="0" w:after="0"/>
                        <w:ind w:left="0"/>
                        <w:rPr>
                          <w:rFonts w:cs="Arial"/>
                        </w:rPr>
                      </w:pPr>
                      <w:r>
                        <w:rPr>
                          <w:rFonts w:cs="Arial"/>
                        </w:rPr>
                        <w:t>Funktion MOTOR_HAND [FC1]</w:t>
                      </w:r>
                    </w:p>
                    <w:p w:rsidR="001E49F9" w:rsidRDefault="001E49F9">
                      <w:pPr>
                        <w:pStyle w:val="Kopfzeile"/>
                        <w:tabs>
                          <w:tab w:val="clear" w:pos="4536"/>
                          <w:tab w:val="clear" w:pos="9072"/>
                        </w:tabs>
                        <w:spacing w:before="0" w:after="0"/>
                        <w:ind w:left="0"/>
                        <w:rPr>
                          <w:rFonts w:cs="Arial"/>
                        </w:rPr>
                      </w:pPr>
                    </w:p>
                    <w:p w:rsidR="001E49F9" w:rsidRDefault="000A79C7">
                      <w:pPr>
                        <w:pStyle w:val="Kopfzeile"/>
                        <w:tabs>
                          <w:tab w:val="clear" w:pos="4536"/>
                          <w:tab w:val="clear" w:pos="9072"/>
                        </w:tabs>
                        <w:spacing w:before="0" w:after="0"/>
                        <w:ind w:left="0"/>
                        <w:rPr>
                          <w:rFonts w:cs="Arial"/>
                        </w:rPr>
                      </w:pPr>
                      <w:r>
                        <w:rPr>
                          <w:rFonts w:cs="Arial"/>
                        </w:rPr>
                        <w:t xml:space="preserve">Beinhaltet zum Beispiel ein Programm für die Ansteuerung eines Bandes im Handbetrieb. </w:t>
                      </w:r>
                    </w:p>
                    <w:p w:rsidR="001E49F9" w:rsidRDefault="001E49F9">
                      <w:pPr>
                        <w:pStyle w:val="Kopfzeile"/>
                        <w:tabs>
                          <w:tab w:val="clear" w:pos="4536"/>
                          <w:tab w:val="clear" w:pos="9072"/>
                        </w:tabs>
                        <w:spacing w:before="0" w:after="0"/>
                        <w:ind w:left="0"/>
                        <w:rPr>
                          <w:rFonts w:cs="Arial"/>
                        </w:rPr>
                      </w:pPr>
                    </w:p>
                    <w:p w:rsidR="001E49F9" w:rsidRDefault="000A79C7">
                      <w:pPr>
                        <w:pStyle w:val="Kopfzeile"/>
                        <w:tabs>
                          <w:tab w:val="clear" w:pos="4536"/>
                          <w:tab w:val="clear" w:pos="9072"/>
                        </w:tabs>
                        <w:spacing w:before="0" w:after="0"/>
                        <w:ind w:left="0"/>
                        <w:rPr>
                          <w:rFonts w:cs="Arial"/>
                        </w:rPr>
                      </w:pPr>
                      <w:r>
                        <w:rPr>
                          <w:rFonts w:cs="Arial"/>
                        </w:rPr>
                        <w:t>Die Funktion hat kein Gedächtnis.</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58752" behindDoc="0" locked="0" layoutInCell="1" allowOverlap="1">
                <wp:simplePos x="0" y="0"/>
                <wp:positionH relativeFrom="column">
                  <wp:posOffset>3054350</wp:posOffset>
                </wp:positionH>
                <wp:positionV relativeFrom="paragraph">
                  <wp:posOffset>64135</wp:posOffset>
                </wp:positionV>
                <wp:extent cx="990600" cy="0"/>
                <wp:effectExtent l="15875" t="73660" r="31750" b="69215"/>
                <wp:wrapNone/>
                <wp:docPr id="11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B1moM8MQIAAFcEAAAOAAAAAAAAAAAAAAAAAC4C&#10;AABkcnMvZTJvRG9jLnhtbFBLAQItABQABgAIAAAAIQBaXhuj3gAAAAk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59776" behindDoc="0" locked="0" layoutInCell="1" allowOverlap="1">
                <wp:simplePos x="0" y="0"/>
                <wp:positionH relativeFrom="column">
                  <wp:posOffset>3054350</wp:posOffset>
                </wp:positionH>
                <wp:positionV relativeFrom="paragraph">
                  <wp:posOffset>205105</wp:posOffset>
                </wp:positionV>
                <wp:extent cx="981075" cy="1181100"/>
                <wp:effectExtent l="63500" t="52705" r="12700" b="13970"/>
                <wp:wrapNone/>
                <wp:docPr id="11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11811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P59efY6AgAAZwQAAA4AAAAA&#10;AAAAAAAAAAAALgIAAGRycy9lMm9Eb2MueG1sUEsBAi0AFAAGAAgAAAAhADG3VPHgAAAACgEAAA8A&#10;AAAAAAAAAAAAAAAAlAQAAGRycy9kb3ducmV2LnhtbFBLBQYAAAAABAAEAPMAAAChBQ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1824"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11"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">
                <v:textbox>
                  <w:txbxContent>
                    <w:p w:rsidR="001E49F9" w:rsidRDefault="001E49F9"/>
                  </w:txbxContent>
                </v:textbox>
              </v:shape>
            </w:pict>
          </mc:Fallback>
        </mc:AlternateContent>
      </w:r>
    </w:p>
    <w:p>
      <w:pPr>
        <w:rPr>
          <w:rFonts w:cs="Arial"/>
        </w:rPr>
      </w:pPr>
    </w:p>
    <w:p/>
    <w:p>
      <w:pPr>
        <w:pStyle w:val="Beschriftung"/>
      </w:pPr>
      <w:r>
        <w:t>Abbildung 3: Funktion mit Aufruf aus dem Organisationsbaustein Main[OB1]</w:t>
      </w:r>
    </w:p>
    <w:p/>
    <w:p>
      <w:pPr>
        <w:spacing w:before="0" w:after="0" w:line="240" w:lineRule="auto"/>
        <w:ind w:left="0"/>
        <w:rPr>
          <w:b/>
          <w:sz w:val="24"/>
          <w:szCs w:val="28"/>
          <w:lang w:bidi="ar-SA"/>
        </w:rPr>
      </w:pPr>
    </w:p>
    <w:p>
      <w:pPr>
        <w:pStyle w:val="berschrift2"/>
      </w:pPr>
      <w:r>
        <w:br w:type="page"/>
      </w:r>
      <w:bookmarkStart w:id="16" w:name="_Toc485985976"/>
      <w:r>
        <w:lastRenderedPageBreak/>
        <w:t>Funktionsbausteine und Instanz-Datenbausteine</w:t>
      </w:r>
      <w:bookmarkEnd w:id="16"/>
    </w:p>
    <w:p>
      <w:bookmarkStart w:id="17" w:name="_Ref378858821"/>
      <w:r>
        <w:t xml:space="preserve">Funktionsbausteine sind Codebausteine, die ihre Eingangsvariablen, Ausgangsvariablen, Durchgangsvariablen und auch die statischen Variablen dauerhaft in Instanz-Datenbausteinen ablegen, sodass sie auch </w:t>
      </w:r>
      <w:r>
        <w:rPr>
          <w:rStyle w:val="IntensiveHervorhebung"/>
        </w:rPr>
        <w:t>nach der Bausteinbearbeitung zur Verfügung stehen</w:t>
      </w:r>
      <w:r>
        <w:t>.</w:t>
      </w:r>
      <w:r>
        <w:rPr>
          <w:rFonts w:eastAsia="SimSun" w:cs="Arial"/>
          <w:lang w:eastAsia="zh-CN"/>
        </w:rPr>
        <w:t xml:space="preserve"> Deshalb werden sie auch als Bausteine mit "Gedächtnis" bezeichnet.</w:t>
      </w:r>
    </w:p>
    <w:p>
      <w:r>
        <w:t>Funktionsbausteine können auch mit temporären Variablen arbeiten. Die temporären Variablen werden jedoch nicht im Instanz-DB abgespeichert, sondern stehen nur einen Zyklus lang zur Verfügung.</w:t>
      </w:r>
    </w:p>
    <w:p>
      <w:pPr>
        <w:rPr>
          <w:rFonts w:eastAsia="SimSun" w:cs="Arial"/>
          <w:lang w:eastAsia="zh-CN"/>
        </w:rPr>
      </w:pPr>
      <w:r>
        <w:rPr>
          <w:rFonts w:eastAsia="SimSun" w:cs="Arial"/>
          <w:lang w:eastAsia="zh-CN"/>
        </w:rPr>
        <w:t>Funktionsbausteine werden bei Aufgaben verwendet die mit Funktionen nicht realisierbar sind:</w:t>
      </w:r>
    </w:p>
    <w:p>
      <w:pPr>
        <w:pStyle w:val="SiemenseinfacheAufzhlung"/>
        <w:numPr>
          <w:ilvl w:val="0"/>
          <w:numId w:val="6"/>
        </w:numPr>
        <w:spacing w:before="0"/>
        <w:rPr>
          <w:rFonts w:eastAsia="SimSun"/>
          <w:lang w:eastAsia="zh-CN"/>
        </w:rPr>
      </w:pPr>
      <w:r>
        <w:rPr>
          <w:rFonts w:eastAsia="SimSun"/>
          <w:lang w:eastAsia="zh-CN"/>
        </w:rPr>
        <w:t>Immer wenn in den Bausteinen Zeiten und Zähler benötigt werden.</w:t>
      </w:r>
    </w:p>
    <w:p>
      <w:pPr>
        <w:pStyle w:val="SiemenseinfacheAufzhlung"/>
        <w:numPr>
          <w:ilvl w:val="0"/>
          <w:numId w:val="6"/>
        </w:numPr>
        <w:spacing w:before="0"/>
        <w:rPr>
          <w:rFonts w:eastAsia="SimSun"/>
          <w:lang w:eastAsia="zh-CN"/>
        </w:rPr>
      </w:pPr>
      <w:r>
        <w:rPr>
          <w:rFonts w:eastAsia="SimSun"/>
          <w:lang w:eastAsia="zh-CN"/>
        </w:rPr>
        <w:t>Immer wenn eine Information in dem Programm gespeichert werden muss. Zum Beispiel eine Vorwahl der Betriebsart mit einem Taster.</w:t>
      </w:r>
    </w:p>
    <w:p>
      <w:r>
        <w:t>Funktionsbausteine werden immer dann ausgeführt, wenn ein Funktionsbaustein von einem anderen Codebaustein aufgerufen wird. Ein Funktionsbaustein kann auch mehrmals an verschiedenen Stellen innerhalb eines Programms aufgerufen werden.</w:t>
      </w:r>
      <w:r>
        <w:rPr>
          <w:rFonts w:eastAsia="SimSun" w:cs="Arial"/>
          <w:lang w:eastAsia="zh-CN"/>
        </w:rPr>
        <w:t xml:space="preserve"> Sie erleichtern so die Programmierung häufig wiederkehrender, komplexer Funktionen.</w:t>
      </w:r>
    </w:p>
    <w:p>
      <w:pPr>
        <w:rPr>
          <w:rFonts w:eastAsia="SimSun" w:cs="Arial"/>
          <w:lang w:eastAsia="zh-CN"/>
        </w:rPr>
      </w:pPr>
      <w:r>
        <w:rPr>
          <w:rFonts w:eastAsia="SimSun" w:cs="Arial"/>
          <w:lang w:eastAsia="zh-CN"/>
        </w:rPr>
        <w:t xml:space="preserve">Ein Aufruf eines Funktionsbausteins wird als Instanz bezeichnet. Jeder Instanz eines Funktionsbausteins wird ein Speicherbereich zugeordnet, der die Daten enthält, mit denen der Funktionsbaustein arbeitet. Dieser Speicher wird von Datenbausteinen zur Verfügung gestellt, die automatisch von der Software erstellt werden. </w:t>
      </w:r>
    </w:p>
    <w:p>
      <w:r>
        <w:rPr>
          <w:rFonts w:eastAsia="SimSun" w:cs="Arial"/>
          <w:lang w:eastAsia="zh-CN"/>
        </w:rPr>
        <w:t xml:space="preserve">Es ist auch möglich den Speicher für mehrere Instanzen in einem Datenbaustein als </w:t>
      </w:r>
      <w:r>
        <w:rPr>
          <w:rFonts w:eastAsia="SimSun" w:cs="Arial"/>
          <w:b/>
          <w:lang w:eastAsia="zh-CN"/>
        </w:rPr>
        <w:t>Multiinstanz</w:t>
      </w:r>
      <w:r>
        <w:rPr>
          <w:rFonts w:eastAsia="SimSun" w:cs="Arial"/>
          <w:lang w:eastAsia="zh-CN"/>
        </w:rPr>
        <w:t xml:space="preserve"> zur Verfügung zu stellen. </w:t>
      </w:r>
      <w:r>
        <w:t>Die maximale Größe von Instanz-Datenbausteinen variiert abhängig von der CPU. Die im Funktionsbaustein deklarierten Variablen bestimmen die Struktur des Instanz- Datenbausteins.</w:t>
      </w:r>
    </w:p>
    <w:p>
      <w:pPr>
        <w:rPr>
          <w:rFonts w:cs="Arial"/>
        </w:rPr>
      </w:pPr>
      <w:r>
        <w:rPr>
          <w:rFonts w:cs="Arial"/>
          <w:noProof/>
          <w:lang w:val="en-US" w:bidi="ar-SA"/>
        </w:rPr>
        <mc:AlternateContent>
          <mc:Choice Requires="wps">
            <w:drawing>
              <wp:anchor distT="0" distB="0" distL="114300" distR="114300" simplePos="0" relativeHeight="251667968" behindDoc="0" locked="0" layoutInCell="1" allowOverlap="1">
                <wp:simplePos x="0" y="0"/>
                <wp:positionH relativeFrom="column">
                  <wp:posOffset>870585</wp:posOffset>
                </wp:positionH>
                <wp:positionV relativeFrom="paragraph">
                  <wp:posOffset>79375</wp:posOffset>
                </wp:positionV>
                <wp:extent cx="1466850" cy="504825"/>
                <wp:effectExtent l="13335" t="12700" r="0" b="15875"/>
                <wp:wrapNone/>
                <wp:docPr id="11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curvedDownArrow">
                          <a:avLst>
                            <a:gd name="adj1" fmla="val 58113"/>
                            <a:gd name="adj2" fmla="val 116226"/>
                            <a:gd name="adj3" fmla="val 35222"/>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50" type="#_x0000_t105" style="position:absolute;left:0;text-align:left;margin-left:68.55pt;margin-top:6.25pt;width:115.5pt;height:3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" adj=",,13992">
                <v:textbox>
                  <w:txbxContent>
                    <w:p w:rsidR="001E49F9" w:rsidRDefault="001E49F9"/>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2848" behindDoc="0" locked="0" layoutInCell="1" allowOverlap="1">
                <wp:simplePos x="0" y="0"/>
                <wp:positionH relativeFrom="column">
                  <wp:posOffset>4576445</wp:posOffset>
                </wp:positionH>
                <wp:positionV relativeFrom="paragraph">
                  <wp:posOffset>66040</wp:posOffset>
                </wp:positionV>
                <wp:extent cx="1561465" cy="2261870"/>
                <wp:effectExtent l="13970" t="8890" r="5715" b="5715"/>
                <wp:wrapNone/>
                <wp:docPr id="10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Instanz-Datenbaustein MOTOR_AUTO_DB1 [DB1] als Gedächtnis </w:t>
                            </w:r>
                          </w:p>
                          <w:p>
                            <w:pPr>
                              <w:pStyle w:val="Kopfzeile"/>
                              <w:tabs>
                                <w:tab w:val="clear" w:pos="4536"/>
                                <w:tab w:val="clear" w:pos="9072"/>
                              </w:tabs>
                              <w:spacing w:before="0" w:after="0"/>
                              <w:ind w:left="0"/>
                              <w:rPr>
                                <w:rFonts w:cs="Arial"/>
                              </w:rPr>
                            </w:pPr>
                            <w:r>
                              <w:rPr>
                                <w:rFonts w:cs="Arial"/>
                              </w:rPr>
                              <w:tab/>
                              <w:t xml:space="preserve">für den Aufruf </w:t>
                            </w:r>
                          </w:p>
                          <w:p>
                            <w:pPr>
                              <w:pStyle w:val="Kopfzeile"/>
                              <w:tabs>
                                <w:tab w:val="clear" w:pos="4536"/>
                                <w:tab w:val="clear" w:pos="9072"/>
                              </w:tabs>
                              <w:spacing w:before="0" w:after="0"/>
                              <w:ind w:left="0"/>
                              <w:rPr>
                                <w:rFonts w:cs="Arial"/>
                              </w:rPr>
                            </w:pPr>
                            <w:r>
                              <w:rPr>
                                <w:rFonts w:cs="Arial"/>
                              </w:rPr>
                              <w:tab/>
                              <w:t>des Funktions-</w:t>
                            </w:r>
                          </w:p>
                          <w:p>
                            <w:pPr>
                              <w:pStyle w:val="Kopfzeile"/>
                              <w:tabs>
                                <w:tab w:val="clear" w:pos="4536"/>
                                <w:tab w:val="clear" w:pos="9072"/>
                              </w:tabs>
                              <w:spacing w:before="0" w:after="0"/>
                              <w:ind w:left="0"/>
                              <w:rPr>
                                <w:rFonts w:cs="Arial"/>
                              </w:rPr>
                            </w:pPr>
                            <w:r>
                              <w:rPr>
                                <w:rFonts w:cs="Arial"/>
                              </w:rPr>
                              <w:tab/>
                            </w:r>
                            <w:proofErr w:type="spellStart"/>
                            <w:r>
                              <w:rPr>
                                <w:rFonts w:cs="Arial"/>
                              </w:rPr>
                              <w:t>bausteins</w:t>
                            </w:r>
                            <w:proofErr w:type="spellEnd"/>
                            <w:r>
                              <w:rPr>
                                <w:rFonts w:cs="Arial"/>
                              </w:rPr>
                              <w:t xml:space="preserve"> </w:t>
                            </w:r>
                          </w:p>
                          <w:p>
                            <w:pPr>
                              <w:pStyle w:val="Kopfzeile"/>
                              <w:tabs>
                                <w:tab w:val="clear" w:pos="4536"/>
                                <w:tab w:val="clear" w:pos="9072"/>
                              </w:tabs>
                              <w:spacing w:before="0" w:after="0"/>
                              <w:ind w:left="0"/>
                              <w:rPr>
                                <w:rFonts w:cs="Arial"/>
                              </w:rPr>
                            </w:pPr>
                            <w:r>
                              <w:rPr>
                                <w:rFonts w:cs="Arial"/>
                              </w:rPr>
                              <w:tab/>
                              <w:t>MOTOR_AUTOO</w:t>
                            </w:r>
                            <w:r>
                              <w:rPr>
                                <w:rFonts w:cs="Arial"/>
                              </w:rPr>
                              <w:tab/>
                              <w:t>[FB1]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1" type="#_x0000_t202" style="position:absolute;left:0;text-align:left;margin-left:360.35pt;margin-top:5.2pt;width:122.95pt;height:17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DX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">
                <v:textbox>
                  <w:txbxContent>
                    <w:p w:rsidR="001E49F9" w:rsidRDefault="000A79C7">
                      <w:pPr>
                        <w:pStyle w:val="Kopfzeile"/>
                        <w:tabs>
                          <w:tab w:val="clear" w:pos="4536"/>
                          <w:tab w:val="clear" w:pos="9072"/>
                        </w:tabs>
                        <w:spacing w:before="0" w:after="0"/>
                        <w:ind w:left="0"/>
                        <w:rPr>
                          <w:rFonts w:cs="Arial"/>
                        </w:rPr>
                      </w:pPr>
                      <w:r>
                        <w:rPr>
                          <w:rFonts w:cs="Arial"/>
                        </w:rPr>
                        <w:t xml:space="preserve">Instanz-Datenbaustein MOTOR_AUTO_DB1 [DB1] als Gedächtnis </w:t>
                      </w:r>
                    </w:p>
                    <w:p w:rsidR="001E49F9" w:rsidRDefault="000A79C7">
                      <w:pPr>
                        <w:pStyle w:val="Kopfzeile"/>
                        <w:tabs>
                          <w:tab w:val="clear" w:pos="4536"/>
                          <w:tab w:val="clear" w:pos="9072"/>
                        </w:tabs>
                        <w:spacing w:before="0" w:after="0"/>
                        <w:ind w:left="0"/>
                        <w:rPr>
                          <w:rFonts w:cs="Arial"/>
                        </w:rPr>
                      </w:pPr>
                      <w:r>
                        <w:rPr>
                          <w:rFonts w:cs="Arial"/>
                        </w:rPr>
                        <w:tab/>
                        <w:t xml:space="preserve">für den Aufruf </w:t>
                      </w:r>
                    </w:p>
                    <w:p w:rsidR="001E49F9" w:rsidRDefault="000A79C7">
                      <w:pPr>
                        <w:pStyle w:val="Kopfzeile"/>
                        <w:tabs>
                          <w:tab w:val="clear" w:pos="4536"/>
                          <w:tab w:val="clear" w:pos="9072"/>
                        </w:tabs>
                        <w:spacing w:before="0" w:after="0"/>
                        <w:ind w:left="0"/>
                        <w:rPr>
                          <w:rFonts w:cs="Arial"/>
                        </w:rPr>
                      </w:pPr>
                      <w:r>
                        <w:rPr>
                          <w:rFonts w:cs="Arial"/>
                        </w:rPr>
                        <w:tab/>
                        <w:t>des Funktions-</w:t>
                      </w:r>
                    </w:p>
                    <w:p w:rsidR="001E49F9" w:rsidRDefault="000A79C7">
                      <w:pPr>
                        <w:pStyle w:val="Kopfzeile"/>
                        <w:tabs>
                          <w:tab w:val="clear" w:pos="4536"/>
                          <w:tab w:val="clear" w:pos="9072"/>
                        </w:tabs>
                        <w:spacing w:before="0" w:after="0"/>
                        <w:ind w:left="0"/>
                        <w:rPr>
                          <w:rFonts w:cs="Arial"/>
                        </w:rPr>
                      </w:pPr>
                      <w:r>
                        <w:rPr>
                          <w:rFonts w:cs="Arial"/>
                        </w:rPr>
                        <w:tab/>
                      </w:r>
                      <w:proofErr w:type="spellStart"/>
                      <w:r>
                        <w:rPr>
                          <w:rFonts w:cs="Arial"/>
                        </w:rPr>
                        <w:t>bausteins</w:t>
                      </w:r>
                      <w:proofErr w:type="spellEnd"/>
                      <w:r>
                        <w:rPr>
                          <w:rFonts w:cs="Arial"/>
                        </w:rPr>
                        <w:t xml:space="preserve"> </w:t>
                      </w:r>
                    </w:p>
                    <w:p w:rsidR="001E49F9" w:rsidRDefault="000A79C7">
                      <w:pPr>
                        <w:pStyle w:val="Kopfzeile"/>
                        <w:tabs>
                          <w:tab w:val="clear" w:pos="4536"/>
                          <w:tab w:val="clear" w:pos="9072"/>
                        </w:tabs>
                        <w:spacing w:before="0" w:after="0"/>
                        <w:ind w:left="0"/>
                        <w:rPr>
                          <w:rFonts w:cs="Arial"/>
                        </w:rPr>
                      </w:pPr>
                      <w:r>
                        <w:rPr>
                          <w:rFonts w:cs="Arial"/>
                        </w:rPr>
                        <w:tab/>
                        <w:t>MOTOR_AUTOO</w:t>
                      </w:r>
                      <w:r>
                        <w:rPr>
                          <w:rFonts w:cs="Arial"/>
                        </w:rPr>
                        <w:tab/>
                        <w:t>[FB1]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3872" behindDoc="0" locked="0" layoutInCell="1" allowOverlap="1">
                <wp:simplePos x="0" y="0"/>
                <wp:positionH relativeFrom="column">
                  <wp:posOffset>1445260</wp:posOffset>
                </wp:positionH>
                <wp:positionV relativeFrom="paragraph">
                  <wp:posOffset>132715</wp:posOffset>
                </wp:positionV>
                <wp:extent cx="1495425" cy="2543810"/>
                <wp:effectExtent l="6985" t="8890" r="12065" b="9525"/>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54381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 xml:space="preserve">Organisationsbaustein </w:t>
                            </w:r>
                          </w:p>
                          <w:p>
                            <w:pPr>
                              <w:pStyle w:val="Kopfzeile"/>
                              <w:tabs>
                                <w:tab w:val="clear" w:pos="4536"/>
                                <w:tab w:val="clear" w:pos="9072"/>
                              </w:tabs>
                              <w:spacing w:before="0" w:after="0"/>
                              <w:ind w:left="0"/>
                              <w:rPr>
                                <w:rFonts w:cs="Arial"/>
                              </w:rPr>
                            </w:pPr>
                            <w:r>
                              <w:rPr>
                                <w:rFonts w:cs="Arial"/>
                              </w:rPr>
                              <w:t>Main [OB1]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Aufruf eines Funktionsbausteins MOTOR_AUTO [FB1] zusammen mit dessen Instanz-Datenbaustein MOTOR_AUTO_DB1 [DB1]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style="position:absolute;left:0;text-align:left;margin-left:113.8pt;margin-top:10.45pt;width:117.75pt;height:200.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KYLg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">
                <v:textbox>
                  <w:txbxContent>
                    <w:p w:rsidR="001E49F9" w:rsidRDefault="000A79C7">
                      <w:pPr>
                        <w:pStyle w:val="Kopfzeile"/>
                        <w:tabs>
                          <w:tab w:val="clear" w:pos="4536"/>
                          <w:tab w:val="clear" w:pos="9072"/>
                        </w:tabs>
                        <w:spacing w:before="0" w:after="0"/>
                        <w:ind w:left="0"/>
                        <w:rPr>
                          <w:rFonts w:cs="Arial"/>
                        </w:rPr>
                      </w:pPr>
                      <w:r>
                        <w:rPr>
                          <w:rFonts w:cs="Arial"/>
                        </w:rPr>
                        <w:t xml:space="preserve">Organisationsbaustein </w:t>
                      </w:r>
                    </w:p>
                    <w:p w:rsidR="001E49F9" w:rsidRDefault="000A79C7">
                      <w:pPr>
                        <w:pStyle w:val="Kopfzeile"/>
                        <w:tabs>
                          <w:tab w:val="clear" w:pos="4536"/>
                          <w:tab w:val="clear" w:pos="9072"/>
                        </w:tabs>
                        <w:spacing w:before="0" w:after="0"/>
                        <w:ind w:left="0"/>
                        <w:rPr>
                          <w:rFonts w:cs="Arial"/>
                        </w:rPr>
                      </w:pPr>
                      <w:proofErr w:type="spellStart"/>
                      <w:r>
                        <w:rPr>
                          <w:rFonts w:cs="Arial"/>
                        </w:rPr>
                        <w:t>Main</w:t>
                      </w:r>
                      <w:proofErr w:type="spellEnd"/>
                      <w:r>
                        <w:rPr>
                          <w:rFonts w:cs="Arial"/>
                        </w:rPr>
                        <w:t xml:space="preserve"> [OB1]</w:t>
                      </w:r>
                    </w:p>
                    <w:p w:rsidR="001E49F9" w:rsidRDefault="001E49F9">
                      <w:pPr>
                        <w:pStyle w:val="Kopfzeile"/>
                        <w:tabs>
                          <w:tab w:val="clear" w:pos="4536"/>
                          <w:tab w:val="clear" w:pos="9072"/>
                        </w:tabs>
                        <w:spacing w:before="0" w:after="0"/>
                        <w:ind w:left="0"/>
                        <w:rPr>
                          <w:rFonts w:cs="Arial"/>
                        </w:rPr>
                      </w:pPr>
                    </w:p>
                    <w:p w:rsidR="001E49F9" w:rsidRDefault="000A79C7">
                      <w:pPr>
                        <w:pStyle w:val="Kopfzeile"/>
                        <w:tabs>
                          <w:tab w:val="clear" w:pos="4536"/>
                          <w:tab w:val="clear" w:pos="9072"/>
                        </w:tabs>
                        <w:spacing w:before="0" w:after="0"/>
                        <w:ind w:left="0"/>
                        <w:rPr>
                          <w:rFonts w:cs="Arial"/>
                        </w:rPr>
                      </w:pPr>
                      <w:r>
                        <w:rPr>
                          <w:rFonts w:cs="Arial"/>
                        </w:rPr>
                        <w:t>Aufruf eines Funktionsbausteins MOTOR_AUTO [FB1] zusammen mit dessen Instanz-Datenbaustein MOTOR_AUTO_DB1 [DB1]</w:t>
                      </w:r>
                    </w:p>
                  </w:txbxContent>
                </v:textbox>
              </v:shape>
            </w:pict>
          </mc:Fallback>
        </mc:AlternateContent>
      </w:r>
    </w:p>
    <w:p>
      <w:pPr>
        <w:rPr>
          <w:rFonts w:cs="Arial"/>
        </w:rPr>
      </w:pPr>
      <w:r>
        <w:rPr>
          <w:rFonts w:cs="Arial"/>
          <w:noProof/>
          <w:lang w:val="en-US" w:bidi="ar-SA"/>
        </w:rPr>
        <mc:AlternateContent>
          <mc:Choice Requires="wps">
            <w:drawing>
              <wp:anchor distT="0" distB="0" distL="114300" distR="114300" simplePos="0" relativeHeight="251665920" behindDoc="0" locked="0" layoutInCell="1" allowOverlap="1">
                <wp:simplePos x="0" y="0"/>
                <wp:positionH relativeFrom="column">
                  <wp:posOffset>3555365</wp:posOffset>
                </wp:positionH>
                <wp:positionV relativeFrom="paragraph">
                  <wp:posOffset>169545</wp:posOffset>
                </wp:positionV>
                <wp:extent cx="1495425" cy="2261870"/>
                <wp:effectExtent l="12065" t="7620" r="6985" b="6985"/>
                <wp:wrapNone/>
                <wp:docPr id="10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261870"/>
                        </a:xfrm>
                        <a:prstGeom prst="rect">
                          <a:avLst/>
                        </a:prstGeom>
                        <a:solidFill>
                          <a:srgbClr val="FFFFFF"/>
                        </a:solidFill>
                        <a:ln w="9525">
                          <a:solidFill>
                            <a:srgbClr val="000000"/>
                          </a:solidFill>
                          <a:miter lim="800000"/>
                          <a:headEnd/>
                          <a:tailEnd/>
                        </a:ln>
                      </wps:spPr>
                      <wps:txbx>
                        <w:txbxContent>
                          <w:p>
                            <w:pPr>
                              <w:pStyle w:val="Kopfzeile"/>
                              <w:tabs>
                                <w:tab w:val="clear" w:pos="4536"/>
                                <w:tab w:val="clear" w:pos="9072"/>
                              </w:tabs>
                              <w:spacing w:before="0" w:after="0"/>
                              <w:ind w:left="0"/>
                              <w:rPr>
                                <w:rFonts w:cs="Arial"/>
                              </w:rPr>
                            </w:pPr>
                            <w:r>
                              <w:rPr>
                                <w:rFonts w:cs="Arial"/>
                              </w:rPr>
                              <w:t>Funktionsbaustein MOTOR_AUTO [FB1]</w:t>
                            </w:r>
                          </w:p>
                          <w:p>
                            <w:pPr>
                              <w:pStyle w:val="Kopfzeile"/>
                              <w:tabs>
                                <w:tab w:val="clear" w:pos="4536"/>
                                <w:tab w:val="clear" w:pos="9072"/>
                              </w:tabs>
                              <w:spacing w:before="0" w:after="0"/>
                              <w:ind w:left="0"/>
                              <w:rPr>
                                <w:rFonts w:cs="Arial"/>
                              </w:rPr>
                            </w:pPr>
                          </w:p>
                          <w:p>
                            <w:pPr>
                              <w:pStyle w:val="Kopfzeile"/>
                              <w:tabs>
                                <w:tab w:val="clear" w:pos="4536"/>
                                <w:tab w:val="clear" w:pos="9072"/>
                              </w:tabs>
                              <w:spacing w:before="0" w:after="0"/>
                              <w:ind w:left="0"/>
                              <w:rPr>
                                <w:rFonts w:cs="Arial"/>
                              </w:rPr>
                            </w:pPr>
                            <w:r>
                              <w:rPr>
                                <w:rFonts w:cs="Arial"/>
                              </w:rPr>
                              <w:t>Beinhaltet zum Beispiel ein Programm für die Ansteuerung eines Bandes im Automatikbetrieb.</w:t>
                            </w:r>
                          </w:p>
                          <w:p>
                            <w:pPr>
                              <w:pStyle w:val="Kopfzeile"/>
                              <w:tabs>
                                <w:tab w:val="clear" w:pos="4536"/>
                                <w:tab w:val="clear" w:pos="9072"/>
                              </w:tabs>
                              <w:spacing w:before="0" w:after="0"/>
                              <w:ind w:left="0"/>
                              <w:rPr>
                                <w:rFonts w:cs="Arial"/>
                              </w:rPr>
                            </w:pPr>
                            <w:r>
                              <w:rPr>
                                <w:rFonts w:cs="Arial"/>
                              </w:rPr>
                              <w:t>Der Funktionsbaustein nutzt in diesem Aufruf den Instanz-Datenbaustein MOTOR_AUTO_DB1 [DB1] als Gedächtnis.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3" type="#_x0000_t202" style="position:absolute;left:0;text-align:left;margin-left:279.95pt;margin-top:13.35pt;width:117.75pt;height:17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h6fR5i8CAABcBAAADgAAAAAAAAAAAAAAAAAu&#10;AgAAZHJzL2Uyb0RvYy54bWxQSwECLQAUAAYACAAAACEAr9xx++EAAAAKAQAADwAAAAAAAAAAAAAA&#10;AACJBAAAZHJzL2Rvd25yZXYueG1sUEsFBgAAAAAEAAQA8wAAAJcFAAAAAA==&#10;">
                <v:textbox>
                  <w:txbxContent>
                    <w:p w:rsidR="001E49F9" w:rsidRDefault="000A79C7">
                      <w:pPr>
                        <w:pStyle w:val="Kopfzeile"/>
                        <w:tabs>
                          <w:tab w:val="clear" w:pos="4536"/>
                          <w:tab w:val="clear" w:pos="9072"/>
                        </w:tabs>
                        <w:spacing w:before="0" w:after="0"/>
                        <w:ind w:left="0"/>
                        <w:rPr>
                          <w:rFonts w:cs="Arial"/>
                        </w:rPr>
                      </w:pPr>
                      <w:r>
                        <w:rPr>
                          <w:rFonts w:cs="Arial"/>
                        </w:rPr>
                        <w:t>Funktionsbaustein MOTOR_AUTO [FB1]</w:t>
                      </w:r>
                    </w:p>
                    <w:p w:rsidR="001E49F9" w:rsidRDefault="001E49F9">
                      <w:pPr>
                        <w:pStyle w:val="Kopfzeile"/>
                        <w:tabs>
                          <w:tab w:val="clear" w:pos="4536"/>
                          <w:tab w:val="clear" w:pos="9072"/>
                        </w:tabs>
                        <w:spacing w:before="0" w:after="0"/>
                        <w:ind w:left="0"/>
                        <w:rPr>
                          <w:rFonts w:cs="Arial"/>
                        </w:rPr>
                      </w:pPr>
                    </w:p>
                    <w:p w:rsidR="001E49F9" w:rsidRDefault="000A79C7">
                      <w:pPr>
                        <w:pStyle w:val="Kopfzeile"/>
                        <w:tabs>
                          <w:tab w:val="clear" w:pos="4536"/>
                          <w:tab w:val="clear" w:pos="9072"/>
                        </w:tabs>
                        <w:spacing w:before="0" w:after="0"/>
                        <w:ind w:left="0"/>
                        <w:rPr>
                          <w:rFonts w:cs="Arial"/>
                        </w:rPr>
                      </w:pPr>
                      <w:r>
                        <w:rPr>
                          <w:rFonts w:cs="Arial"/>
                        </w:rPr>
                        <w:t>Beinhaltet zum Beispiel ein Programm für die Ansteuerung eines Bandes im Automatikbetrieb.</w:t>
                      </w:r>
                    </w:p>
                    <w:p w:rsidR="001E49F9" w:rsidRDefault="000A79C7">
                      <w:pPr>
                        <w:pStyle w:val="Kopfzeile"/>
                        <w:tabs>
                          <w:tab w:val="clear" w:pos="4536"/>
                          <w:tab w:val="clear" w:pos="9072"/>
                        </w:tabs>
                        <w:spacing w:before="0" w:after="0"/>
                        <w:ind w:left="0"/>
                        <w:rPr>
                          <w:rFonts w:cs="Arial"/>
                        </w:rPr>
                      </w:pPr>
                      <w:r>
                        <w:rPr>
                          <w:rFonts w:cs="Arial"/>
                        </w:rPr>
                        <w:t>Der Funktionsbaustein nutzt in diesem Aufruf den Instanz-Datenbaustein MOTOR_AUTO_DB1 [DB1] als Gedächtnis.</w:t>
                      </w:r>
                    </w:p>
                  </w:txbxContent>
                </v:textbox>
              </v:shape>
            </w:pict>
          </mc:Fallback>
        </mc:AlternateContent>
      </w:r>
    </w:p>
    <w:p>
      <w:pPr>
        <w:rPr>
          <w:rFonts w:cs="Arial"/>
        </w:rPr>
      </w:pPr>
    </w:p>
    <w:p>
      <w:pPr>
        <w:rPr>
          <w:rFonts w:cs="Arial"/>
        </w:rPr>
      </w:pPr>
      <w:r>
        <w:rPr>
          <w:rFonts w:cs="Arial"/>
          <w:noProof/>
          <w:lang w:val="en-US" w:bidi="ar-SA"/>
        </w:rPr>
        <mc:AlternateContent>
          <mc:Choice Requires="wps">
            <w:drawing>
              <wp:anchor distT="0" distB="0" distL="114300" distR="114300" simplePos="0" relativeHeight="251664896" behindDoc="0" locked="0" layoutInCell="1" allowOverlap="1">
                <wp:simplePos x="0" y="0"/>
                <wp:positionH relativeFrom="column">
                  <wp:posOffset>3008630</wp:posOffset>
                </wp:positionH>
                <wp:positionV relativeFrom="paragraph">
                  <wp:posOffset>33655</wp:posOffset>
                </wp:positionV>
                <wp:extent cx="492760" cy="0"/>
                <wp:effectExtent l="17780" t="71755" r="32385" b="71120"/>
                <wp:wrapNone/>
                <wp:docPr id="10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7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bC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J6H5vTGFRBTqa0N5dGTejIbTb87pHTVErXnkeTz2UBeFjKSNylh4wwcses/awYx5OB1&#10;7NSpsR1qpDDfQmIAh26gUxzN+T4afvKIwsd8PppOYI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CywbbCMQIAAFcEAAAOAAAAAAAAAAAAAAAAAC4C&#10;AABkcnMvZTJvRG9jLnhtbFBLAQItABQABgAIAAAAIQDFziSG3gAAAAcBAAAPAAAAAAAAAAAAAAAA&#10;AIsEAABkcnMvZG93bnJldi54bWxQSwUGAAAAAAQABADzAAAAlgUAAAAA&#10;" strokeweight="2.25pt">
                <v:stroke endarrow="block"/>
              </v:line>
            </w:pict>
          </mc:Fallback>
        </mc:AlternateContent>
      </w:r>
      <w:r>
        <w:rPr>
          <w:rFonts w:cs="Arial"/>
          <w:noProof/>
          <w:lang w:val="en-US" w:bidi="ar-SA"/>
        </w:rPr>
        <mc:AlternateContent>
          <mc:Choice Requires="wps">
            <w:drawing>
              <wp:anchor distT="0" distB="0" distL="114300" distR="114300" simplePos="0" relativeHeight="251666944" behindDoc="0" locked="0" layoutInCell="1" allowOverlap="1">
                <wp:simplePos x="0" y="0"/>
                <wp:positionH relativeFrom="column">
                  <wp:posOffset>3023870</wp:posOffset>
                </wp:positionH>
                <wp:positionV relativeFrom="paragraph">
                  <wp:posOffset>136525</wp:posOffset>
                </wp:positionV>
                <wp:extent cx="454660" cy="1737995"/>
                <wp:effectExtent l="61595" t="41275" r="17145" b="20955"/>
                <wp:wrapNone/>
                <wp:docPr id="10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4660" cy="1737995"/>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bqPAIAAGc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O1KG6jwCAABnBAAADgAA&#10;AAAAAAAAAAAAAAAuAgAAZHJzL2Uyb0RvYy54bWxQSwECLQAUAAYACAAAACEAj30aaOAAAAAKAQAA&#10;DwAAAAAAAAAAAAAAAACWBAAAZHJzL2Rvd25yZXYueG1sUEsFBgAAAAAEAAQA8wAAAKMFAAAAAA==&#10;" strokeweight="2pt">
                <v:stroke endarrow="block"/>
              </v:line>
            </w:pict>
          </mc:Fallback>
        </mc:AlternateContent>
      </w: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p>
    <w:p>
      <w:pPr>
        <w:rPr>
          <w:rFonts w:cs="Arial"/>
        </w:rPr>
      </w:pPr>
      <w:r>
        <w:rPr>
          <w:rFonts w:cs="Arial"/>
          <w:noProof/>
          <w:lang w:val="en-US" w:bidi="ar-SA"/>
        </w:rPr>
        <mc:AlternateContent>
          <mc:Choice Requires="wps">
            <w:drawing>
              <wp:anchor distT="0" distB="0" distL="114300" distR="114300" simplePos="0" relativeHeight="251668992" behindDoc="0" locked="0" layoutInCell="1" allowOverlap="1">
                <wp:simplePos x="0" y="0"/>
                <wp:positionH relativeFrom="column">
                  <wp:posOffset>640715</wp:posOffset>
                </wp:positionH>
                <wp:positionV relativeFrom="paragraph">
                  <wp:posOffset>97790</wp:posOffset>
                </wp:positionV>
                <wp:extent cx="1638300" cy="409575"/>
                <wp:effectExtent l="2540" t="12065" r="6985" b="6985"/>
                <wp:wrapNone/>
                <wp:docPr id="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38300" cy="409575"/>
                        </a:xfrm>
                        <a:prstGeom prst="curvedUpArrow">
                          <a:avLst>
                            <a:gd name="adj1" fmla="val 80000"/>
                            <a:gd name="adj2" fmla="val 160000"/>
                            <a:gd name="adj3" fmla="val 33333"/>
                          </a:avLst>
                        </a:prstGeom>
                        <a:solidFill>
                          <a:srgbClr val="FFFFFF"/>
                        </a:solidFill>
                        <a:ln w="9525">
                          <a:solidFill>
                            <a:srgbClr val="000000"/>
                          </a:solidFill>
                          <a:miter lim="800000"/>
                          <a:headEnd/>
                          <a:tailEnd/>
                        </a:ln>
                      </wps:spPr>
                      <wps:txbx>
                        <w:txbxConten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54" type="#_x0000_t104" style="position:absolute;left:0;text-align:left;margin-left:50.45pt;margin-top:7.7pt;width:129pt;height:32.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">
                <v:textbox>
                  <w:txbxContent>
                    <w:p w:rsidR="001E49F9" w:rsidRDefault="001E49F9"/>
                  </w:txbxContent>
                </v:textbox>
              </v:shape>
            </w:pict>
          </mc:Fallback>
        </mc:AlternateContent>
      </w:r>
    </w:p>
    <w:p/>
    <w:p/>
    <w:p>
      <w:pPr>
        <w:pStyle w:val="Beschriftung"/>
        <w:rPr>
          <w:b/>
          <w:sz w:val="24"/>
          <w:szCs w:val="28"/>
          <w:lang w:bidi="ar-SA"/>
        </w:rPr>
      </w:pPr>
      <w:r>
        <w:t>Abbildung 4: Funktionsbaustein und Instanz mit Aufruf aus dem Organisationsbaustein Main[OB1]</w:t>
      </w:r>
      <w:bookmarkEnd w:id="17"/>
    </w:p>
    <w:p>
      <w:pPr>
        <w:pStyle w:val="berschrift2"/>
      </w:pPr>
      <w:r>
        <w:br w:type="page"/>
      </w:r>
      <w:bookmarkStart w:id="18" w:name="_Toc485985977"/>
      <w:r>
        <w:lastRenderedPageBreak/>
        <w:t>Globale Datenbausteine</w:t>
      </w:r>
      <w:bookmarkEnd w:id="18"/>
    </w:p>
    <w:p>
      <w:pPr>
        <w:rPr>
          <w:rFonts w:eastAsia="SimSun" w:cs="Arial"/>
          <w:lang w:eastAsia="zh-CN"/>
        </w:rPr>
      </w:pPr>
      <w:r>
        <w:rPr>
          <w:rFonts w:cs="Arial"/>
        </w:rPr>
        <w:t xml:space="preserve">Datenbausteine enthalten im Gegensatz zu Codebausteinen </w:t>
      </w:r>
      <w:r>
        <w:rPr>
          <w:rFonts w:eastAsia="SimSun" w:cs="Arial"/>
          <w:lang w:eastAsia="zh-CN"/>
        </w:rPr>
        <w:t>keine Anweisungen, sondern dienen der Speicherung von Anwenderdaten.</w:t>
      </w:r>
    </w:p>
    <w:p>
      <w:r>
        <w:t xml:space="preserve">In Datenbausteinen stehen also variable Daten, mit denen das Anwenderprogramm arbeitet. Die Struktur globaler Datenbausteine können Sie beliebig festlegen. </w:t>
      </w:r>
    </w:p>
    <w:p>
      <w:r>
        <w:t xml:space="preserve">Globale Datenbausteine nehmen Daten auf, die </w:t>
      </w:r>
      <w:r>
        <w:rPr>
          <w:rStyle w:val="IntensiveHervorhebung"/>
        </w:rPr>
        <w:t>von allen anderen Bausteinen</w:t>
      </w:r>
      <w:r>
        <w:t xml:space="preserve"> aus verwendet werden können (siehe Abbildung 5). Auf Instanz- Datenbausteine sollte nur der zugehörige Funktionsbaustein zugreifen. Die maximale Größe von Datenbausteinen variiert abhängig von der CPU. </w:t>
      </w:r>
    </w:p>
    <w:p>
      <w:pPr>
        <w:keepNext/>
      </w:pPr>
      <w:r>
        <w:rPr>
          <w:noProof/>
          <w:lang w:val="en-US" w:bidi="ar-SA"/>
        </w:rPr>
        <w:drawing>
          <wp:inline distT="0" distB="0" distL="0" distR="0">
            <wp:extent cx="4639945" cy="1845945"/>
            <wp:effectExtent l="0" t="0" r="8255" b="190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39945" cy="1845945"/>
                    </a:xfrm>
                    <a:prstGeom prst="rect">
                      <a:avLst/>
                    </a:prstGeom>
                    <a:noFill/>
                    <a:ln>
                      <a:noFill/>
                    </a:ln>
                  </pic:spPr>
                </pic:pic>
              </a:graphicData>
            </a:graphic>
          </wp:inline>
        </w:drawing>
      </w:r>
    </w:p>
    <w:p>
      <w:pPr>
        <w:pStyle w:val="Beschriftung"/>
      </w:pPr>
      <w:bookmarkStart w:id="19" w:name="_Ref381356466"/>
      <w:r>
        <w:t xml:space="preserve">Abbildung </w:t>
      </w:r>
      <w:bookmarkEnd w:id="19"/>
      <w:r>
        <w:t>5: Unterschied zwischen globalem DB und Instanz-DB.</w:t>
      </w:r>
    </w:p>
    <w:p>
      <w:pPr>
        <w:rPr>
          <w:rFonts w:eastAsia="SimSun" w:cs="Arial"/>
          <w:lang w:eastAsia="zh-CN"/>
        </w:rPr>
      </w:pPr>
    </w:p>
    <w:p>
      <w:pPr>
        <w:rPr>
          <w:rFonts w:eastAsia="SimSun" w:cs="Arial"/>
          <w:lang w:eastAsia="zh-CN"/>
        </w:rPr>
      </w:pPr>
      <w:r>
        <w:rPr>
          <w:rFonts w:eastAsia="SimSun" w:cs="Arial"/>
          <w:lang w:eastAsia="zh-CN"/>
        </w:rPr>
        <w:t xml:space="preserve">Anwendungsbeispiele für </w:t>
      </w:r>
      <w:r>
        <w:rPr>
          <w:rFonts w:eastAsia="SimSun" w:cs="Arial"/>
          <w:b/>
          <w:lang w:eastAsia="zh-CN"/>
        </w:rPr>
        <w:t>globale Datenbausteine</w:t>
      </w:r>
      <w:r>
        <w:rPr>
          <w:rFonts w:eastAsia="SimSun" w:cs="Arial"/>
          <w:lang w:eastAsia="zh-CN"/>
        </w:rPr>
        <w:t xml:space="preserve"> sind:</w:t>
      </w:r>
    </w:p>
    <w:p>
      <w:pPr>
        <w:pStyle w:val="SiemenseinfacheAufzhlung"/>
        <w:numPr>
          <w:ilvl w:val="0"/>
          <w:numId w:val="6"/>
        </w:numPr>
        <w:spacing w:before="0"/>
        <w:rPr>
          <w:rFonts w:eastAsia="SimSun"/>
          <w:lang w:eastAsia="zh-CN"/>
        </w:rPr>
      </w:pPr>
      <w:r>
        <w:rPr>
          <w:rFonts w:eastAsia="SimSun"/>
          <w:lang w:eastAsia="zh-CN"/>
        </w:rPr>
        <w:t>Speicherung der Informationen zu einem Lagersystem. „Welches Produkt liegt wo?“</w:t>
      </w:r>
    </w:p>
    <w:p>
      <w:pPr>
        <w:pStyle w:val="SiemenseinfacheAufzhlung"/>
        <w:numPr>
          <w:ilvl w:val="0"/>
          <w:numId w:val="6"/>
        </w:numPr>
        <w:spacing w:before="0"/>
        <w:rPr>
          <w:rFonts w:eastAsia="SimSun"/>
          <w:lang w:eastAsia="zh-CN"/>
        </w:rPr>
      </w:pPr>
      <w:r>
        <w:rPr>
          <w:rFonts w:eastAsia="SimSun"/>
          <w:lang w:eastAsia="zh-CN"/>
        </w:rPr>
        <w:t>Speicherung von Rezepturen zu bestimmten Produkten.</w:t>
      </w:r>
    </w:p>
    <w:p>
      <w:pPr>
        <w:spacing w:before="0" w:after="0" w:line="240" w:lineRule="auto"/>
        <w:ind w:left="0"/>
        <w:rPr>
          <w:b/>
          <w:sz w:val="24"/>
          <w:szCs w:val="28"/>
          <w:lang w:bidi="ar-SA"/>
        </w:rPr>
      </w:pPr>
    </w:p>
    <w:p>
      <w:pPr>
        <w:pStyle w:val="berschrift2"/>
      </w:pPr>
      <w:r>
        <w:br w:type="page"/>
      </w:r>
      <w:bookmarkStart w:id="20" w:name="_Toc485985978"/>
      <w:r>
        <w:lastRenderedPageBreak/>
        <w:t>Bibliotheksfähige Codebausteine</w:t>
      </w:r>
      <w:bookmarkEnd w:id="20"/>
    </w:p>
    <w:p>
      <w:r>
        <w:t xml:space="preserve">Die Erstellung eines Anwenderprogramms kann linear oder strukturiert erfolgen. Die </w:t>
      </w:r>
      <w:r>
        <w:rPr>
          <w:rStyle w:val="IntensiveHervorhebung"/>
        </w:rPr>
        <w:t>lineare Programmierung</w:t>
      </w:r>
      <w:r>
        <w:t xml:space="preserve"> schreibt das gesamte Anwenderprogramm in den Zyklus-OB, eignet sich jedoch nur für sehr einfache Programme bei denen inzwischen andere, günstigere Steuerungssysteme z.B. LOGO! zum Einsatz kommen.</w:t>
      </w:r>
    </w:p>
    <w:p>
      <w:r>
        <w:t xml:space="preserve">Bei komplexeren Programmen ist immer eine </w:t>
      </w:r>
      <w:r>
        <w:rPr>
          <w:rStyle w:val="IntensiveHervorhebung"/>
        </w:rPr>
        <w:t>strukturierte Programmierung</w:t>
      </w:r>
      <w:r>
        <w:t xml:space="preserve"> zu empfehlen. Hier kann die gesamte Automatisierungsaufgabe in kleine Teilaufgaben zerlegt werden um diese nun in Funktionen und Funktionsbausteinen zu lösen.</w:t>
      </w:r>
    </w:p>
    <w:p>
      <w:r>
        <w:t xml:space="preserve">Dabei sollten bevorzugt bibliotheksfähige Codebausteine erstellt werden. Das heißt, dass die Eingangs- und Ausgangsparameter einer Funktion oder eines Funktionsbausteins allgemein festgelegt werden und erst bei der Nutzung des Bausteins mit den aktuellen globalen Variablen (Eingänge/Ausgänge) versehen werden. </w:t>
      </w:r>
    </w:p>
    <w:p>
      <w:r>
        <w:rPr>
          <w:noProof/>
          <w:lang w:val="en-US" w:bidi="ar-SA"/>
        </w:rPr>
        <w:drawing>
          <wp:inline distT="0" distB="0" distL="0" distR="0">
            <wp:extent cx="4401820" cy="349313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01820" cy="3493135"/>
                    </a:xfrm>
                    <a:prstGeom prst="rect">
                      <a:avLst/>
                    </a:prstGeom>
                    <a:noFill/>
                    <a:ln>
                      <a:noFill/>
                    </a:ln>
                  </pic:spPr>
                </pic:pic>
              </a:graphicData>
            </a:graphic>
          </wp:inline>
        </w:drawing>
      </w:r>
    </w:p>
    <w:p>
      <w:r>
        <w:rPr>
          <w:noProof/>
          <w:lang w:val="en-US" w:bidi="ar-SA"/>
        </w:rPr>
        <w:drawing>
          <wp:inline distT="0" distB="0" distL="0" distR="0">
            <wp:extent cx="4407535" cy="2874010"/>
            <wp:effectExtent l="0" t="0" r="0"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7535" cy="2874010"/>
                    </a:xfrm>
                    <a:prstGeom prst="rect">
                      <a:avLst/>
                    </a:prstGeom>
                    <a:noFill/>
                    <a:ln>
                      <a:noFill/>
                    </a:ln>
                  </pic:spPr>
                </pic:pic>
              </a:graphicData>
            </a:graphic>
          </wp:inline>
        </w:drawing>
      </w:r>
    </w:p>
    <w:p>
      <w:pPr>
        <w:pStyle w:val="Beschriftung"/>
      </w:pPr>
      <w:bookmarkStart w:id="21" w:name="_Ref380074713"/>
      <w:r>
        <w:t xml:space="preserve">Abbildung </w:t>
      </w:r>
      <w:bookmarkEnd w:id="21"/>
      <w:r>
        <w:t>6: Bibliotheksfähiger Funktionsbaustein mit Aufruf im OB1</w:t>
      </w:r>
    </w:p>
    <w:p>
      <w:pPr>
        <w:pStyle w:val="berschrift2"/>
      </w:pPr>
      <w:r>
        <w:br w:type="page"/>
      </w:r>
      <w:bookmarkStart w:id="22" w:name="_Toc485985979"/>
      <w:r>
        <w:lastRenderedPageBreak/>
        <w:t>Programmiersprachen</w:t>
      </w:r>
      <w:bookmarkEnd w:id="22"/>
    </w:p>
    <w:p>
      <w:r>
        <w:t>Zur Programmierung von Funktionen stehen die Programmiersprachen Funktionsplan (FUP), Kontaktplan (KOP), Anweisungsliste (AWL) und Structured Control Language (SCL) zur Verfügung. Für Funktionsbausteine gibt es zusätzlich die Programmiersprache GRAPH zur Programmierung grafischer Schrittketten.</w:t>
      </w:r>
    </w:p>
    <w:p>
      <w:pPr>
        <w:rPr>
          <w:rStyle w:val="IntensiveHervorhebung"/>
        </w:rPr>
      </w:pPr>
      <w:r>
        <w:t xml:space="preserve">Im Folgenden wird die Programmiersprache </w:t>
      </w:r>
      <w:r>
        <w:rPr>
          <w:rStyle w:val="IntensiveHervorhebung"/>
        </w:rPr>
        <w:t>Funktionsplan (FUP)</w:t>
      </w:r>
      <w:r>
        <w:rPr>
          <w:rStyle w:val="IntensiveHervorhebung"/>
          <w:b w:val="0"/>
          <w:i w:val="0"/>
        </w:rPr>
        <w:t xml:space="preserve"> vorgestellt.</w:t>
      </w:r>
    </w:p>
    <w:p>
      <w:pPr>
        <w:rPr>
          <w:rStyle w:val="IntensiveHervorhebung"/>
          <w:b w:val="0"/>
          <w:i w:val="0"/>
        </w:rPr>
      </w:pPr>
      <w:r>
        <w:rPr>
          <w:rStyle w:val="IntensiveHervorhebung"/>
          <w:b w:val="0"/>
          <w:i w:val="0"/>
        </w:rPr>
        <w:t>FUP ist eine grafische Programmiersprache. Die Darstellung ist elektronischen Schaltkreissystemen nachempfunden. Das Programm wird in Netzwerken abgebildet. Ein Netzwerk enthält einen oder mehrere Verknüpfungspfade. Binäre und analoge Signale werden durch Boxen miteinander verknüpft. Zur Darstellung der binären Logik werden die von der booleschen Algebra bekannten grafischen Logiksymbole verwendet.</w:t>
      </w:r>
    </w:p>
    <w:p>
      <w:pPr>
        <w:rPr>
          <w:rStyle w:val="IntensiveHervorhebung"/>
          <w:b w:val="0"/>
          <w:i w:val="0"/>
        </w:rPr>
      </w:pPr>
      <w:r>
        <w:rPr>
          <w:rStyle w:val="IntensiveHervorhebung"/>
          <w:b w:val="0"/>
          <w:i w:val="0"/>
        </w:rPr>
        <w:t xml:space="preserve">Mit binären Funktionen können Sie Binäroperanden abfragen und deren Signalzustände verknüpfen. Beispiele für binäre Funktionen sind die Anweisungen "UND-Verknüpfung", "ODER-Verknüpfung" und "EXKLUSIV ODER-Verknüpfung" wie in </w:t>
      </w:r>
      <w:r>
        <w:rPr>
          <w:rStyle w:val="IntensiveHervorhebung"/>
          <w:b w:val="0"/>
          <w:i w:val="0"/>
        </w:rPr>
        <w:fldChar w:fldCharType="begin"/>
      </w:r>
      <w:r>
        <w:rPr>
          <w:rStyle w:val="IntensiveHervorhebung"/>
          <w:b w:val="0"/>
          <w:i w:val="0"/>
        </w:rPr>
        <w:instrText xml:space="preserve"> REF _Ref380081148 \h </w:instrText>
      </w:r>
      <w:r>
        <w:rPr>
          <w:rStyle w:val="IntensiveHervorhebung"/>
          <w:b w:val="0"/>
          <w:i w:val="0"/>
        </w:rPr>
      </w:r>
      <w:r>
        <w:rPr>
          <w:rStyle w:val="IntensiveHervorhebung"/>
          <w:b w:val="0"/>
          <w:i w:val="0"/>
        </w:rPr>
        <w:fldChar w:fldCharType="separate"/>
      </w:r>
      <w:r>
        <w:t xml:space="preserve">Abbildung </w:t>
      </w:r>
      <w:r>
        <w:rPr>
          <w:rStyle w:val="IntensiveHervorhebung"/>
          <w:b w:val="0"/>
          <w:i w:val="0"/>
        </w:rPr>
        <w:fldChar w:fldCharType="end"/>
      </w:r>
      <w:r>
        <w:rPr>
          <w:rStyle w:val="IntensiveHervorhebung"/>
          <w:b w:val="0"/>
          <w:i w:val="0"/>
        </w:rPr>
        <w:t>7 dargestellt.</w:t>
      </w:r>
    </w:p>
    <w:p>
      <w:pPr>
        <w:keepNext/>
      </w:pPr>
      <w:r>
        <w:rPr>
          <w:noProof/>
          <w:lang w:val="en-US" w:bidi="ar-SA"/>
        </w:rPr>
        <w:drawing>
          <wp:inline distT="0" distB="0" distL="0" distR="0">
            <wp:extent cx="2504440" cy="2941955"/>
            <wp:effectExtent l="0" t="0" r="0" b="0"/>
            <wp:docPr id="5" name="Grafik 30" descr="010-210 Log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010-210 Log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440" cy="2941955"/>
                    </a:xfrm>
                    <a:prstGeom prst="rect">
                      <a:avLst/>
                    </a:prstGeom>
                    <a:noFill/>
                    <a:ln>
                      <a:noFill/>
                    </a:ln>
                  </pic:spPr>
                </pic:pic>
              </a:graphicData>
            </a:graphic>
          </wp:inline>
        </w:drawing>
      </w:r>
      <w:r>
        <w:rPr>
          <w:rStyle w:val="IntensiveHervorhebung"/>
          <w:b w:val="0"/>
          <w:i w:val="0"/>
        </w:rPr>
        <w:tab/>
      </w:r>
      <w:r>
        <w:rPr>
          <w:noProof/>
          <w:lang w:val="en-US" w:bidi="ar-SA"/>
        </w:rPr>
        <w:drawing>
          <wp:inline distT="0" distB="0" distL="0" distR="0">
            <wp:extent cx="976630" cy="2924810"/>
            <wp:effectExtent l="0" t="0" r="0" b="889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6630" cy="2924810"/>
                    </a:xfrm>
                    <a:prstGeom prst="rect">
                      <a:avLst/>
                    </a:prstGeom>
                    <a:noFill/>
                    <a:ln>
                      <a:noFill/>
                    </a:ln>
                  </pic:spPr>
                </pic:pic>
              </a:graphicData>
            </a:graphic>
          </wp:inline>
        </w:drawing>
      </w:r>
    </w:p>
    <w:p>
      <w:pPr>
        <w:pStyle w:val="Beschriftung"/>
        <w:rPr>
          <w:rStyle w:val="IntensiveHervorhebung"/>
          <w:b w:val="0"/>
          <w:i w:val="0"/>
        </w:rPr>
      </w:pPr>
      <w:bookmarkStart w:id="23" w:name="_Ref380081148"/>
      <w:r>
        <w:t xml:space="preserve">Abbildung </w:t>
      </w:r>
      <w:bookmarkEnd w:id="23"/>
      <w:r>
        <w:t>7: Binäre Funktionen in FUP und zugehörige Logiktabelle</w:t>
      </w:r>
    </w:p>
    <w:p>
      <w:pPr>
        <w:rPr>
          <w:rStyle w:val="IntensiveHervorhebung"/>
          <w:b w:val="0"/>
          <w:i w:val="0"/>
        </w:rPr>
      </w:pPr>
      <w:r>
        <w:rPr>
          <w:rStyle w:val="IntensiveHervorhebung"/>
          <w:b w:val="0"/>
          <w:i w:val="0"/>
        </w:rPr>
        <w:t>Mit einfachen Anweisungen können Sie so z.B. binäre Ausgänge steuern, Flanken auswerten oder Sprungfunktionen im Programm ausführen.</w:t>
      </w:r>
    </w:p>
    <w:p>
      <w:pPr>
        <w:rPr>
          <w:rStyle w:val="IntensiveHervorhebung"/>
          <w:b w:val="0"/>
          <w:i w:val="0"/>
        </w:rPr>
      </w:pPr>
      <w:r>
        <w:rPr>
          <w:rStyle w:val="IntensiveHervorhebung"/>
          <w:b w:val="0"/>
          <w:i w:val="0"/>
        </w:rPr>
        <w:t>Komplexe Anweisungen stellen Programmelemente wie z.B. IEC-Zeiten und IEC-Zähler zur Verfügung.</w:t>
      </w:r>
    </w:p>
    <w:p>
      <w:pPr>
        <w:rPr>
          <w:rStyle w:val="IntensiveHervorhebung"/>
          <w:b w:val="0"/>
          <w:i w:val="0"/>
        </w:rPr>
      </w:pPr>
      <w:r>
        <w:rPr>
          <w:rStyle w:val="IntensiveHervorhebung"/>
          <w:b w:val="0"/>
          <w:i w:val="0"/>
        </w:rPr>
        <w:t xml:space="preserve">Die </w:t>
      </w:r>
      <w:proofErr w:type="spellStart"/>
      <w:r>
        <w:rPr>
          <w:rStyle w:val="IntensiveHervorhebung"/>
          <w:b w:val="0"/>
          <w:i w:val="0"/>
        </w:rPr>
        <w:t>Leerbox</w:t>
      </w:r>
      <w:proofErr w:type="spellEnd"/>
      <w:r>
        <w:rPr>
          <w:rStyle w:val="IntensiveHervorhebung"/>
          <w:b w:val="0"/>
          <w:i w:val="0"/>
        </w:rPr>
        <w:t xml:space="preserve"> dient als Platzhalter, in dem Sie die gewünschte Anweisung auswählen können.</w:t>
      </w:r>
    </w:p>
    <w:p>
      <w:pPr>
        <w:rPr>
          <w:rStyle w:val="IntensiveHervorhebung"/>
          <w:b w:val="0"/>
          <w:i w:val="0"/>
        </w:rPr>
      </w:pPr>
      <w:r>
        <w:t>Freigabeeingang EN (</w:t>
      </w:r>
      <w:proofErr w:type="spellStart"/>
      <w:r>
        <w:t>enable</w:t>
      </w:r>
      <w:proofErr w:type="spellEnd"/>
      <w:r>
        <w:t>) /  Freigabeausgang ENO (</w:t>
      </w:r>
      <w:proofErr w:type="spellStart"/>
      <w:r>
        <w:t>enable</w:t>
      </w:r>
      <w:proofErr w:type="spellEnd"/>
      <w:r>
        <w:t xml:space="preserve"> </w:t>
      </w:r>
      <w:proofErr w:type="spellStart"/>
      <w:r>
        <w:t>output</w:t>
      </w:r>
      <w:proofErr w:type="spellEnd"/>
      <w:r>
        <w:t>)</w:t>
      </w:r>
      <w:r>
        <w:rPr>
          <w:rStyle w:val="IntensiveHervorhebung"/>
          <w:b w:val="0"/>
          <w:i w:val="0"/>
        </w:rPr>
        <w:t xml:space="preserve"> -Mechanismus:</w:t>
      </w:r>
    </w:p>
    <w:p>
      <w:pPr>
        <w:pStyle w:val="SiemenseinfacheAufzhlung"/>
        <w:numPr>
          <w:ilvl w:val="0"/>
          <w:numId w:val="6"/>
        </w:numPr>
        <w:spacing w:before="0" w:line="360" w:lineRule="auto"/>
        <w:rPr>
          <w:rStyle w:val="IntensiveHervorhebung"/>
          <w:b w:val="0"/>
          <w:i w:val="0"/>
        </w:rPr>
      </w:pPr>
      <w:r>
        <w:rPr>
          <w:rStyle w:val="IntensiveHervorhebung"/>
          <w:b w:val="0"/>
          <w:i w:val="0"/>
        </w:rPr>
        <w:t>Eine Anweisung ohne EN-/ENO-Mechanismus wird unabhängig vom Signalzustand an den Box-Eingängen ausgeführt.</w:t>
      </w:r>
    </w:p>
    <w:p>
      <w:pPr>
        <w:pStyle w:val="SiemenseinfacheAufzhlung"/>
        <w:numPr>
          <w:ilvl w:val="0"/>
          <w:numId w:val="6"/>
        </w:numPr>
        <w:spacing w:before="0" w:line="360" w:lineRule="auto"/>
        <w:rPr>
          <w:rStyle w:val="IntensiveHervorhebung"/>
          <w:b w:val="0"/>
          <w:i w:val="0"/>
        </w:rPr>
      </w:pPr>
      <w:r>
        <w:rPr>
          <w:rStyle w:val="IntensiveHervorhebung"/>
          <w:b w:val="0"/>
          <w:i w:val="0"/>
        </w:rPr>
        <w:t>Anweisungen mit EN-/ENO-Mechanismus werden nur ausgeführt, wenn der Freigabeeingang "EN" den Signalzustand "1" führt. Bei ordnungsgemäßer Bearbeitung der Box führt der Freigabeausgang "ENO" den Signalzustand "1". Sobald während der Bearbeitung ein Fehler auftritt, wird der Freigabeausgang "ENO" zurückgesetzt. Wenn der Freigabeeingang EN nicht verschaltet ist, wird die Box immer ausgeführt.</w:t>
      </w:r>
    </w:p>
    <w:p>
      <w:pPr>
        <w:pStyle w:val="berschrift1"/>
      </w:pPr>
      <w:r>
        <w:br w:type="page"/>
      </w:r>
      <w:bookmarkStart w:id="24" w:name="_Toc485985980"/>
      <w:r>
        <w:lastRenderedPageBreak/>
        <w:t>Aufgabenstellung</w:t>
      </w:r>
      <w:bookmarkEnd w:id="24"/>
    </w:p>
    <w:p>
      <w:r>
        <w:t>In diesem Kapitel sollen die folgenden Funktionen der Prozessbeschreibung Sortieranlage geplant, programmiert und getestet werden:</w:t>
      </w:r>
    </w:p>
    <w:p>
      <w:pPr>
        <w:pStyle w:val="SiemenseinfacheAufzhlung"/>
        <w:numPr>
          <w:ilvl w:val="0"/>
          <w:numId w:val="6"/>
        </w:numPr>
        <w:spacing w:before="0"/>
        <w:rPr>
          <w:lang w:bidi="ar-SA"/>
        </w:rPr>
      </w:pPr>
      <w:r>
        <w:rPr>
          <w:lang w:bidi="ar-SA"/>
        </w:rPr>
        <w:t>Automatikbetrieb – Bandmotor</w:t>
      </w:r>
    </w:p>
    <w:p>
      <w:pPr>
        <w:pStyle w:val="berschrift1"/>
      </w:pPr>
      <w:bookmarkStart w:id="25" w:name="_Toc485985981"/>
      <w:r>
        <w:t>Planung</w:t>
      </w:r>
      <w:bookmarkEnd w:id="25"/>
    </w:p>
    <w:p>
      <w:r>
        <w:t>Die Programmierung aller Funktionen im OB1 wird aus Gründen der Übersichtlichkeit und Wiederverwendbarkeit nicht empfohlen. Der Programmcode wird deshalb größtenteils in Funktionen (FCs) und Funktionsbausteine (FBs) ausgelagert. Diese Entscheidung, welche Funktionen in dem FB ausgelagert werden und welche im OB1 ablaufen sollen, wird im Folgenden geplant.</w:t>
      </w:r>
    </w:p>
    <w:p>
      <w:pPr>
        <w:pStyle w:val="berschrift2"/>
      </w:pPr>
      <w:bookmarkStart w:id="26" w:name="_Toc485985982"/>
      <w:r>
        <w:t>NOTHALT</w:t>
      </w:r>
      <w:bookmarkEnd w:id="26"/>
    </w:p>
    <w:p>
      <w:r>
        <w:t>Das NOTHALT benötigt keine eigene Funktion. Ebenso wie die Betriebsart kann der aktuelle Zustand des NOTHALT-Relais direkt an den Bausteinen genutzt werden.</w:t>
      </w:r>
    </w:p>
    <w:p>
      <w:pPr>
        <w:pStyle w:val="berschrift2"/>
      </w:pPr>
      <w:bookmarkStart w:id="27" w:name="_Toc485985983"/>
      <w:r>
        <w:t>Automatikbetrieb – Bandmotor</w:t>
      </w:r>
      <w:bookmarkEnd w:id="27"/>
    </w:p>
    <w:p>
      <w:r>
        <w:t>Der Automatikbetrieb des Bandmotors soll in einem Funktionsbaustein (FB) „MOTOR_AUTO“ gekapselt werden. Damit ist zum einen die Übersichtlichkeit im OB1 gewahrt, zum anderen ist bei einer Erweiterung der Anlage um ein weiteres Förderband, die Wiederverwendung möglich. In Tabelle 2 sind die geplanten Parameter aufgeführt.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017"/>
        <w:gridCol w:w="4228"/>
      </w:tblGrid>
      <w:tr>
        <w:trPr>
          <w:trHeight w:hRule="exact" w:val="397"/>
        </w:trPr>
        <w:tc>
          <w:tcPr>
            <w:tcW w:w="2526" w:type="dxa"/>
            <w:vAlign w:val="center"/>
          </w:tcPr>
          <w:p>
            <w:pPr>
              <w:ind w:left="0"/>
              <w:rPr>
                <w:b/>
              </w:rPr>
            </w:pPr>
            <w:r>
              <w:rPr>
                <w:b/>
              </w:rPr>
              <w:t>Input</w:t>
            </w:r>
          </w:p>
        </w:tc>
        <w:tc>
          <w:tcPr>
            <w:tcW w:w="1017" w:type="dxa"/>
          </w:tcPr>
          <w:p>
            <w:pPr>
              <w:ind w:left="0"/>
            </w:pPr>
            <w:r>
              <w:t>Datentyp</w:t>
            </w:r>
          </w:p>
        </w:tc>
        <w:tc>
          <w:tcPr>
            <w:tcW w:w="4820" w:type="dxa"/>
          </w:tcPr>
          <w:p>
            <w:pPr>
              <w:ind w:left="0"/>
            </w:pPr>
            <w:r>
              <w:t>Kommentar</w:t>
            </w:r>
          </w:p>
        </w:tc>
      </w:tr>
      <w:tr>
        <w:trPr>
          <w:trHeight w:hRule="exact" w:val="397"/>
        </w:trPr>
        <w:tc>
          <w:tcPr>
            <w:tcW w:w="2526" w:type="dxa"/>
            <w:vAlign w:val="center"/>
          </w:tcPr>
          <w:p>
            <w:pPr>
              <w:ind w:left="0"/>
            </w:pPr>
            <w:proofErr w:type="spellStart"/>
            <w:r>
              <w:t>Automatikbetrieb_aktiv</w:t>
            </w:r>
            <w:proofErr w:type="spellEnd"/>
          </w:p>
        </w:tc>
        <w:tc>
          <w:tcPr>
            <w:tcW w:w="1017" w:type="dxa"/>
          </w:tcPr>
          <w:p>
            <w:pPr>
              <w:ind w:left="0"/>
            </w:pPr>
            <w:r>
              <w:t>BOOL</w:t>
            </w:r>
          </w:p>
        </w:tc>
        <w:tc>
          <w:tcPr>
            <w:tcW w:w="4820" w:type="dxa"/>
          </w:tcPr>
          <w:p>
            <w:pPr>
              <w:ind w:left="0"/>
            </w:pPr>
            <w:r>
              <w:t>Betriebsart Automatikbetrieb aktiviert</w:t>
            </w:r>
          </w:p>
        </w:tc>
      </w:tr>
      <w:tr>
        <w:trPr>
          <w:trHeight w:hRule="exact" w:val="397"/>
        </w:trPr>
        <w:tc>
          <w:tcPr>
            <w:tcW w:w="2526" w:type="dxa"/>
            <w:vAlign w:val="center"/>
          </w:tcPr>
          <w:p>
            <w:pPr>
              <w:ind w:left="0"/>
            </w:pPr>
            <w:proofErr w:type="spellStart"/>
            <w:r>
              <w:t>Start_Befehl</w:t>
            </w:r>
            <w:proofErr w:type="spellEnd"/>
          </w:p>
        </w:tc>
        <w:tc>
          <w:tcPr>
            <w:tcW w:w="1017" w:type="dxa"/>
          </w:tcPr>
          <w:p>
            <w:pPr>
              <w:ind w:left="0"/>
            </w:pPr>
            <w:r>
              <w:t>BOOL</w:t>
            </w:r>
          </w:p>
        </w:tc>
        <w:tc>
          <w:tcPr>
            <w:tcW w:w="4820" w:type="dxa"/>
          </w:tcPr>
          <w:p>
            <w:pPr>
              <w:ind w:left="0"/>
            </w:pPr>
            <w:r>
              <w:t>Start- Befehl für Automatikbetrieb</w:t>
            </w:r>
          </w:p>
        </w:tc>
      </w:tr>
      <w:tr>
        <w:trPr>
          <w:trHeight w:hRule="exact" w:val="397"/>
        </w:trPr>
        <w:tc>
          <w:tcPr>
            <w:tcW w:w="2526" w:type="dxa"/>
            <w:vAlign w:val="center"/>
          </w:tcPr>
          <w:p>
            <w:pPr>
              <w:ind w:left="0"/>
            </w:pPr>
            <w:proofErr w:type="spellStart"/>
            <w:r>
              <w:t>Stopp_Befehl</w:t>
            </w:r>
            <w:proofErr w:type="spellEnd"/>
          </w:p>
        </w:tc>
        <w:tc>
          <w:tcPr>
            <w:tcW w:w="1017" w:type="dxa"/>
          </w:tcPr>
          <w:p>
            <w:pPr>
              <w:ind w:left="0"/>
            </w:pPr>
            <w:r>
              <w:t>BOOL</w:t>
            </w:r>
          </w:p>
        </w:tc>
        <w:tc>
          <w:tcPr>
            <w:tcW w:w="4820" w:type="dxa"/>
          </w:tcPr>
          <w:p>
            <w:pPr>
              <w:ind w:left="0"/>
            </w:pPr>
            <w:r>
              <w:t>Stopp- Befehl für Automatikbetrieb</w:t>
            </w:r>
          </w:p>
        </w:tc>
      </w:tr>
      <w:tr>
        <w:trPr>
          <w:trHeight w:hRule="exact" w:val="397"/>
        </w:trPr>
        <w:tc>
          <w:tcPr>
            <w:tcW w:w="2526" w:type="dxa"/>
            <w:vAlign w:val="center"/>
          </w:tcPr>
          <w:p>
            <w:pPr>
              <w:ind w:left="0"/>
            </w:pPr>
            <w:proofErr w:type="spellStart"/>
            <w:r>
              <w:t>Freigabe_OK</w:t>
            </w:r>
            <w:proofErr w:type="spellEnd"/>
          </w:p>
        </w:tc>
        <w:tc>
          <w:tcPr>
            <w:tcW w:w="1017" w:type="dxa"/>
          </w:tcPr>
          <w:p>
            <w:pPr>
              <w:ind w:left="0"/>
            </w:pPr>
            <w:r>
              <w:t>BOOL</w:t>
            </w:r>
          </w:p>
        </w:tc>
        <w:tc>
          <w:tcPr>
            <w:tcW w:w="4820" w:type="dxa"/>
          </w:tcPr>
          <w:p>
            <w:pPr>
              <w:ind w:left="0"/>
            </w:pPr>
            <w:r>
              <w:t>Alle Freigabebedingungen erfüllt</w:t>
            </w:r>
          </w:p>
        </w:tc>
      </w:tr>
      <w:tr>
        <w:trPr>
          <w:trHeight w:hRule="exact" w:val="397"/>
        </w:trPr>
        <w:tc>
          <w:tcPr>
            <w:tcW w:w="2526" w:type="dxa"/>
            <w:vAlign w:val="center"/>
          </w:tcPr>
          <w:p>
            <w:pPr>
              <w:ind w:left="0"/>
            </w:pPr>
            <w:proofErr w:type="spellStart"/>
            <w:r>
              <w:t>Schutzabschaltung_aktiv</w:t>
            </w:r>
            <w:proofErr w:type="spellEnd"/>
          </w:p>
        </w:tc>
        <w:tc>
          <w:tcPr>
            <w:tcW w:w="1017" w:type="dxa"/>
          </w:tcPr>
          <w:p>
            <w:pPr>
              <w:ind w:left="0"/>
            </w:pPr>
            <w:r>
              <w:t>BOOL</w:t>
            </w:r>
          </w:p>
        </w:tc>
        <w:tc>
          <w:tcPr>
            <w:tcW w:w="4820" w:type="dxa"/>
          </w:tcPr>
          <w:p>
            <w:pPr>
              <w:ind w:left="0"/>
            </w:pPr>
            <w:r>
              <w:t>Schutzabschaltung aktiv z.B. Not Halt betätigt</w:t>
            </w:r>
          </w:p>
        </w:tc>
      </w:tr>
      <w:tr>
        <w:trPr>
          <w:trHeight w:hRule="exact" w:val="397"/>
        </w:trPr>
        <w:tc>
          <w:tcPr>
            <w:tcW w:w="2526" w:type="dxa"/>
            <w:vAlign w:val="center"/>
          </w:tcPr>
          <w:p>
            <w:pPr>
              <w:ind w:left="0"/>
              <w:rPr>
                <w:b/>
              </w:rPr>
            </w:pPr>
            <w:r>
              <w:rPr>
                <w:b/>
              </w:rPr>
              <w:t>Output</w:t>
            </w:r>
          </w:p>
        </w:tc>
        <w:tc>
          <w:tcPr>
            <w:tcW w:w="1017" w:type="dxa"/>
          </w:tcPr>
          <w:p>
            <w:pPr>
              <w:ind w:left="0"/>
            </w:pPr>
          </w:p>
        </w:tc>
        <w:tc>
          <w:tcPr>
            <w:tcW w:w="4820" w:type="dxa"/>
          </w:tcPr>
          <w:p>
            <w:pPr>
              <w:ind w:left="0"/>
            </w:pPr>
          </w:p>
        </w:tc>
      </w:tr>
      <w:tr>
        <w:trPr>
          <w:trHeight w:hRule="exact" w:val="682"/>
        </w:trPr>
        <w:tc>
          <w:tcPr>
            <w:tcW w:w="2526" w:type="dxa"/>
            <w:vAlign w:val="center"/>
          </w:tcPr>
          <w:p>
            <w:pPr>
              <w:ind w:left="0"/>
            </w:pPr>
            <w:proofErr w:type="spellStart"/>
            <w:r>
              <w:t>Bandmotor_Automatik</w:t>
            </w:r>
            <w:proofErr w:type="spellEnd"/>
          </w:p>
        </w:tc>
        <w:tc>
          <w:tcPr>
            <w:tcW w:w="1017" w:type="dxa"/>
          </w:tcPr>
          <w:p>
            <w:pPr>
              <w:ind w:left="0"/>
            </w:pPr>
            <w:r>
              <w:t>BOOL</w:t>
            </w:r>
          </w:p>
        </w:tc>
        <w:tc>
          <w:tcPr>
            <w:tcW w:w="4820" w:type="dxa"/>
          </w:tcPr>
          <w:p>
            <w:pPr>
              <w:ind w:left="0"/>
            </w:pPr>
            <w:r>
              <w:t>Ansteuerung des Bandmotors im Automatikbetrieb</w:t>
            </w:r>
          </w:p>
        </w:tc>
      </w:tr>
      <w:tr>
        <w:trPr>
          <w:trHeight w:hRule="exact" w:val="397"/>
        </w:trPr>
        <w:tc>
          <w:tcPr>
            <w:tcW w:w="2526" w:type="dxa"/>
            <w:tcBorders>
              <w:top w:val="single" w:sz="4" w:space="0" w:color="000000"/>
              <w:left w:val="single" w:sz="4" w:space="0" w:color="000000"/>
              <w:bottom w:val="single" w:sz="4" w:space="0" w:color="000000"/>
              <w:right w:val="single" w:sz="4" w:space="0" w:color="000000"/>
            </w:tcBorders>
            <w:vAlign w:val="center"/>
          </w:tcPr>
          <w:p>
            <w:pPr>
              <w:ind w:left="0"/>
              <w:rPr>
                <w:b/>
              </w:rPr>
            </w:pPr>
            <w:bookmarkStart w:id="28" w:name="_Ref381356509"/>
            <w:proofErr w:type="spellStart"/>
            <w:r>
              <w:rPr>
                <w:b/>
              </w:rPr>
              <w:t>Static</w:t>
            </w:r>
            <w:proofErr w:type="spellEnd"/>
          </w:p>
        </w:tc>
        <w:tc>
          <w:tcPr>
            <w:tcW w:w="1017" w:type="dxa"/>
            <w:tcBorders>
              <w:top w:val="single" w:sz="4" w:space="0" w:color="000000"/>
              <w:left w:val="single" w:sz="4" w:space="0" w:color="000000"/>
              <w:bottom w:val="single" w:sz="4" w:space="0" w:color="000000"/>
              <w:right w:val="single" w:sz="4" w:space="0" w:color="000000"/>
            </w:tcBorders>
          </w:tcPr>
          <w:p>
            <w:pPr>
              <w:ind w:left="0"/>
              <w:rPr>
                <w:b/>
              </w:rPr>
            </w:pPr>
          </w:p>
        </w:tc>
        <w:tc>
          <w:tcPr>
            <w:tcW w:w="4820" w:type="dxa"/>
            <w:tcBorders>
              <w:top w:val="single" w:sz="4" w:space="0" w:color="000000"/>
              <w:left w:val="single" w:sz="4" w:space="0" w:color="000000"/>
              <w:bottom w:val="single" w:sz="4" w:space="0" w:color="000000"/>
              <w:right w:val="single" w:sz="4" w:space="0" w:color="000000"/>
            </w:tcBorders>
          </w:tcPr>
          <w:p>
            <w:pPr>
              <w:ind w:left="0"/>
              <w:rPr>
                <w:b/>
              </w:rPr>
            </w:pPr>
          </w:p>
        </w:tc>
      </w:tr>
      <w:tr>
        <w:trPr>
          <w:trHeight w:hRule="exact" w:val="740"/>
        </w:trPr>
        <w:tc>
          <w:tcPr>
            <w:tcW w:w="2526" w:type="dxa"/>
            <w:tcBorders>
              <w:top w:val="single" w:sz="4" w:space="0" w:color="000000"/>
              <w:left w:val="single" w:sz="4" w:space="0" w:color="000000"/>
              <w:bottom w:val="single" w:sz="4" w:space="0" w:color="000000"/>
              <w:right w:val="single" w:sz="4" w:space="0" w:color="000000"/>
            </w:tcBorders>
            <w:vAlign w:val="center"/>
          </w:tcPr>
          <w:p>
            <w:pPr>
              <w:ind w:left="0"/>
            </w:pPr>
            <w:proofErr w:type="spellStart"/>
            <w:r>
              <w:t>Speicher_Automatik_Start</w:t>
            </w:r>
            <w:proofErr w:type="spellEnd"/>
            <w:r>
              <w:t>/Stopp</w:t>
            </w:r>
          </w:p>
        </w:tc>
        <w:tc>
          <w:tcPr>
            <w:tcW w:w="1017" w:type="dxa"/>
            <w:tcBorders>
              <w:top w:val="single" w:sz="4" w:space="0" w:color="000000"/>
              <w:left w:val="single" w:sz="4" w:space="0" w:color="000000"/>
              <w:bottom w:val="single" w:sz="4" w:space="0" w:color="000000"/>
              <w:right w:val="single" w:sz="4" w:space="0" w:color="000000"/>
            </w:tcBorders>
          </w:tcPr>
          <w:p>
            <w:pPr>
              <w:ind w:left="0"/>
            </w:pPr>
            <w:r>
              <w:t>BOOL</w:t>
            </w:r>
          </w:p>
        </w:tc>
        <w:tc>
          <w:tcPr>
            <w:tcW w:w="4820" w:type="dxa"/>
            <w:tcBorders>
              <w:top w:val="single" w:sz="4" w:space="0" w:color="000000"/>
              <w:left w:val="single" w:sz="4" w:space="0" w:color="000000"/>
              <w:bottom w:val="single" w:sz="4" w:space="0" w:color="000000"/>
              <w:right w:val="single" w:sz="4" w:space="0" w:color="000000"/>
            </w:tcBorders>
          </w:tcPr>
          <w:p>
            <w:pPr>
              <w:ind w:left="0"/>
            </w:pPr>
            <w:r>
              <w:t>Speicher für Start- und Stoppfunktion im Automatikbetrieb</w:t>
            </w:r>
          </w:p>
        </w:tc>
      </w:tr>
    </w:tbl>
    <w:p>
      <w:pPr>
        <w:pStyle w:val="Beschriftung"/>
        <w:rPr>
          <w:lang w:bidi="ar-SA"/>
        </w:rPr>
      </w:pPr>
      <w:r>
        <w:t>Tabelle</w:t>
      </w:r>
      <w:bookmarkEnd w:id="28"/>
      <w:r>
        <w:t xml:space="preserve"> 2: Parameter für FB "MOTOR_AUTO"</w:t>
      </w:r>
    </w:p>
    <w:p>
      <w:pPr>
        <w:rPr>
          <w:lang w:bidi="ar-SA"/>
        </w:rPr>
      </w:pPr>
      <w:r>
        <w:rPr>
          <w:lang w:bidi="ar-SA"/>
        </w:rPr>
        <w:t xml:space="preserve">Der </w:t>
      </w:r>
      <w:proofErr w:type="spellStart"/>
      <w:r>
        <w:rPr>
          <w:lang w:bidi="ar-SA"/>
        </w:rPr>
        <w:t>Speicher_Automatik_Start</w:t>
      </w:r>
      <w:proofErr w:type="spellEnd"/>
      <w:r>
        <w:rPr>
          <w:lang w:bidi="ar-SA"/>
        </w:rPr>
        <w:t xml:space="preserve">/Stopp wird mit dem </w:t>
      </w:r>
      <w:proofErr w:type="spellStart"/>
      <w:r>
        <w:rPr>
          <w:lang w:bidi="ar-SA"/>
        </w:rPr>
        <w:t>Start_Befehl</w:t>
      </w:r>
      <w:proofErr w:type="spellEnd"/>
      <w:r>
        <w:rPr>
          <w:lang w:bidi="ar-SA"/>
        </w:rPr>
        <w:t xml:space="preserve"> speichernd eingeschaltet, jedoch nur wenn die Rücksetzbedingungen nicht anstehen. </w:t>
      </w:r>
    </w:p>
    <w:p>
      <w:pPr>
        <w:rPr>
          <w:lang w:bidi="ar-SA"/>
        </w:rPr>
      </w:pPr>
      <w:r>
        <w:rPr>
          <w:lang w:bidi="ar-SA"/>
        </w:rPr>
        <w:t xml:space="preserve">Der </w:t>
      </w:r>
      <w:proofErr w:type="spellStart"/>
      <w:r>
        <w:rPr>
          <w:lang w:bidi="ar-SA"/>
        </w:rPr>
        <w:t>Speicher_Automatik_Start</w:t>
      </w:r>
      <w:proofErr w:type="spellEnd"/>
      <w:r>
        <w:rPr>
          <w:lang w:bidi="ar-SA"/>
        </w:rPr>
        <w:t xml:space="preserve">/Stopp wird zurückgesetzt, wenn der </w:t>
      </w:r>
      <w:proofErr w:type="spellStart"/>
      <w:r>
        <w:rPr>
          <w:lang w:bidi="ar-SA"/>
        </w:rPr>
        <w:t>Stopp_Befehl</w:t>
      </w:r>
      <w:proofErr w:type="spellEnd"/>
      <w:r>
        <w:rPr>
          <w:lang w:bidi="ar-SA"/>
        </w:rPr>
        <w:t xml:space="preserve"> ansteht oder die Schutzabschaltung aktiv ist oder der Automatikbetrieb nicht aktiviert ist (Handbetrieb).</w:t>
      </w:r>
    </w:p>
    <w:p>
      <w:r>
        <w:rPr>
          <w:lang w:bidi="ar-SA"/>
        </w:rPr>
        <w:t xml:space="preserve">Der Ausgang </w:t>
      </w:r>
      <w:proofErr w:type="spellStart"/>
      <w:r>
        <w:t>Bandmotor_Automatik</w:t>
      </w:r>
      <w:proofErr w:type="spellEnd"/>
      <w:r>
        <w:rPr>
          <w:lang w:bidi="ar-SA"/>
        </w:rPr>
        <w:t xml:space="preserve"> wird angesteuert wenn der </w:t>
      </w:r>
      <w:proofErr w:type="spellStart"/>
      <w:r>
        <w:rPr>
          <w:lang w:bidi="ar-SA"/>
        </w:rPr>
        <w:t>Speicher_Automatik_Start</w:t>
      </w:r>
      <w:proofErr w:type="spellEnd"/>
      <w:r>
        <w:rPr>
          <w:lang w:bidi="ar-SA"/>
        </w:rPr>
        <w:t>/Stopp gesetzt ist und die Freigabebedingungen erfüllt sind.</w:t>
      </w:r>
    </w:p>
    <w:p>
      <w:pPr>
        <w:pStyle w:val="berschrift1"/>
      </w:pPr>
      <w:r>
        <w:br w:type="page"/>
      </w:r>
      <w:bookmarkStart w:id="29" w:name="_Toc485985984"/>
      <w:r>
        <w:lastRenderedPageBreak/>
        <w:t>Strukturierte Schritt-für-Schritt-Anleitung</w:t>
      </w:r>
      <w:bookmarkEnd w:id="29"/>
    </w:p>
    <w:p>
      <w:pPr>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
      </w:pPr>
      <w:bookmarkStart w:id="30" w:name="_Toc485985985"/>
      <w:proofErr w:type="spellStart"/>
      <w:r>
        <w:t>Dearchivieren</w:t>
      </w:r>
      <w:proofErr w:type="spellEnd"/>
      <w:r>
        <w:t xml:space="preserve"> eines vorhandenen Projekts</w:t>
      </w:r>
      <w:bookmarkEnd w:id="30"/>
    </w:p>
    <w:p>
      <w:pPr>
        <w:pStyle w:val="SiemensNummerierung2"/>
      </w:pPr>
      <w:r>
        <w:t xml:space="preserve">Bevor wir mit der Programmierung des Funktionsbausteins (FB) „MOTOR_AUTO“ beginnen können benötigen wir ein Projekt mit einer Hardwarekonfiguration. (z.B. SCE_DE_012-101_Hardwarekonfiguration_S7-1516F_R1502.zap) Zum </w:t>
      </w:r>
      <w:proofErr w:type="spellStart"/>
      <w:r>
        <w:t>Dearchivieren</w:t>
      </w:r>
      <w:proofErr w:type="spellEnd"/>
      <w:r>
        <w:t xml:space="preserve"> eines vorhandenen Projekts müssen Sie aus der Projektansicht heraus unter </w:t>
      </w:r>
      <w:r>
        <w:sym w:font="Symbol" w:char="F0AE"/>
      </w:r>
      <w:r>
        <w:t xml:space="preserve">Projekt </w:t>
      </w:r>
      <w:r>
        <w:sym w:font="Symbol" w:char="F0AE"/>
      </w:r>
      <w:proofErr w:type="spellStart"/>
      <w:r>
        <w:t>Dearchivieren</w:t>
      </w:r>
      <w:proofErr w:type="spellEnd"/>
      <w:r>
        <w:t xml:space="preserve"> das jeweilige Archiv aussuchen. Bestätigen Sie Ihre Auswahl anschließend mit Öffnen. (</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Öffnen)</w:t>
      </w:r>
    </w:p>
    <w:p>
      <w:pPr>
        <w:pStyle w:val="SiemensNummerierung2"/>
        <w:numPr>
          <w:ilvl w:val="0"/>
          <w:numId w:val="0"/>
        </w:numPr>
        <w:ind w:left="1409"/>
        <w:rPr>
          <w:lang w:bidi="ar-SA"/>
        </w:rPr>
      </w:pPr>
      <w:r>
        <w:rPr>
          <w:noProof/>
          <w:lang w:val="en-US" w:bidi="ar-SA"/>
        </w:rPr>
        <w:drawing>
          <wp:inline distT="0" distB="0" distL="0" distR="0">
            <wp:extent cx="2260600" cy="2839720"/>
            <wp:effectExtent l="0" t="0" r="6350" b="0"/>
            <wp:docPr id="7" name="Grafik 8" descr="D:\00_DATA\SIEMENS\Unterlagen\08_Ausbildungsunterlage_TIA-Portal_R1502_dt\032-100 FC-Programmierung\pic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0600" cy="2839720"/>
                    </a:xfrm>
                    <a:prstGeom prst="rect">
                      <a:avLst/>
                    </a:prstGeom>
                    <a:noFill/>
                    <a:ln>
                      <a:noFill/>
                    </a:ln>
                  </pic:spPr>
                </pic:pic>
              </a:graphicData>
            </a:graphic>
          </wp:inline>
        </w:drawing>
      </w:r>
    </w:p>
    <w:p>
      <w:pPr>
        <w:pStyle w:val="SiemensNummerierung2"/>
        <w:numPr>
          <w:ilvl w:val="0"/>
          <w:numId w:val="0"/>
        </w:numPr>
        <w:ind w:left="1409"/>
        <w:rPr>
          <w:lang w:bidi="ar-SA"/>
        </w:rPr>
      </w:pPr>
      <w:r>
        <w:rPr>
          <w:noProof/>
          <w:lang w:val="en-US" w:bidi="ar-SA"/>
        </w:rPr>
        <w:drawing>
          <wp:inline distT="0" distB="0" distL="0" distR="0">
            <wp:extent cx="3566795" cy="2447925"/>
            <wp:effectExtent l="0" t="0" r="0" b="9525"/>
            <wp:docPr id="8" name="Grafik 9" descr="D:\00_DATA\SIEMENS\Unterlagen\08_Ausbildungsunterlage_TIA-Portal_R1502_dt\032-100 FC-Programmierung\pic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D:\00_DATA\SIEMENS\Unterlagen\08_Ausbildungsunterlage_TIA-Portal_R1502_dt\032-100 FC-Programmierung\pics\0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66795" cy="2447925"/>
                    </a:xfrm>
                    <a:prstGeom prst="rect">
                      <a:avLst/>
                    </a:prstGeom>
                    <a:noFill/>
                    <a:ln>
                      <a:noFill/>
                    </a:ln>
                  </pic:spPr>
                </pic:pic>
              </a:graphicData>
            </a:graphic>
          </wp:inline>
        </w:drawing>
      </w:r>
    </w:p>
    <w:p>
      <w:pPr>
        <w:spacing w:before="0" w:after="0" w:line="240" w:lineRule="auto"/>
        <w:ind w:left="0"/>
        <w:rPr>
          <w:lang w:bidi="ar-SA"/>
        </w:rPr>
      </w:pPr>
    </w:p>
    <w:p>
      <w:pPr>
        <w:pStyle w:val="SiemensNummerierung2"/>
      </w:pPr>
      <w:r>
        <w:br w:type="page"/>
      </w:r>
      <w:r>
        <w:lastRenderedPageBreak/>
        <w:t>Als nächstes kann das Zielverzeichnis ausgewählt werden, in welches das dearchivierte Projekt gespeichert werden soll. Bestätigen Sie Ihre Auswahl mit „OK“. (</w:t>
      </w:r>
      <w:r>
        <w:sym w:font="Symbol" w:char="F0AE"/>
      </w:r>
      <w:r>
        <w:t xml:space="preserve"> Zielverzeichnis </w:t>
      </w:r>
      <w:r>
        <w:sym w:font="Symbol" w:char="F0AE"/>
      </w:r>
      <w:r>
        <w:t xml:space="preserve"> OK)</w:t>
      </w:r>
    </w:p>
    <w:p>
      <w:pPr>
        <w:pStyle w:val="SiemensNummerierung2"/>
        <w:numPr>
          <w:ilvl w:val="0"/>
          <w:numId w:val="0"/>
        </w:numPr>
        <w:ind w:left="1409"/>
        <w:rPr>
          <w:lang w:bidi="ar-SA"/>
        </w:rPr>
      </w:pPr>
      <w:r>
        <w:rPr>
          <w:noProof/>
          <w:lang w:val="en-US" w:bidi="ar-SA"/>
        </w:rPr>
        <w:drawing>
          <wp:inline distT="0" distB="0" distL="0" distR="0">
            <wp:extent cx="2186305" cy="2538730"/>
            <wp:effectExtent l="0" t="0" r="4445" b="0"/>
            <wp:docPr id="9" name="Grafik 1" descr="D:\00_DATA\SIEMENS\Unterlagen\08_Ausbildungsunterlage_TIA-Portal_R1502_dt\032-100 FC-Programmierung\pic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D:\00_DATA\SIEMENS\Unterlagen\08_Ausbildungsunterlage_TIA-Portal_R1502_dt\032-100 FC-Programmierung\pics\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6305" cy="2538730"/>
                    </a:xfrm>
                    <a:prstGeom prst="rect">
                      <a:avLst/>
                    </a:prstGeom>
                    <a:noFill/>
                    <a:ln>
                      <a:noFill/>
                    </a:ln>
                  </pic:spPr>
                </pic:pic>
              </a:graphicData>
            </a:graphic>
          </wp:inline>
        </w:drawing>
      </w:r>
    </w:p>
    <w:p>
      <w:pPr>
        <w:pStyle w:val="berschrift2"/>
      </w:pPr>
      <w:bookmarkStart w:id="31" w:name="_Toc485985986"/>
      <w:r>
        <w:t>Anlegen einer neuen Variablentabelle</w:t>
      </w:r>
      <w:bookmarkEnd w:id="31"/>
    </w:p>
    <w:p>
      <w:pPr>
        <w:pStyle w:val="SiemensNummerierung2"/>
      </w:pPr>
      <w:r>
        <w:t xml:space="preserve">Navigieren Sie in der Projektansicht zu den </w:t>
      </w:r>
      <w:r>
        <w:sym w:font="Symbol" w:char="F0AE"/>
      </w:r>
      <w:r>
        <w:t xml:space="preserve"> PLC-Variablen Ihrer Steuerung und erstellen Sie eine neue Variablentabelle, indem Sie auf </w:t>
      </w:r>
      <w:r>
        <w:sym w:font="Symbol" w:char="F0AE"/>
      </w:r>
      <w:r>
        <w:t xml:space="preserve"> „Neue Variablentabelle hinzufügen“ doppelklicken. </w:t>
      </w:r>
    </w:p>
    <w:p>
      <w:pPr>
        <w:pStyle w:val="SiemensNummerierung2"/>
        <w:numPr>
          <w:ilvl w:val="0"/>
          <w:numId w:val="0"/>
        </w:numPr>
        <w:ind w:left="1409"/>
      </w:pPr>
      <w:r>
        <w:rPr>
          <w:noProof/>
          <w:lang w:val="en-US" w:bidi="ar-SA"/>
        </w:rPr>
        <w:drawing>
          <wp:inline distT="0" distB="0" distL="0" distR="0">
            <wp:extent cx="4714240" cy="3867785"/>
            <wp:effectExtent l="0" t="0" r="0" b="0"/>
            <wp:docPr id="10" name="Grafik 11" descr="D:\00_DATA\SIEMENS\Unterlagen\08_Ausbildungsunterlage_TIA-Portal_R1502_dt\032-100 FC-Programmierung\pic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D:\00_DATA\SIEMENS\Unterlagen\08_Ausbildungsunterlage_TIA-Portal_R1502_dt\032-100 FC-Programmierung\pics\00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240" cy="386778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Benennen Sie die soeben erstellte Variablentabelle in „</w:t>
      </w:r>
      <w:proofErr w:type="spellStart"/>
      <w:r>
        <w:t>Variablentabelle_Sortieranlage</w:t>
      </w:r>
      <w:proofErr w:type="spellEnd"/>
      <w:r>
        <w:t>“ um. (</w:t>
      </w:r>
      <w:r>
        <w:sym w:font="Symbol" w:char="F0AE"/>
      </w:r>
      <w:r>
        <w:t xml:space="preserve"> Rechtsklick auf „Variablentabelle_1“ </w:t>
      </w:r>
      <w:r>
        <w:sym w:font="Symbol" w:char="F0AE"/>
      </w:r>
      <w:r>
        <w:t xml:space="preserve"> „Umbenennen“ </w:t>
      </w:r>
      <w:r>
        <w:sym w:font="Symbol" w:char="F0AE"/>
      </w:r>
      <w:r>
        <w:t xml:space="preserve"> </w:t>
      </w:r>
      <w:proofErr w:type="spellStart"/>
      <w:r>
        <w:t>Variablentabelle_Sortieranlage</w:t>
      </w:r>
      <w:proofErr w:type="spellEnd"/>
      <w:r>
        <w:t>)</w:t>
      </w:r>
    </w:p>
    <w:p>
      <w:pPr>
        <w:pStyle w:val="SiemensNummerierung2"/>
        <w:numPr>
          <w:ilvl w:val="0"/>
          <w:numId w:val="0"/>
        </w:numPr>
        <w:ind w:left="1409"/>
      </w:pPr>
      <w:r>
        <w:rPr>
          <w:noProof/>
          <w:lang w:val="en-US" w:bidi="ar-SA"/>
        </w:rPr>
        <w:drawing>
          <wp:inline distT="0" distB="0" distL="0" distR="0">
            <wp:extent cx="4338955" cy="3566795"/>
            <wp:effectExtent l="0" t="0" r="4445" b="0"/>
            <wp:docPr id="11" name="Grafik 12" descr="D:\00_DATA\SIEMENS\Unterlagen\08_Ausbildungsunterlage_TIA-Portal_R1502_dt\032-100 FC-Programmierung\pic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D:\00_DATA\SIEMENS\Unterlagen\08_Ausbildungsunterlage_TIA-Portal_R1502_dt\032-100 FC-Programmierung\pics\00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8955" cy="3566795"/>
                    </a:xfrm>
                    <a:prstGeom prst="rect">
                      <a:avLst/>
                    </a:prstGeom>
                    <a:noFill/>
                    <a:ln>
                      <a:noFill/>
                    </a:ln>
                  </pic:spPr>
                </pic:pic>
              </a:graphicData>
            </a:graphic>
          </wp:inline>
        </w:drawing>
      </w:r>
    </w:p>
    <w:p>
      <w:pPr>
        <w:pStyle w:val="SiemensNummerierung2"/>
      </w:pPr>
      <w:r>
        <w:t>Öffnen Sie sie anschließend durch einen Doppelklick. (</w:t>
      </w:r>
      <w:r>
        <w:sym w:font="Symbol" w:char="F0AE"/>
      </w:r>
      <w:r>
        <w:t xml:space="preserve"> </w:t>
      </w:r>
      <w:proofErr w:type="spellStart"/>
      <w:r>
        <w:t>Variablentabelle_Sortieranlage</w:t>
      </w:r>
      <w:proofErr w:type="spellEnd"/>
      <w:r>
        <w:t>)</w:t>
      </w:r>
    </w:p>
    <w:p>
      <w:pPr>
        <w:rPr>
          <w:rFonts w:cs="Arial"/>
          <w:b/>
        </w:rPr>
      </w:pPr>
      <w:r>
        <w:rPr>
          <w:noProof/>
          <w:lang w:val="en-US" w:bidi="ar-SA"/>
        </w:rPr>
        <w:drawing>
          <wp:inline distT="0" distB="0" distL="0" distR="0">
            <wp:extent cx="5702300" cy="3350895"/>
            <wp:effectExtent l="0" t="0" r="0" b="1905"/>
            <wp:docPr id="12" name="Grafik 13" descr="D:\00_DATA\SIEMENS\Unterlagen\08_Ausbildungsunterlage_TIA-Portal_R1502_dt\032-100 FC-Programmierung\pic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D:\00_DATA\SIEMENS\Unterlagen\08_Ausbildungsunterlage_TIA-Portal_R1502_dt\032-100 FC-Programmierung\pics\00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300" cy="3350895"/>
                    </a:xfrm>
                    <a:prstGeom prst="rect">
                      <a:avLst/>
                    </a:prstGeom>
                    <a:noFill/>
                    <a:ln>
                      <a:noFill/>
                    </a:ln>
                  </pic:spPr>
                </pic:pic>
              </a:graphicData>
            </a:graphic>
          </wp:inline>
        </w:drawing>
      </w:r>
    </w:p>
    <w:p>
      <w:pPr>
        <w:pStyle w:val="berschrift2"/>
      </w:pPr>
      <w:r>
        <w:br w:type="page"/>
      </w:r>
      <w:bookmarkStart w:id="32" w:name="_Toc485985987"/>
      <w:r>
        <w:lastRenderedPageBreak/>
        <w:t>Anlegen neuer Variablen innerhalb einer Variablentabelle</w:t>
      </w:r>
      <w:bookmarkEnd w:id="32"/>
    </w:p>
    <w:p>
      <w:pPr>
        <w:pStyle w:val="SiemensNummerierung2"/>
      </w:pPr>
      <w:r>
        <w:t>Fügen Sie den Namen Q1 hinzu und bestätigen Sie die Eingabe mit der Enter-Taste. Wenn Sie noch keine weiteren Variablen erstellt haben, hat TIA Portal nun automatisch den Datentyp „</w:t>
      </w:r>
      <w:proofErr w:type="spellStart"/>
      <w:r>
        <w:t>Bool</w:t>
      </w:r>
      <w:proofErr w:type="spellEnd"/>
      <w:r>
        <w:t>“ und die Adresse %E0.0 (I 0.0) vergeben. (</w:t>
      </w:r>
      <w:r>
        <w:sym w:font="Symbol" w:char="F0AE"/>
      </w:r>
      <w:r>
        <w:t xml:space="preserve"> &lt;Hinzufügen&gt; </w:t>
      </w:r>
      <w:r>
        <w:sym w:font="Symbol" w:char="F0AE"/>
      </w:r>
      <w:r>
        <w:t xml:space="preserve"> Q1 </w:t>
      </w:r>
      <w:r>
        <w:sym w:font="Symbol" w:char="F0AE"/>
      </w:r>
      <w:r>
        <w:t xml:space="preserve"> Enter)</w:t>
      </w:r>
    </w:p>
    <w:p>
      <w:pPr>
        <w:pStyle w:val="SiemensNummerierung2"/>
        <w:numPr>
          <w:ilvl w:val="0"/>
          <w:numId w:val="0"/>
        </w:numPr>
        <w:ind w:left="1409"/>
        <w:rPr>
          <w:highlight w:val="yellow"/>
        </w:rPr>
      </w:pPr>
      <w:r>
        <w:rPr>
          <w:noProof/>
          <w:lang w:val="en-US" w:bidi="ar-SA"/>
        </w:rPr>
        <w:drawing>
          <wp:inline distT="0" distB="0" distL="0" distR="0">
            <wp:extent cx="4521200" cy="1175385"/>
            <wp:effectExtent l="0" t="0" r="0" b="5715"/>
            <wp:docPr id="13" name="Grafik 14" descr="D:\00_DATA\SIEMENS\Unterlagen\08_Ausbildungsunterlage_TIA-Portal_R1502_dt\032-100 FC-Programmierung\pic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D:\00_DATA\SIEMENS\Unterlagen\08_Ausbildungsunterlage_TIA-Portal_R1502_dt\032-100 FC-Programmierung\pics\0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1200" cy="1175385"/>
                    </a:xfrm>
                    <a:prstGeom prst="rect">
                      <a:avLst/>
                    </a:prstGeom>
                    <a:noFill/>
                    <a:ln>
                      <a:noFill/>
                    </a:ln>
                  </pic:spPr>
                </pic:pic>
              </a:graphicData>
            </a:graphic>
          </wp:inline>
        </w:drawing>
      </w:r>
    </w:p>
    <w:p>
      <w:pPr>
        <w:pStyle w:val="SiemensNummerierung2"/>
      </w:pPr>
      <w:r>
        <w:t xml:space="preserve">Ändern Sie die Adresse auf %A0.0 (Q0.0), indem Sie diese direkt eingeben oder per Klick auf den Dropdown-Pfeil das Menü zur Adressierung öffnen, dort das </w:t>
      </w:r>
      <w:proofErr w:type="spellStart"/>
      <w:r>
        <w:t>Operandenkennzeichen</w:t>
      </w:r>
      <w:proofErr w:type="spellEnd"/>
      <w:r>
        <w:t xml:space="preserve"> auf A ändern und mit Enter oder einem Klick auf das Häkchen bestätigen. (</w:t>
      </w:r>
      <w:r>
        <w:sym w:font="Symbol" w:char="F0AE"/>
      </w:r>
      <w:r>
        <w:t xml:space="preserve"> %E0.0 </w:t>
      </w:r>
      <w:r>
        <w:sym w:font="Symbol" w:char="F0AE"/>
      </w:r>
      <w:r>
        <w:t xml:space="preserve"> Operationskennzeichen </w:t>
      </w:r>
      <w:r>
        <w:sym w:font="Symbol" w:char="F0AE"/>
      </w:r>
      <w:r>
        <w:t xml:space="preserve"> A </w:t>
      </w:r>
      <w:r>
        <w:sym w:font="Symbol" w:char="F0AE"/>
      </w:r>
      <w:r>
        <w:t xml:space="preserve"> </w:t>
      </w:r>
      <w:r>
        <w:rPr>
          <w:noProof/>
          <w:lang w:val="en-US" w:bidi="ar-SA"/>
        </w:rPr>
        <w:drawing>
          <wp:inline distT="0" distB="0" distL="0" distR="0">
            <wp:extent cx="142240" cy="125095"/>
            <wp:effectExtent l="0" t="0" r="0" b="8255"/>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6">
                      <a:extLst>
                        <a:ext uri="{28A0092B-C50C-407E-A947-70E740481C1C}">
                          <a14:useLocalDpi xmlns:a14="http://schemas.microsoft.com/office/drawing/2010/main" val="0"/>
                        </a:ext>
                      </a:extLst>
                    </a:blip>
                    <a:srcRect l="86264" t="84558" r="8504" b="4221"/>
                    <a:stretch>
                      <a:fillRect/>
                    </a:stretch>
                  </pic:blipFill>
                  <pic:spPr bwMode="auto">
                    <a:xfrm>
                      <a:off x="0" y="0"/>
                      <a:ext cx="142240" cy="12509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4521200" cy="1437005"/>
            <wp:effectExtent l="0" t="0" r="0" b="0"/>
            <wp:docPr id="15" name="Grafik 15" descr="D:\00_DATA\SIEMENS\Unterlagen\08_Ausbildungsunterlage_TIA-Portal_R1502_dt\032-100 FC-Programmierung\pic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D:\00_DATA\SIEMENS\Unterlagen\08_Ausbildungsunterlage_TIA-Portal_R1502_dt\032-100 FC-Programmierung\pics\0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1200" cy="1437005"/>
                    </a:xfrm>
                    <a:prstGeom prst="rect">
                      <a:avLst/>
                    </a:prstGeom>
                    <a:noFill/>
                    <a:ln>
                      <a:noFill/>
                    </a:ln>
                  </pic:spPr>
                </pic:pic>
              </a:graphicData>
            </a:graphic>
          </wp:inline>
        </w:drawing>
      </w:r>
    </w:p>
    <w:p>
      <w:pPr>
        <w:pStyle w:val="SiemensNummerierung2"/>
      </w:pPr>
      <w:r>
        <w:t>Vergeben Sie für die Variable den Kommentar „Bandmotor -M1 vorwärts feste Drehzahl“.</w:t>
      </w:r>
    </w:p>
    <w:p>
      <w:pPr>
        <w:pStyle w:val="SiemensNummerierung2"/>
        <w:numPr>
          <w:ilvl w:val="0"/>
          <w:numId w:val="0"/>
        </w:numPr>
        <w:ind w:left="1409"/>
      </w:pPr>
      <w:r>
        <w:rPr>
          <w:noProof/>
          <w:lang w:val="en-US" w:bidi="ar-SA"/>
        </w:rPr>
        <w:drawing>
          <wp:inline distT="0" distB="0" distL="0" distR="0">
            <wp:extent cx="4560570" cy="1249680"/>
            <wp:effectExtent l="0" t="0" r="0" b="7620"/>
            <wp:docPr id="16" name="Grafik 17" descr="D:\00_DATA\SIEMENS\Unterlagen\08_Ausbildungsunterlage_TIA-Portal_R1502_dt\032-100 FC-Programmierung\pic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D:\00_DATA\SIEMENS\Unterlagen\08_Ausbildungsunterlage_TIA-Portal_R1502_dt\032-100 FC-Programmierung\pics\00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0570" cy="124968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Fügen Sie in Zeile 2 eine neue Variable Q2 hinzu. TIA Portal hat automatisch denselben Datentyp wie in Zeile 1 vergeben und die Adresse um 1 hochgezählt auf %A0.1 (Q0.1). Geben Sie den Kommentar „Bandmotor M1 rückwärts feste Drehzahl“ ein. </w:t>
      </w:r>
    </w:p>
    <w:p>
      <w:pPr>
        <w:pStyle w:val="SiemensNummerierung2"/>
        <w:numPr>
          <w:ilvl w:val="0"/>
          <w:numId w:val="0"/>
        </w:numPr>
        <w:ind w:left="1409"/>
      </w:pPr>
      <w:r>
        <w:t>(</w:t>
      </w:r>
      <w:r>
        <w:sym w:font="Symbol" w:char="F0AE"/>
      </w:r>
      <w:r>
        <w:t xml:space="preserve"> &lt;Hinzufügen&gt; </w:t>
      </w:r>
      <w:r>
        <w:sym w:font="Symbol" w:char="F0AE"/>
      </w:r>
      <w:r>
        <w:t xml:space="preserve"> Q2 </w:t>
      </w:r>
      <w:r>
        <w:sym w:font="Symbol" w:char="F0AE"/>
      </w:r>
      <w:r>
        <w:t xml:space="preserve"> Enter </w:t>
      </w:r>
      <w:r>
        <w:sym w:font="Symbol" w:char="F0AE"/>
      </w:r>
      <w:r>
        <w:t xml:space="preserve"> Kommentar </w:t>
      </w:r>
      <w:r>
        <w:sym w:font="Symbol" w:char="F0AE"/>
      </w:r>
      <w:r>
        <w:t xml:space="preserve"> Bandmotor M1 rückwärts feste Drehzahl)</w:t>
      </w:r>
    </w:p>
    <w:p>
      <w:pPr>
        <w:pStyle w:val="SiemensNummerierung2"/>
        <w:numPr>
          <w:ilvl w:val="0"/>
          <w:numId w:val="0"/>
        </w:numPr>
        <w:ind w:left="1409"/>
      </w:pPr>
      <w:r>
        <w:rPr>
          <w:noProof/>
          <w:lang w:val="en-US" w:bidi="ar-SA"/>
        </w:rPr>
        <w:drawing>
          <wp:inline distT="0" distB="0" distL="0" distR="0">
            <wp:extent cx="4986655" cy="1363345"/>
            <wp:effectExtent l="0" t="0" r="4445" b="8255"/>
            <wp:docPr id="17" name="Grafik 18" descr="D:\00_DATA\SIEMENS\Unterlagen\08_Ausbildungsunterlage_TIA-Portal_R1502_dt\032-100 FC-Programmierung\pic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00_DATA\SIEMENS\Unterlagen\08_Ausbildungsunterlage_TIA-Portal_R1502_dt\032-100 FC-Programmierung\pics\0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6655" cy="1363345"/>
                    </a:xfrm>
                    <a:prstGeom prst="rect">
                      <a:avLst/>
                    </a:prstGeom>
                    <a:noFill/>
                    <a:ln>
                      <a:noFill/>
                    </a:ln>
                  </pic:spPr>
                </pic:pic>
              </a:graphicData>
            </a:graphic>
          </wp:inline>
        </w:drawing>
      </w:r>
    </w:p>
    <w:p>
      <w:pPr>
        <w:pStyle w:val="berschrift2"/>
      </w:pPr>
      <w:bookmarkStart w:id="33" w:name="_Toc485985988"/>
      <w:r>
        <w:t>Importieren der „</w:t>
      </w:r>
      <w:proofErr w:type="spellStart"/>
      <w:r>
        <w:t>Variablentabelle_Sortieranlage</w:t>
      </w:r>
      <w:proofErr w:type="spellEnd"/>
      <w:r>
        <w:t>“</w:t>
      </w:r>
      <w:bookmarkEnd w:id="33"/>
    </w:p>
    <w:p>
      <w:pPr>
        <w:pStyle w:val="SiemensNummerierung2"/>
      </w:pPr>
      <w:r>
        <w:t>Zum Einfügen einer bereits vorhandenen Symboltabelle klicken Sie mit der rechten Maustaste auf ein leeres Feld der angelegten „</w:t>
      </w:r>
      <w:proofErr w:type="spellStart"/>
      <w:r>
        <w:t>Variablentabelle_Sortieranlage</w:t>
      </w:r>
      <w:proofErr w:type="spellEnd"/>
      <w:r>
        <w:t>“. Im Kontextmenü wählen Sie „Importdatei“ aus.</w:t>
      </w:r>
    </w:p>
    <w:p>
      <w:pPr>
        <w:pStyle w:val="SiemensNummerierung2"/>
        <w:numPr>
          <w:ilvl w:val="0"/>
          <w:numId w:val="0"/>
        </w:numPr>
        <w:ind w:left="1409"/>
      </w:pPr>
      <w:r>
        <w:t>(</w:t>
      </w:r>
      <w:r>
        <w:sym w:font="Symbol" w:char="F0AE"/>
      </w:r>
      <w:r>
        <w:t xml:space="preserve"> Rechtsklick in ein leeres Feld der Variablentabelle </w:t>
      </w:r>
      <w:r>
        <w:sym w:font="Symbol" w:char="F0AE"/>
      </w:r>
      <w:r>
        <w:t xml:space="preserve"> Importdatei)</w:t>
      </w:r>
    </w:p>
    <w:p>
      <w:pPr>
        <w:pStyle w:val="SiemensNummerierung2"/>
        <w:numPr>
          <w:ilvl w:val="0"/>
          <w:numId w:val="0"/>
        </w:numPr>
        <w:ind w:left="1409"/>
      </w:pPr>
      <w:r>
        <w:rPr>
          <w:noProof/>
          <w:lang w:val="en-US" w:bidi="ar-SA"/>
        </w:rPr>
        <w:drawing>
          <wp:inline distT="0" distB="0" distL="0" distR="0">
            <wp:extent cx="4986655" cy="3578225"/>
            <wp:effectExtent l="0" t="0" r="4445" b="3175"/>
            <wp:docPr id="18" name="Grafik 19" descr="D:\00_DATA\SIEMENS\Unterlagen\08_Ausbildungsunterlage_TIA-Portal_R1502_dt\032-100 FC-Programmierung\pic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D:\00_DATA\SIEMENS\Unterlagen\08_Ausbildungsunterlage_TIA-Portal_R1502_dt\032-100 FC-Programmierung\pics\0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357822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Wählen Sie die gewünschte Symboltabelle aus (z.B. im .</w:t>
      </w:r>
      <w:proofErr w:type="spellStart"/>
      <w:r>
        <w:t>Xlsx</w:t>
      </w:r>
      <w:proofErr w:type="spellEnd"/>
      <w:r>
        <w:t>-Format) und bestätigen die Auswahl mit „Öffnen“.</w:t>
      </w:r>
    </w:p>
    <w:p>
      <w:pPr>
        <w:pStyle w:val="SiemensNummerierung2"/>
        <w:numPr>
          <w:ilvl w:val="0"/>
          <w:numId w:val="0"/>
        </w:numPr>
        <w:ind w:left="1409"/>
      </w:pPr>
      <w:r>
        <w:t>(</w:t>
      </w:r>
      <w:r>
        <w:sym w:font="Symbol" w:char="F0AE"/>
      </w:r>
      <w:r>
        <w:t xml:space="preserve"> SCE_DE_020-100_Variablentabelle Sortieranlage… </w:t>
      </w:r>
      <w:r>
        <w:sym w:font="Symbol" w:char="F0AE"/>
      </w:r>
      <w:r>
        <w:t xml:space="preserve"> Öffnen)</w:t>
      </w:r>
    </w:p>
    <w:p>
      <w:pPr>
        <w:pStyle w:val="SiemensNummerierung2"/>
        <w:numPr>
          <w:ilvl w:val="0"/>
          <w:numId w:val="0"/>
        </w:numPr>
        <w:ind w:left="1409"/>
      </w:pPr>
      <w:r>
        <w:rPr>
          <w:noProof/>
          <w:lang w:val="en-US" w:bidi="ar-SA"/>
        </w:rPr>
        <w:drawing>
          <wp:inline distT="0" distB="0" distL="0" distR="0">
            <wp:extent cx="4697095" cy="2737485"/>
            <wp:effectExtent l="0" t="0" r="8255" b="571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7095" cy="2737485"/>
                    </a:xfrm>
                    <a:prstGeom prst="rect">
                      <a:avLst/>
                    </a:prstGeom>
                    <a:noFill/>
                    <a:ln>
                      <a:noFill/>
                    </a:ln>
                  </pic:spPr>
                </pic:pic>
              </a:graphicData>
            </a:graphic>
          </wp:inline>
        </w:drawing>
      </w:r>
    </w:p>
    <w:p>
      <w:pPr>
        <w:pStyle w:val="SiemensNummerierung2"/>
      </w:pPr>
      <w:r>
        <w:t xml:space="preserve">Ist der Import abgeschlossen erhalten Sie ein Bestätigungsfenster mit der Möglichkeit sich die Protokolldatei zum Import anzusehen. Klicken Sie hier auf </w:t>
      </w:r>
      <w:r>
        <w:sym w:font="Symbol" w:char="F0AE"/>
      </w:r>
      <w:r>
        <w:t xml:space="preserve"> OK.</w:t>
      </w:r>
    </w:p>
    <w:p>
      <w:pPr>
        <w:pStyle w:val="SiemensNummerierung2"/>
        <w:numPr>
          <w:ilvl w:val="0"/>
          <w:numId w:val="0"/>
        </w:numPr>
        <w:ind w:left="1409"/>
      </w:pPr>
      <w:r>
        <w:rPr>
          <w:noProof/>
          <w:lang w:val="en-US" w:bidi="ar-SA"/>
        </w:rPr>
        <w:drawing>
          <wp:inline distT="0" distB="0" distL="0" distR="0">
            <wp:extent cx="2708910" cy="1612900"/>
            <wp:effectExtent l="0" t="0" r="0" b="6350"/>
            <wp:docPr id="20" name="Grafik 21" descr="D:\00_DATA\SIEMENS\Unterlagen\08_Ausbildungsunterlage_TIA-Portal_R1502_dt\032-100 FC-Programmierung\pic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D:\00_DATA\SIEMENS\Unterlagen\08_Ausbildungsunterlage_TIA-Portal_R1502_dt\032-100 FC-Programmierung\pics\0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8910" cy="16129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rPr>
          <w:noProof/>
          <w:lang w:eastAsia="de-DE" w:bidi="ar-SA"/>
        </w:rPr>
        <w:br w:type="page"/>
      </w:r>
      <w:r>
        <w:rPr>
          <w:noProof/>
          <w:lang w:eastAsia="de-DE" w:bidi="ar-SA"/>
        </w:rPr>
        <w:lastRenderedPageBreak/>
        <w:t>Sie werden feststellen, dass einige Adressen orange hervorgehoben wurden. Diese sind doppelt vorhanden und die Namen der zugehörigen Variablen wurden automatisch nummeriert, um Uneindeutigkeiten zu vermeiden.</w:t>
      </w:r>
    </w:p>
    <w:p>
      <w:pPr>
        <w:pStyle w:val="SiemensNummerierung2"/>
      </w:pPr>
      <w:r>
        <w:rPr>
          <w:noProof/>
          <w:lang w:eastAsia="de-DE" w:bidi="ar-SA"/>
        </w:rPr>
        <w:t>Löschen Sie die doppelt vorhandenen Variablen, indem Sie die Zeilen markieren und die Taste Entf auf ihrer Tastatur drücken oder im Kontextmenü den Punkt Löschen auswählen.</w:t>
      </w:r>
    </w:p>
    <w:p>
      <w:pPr>
        <w:pStyle w:val="SiemensNummerierung2"/>
        <w:numPr>
          <w:ilvl w:val="0"/>
          <w:numId w:val="0"/>
        </w:numPr>
        <w:ind w:left="1409"/>
      </w:pPr>
      <w:r>
        <w:rPr>
          <w:noProof/>
          <w:lang w:eastAsia="de-DE" w:bidi="ar-SA"/>
        </w:rPr>
        <w:t>(</w:t>
      </w:r>
      <w:r>
        <w:sym w:font="Symbol" w:char="F0AE"/>
      </w:r>
      <w:r>
        <w:t xml:space="preserve"> Rechtsklick auf markierte Variablen </w:t>
      </w:r>
      <w:r>
        <w:sym w:font="Symbol" w:char="F0AE"/>
      </w:r>
      <w:r>
        <w:t xml:space="preserve"> Löschen)</w:t>
      </w:r>
    </w:p>
    <w:p>
      <w:pPr>
        <w:pStyle w:val="SiemensNummerierung2"/>
        <w:numPr>
          <w:ilvl w:val="0"/>
          <w:numId w:val="0"/>
        </w:numPr>
        <w:ind w:left="1409"/>
      </w:pPr>
      <w:r>
        <w:rPr>
          <w:noProof/>
          <w:lang w:val="en-US" w:bidi="ar-SA"/>
        </w:rPr>
        <w:drawing>
          <wp:inline distT="0" distB="0" distL="0" distR="0">
            <wp:extent cx="5077460" cy="3504565"/>
            <wp:effectExtent l="0" t="0" r="8890" b="635"/>
            <wp:docPr id="21" name="Grafik 25" descr="D:\00_DATA\SIEMENS\Unterlagen\08_Ausbildungsunterlage_TIA-Portal_R1502_dt\032-100 FC-Programmierung\pic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D:\00_DATA\SIEMENS\Unterlagen\08_Ausbildungsunterlage_TIA-Portal_R1502_dt\032-100 FC-Programmierung\pics\01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7460" cy="3504565"/>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Sie haben nun eine vollständige Symboltabelle der digitalen Ein- und Ausgänge vor sich. Speichern Sie Ihr Projekt nun unter dem Namen 032-200_FB-Programmierung.</w:t>
      </w:r>
    </w:p>
    <w:p>
      <w:pPr>
        <w:pStyle w:val="SiemensNummerierung2"/>
        <w:numPr>
          <w:ilvl w:val="0"/>
          <w:numId w:val="0"/>
        </w:numPr>
        <w:ind w:left="1409"/>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032-200_FB-Programmierung</w:t>
      </w:r>
      <w:r>
        <w:t xml:space="preserve"> </w:t>
      </w:r>
      <w:r>
        <w:sym w:font="Symbol" w:char="F0AE"/>
      </w:r>
      <w:r>
        <w:t xml:space="preserve"> Speichern)</w:t>
      </w:r>
    </w:p>
    <w:p>
      <w:r>
        <w:rPr>
          <w:noProof/>
          <w:lang w:val="en-US" w:bidi="ar-SA"/>
        </w:rPr>
        <w:drawing>
          <wp:inline distT="0" distB="0" distL="0" distR="0">
            <wp:extent cx="5628640" cy="332232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8640" cy="3322320"/>
                    </a:xfrm>
                    <a:prstGeom prst="rect">
                      <a:avLst/>
                    </a:prstGeom>
                    <a:noFill/>
                    <a:ln>
                      <a:noFill/>
                    </a:ln>
                  </pic:spPr>
                </pic:pic>
              </a:graphicData>
            </a:graphic>
          </wp:inline>
        </w:drawing>
      </w:r>
    </w:p>
    <w:p>
      <w:pPr>
        <w:pStyle w:val="SiemensNummerierung2"/>
        <w:numPr>
          <w:ilvl w:val="0"/>
          <w:numId w:val="0"/>
        </w:numPr>
        <w:ind w:left="1409"/>
      </w:pPr>
      <w:r>
        <w:rPr>
          <w:noProof/>
          <w:lang w:val="en-US" w:bidi="ar-SA"/>
        </w:rPr>
        <w:drawing>
          <wp:inline distT="0" distB="0" distL="0" distR="0">
            <wp:extent cx="4685665" cy="3197860"/>
            <wp:effectExtent l="0" t="0" r="635" b="254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5665" cy="3197860"/>
                    </a:xfrm>
                    <a:prstGeom prst="rect">
                      <a:avLst/>
                    </a:prstGeom>
                    <a:noFill/>
                    <a:ln>
                      <a:noFill/>
                    </a:ln>
                  </pic:spPr>
                </pic:pic>
              </a:graphicData>
            </a:graphic>
          </wp:inline>
        </w:drawing>
      </w:r>
    </w:p>
    <w:p>
      <w:pPr>
        <w:pStyle w:val="SiemensNummerierung2"/>
        <w:numPr>
          <w:ilvl w:val="0"/>
          <w:numId w:val="0"/>
        </w:numPr>
        <w:ind w:left="1049"/>
      </w:pPr>
    </w:p>
    <w:p>
      <w:pPr>
        <w:spacing w:before="0" w:after="0" w:line="240" w:lineRule="auto"/>
        <w:ind w:left="0"/>
        <w:rPr>
          <w:rFonts w:cs="Arial"/>
          <w:b/>
        </w:rPr>
      </w:pPr>
    </w:p>
    <w:p>
      <w:pPr>
        <w:pStyle w:val="berschrift2"/>
      </w:pPr>
      <w:r>
        <w:br w:type="page"/>
      </w:r>
      <w:bookmarkStart w:id="34" w:name="_Toc485985989"/>
      <w:r>
        <w:lastRenderedPageBreak/>
        <w:t>Erstellen des Funktionsbausteins FB1 „MOTOR_AUTO“ für Bandmotor im Automatikbetrieb</w:t>
      </w:r>
      <w:bookmarkEnd w:id="34"/>
    </w:p>
    <w:p>
      <w:pPr>
        <w:pStyle w:val="SiemensNummerierung2"/>
      </w:pPr>
      <w:r>
        <w:t>Klicken Sie in der Portalansicht im Abschnitt PLC-Programmierung auf „Neuen Baustein hinzufügen“ um dort einen neuen Funktionsbaustein anzulegen.</w:t>
      </w:r>
    </w:p>
    <w:p>
      <w:pPr>
        <w:pStyle w:val="SiemensNummerierung2"/>
        <w:numPr>
          <w:ilvl w:val="0"/>
          <w:numId w:val="0"/>
        </w:numPr>
        <w:ind w:left="1409"/>
      </w:pPr>
      <w:r>
        <w:t>(</w:t>
      </w:r>
      <w:r>
        <w:sym w:font="Symbol" w:char="F0AE"/>
      </w:r>
      <w:r>
        <w:t xml:space="preserve"> PLC-Programmierung </w:t>
      </w:r>
      <w:r>
        <w:sym w:font="Symbol" w:char="F0AE"/>
      </w:r>
      <w:r>
        <w:t xml:space="preserve"> Neuen Baustein hinzufügen </w:t>
      </w:r>
      <w:r>
        <w:sym w:font="Symbol" w:char="F0AE"/>
      </w:r>
      <w:r>
        <w:t xml:space="preserve"> </w:t>
      </w:r>
      <w:r>
        <w:rPr>
          <w:noProof/>
          <w:lang w:val="en-US" w:bidi="ar-SA"/>
        </w:rPr>
        <w:drawing>
          <wp:inline distT="0" distB="0" distL="0" distR="0">
            <wp:extent cx="403225" cy="32385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225" cy="323850"/>
                    </a:xfrm>
                    <a:prstGeom prst="rect">
                      <a:avLst/>
                    </a:prstGeom>
                    <a:noFill/>
                    <a:ln>
                      <a:noFill/>
                    </a:ln>
                  </pic:spPr>
                </pic:pic>
              </a:graphicData>
            </a:graphic>
          </wp:inline>
        </w:drawing>
      </w:r>
      <w:r>
        <w:t xml:space="preserve">) </w:t>
      </w:r>
    </w:p>
    <w:p>
      <w:r>
        <w:rPr>
          <w:noProof/>
          <w:lang w:val="en-US" w:bidi="ar-SA"/>
        </w:rPr>
        <w:drawing>
          <wp:inline distT="0" distB="0" distL="0" distR="0">
            <wp:extent cx="5662295" cy="3640455"/>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2295" cy="3640455"/>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br w:type="page"/>
      </w:r>
      <w:r>
        <w:rPr>
          <w:noProof/>
          <w:lang w:eastAsia="de-DE" w:bidi="ar-SA"/>
        </w:rPr>
        <w:lastRenderedPageBreak/>
        <w:t>Benennen Sie Ihren neuen Baustein mit dem Name: „MOTOR_AUTO“,</w:t>
      </w:r>
      <w:r>
        <w:t xml:space="preserve"> </w:t>
      </w:r>
      <w:r>
        <w:rPr>
          <w:noProof/>
          <w:lang w:eastAsia="de-DE" w:bidi="ar-SA"/>
        </w:rPr>
        <w:t xml:space="preserve">stellen Sie die Sprache auf FUP und lassen Sie die Nummer automatisch vergeben. </w:t>
      </w:r>
      <w:r>
        <w:t>Aktivieren Sie das Häkchen „Neu hinzufügen und öffnen“, so gelangen Sie automatisch in der Projektansicht in Ihren erstellten Funktionsbaustein.</w:t>
      </w:r>
      <w:r>
        <w:rPr>
          <w:noProof/>
          <w:lang w:eastAsia="de-DE" w:bidi="ar-SA"/>
        </w:rPr>
        <w:t xml:space="preserve"> Klicken Sie nun auf „Hinzufügen“.</w:t>
      </w:r>
    </w:p>
    <w:p>
      <w:pPr>
        <w:pStyle w:val="SiemensNummerierung2"/>
        <w:numPr>
          <w:ilvl w:val="0"/>
          <w:numId w:val="0"/>
        </w:numPr>
        <w:ind w:left="1409"/>
      </w:pPr>
      <w:r>
        <w:rPr>
          <w:noProof/>
          <w:lang w:eastAsia="de-DE" w:bidi="ar-SA"/>
        </w:rPr>
        <w:t>(</w:t>
      </w:r>
      <w:r>
        <w:sym w:font="Symbol" w:char="F0AE"/>
      </w:r>
      <w:r>
        <w:t xml:space="preserve"> Name: </w:t>
      </w:r>
      <w:r>
        <w:rPr>
          <w:noProof/>
          <w:lang w:eastAsia="de-DE" w:bidi="ar-SA"/>
        </w:rPr>
        <w:t>MOTOR_AUTO</w:t>
      </w:r>
      <w:r>
        <w:sym w:font="Symbol" w:char="F0AE"/>
      </w:r>
      <w:r>
        <w:t xml:space="preserve"> Sprache: FUP </w:t>
      </w:r>
      <w:r>
        <w:sym w:font="Symbol" w:char="F0AE"/>
      </w:r>
      <w:r>
        <w:t xml:space="preserve"> Nummer: automatisch </w:t>
      </w:r>
      <w:r>
        <w:sym w:font="Symbol" w:char="F0AE"/>
      </w:r>
      <w:r>
        <w:t xml:space="preserve"> </w:t>
      </w:r>
      <w:r>
        <w:rPr>
          <w:noProof/>
          <w:lang w:val="en-US" w:bidi="ar-SA"/>
        </w:rPr>
        <w:drawing>
          <wp:inline distT="0" distB="0" distL="0" distR="0">
            <wp:extent cx="113665" cy="130810"/>
            <wp:effectExtent l="0" t="0" r="635" b="254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665" cy="130810"/>
                    </a:xfrm>
                    <a:prstGeom prst="rect">
                      <a:avLst/>
                    </a:prstGeom>
                    <a:noFill/>
                    <a:ln>
                      <a:noFill/>
                    </a:ln>
                  </pic:spPr>
                </pic:pic>
              </a:graphicData>
            </a:graphic>
          </wp:inline>
        </w:drawing>
      </w:r>
      <w:r>
        <w:t xml:space="preserve"> Neu hinzufügen und öffnen </w:t>
      </w:r>
      <w:r>
        <w:sym w:font="Symbol" w:char="F0AE"/>
      </w:r>
      <w:r>
        <w:t xml:space="preserve"> Hinzufügen)</w:t>
      </w:r>
    </w:p>
    <w:p>
      <w:pPr>
        <w:pStyle w:val="SiemensNummerierung2"/>
        <w:numPr>
          <w:ilvl w:val="0"/>
          <w:numId w:val="0"/>
        </w:numPr>
        <w:ind w:left="1409"/>
      </w:pPr>
      <w:r>
        <w:rPr>
          <w:noProof/>
          <w:lang w:val="en-US" w:bidi="ar-SA"/>
        </w:rPr>
        <w:drawing>
          <wp:inline distT="0" distB="0" distL="0" distR="0">
            <wp:extent cx="4504055" cy="4049395"/>
            <wp:effectExtent l="0" t="0" r="0" b="825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4055" cy="4049395"/>
                    </a:xfrm>
                    <a:prstGeom prst="rect">
                      <a:avLst/>
                    </a:prstGeom>
                    <a:noFill/>
                    <a:ln>
                      <a:noFill/>
                    </a:ln>
                  </pic:spPr>
                </pic:pic>
              </a:graphicData>
            </a:graphic>
          </wp:inline>
        </w:drawing>
      </w:r>
    </w:p>
    <w:p>
      <w:pPr>
        <w:spacing w:before="0" w:after="0" w:line="240" w:lineRule="auto"/>
        <w:ind w:left="0"/>
        <w:rPr>
          <w:rFonts w:cs="Arial"/>
          <w:b/>
          <w:noProof/>
          <w:lang w:eastAsia="de-DE" w:bidi="ar-SA"/>
        </w:rPr>
      </w:pPr>
    </w:p>
    <w:p>
      <w:pPr>
        <w:pStyle w:val="berschrift2"/>
        <w:rPr>
          <w:noProof/>
          <w:lang w:eastAsia="de-DE"/>
        </w:rPr>
      </w:pPr>
      <w:r>
        <w:rPr>
          <w:noProof/>
          <w:lang w:eastAsia="de-DE"/>
        </w:rPr>
        <w:br w:type="page"/>
      </w:r>
      <w:bookmarkStart w:id="35" w:name="_Toc485985990"/>
      <w:r>
        <w:rPr>
          <w:noProof/>
          <w:lang w:eastAsia="de-DE"/>
        </w:rPr>
        <w:lastRenderedPageBreak/>
        <w:t>Schnittstelle des FB1 „MOTOR_AUTO“ festlegen</w:t>
      </w:r>
      <w:bookmarkEnd w:id="35"/>
    </w:p>
    <w:p>
      <w:pPr>
        <w:pStyle w:val="SiemensNummerierung2"/>
      </w:pPr>
      <w:r>
        <w:t>Haben Sie „Neu hinzufügen und öffnen“ angeklickt, öffnet sich die Projektansicht mit einem Fenster zum Erstellen des eben angelegten Bausteins.</w:t>
      </w:r>
    </w:p>
    <w:p>
      <w:pPr>
        <w:pStyle w:val="SiemensNummerierung2"/>
      </w:pPr>
      <w:r>
        <w:t>Im oberen Abschnitt Ihrer Programmieransicht finden Sie die Schnittstellenbeschreibung Ihres Funktionsbausteins.</w:t>
      </w:r>
    </w:p>
    <w:p>
      <w:pPr>
        <w:pStyle w:val="SiemensNummerierung2"/>
        <w:numPr>
          <w:ilvl w:val="0"/>
          <w:numId w:val="0"/>
        </w:numPr>
        <w:ind w:left="1409"/>
      </w:pPr>
      <w:r>
        <w:rPr>
          <w:noProof/>
          <w:lang w:val="en-US" w:bidi="ar-SA"/>
        </w:rPr>
        <w:drawing>
          <wp:inline distT="0" distB="0" distL="0" distR="0">
            <wp:extent cx="4884420" cy="3748405"/>
            <wp:effectExtent l="0" t="0" r="0" b="444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4420" cy="374840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Zur Ansteuerung des Bandmotors wird ein binäres Ausgangssignal benötigt. Deshalb legen wir zuerst die lokale Output- Variable #</w:t>
      </w:r>
      <w:proofErr w:type="spellStart"/>
      <w:r>
        <w:t>Bandmotor_Automatik</w:t>
      </w:r>
      <w:proofErr w:type="spellEnd"/>
      <w:r>
        <w:t xml:space="preserve"> vom Typ „</w:t>
      </w:r>
      <w:proofErr w:type="spellStart"/>
      <w:r>
        <w:t>Bool</w:t>
      </w:r>
      <w:proofErr w:type="spellEnd"/>
      <w:r>
        <w:t>“ an. Zu dem Parameter vergeben Sie den Kommentar „Ansteuerung des Bandmotors im Automatikbetrieb“.</w:t>
      </w:r>
    </w:p>
    <w:p>
      <w:pPr>
        <w:pStyle w:val="SiemensNummerierung2"/>
        <w:numPr>
          <w:ilvl w:val="0"/>
          <w:numId w:val="0"/>
        </w:numPr>
        <w:ind w:left="1409"/>
      </w:pPr>
      <w:r>
        <w:t>(</w:t>
      </w:r>
      <w:r>
        <w:sym w:font="Symbol" w:char="F0AE"/>
      </w:r>
      <w:r>
        <w:t xml:space="preserve"> Output: </w:t>
      </w:r>
      <w:proofErr w:type="spellStart"/>
      <w:r>
        <w:t>Bandmotor_Automatik</w:t>
      </w:r>
      <w:proofErr w:type="spellEnd"/>
      <w:r>
        <w:t xml:space="preserve"> </w:t>
      </w:r>
      <w:r>
        <w:sym w:font="Symbol" w:char="F0AE"/>
      </w:r>
      <w:r>
        <w:t xml:space="preserve"> </w:t>
      </w:r>
      <w:proofErr w:type="spellStart"/>
      <w:r>
        <w:t>Bool</w:t>
      </w:r>
      <w:proofErr w:type="spellEnd"/>
      <w:r>
        <w:t xml:space="preserve"> </w:t>
      </w:r>
      <w:r>
        <w:sym w:font="Symbol" w:char="F0AE"/>
      </w:r>
      <w:r>
        <w:t xml:space="preserve"> Ansteuerung des Bandmotors im Automatikbetrieb)</w:t>
      </w:r>
    </w:p>
    <w:p>
      <w:pPr>
        <w:pStyle w:val="SiemensNummerierung2"/>
        <w:numPr>
          <w:ilvl w:val="0"/>
          <w:numId w:val="0"/>
        </w:numPr>
        <w:ind w:left="1409"/>
      </w:pPr>
      <w:r>
        <w:rPr>
          <w:noProof/>
          <w:lang w:val="en-US" w:bidi="ar-SA"/>
        </w:rPr>
        <w:drawing>
          <wp:inline distT="0" distB="0" distL="0" distR="0">
            <wp:extent cx="4861560" cy="2129790"/>
            <wp:effectExtent l="0" t="0" r="0" b="381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1560" cy="2129790"/>
                    </a:xfrm>
                    <a:prstGeom prst="rect">
                      <a:avLst/>
                    </a:prstGeom>
                    <a:noFill/>
                    <a:ln>
                      <a:noFill/>
                    </a:ln>
                  </pic:spPr>
                </pic:pic>
              </a:graphicData>
            </a:graphic>
          </wp:inline>
        </w:drawing>
      </w:r>
    </w:p>
    <w:p>
      <w:pPr>
        <w:pStyle w:val="SiemensNummerierung2"/>
      </w:pPr>
      <w:r>
        <w:t>Fügen Sie als Eingangsschnittstelle unter Input zuerst den Parameter #</w:t>
      </w:r>
      <w:proofErr w:type="spellStart"/>
      <w:r>
        <w:t>Automatikbetrieb_aktiv</w:t>
      </w:r>
      <w:proofErr w:type="spellEnd"/>
      <w:r>
        <w:t xml:space="preserve"> hinzu und bestätigen Sie die Eingabe mit der Enter-Taste oder indem Sie das Eingabefeld verlassen. Es wird automatisch der Datentyp „</w:t>
      </w:r>
      <w:proofErr w:type="spellStart"/>
      <w:r>
        <w:t>Bool</w:t>
      </w:r>
      <w:proofErr w:type="spellEnd"/>
      <w:r>
        <w:t xml:space="preserve">“ vergeben. Dieser wird beibehalten. Geben Sie anschließend den zugehörigen Kommentar „Betriebsart Automatikbetrieb aktiviert“ ein. </w:t>
      </w:r>
    </w:p>
    <w:p>
      <w:pPr>
        <w:pStyle w:val="SiemensNummerierung2"/>
        <w:numPr>
          <w:ilvl w:val="0"/>
          <w:numId w:val="0"/>
        </w:numPr>
        <w:ind w:left="1409"/>
      </w:pPr>
      <w:r>
        <w:t>(</w:t>
      </w:r>
      <w:r>
        <w:sym w:font="Symbol" w:char="F0AE"/>
      </w:r>
      <w:r>
        <w:t xml:space="preserve"> </w:t>
      </w:r>
      <w:proofErr w:type="spellStart"/>
      <w:r>
        <w:t>Automatikbetrieb_aktiv</w:t>
      </w:r>
      <w:proofErr w:type="spellEnd"/>
      <w:r>
        <w:t xml:space="preserve"> </w:t>
      </w:r>
      <w:r>
        <w:sym w:font="Symbol" w:char="F0AE"/>
      </w:r>
      <w:r>
        <w:t xml:space="preserve"> </w:t>
      </w:r>
      <w:proofErr w:type="spellStart"/>
      <w:r>
        <w:t>Bool</w:t>
      </w:r>
      <w:proofErr w:type="spellEnd"/>
      <w:r>
        <w:t xml:space="preserve"> </w:t>
      </w:r>
      <w:r>
        <w:sym w:font="Symbol" w:char="F0AE"/>
      </w:r>
      <w:r>
        <w:t xml:space="preserve"> Betriebsart Automatikbetrieb aktiviert) </w:t>
      </w:r>
    </w:p>
    <w:p>
      <w:pPr>
        <w:pStyle w:val="SiemensNummerierung2"/>
      </w:pPr>
      <w:r>
        <w:t>Fügen Sie unter Input als weitere binäre Eingangsparameter #</w:t>
      </w:r>
      <w:proofErr w:type="spellStart"/>
      <w:r>
        <w:t>Start_Befehl</w:t>
      </w:r>
      <w:proofErr w:type="spellEnd"/>
      <w:r>
        <w:t>, #</w:t>
      </w:r>
      <w:proofErr w:type="spellStart"/>
      <w:r>
        <w:t>Stopp_Befehl</w:t>
      </w:r>
      <w:proofErr w:type="spellEnd"/>
      <w:r>
        <w:t>, #</w:t>
      </w:r>
      <w:proofErr w:type="spellStart"/>
      <w:r>
        <w:t>Freigabe_OK</w:t>
      </w:r>
      <w:proofErr w:type="spellEnd"/>
      <w:r>
        <w:t xml:space="preserve"> und #</w:t>
      </w:r>
      <w:proofErr w:type="spellStart"/>
      <w:r>
        <w:t>Schutzabschaltung_aktiv</w:t>
      </w:r>
      <w:proofErr w:type="spellEnd"/>
      <w:r>
        <w:t xml:space="preserve"> hinzu und überprüfen Sie deren Datentypen. Ergänzen Sie sie mit sinnvollen Kommentaren. </w:t>
      </w:r>
    </w:p>
    <w:p>
      <w:pPr>
        <w:pStyle w:val="SiemensNummerierung2"/>
        <w:numPr>
          <w:ilvl w:val="0"/>
          <w:numId w:val="0"/>
        </w:numPr>
        <w:ind w:left="1409"/>
      </w:pPr>
      <w:r>
        <w:rPr>
          <w:noProof/>
          <w:lang w:val="en-US" w:bidi="ar-SA"/>
        </w:rPr>
        <w:drawing>
          <wp:inline distT="0" distB="0" distL="0" distR="0">
            <wp:extent cx="4855845" cy="2044700"/>
            <wp:effectExtent l="0" t="0" r="1905"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55845" cy="2044700"/>
                    </a:xfrm>
                    <a:prstGeom prst="rect">
                      <a:avLst/>
                    </a:prstGeom>
                    <a:noFill/>
                    <a:ln>
                      <a:noFill/>
                    </a:ln>
                  </pic:spPr>
                </pic:pic>
              </a:graphicData>
            </a:graphic>
          </wp:inline>
        </w:drawing>
      </w:r>
    </w:p>
    <w:p>
      <w:pPr>
        <w:pStyle w:val="SiemensNummerierung2"/>
        <w:numPr>
          <w:ilvl w:val="0"/>
          <w:numId w:val="0"/>
        </w:numPr>
        <w:ind w:left="1409"/>
      </w:pPr>
      <w:r>
        <w:br w:type="page"/>
      </w:r>
      <w:r>
        <w:lastRenderedPageBreak/>
        <w:t>Das Starten und Stoppen des Bandes erfolgt mit Tastern. Deshalb benötigen wir eine „</w:t>
      </w:r>
      <w:proofErr w:type="spellStart"/>
      <w:r>
        <w:t>Static</w:t>
      </w:r>
      <w:proofErr w:type="spellEnd"/>
      <w:r>
        <w:t xml:space="preserve">“-Variable als Speicher. Fügen Sie unter </w:t>
      </w:r>
      <w:proofErr w:type="spellStart"/>
      <w:r>
        <w:t>Static</w:t>
      </w:r>
      <w:proofErr w:type="spellEnd"/>
      <w:r>
        <w:t xml:space="preserve"> die Variable #</w:t>
      </w:r>
      <w:proofErr w:type="spellStart"/>
      <w:r>
        <w:t>Speicher_Automatik_Start_Stopp</w:t>
      </w:r>
      <w:proofErr w:type="spellEnd"/>
      <w:r>
        <w:t xml:space="preserve"> hinzu und bestätigen Sie die Eingabe mit der Enter-Taste oder indem Sie das Eingabefeld verlassen. Es wird automatisch der Datentyp „</w:t>
      </w:r>
      <w:proofErr w:type="spellStart"/>
      <w:r>
        <w:t>Bool</w:t>
      </w:r>
      <w:proofErr w:type="spellEnd"/>
      <w:r>
        <w:t>“ vergeben. Dieser wird beibehalten. Geben Sie anschließend den zugehörigen Kommentar „Speicher für Start- und Stoppfunktion im Automatikbetrieb“ ein. (</w:t>
      </w:r>
      <w:r>
        <w:sym w:font="Symbol" w:char="F0AE"/>
      </w:r>
      <w:proofErr w:type="spellStart"/>
      <w:r>
        <w:t>Speicher_Automatik_Start_Stopp</w:t>
      </w:r>
      <w:proofErr w:type="spellEnd"/>
      <w:r>
        <w:t xml:space="preserve"> </w:t>
      </w:r>
      <w:r>
        <w:sym w:font="Symbol" w:char="F0AE"/>
      </w:r>
      <w:r>
        <w:t xml:space="preserve"> </w:t>
      </w:r>
      <w:proofErr w:type="spellStart"/>
      <w:r>
        <w:t>Bool</w:t>
      </w:r>
      <w:proofErr w:type="spellEnd"/>
      <w:r>
        <w:t xml:space="preserve"> </w:t>
      </w:r>
      <w:r>
        <w:sym w:font="Symbol" w:char="F0AE"/>
      </w:r>
      <w:r>
        <w:t xml:space="preserve"> Speicher für Start- und Stoppfunktion im Automatikbetrieb) </w:t>
      </w:r>
    </w:p>
    <w:p>
      <w:pPr>
        <w:pStyle w:val="SiemensNummerierung2"/>
        <w:numPr>
          <w:ilvl w:val="0"/>
          <w:numId w:val="0"/>
        </w:numPr>
        <w:ind w:left="1409"/>
      </w:pPr>
      <w:r>
        <w:rPr>
          <w:noProof/>
          <w:lang w:val="en-US" w:bidi="ar-SA"/>
        </w:rPr>
        <w:drawing>
          <wp:inline distT="0" distB="0" distL="0" distR="0">
            <wp:extent cx="5026660" cy="1874520"/>
            <wp:effectExtent l="0" t="0" r="254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6660" cy="1874520"/>
                    </a:xfrm>
                    <a:prstGeom prst="rect">
                      <a:avLst/>
                    </a:prstGeom>
                    <a:noFill/>
                    <a:ln>
                      <a:noFill/>
                    </a:ln>
                  </pic:spPr>
                </pic:pic>
              </a:graphicData>
            </a:graphic>
          </wp:inline>
        </w:drawing>
      </w:r>
    </w:p>
    <w:p>
      <w:pPr>
        <w:pStyle w:val="SiemensNummerierung2"/>
      </w:pPr>
      <w:r>
        <w:t>Vergeben Sie zur Programmdokumentation den Bausteintitel, einen Bausteinkommentar und für das Netzwerk 1 einen hilfreichen Netzwerktitel.</w:t>
      </w:r>
    </w:p>
    <w:p>
      <w:pPr>
        <w:pStyle w:val="SiemensNummerierung2"/>
        <w:numPr>
          <w:ilvl w:val="0"/>
          <w:numId w:val="0"/>
        </w:numPr>
        <w:ind w:left="1409"/>
      </w:pPr>
      <w:r>
        <w:t>(</w:t>
      </w:r>
      <w:r>
        <w:sym w:font="Symbol" w:char="F0AE"/>
      </w:r>
      <w:r>
        <w:t xml:space="preserve"> Bausteintitel: Motoransteuerung im Automatikbetrieb </w:t>
      </w:r>
      <w:r>
        <w:sym w:font="Symbol" w:char="F0AE"/>
      </w:r>
      <w:r>
        <w:t xml:space="preserve"> Netzwerk 1: Speicher </w:t>
      </w:r>
      <w:proofErr w:type="spellStart"/>
      <w:r>
        <w:t>Automatik_Start_Stopp</w:t>
      </w:r>
      <w:proofErr w:type="spellEnd"/>
      <w:r>
        <w:t xml:space="preserve"> und Ansteuerung des Bandmotors im Automatikbetrieb)</w:t>
      </w:r>
    </w:p>
    <w:p>
      <w:pPr>
        <w:pStyle w:val="SiemensNummerierung2"/>
        <w:numPr>
          <w:ilvl w:val="0"/>
          <w:numId w:val="0"/>
        </w:numPr>
        <w:ind w:left="1409"/>
        <w:rPr>
          <w:rFonts w:cs="Arial"/>
          <w:b/>
        </w:rPr>
      </w:pPr>
      <w:r>
        <w:rPr>
          <w:noProof/>
          <w:lang w:val="en-US" w:bidi="ar-SA"/>
        </w:rPr>
        <w:drawing>
          <wp:inline distT="0" distB="0" distL="0" distR="0">
            <wp:extent cx="5026660" cy="3282950"/>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6660" cy="3282950"/>
                    </a:xfrm>
                    <a:prstGeom prst="rect">
                      <a:avLst/>
                    </a:prstGeom>
                    <a:noFill/>
                    <a:ln>
                      <a:noFill/>
                    </a:ln>
                  </pic:spPr>
                </pic:pic>
              </a:graphicData>
            </a:graphic>
          </wp:inline>
        </w:drawing>
      </w:r>
    </w:p>
    <w:p>
      <w:pPr>
        <w:pStyle w:val="berschrift2"/>
      </w:pPr>
      <w:r>
        <w:br w:type="page"/>
      </w:r>
      <w:bookmarkStart w:id="36" w:name="_Toc485985991"/>
      <w:r>
        <w:lastRenderedPageBreak/>
        <w:t>Programmierung des FB1: MOTOR_AUTO</w:t>
      </w:r>
      <w:bookmarkEnd w:id="36"/>
    </w:p>
    <w:p>
      <w:pPr>
        <w:pStyle w:val="SiemensNummerierung2"/>
      </w:pPr>
      <w:r>
        <w:t>Unterhalb der Schnittstellenbeschreibung sehen Sie in dem Programmierfenster eine Symbolleiste mit verschiedenen Logikfunktionen</w:t>
      </w:r>
      <w:r>
        <w:rPr>
          <w:noProof/>
          <w:lang w:eastAsia="de-DE" w:bidi="ar-SA"/>
        </w:rPr>
        <w:t xml:space="preserve"> und darunter einen Bereich mit Netzwerken. Dort haben wir bereits den Bausteintitel und den Titel für das erste </w:t>
      </w:r>
      <w:r>
        <w:t>Netzwerk festgelegt. Innerhalb der Netzwerke erfolgt die Programmierung unter Verwendung einzelner Logikbausteine. Die Aufteilung auf mehrere Netzwerke dient dabei der Wahrung der Übersichtlichkeit. Die verschiedenen Möglichkeiten, Logikbausteine einzufügen, werden sie im Folgenden kennenlernen.</w:t>
      </w:r>
    </w:p>
    <w:p>
      <w:pPr>
        <w:pStyle w:val="SiemensNummerierung2"/>
        <w:numPr>
          <w:ilvl w:val="0"/>
          <w:numId w:val="0"/>
        </w:numPr>
        <w:ind w:left="1409"/>
      </w:pPr>
      <w:r>
        <w:rPr>
          <w:noProof/>
          <w:lang w:val="en-US" w:bidi="ar-SA"/>
        </w:rPr>
        <w:drawing>
          <wp:inline distT="0" distB="0" distL="0" distR="0">
            <wp:extent cx="2288540" cy="340995"/>
            <wp:effectExtent l="0" t="0" r="0" b="1905"/>
            <wp:docPr id="33"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8540" cy="340995"/>
                    </a:xfrm>
                    <a:prstGeom prst="rect">
                      <a:avLst/>
                    </a:prstGeom>
                    <a:noFill/>
                    <a:ln>
                      <a:noFill/>
                    </a:ln>
                  </pic:spPr>
                </pic:pic>
              </a:graphicData>
            </a:graphic>
          </wp:inline>
        </w:drawing>
      </w:r>
    </w:p>
    <w:p>
      <w:pPr>
        <w:pStyle w:val="SiemensNummerierung2"/>
      </w:pPr>
      <w:r>
        <w:t xml:space="preserve">Auf der rechten Seite ihres Programmierfensters sehen Sie eine Liste von Anweisungen, die Sie im Programm verwenden können. Suchen Sie unter </w:t>
      </w:r>
      <w:r>
        <w:sym w:font="Symbol" w:char="F0AE"/>
      </w:r>
      <w:r>
        <w:t xml:space="preserve"> Einfache Anweisungen </w:t>
      </w:r>
      <w:r>
        <w:sym w:font="Symbol" w:char="F0AE"/>
      </w:r>
      <w:r>
        <w:t xml:space="preserve"> Bitverknüpfungen nach der Funktion </w:t>
      </w:r>
      <w:r>
        <w:rPr>
          <w:noProof/>
          <w:lang w:val="en-US" w:bidi="ar-SA"/>
        </w:rPr>
        <w:drawing>
          <wp:inline distT="0" distB="0" distL="0" distR="0">
            <wp:extent cx="573405" cy="181610"/>
            <wp:effectExtent l="0" t="0" r="0" b="889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 cy="181610"/>
                    </a:xfrm>
                    <a:prstGeom prst="rect">
                      <a:avLst/>
                    </a:prstGeom>
                    <a:noFill/>
                    <a:ln>
                      <a:noFill/>
                    </a:ln>
                  </pic:spPr>
                </pic:pic>
              </a:graphicData>
            </a:graphic>
          </wp:inline>
        </w:drawing>
      </w:r>
      <w:r>
        <w:t xml:space="preserve"> (Zuweisung) und ziehen Sie diese per Drag </w:t>
      </w:r>
      <w:proofErr w:type="spellStart"/>
      <w:r>
        <w:t>and</w:t>
      </w:r>
      <w:proofErr w:type="spellEnd"/>
      <w:r>
        <w:t xml:space="preserve"> Drop in ihr Netzwerk 1 (grüne Linie erscheint, Mauszeiger mit + Symbol).</w:t>
      </w:r>
    </w:p>
    <w:p>
      <w:pPr>
        <w:pStyle w:val="SiemensNummerierung2"/>
        <w:numPr>
          <w:ilvl w:val="0"/>
          <w:numId w:val="0"/>
        </w:numPr>
        <w:ind w:left="1409"/>
      </w:pPr>
      <w:r>
        <w:t>(</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r>
        <w:rPr>
          <w:noProof/>
          <w:lang w:val="en-US" w:bidi="ar-SA"/>
        </w:rPr>
        <w:drawing>
          <wp:inline distT="0" distB="0" distL="0" distR="0">
            <wp:extent cx="573405" cy="181610"/>
            <wp:effectExtent l="0" t="0" r="0" b="889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 cy="181610"/>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5031740" cy="2362835"/>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1740" cy="2362835"/>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Ziehen Sie nun Ihren Output-Parameter #</w:t>
      </w:r>
      <w:proofErr w:type="spellStart"/>
      <w:r>
        <w:t>Bandmotor_Automatik</w:t>
      </w:r>
      <w:proofErr w:type="spellEnd"/>
      <w:r>
        <w:t xml:space="preserve"> per Drag </w:t>
      </w:r>
      <w:proofErr w:type="spellStart"/>
      <w:r>
        <w:t>and</w:t>
      </w:r>
      <w:proofErr w:type="spellEnd"/>
      <w:r>
        <w:t xml:space="preserve"> Drop auf </w:t>
      </w:r>
      <w:r>
        <w:rPr>
          <w:color w:val="FF0000"/>
        </w:rPr>
        <w:t>&lt;</w:t>
      </w:r>
      <w:proofErr w:type="gramStart"/>
      <w:r>
        <w:rPr>
          <w:color w:val="FF0000"/>
        </w:rPr>
        <w:t>??.?</w:t>
      </w:r>
      <w:proofErr w:type="gramEnd"/>
      <w:r>
        <w:rPr>
          <w:color w:val="FF0000"/>
        </w:rPr>
        <w:t>&gt;</w:t>
      </w:r>
      <w:r>
        <w:t xml:space="preserve"> über ihrem soeben eingefügten Block. Sie können einen Parameter in der Schnittstellenbeschreibung am besten anwählen, indem Sie ihn an dem blauen Symbol </w:t>
      </w:r>
      <w:r>
        <w:rPr>
          <w:noProof/>
          <w:lang w:val="en-US" w:bidi="ar-SA"/>
        </w:rPr>
        <w:drawing>
          <wp:inline distT="0" distB="0" distL="0" distR="0">
            <wp:extent cx="175895" cy="158750"/>
            <wp:effectExtent l="0" t="0" r="0" b="0"/>
            <wp:docPr id="37"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rPr>
          <w:noProof/>
          <w:lang w:eastAsia="de-DE" w:bidi="ar-SA"/>
        </w:rPr>
        <w:t xml:space="preserve"> anfassen.</w:t>
      </w:r>
    </w:p>
    <w:p>
      <w:pPr>
        <w:pStyle w:val="SiemensNummerierung2"/>
        <w:numPr>
          <w:ilvl w:val="0"/>
          <w:numId w:val="0"/>
        </w:numPr>
        <w:ind w:left="1409"/>
      </w:pPr>
      <w:r>
        <w:rPr>
          <w:noProof/>
          <w:lang w:eastAsia="de-DE" w:bidi="ar-SA"/>
        </w:rPr>
        <w:t>(</w:t>
      </w:r>
      <w:r>
        <w:sym w:font="Symbol" w:char="F0AE"/>
      </w:r>
      <w:r>
        <w:t xml:space="preserve"> </w:t>
      </w:r>
      <w:r>
        <w:rPr>
          <w:noProof/>
          <w:lang w:val="en-US" w:bidi="ar-SA"/>
        </w:rPr>
        <w:drawing>
          <wp:inline distT="0" distB="0" distL="0" distR="0">
            <wp:extent cx="175895" cy="158750"/>
            <wp:effectExtent l="0" t="0" r="0" b="0"/>
            <wp:docPr id="3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Bandmotor_Automatik</w:t>
      </w:r>
      <w:proofErr w:type="spellEnd"/>
      <w:r>
        <w:t>)</w:t>
      </w:r>
    </w:p>
    <w:p>
      <w:pPr>
        <w:pStyle w:val="SiemensNummerierung2"/>
        <w:numPr>
          <w:ilvl w:val="0"/>
          <w:numId w:val="0"/>
        </w:numPr>
        <w:ind w:left="1409"/>
      </w:pPr>
      <w:r>
        <w:rPr>
          <w:noProof/>
          <w:lang w:val="en-US" w:bidi="ar-SA"/>
        </w:rPr>
        <w:drawing>
          <wp:inline distT="0" distB="0" distL="0" distR="0">
            <wp:extent cx="5037455" cy="3123565"/>
            <wp:effectExtent l="0" t="0" r="0" b="635"/>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7455" cy="312356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Dadurch wird bestimmt, dass der Parameter #</w:t>
      </w:r>
      <w:proofErr w:type="spellStart"/>
      <w:r>
        <w:t>Bandmotor_Automatik</w:t>
      </w:r>
      <w:proofErr w:type="spellEnd"/>
      <w:r>
        <w:t xml:space="preserve"> durch diesen Block geschrieben wird. Es fehlen allerdings noch die Eingangs-Bedingungen, damit dies auch tatsächlich geschieht. Am Eingang des Zuweisungs-Blocks sollen ein SR-Flipflop und der Parameter #</w:t>
      </w:r>
      <w:proofErr w:type="spellStart"/>
      <w:r>
        <w:t>Freigabe_OK</w:t>
      </w:r>
      <w:proofErr w:type="spellEnd"/>
      <w:r>
        <w:t xml:space="preserve"> UND-verknüpft werden. Klicken Sie dazu zunächst auf den Eingang des Blocks, so dass der Eingangsstrich blau hinterlegt ist.</w:t>
      </w:r>
    </w:p>
    <w:p>
      <w:pPr>
        <w:pStyle w:val="SiemensNummerierung2"/>
        <w:numPr>
          <w:ilvl w:val="0"/>
          <w:numId w:val="0"/>
        </w:numPr>
        <w:ind w:left="1409"/>
      </w:pPr>
      <w:r>
        <w:rPr>
          <w:noProof/>
          <w:lang w:val="en-US" w:bidi="ar-SA"/>
        </w:rPr>
        <w:drawing>
          <wp:inline distT="0" distB="0" distL="0" distR="0">
            <wp:extent cx="1369060" cy="715645"/>
            <wp:effectExtent l="0" t="0" r="2540" b="8255"/>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9060" cy="71564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 xml:space="preserve">Klicken Sie auf das Symbol </w:t>
      </w:r>
      <w:r>
        <w:rPr>
          <w:noProof/>
          <w:lang w:val="en-US" w:bidi="ar-SA"/>
        </w:rPr>
        <w:drawing>
          <wp:inline distT="0" distB="0" distL="0" distR="0">
            <wp:extent cx="181610" cy="153035"/>
            <wp:effectExtent l="0" t="0" r="8890" b="0"/>
            <wp:docPr id="41"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rPr>
          <w:noProof/>
          <w:lang w:eastAsia="de-DE" w:bidi="ar-SA"/>
        </w:rPr>
        <w:t xml:space="preserve"> in Ihrer Logik-Symbolleiste, um eine UND-Verknüpfung vor ihrem Zuweisungs-Baustein einzufügen.</w:t>
      </w:r>
    </w:p>
    <w:p>
      <w:pPr>
        <w:pStyle w:val="SiemensNummerierung2"/>
        <w:numPr>
          <w:ilvl w:val="0"/>
          <w:numId w:val="0"/>
        </w:numPr>
        <w:ind w:left="1409"/>
        <w:rPr>
          <w:noProof/>
          <w:lang w:eastAsia="de-DE" w:bidi="ar-SA"/>
        </w:rPr>
      </w:pPr>
      <w:r>
        <w:rPr>
          <w:noProof/>
          <w:lang w:val="en-US" w:bidi="ar-SA"/>
        </w:rPr>
        <w:drawing>
          <wp:inline distT="0" distB="0" distL="0" distR="0">
            <wp:extent cx="4100830" cy="1675765"/>
            <wp:effectExtent l="0" t="0" r="0" b="63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00830" cy="1675765"/>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t>Ziehen Sie dann den Input-Parameter #</w:t>
      </w:r>
      <w:proofErr w:type="spellStart"/>
      <w:r>
        <w:t>Freigabe_OK</w:t>
      </w:r>
      <w:proofErr w:type="spellEnd"/>
      <w:r>
        <w:t xml:space="preserve"> per Drag </w:t>
      </w:r>
      <w:proofErr w:type="spellStart"/>
      <w:r>
        <w:t>and</w:t>
      </w:r>
      <w:proofErr w:type="spellEnd"/>
      <w:r>
        <w:t xml:space="preserve"> Drop auf den zweiten Eingang der &amp;-Verknüpfung </w:t>
      </w:r>
      <w:r>
        <w:rPr>
          <w:color w:val="FF0000"/>
        </w:rPr>
        <w:t>&lt;</w:t>
      </w:r>
      <w:proofErr w:type="gramStart"/>
      <w:r>
        <w:rPr>
          <w:color w:val="FF0000"/>
        </w:rPr>
        <w:t>??.?</w:t>
      </w:r>
      <w:proofErr w:type="gramEnd"/>
      <w:r>
        <w:rPr>
          <w:color w:val="FF0000"/>
        </w:rPr>
        <w:t>&gt;</w:t>
      </w:r>
      <w:r>
        <w:t xml:space="preserve"> . </w:t>
      </w:r>
      <w:r>
        <w:rPr>
          <w:lang w:bidi="ar-SA"/>
        </w:rPr>
        <w:t>(</w:t>
      </w:r>
      <w:r>
        <w:sym w:font="Symbol" w:char="F0AE"/>
      </w:r>
      <w:r>
        <w:t xml:space="preserve"> </w:t>
      </w:r>
      <w:r>
        <w:rPr>
          <w:noProof/>
          <w:lang w:val="en-US" w:bidi="ar-SA"/>
        </w:rPr>
        <w:drawing>
          <wp:inline distT="0" distB="0" distL="0" distR="0">
            <wp:extent cx="175895" cy="158750"/>
            <wp:effectExtent l="0" t="0" r="0" b="0"/>
            <wp:docPr id="4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Freigabe_OK</w:t>
      </w:r>
      <w:proofErr w:type="spellEnd"/>
    </w:p>
    <w:p>
      <w:pPr>
        <w:pStyle w:val="SiemensNummerierung2"/>
        <w:numPr>
          <w:ilvl w:val="0"/>
          <w:numId w:val="0"/>
        </w:numPr>
        <w:ind w:left="1409"/>
      </w:pPr>
      <w:r>
        <w:rPr>
          <w:noProof/>
          <w:lang w:val="en-US" w:bidi="ar-SA"/>
        </w:rPr>
        <w:drawing>
          <wp:inline distT="0" distB="0" distL="0" distR="0">
            <wp:extent cx="5026660" cy="3515360"/>
            <wp:effectExtent l="0" t="0" r="2540" b="889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6660" cy="351536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 xml:space="preserve">Ziehen Sie aus der Liste der Anweisungen unter </w:t>
      </w:r>
      <w:r>
        <w:sym w:font="Symbol" w:char="F0AE"/>
      </w:r>
      <w:r>
        <w:t xml:space="preserve"> Einfache Anweisungen </w:t>
      </w:r>
      <w:r>
        <w:sym w:font="Symbol" w:char="F0AE"/>
      </w:r>
      <w:r>
        <w:t xml:space="preserve"> Bitverknüpfungen die Funktion Set/</w:t>
      </w:r>
      <w:proofErr w:type="spellStart"/>
      <w:r>
        <w:t>Reset</w:t>
      </w:r>
      <w:proofErr w:type="spellEnd"/>
      <w:r>
        <w:t xml:space="preserve"> Flipflop </w:t>
      </w:r>
      <w:r>
        <w:rPr>
          <w:noProof/>
          <w:lang w:val="en-US" w:bidi="ar-SA"/>
        </w:rPr>
        <w:drawing>
          <wp:inline distT="0" distB="0" distL="0" distR="0">
            <wp:extent cx="391795" cy="170180"/>
            <wp:effectExtent l="0" t="0" r="8255" b="127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795" cy="170180"/>
                    </a:xfrm>
                    <a:prstGeom prst="rect">
                      <a:avLst/>
                    </a:prstGeom>
                    <a:noFill/>
                    <a:ln>
                      <a:noFill/>
                    </a:ln>
                  </pic:spPr>
                </pic:pic>
              </a:graphicData>
            </a:graphic>
          </wp:inline>
        </w:drawing>
      </w:r>
      <w:r>
        <w:t xml:space="preserve"> per Drag </w:t>
      </w:r>
      <w:proofErr w:type="spellStart"/>
      <w:r>
        <w:t>and</w:t>
      </w:r>
      <w:proofErr w:type="spellEnd"/>
      <w:r>
        <w:t xml:space="preserve"> Drop auf den ersten Eingang der &amp;-</w:t>
      </w:r>
      <w:proofErr w:type="gramStart"/>
      <w:r>
        <w:t xml:space="preserve">Verknüpfung </w:t>
      </w:r>
      <w:proofErr w:type="gramEnd"/>
      <w:r>
        <w:rPr>
          <w:noProof/>
          <w:lang w:val="en-US" w:bidi="ar-SA"/>
        </w:rPr>
        <w:drawing>
          <wp:inline distT="0" distB="0" distL="0" distR="0">
            <wp:extent cx="130810" cy="136525"/>
            <wp:effectExtent l="0" t="0" r="254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810" cy="136525"/>
                    </a:xfrm>
                    <a:prstGeom prst="rect">
                      <a:avLst/>
                    </a:prstGeom>
                    <a:noFill/>
                    <a:ln>
                      <a:noFill/>
                    </a:ln>
                  </pic:spPr>
                </pic:pic>
              </a:graphicData>
            </a:graphic>
          </wp:inline>
        </w:drawing>
      </w:r>
      <w:r>
        <w:t>.</w:t>
      </w:r>
    </w:p>
    <w:p>
      <w:pPr>
        <w:pStyle w:val="SiemensNummerierung2"/>
        <w:numPr>
          <w:ilvl w:val="0"/>
          <w:numId w:val="0"/>
        </w:numPr>
        <w:ind w:left="1409"/>
      </w:pPr>
      <w:r>
        <w:t>(</w:t>
      </w:r>
      <w:r>
        <w:sym w:font="Symbol" w:char="F0AE"/>
      </w:r>
      <w:r>
        <w:t xml:space="preserve"> Anweisungen </w:t>
      </w:r>
      <w:r>
        <w:sym w:font="Symbol" w:char="F0AE"/>
      </w:r>
      <w:r>
        <w:t xml:space="preserve"> Einfache Anweisungen </w:t>
      </w:r>
      <w:r>
        <w:sym w:font="Symbol" w:char="F0AE"/>
      </w:r>
      <w:r>
        <w:t xml:space="preserve"> Bitverknüpfung </w:t>
      </w:r>
      <w:r>
        <w:sym w:font="Symbol" w:char="F0AE"/>
      </w:r>
      <w:r>
        <w:t xml:space="preserve"> </w:t>
      </w:r>
      <w:r>
        <w:rPr>
          <w:noProof/>
          <w:lang w:val="en-US" w:bidi="ar-SA"/>
        </w:rPr>
        <w:drawing>
          <wp:inline distT="0" distB="0" distL="0" distR="0">
            <wp:extent cx="391795" cy="170180"/>
            <wp:effectExtent l="0" t="0" r="8255" b="127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1795" cy="170180"/>
                    </a:xfrm>
                    <a:prstGeom prst="rect">
                      <a:avLst/>
                    </a:prstGeom>
                    <a:noFill/>
                    <a:ln>
                      <a:noFill/>
                    </a:ln>
                  </pic:spPr>
                </pic:pic>
              </a:graphicData>
            </a:graphic>
          </wp:inline>
        </w:drawing>
      </w:r>
      <w:r>
        <w:t xml:space="preserve"> </w:t>
      </w:r>
      <w:r>
        <w:sym w:font="Symbol" w:char="F0AE"/>
      </w:r>
      <w:r>
        <w:t xml:space="preserve"> </w:t>
      </w:r>
      <w:r>
        <w:rPr>
          <w:noProof/>
          <w:lang w:val="en-US" w:bidi="ar-SA"/>
        </w:rPr>
        <w:drawing>
          <wp:inline distT="0" distB="0" distL="0" distR="0">
            <wp:extent cx="130810" cy="136525"/>
            <wp:effectExtent l="0" t="0" r="254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810" cy="136525"/>
                    </a:xfrm>
                    <a:prstGeom prst="rect">
                      <a:avLst/>
                    </a:prstGeom>
                    <a:noFill/>
                    <a:ln>
                      <a:noFill/>
                    </a:ln>
                  </pic:spPr>
                </pic:pic>
              </a:graphicData>
            </a:graphic>
          </wp:inline>
        </w:drawing>
      </w:r>
      <w:r>
        <w:t xml:space="preserve"> )</w:t>
      </w:r>
    </w:p>
    <w:p>
      <w:pPr>
        <w:pStyle w:val="SiemensNummerierung2"/>
        <w:numPr>
          <w:ilvl w:val="0"/>
          <w:numId w:val="0"/>
        </w:numPr>
        <w:ind w:left="1409"/>
      </w:pPr>
      <w:r>
        <w:rPr>
          <w:noProof/>
          <w:lang w:val="en-US" w:bidi="ar-SA"/>
        </w:rPr>
        <w:drawing>
          <wp:inline distT="0" distB="0" distL="0" distR="0">
            <wp:extent cx="5026660" cy="3237230"/>
            <wp:effectExtent l="0" t="0" r="2540" b="127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26660" cy="3237230"/>
                    </a:xfrm>
                    <a:prstGeom prst="rect">
                      <a:avLst/>
                    </a:prstGeom>
                    <a:noFill/>
                    <a:ln>
                      <a:noFill/>
                    </a:ln>
                  </pic:spPr>
                </pic:pic>
              </a:graphicData>
            </a:graphic>
          </wp:inline>
        </w:drawing>
      </w:r>
    </w:p>
    <w:p>
      <w:pPr>
        <w:pStyle w:val="SiemensNummerierung2"/>
      </w:pPr>
      <w:r>
        <w:t xml:space="preserve">Das SR-Flipflop benötigt eine Speichervariable. Ziehen Sie dazu den </w:t>
      </w:r>
      <w:proofErr w:type="spellStart"/>
      <w:r>
        <w:t>Static</w:t>
      </w:r>
      <w:proofErr w:type="spellEnd"/>
      <w:r>
        <w:t>-Parameter #</w:t>
      </w:r>
      <w:proofErr w:type="spellStart"/>
      <w:r>
        <w:t>Speicher_Automatik_Start_Stop</w:t>
      </w:r>
      <w:proofErr w:type="spellEnd"/>
      <w:r>
        <w:t xml:space="preserve"> per Drag </w:t>
      </w:r>
      <w:proofErr w:type="spellStart"/>
      <w:r>
        <w:t>and</w:t>
      </w:r>
      <w:proofErr w:type="spellEnd"/>
      <w:r>
        <w:t xml:space="preserve"> Drop auf die </w:t>
      </w:r>
      <w:r>
        <w:rPr>
          <w:color w:val="FF0000"/>
        </w:rPr>
        <w:t>&lt;</w:t>
      </w:r>
      <w:proofErr w:type="gramStart"/>
      <w:r>
        <w:rPr>
          <w:color w:val="FF0000"/>
        </w:rPr>
        <w:t>??.?</w:t>
      </w:r>
      <w:proofErr w:type="gramEnd"/>
      <w:r>
        <w:rPr>
          <w:color w:val="FF0000"/>
        </w:rPr>
        <w:t>&gt;</w:t>
      </w:r>
      <w:r>
        <w:t xml:space="preserve"> über dem SR-Flipflop. </w:t>
      </w:r>
      <w:r>
        <w:rPr>
          <w:noProof/>
          <w:lang w:eastAsia="de-DE" w:bidi="ar-SA"/>
        </w:rPr>
        <w:t>(</w:t>
      </w:r>
      <w:r>
        <w:sym w:font="Symbol" w:char="F0AE"/>
      </w:r>
      <w:r>
        <w:t xml:space="preserve"> </w:t>
      </w:r>
      <w:r>
        <w:rPr>
          <w:noProof/>
          <w:lang w:val="en-US" w:bidi="ar-SA"/>
        </w:rPr>
        <w:drawing>
          <wp:inline distT="0" distB="0" distL="0" distR="0">
            <wp:extent cx="175895" cy="158750"/>
            <wp:effectExtent l="0" t="0" r="0" b="0"/>
            <wp:docPr id="5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95" cy="158750"/>
                    </a:xfrm>
                    <a:prstGeom prst="rect">
                      <a:avLst/>
                    </a:prstGeom>
                    <a:noFill/>
                    <a:ln>
                      <a:noFill/>
                    </a:ln>
                  </pic:spPr>
                </pic:pic>
              </a:graphicData>
            </a:graphic>
          </wp:inline>
        </w:drawing>
      </w:r>
      <w:r>
        <w:t xml:space="preserve"> </w:t>
      </w:r>
      <w:proofErr w:type="spellStart"/>
      <w:r>
        <w:t>Speicher_Automatik_Start_Stop</w:t>
      </w:r>
      <w:proofErr w:type="spellEnd"/>
      <w:r>
        <w:t>)</w:t>
      </w:r>
    </w:p>
    <w:p>
      <w:pPr>
        <w:pStyle w:val="SiemensNummerierung2"/>
        <w:numPr>
          <w:ilvl w:val="0"/>
          <w:numId w:val="0"/>
        </w:numPr>
        <w:ind w:left="1409"/>
      </w:pPr>
      <w:r>
        <w:rPr>
          <w:noProof/>
          <w:lang w:val="en-US" w:bidi="ar-SA"/>
        </w:rPr>
        <w:drawing>
          <wp:inline distT="0" distB="0" distL="0" distR="0">
            <wp:extent cx="5031740" cy="315214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1740" cy="3152140"/>
                    </a:xfrm>
                    <a:prstGeom prst="rect">
                      <a:avLst/>
                    </a:prstGeom>
                    <a:noFill/>
                    <a:ln>
                      <a:noFill/>
                    </a:ln>
                  </pic:spPr>
                </pic:pic>
              </a:graphicData>
            </a:graphic>
          </wp:inline>
        </w:drawing>
      </w:r>
    </w:p>
    <w:p>
      <w:pPr>
        <w:pStyle w:val="SiemensNummerierung2"/>
      </w:pPr>
      <w:r>
        <w:br w:type="page"/>
      </w:r>
      <w:r>
        <w:lastRenderedPageBreak/>
        <w:t>Der #</w:t>
      </w:r>
      <w:proofErr w:type="spellStart"/>
      <w:r>
        <w:t>Speicher_Automatik_Start_Stopp</w:t>
      </w:r>
      <w:proofErr w:type="spellEnd"/>
      <w:r>
        <w:t xml:space="preserve"> soll mit der Eingangsvariable #</w:t>
      </w:r>
      <w:proofErr w:type="spellStart"/>
      <w:r>
        <w:t>Start_Befehl</w:t>
      </w:r>
      <w:proofErr w:type="spellEnd"/>
      <w:r>
        <w:t xml:space="preserve"> gesetzt werden. Klicken Sie dafür doppelt auf den S- Eingang des SR-Flipflops </w:t>
      </w:r>
      <w:r>
        <w:rPr>
          <w:color w:val="FF0000"/>
        </w:rPr>
        <w:t>&lt;</w:t>
      </w:r>
      <w:proofErr w:type="gramStart"/>
      <w:r>
        <w:rPr>
          <w:color w:val="FF0000"/>
        </w:rPr>
        <w:t>??.?</w:t>
      </w:r>
      <w:proofErr w:type="gramEnd"/>
      <w:r>
        <w:rPr>
          <w:color w:val="FF0000"/>
        </w:rPr>
        <w:t>&gt;</w:t>
      </w:r>
      <w:r>
        <w:t xml:space="preserve"> und geben Sie im daraufhin erscheinenden Feld „Start“ ein, um eine Liste der verfügbaren Variablen, die mit „Start“ beginnen, zu sehen.</w:t>
      </w:r>
      <w:r>
        <w:rPr>
          <w:noProof/>
          <w:lang w:eastAsia="de-DE" w:bidi="ar-SA"/>
        </w:rPr>
        <w:t xml:space="preserve"> Klicken Sie auf die Variable </w:t>
      </w:r>
      <w:r>
        <w:t>#</w:t>
      </w:r>
      <w:proofErr w:type="spellStart"/>
      <w:r>
        <w:t>Start_Befehl</w:t>
      </w:r>
      <w:proofErr w:type="spellEnd"/>
      <w:r>
        <w:t xml:space="preserve"> und übernehmen Sie mit </w:t>
      </w:r>
      <w:r>
        <w:sym w:font="Symbol" w:char="F0AE"/>
      </w:r>
      <w:r>
        <w:t xml:space="preserve"> Enter.</w:t>
      </w:r>
    </w:p>
    <w:p>
      <w:pPr>
        <w:pStyle w:val="SiemensNummerierung2"/>
        <w:numPr>
          <w:ilvl w:val="0"/>
          <w:numId w:val="0"/>
        </w:numPr>
        <w:ind w:left="1408"/>
      </w:pPr>
      <w:r>
        <w:rPr>
          <w:noProof/>
          <w:lang w:eastAsia="de-DE" w:bidi="ar-SA"/>
        </w:rPr>
        <w:t>(</w:t>
      </w:r>
      <w:r>
        <w:sym w:font="Symbol" w:char="F0AE"/>
      </w:r>
      <w:r>
        <w:t xml:space="preserve"> SR-Flipflop </w:t>
      </w:r>
      <w:r>
        <w:sym w:font="Symbol" w:char="F0AE"/>
      </w:r>
      <w:r>
        <w:t xml:space="preserve"> </w:t>
      </w:r>
      <w:r>
        <w:rPr>
          <w:color w:val="FF0000"/>
        </w:rPr>
        <w:t xml:space="preserve">&lt;??.?&gt; </w:t>
      </w:r>
      <w:r>
        <w:sym w:font="Symbol" w:char="F0AE"/>
      </w:r>
      <w:r>
        <w:t xml:space="preserve"> Start </w:t>
      </w:r>
      <w:r>
        <w:sym w:font="Symbol" w:char="F0AE"/>
      </w:r>
      <w:r>
        <w:t xml:space="preserve"> #</w:t>
      </w:r>
      <w:proofErr w:type="spellStart"/>
      <w:r>
        <w:t>Start_Befehl</w:t>
      </w:r>
      <w:proofErr w:type="spellEnd"/>
      <w:r>
        <w:t xml:space="preserve"> </w:t>
      </w:r>
      <w:r>
        <w:sym w:font="Symbol" w:char="F0AE"/>
      </w:r>
      <w:r>
        <w:t xml:space="preserve"> </w:t>
      </w:r>
      <w:proofErr w:type="spellStart"/>
      <w:r>
        <w:t>Enter</w:t>
      </w:r>
      <w:proofErr w:type="spellEnd"/>
      <w:r>
        <w:t>)</w:t>
      </w:r>
    </w:p>
    <w:p>
      <w:pPr>
        <w:pStyle w:val="SiemensNummerierung2"/>
        <w:numPr>
          <w:ilvl w:val="0"/>
          <w:numId w:val="0"/>
        </w:numPr>
        <w:ind w:left="1408"/>
      </w:pPr>
      <w:r>
        <w:rPr>
          <w:noProof/>
          <w:lang w:val="en-US" w:bidi="ar-SA"/>
        </w:rPr>
        <w:drawing>
          <wp:inline distT="0" distB="0" distL="0" distR="0">
            <wp:extent cx="5031740" cy="3300095"/>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1740" cy="3300095"/>
                    </a:xfrm>
                    <a:prstGeom prst="rect">
                      <a:avLst/>
                    </a:prstGeom>
                    <a:noFill/>
                    <a:ln>
                      <a:noFill/>
                    </a:ln>
                  </pic:spPr>
                </pic:pic>
              </a:graphicData>
            </a:graphic>
          </wp:inline>
        </w:drawing>
      </w:r>
    </w:p>
    <w:p>
      <w:pPr>
        <w:pStyle w:val="Hinweise"/>
        <w:rPr>
          <w:b/>
        </w:rPr>
      </w:pPr>
      <w:r>
        <w:rPr>
          <w:b/>
        </w:rPr>
        <w:t xml:space="preserve">Hinweis: </w:t>
      </w:r>
      <w:r>
        <w:t xml:space="preserve">Bei dieser Variante der Variablenzuordnung besteht die Gefahr einer Verwechslung mit den globalen Variablen aus der Variablentabelle. Deshalb sollte die vorher gezeigte Variante mit Drag </w:t>
      </w:r>
      <w:proofErr w:type="spellStart"/>
      <w:r>
        <w:t>and</w:t>
      </w:r>
      <w:proofErr w:type="spellEnd"/>
      <w:r>
        <w:t xml:space="preserve"> Drop aus der Schnittstellenbeschreibung bevorzugt werden.</w:t>
      </w:r>
    </w:p>
    <w:p>
      <w:pPr>
        <w:pStyle w:val="SiemensNummerierung2"/>
        <w:numPr>
          <w:ilvl w:val="0"/>
          <w:numId w:val="0"/>
        </w:numPr>
        <w:ind w:left="1408"/>
      </w:pPr>
    </w:p>
    <w:p>
      <w:pPr>
        <w:pStyle w:val="SiemensNummerierung2"/>
      </w:pPr>
      <w:r>
        <w:t>Mehrere Bedingungen sollen das Band anhalten können. Am R1-Eingang des SR-Flipflops wird deshalb ein ODER-Block benötigt. Klicken Sie zunächst auf den R1-Eingang des SR-Flipflops, so dass der Eingangsstrich blau hinterlegt ist.</w:t>
      </w:r>
    </w:p>
    <w:p>
      <w:pPr>
        <w:pStyle w:val="SiemensNummerierung2"/>
        <w:numPr>
          <w:ilvl w:val="0"/>
          <w:numId w:val="0"/>
        </w:numPr>
        <w:ind w:left="1409"/>
      </w:pPr>
      <w:r>
        <w:rPr>
          <w:noProof/>
          <w:lang w:val="en-US" w:bidi="ar-SA"/>
        </w:rPr>
        <w:drawing>
          <wp:inline distT="0" distB="0" distL="0" distR="0">
            <wp:extent cx="3827780" cy="1243965"/>
            <wp:effectExtent l="0" t="0" r="127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27780" cy="1243965"/>
                    </a:xfrm>
                    <a:prstGeom prst="rect">
                      <a:avLst/>
                    </a:prstGeom>
                    <a:noFill/>
                    <a:ln>
                      <a:noFill/>
                    </a:ln>
                  </pic:spPr>
                </pic:pic>
              </a:graphicData>
            </a:graphic>
          </wp:inline>
        </w:drawing>
      </w:r>
    </w:p>
    <w:p>
      <w:pPr>
        <w:pStyle w:val="SiemensNummerierung2"/>
      </w:pPr>
      <w:r>
        <w:br w:type="page"/>
      </w:r>
      <w:r>
        <w:lastRenderedPageBreak/>
        <w:t xml:space="preserve">Klicken Sie dann auf das Symbol </w:t>
      </w:r>
      <w:r>
        <w:rPr>
          <w:noProof/>
          <w:lang w:val="en-US" w:bidi="ar-SA"/>
        </w:rPr>
        <w:drawing>
          <wp:inline distT="0" distB="0" distL="0" distR="0">
            <wp:extent cx="306705" cy="147955"/>
            <wp:effectExtent l="0" t="0" r="0" b="4445"/>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l="17857" t="32143" b="28572"/>
                    <a:stretch>
                      <a:fillRect/>
                    </a:stretch>
                  </pic:blipFill>
                  <pic:spPr bwMode="auto">
                    <a:xfrm>
                      <a:off x="0" y="0"/>
                      <a:ext cx="306705" cy="147955"/>
                    </a:xfrm>
                    <a:prstGeom prst="rect">
                      <a:avLst/>
                    </a:prstGeom>
                    <a:noFill/>
                    <a:ln>
                      <a:noFill/>
                    </a:ln>
                  </pic:spPr>
                </pic:pic>
              </a:graphicData>
            </a:graphic>
          </wp:inline>
        </w:drawing>
      </w:r>
      <w:r>
        <w:rPr>
          <w:noProof/>
          <w:lang w:eastAsia="de-DE" w:bidi="ar-SA"/>
        </w:rPr>
        <w:t xml:space="preserve"> in Ihrer Logik-Symbolleiste, um eine ODER-Verknüpfung einzufügen.</w:t>
      </w:r>
    </w:p>
    <w:p>
      <w:pPr>
        <w:pStyle w:val="SiemensNummerierung2"/>
        <w:numPr>
          <w:ilvl w:val="0"/>
          <w:numId w:val="0"/>
        </w:numPr>
        <w:ind w:left="1409"/>
        <w:rPr>
          <w:noProof/>
          <w:lang w:eastAsia="de-DE" w:bidi="ar-SA"/>
        </w:rPr>
      </w:pPr>
      <w:r>
        <w:rPr>
          <w:noProof/>
          <w:lang w:val="en-US" w:bidi="ar-SA"/>
        </w:rPr>
        <w:drawing>
          <wp:inline distT="0" distB="0" distL="0" distR="0">
            <wp:extent cx="4543425" cy="2152650"/>
            <wp:effectExtent l="0" t="0" r="9525"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43425" cy="215265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Der ODER-Block hat zunächst nur 2 Eingänge. Um eine zusätzliche Eingangs- Variable verknüpfen zu können klicken Sie auf den gelben Stern </w:t>
      </w:r>
      <w:r>
        <w:rPr>
          <w:noProof/>
          <w:lang w:val="en-US" w:bidi="ar-SA"/>
        </w:rPr>
        <w:drawing>
          <wp:inline distT="0" distB="0" distL="0" distR="0">
            <wp:extent cx="153035" cy="153035"/>
            <wp:effectExtent l="0" t="0" r="0" b="0"/>
            <wp:docPr id="5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035" cy="153035"/>
                    </a:xfrm>
                    <a:prstGeom prst="rect">
                      <a:avLst/>
                    </a:prstGeom>
                    <a:noFill/>
                    <a:ln>
                      <a:noFill/>
                    </a:ln>
                  </pic:spPr>
                </pic:pic>
              </a:graphicData>
            </a:graphic>
          </wp:inline>
        </w:drawing>
      </w:r>
      <w:r>
        <w:rPr>
          <w:noProof/>
          <w:lang w:eastAsia="de-DE" w:bidi="ar-SA"/>
        </w:rPr>
        <w:t xml:space="preserve"> Ihres ODER-Glieds.</w:t>
      </w:r>
    </w:p>
    <w:p>
      <w:pPr>
        <w:pStyle w:val="SiemensNummerierung2"/>
        <w:numPr>
          <w:ilvl w:val="0"/>
          <w:numId w:val="0"/>
        </w:numPr>
        <w:ind w:left="1409"/>
      </w:pPr>
      <w:r>
        <w:rPr>
          <w:noProof/>
          <w:lang w:val="en-US" w:bidi="ar-SA"/>
        </w:rPr>
        <w:drawing>
          <wp:inline distT="0" distB="0" distL="0" distR="0">
            <wp:extent cx="1607185" cy="817880"/>
            <wp:effectExtent l="0" t="0" r="0" b="127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7185" cy="817880"/>
                    </a:xfrm>
                    <a:prstGeom prst="rect">
                      <a:avLst/>
                    </a:prstGeom>
                    <a:noFill/>
                    <a:ln>
                      <a:noFill/>
                    </a:ln>
                  </pic:spPr>
                </pic:pic>
              </a:graphicData>
            </a:graphic>
          </wp:inline>
        </w:drawing>
      </w:r>
    </w:p>
    <w:p>
      <w:pPr>
        <w:pStyle w:val="SiemensNummerierung2"/>
        <w:rPr>
          <w:noProof/>
          <w:lang w:eastAsia="de-DE" w:bidi="ar-SA"/>
        </w:rPr>
      </w:pPr>
      <w:r>
        <w:rPr>
          <w:noProof/>
          <w:lang w:eastAsia="de-DE" w:bidi="ar-SA"/>
        </w:rPr>
        <w:t>Fügen Sie an den 3 Eingängen des ODER-Glieds die Eingangs- Variablen #Stopp_Befehl, #Schutzabschaltung_aktiv und #Automatikbetrieb_aktiv hinzu.</w:t>
      </w:r>
    </w:p>
    <w:p>
      <w:pPr>
        <w:pStyle w:val="SiemensNummerierung2"/>
        <w:numPr>
          <w:ilvl w:val="0"/>
          <w:numId w:val="0"/>
        </w:numPr>
        <w:ind w:left="1409"/>
      </w:pPr>
      <w:r>
        <w:rPr>
          <w:noProof/>
          <w:lang w:val="en-US" w:bidi="ar-SA"/>
        </w:rPr>
        <w:drawing>
          <wp:inline distT="0" distB="0" distL="0" distR="0">
            <wp:extent cx="5043170" cy="1050925"/>
            <wp:effectExtent l="0" t="0" r="508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3170" cy="1050925"/>
                    </a:xfrm>
                    <a:prstGeom prst="rect">
                      <a:avLst/>
                    </a:prstGeom>
                    <a:noFill/>
                    <a:ln>
                      <a:noFill/>
                    </a:ln>
                  </pic:spPr>
                </pic:pic>
              </a:graphicData>
            </a:graphic>
          </wp:inline>
        </w:drawing>
      </w:r>
    </w:p>
    <w:p>
      <w:pPr>
        <w:pStyle w:val="SiemensNummerierung2"/>
        <w:rPr>
          <w:noProof/>
          <w:lang w:eastAsia="de-DE" w:bidi="ar-SA"/>
        </w:rPr>
      </w:pPr>
      <w:r>
        <w:rPr>
          <w:noProof/>
          <w:lang w:eastAsia="de-DE" w:bidi="ar-SA"/>
        </w:rPr>
        <w:br w:type="page"/>
      </w:r>
      <w:r>
        <w:rPr>
          <w:noProof/>
          <w:lang w:eastAsia="de-DE" w:bidi="ar-SA"/>
        </w:rPr>
        <w:lastRenderedPageBreak/>
        <w:t xml:space="preserve">Negieren Sie den mit dem Parameter #Automatikbetrieb_aktiv beschalteten Eingang, indem Sie ihn markieren und anschließend auf </w:t>
      </w:r>
      <w:r>
        <w:rPr>
          <w:noProof/>
          <w:lang w:val="en-US" w:bidi="ar-SA"/>
        </w:rPr>
        <w:drawing>
          <wp:inline distT="0" distB="0" distL="0" distR="0">
            <wp:extent cx="227330" cy="227330"/>
            <wp:effectExtent l="0" t="0" r="1270" b="1270"/>
            <wp:docPr id="59"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7330" cy="227330"/>
                    </a:xfrm>
                    <a:prstGeom prst="rect">
                      <a:avLst/>
                    </a:prstGeom>
                    <a:noFill/>
                    <a:ln>
                      <a:noFill/>
                    </a:ln>
                  </pic:spPr>
                </pic:pic>
              </a:graphicData>
            </a:graphic>
          </wp:inline>
        </w:drawing>
      </w:r>
      <w:r>
        <w:rPr>
          <w:noProof/>
          <w:lang w:eastAsia="de-DE" w:bidi="ar-SA"/>
        </w:rPr>
        <w:t xml:space="preserve"> klicken. </w:t>
      </w:r>
    </w:p>
    <w:p>
      <w:pPr>
        <w:pStyle w:val="SiemensNummerierung2"/>
        <w:numPr>
          <w:ilvl w:val="0"/>
          <w:numId w:val="0"/>
        </w:numPr>
        <w:ind w:left="1409"/>
      </w:pPr>
      <w:r>
        <w:rPr>
          <w:noProof/>
          <w:lang w:val="en-US" w:bidi="ar-SA"/>
        </w:rPr>
        <w:drawing>
          <wp:inline distT="0" distB="0" distL="0" distR="0">
            <wp:extent cx="5043170" cy="1805940"/>
            <wp:effectExtent l="0" t="0" r="5080" b="381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3170" cy="1805940"/>
                    </a:xfrm>
                    <a:prstGeom prst="rect">
                      <a:avLst/>
                    </a:prstGeom>
                    <a:noFill/>
                    <a:ln>
                      <a:noFill/>
                    </a:ln>
                  </pic:spPr>
                </pic:pic>
              </a:graphicData>
            </a:graphic>
          </wp:inline>
        </w:drawing>
      </w:r>
    </w:p>
    <w:p>
      <w:pPr>
        <w:spacing w:before="0" w:after="0" w:line="240" w:lineRule="auto"/>
        <w:ind w:left="0"/>
        <w:rPr>
          <w:noProof/>
          <w:lang w:eastAsia="de-DE" w:bidi="ar-SA"/>
        </w:rPr>
      </w:pPr>
    </w:p>
    <w:p>
      <w:pPr>
        <w:pStyle w:val="SiemensNummerierung2"/>
      </w:pPr>
      <w:r>
        <w:rPr>
          <w:noProof/>
          <w:lang w:eastAsia="de-DE" w:bidi="ar-SA"/>
        </w:rPr>
        <w:t xml:space="preserve">Vergessen Sie nicht auf </w:t>
      </w:r>
      <w:r>
        <w:rPr>
          <w:noProof/>
          <w:lang w:val="en-US" w:bidi="ar-SA"/>
        </w:rPr>
        <w:drawing>
          <wp:inline distT="0" distB="0" distL="0" distR="0">
            <wp:extent cx="914400" cy="181610"/>
            <wp:effectExtent l="0" t="0" r="0" b="8890"/>
            <wp:docPr id="61"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rPr>
          <w:noProof/>
          <w:lang w:eastAsia="de-DE" w:bidi="ar-SA"/>
        </w:rPr>
        <w:t xml:space="preserve"> zu klicken. Der fertige Funktionsbaustein „MOTOR_AUTO [FB1] in FUP ist nachfolgend dargestellt.</w:t>
      </w:r>
    </w:p>
    <w:p>
      <w:pPr>
        <w:pStyle w:val="SiemensNummerierung2"/>
        <w:numPr>
          <w:ilvl w:val="0"/>
          <w:numId w:val="0"/>
        </w:numPr>
        <w:ind w:left="1409"/>
      </w:pPr>
      <w:r>
        <w:rPr>
          <w:noProof/>
          <w:lang w:val="en-US" w:bidi="ar-SA"/>
        </w:rPr>
        <w:drawing>
          <wp:inline distT="0" distB="0" distL="0" distR="0">
            <wp:extent cx="5043170" cy="4004310"/>
            <wp:effectExtent l="0" t="0" r="508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3170" cy="4004310"/>
                    </a:xfrm>
                    <a:prstGeom prst="rect">
                      <a:avLst/>
                    </a:prstGeom>
                    <a:noFill/>
                    <a:ln>
                      <a:noFill/>
                    </a:ln>
                  </pic:spPr>
                </pic:pic>
              </a:graphicData>
            </a:graphic>
          </wp:inline>
        </w:drawing>
      </w:r>
    </w:p>
    <w:p>
      <w:pPr>
        <w:spacing w:before="0" w:after="0" w:line="240" w:lineRule="auto"/>
        <w:ind w:left="0"/>
      </w:pPr>
    </w:p>
    <w:p>
      <w:pPr>
        <w:pStyle w:val="SiemensNummerierung2"/>
        <w:rPr>
          <w:noProof/>
          <w:lang w:eastAsia="de-DE" w:bidi="ar-SA"/>
        </w:rPr>
      </w:pPr>
      <w:r>
        <w:rPr>
          <w:noProof/>
          <w:lang w:eastAsia="de-DE" w:bidi="ar-SA"/>
        </w:rPr>
        <w:br w:type="page"/>
      </w:r>
      <w:r>
        <w:rPr>
          <w:noProof/>
          <w:lang w:eastAsia="de-DE" w:bidi="ar-SA"/>
        </w:rPr>
        <w:lastRenderedPageBreak/>
        <w:t>Bei den Eigenschaften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pPr>
        <w:pStyle w:val="SiemensNummerierung2"/>
        <w:numPr>
          <w:ilvl w:val="0"/>
          <w:numId w:val="0"/>
        </w:numPr>
        <w:ind w:left="1409"/>
      </w:pPr>
      <w:r>
        <w:rPr>
          <w:noProof/>
          <w:lang w:val="en-US" w:bidi="ar-SA"/>
        </w:rPr>
        <w:drawing>
          <wp:inline distT="0" distB="0" distL="0" distR="0">
            <wp:extent cx="4498340" cy="1675765"/>
            <wp:effectExtent l="0" t="0" r="0" b="63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98340" cy="1675765"/>
                    </a:xfrm>
                    <a:prstGeom prst="rect">
                      <a:avLst/>
                    </a:prstGeom>
                    <a:noFill/>
                    <a:ln>
                      <a:noFill/>
                    </a:ln>
                  </pic:spPr>
                </pic:pic>
              </a:graphicData>
            </a:graphic>
          </wp:inline>
        </w:drawing>
      </w:r>
    </w:p>
    <w:p>
      <w:pPr>
        <w:pStyle w:val="SiemensNummerierung2"/>
        <w:rPr>
          <w:noProof/>
          <w:lang w:eastAsia="de-DE" w:bidi="ar-SA"/>
        </w:rPr>
      </w:pPr>
      <w:r>
        <w:rPr>
          <w:noProof/>
          <w:lang w:eastAsia="de-DE" w:bidi="ar-SA"/>
        </w:rPr>
        <w:t>In KOP sieht das Programm wie folgt aus.</w:t>
      </w:r>
    </w:p>
    <w:p>
      <w:pPr>
        <w:pStyle w:val="SiemensNummerierung2"/>
        <w:numPr>
          <w:ilvl w:val="0"/>
          <w:numId w:val="0"/>
        </w:numPr>
        <w:ind w:left="1409"/>
      </w:pPr>
      <w:r>
        <w:rPr>
          <w:noProof/>
          <w:lang w:val="en-US" w:bidi="ar-SA"/>
        </w:rPr>
        <w:drawing>
          <wp:inline distT="0" distB="0" distL="0" distR="0">
            <wp:extent cx="5031740" cy="5196840"/>
            <wp:effectExtent l="0" t="0" r="0" b="381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31740" cy="5196840"/>
                    </a:xfrm>
                    <a:prstGeom prst="rect">
                      <a:avLst/>
                    </a:prstGeom>
                    <a:noFill/>
                    <a:ln>
                      <a:noFill/>
                    </a:ln>
                  </pic:spPr>
                </pic:pic>
              </a:graphicData>
            </a:graphic>
          </wp:inline>
        </w:drawing>
      </w:r>
    </w:p>
    <w:p>
      <w:pPr>
        <w:spacing w:before="0" w:after="0" w:line="240" w:lineRule="auto"/>
        <w:ind w:left="0"/>
        <w:rPr>
          <w:b/>
          <w:szCs w:val="28"/>
          <w:lang w:bidi="ar-SA"/>
        </w:rPr>
      </w:pPr>
      <w:bookmarkStart w:id="37" w:name="_Ref401572038"/>
    </w:p>
    <w:p>
      <w:pPr>
        <w:pStyle w:val="berschrift2"/>
      </w:pPr>
      <w:r>
        <w:br w:type="page"/>
      </w:r>
      <w:bookmarkStart w:id="38" w:name="_Toc485985992"/>
      <w:r>
        <w:lastRenderedPageBreak/>
        <w:t>Programmierung des Organisationsbausteins OB1 – Steuerung des Bandlaufs vorwärts im Automatikbetrieb</w:t>
      </w:r>
      <w:bookmarkEnd w:id="37"/>
      <w:bookmarkEnd w:id="38"/>
    </w:p>
    <w:p>
      <w:pPr>
        <w:pStyle w:val="SiemensNummerierung2"/>
      </w:pPr>
      <w:r>
        <w:t xml:space="preserve">Vor der Programmierung des Organisationsbausteins „Main[OB1]“ stellen wir dort die Programmiersprache auf FUP (Funktionsplan) um. Klicken Sie hierzu vorher mit der linken Maustaste im Ordner „Programmbausteine“ auf „Main[OB1)“. </w:t>
      </w:r>
    </w:p>
    <w:p>
      <w:pPr>
        <w:pStyle w:val="SiemensNummerierung2"/>
        <w:numPr>
          <w:ilvl w:val="0"/>
          <w:numId w:val="0"/>
        </w:numPr>
        <w:ind w:left="1409"/>
      </w:pPr>
      <w:r>
        <w:t>(</w:t>
      </w:r>
      <w:r>
        <w:sym w:font="Symbol" w:char="F0AE"/>
      </w:r>
      <w:r>
        <w:t xml:space="preserve"> CPU_1516F[CPU 1516F-3 PN/DP </w:t>
      </w:r>
      <w:r>
        <w:sym w:font="Symbol" w:char="F0AE"/>
      </w:r>
      <w:r>
        <w:t xml:space="preserve"> Programmbausteine </w:t>
      </w:r>
      <w:r>
        <w:sym w:font="Symbol" w:char="F0AE"/>
      </w:r>
      <w:r>
        <w:t xml:space="preserve"> Main [OB1] </w:t>
      </w:r>
      <w:r>
        <w:sym w:font="Symbol" w:char="F0AE"/>
      </w:r>
      <w:r>
        <w:t xml:space="preserve"> Programmiersprache umschalten </w:t>
      </w:r>
      <w:r>
        <w:sym w:font="Symbol" w:char="F0AE"/>
      </w:r>
      <w:r>
        <w:t xml:space="preserve"> FUP)</w:t>
      </w:r>
    </w:p>
    <w:p>
      <w:r>
        <w:rPr>
          <w:noProof/>
          <w:lang w:val="en-US" w:bidi="ar-SA"/>
        </w:rPr>
        <w:drawing>
          <wp:inline distT="0" distB="0" distL="0" distR="0">
            <wp:extent cx="5668010" cy="3890645"/>
            <wp:effectExtent l="0" t="0" r="889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68010" cy="3890645"/>
                    </a:xfrm>
                    <a:prstGeom prst="rect">
                      <a:avLst/>
                    </a:prstGeom>
                    <a:noFill/>
                    <a:ln>
                      <a:noFill/>
                    </a:ln>
                  </pic:spPr>
                </pic:pic>
              </a:graphicData>
            </a:graphic>
          </wp:inline>
        </w:drawing>
      </w:r>
    </w:p>
    <w:p>
      <w:pPr>
        <w:pStyle w:val="SiemensNummerierung2"/>
      </w:pPr>
      <w:r>
        <w:t>Öffnen Sie nun den Organisationsbaustein „Main [OB1]“ mit einem Doppelklick.</w:t>
      </w:r>
    </w:p>
    <w:p>
      <w:pPr>
        <w:pStyle w:val="SiemensNummerierung2"/>
        <w:numPr>
          <w:ilvl w:val="0"/>
          <w:numId w:val="0"/>
        </w:numPr>
        <w:ind w:left="1409"/>
      </w:pPr>
      <w:r>
        <w:rPr>
          <w:noProof/>
          <w:lang w:val="en-US" w:bidi="ar-SA"/>
        </w:rPr>
        <w:drawing>
          <wp:inline distT="0" distB="0" distL="0" distR="0">
            <wp:extent cx="2351405" cy="2521585"/>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1405" cy="2521585"/>
                    </a:xfrm>
                    <a:prstGeom prst="rect">
                      <a:avLst/>
                    </a:prstGeom>
                    <a:noFill/>
                    <a:ln>
                      <a:noFill/>
                    </a:ln>
                  </pic:spPr>
                </pic:pic>
              </a:graphicData>
            </a:graphic>
          </wp:inline>
        </w:drawing>
      </w:r>
    </w:p>
    <w:p>
      <w:pPr>
        <w:pStyle w:val="SiemensNummerierung2"/>
      </w:pPr>
      <w:r>
        <w:br w:type="page"/>
      </w:r>
      <w:r>
        <w:lastRenderedPageBreak/>
        <w:t xml:space="preserve">Geben Sie dem Netzwerk 1 den Namen „Ansteuerung des Bandlaufs vorwärts im Automatikbetrieb“. </w:t>
      </w:r>
    </w:p>
    <w:p>
      <w:pPr>
        <w:pStyle w:val="SiemensNummerierung2"/>
        <w:numPr>
          <w:ilvl w:val="0"/>
          <w:numId w:val="0"/>
        </w:numPr>
        <w:ind w:left="1409"/>
      </w:pPr>
      <w:r>
        <w:t>(</w:t>
      </w:r>
      <w:r>
        <w:sym w:font="Symbol" w:char="F0AE"/>
      </w:r>
      <w:r>
        <w:t xml:space="preserve"> Netzwerk 1:… </w:t>
      </w:r>
      <w:r>
        <w:sym w:font="Symbol" w:char="F0AE"/>
      </w:r>
      <w:r>
        <w:t xml:space="preserve"> Ansteuerung des Bandlaufs vorwärts im Automatikbetrieb)</w:t>
      </w:r>
    </w:p>
    <w:p>
      <w:pPr>
        <w:pStyle w:val="SiemensNummerierung2"/>
        <w:numPr>
          <w:ilvl w:val="0"/>
          <w:numId w:val="0"/>
        </w:numPr>
        <w:ind w:left="1409"/>
      </w:pPr>
      <w:r>
        <w:rPr>
          <w:noProof/>
          <w:lang w:val="en-US" w:bidi="ar-SA"/>
        </w:rPr>
        <w:drawing>
          <wp:inline distT="0" distB="0" distL="0" distR="0">
            <wp:extent cx="5026660" cy="3134995"/>
            <wp:effectExtent l="0" t="0" r="2540" b="825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26660" cy="3134995"/>
                    </a:xfrm>
                    <a:prstGeom prst="rect">
                      <a:avLst/>
                    </a:prstGeom>
                    <a:noFill/>
                    <a:ln>
                      <a:noFill/>
                    </a:ln>
                  </pic:spPr>
                </pic:pic>
              </a:graphicData>
            </a:graphic>
          </wp:inline>
        </w:drawing>
      </w:r>
    </w:p>
    <w:p>
      <w:pPr>
        <w:pStyle w:val="SiemensNummerierung2"/>
      </w:pPr>
      <w:r>
        <w:t xml:space="preserve">Ziehen Sie nun ihren Funktionsbaustein „MOTOR_AUTO [FB1]“ per Drag </w:t>
      </w:r>
      <w:proofErr w:type="spellStart"/>
      <w:r>
        <w:t>and</w:t>
      </w:r>
      <w:proofErr w:type="spellEnd"/>
      <w:r>
        <w:t xml:space="preserve"> Drop in das Netzwerk 1 auf die grüne Linie.</w:t>
      </w:r>
    </w:p>
    <w:p>
      <w:pPr>
        <w:pStyle w:val="SiemensNummerierung2"/>
        <w:numPr>
          <w:ilvl w:val="0"/>
          <w:numId w:val="0"/>
        </w:numPr>
        <w:ind w:left="1048"/>
      </w:pPr>
      <w:r>
        <w:rPr>
          <w:noProof/>
          <w:lang w:val="en-US" w:bidi="ar-SA"/>
        </w:rPr>
        <w:drawing>
          <wp:inline distT="0" distB="0" distL="0" distR="0">
            <wp:extent cx="5628640" cy="3691890"/>
            <wp:effectExtent l="0" t="0" r="0" b="381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28640" cy="369189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Der Instanz-Datenbaustein zu diesem Aufruf des FB1 wird automatisch erstellt. Vergeben Sie einen Namen und übernehmen Sie diesen mit OK. (</w:t>
      </w:r>
      <w:r>
        <w:sym w:font="Symbol" w:char="F0AE"/>
      </w:r>
      <w:r>
        <w:t xml:space="preserve"> MOTOR_AUTO_DB1 </w:t>
      </w:r>
      <w:r>
        <w:sym w:font="Symbol" w:char="F0AE"/>
      </w:r>
      <w:r>
        <w:t xml:space="preserve"> OK)</w:t>
      </w:r>
    </w:p>
    <w:p>
      <w:pPr>
        <w:pStyle w:val="SiemensNummerierung2"/>
        <w:numPr>
          <w:ilvl w:val="0"/>
          <w:numId w:val="0"/>
        </w:numPr>
        <w:ind w:left="1409"/>
      </w:pPr>
      <w:r>
        <w:rPr>
          <w:noProof/>
          <w:lang w:val="en-US" w:bidi="ar-SA"/>
        </w:rPr>
        <w:drawing>
          <wp:inline distT="0" distB="0" distL="0" distR="0">
            <wp:extent cx="3106420" cy="2027555"/>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06420" cy="2027555"/>
                    </a:xfrm>
                    <a:prstGeom prst="rect">
                      <a:avLst/>
                    </a:prstGeom>
                    <a:noFill/>
                    <a:ln>
                      <a:noFill/>
                    </a:ln>
                  </pic:spPr>
                </pic:pic>
              </a:graphicData>
            </a:graphic>
          </wp:inline>
        </w:drawing>
      </w:r>
    </w:p>
    <w:p>
      <w:pPr>
        <w:pStyle w:val="SiemensNummerierung2"/>
      </w:pPr>
      <w:r>
        <w:t>Es wird ein Block mit der von Ihnen festgelegten Schnittstelle, dem Instant-Datenbaustein und den Anschlüssen EN und ENO im Netzwerk 1 eingefügt.</w:t>
      </w:r>
    </w:p>
    <w:p>
      <w:pPr>
        <w:pStyle w:val="SiemensNummerierung2"/>
        <w:numPr>
          <w:ilvl w:val="0"/>
          <w:numId w:val="0"/>
        </w:numPr>
        <w:ind w:left="1409"/>
      </w:pPr>
      <w:r>
        <w:rPr>
          <w:noProof/>
          <w:lang w:val="en-US" w:bidi="ar-SA"/>
        </w:rPr>
        <w:drawing>
          <wp:inline distT="0" distB="0" distL="0" distR="0">
            <wp:extent cx="2692400" cy="198183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2400" cy="1981835"/>
                    </a:xfrm>
                    <a:prstGeom prst="rect">
                      <a:avLst/>
                    </a:prstGeom>
                    <a:noFill/>
                    <a:ln>
                      <a:noFill/>
                    </a:ln>
                  </pic:spPr>
                </pic:pic>
              </a:graphicData>
            </a:graphic>
          </wp:inline>
        </w:drawing>
      </w:r>
    </w:p>
    <w:p>
      <w:pPr>
        <w:pStyle w:val="SiemensNummerierung2"/>
      </w:pPr>
      <w:r>
        <w:rPr>
          <w:noProof/>
          <w:lang w:eastAsia="de-DE" w:bidi="ar-SA"/>
        </w:rPr>
        <w:t xml:space="preserve">Um ein UND vor dem </w:t>
      </w:r>
      <w:r>
        <w:t>Eingangsparameter „</w:t>
      </w:r>
      <w:proofErr w:type="spellStart"/>
      <w:r>
        <w:t>Freigabe_OK</w:t>
      </w:r>
      <w:proofErr w:type="spellEnd"/>
      <w:r>
        <w:t>“</w:t>
      </w:r>
      <w:r>
        <w:rPr>
          <w:noProof/>
          <w:lang w:eastAsia="de-DE" w:bidi="ar-SA"/>
        </w:rPr>
        <w:t xml:space="preserve"> einzufügen m</w:t>
      </w:r>
      <w:r>
        <w:t xml:space="preserve">arkieren Sie diesen Eingang und fügen das UND mit einem Klick auf das Symbol </w:t>
      </w:r>
      <w:r>
        <w:rPr>
          <w:noProof/>
          <w:lang w:val="en-US" w:bidi="ar-SA"/>
        </w:rPr>
        <w:drawing>
          <wp:inline distT="0" distB="0" distL="0" distR="0">
            <wp:extent cx="181610" cy="153035"/>
            <wp:effectExtent l="0" t="0" r="8890" b="0"/>
            <wp:docPr id="71"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rPr>
          <w:noProof/>
          <w:lang w:eastAsia="de-DE" w:bidi="ar-SA"/>
        </w:rPr>
        <w:t xml:space="preserve"> in Ihrer Logik-Symbolleiste ein. </w:t>
      </w:r>
      <w:r>
        <w:t>(</w:t>
      </w:r>
      <w:r>
        <w:sym w:font="Symbol" w:char="F0AE"/>
      </w:r>
      <w:r>
        <w:rPr>
          <w:noProof/>
          <w:lang w:val="en-US" w:bidi="ar-SA"/>
        </w:rPr>
        <w:drawing>
          <wp:inline distT="0" distB="0" distL="0" distR="0">
            <wp:extent cx="181610" cy="153035"/>
            <wp:effectExtent l="0" t="0" r="8890" b="0"/>
            <wp:docPr id="72"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a:extLst>
                        <a:ext uri="{28A0092B-C50C-407E-A947-70E740481C1C}">
                          <a14:useLocalDpi xmlns:a14="http://schemas.microsoft.com/office/drawing/2010/main" val="0"/>
                        </a:ext>
                      </a:extLst>
                    </a:blip>
                    <a:srcRect l="23810" t="35556" r="28571" b="23810"/>
                    <a:stretch>
                      <a:fillRect/>
                    </a:stretch>
                  </pic:blipFill>
                  <pic:spPr bwMode="auto">
                    <a:xfrm>
                      <a:off x="0" y="0"/>
                      <a:ext cx="181610" cy="153035"/>
                    </a:xfrm>
                    <a:prstGeom prst="rect">
                      <a:avLst/>
                    </a:prstGeom>
                    <a:noFill/>
                    <a:ln>
                      <a:noFill/>
                    </a:ln>
                  </pic:spPr>
                </pic:pic>
              </a:graphicData>
            </a:graphic>
          </wp:inline>
        </w:drawing>
      </w:r>
      <w:r>
        <w:t>)</w:t>
      </w:r>
    </w:p>
    <w:p>
      <w:pPr>
        <w:pStyle w:val="SiemensNummerierung2"/>
        <w:numPr>
          <w:ilvl w:val="0"/>
          <w:numId w:val="0"/>
        </w:numPr>
        <w:ind w:left="1409"/>
      </w:pPr>
      <w:r>
        <w:rPr>
          <w:noProof/>
          <w:lang w:val="en-US" w:bidi="ar-SA"/>
        </w:rPr>
        <w:drawing>
          <wp:inline distT="0" distB="0" distL="0" distR="0">
            <wp:extent cx="3027045" cy="2288540"/>
            <wp:effectExtent l="0" t="0" r="190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27045" cy="2288540"/>
                    </a:xfrm>
                    <a:prstGeom prst="rect">
                      <a:avLst/>
                    </a:prstGeom>
                    <a:noFill/>
                    <a:ln>
                      <a:noFill/>
                    </a:ln>
                  </pic:spPr>
                </pic:pic>
              </a:graphicData>
            </a:graphic>
          </wp:inline>
        </w:drawing>
      </w:r>
    </w:p>
    <w:p>
      <w:pPr>
        <w:pStyle w:val="SiemensNummerierung2"/>
      </w:pPr>
      <w:r>
        <w:rPr>
          <w:noProof/>
          <w:lang w:eastAsia="de-DE" w:bidi="ar-SA"/>
        </w:rPr>
        <w:br w:type="page"/>
      </w:r>
      <w:r>
        <w:lastRenderedPageBreak/>
        <w:t>Um den Baustein mit den globalen Variablen aus der „</w:t>
      </w:r>
      <w:proofErr w:type="spellStart"/>
      <w:r>
        <w:t>Variablentabelle_Sortieranlage</w:t>
      </w:r>
      <w:proofErr w:type="spellEnd"/>
      <w:r>
        <w:t>“ zu verschalten haben wir 2 Möglichkeiten:</w:t>
      </w:r>
    </w:p>
    <w:p>
      <w:pPr>
        <w:pStyle w:val="SiemensNummerierung2"/>
      </w:pPr>
      <w:r>
        <w:t>Entweder Sie markieren in der Projektnavigation die „</w:t>
      </w:r>
      <w:proofErr w:type="spellStart"/>
      <w:r>
        <w:t>Variablentabelle_Sortieranlage</w:t>
      </w:r>
      <w:proofErr w:type="spellEnd"/>
      <w:r>
        <w:t xml:space="preserve">“ und ziehen die gewünschte globale Variable per Drag </w:t>
      </w:r>
      <w:proofErr w:type="spellStart"/>
      <w:r>
        <w:t>and</w:t>
      </w:r>
      <w:proofErr w:type="spellEnd"/>
      <w:r>
        <w:t xml:space="preserve"> Drop aus der Detailansicht auf die Schnittstelle des FC1 ( </w:t>
      </w:r>
      <w:r>
        <w:sym w:font="Symbol" w:char="F0AE"/>
      </w:r>
      <w:r>
        <w:t xml:space="preserve"> </w:t>
      </w:r>
      <w:proofErr w:type="spellStart"/>
      <w:r>
        <w:t>Variablentabelle_Sortieranlage</w:t>
      </w:r>
      <w:proofErr w:type="spellEnd"/>
      <w:r>
        <w:t xml:space="preserve"> </w:t>
      </w:r>
      <w:r>
        <w:sym w:font="Symbol" w:char="F0AE"/>
      </w:r>
      <w:r>
        <w:t xml:space="preserve"> Detailansicht </w:t>
      </w:r>
      <w:r>
        <w:sym w:font="Symbol" w:char="F0AE"/>
      </w:r>
      <w:r>
        <w:t xml:space="preserve">  -S0 </w:t>
      </w:r>
      <w:r>
        <w:sym w:font="Symbol" w:char="F0AE"/>
      </w:r>
      <w:r>
        <w:t xml:space="preserve"> </w:t>
      </w:r>
      <w:proofErr w:type="spellStart"/>
      <w:r>
        <w:t>Automatikbetrieb_aktiv</w:t>
      </w:r>
      <w:proofErr w:type="spellEnd"/>
      <w:r>
        <w:t>)</w:t>
      </w:r>
    </w:p>
    <w:p>
      <w:pPr>
        <w:pStyle w:val="SiemensNummerierung2"/>
        <w:numPr>
          <w:ilvl w:val="0"/>
          <w:numId w:val="0"/>
        </w:numPr>
        <w:ind w:left="1409"/>
      </w:pPr>
      <w:r>
        <w:rPr>
          <w:noProof/>
          <w:lang w:val="en-US" w:bidi="ar-SA"/>
        </w:rPr>
        <w:drawing>
          <wp:inline distT="0" distB="0" distL="0" distR="0">
            <wp:extent cx="5048885" cy="1454150"/>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048885" cy="1454150"/>
                    </a:xfrm>
                    <a:prstGeom prst="rect">
                      <a:avLst/>
                    </a:prstGeom>
                    <a:noFill/>
                    <a:ln>
                      <a:noFill/>
                    </a:ln>
                  </pic:spPr>
                </pic:pic>
              </a:graphicData>
            </a:graphic>
          </wp:inline>
        </w:drawing>
      </w:r>
    </w:p>
    <w:p>
      <w:pPr>
        <w:pStyle w:val="SiemensNummerierung2"/>
      </w:pPr>
      <w:r>
        <w:t xml:space="preserve">Oder Sie geben bei </w:t>
      </w:r>
      <w:r>
        <w:rPr>
          <w:color w:val="FF0000"/>
        </w:rPr>
        <w:t>&lt;</w:t>
      </w:r>
      <w:proofErr w:type="gramStart"/>
      <w:r>
        <w:rPr>
          <w:color w:val="FF0000"/>
        </w:rPr>
        <w:t>??.?</w:t>
      </w:r>
      <w:proofErr w:type="gramEnd"/>
      <w:r>
        <w:rPr>
          <w:color w:val="FF0000"/>
        </w:rPr>
        <w:t xml:space="preserve">&gt; </w:t>
      </w:r>
      <w:r>
        <w:t>die Anfangsbuchstaben (z.B.: „-S“) der gewünschten globalen Variable ein und wählen aus der eingeblendeten Liste die globale Eingangs-Variable „-S0“ (%E0.2) aus. (</w:t>
      </w:r>
      <w:r>
        <w:sym w:font="Symbol" w:char="F0AE"/>
      </w:r>
      <w:r>
        <w:t xml:space="preserve"> </w:t>
      </w:r>
      <w:proofErr w:type="spellStart"/>
      <w:r>
        <w:t>Automatikbetrieb_aktiv</w:t>
      </w:r>
      <w:proofErr w:type="spellEnd"/>
      <w:r>
        <w:t xml:space="preserve"> </w:t>
      </w:r>
      <w:r>
        <w:sym w:font="Symbol" w:char="F0AE"/>
      </w:r>
      <w:r>
        <w:t xml:space="preserve"> -S </w:t>
      </w:r>
      <w:r>
        <w:sym w:font="Symbol" w:char="F0AE"/>
      </w:r>
      <w:r>
        <w:t xml:space="preserve"> -S0)</w:t>
      </w:r>
    </w:p>
    <w:p>
      <w:pPr>
        <w:pStyle w:val="SiemensNummerierung2"/>
        <w:numPr>
          <w:ilvl w:val="0"/>
          <w:numId w:val="0"/>
        </w:numPr>
        <w:ind w:left="1409"/>
      </w:pPr>
      <w:r>
        <w:rPr>
          <w:noProof/>
          <w:lang w:val="en-US" w:bidi="ar-SA"/>
        </w:rPr>
        <w:drawing>
          <wp:inline distT="0" distB="0" distL="0" distR="0">
            <wp:extent cx="4776470" cy="2209165"/>
            <wp:effectExtent l="0" t="0" r="5080" b="63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76470" cy="2209165"/>
                    </a:xfrm>
                    <a:prstGeom prst="rect">
                      <a:avLst/>
                    </a:prstGeom>
                    <a:noFill/>
                    <a:ln>
                      <a:noFill/>
                    </a:ln>
                  </pic:spPr>
                </pic:pic>
              </a:graphicData>
            </a:graphic>
          </wp:inline>
        </w:drawing>
      </w:r>
    </w:p>
    <w:p>
      <w:pPr>
        <w:pStyle w:val="SiemensNummerierung2"/>
      </w:pPr>
      <w:r>
        <w:br w:type="page"/>
      </w:r>
      <w:r>
        <w:lastRenderedPageBreak/>
        <w:t>Fügen Sie die weiteren Eingangsvariablen „-S1“, „-S2“, „-K0“, „-B1“, und „-A1“ sowie am Ausgang „</w:t>
      </w:r>
      <w:proofErr w:type="spellStart"/>
      <w:r>
        <w:t>Bandmotor_Automatik</w:t>
      </w:r>
      <w:proofErr w:type="spellEnd"/>
      <w:r>
        <w:t>“ die Ausgangsvariable „-Q1“ (%A0.0) ein.</w:t>
      </w:r>
    </w:p>
    <w:p>
      <w:pPr>
        <w:pStyle w:val="SiemensNummerierung2"/>
        <w:numPr>
          <w:ilvl w:val="0"/>
          <w:numId w:val="0"/>
        </w:numPr>
        <w:ind w:left="1409"/>
      </w:pPr>
      <w:r>
        <w:rPr>
          <w:noProof/>
          <w:lang w:val="en-US" w:bidi="ar-SA"/>
        </w:rPr>
        <w:drawing>
          <wp:inline distT="0" distB="0" distL="0" distR="0">
            <wp:extent cx="4770755" cy="1805940"/>
            <wp:effectExtent l="0" t="0" r="0" b="381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70755" cy="1805940"/>
                    </a:xfrm>
                    <a:prstGeom prst="rect">
                      <a:avLst/>
                    </a:prstGeom>
                    <a:noFill/>
                    <a:ln>
                      <a:noFill/>
                    </a:ln>
                  </pic:spPr>
                </pic:pic>
              </a:graphicData>
            </a:graphic>
          </wp:inline>
        </w:drawing>
      </w:r>
    </w:p>
    <w:p>
      <w:pPr>
        <w:pStyle w:val="SiemensNummerierung2"/>
        <w:rPr>
          <w:noProof/>
          <w:lang w:eastAsia="de-DE" w:bidi="ar-SA"/>
        </w:rPr>
      </w:pPr>
      <w:r>
        <w:rPr>
          <w:noProof/>
          <w:lang w:eastAsia="de-DE" w:bidi="ar-SA"/>
        </w:rPr>
        <w:t xml:space="preserve">Negieren Sie die Abfragen der Eingangsvariablen „-S2“ und „-A1“ indem Sie diese markieren und anschließend auf </w:t>
      </w:r>
      <w:r>
        <w:rPr>
          <w:noProof/>
          <w:lang w:val="en-US" w:bidi="ar-SA"/>
        </w:rPr>
        <w:drawing>
          <wp:inline distT="0" distB="0" distL="0" distR="0">
            <wp:extent cx="323850" cy="323850"/>
            <wp:effectExtent l="0" t="0" r="0" b="0"/>
            <wp:docPr id="77"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lang w:eastAsia="de-DE" w:bidi="ar-SA"/>
        </w:rPr>
        <w:t xml:space="preserve"> klicken. </w:t>
      </w:r>
      <w:r>
        <w:t>(</w:t>
      </w:r>
      <w:r>
        <w:sym w:font="Symbol" w:char="F0AE"/>
      </w:r>
      <w:r>
        <w:t xml:space="preserve"> -S2 </w:t>
      </w:r>
      <w:r>
        <w:sym w:font="Symbol" w:char="F0AE"/>
      </w:r>
      <w:r>
        <w:t xml:space="preserve"> </w:t>
      </w:r>
      <w:r>
        <w:rPr>
          <w:noProof/>
          <w:vertAlign w:val="subscript"/>
          <w:lang w:val="en-US" w:bidi="ar-SA"/>
        </w:rPr>
        <w:drawing>
          <wp:inline distT="0" distB="0" distL="0" distR="0">
            <wp:extent cx="323850" cy="323850"/>
            <wp:effectExtent l="0" t="0" r="0" b="0"/>
            <wp:docPr id="78"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3850" cy="323850"/>
            <wp:effectExtent l="0" t="0" r="0" b="0"/>
            <wp:docPr id="79"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t>)</w:t>
      </w:r>
    </w:p>
    <w:p>
      <w:pPr>
        <w:pStyle w:val="SiemensNummerierung2"/>
        <w:numPr>
          <w:ilvl w:val="0"/>
          <w:numId w:val="0"/>
        </w:numPr>
        <w:ind w:left="1409"/>
        <w:rPr>
          <w:b/>
          <w:szCs w:val="28"/>
          <w:lang w:bidi="ar-SA"/>
        </w:rPr>
      </w:pPr>
      <w:r>
        <w:rPr>
          <w:noProof/>
          <w:lang w:val="en-US" w:bidi="ar-SA"/>
        </w:rPr>
        <w:drawing>
          <wp:inline distT="0" distB="0" distL="0" distR="0">
            <wp:extent cx="4776470" cy="2084070"/>
            <wp:effectExtent l="0" t="0" r="508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6470" cy="2084070"/>
                    </a:xfrm>
                    <a:prstGeom prst="rect">
                      <a:avLst/>
                    </a:prstGeom>
                    <a:noFill/>
                    <a:ln>
                      <a:noFill/>
                    </a:ln>
                  </pic:spPr>
                </pic:pic>
              </a:graphicData>
            </a:graphic>
          </wp:inline>
        </w:drawing>
      </w:r>
    </w:p>
    <w:p>
      <w:pPr>
        <w:pStyle w:val="berschrift2"/>
        <w:rPr>
          <w:lang w:bidi="ar-SA"/>
        </w:rPr>
      </w:pPr>
      <w:r>
        <w:br w:type="page"/>
      </w:r>
      <w:bookmarkStart w:id="39" w:name="_Toc485985993"/>
      <w:r>
        <w:rPr>
          <w:lang w:bidi="ar-SA"/>
        </w:rPr>
        <w:lastRenderedPageBreak/>
        <w:t>In der Programmiersprache KOP (Kontaktplan) sieht das Ergebnis folgendermaßen aus.</w:t>
      </w:r>
      <w:bookmarkEnd w:id="39"/>
    </w:p>
    <w:p>
      <w:pPr>
        <w:pStyle w:val="SiemensNummerierung2"/>
        <w:numPr>
          <w:ilvl w:val="0"/>
          <w:numId w:val="0"/>
        </w:numPr>
        <w:ind w:left="1409"/>
      </w:pPr>
    </w:p>
    <w:p>
      <w:pPr>
        <w:pStyle w:val="SiemensNummerierung2"/>
        <w:numPr>
          <w:ilvl w:val="0"/>
          <w:numId w:val="0"/>
        </w:numPr>
        <w:ind w:left="1409"/>
      </w:pPr>
      <w:r>
        <w:rPr>
          <w:noProof/>
          <w:lang w:val="en-US" w:bidi="ar-SA"/>
        </w:rPr>
        <w:drawing>
          <wp:inline distT="0" distB="0" distL="0" distR="0">
            <wp:extent cx="5031740" cy="436753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31740" cy="436753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0" w:name="_Toc485985994"/>
      <w:r>
        <w:t>Programm speichern und übersetzen</w:t>
      </w:r>
      <w:bookmarkEnd w:id="40"/>
    </w:p>
    <w:p>
      <w:pPr>
        <w:pStyle w:val="SiemensNummerierung2"/>
      </w:pPr>
      <w:r>
        <w:t xml:space="preserve">Zum Speichern Ihres Projektes wählen Sie im Menü den </w:t>
      </w:r>
      <w:proofErr w:type="gramStart"/>
      <w:r>
        <w:t xml:space="preserve">Button </w:t>
      </w:r>
      <w:proofErr w:type="gramEnd"/>
      <w:r>
        <w:rPr>
          <w:noProof/>
          <w:lang w:val="en-US" w:bidi="ar-SA"/>
        </w:rPr>
        <w:drawing>
          <wp:inline distT="0" distB="0" distL="0" distR="0">
            <wp:extent cx="914400" cy="181610"/>
            <wp:effectExtent l="0" t="0" r="0" b="8890"/>
            <wp:docPr id="82"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Zum Übersetzen aller Bausteine klicken Sie auf den Ordner „Programmbausteine“ und wählen im Menü das Symbol </w:t>
      </w:r>
      <w:r>
        <w:rPr>
          <w:noProof/>
          <w:lang w:val="en-US" w:bidi="ar-SA"/>
        </w:rPr>
        <w:drawing>
          <wp:inline distT="0" distB="0" distL="0" distR="0">
            <wp:extent cx="198755" cy="193040"/>
            <wp:effectExtent l="0" t="0" r="0" b="0"/>
            <wp:docPr id="83"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 xml:space="preserve"> für Übersetzen an. (</w:t>
      </w:r>
      <w:r>
        <w:sym w:font="Symbol" w:char="F0AE"/>
      </w:r>
      <w:r>
        <w:t xml:space="preserve"> </w:t>
      </w:r>
      <w:r>
        <w:rPr>
          <w:noProof/>
          <w:lang w:val="en-US" w:bidi="ar-SA"/>
        </w:rPr>
        <w:drawing>
          <wp:inline distT="0" distB="0" distL="0" distR="0">
            <wp:extent cx="914400" cy="181610"/>
            <wp:effectExtent l="0" t="0" r="0" b="8890"/>
            <wp:docPr id="84"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14400" cy="18161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8755" cy="193040"/>
            <wp:effectExtent l="0" t="0" r="0" b="0"/>
            <wp:docPr id="85"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755" cy="193040"/>
                    </a:xfrm>
                    <a:prstGeom prst="rect">
                      <a:avLst/>
                    </a:prstGeom>
                    <a:noFill/>
                    <a:ln>
                      <a:noFill/>
                    </a:ln>
                  </pic:spPr>
                </pic:pic>
              </a:graphicData>
            </a:graphic>
          </wp:inline>
        </w:drawing>
      </w:r>
      <w:r>
        <w:t>)</w:t>
      </w:r>
    </w:p>
    <w:p>
      <w:pPr>
        <w:pStyle w:val="SiemensNummerierung2"/>
        <w:numPr>
          <w:ilvl w:val="0"/>
          <w:numId w:val="0"/>
        </w:numPr>
        <w:ind w:left="1409"/>
        <w:rPr>
          <w:noProof/>
          <w:lang w:eastAsia="de-DE" w:bidi="ar-SA"/>
        </w:rPr>
      </w:pPr>
      <w:r>
        <w:rPr>
          <w:noProof/>
          <w:lang w:val="en-US" w:bidi="ar-SA"/>
        </w:rPr>
        <w:drawing>
          <wp:inline distT="0" distB="0" distL="0" distR="0">
            <wp:extent cx="3413125" cy="2658110"/>
            <wp:effectExtent l="0" t="0" r="0" b="889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13125" cy="2658110"/>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pPr>
        <w:pStyle w:val="SiemensNummerierung2"/>
        <w:numPr>
          <w:ilvl w:val="0"/>
          <w:numId w:val="0"/>
        </w:numPr>
        <w:ind w:left="1409"/>
      </w:pPr>
      <w:r>
        <w:rPr>
          <w:noProof/>
          <w:lang w:val="en-US" w:bidi="ar-SA"/>
        </w:rPr>
        <w:drawing>
          <wp:inline distT="0" distB="0" distL="0" distR="0">
            <wp:extent cx="5037455" cy="1408430"/>
            <wp:effectExtent l="0" t="0" r="0" b="127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37455" cy="140843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1" w:name="_Toc485985995"/>
      <w:r>
        <w:t>Programm laden</w:t>
      </w:r>
      <w:bookmarkEnd w:id="41"/>
    </w:p>
    <w:p>
      <w:pPr>
        <w:pStyle w:val="SiemensNummerierung2"/>
        <w:rPr>
          <w:lang w:bidi="ar-SA"/>
        </w:rPr>
      </w:pPr>
      <w:r>
        <w:rPr>
          <w:lang w:bidi="ar-SA"/>
        </w:rPr>
        <w:t>Nach erfolgreichem Übersetzen kann die gesamte Steuerung mit dem erstellten Programm, wie in den Modulen zur  Hardwarekonfiguration bereits beschrieben, geladen werden. (</w:t>
      </w:r>
      <w:r>
        <w:sym w:font="Symbol" w:char="F0AE"/>
      </w:r>
      <w:r>
        <w:t xml:space="preserve"> </w:t>
      </w:r>
      <w:r>
        <w:rPr>
          <w:noProof/>
          <w:lang w:val="en-US" w:bidi="ar-SA"/>
        </w:rPr>
        <w:drawing>
          <wp:inline distT="0" distB="0" distL="0" distR="0">
            <wp:extent cx="198755" cy="175895"/>
            <wp:effectExtent l="0" t="0" r="0" b="0"/>
            <wp:docPr id="88"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755" cy="175895"/>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673725" cy="3532505"/>
            <wp:effectExtent l="0" t="0" r="3175"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3725" cy="3532505"/>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r>
        <w:lastRenderedPageBreak/>
        <w:t xml:space="preserve"> </w:t>
      </w:r>
      <w:bookmarkStart w:id="42" w:name="_Toc485985996"/>
      <w:r>
        <w:t>Programmbausteine beobachten</w:t>
      </w:r>
      <w:bookmarkEnd w:id="42"/>
    </w:p>
    <w:p>
      <w:pPr>
        <w:pStyle w:val="SiemensNummerierung2"/>
        <w:rPr>
          <w:lang w:bidi="ar-SA"/>
        </w:rPr>
      </w:pPr>
      <w:r>
        <w:rPr>
          <w:lang w:bidi="ar-SA"/>
        </w:rPr>
        <w:t>Zum Beobachten des geladenen Programms muss der gewünschte Baustein geöffnet sein. Mit einem Klick auf das Symbol</w:t>
      </w:r>
      <w:r>
        <w:rPr>
          <w:noProof/>
          <w:lang w:eastAsia="de-DE" w:bidi="ar-SA"/>
        </w:rPr>
        <w:t xml:space="preserve"> </w:t>
      </w:r>
      <w:r>
        <w:rPr>
          <w:noProof/>
          <w:lang w:val="en-US" w:bidi="ar-SA"/>
        </w:rPr>
        <w:drawing>
          <wp:inline distT="0" distB="0" distL="0" distR="0">
            <wp:extent cx="221615" cy="198755"/>
            <wp:effectExtent l="0" t="0" r="6985" b="0"/>
            <wp:docPr id="90"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rPr>
          <w:noProof/>
          <w:lang w:eastAsia="de-DE" w:bidi="ar-SA"/>
        </w:rPr>
        <w:t xml:space="preserve"> kann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221615" cy="198755"/>
            <wp:effectExtent l="0" t="0" r="6985" b="0"/>
            <wp:docPr id="91"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615" cy="198755"/>
                    </a:xfrm>
                    <a:prstGeom prst="rect">
                      <a:avLst/>
                    </a:prstGeom>
                    <a:noFill/>
                    <a:ln>
                      <a:noFill/>
                    </a:ln>
                  </pic:spPr>
                </pic:pic>
              </a:graphicData>
            </a:graphic>
          </wp:inline>
        </w:drawing>
      </w:r>
      <w:r>
        <w:t>)</w:t>
      </w:r>
    </w:p>
    <w:p>
      <w:pPr>
        <w:pStyle w:val="SiemensNummerierung2"/>
        <w:numPr>
          <w:ilvl w:val="0"/>
          <w:numId w:val="0"/>
        </w:numPr>
        <w:ind w:left="1409"/>
        <w:rPr>
          <w:lang w:bidi="ar-SA"/>
        </w:rPr>
      </w:pPr>
      <w:r>
        <w:rPr>
          <w:noProof/>
          <w:lang w:val="en-US" w:bidi="ar-SA"/>
        </w:rPr>
        <w:drawing>
          <wp:inline distT="0" distB="0" distL="0" distR="0">
            <wp:extent cx="4526280" cy="2953385"/>
            <wp:effectExtent l="0" t="0" r="762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6280" cy="2953385"/>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526280" cy="3504565"/>
            <wp:effectExtent l="0" t="0" r="7620" b="635"/>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26280" cy="3504565"/>
                    </a:xfrm>
                    <a:prstGeom prst="rect">
                      <a:avLst/>
                    </a:prstGeom>
                    <a:noFill/>
                    <a:ln>
                      <a:noFill/>
                    </a:ln>
                  </pic:spPr>
                </pic:pic>
              </a:graphicData>
            </a:graphic>
          </wp:inline>
        </w:drawing>
      </w:r>
    </w:p>
    <w:p>
      <w:pPr>
        <w:spacing w:after="240"/>
        <w:jc w:val="both"/>
        <w:rPr>
          <w:b/>
          <w:bCs/>
          <w:i/>
        </w:rPr>
      </w:pPr>
      <w:r>
        <w:rPr>
          <w:b/>
          <w:bCs/>
          <w:i/>
        </w:rPr>
        <w:t xml:space="preserve">Hinweis: </w:t>
      </w:r>
      <w:r>
        <w:rPr>
          <w:bCs/>
          <w:i/>
        </w:rPr>
        <w:t>Das Beobachten erfolgt hier signalbezogen und steuerungsabhängig. Die Signalzustände an den Klemmen werden mit TRUE bzw. FALSE angezeigt.</w:t>
      </w:r>
    </w:p>
    <w:p>
      <w:pPr>
        <w:spacing w:before="0" w:after="0" w:line="240" w:lineRule="auto"/>
        <w:ind w:left="0"/>
        <w:rPr>
          <w:lang w:bidi="ar-SA"/>
        </w:rPr>
      </w:pPr>
    </w:p>
    <w:p>
      <w:pPr>
        <w:pStyle w:val="SiemensNummerierung2"/>
        <w:rPr>
          <w:lang w:bidi="ar-SA"/>
        </w:rPr>
      </w:pPr>
      <w:r>
        <w:rPr>
          <w:lang w:bidi="ar-SA"/>
        </w:rPr>
        <w:br w:type="page"/>
      </w:r>
      <w:r>
        <w:rPr>
          <w:lang w:bidi="ar-SA"/>
        </w:rPr>
        <w:lastRenderedPageBreak/>
        <w:t>Der im Organisationsbaustein „Main [OB1]“ aufgerufene Funktionsbaustein „MOTOR_AUTO“ [FB1] kann nach einem Rechtsklick mit der Maus direkt zum „Öffnen und Beobachten“ ausgewählt werden. (</w:t>
      </w:r>
      <w:r>
        <w:sym w:font="Symbol" w:char="F0AE"/>
      </w:r>
      <w:r>
        <w:t xml:space="preserve"> </w:t>
      </w:r>
      <w:r>
        <w:rPr>
          <w:lang w:bidi="ar-SA"/>
        </w:rPr>
        <w:t xml:space="preserve">„MOTOR_AUTO“ [FB1] </w:t>
      </w:r>
      <w:r>
        <w:sym w:font="Symbol" w:char="F0AE"/>
      </w:r>
      <w:r>
        <w:t xml:space="preserve"> </w:t>
      </w:r>
      <w:r>
        <w:rPr>
          <w:lang w:bidi="ar-SA"/>
        </w:rPr>
        <w:t>Öffnen und beobachten</w:t>
      </w:r>
      <w:r>
        <w:t>)</w:t>
      </w:r>
    </w:p>
    <w:p>
      <w:pPr>
        <w:pStyle w:val="SiemensNummerierung2"/>
        <w:numPr>
          <w:ilvl w:val="0"/>
          <w:numId w:val="0"/>
        </w:numPr>
        <w:ind w:left="1409"/>
        <w:rPr>
          <w:lang w:bidi="ar-SA"/>
        </w:rPr>
      </w:pPr>
      <w:r>
        <w:rPr>
          <w:noProof/>
          <w:lang w:val="en-US" w:bidi="ar-SA"/>
        </w:rPr>
        <w:drawing>
          <wp:inline distT="0" distB="0" distL="0" distR="0">
            <wp:extent cx="4492625" cy="3368040"/>
            <wp:effectExtent l="0" t="0" r="3175" b="381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92625" cy="3368040"/>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531995" cy="2573020"/>
            <wp:effectExtent l="0" t="0" r="1905"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31995" cy="2573020"/>
                    </a:xfrm>
                    <a:prstGeom prst="rect">
                      <a:avLst/>
                    </a:prstGeom>
                    <a:noFill/>
                    <a:ln>
                      <a:noFill/>
                    </a:ln>
                  </pic:spPr>
                </pic:pic>
              </a:graphicData>
            </a:graphic>
          </wp:inline>
        </w:drawing>
      </w:r>
    </w:p>
    <w:p>
      <w:pPr>
        <w:spacing w:after="240"/>
        <w:jc w:val="both"/>
        <w:rPr>
          <w:b/>
          <w:bCs/>
          <w:i/>
        </w:rPr>
      </w:pPr>
      <w:r>
        <w:rPr>
          <w:b/>
          <w:bCs/>
          <w:i/>
        </w:rPr>
        <w:t xml:space="preserve">Hinweis: </w:t>
      </w:r>
      <w:r>
        <w:rPr>
          <w:bCs/>
          <w:i/>
        </w:rPr>
        <w:t>Das Beobachten erfolgt hier funktionsbezogen und steuerungsunabhängig. Die Betätigung der Geber oder der Anlagenzustand werden hier mit TRUE bzw. FALSE dargestellt.</w:t>
      </w:r>
    </w:p>
    <w:p>
      <w:pPr>
        <w:pStyle w:val="SiemensNummerierung2"/>
        <w:numPr>
          <w:ilvl w:val="0"/>
          <w:numId w:val="0"/>
        </w:numPr>
        <w:ind w:left="1409"/>
        <w:rPr>
          <w:lang w:bidi="ar-SA"/>
        </w:rPr>
      </w:pPr>
    </w:p>
    <w:p>
      <w:pPr>
        <w:pStyle w:val="SiemensNummerierung2"/>
        <w:rPr>
          <w:lang w:bidi="ar-SA"/>
        </w:rPr>
      </w:pPr>
      <w:r>
        <w:rPr>
          <w:lang w:bidi="ar-SA"/>
        </w:rPr>
        <w:br w:type="page"/>
      </w:r>
      <w:r>
        <w:rPr>
          <w:lang w:bidi="ar-SA"/>
        </w:rPr>
        <w:lastRenderedPageBreak/>
        <w:t xml:space="preserve">Soll eine bestimmte Verwendungsstelle eines mehrfach aufgerufenen Funktionsbausteins „MOTOR_AUTO“ [FB1] beobachtet werden, so kann dies über das Symbol </w:t>
      </w:r>
      <w:r>
        <w:rPr>
          <w:noProof/>
          <w:lang w:val="en-US" w:bidi="ar-SA"/>
        </w:rPr>
        <w:drawing>
          <wp:inline distT="0" distB="0" distL="0" distR="0">
            <wp:extent cx="175895" cy="164465"/>
            <wp:effectExtent l="0" t="0" r="0" b="6985"/>
            <wp:docPr id="96"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inline>
        </w:drawing>
      </w:r>
      <w:r>
        <w:rPr>
          <w:lang w:bidi="ar-SA"/>
        </w:rPr>
        <w:t xml:space="preserve"> geschehen. Hier gibt es die Alternativen entweder über die Aufrufumgebung oder über den Instanz-Datenbaustein die Aufrufumgebung festzulegen. (</w:t>
      </w:r>
      <w:r>
        <w:sym w:font="Symbol" w:char="F0AE"/>
      </w:r>
      <w:r>
        <w:t xml:space="preserve"> </w:t>
      </w:r>
      <w:r>
        <w:rPr>
          <w:noProof/>
          <w:lang w:val="en-US" w:bidi="ar-SA"/>
        </w:rPr>
        <w:drawing>
          <wp:inline distT="0" distB="0" distL="0" distR="0">
            <wp:extent cx="175895" cy="164465"/>
            <wp:effectExtent l="0" t="0" r="0" b="6985"/>
            <wp:docPr id="97"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5895" cy="164465"/>
                    </a:xfrm>
                    <a:prstGeom prst="rect">
                      <a:avLst/>
                    </a:prstGeom>
                    <a:noFill/>
                    <a:ln>
                      <a:noFill/>
                    </a:ln>
                  </pic:spPr>
                </pic:pic>
              </a:graphicData>
            </a:graphic>
          </wp:inline>
        </w:drawing>
      </w:r>
      <w:r>
        <w:t xml:space="preserve"> </w:t>
      </w:r>
      <w:r>
        <w:sym w:font="Symbol" w:char="F0AE"/>
      </w:r>
      <w:r>
        <w:t xml:space="preserve"> Instanz-Datenbaustein </w:t>
      </w:r>
      <w:r>
        <w:sym w:font="Symbol" w:char="F0AE"/>
      </w:r>
      <w:r>
        <w:t xml:space="preserve"> MOTOR_AUTO_DB1 [DB1] </w:t>
      </w:r>
      <w:r>
        <w:sym w:font="Symbol" w:char="F0AE"/>
      </w:r>
      <w:r>
        <w:t xml:space="preserve"> </w:t>
      </w:r>
      <w:r>
        <w:rPr>
          <w:lang w:bidi="ar-SA"/>
        </w:rPr>
        <w:t>Aufrufumgebung</w:t>
      </w:r>
      <w:r>
        <w:t xml:space="preserve"> </w:t>
      </w:r>
      <w:r>
        <w:sym w:font="Symbol" w:char="F0AE"/>
      </w:r>
      <w:r>
        <w:t xml:space="preserve"> Adresse: OB1 </w:t>
      </w:r>
      <w:r>
        <w:sym w:font="Symbol" w:char="F0AE"/>
      </w:r>
      <w:r>
        <w:t xml:space="preserve"> Details: Main NW1 </w:t>
      </w:r>
      <w:r>
        <w:sym w:font="Symbol" w:char="F0AE"/>
      </w:r>
      <w:r>
        <w:t xml:space="preserve"> OK)</w:t>
      </w:r>
    </w:p>
    <w:p>
      <w:pPr>
        <w:pStyle w:val="SiemensNummerierung2"/>
        <w:numPr>
          <w:ilvl w:val="0"/>
          <w:numId w:val="0"/>
        </w:numPr>
        <w:ind w:left="1409"/>
        <w:rPr>
          <w:lang w:bidi="ar-SA"/>
        </w:rPr>
      </w:pPr>
      <w:r>
        <w:rPr>
          <w:noProof/>
          <w:lang w:val="en-US" w:bidi="ar-SA"/>
        </w:rPr>
        <w:drawing>
          <wp:inline distT="0" distB="0" distL="0" distR="0">
            <wp:extent cx="4526280" cy="2555875"/>
            <wp:effectExtent l="0" t="0" r="762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526280" cy="2555875"/>
                    </a:xfrm>
                    <a:prstGeom prst="rect">
                      <a:avLst/>
                    </a:prstGeom>
                    <a:noFill/>
                    <a:ln>
                      <a:noFill/>
                    </a:ln>
                  </pic:spPr>
                </pic:pic>
              </a:graphicData>
            </a:graphic>
          </wp:inline>
        </w:drawing>
      </w:r>
    </w:p>
    <w:p>
      <w:pPr>
        <w:pStyle w:val="SiemensNummerierung2"/>
        <w:numPr>
          <w:ilvl w:val="0"/>
          <w:numId w:val="0"/>
        </w:numPr>
        <w:ind w:left="1409"/>
        <w:rPr>
          <w:noProof/>
          <w:lang w:eastAsia="de-DE" w:bidi="ar-SA"/>
        </w:rPr>
      </w:pPr>
      <w:r>
        <w:rPr>
          <w:noProof/>
          <w:lang w:val="en-US" w:bidi="ar-SA"/>
        </w:rPr>
        <w:drawing>
          <wp:inline distT="0" distB="0" distL="0" distR="0">
            <wp:extent cx="4526280" cy="2567305"/>
            <wp:effectExtent l="0" t="0" r="7620" b="4445"/>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26280" cy="2567305"/>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numPr>
          <w:ilvl w:val="0"/>
          <w:numId w:val="0"/>
        </w:numPr>
        <w:ind w:left="1409"/>
        <w:rPr>
          <w:b/>
          <w:spacing w:val="5"/>
          <w:sz w:val="36"/>
          <w:szCs w:val="36"/>
          <w:lang w:bidi="ar-SA"/>
        </w:rPr>
      </w:pPr>
    </w:p>
    <w:p>
      <w:pPr>
        <w:pStyle w:val="berschrift2"/>
      </w:pPr>
      <w:r>
        <w:br w:type="page"/>
      </w:r>
      <w:bookmarkStart w:id="43" w:name="_Toc412051847"/>
      <w:r>
        <w:lastRenderedPageBreak/>
        <w:t xml:space="preserve"> </w:t>
      </w:r>
      <w:bookmarkStart w:id="44" w:name="_Toc485985997"/>
      <w:r>
        <w:t>Archivieren des Projektes</w:t>
      </w:r>
      <w:bookmarkEnd w:id="43"/>
      <w:bookmarkEnd w:id="44"/>
    </w:p>
    <w:p>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032-200_FB-Programmierung…. </w:t>
      </w:r>
      <w:r>
        <w:sym w:font="Symbol" w:char="F0AE"/>
      </w:r>
      <w:r>
        <w:t xml:space="preserve"> Speichern)</w:t>
      </w:r>
    </w:p>
    <w:p>
      <w:r>
        <w:rPr>
          <w:noProof/>
          <w:lang w:val="en-US" w:bidi="ar-SA"/>
        </w:rPr>
        <w:drawing>
          <wp:inline distT="0" distB="0" distL="0" distR="0">
            <wp:extent cx="5299075" cy="2970530"/>
            <wp:effectExtent l="0" t="0" r="0" b="127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99075" cy="2970530"/>
                    </a:xfrm>
                    <a:prstGeom prst="rect">
                      <a:avLst/>
                    </a:prstGeom>
                    <a:noFill/>
                    <a:ln>
                      <a:noFill/>
                    </a:ln>
                  </pic:spPr>
                </pic:pic>
              </a:graphicData>
            </a:graphic>
          </wp:inline>
        </w:drawing>
      </w:r>
    </w:p>
    <w:p>
      <w:pPr>
        <w:pStyle w:val="SiemensNummerierung2"/>
        <w:numPr>
          <w:ilvl w:val="0"/>
          <w:numId w:val="0"/>
        </w:numPr>
        <w:ind w:left="1409"/>
        <w:rPr>
          <w:b/>
          <w:i/>
          <w:sz w:val="24"/>
        </w:rPr>
      </w:pPr>
    </w:p>
    <w:p>
      <w:pPr>
        <w:pStyle w:val="berschrift1"/>
      </w:pPr>
      <w:r>
        <w:br w:type="page"/>
      </w:r>
      <w:bookmarkStart w:id="45" w:name="_Toc485985998"/>
      <w:r>
        <w:lastRenderedPageBreak/>
        <w:t>Checkliste</w:t>
      </w:r>
      <w:bookmarkEnd w:id="45"/>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AUTOMATIK (-S0 = 1)</w:t>
            </w:r>
          </w:p>
          <w:p>
            <w:pPr>
              <w:spacing w:before="0" w:after="0"/>
              <w:ind w:left="0"/>
            </w:pPr>
            <w:r>
              <w:t>Taster Automatik Stopp nicht betätigt (-S2 = 1)</w:t>
            </w:r>
          </w:p>
          <w:p>
            <w:pPr>
              <w:spacing w:before="0" w:after="0"/>
              <w:ind w:left="0"/>
            </w:pPr>
            <w:r>
              <w:t>Taster Automatik Start kurz betätigen (-S1 = 1)</w:t>
            </w:r>
          </w:p>
          <w:p>
            <w:pPr>
              <w:spacing w:before="0" w:after="0"/>
              <w:ind w:left="0"/>
            </w:pPr>
            <w:r>
              <w:t>dann schaltet Bandmotor vorwärts feste Drehzahl (-Q1 = 1)</w:t>
            </w:r>
          </w:p>
          <w:p>
            <w:pPr>
              <w:spacing w:before="0" w:after="0"/>
              <w:ind w:left="0"/>
            </w:pPr>
            <w:r>
              <w:t>ein und bleibt ein.</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pPr>
            <w:r>
              <w:t>Projekt erfolgreich archiviert</w:t>
            </w:r>
          </w:p>
        </w:tc>
        <w:tc>
          <w:tcPr>
            <w:tcW w:w="1266" w:type="dxa"/>
            <w:shd w:val="clear" w:color="auto" w:fill="auto"/>
          </w:tcPr>
          <w:p>
            <w:pPr>
              <w:ind w:left="0"/>
            </w:pPr>
          </w:p>
        </w:tc>
      </w:tr>
    </w:tbl>
    <w:p>
      <w:pPr>
        <w:pStyle w:val="SiemensNummerierung2"/>
        <w:numPr>
          <w:ilvl w:val="0"/>
          <w:numId w:val="0"/>
        </w:numPr>
        <w:ind w:left="1049"/>
      </w:pPr>
    </w:p>
    <w:p/>
    <w:p>
      <w:pPr>
        <w:pStyle w:val="berschrift1"/>
      </w:pPr>
      <w:r>
        <w:br w:type="page"/>
      </w:r>
      <w:bookmarkStart w:id="46" w:name="_Toc485985999"/>
      <w:r>
        <w:lastRenderedPageBreak/>
        <w:t>Übung</w:t>
      </w:r>
      <w:bookmarkEnd w:id="46"/>
    </w:p>
    <w:p>
      <w:pPr>
        <w:pStyle w:val="berschrift2"/>
      </w:pPr>
      <w:bookmarkStart w:id="47" w:name="_Toc485986000"/>
      <w:r>
        <w:t>Aufgabenstellung – Übung</w:t>
      </w:r>
      <w:bookmarkEnd w:id="47"/>
      <w:r>
        <w:t xml:space="preserve"> </w:t>
      </w:r>
    </w:p>
    <w:p>
      <w:r>
        <w:t xml:space="preserve">In dieser Übung soll der Funktionsbaustein </w:t>
      </w:r>
      <w:r>
        <w:rPr>
          <w:lang w:bidi="ar-SA"/>
        </w:rPr>
        <w:t>MOTOR_AUTO [FB1] um eine Energiesparfunktion erweitert werden. Der so ergänzte Funktionsbaustein soll</w:t>
      </w:r>
      <w:r>
        <w:t xml:space="preserve"> geplant, programmiert und getestet werden:</w:t>
      </w:r>
    </w:p>
    <w:p>
      <w:r>
        <w:t>Aus Energiespargründen soll das Band nur laufen wenn auch ein Teil vorhanden ist.</w:t>
      </w:r>
    </w:p>
    <w:p>
      <w:r>
        <w:t xml:space="preserve">Der Ausgang </w:t>
      </w:r>
      <w:proofErr w:type="spellStart"/>
      <w:r>
        <w:t>Automatik_Motor</w:t>
      </w:r>
      <w:proofErr w:type="spellEnd"/>
      <w:r>
        <w:t xml:space="preserve"> wird deshalb nur angesteuert wenn der </w:t>
      </w:r>
      <w:proofErr w:type="spellStart"/>
      <w:r>
        <w:t>Speicher_Automatik_Start_Stopp</w:t>
      </w:r>
      <w:proofErr w:type="spellEnd"/>
      <w:r>
        <w:t xml:space="preserve"> gesetzt ist, die Freigabebedingungen erfüllt sind und der </w:t>
      </w:r>
      <w:proofErr w:type="spellStart"/>
      <w:r>
        <w:t>Speicher_Band_Start_Stopp</w:t>
      </w:r>
      <w:proofErr w:type="spellEnd"/>
      <w:r>
        <w:t xml:space="preserve"> gesetzt ist.</w:t>
      </w:r>
    </w:p>
    <w:p>
      <w:r>
        <w:t xml:space="preserve">Der </w:t>
      </w:r>
      <w:proofErr w:type="spellStart"/>
      <w:r>
        <w:t>Speicher_Band_Start_Stopp</w:t>
      </w:r>
      <w:proofErr w:type="spellEnd"/>
      <w:r>
        <w:t xml:space="preserve"> wird gesetzt, wenn der </w:t>
      </w:r>
      <w:proofErr w:type="spellStart"/>
      <w:r>
        <w:t>Sensor_Rutsche_belegt</w:t>
      </w:r>
      <w:proofErr w:type="spellEnd"/>
      <w:r>
        <w:t xml:space="preserve"> ein Teil meldet und zurückgesetzt, wenn der </w:t>
      </w:r>
      <w:proofErr w:type="spellStart"/>
      <w:r>
        <w:t>Sensor_Bandende</w:t>
      </w:r>
      <w:proofErr w:type="spellEnd"/>
      <w:r>
        <w:t xml:space="preserve"> eine negative Flanke erzeugt oder die Schutzabschaltung aktiv ist oder der Automatikbetrieb nicht aktiviert ist (Handbetrieb).</w:t>
      </w:r>
    </w:p>
    <w:p/>
    <w:p>
      <w:pPr>
        <w:pStyle w:val="berschrift2"/>
      </w:pPr>
      <w:bookmarkStart w:id="48" w:name="_Toc485986001"/>
      <w:r>
        <w:t>Planung</w:t>
      </w:r>
      <w:bookmarkEnd w:id="48"/>
    </w:p>
    <w:p>
      <w:r>
        <w:t>Planen Sie nun selbstständig die Umsetzung der Aufgabenstellung.</w:t>
      </w:r>
    </w:p>
    <w:p>
      <w:pPr>
        <w:pStyle w:val="Hinweise"/>
      </w:pPr>
      <w:r>
        <w:rPr>
          <w:b/>
          <w:bCs/>
        </w:rPr>
        <w:t xml:space="preserve">Hinweis: </w:t>
      </w:r>
      <w:r>
        <w:t>Informieren Sie Sich in der Online-Hilfe über die Verwendung der negativen Flanke in der SIMATIC S7-1500.</w:t>
      </w:r>
    </w:p>
    <w:p>
      <w:pPr>
        <w:pStyle w:val="berschrift2"/>
      </w:pPr>
      <w:r>
        <w:br w:type="page"/>
      </w:r>
      <w:bookmarkStart w:id="49" w:name="_Toc485986002"/>
      <w:r>
        <w:lastRenderedPageBreak/>
        <w:t>Checkliste – Übung</w:t>
      </w:r>
      <w:bookmarkEnd w:id="49"/>
    </w:p>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pPr>
            <w:r>
              <w:t>Anlage einschalten (-K0 = 1)</w:t>
            </w:r>
          </w:p>
          <w:p>
            <w:pPr>
              <w:spacing w:before="0" w:after="0"/>
              <w:ind w:left="0"/>
            </w:pPr>
            <w:r>
              <w:t>Zylinder eingefahren / Rückmeldung aktiviert (-B1 = 1)</w:t>
            </w:r>
          </w:p>
          <w:p>
            <w:pPr>
              <w:spacing w:before="0" w:after="0"/>
              <w:ind w:left="0"/>
            </w:pPr>
            <w:r>
              <w:t>NOTAUS (-A1 = 1) nicht aktiviert</w:t>
            </w:r>
          </w:p>
          <w:p>
            <w:pPr>
              <w:spacing w:before="0" w:after="0"/>
              <w:ind w:left="0"/>
            </w:pPr>
            <w:r>
              <w:t>Betriebsart AUTOMATIK (-S0 = 1)</w:t>
            </w:r>
          </w:p>
          <w:p>
            <w:pPr>
              <w:spacing w:before="0" w:after="0"/>
              <w:ind w:left="0"/>
            </w:pPr>
            <w:r>
              <w:t>Taster Automatik Stopp nicht betätigt (-S2 = 1)</w:t>
            </w:r>
          </w:p>
          <w:p>
            <w:pPr>
              <w:spacing w:before="0" w:after="0"/>
              <w:ind w:left="0"/>
            </w:pPr>
            <w:r>
              <w:t>Taster Automatik Start kurz betätigen (-S1 = 1)</w:t>
            </w:r>
          </w:p>
          <w:p>
            <w:pPr>
              <w:spacing w:before="0" w:after="0"/>
              <w:ind w:left="0"/>
            </w:pPr>
            <w:r>
              <w:t>Sensor Rutsche belegt aktiviert (-B4 = 1)</w:t>
            </w:r>
          </w:p>
          <w:p>
            <w:pPr>
              <w:spacing w:before="0" w:after="0"/>
              <w:ind w:left="0"/>
            </w:pPr>
            <w:r>
              <w:t>dann schaltet Bandmotor vorwärts feste Drehzahl (-Q1 = 1)</w:t>
            </w:r>
          </w:p>
          <w:p>
            <w:pPr>
              <w:spacing w:before="0" w:after="0"/>
              <w:ind w:left="0"/>
            </w:pPr>
            <w:r>
              <w:t>ein und bleibt ein.</w:t>
            </w:r>
          </w:p>
        </w:tc>
        <w:tc>
          <w:tcPr>
            <w:tcW w:w="1266" w:type="dxa"/>
            <w:shd w:val="clear" w:color="auto" w:fill="auto"/>
            <w:vAlign w:val="center"/>
          </w:tcPr>
          <w:p>
            <w:pPr>
              <w:ind w:left="0"/>
            </w:pPr>
          </w:p>
        </w:tc>
      </w:tr>
      <w:tr>
        <w:trPr>
          <w:trHeight w:val="585"/>
        </w:trPr>
        <w:tc>
          <w:tcPr>
            <w:tcW w:w="1035" w:type="dxa"/>
            <w:shd w:val="clear" w:color="auto" w:fill="auto"/>
            <w:vAlign w:val="center"/>
          </w:tcPr>
          <w:p>
            <w:pPr>
              <w:spacing w:before="0" w:after="0"/>
              <w:ind w:left="0"/>
              <w:jc w:val="center"/>
            </w:pPr>
            <w:r>
              <w:t>4</w:t>
            </w:r>
          </w:p>
        </w:tc>
        <w:tc>
          <w:tcPr>
            <w:tcW w:w="5713" w:type="dxa"/>
            <w:shd w:val="clear" w:color="auto" w:fill="auto"/>
            <w:vAlign w:val="center"/>
          </w:tcPr>
          <w:p>
            <w:pPr>
              <w:spacing w:before="0" w:after="0"/>
              <w:ind w:left="0"/>
            </w:pPr>
            <w:r>
              <w:t xml:space="preserve">Sensor </w:t>
            </w:r>
            <w:proofErr w:type="spellStart"/>
            <w:r>
              <w:t>Bandende</w:t>
            </w:r>
            <w:proofErr w:type="spellEnd"/>
            <w:r>
              <w:t xml:space="preserve"> aktiviert (-B7 = 1)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pPr>
            <w:r>
              <w:t>Projekt erfolgreich archiviert</w:t>
            </w:r>
          </w:p>
        </w:tc>
        <w:tc>
          <w:tcPr>
            <w:tcW w:w="1266" w:type="dxa"/>
            <w:shd w:val="clear" w:color="auto" w:fill="auto"/>
          </w:tcPr>
          <w:p>
            <w:pPr>
              <w:ind w:left="0"/>
            </w:pPr>
          </w:p>
        </w:tc>
      </w:tr>
    </w:tbl>
    <w:p/>
    <w:p>
      <w:pPr>
        <w:pStyle w:val="berschrift1"/>
      </w:pPr>
      <w:r>
        <w:br w:type="page"/>
      </w:r>
      <w:r>
        <w:lastRenderedPageBreak/>
        <w:t xml:space="preserve"> </w:t>
      </w:r>
      <w:bookmarkStart w:id="50" w:name="_Toc485986003"/>
      <w:r>
        <w:t>Weiterführende Information</w:t>
      </w:r>
      <w:bookmarkEnd w:id="50"/>
    </w:p>
    <w:p/>
    <w:p>
      <w:pPr>
        <w:pStyle w:val="SiemensNummerierung2"/>
        <w:numPr>
          <w:ilvl w:val="0"/>
          <w:numId w:val="0"/>
        </w:numPr>
        <w:ind w:left="708"/>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xml:space="preserve">, Videos, </w:t>
      </w:r>
      <w:proofErr w:type="spellStart"/>
      <w:r>
        <w:t>Tutorials</w:t>
      </w:r>
      <w:proofErr w:type="spellEnd"/>
      <w:r>
        <w:t>, Apps, Handbücher, Programmierleitfaden und Trial Software/Firmware, unter nachfolgendem Link:</w:t>
      </w:r>
      <w:r>
        <w:tab/>
        <w:t xml:space="preserve"> </w:t>
      </w:r>
      <w:r>
        <w:br/>
      </w:r>
      <w:r>
        <w:br/>
      </w:r>
      <w:hyperlink r:id="rId105" w:history="1">
        <w:r>
          <w:rPr>
            <w:rStyle w:val="Hyperlink"/>
            <w:color w:val="0000FF"/>
          </w:rPr>
          <w:t xml:space="preserve">www.siemens.de/sce/s7-1500   </w:t>
        </w:r>
      </w:hyperlink>
    </w:p>
    <w:p/>
    <w:sectPr>
      <w:headerReference w:type="default" r:id="rId106"/>
      <w:footerReference w:type="default" r:id="rId107"/>
      <w:footerReference w:type="first" r:id="rId108"/>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9</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SCE_DE_032-200 FB-Programmierung_S7-1500_R1703.docx</w:t>
    </w:r>
    <w:r>
      <w:rPr>
        <w:rFonts w:cs="Arial"/>
        <w:noProof/>
        <w:color w:val="000000"/>
        <w:sz w:val="14"/>
        <w:szCs w:val="14"/>
      </w:rPr>
      <w:fldChar w:fldCharType="end"/>
    </w:r>
    <w:r>
      <w:rPr>
        <w:rFonts w:cs="Arial"/>
        <w:noProof/>
        <w:color w:val="000000"/>
        <w:sz w:val="14"/>
        <w:szCs w:val="14"/>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2017.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color w:val="879BAA"/>
      </w:rPr>
      <w:tab/>
    </w:r>
    <w:r>
      <w:rPr>
        <w:rStyle w:val="Seitenzahl"/>
        <w:b/>
        <w:color w:val="374B5A"/>
        <w:sz w:val="18"/>
        <w:szCs w:val="18"/>
        <w:lang w:val="en-US"/>
      </w:rPr>
      <w:t xml:space="preserve">SCE </w:t>
    </w:r>
    <w:proofErr w:type="spellStart"/>
    <w:r>
      <w:rPr>
        <w:rStyle w:val="Seitenzahl"/>
        <w:b/>
        <w:color w:val="374B5A"/>
        <w:sz w:val="18"/>
        <w:szCs w:val="18"/>
        <w:lang w:val="en-US"/>
      </w:rPr>
      <w:t>Lehrunterlage</w:t>
    </w:r>
    <w:proofErr w:type="spellEnd"/>
    <w:r>
      <w:rPr>
        <w:rStyle w:val="Seitenzahl"/>
        <w:b/>
        <w:color w:val="374B5A"/>
        <w:sz w:val="18"/>
        <w:szCs w:val="18"/>
        <w:lang w:val="en-US"/>
      </w:rPr>
      <w:t xml:space="preserve">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032-200, Edition 05/2017 </w:t>
    </w:r>
    <w:r>
      <w:rPr>
        <w:rStyle w:val="Seitenzahl"/>
        <w:color w:val="374B5A"/>
        <w:sz w:val="18"/>
        <w:szCs w:val="18"/>
        <w:lang w:val="en-US"/>
      </w:rPr>
      <w:t>|</w:t>
    </w:r>
    <w:r>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A5F4346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val="de-DE"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7"/>
      </w:numPr>
      <w:spacing w:before="240" w:after="60"/>
      <w:jc w:val="both"/>
      <w:outlineLvl w:val="1"/>
    </w:pPr>
    <w:rPr>
      <w:b/>
      <w:sz w:val="28"/>
      <w:szCs w:val="28"/>
      <w:lang w:val="de-DE"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val="de-DE"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73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0.jpe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customXml" Target="../customXml/item3.xml"/><Relationship Id="rId16" Type="http://schemas.openxmlformats.org/officeDocument/2006/relationships/image" Target="media/image5.jpeg"/><Relationship Id="rId107" Type="http://schemas.openxmlformats.org/officeDocument/2006/relationships/footer" Target="footer1.xml"/><Relationship Id="rId11" Type="http://schemas.openxmlformats.org/officeDocument/2006/relationships/image" Target="media/image3.wmf"/><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customXml" Target="../customXml/item4.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http://www.siemens.de/tp" TargetMode="External"/><Relationship Id="rId17" Type="http://schemas.openxmlformats.org/officeDocument/2006/relationships/image" Target="media/image50.jpeg"/><Relationship Id="rId33" Type="http://schemas.openxmlformats.org/officeDocument/2006/relationships/image" Target="media/image18.jpeg"/><Relationship Id="rId38" Type="http://schemas.openxmlformats.org/officeDocument/2006/relationships/image" Target="media/image23.jpe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footer" Target="footer2.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oleObject" Target="embeddings/oleObject1.bin"/><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 TargetMode="External"/><Relationship Id="rId18" Type="http://schemas.openxmlformats.org/officeDocument/2006/relationships/image" Target="media/image6.emf"/><Relationship Id="rId39" Type="http://schemas.openxmlformats.org/officeDocument/2006/relationships/image" Target="media/image24.jpeg"/><Relationship Id="rId109" Type="http://schemas.openxmlformats.org/officeDocument/2006/relationships/fontTable" Target="fontTable.xml"/><Relationship Id="rId34" Type="http://schemas.openxmlformats.org/officeDocument/2006/relationships/image" Target="media/image19.jpe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jpeg"/><Relationship Id="rId104"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jpe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60.emf"/><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jpeg"/><Relationship Id="rId100" Type="http://schemas.openxmlformats.org/officeDocument/2006/relationships/image" Target="media/image85.png"/><Relationship Id="rId105" Type="http://schemas.openxmlformats.org/officeDocument/2006/relationships/hyperlink" Target="http://www.siemens.de/sce/s7-1500"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7.jpe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1D57840-FF12-4C9D-ADD5-9EF88A3C89F7}"/>
</file>

<file path=customXml/itemProps2.xml><?xml version="1.0" encoding="utf-8"?>
<ds:datastoreItem xmlns:ds="http://schemas.openxmlformats.org/officeDocument/2006/customXml" ds:itemID="{65594A32-DC20-4D53-AAA2-40F8C8488625}"/>
</file>

<file path=customXml/itemProps3.xml><?xml version="1.0" encoding="utf-8"?>
<ds:datastoreItem xmlns:ds="http://schemas.openxmlformats.org/officeDocument/2006/customXml" ds:itemID="{9C507DCF-2EA8-4BAE-85E3-8F9196B337AB}"/>
</file>

<file path=customXml/itemProps4.xml><?xml version="1.0" encoding="utf-8"?>
<ds:datastoreItem xmlns:ds="http://schemas.openxmlformats.org/officeDocument/2006/customXml" ds:itemID="{79D04DBA-7F96-4EA5-B591-CC17B3D6E482}"/>
</file>

<file path=docProps/app.xml><?xml version="1.0" encoding="utf-8"?>
<Properties xmlns="http://schemas.openxmlformats.org/officeDocument/2006/extended-properties" xmlns:vt="http://schemas.openxmlformats.org/officeDocument/2006/docPropsVTypes">
  <Template>Dokumentvorlage_Module_PCS7#01.dot</Template>
  <TotalTime>0</TotalTime>
  <Pages>53</Pages>
  <Words>4882</Words>
  <Characters>35225</Characters>
  <Application>Microsoft Office Word</Application>
  <DocSecurity>0</DocSecurity>
  <Lines>293</Lines>
  <Paragraphs>80</Paragraphs>
  <ScaleCrop>false</ScaleCrop>
  <HeadingPairs>
    <vt:vector size="2" baseType="variant">
      <vt:variant>
        <vt:lpstr>Titel</vt:lpstr>
      </vt:variant>
      <vt:variant>
        <vt:i4>1</vt:i4>
      </vt:variant>
    </vt:vector>
  </HeadingPairs>
  <TitlesOfParts>
    <vt:vector size="1" baseType="lpstr">
      <vt:lpstr>FB-Programmierung</vt:lpstr>
    </vt:vector>
  </TitlesOfParts>
  <Company>Michael Dziallas Engineering</Company>
  <LinksUpToDate>false</LinksUpToDate>
  <CharactersWithSpaces>40027</CharactersWithSpaces>
  <SharedDoc>false</SharedDoc>
  <HLinks>
    <vt:vector size="240" baseType="variant">
      <vt:variant>
        <vt:i4>1703948</vt:i4>
      </vt:variant>
      <vt:variant>
        <vt:i4>246</vt:i4>
      </vt:variant>
      <vt:variant>
        <vt:i4>0</vt:i4>
      </vt:variant>
      <vt:variant>
        <vt:i4>5</vt:i4>
      </vt:variant>
      <vt:variant>
        <vt:lpwstr>http://www.siemens.de/sce/s7-1500</vt:lpwstr>
      </vt:variant>
      <vt:variant>
        <vt:lpwstr/>
      </vt:variant>
      <vt:variant>
        <vt:i4>1638453</vt:i4>
      </vt:variant>
      <vt:variant>
        <vt:i4>221</vt:i4>
      </vt:variant>
      <vt:variant>
        <vt:i4>0</vt:i4>
      </vt:variant>
      <vt:variant>
        <vt:i4>5</vt:i4>
      </vt:variant>
      <vt:variant>
        <vt:lpwstr/>
      </vt:variant>
      <vt:variant>
        <vt:lpwstr>_Toc483215317</vt:lpwstr>
      </vt:variant>
      <vt:variant>
        <vt:i4>1638453</vt:i4>
      </vt:variant>
      <vt:variant>
        <vt:i4>215</vt:i4>
      </vt:variant>
      <vt:variant>
        <vt:i4>0</vt:i4>
      </vt:variant>
      <vt:variant>
        <vt:i4>5</vt:i4>
      </vt:variant>
      <vt:variant>
        <vt:lpwstr/>
      </vt:variant>
      <vt:variant>
        <vt:lpwstr>_Toc483215316</vt:lpwstr>
      </vt:variant>
      <vt:variant>
        <vt:i4>1638453</vt:i4>
      </vt:variant>
      <vt:variant>
        <vt:i4>209</vt:i4>
      </vt:variant>
      <vt:variant>
        <vt:i4>0</vt:i4>
      </vt:variant>
      <vt:variant>
        <vt:i4>5</vt:i4>
      </vt:variant>
      <vt:variant>
        <vt:lpwstr/>
      </vt:variant>
      <vt:variant>
        <vt:lpwstr>_Toc483215315</vt:lpwstr>
      </vt:variant>
      <vt:variant>
        <vt:i4>1638453</vt:i4>
      </vt:variant>
      <vt:variant>
        <vt:i4>203</vt:i4>
      </vt:variant>
      <vt:variant>
        <vt:i4>0</vt:i4>
      </vt:variant>
      <vt:variant>
        <vt:i4>5</vt:i4>
      </vt:variant>
      <vt:variant>
        <vt:lpwstr/>
      </vt:variant>
      <vt:variant>
        <vt:lpwstr>_Toc483215314</vt:lpwstr>
      </vt:variant>
      <vt:variant>
        <vt:i4>1638453</vt:i4>
      </vt:variant>
      <vt:variant>
        <vt:i4>197</vt:i4>
      </vt:variant>
      <vt:variant>
        <vt:i4>0</vt:i4>
      </vt:variant>
      <vt:variant>
        <vt:i4>5</vt:i4>
      </vt:variant>
      <vt:variant>
        <vt:lpwstr/>
      </vt:variant>
      <vt:variant>
        <vt:lpwstr>_Toc483215313</vt:lpwstr>
      </vt:variant>
      <vt:variant>
        <vt:i4>1638453</vt:i4>
      </vt:variant>
      <vt:variant>
        <vt:i4>191</vt:i4>
      </vt:variant>
      <vt:variant>
        <vt:i4>0</vt:i4>
      </vt:variant>
      <vt:variant>
        <vt:i4>5</vt:i4>
      </vt:variant>
      <vt:variant>
        <vt:lpwstr/>
      </vt:variant>
      <vt:variant>
        <vt:lpwstr>_Toc483215312</vt:lpwstr>
      </vt:variant>
      <vt:variant>
        <vt:i4>1638453</vt:i4>
      </vt:variant>
      <vt:variant>
        <vt:i4>185</vt:i4>
      </vt:variant>
      <vt:variant>
        <vt:i4>0</vt:i4>
      </vt:variant>
      <vt:variant>
        <vt:i4>5</vt:i4>
      </vt:variant>
      <vt:variant>
        <vt:lpwstr/>
      </vt:variant>
      <vt:variant>
        <vt:lpwstr>_Toc483215311</vt:lpwstr>
      </vt:variant>
      <vt:variant>
        <vt:i4>1638453</vt:i4>
      </vt:variant>
      <vt:variant>
        <vt:i4>179</vt:i4>
      </vt:variant>
      <vt:variant>
        <vt:i4>0</vt:i4>
      </vt:variant>
      <vt:variant>
        <vt:i4>5</vt:i4>
      </vt:variant>
      <vt:variant>
        <vt:lpwstr/>
      </vt:variant>
      <vt:variant>
        <vt:lpwstr>_Toc483215310</vt:lpwstr>
      </vt:variant>
      <vt:variant>
        <vt:i4>1572917</vt:i4>
      </vt:variant>
      <vt:variant>
        <vt:i4>173</vt:i4>
      </vt:variant>
      <vt:variant>
        <vt:i4>0</vt:i4>
      </vt:variant>
      <vt:variant>
        <vt:i4>5</vt:i4>
      </vt:variant>
      <vt:variant>
        <vt:lpwstr/>
      </vt:variant>
      <vt:variant>
        <vt:lpwstr>_Toc483215309</vt:lpwstr>
      </vt:variant>
      <vt:variant>
        <vt:i4>1572917</vt:i4>
      </vt:variant>
      <vt:variant>
        <vt:i4>167</vt:i4>
      </vt:variant>
      <vt:variant>
        <vt:i4>0</vt:i4>
      </vt:variant>
      <vt:variant>
        <vt:i4>5</vt:i4>
      </vt:variant>
      <vt:variant>
        <vt:lpwstr/>
      </vt:variant>
      <vt:variant>
        <vt:lpwstr>_Toc483215308</vt:lpwstr>
      </vt:variant>
      <vt:variant>
        <vt:i4>1572917</vt:i4>
      </vt:variant>
      <vt:variant>
        <vt:i4>161</vt:i4>
      </vt:variant>
      <vt:variant>
        <vt:i4>0</vt:i4>
      </vt:variant>
      <vt:variant>
        <vt:i4>5</vt:i4>
      </vt:variant>
      <vt:variant>
        <vt:lpwstr/>
      </vt:variant>
      <vt:variant>
        <vt:lpwstr>_Toc483215307</vt:lpwstr>
      </vt:variant>
      <vt:variant>
        <vt:i4>1572917</vt:i4>
      </vt:variant>
      <vt:variant>
        <vt:i4>155</vt:i4>
      </vt:variant>
      <vt:variant>
        <vt:i4>0</vt:i4>
      </vt:variant>
      <vt:variant>
        <vt:i4>5</vt:i4>
      </vt:variant>
      <vt:variant>
        <vt:lpwstr/>
      </vt:variant>
      <vt:variant>
        <vt:lpwstr>_Toc483215306</vt:lpwstr>
      </vt:variant>
      <vt:variant>
        <vt:i4>1572917</vt:i4>
      </vt:variant>
      <vt:variant>
        <vt:i4>149</vt:i4>
      </vt:variant>
      <vt:variant>
        <vt:i4>0</vt:i4>
      </vt:variant>
      <vt:variant>
        <vt:i4>5</vt:i4>
      </vt:variant>
      <vt:variant>
        <vt:lpwstr/>
      </vt:variant>
      <vt:variant>
        <vt:lpwstr>_Toc483215305</vt:lpwstr>
      </vt:variant>
      <vt:variant>
        <vt:i4>1572917</vt:i4>
      </vt:variant>
      <vt:variant>
        <vt:i4>143</vt:i4>
      </vt:variant>
      <vt:variant>
        <vt:i4>0</vt:i4>
      </vt:variant>
      <vt:variant>
        <vt:i4>5</vt:i4>
      </vt:variant>
      <vt:variant>
        <vt:lpwstr/>
      </vt:variant>
      <vt:variant>
        <vt:lpwstr>_Toc483215304</vt:lpwstr>
      </vt:variant>
      <vt:variant>
        <vt:i4>1572917</vt:i4>
      </vt:variant>
      <vt:variant>
        <vt:i4>137</vt:i4>
      </vt:variant>
      <vt:variant>
        <vt:i4>0</vt:i4>
      </vt:variant>
      <vt:variant>
        <vt:i4>5</vt:i4>
      </vt:variant>
      <vt:variant>
        <vt:lpwstr/>
      </vt:variant>
      <vt:variant>
        <vt:lpwstr>_Toc483215303</vt:lpwstr>
      </vt:variant>
      <vt:variant>
        <vt:i4>1572917</vt:i4>
      </vt:variant>
      <vt:variant>
        <vt:i4>131</vt:i4>
      </vt:variant>
      <vt:variant>
        <vt:i4>0</vt:i4>
      </vt:variant>
      <vt:variant>
        <vt:i4>5</vt:i4>
      </vt:variant>
      <vt:variant>
        <vt:lpwstr/>
      </vt:variant>
      <vt:variant>
        <vt:lpwstr>_Toc483215302</vt:lpwstr>
      </vt:variant>
      <vt:variant>
        <vt:i4>1572917</vt:i4>
      </vt:variant>
      <vt:variant>
        <vt:i4>125</vt:i4>
      </vt:variant>
      <vt:variant>
        <vt:i4>0</vt:i4>
      </vt:variant>
      <vt:variant>
        <vt:i4>5</vt:i4>
      </vt:variant>
      <vt:variant>
        <vt:lpwstr/>
      </vt:variant>
      <vt:variant>
        <vt:lpwstr>_Toc483215301</vt:lpwstr>
      </vt:variant>
      <vt:variant>
        <vt:i4>1572917</vt:i4>
      </vt:variant>
      <vt:variant>
        <vt:i4>119</vt:i4>
      </vt:variant>
      <vt:variant>
        <vt:i4>0</vt:i4>
      </vt:variant>
      <vt:variant>
        <vt:i4>5</vt:i4>
      </vt:variant>
      <vt:variant>
        <vt:lpwstr/>
      </vt:variant>
      <vt:variant>
        <vt:lpwstr>_Toc483215300</vt:lpwstr>
      </vt:variant>
      <vt:variant>
        <vt:i4>1114164</vt:i4>
      </vt:variant>
      <vt:variant>
        <vt:i4>113</vt:i4>
      </vt:variant>
      <vt:variant>
        <vt:i4>0</vt:i4>
      </vt:variant>
      <vt:variant>
        <vt:i4>5</vt:i4>
      </vt:variant>
      <vt:variant>
        <vt:lpwstr/>
      </vt:variant>
      <vt:variant>
        <vt:lpwstr>_Toc483215299</vt:lpwstr>
      </vt:variant>
      <vt:variant>
        <vt:i4>1114164</vt:i4>
      </vt:variant>
      <vt:variant>
        <vt:i4>107</vt:i4>
      </vt:variant>
      <vt:variant>
        <vt:i4>0</vt:i4>
      </vt:variant>
      <vt:variant>
        <vt:i4>5</vt:i4>
      </vt:variant>
      <vt:variant>
        <vt:lpwstr/>
      </vt:variant>
      <vt:variant>
        <vt:lpwstr>_Toc483215298</vt:lpwstr>
      </vt:variant>
      <vt:variant>
        <vt:i4>1114164</vt:i4>
      </vt:variant>
      <vt:variant>
        <vt:i4>101</vt:i4>
      </vt:variant>
      <vt:variant>
        <vt:i4>0</vt:i4>
      </vt:variant>
      <vt:variant>
        <vt:i4>5</vt:i4>
      </vt:variant>
      <vt:variant>
        <vt:lpwstr/>
      </vt:variant>
      <vt:variant>
        <vt:lpwstr>_Toc483215297</vt:lpwstr>
      </vt:variant>
      <vt:variant>
        <vt:i4>1114164</vt:i4>
      </vt:variant>
      <vt:variant>
        <vt:i4>95</vt:i4>
      </vt:variant>
      <vt:variant>
        <vt:i4>0</vt:i4>
      </vt:variant>
      <vt:variant>
        <vt:i4>5</vt:i4>
      </vt:variant>
      <vt:variant>
        <vt:lpwstr/>
      </vt:variant>
      <vt:variant>
        <vt:lpwstr>_Toc483215296</vt:lpwstr>
      </vt:variant>
      <vt:variant>
        <vt:i4>1114164</vt:i4>
      </vt:variant>
      <vt:variant>
        <vt:i4>89</vt:i4>
      </vt:variant>
      <vt:variant>
        <vt:i4>0</vt:i4>
      </vt:variant>
      <vt:variant>
        <vt:i4>5</vt:i4>
      </vt:variant>
      <vt:variant>
        <vt:lpwstr/>
      </vt:variant>
      <vt:variant>
        <vt:lpwstr>_Toc483215295</vt:lpwstr>
      </vt:variant>
      <vt:variant>
        <vt:i4>1114164</vt:i4>
      </vt:variant>
      <vt:variant>
        <vt:i4>83</vt:i4>
      </vt:variant>
      <vt:variant>
        <vt:i4>0</vt:i4>
      </vt:variant>
      <vt:variant>
        <vt:i4>5</vt:i4>
      </vt:variant>
      <vt:variant>
        <vt:lpwstr/>
      </vt:variant>
      <vt:variant>
        <vt:lpwstr>_Toc483215294</vt:lpwstr>
      </vt:variant>
      <vt:variant>
        <vt:i4>1114164</vt:i4>
      </vt:variant>
      <vt:variant>
        <vt:i4>77</vt:i4>
      </vt:variant>
      <vt:variant>
        <vt:i4>0</vt:i4>
      </vt:variant>
      <vt:variant>
        <vt:i4>5</vt:i4>
      </vt:variant>
      <vt:variant>
        <vt:lpwstr/>
      </vt:variant>
      <vt:variant>
        <vt:lpwstr>_Toc483215293</vt:lpwstr>
      </vt:variant>
      <vt:variant>
        <vt:i4>1114164</vt:i4>
      </vt:variant>
      <vt:variant>
        <vt:i4>71</vt:i4>
      </vt:variant>
      <vt:variant>
        <vt:i4>0</vt:i4>
      </vt:variant>
      <vt:variant>
        <vt:i4>5</vt:i4>
      </vt:variant>
      <vt:variant>
        <vt:lpwstr/>
      </vt:variant>
      <vt:variant>
        <vt:lpwstr>_Toc483215292</vt:lpwstr>
      </vt:variant>
      <vt:variant>
        <vt:i4>1114164</vt:i4>
      </vt:variant>
      <vt:variant>
        <vt:i4>65</vt:i4>
      </vt:variant>
      <vt:variant>
        <vt:i4>0</vt:i4>
      </vt:variant>
      <vt:variant>
        <vt:i4>5</vt:i4>
      </vt:variant>
      <vt:variant>
        <vt:lpwstr/>
      </vt:variant>
      <vt:variant>
        <vt:lpwstr>_Toc483215291</vt:lpwstr>
      </vt:variant>
      <vt:variant>
        <vt:i4>1114164</vt:i4>
      </vt:variant>
      <vt:variant>
        <vt:i4>59</vt:i4>
      </vt:variant>
      <vt:variant>
        <vt:i4>0</vt:i4>
      </vt:variant>
      <vt:variant>
        <vt:i4>5</vt:i4>
      </vt:variant>
      <vt:variant>
        <vt:lpwstr/>
      </vt:variant>
      <vt:variant>
        <vt:lpwstr>_Toc483215290</vt:lpwstr>
      </vt:variant>
      <vt:variant>
        <vt:i4>1048628</vt:i4>
      </vt:variant>
      <vt:variant>
        <vt:i4>53</vt:i4>
      </vt:variant>
      <vt:variant>
        <vt:i4>0</vt:i4>
      </vt:variant>
      <vt:variant>
        <vt:i4>5</vt:i4>
      </vt:variant>
      <vt:variant>
        <vt:lpwstr/>
      </vt:variant>
      <vt:variant>
        <vt:lpwstr>_Toc483215289</vt:lpwstr>
      </vt:variant>
      <vt:variant>
        <vt:i4>1048628</vt:i4>
      </vt:variant>
      <vt:variant>
        <vt:i4>47</vt:i4>
      </vt:variant>
      <vt:variant>
        <vt:i4>0</vt:i4>
      </vt:variant>
      <vt:variant>
        <vt:i4>5</vt:i4>
      </vt:variant>
      <vt:variant>
        <vt:lpwstr/>
      </vt:variant>
      <vt:variant>
        <vt:lpwstr>_Toc483215288</vt:lpwstr>
      </vt:variant>
      <vt:variant>
        <vt:i4>1048628</vt:i4>
      </vt:variant>
      <vt:variant>
        <vt:i4>41</vt:i4>
      </vt:variant>
      <vt:variant>
        <vt:i4>0</vt:i4>
      </vt:variant>
      <vt:variant>
        <vt:i4>5</vt:i4>
      </vt:variant>
      <vt:variant>
        <vt:lpwstr/>
      </vt:variant>
      <vt:variant>
        <vt:lpwstr>_Toc483215287</vt:lpwstr>
      </vt:variant>
      <vt:variant>
        <vt:i4>1048628</vt:i4>
      </vt:variant>
      <vt:variant>
        <vt:i4>35</vt:i4>
      </vt:variant>
      <vt:variant>
        <vt:i4>0</vt:i4>
      </vt:variant>
      <vt:variant>
        <vt:i4>5</vt:i4>
      </vt:variant>
      <vt:variant>
        <vt:lpwstr/>
      </vt:variant>
      <vt:variant>
        <vt:lpwstr>_Toc483215286</vt:lpwstr>
      </vt:variant>
      <vt:variant>
        <vt:i4>1048628</vt:i4>
      </vt:variant>
      <vt:variant>
        <vt:i4>29</vt:i4>
      </vt:variant>
      <vt:variant>
        <vt:i4>0</vt:i4>
      </vt:variant>
      <vt:variant>
        <vt:i4>5</vt:i4>
      </vt:variant>
      <vt:variant>
        <vt:lpwstr/>
      </vt:variant>
      <vt:variant>
        <vt:lpwstr>_Toc483215285</vt:lpwstr>
      </vt:variant>
      <vt:variant>
        <vt:i4>1048628</vt:i4>
      </vt:variant>
      <vt:variant>
        <vt:i4>23</vt:i4>
      </vt:variant>
      <vt:variant>
        <vt:i4>0</vt:i4>
      </vt:variant>
      <vt:variant>
        <vt:i4>5</vt:i4>
      </vt:variant>
      <vt:variant>
        <vt:lpwstr/>
      </vt:variant>
      <vt:variant>
        <vt:lpwstr>_Toc483215284</vt:lpwstr>
      </vt:variant>
      <vt:variant>
        <vt:i4>1048628</vt:i4>
      </vt:variant>
      <vt:variant>
        <vt:i4>17</vt:i4>
      </vt:variant>
      <vt:variant>
        <vt:i4>0</vt:i4>
      </vt:variant>
      <vt:variant>
        <vt:i4>5</vt:i4>
      </vt:variant>
      <vt:variant>
        <vt:lpwstr/>
      </vt:variant>
      <vt:variant>
        <vt:lpwstr>_Toc483215283</vt:lpwstr>
      </vt:variant>
      <vt:variant>
        <vt:i4>1048628</vt:i4>
      </vt:variant>
      <vt:variant>
        <vt:i4>11</vt:i4>
      </vt:variant>
      <vt:variant>
        <vt:i4>0</vt:i4>
      </vt:variant>
      <vt:variant>
        <vt:i4>5</vt:i4>
      </vt:variant>
      <vt:variant>
        <vt:lpwstr/>
      </vt:variant>
      <vt:variant>
        <vt:lpwstr>_Toc483215282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FB-Programmierung</dc:title>
  <dc:subject>TIA Portal</dc:subject>
  <dc:creator>Michael Dziallas Engineering</dc:creator>
  <cp:lastModifiedBy>Schmitt, Sabine (DF FA S EUR&amp;AFR SCE)</cp:lastModifiedBy>
  <cp:revision>12</cp:revision>
  <cp:lastPrinted>2017-06-26T06:26:00Z</cp:lastPrinted>
  <dcterms:created xsi:type="dcterms:W3CDTF">2017-06-23T10:25:00Z</dcterms:created>
  <dcterms:modified xsi:type="dcterms:W3CDTF">2017-06-26T06:26:00Z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