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left" w:pos="720"/>
        </w:tabs>
        <w:spacing w:before="0" w:after="0" w:line="264" w:lineRule="auto"/>
        <w:ind w:left="0" w:right="-527"/>
        <w:rPr>
          <w:b/>
          <w:sz w:val="24"/>
          <w:szCs w:val="24"/>
          <w:lang w:val="en-US"/>
        </w:rPr>
      </w:pPr>
      <w:bookmarkStart w:id="0" w:name="OLE_LINK1"/>
      <w:bookmarkStart w:id="1" w:name="OLE_LINK2"/>
      <w:r>
        <w:rPr>
          <w:noProof/>
          <w:color w:val="FF0000"/>
          <w:lang w:val="en-US" w:bidi="ar-SA"/>
        </w:rPr>
        <w:drawing>
          <wp:anchor distT="0" distB="0" distL="114300" distR="114300" simplePos="0" relativeHeight="251668992" behindDoc="0" locked="0" layoutInCell="1" allowOverlap="1">
            <wp:simplePos x="0" y="0"/>
            <wp:positionH relativeFrom="column">
              <wp:posOffset>-4401820</wp:posOffset>
            </wp:positionH>
            <wp:positionV relativeFrom="paragraph">
              <wp:posOffset>-918845</wp:posOffset>
            </wp:positionV>
            <wp:extent cx="12549505" cy="7199630"/>
            <wp:effectExtent l="0" t="0" r="4445" b="127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FF0000"/>
          <w:lang w:val="en-US" w:bidi="ar-SA"/>
        </w:rPr>
        <w:drawing>
          <wp:anchor distT="0" distB="0" distL="114300" distR="114300" simplePos="0" relativeHeight="251667968" behindDoc="0" locked="0" layoutInCell="1" allowOverlap="1">
            <wp:simplePos x="0" y="0"/>
            <wp:positionH relativeFrom="column">
              <wp:posOffset>4584993</wp:posOffset>
            </wp:positionH>
            <wp:positionV relativeFrom="paragraph">
              <wp:posOffset>6819477</wp:posOffset>
            </wp:positionV>
            <wp:extent cx="1726508" cy="866579"/>
            <wp:effectExtent l="0" t="0" r="7620" b="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6508" cy="866579"/>
                    </a:xfrm>
                    <a:prstGeom prst="rect">
                      <a:avLst/>
                    </a:prstGeom>
                  </pic:spPr>
                </pic:pic>
              </a:graphicData>
            </a:graphic>
          </wp:anchor>
        </w:drawing>
      </w:r>
      <w:r>
        <w:rPr>
          <w:noProof/>
          <w:color w:val="FF0000"/>
          <w:lang w:val="en-US" w:bidi="ar-SA"/>
        </w:rPr>
        <w:drawing>
          <wp:anchor distT="0" distB="0" distL="114300" distR="114300" simplePos="0" relativeHeight="251670016" behindDoc="0" locked="0" layoutInCell="1" allowOverlap="1">
            <wp:simplePos x="0" y="0"/>
            <wp:positionH relativeFrom="column">
              <wp:posOffset>12817</wp:posOffset>
            </wp:positionH>
            <wp:positionV relativeFrom="paragraph">
              <wp:posOffset>-345150</wp:posOffset>
            </wp:positionV>
            <wp:extent cx="2013122" cy="852932"/>
            <wp:effectExtent l="0" t="0" r="6350" b="4445"/>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3122" cy="852932"/>
                    </a:xfrm>
                    <a:prstGeom prst="rect">
                      <a:avLst/>
                    </a:prstGeom>
                  </pic:spPr>
                </pic:pic>
              </a:graphicData>
            </a:graphic>
          </wp:anchor>
        </w:drawing>
      </w:r>
      <w:r>
        <w:rPr>
          <w:noProof/>
          <w:color w:val="FF0000"/>
          <w:lang w:val="en-US" w:bidi="ar-SA"/>
        </w:rPr>
        <mc:AlternateContent>
          <mc:Choice Requires="wpg">
            <w:drawing>
              <wp:anchor distT="0" distB="0" distL="114300" distR="114300" simplePos="0" relativeHeight="251671040" behindDoc="0" locked="0" layoutInCell="1" allowOverlap="1">
                <wp:simplePos x="0" y="0"/>
                <wp:positionH relativeFrom="column">
                  <wp:posOffset>2025939</wp:posOffset>
                </wp:positionH>
                <wp:positionV relativeFrom="paragraph">
                  <wp:posOffset>3776216</wp:posOffset>
                </wp:positionV>
                <wp:extent cx="4250219" cy="2316970"/>
                <wp:effectExtent l="0" t="0" r="0" b="7620"/>
                <wp:wrapNone/>
                <wp:docPr id="62" name="Gruppieren 62"/>
                <wp:cNvGraphicFramePr/>
                <a:graphic xmlns:a="http://schemas.openxmlformats.org/drawingml/2006/main">
                  <a:graphicData uri="http://schemas.microsoft.com/office/word/2010/wordprocessingGroup">
                    <wpg:wgp>
                      <wpg:cNvGrpSpPr/>
                      <wpg:grpSpPr>
                        <a:xfrm>
                          <a:off x="0" y="0"/>
                          <a:ext cx="4250219" cy="2316970"/>
                          <a:chOff x="0" y="-337775"/>
                          <a:chExt cx="3456330" cy="2197529"/>
                        </a:xfrm>
                      </wpg:grpSpPr>
                      <wps:wsp>
                        <wps:cNvPr id="63"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From Version V14 SP1 </w:t>
                              </w:r>
                              <w:bookmarkStart w:id="2" w:name="_GoBack"/>
                              <w:bookmarkEnd w:id="2"/>
                            </w:p>
                          </w:txbxContent>
                        </wps:txbx>
                        <wps:bodyPr rot="0" vert="horz" wrap="square" lIns="144000" tIns="72000" rIns="216000" bIns="0" anchor="t" anchorCtr="0" upright="1">
                          <a:noAutofit/>
                        </wps:bodyPr>
                      </wps:wsp>
                      <wps:wsp>
                        <wps:cNvPr id="64"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65"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Module 031-420 </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Diagnostics via Web with SIMATIC S7-1200 </w:t>
                              </w:r>
                            </w:p>
                          </w:txbxContent>
                        </wps:txbx>
                        <wps:bodyPr rot="0" vert="horz" wrap="square" lIns="144000" tIns="72000" rIns="216000" bIns="0" anchor="t" anchorCtr="0" upright="1">
                          <a:noAutofit/>
                        </wps:bodyPr>
                      </wps:wsp>
                    </wpg:wgp>
                  </a:graphicData>
                </a:graphic>
              </wp:anchor>
            </w:drawing>
          </mc:Choice>
          <mc:Fallback>
            <w:pict>
              <v:group id="Gruppieren 62" o:spid="_x0000_s1026" style="position:absolute;left:0;text-align:left;margin-left:159.5pt;margin-top:297.35pt;width:334.65pt;height:182.45pt;z-index:251671040"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TOcUA&#10;AADbAAAADwAAAGRycy9kb3ducmV2LnhtbESPW2vCQBSE3wv+h+UIfaubWgwSXUXE20MVvIGPx+xp&#10;EsyeDdnVpP++WxB8HGbmG2Y8bU0pHlS7wrKCz14Egji1uuBMwem4/BiCcB5ZY2mZFPySg+mk8zbG&#10;RNuG9/Q4+EwECLsEFeTeV4mULs3JoOvZijh4P7Y26IOsM6lrbALclLIfRbE0WHBYyLGieU7p7XA3&#10;Ci7nuNwP2u1gvVxtmu/jbnWdLYxS7912NgLhqfWv8LO90QriL/j/En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FM5xQAAANsAAAAPAAAAAAAAAAAAAAAAAJgCAABkcnMv&#10;ZG93bnJldi54bWxQSwUGAAAAAAQABAD1AAAAigM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From Version V14 SP1 </w:t>
                        </w:r>
                        <w:bookmarkStart w:id="3" w:name="_GoBack"/>
                        <w:bookmarkEnd w:id="3"/>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m9MQA&#10;AADbAAAADwAAAGRycy9kb3ducmV2LnhtbESPQWvCQBSE7wX/w/IEb3WjSKqpawiCEOipVsTentnX&#10;JDX7NmTXJO2v7xYKPQ4z8w2zTUfTiJ46V1tWsJhHIIgLq2suFZzeDo9rEM4ja2wsk4IvcpDuJg9b&#10;TLQd+JX6oy9FgLBLUEHlfZtI6YqKDLq5bYmD92E7gz7IrpS6wyHATSOXURRLgzWHhQpb2ldU3I53&#10;owB9Ls/r6yV/2lB8dRv6zN5fvpWaTcfsGYSn0f+H/9q5VhCv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WpvTEAAAA2wAAAA8AAAAAAAAAAAAAAAAAmAIAAGRycy9k&#10;b3ducmV2LnhtbFBLBQYAAAAABAAEAPUAAACJAw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1u1sUA&#10;AADbAAAADwAAAGRycy9kb3ducmV2LnhtbESPT2vCQBTE70K/w/IK3nRjIUFSVxGpfw4qGFvo8TX7&#10;moRm34bsauK3dwWhx2FmfsPMFr2pxZVaV1lWMBlHIIhzqysuFHye16MpCOeRNdaWScGNHCzmL4MZ&#10;ptp2fKJr5gsRIOxSVFB636RSurwkg25sG+Lg/drWoA+yLaRusQtwU8u3KEqkwYrDQokNrUrK/7KL&#10;UfD9ldSnuD/E2/Vm1+3Px83P8sMoNXztl+8gPPX+P/xs77SCJIbH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W7WxQAAANsAAAAPAAAAAAAAAAAAAAAAAJgCAABkcnMv&#10;ZG93bnJldi54bWxQSwUGAAAAAAQABAD1AAAAigM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Module 031-420 </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Diagnostics via Web with SIMATIC S7-1200 </w:t>
                        </w:r>
                      </w:p>
                    </w:txbxContent>
                  </v:textbox>
                </v:shape>
              </v:group>
            </w:pict>
          </mc:Fallback>
        </mc:AlternateContent>
      </w:r>
      <w:r>
        <w:rPr>
          <w:color w:val="FF0000"/>
          <w:lang w:val="en-US"/>
        </w:rPr>
        <w:br w:type="page"/>
      </w:r>
      <w:r>
        <w:rPr>
          <w:b/>
          <w:bCs/>
          <w:sz w:val="24"/>
          <w:szCs w:val="24"/>
          <w:lang w:val="en-US"/>
        </w:rPr>
        <w:lastRenderedPageBreak/>
        <w:t>Matching SCE Trainer Packages for these Learn-/Training Document</w:t>
      </w:r>
    </w:p>
    <w:p>
      <w:pPr>
        <w:pStyle w:val="Kopfzeile"/>
        <w:tabs>
          <w:tab w:val="left" w:pos="720"/>
        </w:tabs>
        <w:spacing w:before="0" w:after="0" w:line="264" w:lineRule="auto"/>
        <w:ind w:left="0" w:right="-527"/>
        <w:rPr>
          <w:b/>
          <w:szCs w:val="20"/>
          <w:lang w:val="en-US"/>
        </w:rPr>
      </w:pP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AC/DC/RELAY (set of 6) "TIA Portal"</w:t>
      </w:r>
      <w:r>
        <w:rPr>
          <w:color w:val="000000"/>
          <w:lang w:val="en-US"/>
        </w:rPr>
        <w:br/>
        <w:t>Order no.: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DC/DC/DC (set of 6) "TIA Portal"</w:t>
      </w:r>
      <w:r>
        <w:rPr>
          <w:color w:val="000000"/>
          <w:lang w:val="en-US"/>
        </w:rPr>
        <w:br/>
        <w:t>Order no.: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n-US"/>
        </w:rPr>
      </w:pPr>
      <w:r>
        <w:rPr>
          <w:b/>
          <w:bCs/>
          <w:color w:val="000000"/>
          <w:lang w:val="en-US"/>
        </w:rPr>
        <w:t>Upgrade SIMATIC STEP 7 BASIC V14 SP1 (for S7-1200) (set of 6) "TIA Portal"</w:t>
      </w:r>
      <w:r>
        <w:rPr>
          <w:color w:val="000000"/>
          <w:lang w:val="en-US"/>
        </w:rPr>
        <w:br/>
        <w:t>Order no.: 6ES7822-0AA04-4YE5</w:t>
      </w:r>
    </w:p>
    <w:p>
      <w:pPr>
        <w:pStyle w:val="Kopfzeile"/>
        <w:tabs>
          <w:tab w:val="clear" w:pos="4536"/>
          <w:tab w:val="clear" w:pos="9072"/>
        </w:tabs>
        <w:spacing w:before="0" w:after="0" w:line="264" w:lineRule="auto"/>
        <w:ind w:left="0" w:right="567"/>
        <w:rPr>
          <w:b/>
          <w:szCs w:val="20"/>
          <w:lang w:val="en-US"/>
        </w:rPr>
      </w:pPr>
    </w:p>
    <w:p>
      <w:pPr>
        <w:pStyle w:val="Kopfzeile"/>
        <w:tabs>
          <w:tab w:val="clear" w:pos="4536"/>
          <w:tab w:val="clear" w:pos="9072"/>
        </w:tabs>
        <w:spacing w:before="0" w:after="0" w:line="264" w:lineRule="auto"/>
        <w:ind w:left="0" w:right="-527"/>
        <w:rPr>
          <w:b/>
          <w:szCs w:val="20"/>
          <w:lang w:val="en-US"/>
        </w:rPr>
      </w:pPr>
    </w:p>
    <w:p>
      <w:pPr>
        <w:pStyle w:val="Kopfzeile"/>
        <w:spacing w:before="0" w:after="0" w:line="264" w:lineRule="auto"/>
        <w:ind w:left="0" w:right="567"/>
        <w:rPr>
          <w:szCs w:val="20"/>
          <w:lang w:val="en-US"/>
        </w:rPr>
      </w:pPr>
      <w:r>
        <w:rPr>
          <w:szCs w:val="20"/>
          <w:lang w:val="en-US"/>
        </w:rPr>
        <w:t>Please note that these trainer packages are replaced with successor packages when necessary.</w:t>
      </w:r>
    </w:p>
    <w:p>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r>
        <w:fldChar w:fldCharType="begin"/>
      </w:r>
      <w:r>
        <w:rPr>
          <w:lang w:val="en-US"/>
        </w:rPr>
        <w:instrText xml:space="preserve"> HYPERLINK "http://www.siemens.com/sce/tp" </w:instrText>
      </w:r>
      <w:r>
        <w:fldChar w:fldCharType="separate"/>
      </w:r>
      <w:r>
        <w:rPr>
          <w:rStyle w:val="Hyperlink"/>
          <w:color w:val="0000FF"/>
          <w:szCs w:val="20"/>
          <w:lang w:val="en-US"/>
        </w:rPr>
        <w:t>siemens.com/sce/</w:t>
      </w:r>
      <w:proofErr w:type="spellStart"/>
      <w:r>
        <w:rPr>
          <w:rStyle w:val="Hyperlink"/>
          <w:color w:val="0000FF"/>
          <w:szCs w:val="20"/>
          <w:lang w:val="en-US"/>
        </w:rPr>
        <w:t>tp</w:t>
      </w:r>
      <w:proofErr w:type="spellEnd"/>
      <w:r>
        <w:rPr>
          <w:rStyle w:val="Hyperlink"/>
          <w:color w:val="0000FF"/>
          <w:szCs w:val="20"/>
          <w:lang w:val="en-US"/>
        </w:rPr>
        <w:t xml:space="preserve"> </w:t>
      </w:r>
      <w:r>
        <w:rPr>
          <w:rStyle w:val="Hyperlink"/>
          <w:color w:val="0000FF"/>
          <w:szCs w:val="20"/>
          <w:lang w:val="en-US"/>
        </w:rPr>
        <w:fldChar w:fldCharType="end"/>
      </w:r>
    </w:p>
    <w:p>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sz w:val="24"/>
          <w:szCs w:val="24"/>
          <w:lang w:val="en-US"/>
        </w:rPr>
        <w:br/>
      </w:r>
      <w:r>
        <w:rPr>
          <w:b/>
          <w:bCs/>
          <w:sz w:val="24"/>
          <w:szCs w:val="24"/>
          <w:lang w:val="en-US"/>
        </w:rPr>
        <w:t>Continued training</w:t>
      </w:r>
    </w:p>
    <w:p>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please contact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siemens.com/sce/contact</w:t>
      </w:r>
    </w:p>
    <w:p>
      <w:pPr>
        <w:pStyle w:val="Kopfzeile"/>
        <w:tabs>
          <w:tab w:val="clear" w:pos="4536"/>
          <w:tab w:val="clear" w:pos="9072"/>
        </w:tabs>
        <w:spacing w:before="0" w:after="0" w:line="264" w:lineRule="auto"/>
        <w:ind w:left="0" w:right="567"/>
        <w:rPr>
          <w:b/>
          <w:szCs w:val="20"/>
          <w:lang w:val="en-US"/>
        </w:rPr>
      </w:pPr>
      <w:r>
        <w:fldChar w:fldCharType="end"/>
      </w:r>
      <w:r>
        <w:rPr>
          <w:sz w:val="24"/>
          <w:szCs w:val="24"/>
          <w:lang w:val="en-US"/>
        </w:rPr>
        <w:br/>
      </w:r>
      <w:r>
        <w:rPr>
          <w:sz w:val="24"/>
          <w:szCs w:val="24"/>
          <w:lang w:val="en-US"/>
        </w:rPr>
        <w:br/>
      </w:r>
      <w:r>
        <w:rPr>
          <w:b/>
          <w:bCs/>
          <w:sz w:val="24"/>
          <w:szCs w:val="24"/>
          <w:lang w:val="en-US"/>
        </w:rPr>
        <w:t xml:space="preserve">Additional information regarding SCE </w:t>
      </w:r>
    </w:p>
    <w:p>
      <w:pPr>
        <w:pStyle w:val="Kopfzeile"/>
        <w:spacing w:before="0" w:after="0" w:line="264" w:lineRule="auto"/>
        <w:ind w:left="0" w:right="567"/>
        <w:rPr>
          <w:b/>
          <w:sz w:val="24"/>
          <w:szCs w:val="24"/>
          <w:lang w:val="en-US"/>
        </w:rPr>
      </w:pPr>
      <w:r>
        <w:fldChar w:fldCharType="begin"/>
      </w:r>
      <w:r>
        <w:rPr>
          <w:lang w:val="en-US"/>
        </w:rPr>
        <w:instrText xml:space="preserve"> HYPERLINK "http://www.siemens.com/sce" </w:instrText>
      </w:r>
      <w:r>
        <w:fldChar w:fldCharType="separate"/>
      </w:r>
      <w:proofErr w:type="gramStart"/>
      <w:r>
        <w:rPr>
          <w:rStyle w:val="Hyperlink"/>
          <w:color w:val="0000FF"/>
          <w:szCs w:val="20"/>
          <w:lang w:val="en-US"/>
        </w:rPr>
        <w:t>siemens.com/sce</w:t>
      </w:r>
      <w:proofErr w:type="gramEnd"/>
      <w:r>
        <w:rPr>
          <w:rStyle w:val="Hyperlink"/>
          <w:color w:val="0000FF"/>
          <w:szCs w:val="20"/>
          <w:lang w:val="en-US"/>
        </w:rPr>
        <w:fldChar w:fldCharType="end"/>
      </w:r>
      <w:r>
        <w:rPr>
          <w:lang w:val="en-US"/>
        </w:rPr>
        <w:br/>
      </w:r>
      <w:r>
        <w:rPr>
          <w:sz w:val="24"/>
          <w:szCs w:val="24"/>
          <w:lang w:val="en-US"/>
        </w:rPr>
        <w:br/>
      </w:r>
      <w:r>
        <w:rPr>
          <w:sz w:val="24"/>
          <w:szCs w:val="24"/>
          <w:lang w:val="en-US"/>
        </w:rPr>
        <w:br/>
      </w:r>
      <w:bookmarkEnd w:id="0"/>
      <w:bookmarkEnd w:id="1"/>
      <w:r>
        <w:rPr>
          <w:b/>
          <w:bCs/>
          <w:sz w:val="24"/>
          <w:szCs w:val="24"/>
          <w:lang w:val="en-US"/>
        </w:rPr>
        <w:t>Information regarding use</w:t>
      </w:r>
    </w:p>
    <w:p>
      <w:pPr>
        <w:pStyle w:val="Kopfzeile"/>
        <w:spacing w:before="0" w:after="0" w:line="264" w:lineRule="auto"/>
        <w:ind w:left="0" w:right="567"/>
        <w:rPr>
          <w:szCs w:val="20"/>
          <w:lang w:val="en-US"/>
        </w:rPr>
      </w:pPr>
      <w:r>
        <w:rPr>
          <w:szCs w:val="20"/>
          <w:lang w:val="en-US"/>
        </w:rPr>
        <w:t xml:space="preserve">The SCE </w:t>
      </w:r>
      <w:r>
        <w:rPr>
          <w:rFonts w:cs="Arial"/>
          <w:szCs w:val="20"/>
          <w:lang w:val="en-US"/>
        </w:rPr>
        <w:t>Learn-/Training Document</w:t>
      </w:r>
      <w:r>
        <w:rPr>
          <w:szCs w:val="20"/>
          <w:lang w:val="en-US"/>
        </w:rPr>
        <w:t xml:space="preserve"> for the integrated automation solution Totally Integrated Automation (TIA) was prepared for the program "Siemens Automation Cooperates with Education (SCE)" specifically for training purposes for public educational facilities and R&amp;D institutions. Siemens AG does not guarantee the contents.</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This document is to be used only for initial training on Siemens products/systems, which means it can be copied in whole or part and given to those being trained for use within the scope of their training. Circulation or copying this </w:t>
      </w:r>
      <w:r>
        <w:rPr>
          <w:rFonts w:cs="Arial"/>
          <w:szCs w:val="20"/>
          <w:lang w:val="en-US"/>
        </w:rPr>
        <w:t>Learn-/Training Document</w:t>
      </w:r>
      <w:r>
        <w:rPr>
          <w:szCs w:val="20"/>
          <w:lang w:val="en-US"/>
        </w:rPr>
        <w:t xml:space="preserve"> and sharing its content is permitted within public training and advanced training facilities for training purposes. </w:t>
      </w:r>
    </w:p>
    <w:p>
      <w:pPr>
        <w:pStyle w:val="Kopfzeile"/>
        <w:spacing w:before="0" w:after="0" w:line="264" w:lineRule="auto"/>
        <w:ind w:right="567"/>
        <w:rPr>
          <w:lang w:val="en-US"/>
        </w:rPr>
      </w:pPr>
    </w:p>
    <w:p>
      <w:pPr>
        <w:pStyle w:val="Kopfzeile"/>
        <w:tabs>
          <w:tab w:val="left" w:pos="720"/>
        </w:tabs>
        <w:spacing w:before="0" w:after="0" w:line="264" w:lineRule="auto"/>
        <w:ind w:left="0" w:right="567"/>
        <w:rPr>
          <w:szCs w:val="20"/>
          <w:lang w:val="en-US"/>
        </w:rPr>
      </w:pPr>
      <w:r>
        <w:rPr>
          <w:szCs w:val="20"/>
          <w:lang w:val="en-US"/>
        </w:rPr>
        <w:t xml:space="preserve">Exceptions require written consent from the Siemens AG contact person: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Offenders will be held liable. All rights including translation are reserved, particularly if a patent is granted or a utility model or design is registered.</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Use for industrial customer courses is explicitly not permitted. We do not consent to commercial use of the </w:t>
      </w:r>
      <w:r>
        <w:rPr>
          <w:rFonts w:cs="Arial"/>
          <w:szCs w:val="20"/>
          <w:lang w:val="en-US"/>
        </w:rPr>
        <w:t>Learn-/Training Document</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rFonts w:cs="Arial"/>
          <w:szCs w:val="20"/>
          <w:lang w:val="en-US"/>
        </w:rPr>
      </w:pPr>
      <w:r>
        <w:rPr>
          <w:rFonts w:cs="Arial"/>
          <w:szCs w:val="20"/>
          <w:lang w:val="en-US"/>
        </w:rPr>
        <w:t>We wish to thank the TU Dresden, particularly Prof. Dr.-</w:t>
      </w:r>
      <w:proofErr w:type="spellStart"/>
      <w:r>
        <w:rPr>
          <w:rFonts w:cs="Arial"/>
          <w:szCs w:val="20"/>
          <w:lang w:val="en-US"/>
        </w:rPr>
        <w:t>Ing</w:t>
      </w:r>
      <w:proofErr w:type="spellEnd"/>
      <w:r>
        <w:rPr>
          <w:rFonts w:cs="Arial"/>
          <w:szCs w:val="20"/>
          <w:lang w:val="en-US"/>
        </w:rPr>
        <w:t xml:space="preserve">. Leon </w:t>
      </w:r>
      <w:proofErr w:type="spellStart"/>
      <w:r>
        <w:rPr>
          <w:rFonts w:cs="Arial"/>
          <w:szCs w:val="20"/>
          <w:lang w:val="en-US"/>
        </w:rPr>
        <w:t>Urbas</w:t>
      </w:r>
      <w:proofErr w:type="spellEnd"/>
      <w:r>
        <w:rPr>
          <w:rFonts w:cs="Arial"/>
          <w:szCs w:val="20"/>
          <w:lang w:val="en-US"/>
        </w:rPr>
        <w:t xml:space="preserve"> and the Michael Dziallas Engineering Corporation and all other involved persons for their support during the preparation of this Learn-/Training Document.</w:t>
      </w:r>
    </w:p>
    <w:p>
      <w:pPr>
        <w:pStyle w:val="Kopfzeile"/>
        <w:spacing w:before="0" w:after="0" w:line="264" w:lineRule="auto"/>
        <w:ind w:left="0" w:right="567"/>
        <w:rPr>
          <w:lang w:val="en-US"/>
        </w:rPr>
      </w:pPr>
      <w:r>
        <w:rPr>
          <w:rStyle w:val="InhaltsverzeichnisZchn"/>
          <w:b w:val="0"/>
          <w:sz w:val="48"/>
          <w:szCs w:val="48"/>
          <w:lang w:val="en-US"/>
        </w:rPr>
        <w:br w:type="page"/>
      </w:r>
    </w:p>
    <w:p>
      <w:pPr>
        <w:pStyle w:val="Titel"/>
        <w:rPr>
          <w:b w:val="0"/>
          <w:lang w:val="en-US"/>
        </w:rPr>
      </w:pPr>
      <w:r>
        <w:rPr>
          <w:b w:val="0"/>
          <w:lang w:val="en-US"/>
        </w:rPr>
        <w:lastRenderedPageBreak/>
        <w:t>Table of contents</w:t>
      </w:r>
    </w:p>
    <w:p>
      <w:pPr>
        <w:pStyle w:val="Verzeichnis1"/>
        <w:rPr>
          <w:sz w:val="20"/>
          <w:szCs w:val="20"/>
        </w:rPr>
      </w:pPr>
    </w:p>
    <w:p>
      <w:pPr>
        <w:pStyle w:val="Verzeichnis1"/>
        <w:rPr>
          <w:rFonts w:asciiTheme="minorHAnsi" w:eastAsiaTheme="minorEastAsia" w:hAnsiTheme="minorHAnsi" w:cstheme="minorBidi"/>
          <w:bCs w:val="0"/>
          <w:noProof/>
          <w:sz w:val="20"/>
          <w:szCs w:val="20"/>
          <w:lang w:val="de-DE" w:eastAsia="de-DE" w:bidi="ar-SA"/>
        </w:rPr>
      </w:pPr>
      <w:r>
        <w:rPr>
          <w:b/>
          <w:sz w:val="20"/>
          <w:szCs w:val="20"/>
        </w:rPr>
        <w:fldChar w:fldCharType="begin"/>
      </w:r>
      <w:r>
        <w:rPr>
          <w:sz w:val="20"/>
          <w:szCs w:val="20"/>
        </w:rPr>
        <w:instrText xml:space="preserve"> TOC \o "1-3" \h \z \u </w:instrText>
      </w:r>
      <w:r>
        <w:rPr>
          <w:b/>
          <w:sz w:val="20"/>
          <w:szCs w:val="20"/>
        </w:rPr>
        <w:fldChar w:fldCharType="separate"/>
      </w:r>
      <w:hyperlink w:anchor="_Toc482107273" w:history="1">
        <w:r>
          <w:rPr>
            <w:rStyle w:val="Hyperlink"/>
            <w:noProof/>
            <w:sz w:val="20"/>
            <w:szCs w:val="20"/>
          </w:rPr>
          <w:t>1</w:t>
        </w:r>
        <w:r>
          <w:rPr>
            <w:rFonts w:asciiTheme="minorHAnsi" w:eastAsiaTheme="minorEastAsia" w:hAnsiTheme="minorHAnsi" w:cstheme="minorBidi"/>
            <w:bCs w:val="0"/>
            <w:noProof/>
            <w:sz w:val="20"/>
            <w:szCs w:val="20"/>
            <w:lang w:val="de-DE" w:eastAsia="de-DE" w:bidi="ar-SA"/>
          </w:rPr>
          <w:tab/>
        </w:r>
        <w:r>
          <w:rPr>
            <w:rStyle w:val="Hyperlink"/>
            <w:noProof/>
            <w:sz w:val="20"/>
            <w:szCs w:val="20"/>
          </w:rPr>
          <w:t>Goal</w:t>
        </w:r>
        <w:r>
          <w:rPr>
            <w:noProof/>
            <w:webHidden/>
            <w:sz w:val="20"/>
            <w:szCs w:val="20"/>
          </w:rPr>
          <w:tab/>
        </w:r>
        <w:r>
          <w:rPr>
            <w:noProof/>
            <w:webHidden/>
            <w:sz w:val="20"/>
            <w:szCs w:val="20"/>
          </w:rPr>
          <w:fldChar w:fldCharType="begin"/>
        </w:r>
        <w:r>
          <w:rPr>
            <w:noProof/>
            <w:webHidden/>
            <w:sz w:val="20"/>
            <w:szCs w:val="20"/>
          </w:rPr>
          <w:instrText xml:space="preserve"> PAGEREF _Toc482107273 \h </w:instrText>
        </w:r>
        <w:r>
          <w:rPr>
            <w:noProof/>
            <w:webHidden/>
            <w:sz w:val="20"/>
            <w:szCs w:val="20"/>
          </w:rPr>
        </w:r>
        <w:r>
          <w:rPr>
            <w:noProof/>
            <w:webHidden/>
            <w:sz w:val="20"/>
            <w:szCs w:val="20"/>
          </w:rPr>
          <w:fldChar w:fldCharType="separate"/>
        </w:r>
        <w:r>
          <w:rPr>
            <w:noProof/>
            <w:webHidden/>
            <w:sz w:val="20"/>
            <w:szCs w:val="20"/>
          </w:rPr>
          <w:t>4</w:t>
        </w:r>
        <w:r>
          <w:rPr>
            <w:noProof/>
            <w:webHidden/>
            <w:sz w:val="20"/>
            <w:szCs w:val="20"/>
          </w:rPr>
          <w:fldChar w:fldCharType="end"/>
        </w:r>
      </w:hyperlink>
    </w:p>
    <w:p>
      <w:pPr>
        <w:pStyle w:val="Verzeichnis1"/>
        <w:rPr>
          <w:rFonts w:asciiTheme="minorHAnsi" w:eastAsiaTheme="minorEastAsia" w:hAnsiTheme="minorHAnsi" w:cstheme="minorBidi"/>
          <w:bCs w:val="0"/>
          <w:noProof/>
          <w:sz w:val="20"/>
          <w:szCs w:val="20"/>
          <w:lang w:val="de-DE" w:eastAsia="de-DE" w:bidi="ar-SA"/>
        </w:rPr>
      </w:pPr>
      <w:hyperlink w:anchor="_Toc482107274" w:history="1">
        <w:r>
          <w:rPr>
            <w:rStyle w:val="Hyperlink"/>
            <w:noProof/>
            <w:sz w:val="20"/>
            <w:szCs w:val="20"/>
          </w:rPr>
          <w:t>2</w:t>
        </w:r>
        <w:r>
          <w:rPr>
            <w:rFonts w:asciiTheme="minorHAnsi" w:eastAsiaTheme="minorEastAsia" w:hAnsiTheme="minorHAnsi" w:cstheme="minorBidi"/>
            <w:bCs w:val="0"/>
            <w:noProof/>
            <w:sz w:val="20"/>
            <w:szCs w:val="20"/>
            <w:lang w:val="de-DE" w:eastAsia="de-DE" w:bidi="ar-SA"/>
          </w:rPr>
          <w:tab/>
        </w:r>
        <w:r>
          <w:rPr>
            <w:rStyle w:val="Hyperlink"/>
            <w:noProof/>
            <w:sz w:val="20"/>
            <w:szCs w:val="20"/>
          </w:rPr>
          <w:t>Prerequisite</w:t>
        </w:r>
        <w:r>
          <w:rPr>
            <w:noProof/>
            <w:webHidden/>
            <w:sz w:val="20"/>
            <w:szCs w:val="20"/>
          </w:rPr>
          <w:tab/>
        </w:r>
        <w:r>
          <w:rPr>
            <w:noProof/>
            <w:webHidden/>
            <w:sz w:val="20"/>
            <w:szCs w:val="20"/>
          </w:rPr>
          <w:fldChar w:fldCharType="begin"/>
        </w:r>
        <w:r>
          <w:rPr>
            <w:noProof/>
            <w:webHidden/>
            <w:sz w:val="20"/>
            <w:szCs w:val="20"/>
          </w:rPr>
          <w:instrText xml:space="preserve"> PAGEREF _Toc482107274 \h </w:instrText>
        </w:r>
        <w:r>
          <w:rPr>
            <w:noProof/>
            <w:webHidden/>
            <w:sz w:val="20"/>
            <w:szCs w:val="20"/>
          </w:rPr>
        </w:r>
        <w:r>
          <w:rPr>
            <w:noProof/>
            <w:webHidden/>
            <w:sz w:val="20"/>
            <w:szCs w:val="20"/>
          </w:rPr>
          <w:fldChar w:fldCharType="separate"/>
        </w:r>
        <w:r>
          <w:rPr>
            <w:noProof/>
            <w:webHidden/>
            <w:sz w:val="20"/>
            <w:szCs w:val="20"/>
          </w:rPr>
          <w:t>4</w:t>
        </w:r>
        <w:r>
          <w:rPr>
            <w:noProof/>
            <w:webHidden/>
            <w:sz w:val="20"/>
            <w:szCs w:val="20"/>
          </w:rPr>
          <w:fldChar w:fldCharType="end"/>
        </w:r>
      </w:hyperlink>
    </w:p>
    <w:p>
      <w:pPr>
        <w:pStyle w:val="Verzeichnis1"/>
        <w:rPr>
          <w:rFonts w:asciiTheme="minorHAnsi" w:eastAsiaTheme="minorEastAsia" w:hAnsiTheme="minorHAnsi" w:cstheme="minorBidi"/>
          <w:bCs w:val="0"/>
          <w:noProof/>
          <w:sz w:val="20"/>
          <w:szCs w:val="20"/>
          <w:lang w:val="de-DE" w:eastAsia="de-DE" w:bidi="ar-SA"/>
        </w:rPr>
      </w:pPr>
      <w:hyperlink w:anchor="_Toc482107275" w:history="1">
        <w:r>
          <w:rPr>
            <w:rStyle w:val="Hyperlink"/>
            <w:noProof/>
            <w:sz w:val="20"/>
            <w:szCs w:val="20"/>
          </w:rPr>
          <w:t>3</w:t>
        </w:r>
        <w:r>
          <w:rPr>
            <w:rFonts w:asciiTheme="minorHAnsi" w:eastAsiaTheme="minorEastAsia" w:hAnsiTheme="minorHAnsi" w:cstheme="minorBidi"/>
            <w:bCs w:val="0"/>
            <w:noProof/>
            <w:sz w:val="20"/>
            <w:szCs w:val="20"/>
            <w:lang w:val="de-DE" w:eastAsia="de-DE" w:bidi="ar-SA"/>
          </w:rPr>
          <w:tab/>
        </w:r>
        <w:r>
          <w:rPr>
            <w:rStyle w:val="Hyperlink"/>
            <w:noProof/>
            <w:sz w:val="20"/>
            <w:szCs w:val="20"/>
          </w:rPr>
          <w:t>Required hardware and software</w:t>
        </w:r>
        <w:r>
          <w:rPr>
            <w:noProof/>
            <w:webHidden/>
            <w:sz w:val="20"/>
            <w:szCs w:val="20"/>
          </w:rPr>
          <w:tab/>
        </w:r>
        <w:r>
          <w:rPr>
            <w:noProof/>
            <w:webHidden/>
            <w:sz w:val="20"/>
            <w:szCs w:val="20"/>
          </w:rPr>
          <w:fldChar w:fldCharType="begin"/>
        </w:r>
        <w:r>
          <w:rPr>
            <w:noProof/>
            <w:webHidden/>
            <w:sz w:val="20"/>
            <w:szCs w:val="20"/>
          </w:rPr>
          <w:instrText xml:space="preserve"> PAGEREF _Toc482107275 \h </w:instrText>
        </w:r>
        <w:r>
          <w:rPr>
            <w:noProof/>
            <w:webHidden/>
            <w:sz w:val="20"/>
            <w:szCs w:val="20"/>
          </w:rPr>
        </w:r>
        <w:r>
          <w:rPr>
            <w:noProof/>
            <w:webHidden/>
            <w:sz w:val="20"/>
            <w:szCs w:val="20"/>
          </w:rPr>
          <w:fldChar w:fldCharType="separate"/>
        </w:r>
        <w:r>
          <w:rPr>
            <w:noProof/>
            <w:webHidden/>
            <w:sz w:val="20"/>
            <w:szCs w:val="20"/>
          </w:rPr>
          <w:t>5</w:t>
        </w:r>
        <w:r>
          <w:rPr>
            <w:noProof/>
            <w:webHidden/>
            <w:sz w:val="20"/>
            <w:szCs w:val="20"/>
          </w:rPr>
          <w:fldChar w:fldCharType="end"/>
        </w:r>
      </w:hyperlink>
    </w:p>
    <w:p>
      <w:pPr>
        <w:pStyle w:val="Verzeichnis1"/>
        <w:rPr>
          <w:rFonts w:asciiTheme="minorHAnsi" w:eastAsiaTheme="minorEastAsia" w:hAnsiTheme="minorHAnsi" w:cstheme="minorBidi"/>
          <w:bCs w:val="0"/>
          <w:noProof/>
          <w:sz w:val="20"/>
          <w:szCs w:val="20"/>
          <w:lang w:val="de-DE" w:eastAsia="de-DE" w:bidi="ar-SA"/>
        </w:rPr>
      </w:pPr>
      <w:hyperlink w:anchor="_Toc482107276" w:history="1">
        <w:r>
          <w:rPr>
            <w:rStyle w:val="Hyperlink"/>
            <w:noProof/>
            <w:sz w:val="20"/>
            <w:szCs w:val="20"/>
          </w:rPr>
          <w:t>4</w:t>
        </w:r>
        <w:r>
          <w:rPr>
            <w:rFonts w:asciiTheme="minorHAnsi" w:eastAsiaTheme="minorEastAsia" w:hAnsiTheme="minorHAnsi" w:cstheme="minorBidi"/>
            <w:bCs w:val="0"/>
            <w:noProof/>
            <w:sz w:val="20"/>
            <w:szCs w:val="20"/>
            <w:lang w:val="de-DE" w:eastAsia="de-DE" w:bidi="ar-SA"/>
          </w:rPr>
          <w:tab/>
        </w:r>
        <w:r>
          <w:rPr>
            <w:rStyle w:val="Hyperlink"/>
            <w:noProof/>
            <w:sz w:val="20"/>
            <w:szCs w:val="20"/>
          </w:rPr>
          <w:t>Theory</w:t>
        </w:r>
        <w:r>
          <w:rPr>
            <w:noProof/>
            <w:webHidden/>
            <w:sz w:val="20"/>
            <w:szCs w:val="20"/>
          </w:rPr>
          <w:tab/>
        </w:r>
        <w:r>
          <w:rPr>
            <w:noProof/>
            <w:webHidden/>
            <w:sz w:val="20"/>
            <w:szCs w:val="20"/>
          </w:rPr>
          <w:fldChar w:fldCharType="begin"/>
        </w:r>
        <w:r>
          <w:rPr>
            <w:noProof/>
            <w:webHidden/>
            <w:sz w:val="20"/>
            <w:szCs w:val="20"/>
          </w:rPr>
          <w:instrText xml:space="preserve"> PAGEREF _Toc482107276 \h </w:instrText>
        </w:r>
        <w:r>
          <w:rPr>
            <w:noProof/>
            <w:webHidden/>
            <w:sz w:val="20"/>
            <w:szCs w:val="20"/>
          </w:rPr>
        </w:r>
        <w:r>
          <w:rPr>
            <w:noProof/>
            <w:webHidden/>
            <w:sz w:val="20"/>
            <w:szCs w:val="20"/>
          </w:rPr>
          <w:fldChar w:fldCharType="separate"/>
        </w:r>
        <w:r>
          <w:rPr>
            <w:noProof/>
            <w:webHidden/>
            <w:sz w:val="20"/>
            <w:szCs w:val="20"/>
          </w:rPr>
          <w:t>6</w:t>
        </w:r>
        <w:r>
          <w:rPr>
            <w:noProof/>
            <w:webHidden/>
            <w:sz w:val="20"/>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277" w:history="1">
        <w:r>
          <w:rPr>
            <w:rStyle w:val="Hyperlink"/>
            <w:noProof/>
            <w:szCs w:val="20"/>
          </w:rPr>
          <w:t>4.1</w:t>
        </w:r>
        <w:r>
          <w:rPr>
            <w:rFonts w:asciiTheme="minorHAnsi" w:eastAsiaTheme="minorEastAsia" w:hAnsiTheme="minorHAnsi" w:cstheme="minorBidi"/>
            <w:noProof/>
            <w:szCs w:val="20"/>
            <w:lang w:eastAsia="de-DE" w:bidi="ar-SA"/>
          </w:rPr>
          <w:tab/>
        </w:r>
        <w:r>
          <w:rPr>
            <w:rStyle w:val="Hyperlink"/>
            <w:bCs/>
            <w:noProof/>
            <w:szCs w:val="20"/>
          </w:rPr>
          <w:t>Diagnostics via web server</w:t>
        </w:r>
        <w:r>
          <w:rPr>
            <w:noProof/>
            <w:webHidden/>
            <w:szCs w:val="20"/>
          </w:rPr>
          <w:tab/>
        </w:r>
        <w:r>
          <w:rPr>
            <w:noProof/>
            <w:webHidden/>
            <w:szCs w:val="20"/>
          </w:rPr>
          <w:fldChar w:fldCharType="begin"/>
        </w:r>
        <w:r>
          <w:rPr>
            <w:noProof/>
            <w:webHidden/>
            <w:szCs w:val="20"/>
          </w:rPr>
          <w:instrText xml:space="preserve"> PAGEREF _Toc482107277 \h </w:instrText>
        </w:r>
        <w:r>
          <w:rPr>
            <w:noProof/>
            <w:webHidden/>
            <w:szCs w:val="20"/>
          </w:rPr>
        </w:r>
        <w:r>
          <w:rPr>
            <w:noProof/>
            <w:webHidden/>
            <w:szCs w:val="20"/>
          </w:rPr>
          <w:fldChar w:fldCharType="separate"/>
        </w:r>
        <w:r>
          <w:rPr>
            <w:noProof/>
            <w:webHidden/>
            <w:szCs w:val="20"/>
          </w:rPr>
          <w:t>6</w:t>
        </w:r>
        <w:r>
          <w:rPr>
            <w:noProof/>
            <w:webHidden/>
            <w:szCs w:val="20"/>
          </w:rPr>
          <w:fldChar w:fldCharType="end"/>
        </w:r>
      </w:hyperlink>
    </w:p>
    <w:p>
      <w:pPr>
        <w:pStyle w:val="Verzeichnis1"/>
        <w:rPr>
          <w:rFonts w:asciiTheme="minorHAnsi" w:eastAsiaTheme="minorEastAsia" w:hAnsiTheme="minorHAnsi" w:cstheme="minorBidi"/>
          <w:bCs w:val="0"/>
          <w:noProof/>
          <w:sz w:val="20"/>
          <w:szCs w:val="20"/>
          <w:lang w:val="de-DE" w:eastAsia="de-DE" w:bidi="ar-SA"/>
        </w:rPr>
      </w:pPr>
      <w:hyperlink w:anchor="_Toc482107278" w:history="1">
        <w:r>
          <w:rPr>
            <w:rStyle w:val="Hyperlink"/>
            <w:noProof/>
            <w:sz w:val="20"/>
            <w:szCs w:val="20"/>
          </w:rPr>
          <w:t>5</w:t>
        </w:r>
        <w:r>
          <w:rPr>
            <w:rFonts w:asciiTheme="minorHAnsi" w:eastAsiaTheme="minorEastAsia" w:hAnsiTheme="minorHAnsi" w:cstheme="minorBidi"/>
            <w:bCs w:val="0"/>
            <w:noProof/>
            <w:sz w:val="20"/>
            <w:szCs w:val="20"/>
            <w:lang w:val="de-DE" w:eastAsia="de-DE" w:bidi="ar-SA"/>
          </w:rPr>
          <w:tab/>
        </w:r>
        <w:r>
          <w:rPr>
            <w:rStyle w:val="Hyperlink"/>
            <w:noProof/>
            <w:sz w:val="20"/>
            <w:szCs w:val="20"/>
          </w:rPr>
          <w:t>Task</w:t>
        </w:r>
        <w:r>
          <w:rPr>
            <w:noProof/>
            <w:webHidden/>
            <w:sz w:val="20"/>
            <w:szCs w:val="20"/>
          </w:rPr>
          <w:tab/>
        </w:r>
        <w:r>
          <w:rPr>
            <w:noProof/>
            <w:webHidden/>
            <w:sz w:val="20"/>
            <w:szCs w:val="20"/>
          </w:rPr>
          <w:fldChar w:fldCharType="begin"/>
        </w:r>
        <w:r>
          <w:rPr>
            <w:noProof/>
            <w:webHidden/>
            <w:sz w:val="20"/>
            <w:szCs w:val="20"/>
          </w:rPr>
          <w:instrText xml:space="preserve"> PAGEREF _Toc482107278 \h </w:instrText>
        </w:r>
        <w:r>
          <w:rPr>
            <w:noProof/>
            <w:webHidden/>
            <w:sz w:val="20"/>
            <w:szCs w:val="20"/>
          </w:rPr>
        </w:r>
        <w:r>
          <w:rPr>
            <w:noProof/>
            <w:webHidden/>
            <w:sz w:val="20"/>
            <w:szCs w:val="20"/>
          </w:rPr>
          <w:fldChar w:fldCharType="separate"/>
        </w:r>
        <w:r>
          <w:rPr>
            <w:noProof/>
            <w:webHidden/>
            <w:sz w:val="20"/>
            <w:szCs w:val="20"/>
          </w:rPr>
          <w:t>8</w:t>
        </w:r>
        <w:r>
          <w:rPr>
            <w:noProof/>
            <w:webHidden/>
            <w:sz w:val="20"/>
            <w:szCs w:val="20"/>
          </w:rPr>
          <w:fldChar w:fldCharType="end"/>
        </w:r>
      </w:hyperlink>
    </w:p>
    <w:p>
      <w:pPr>
        <w:pStyle w:val="Verzeichnis1"/>
        <w:rPr>
          <w:rFonts w:asciiTheme="minorHAnsi" w:eastAsiaTheme="minorEastAsia" w:hAnsiTheme="minorHAnsi" w:cstheme="minorBidi"/>
          <w:bCs w:val="0"/>
          <w:noProof/>
          <w:sz w:val="20"/>
          <w:szCs w:val="20"/>
          <w:lang w:val="de-DE" w:eastAsia="de-DE" w:bidi="ar-SA"/>
        </w:rPr>
      </w:pPr>
      <w:hyperlink w:anchor="_Toc482107279" w:history="1">
        <w:r>
          <w:rPr>
            <w:rStyle w:val="Hyperlink"/>
            <w:noProof/>
            <w:sz w:val="20"/>
            <w:szCs w:val="20"/>
          </w:rPr>
          <w:t>6</w:t>
        </w:r>
        <w:r>
          <w:rPr>
            <w:rFonts w:asciiTheme="minorHAnsi" w:eastAsiaTheme="minorEastAsia" w:hAnsiTheme="minorHAnsi" w:cstheme="minorBidi"/>
            <w:bCs w:val="0"/>
            <w:noProof/>
            <w:sz w:val="20"/>
            <w:szCs w:val="20"/>
            <w:lang w:val="de-DE" w:eastAsia="de-DE" w:bidi="ar-SA"/>
          </w:rPr>
          <w:tab/>
        </w:r>
        <w:r>
          <w:rPr>
            <w:rStyle w:val="Hyperlink"/>
            <w:noProof/>
            <w:sz w:val="20"/>
            <w:szCs w:val="20"/>
          </w:rPr>
          <w:t>Planning</w:t>
        </w:r>
        <w:r>
          <w:rPr>
            <w:noProof/>
            <w:webHidden/>
            <w:sz w:val="20"/>
            <w:szCs w:val="20"/>
          </w:rPr>
          <w:tab/>
        </w:r>
        <w:r>
          <w:rPr>
            <w:noProof/>
            <w:webHidden/>
            <w:sz w:val="20"/>
            <w:szCs w:val="20"/>
          </w:rPr>
          <w:fldChar w:fldCharType="begin"/>
        </w:r>
        <w:r>
          <w:rPr>
            <w:noProof/>
            <w:webHidden/>
            <w:sz w:val="20"/>
            <w:szCs w:val="20"/>
          </w:rPr>
          <w:instrText xml:space="preserve"> PAGEREF _Toc482107279 \h </w:instrText>
        </w:r>
        <w:r>
          <w:rPr>
            <w:noProof/>
            <w:webHidden/>
            <w:sz w:val="20"/>
            <w:szCs w:val="20"/>
          </w:rPr>
        </w:r>
        <w:r>
          <w:rPr>
            <w:noProof/>
            <w:webHidden/>
            <w:sz w:val="20"/>
            <w:szCs w:val="20"/>
          </w:rPr>
          <w:fldChar w:fldCharType="separate"/>
        </w:r>
        <w:r>
          <w:rPr>
            <w:noProof/>
            <w:webHidden/>
            <w:sz w:val="20"/>
            <w:szCs w:val="20"/>
          </w:rPr>
          <w:t>8</w:t>
        </w:r>
        <w:r>
          <w:rPr>
            <w:noProof/>
            <w:webHidden/>
            <w:sz w:val="20"/>
            <w:szCs w:val="20"/>
          </w:rPr>
          <w:fldChar w:fldCharType="end"/>
        </w:r>
      </w:hyperlink>
    </w:p>
    <w:p>
      <w:pPr>
        <w:pStyle w:val="Verzeichnis1"/>
        <w:rPr>
          <w:rFonts w:asciiTheme="minorHAnsi" w:eastAsiaTheme="minorEastAsia" w:hAnsiTheme="minorHAnsi" w:cstheme="minorBidi"/>
          <w:bCs w:val="0"/>
          <w:noProof/>
          <w:sz w:val="20"/>
          <w:szCs w:val="20"/>
          <w:lang w:val="de-DE" w:eastAsia="de-DE" w:bidi="ar-SA"/>
        </w:rPr>
      </w:pPr>
      <w:hyperlink w:anchor="_Toc482107280" w:history="1">
        <w:r>
          <w:rPr>
            <w:rStyle w:val="Hyperlink"/>
            <w:noProof/>
            <w:sz w:val="20"/>
            <w:szCs w:val="20"/>
          </w:rPr>
          <w:t>7</w:t>
        </w:r>
        <w:r>
          <w:rPr>
            <w:rFonts w:asciiTheme="minorHAnsi" w:eastAsiaTheme="minorEastAsia" w:hAnsiTheme="minorHAnsi" w:cstheme="minorBidi"/>
            <w:bCs w:val="0"/>
            <w:noProof/>
            <w:sz w:val="20"/>
            <w:szCs w:val="20"/>
            <w:lang w:val="de-DE" w:eastAsia="de-DE" w:bidi="ar-SA"/>
          </w:rPr>
          <w:tab/>
        </w:r>
        <w:r>
          <w:rPr>
            <w:rStyle w:val="Hyperlink"/>
            <w:noProof/>
            <w:sz w:val="20"/>
            <w:szCs w:val="20"/>
          </w:rPr>
          <w:t>Structured step-by-step instructions</w:t>
        </w:r>
        <w:r>
          <w:rPr>
            <w:noProof/>
            <w:webHidden/>
            <w:sz w:val="20"/>
            <w:szCs w:val="20"/>
          </w:rPr>
          <w:tab/>
        </w:r>
        <w:r>
          <w:rPr>
            <w:noProof/>
            <w:webHidden/>
            <w:sz w:val="20"/>
            <w:szCs w:val="20"/>
          </w:rPr>
          <w:fldChar w:fldCharType="begin"/>
        </w:r>
        <w:r>
          <w:rPr>
            <w:noProof/>
            <w:webHidden/>
            <w:sz w:val="20"/>
            <w:szCs w:val="20"/>
          </w:rPr>
          <w:instrText xml:space="preserve"> PAGEREF _Toc482107280 \h </w:instrText>
        </w:r>
        <w:r>
          <w:rPr>
            <w:noProof/>
            <w:webHidden/>
            <w:sz w:val="20"/>
            <w:szCs w:val="20"/>
          </w:rPr>
        </w:r>
        <w:r>
          <w:rPr>
            <w:noProof/>
            <w:webHidden/>
            <w:sz w:val="20"/>
            <w:szCs w:val="20"/>
          </w:rPr>
          <w:fldChar w:fldCharType="separate"/>
        </w:r>
        <w:r>
          <w:rPr>
            <w:noProof/>
            <w:webHidden/>
            <w:sz w:val="20"/>
            <w:szCs w:val="20"/>
          </w:rPr>
          <w:t>9</w:t>
        </w:r>
        <w:r>
          <w:rPr>
            <w:noProof/>
            <w:webHidden/>
            <w:sz w:val="20"/>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281" w:history="1">
        <w:r>
          <w:rPr>
            <w:rStyle w:val="Hyperlink"/>
            <w:noProof/>
            <w:szCs w:val="20"/>
          </w:rPr>
          <w:t>7.1</w:t>
        </w:r>
        <w:r>
          <w:rPr>
            <w:rFonts w:asciiTheme="minorHAnsi" w:eastAsiaTheme="minorEastAsia" w:hAnsiTheme="minorHAnsi" w:cstheme="minorBidi"/>
            <w:noProof/>
            <w:szCs w:val="20"/>
            <w:lang w:eastAsia="de-DE" w:bidi="ar-SA"/>
          </w:rPr>
          <w:tab/>
        </w:r>
        <w:r>
          <w:rPr>
            <w:rStyle w:val="Hyperlink"/>
            <w:bCs/>
            <w:noProof/>
            <w:szCs w:val="20"/>
          </w:rPr>
          <w:t>Retrieve an existing project</w:t>
        </w:r>
        <w:r>
          <w:rPr>
            <w:noProof/>
            <w:webHidden/>
            <w:szCs w:val="20"/>
          </w:rPr>
          <w:tab/>
        </w:r>
        <w:r>
          <w:rPr>
            <w:noProof/>
            <w:webHidden/>
            <w:szCs w:val="20"/>
          </w:rPr>
          <w:fldChar w:fldCharType="begin"/>
        </w:r>
        <w:r>
          <w:rPr>
            <w:noProof/>
            <w:webHidden/>
            <w:szCs w:val="20"/>
          </w:rPr>
          <w:instrText xml:space="preserve"> PAGEREF _Toc482107281 \h </w:instrText>
        </w:r>
        <w:r>
          <w:rPr>
            <w:noProof/>
            <w:webHidden/>
            <w:szCs w:val="20"/>
          </w:rPr>
        </w:r>
        <w:r>
          <w:rPr>
            <w:noProof/>
            <w:webHidden/>
            <w:szCs w:val="20"/>
          </w:rPr>
          <w:fldChar w:fldCharType="separate"/>
        </w:r>
        <w:r>
          <w:rPr>
            <w:noProof/>
            <w:webHidden/>
            <w:szCs w:val="20"/>
          </w:rPr>
          <w:t>9</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282" w:history="1">
        <w:r>
          <w:rPr>
            <w:rStyle w:val="Hyperlink"/>
            <w:noProof/>
            <w:szCs w:val="20"/>
          </w:rPr>
          <w:t>7.2</w:t>
        </w:r>
        <w:r>
          <w:rPr>
            <w:rFonts w:asciiTheme="minorHAnsi" w:eastAsiaTheme="minorEastAsia" w:hAnsiTheme="minorHAnsi" w:cstheme="minorBidi"/>
            <w:noProof/>
            <w:szCs w:val="20"/>
            <w:lang w:eastAsia="de-DE" w:bidi="ar-SA"/>
          </w:rPr>
          <w:tab/>
        </w:r>
        <w:r>
          <w:rPr>
            <w:rStyle w:val="Hyperlink"/>
            <w:bCs/>
            <w:noProof/>
            <w:szCs w:val="20"/>
          </w:rPr>
          <w:t>Configure the web server</w:t>
        </w:r>
        <w:r>
          <w:rPr>
            <w:noProof/>
            <w:webHidden/>
            <w:szCs w:val="20"/>
          </w:rPr>
          <w:tab/>
        </w:r>
        <w:r>
          <w:rPr>
            <w:noProof/>
            <w:webHidden/>
            <w:szCs w:val="20"/>
          </w:rPr>
          <w:fldChar w:fldCharType="begin"/>
        </w:r>
        <w:r>
          <w:rPr>
            <w:noProof/>
            <w:webHidden/>
            <w:szCs w:val="20"/>
          </w:rPr>
          <w:instrText xml:space="preserve"> PAGEREF _Toc482107282 \h </w:instrText>
        </w:r>
        <w:r>
          <w:rPr>
            <w:noProof/>
            <w:webHidden/>
            <w:szCs w:val="20"/>
          </w:rPr>
        </w:r>
        <w:r>
          <w:rPr>
            <w:noProof/>
            <w:webHidden/>
            <w:szCs w:val="20"/>
          </w:rPr>
          <w:fldChar w:fldCharType="separate"/>
        </w:r>
        <w:r>
          <w:rPr>
            <w:noProof/>
            <w:webHidden/>
            <w:szCs w:val="20"/>
          </w:rPr>
          <w:t>10</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283" w:history="1">
        <w:r>
          <w:rPr>
            <w:rStyle w:val="Hyperlink"/>
            <w:noProof/>
            <w:szCs w:val="20"/>
          </w:rPr>
          <w:t>7.3</w:t>
        </w:r>
        <w:r>
          <w:rPr>
            <w:rFonts w:asciiTheme="minorHAnsi" w:eastAsiaTheme="minorEastAsia" w:hAnsiTheme="minorHAnsi" w:cstheme="minorBidi"/>
            <w:noProof/>
            <w:szCs w:val="20"/>
            <w:lang w:eastAsia="de-DE" w:bidi="ar-SA"/>
          </w:rPr>
          <w:tab/>
        </w:r>
        <w:r>
          <w:rPr>
            <w:rStyle w:val="Hyperlink"/>
            <w:bCs/>
            <w:noProof/>
            <w:szCs w:val="20"/>
          </w:rPr>
          <w:t>Save project and download CPU</w:t>
        </w:r>
        <w:r>
          <w:rPr>
            <w:noProof/>
            <w:webHidden/>
            <w:szCs w:val="20"/>
          </w:rPr>
          <w:tab/>
        </w:r>
        <w:r>
          <w:rPr>
            <w:noProof/>
            <w:webHidden/>
            <w:szCs w:val="20"/>
          </w:rPr>
          <w:fldChar w:fldCharType="begin"/>
        </w:r>
        <w:r>
          <w:rPr>
            <w:noProof/>
            <w:webHidden/>
            <w:szCs w:val="20"/>
          </w:rPr>
          <w:instrText xml:space="preserve"> PAGEREF _Toc482107283 \h </w:instrText>
        </w:r>
        <w:r>
          <w:rPr>
            <w:noProof/>
            <w:webHidden/>
            <w:szCs w:val="20"/>
          </w:rPr>
        </w:r>
        <w:r>
          <w:rPr>
            <w:noProof/>
            <w:webHidden/>
            <w:szCs w:val="20"/>
          </w:rPr>
          <w:fldChar w:fldCharType="separate"/>
        </w:r>
        <w:r>
          <w:rPr>
            <w:noProof/>
            <w:webHidden/>
            <w:szCs w:val="20"/>
          </w:rPr>
          <w:t>14</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284" w:history="1">
        <w:r>
          <w:rPr>
            <w:rStyle w:val="Hyperlink"/>
            <w:noProof/>
            <w:szCs w:val="20"/>
          </w:rPr>
          <w:t>7.4</w:t>
        </w:r>
        <w:r>
          <w:rPr>
            <w:rFonts w:asciiTheme="minorHAnsi" w:eastAsiaTheme="minorEastAsia" w:hAnsiTheme="minorHAnsi" w:cstheme="minorBidi"/>
            <w:noProof/>
            <w:szCs w:val="20"/>
            <w:lang w:eastAsia="de-DE" w:bidi="ar-SA"/>
          </w:rPr>
          <w:tab/>
        </w:r>
        <w:r>
          <w:rPr>
            <w:rStyle w:val="Hyperlink"/>
            <w:bCs/>
            <w:noProof/>
            <w:szCs w:val="20"/>
          </w:rPr>
          <w:t>Diagnostics for the S7-1200 via the web</w:t>
        </w:r>
        <w:r>
          <w:rPr>
            <w:noProof/>
            <w:webHidden/>
            <w:szCs w:val="20"/>
          </w:rPr>
          <w:tab/>
        </w:r>
        <w:r>
          <w:rPr>
            <w:noProof/>
            <w:webHidden/>
            <w:szCs w:val="20"/>
          </w:rPr>
          <w:fldChar w:fldCharType="begin"/>
        </w:r>
        <w:r>
          <w:rPr>
            <w:noProof/>
            <w:webHidden/>
            <w:szCs w:val="20"/>
          </w:rPr>
          <w:instrText xml:space="preserve"> PAGEREF _Toc482107284 \h </w:instrText>
        </w:r>
        <w:r>
          <w:rPr>
            <w:noProof/>
            <w:webHidden/>
            <w:szCs w:val="20"/>
          </w:rPr>
        </w:r>
        <w:r>
          <w:rPr>
            <w:noProof/>
            <w:webHidden/>
            <w:szCs w:val="20"/>
          </w:rPr>
          <w:fldChar w:fldCharType="separate"/>
        </w:r>
        <w:r>
          <w:rPr>
            <w:noProof/>
            <w:webHidden/>
            <w:szCs w:val="20"/>
          </w:rPr>
          <w:t>15</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285" w:history="1">
        <w:r>
          <w:rPr>
            <w:rStyle w:val="Hyperlink"/>
            <w:noProof/>
            <w:szCs w:val="20"/>
          </w:rPr>
          <w:t>7.5</w:t>
        </w:r>
        <w:r>
          <w:rPr>
            <w:rFonts w:asciiTheme="minorHAnsi" w:eastAsiaTheme="minorEastAsia" w:hAnsiTheme="minorHAnsi" w:cstheme="minorBidi"/>
            <w:noProof/>
            <w:szCs w:val="20"/>
            <w:lang w:eastAsia="de-DE" w:bidi="ar-SA"/>
          </w:rPr>
          <w:tab/>
        </w:r>
        <w:r>
          <w:rPr>
            <w:rStyle w:val="Hyperlink"/>
            <w:bCs/>
            <w:noProof/>
            <w:szCs w:val="20"/>
          </w:rPr>
          <w:t>Checklist</w:t>
        </w:r>
        <w:r>
          <w:rPr>
            <w:noProof/>
            <w:webHidden/>
            <w:szCs w:val="20"/>
          </w:rPr>
          <w:tab/>
        </w:r>
        <w:r>
          <w:rPr>
            <w:noProof/>
            <w:webHidden/>
            <w:szCs w:val="20"/>
          </w:rPr>
          <w:fldChar w:fldCharType="begin"/>
        </w:r>
        <w:r>
          <w:rPr>
            <w:noProof/>
            <w:webHidden/>
            <w:szCs w:val="20"/>
          </w:rPr>
          <w:instrText xml:space="preserve"> PAGEREF _Toc482107285 \h </w:instrText>
        </w:r>
        <w:r>
          <w:rPr>
            <w:noProof/>
            <w:webHidden/>
            <w:szCs w:val="20"/>
          </w:rPr>
        </w:r>
        <w:r>
          <w:rPr>
            <w:noProof/>
            <w:webHidden/>
            <w:szCs w:val="20"/>
          </w:rPr>
          <w:fldChar w:fldCharType="separate"/>
        </w:r>
        <w:r>
          <w:rPr>
            <w:noProof/>
            <w:webHidden/>
            <w:szCs w:val="20"/>
          </w:rPr>
          <w:t>21</w:t>
        </w:r>
        <w:r>
          <w:rPr>
            <w:noProof/>
            <w:webHidden/>
            <w:szCs w:val="20"/>
          </w:rPr>
          <w:fldChar w:fldCharType="end"/>
        </w:r>
      </w:hyperlink>
    </w:p>
    <w:p>
      <w:pPr>
        <w:pStyle w:val="Verzeichnis1"/>
        <w:rPr>
          <w:sz w:val="20"/>
          <w:szCs w:val="20"/>
        </w:rPr>
      </w:pPr>
      <w:hyperlink w:anchor="_Toc482107286" w:history="1">
        <w:r>
          <w:rPr>
            <w:rStyle w:val="Hyperlink"/>
            <w:noProof/>
            <w:sz w:val="20"/>
            <w:szCs w:val="20"/>
          </w:rPr>
          <w:t>8</w:t>
        </w:r>
        <w:r>
          <w:rPr>
            <w:rFonts w:asciiTheme="minorHAnsi" w:eastAsiaTheme="minorEastAsia" w:hAnsiTheme="minorHAnsi" w:cstheme="minorBidi"/>
            <w:bCs w:val="0"/>
            <w:noProof/>
            <w:sz w:val="20"/>
            <w:szCs w:val="20"/>
            <w:lang w:val="de-DE" w:eastAsia="de-DE" w:bidi="ar-SA"/>
          </w:rPr>
          <w:tab/>
        </w:r>
        <w:r>
          <w:rPr>
            <w:rStyle w:val="Hyperlink"/>
            <w:noProof/>
            <w:sz w:val="20"/>
            <w:szCs w:val="20"/>
          </w:rPr>
          <w:t>Additional information</w:t>
        </w:r>
        <w:r>
          <w:rPr>
            <w:noProof/>
            <w:webHidden/>
            <w:sz w:val="20"/>
            <w:szCs w:val="20"/>
          </w:rPr>
          <w:tab/>
        </w:r>
      </w:hyperlink>
      <w:r>
        <w:rPr>
          <w:bCs w:val="0"/>
          <w:szCs w:val="20"/>
        </w:rPr>
        <w:fldChar w:fldCharType="end"/>
      </w:r>
      <w:r>
        <w:rPr>
          <w:bCs w:val="0"/>
          <w:sz w:val="20"/>
          <w:szCs w:val="20"/>
        </w:rPr>
        <w:t>22</w:t>
      </w:r>
    </w:p>
    <w:p>
      <w:pPr>
        <w:ind w:left="0"/>
      </w:pPr>
    </w:p>
    <w:p>
      <w:pPr>
        <w:rPr>
          <w:spacing w:val="5"/>
          <w:sz w:val="36"/>
          <w:szCs w:val="36"/>
        </w:rPr>
      </w:pPr>
      <w:r>
        <w:br w:type="page"/>
      </w:r>
    </w:p>
    <w:p>
      <w:pPr>
        <w:pStyle w:val="Titel"/>
        <w:rPr>
          <w:bCs/>
        </w:rPr>
      </w:pPr>
      <w:proofErr w:type="spellStart"/>
      <w:r>
        <w:rPr>
          <w:bCs/>
        </w:rPr>
        <w:lastRenderedPageBreak/>
        <w:t>Diagnostics</w:t>
      </w:r>
      <w:proofErr w:type="spellEnd"/>
      <w:r>
        <w:rPr>
          <w:bCs/>
        </w:rPr>
        <w:t xml:space="preserve"> via </w:t>
      </w:r>
      <w:proofErr w:type="spellStart"/>
      <w:r>
        <w:rPr>
          <w:bCs/>
        </w:rPr>
        <w:t>web</w:t>
      </w:r>
      <w:proofErr w:type="spellEnd"/>
      <w:r>
        <w:rPr>
          <w:bCs/>
        </w:rPr>
        <w:t xml:space="preserve"> </w:t>
      </w:r>
      <w:proofErr w:type="spellStart"/>
      <w:r>
        <w:rPr>
          <w:bCs/>
        </w:rPr>
        <w:t>server</w:t>
      </w:r>
      <w:proofErr w:type="spellEnd"/>
    </w:p>
    <w:p>
      <w:pPr>
        <w:pStyle w:val="berschrift1"/>
      </w:pPr>
      <w:bookmarkStart w:id="4" w:name="_Toc413567397"/>
      <w:bookmarkStart w:id="5" w:name="_Toc482107273"/>
      <w:r>
        <w:rPr>
          <w:bCs/>
        </w:rPr>
        <w:t>Goal</w:t>
      </w:r>
      <w:bookmarkEnd w:id="4"/>
      <w:bookmarkEnd w:id="5"/>
    </w:p>
    <w:p>
      <w:pPr>
        <w:tabs>
          <w:tab w:val="left" w:pos="5488"/>
        </w:tabs>
        <w:rPr>
          <w:lang w:val="en-US"/>
        </w:rPr>
      </w:pPr>
      <w:r>
        <w:rPr>
          <w:lang w:val="en-US"/>
        </w:rPr>
        <w:t>In this module, the reader will become acquainted with the contents that can be displayed via the web server of the CPU 1214C.</w:t>
      </w:r>
    </w:p>
    <w:p>
      <w:pPr>
        <w:rPr>
          <w:lang w:val="en-US"/>
        </w:rPr>
      </w:pPr>
      <w:r>
        <w:rPr>
          <w:lang w:val="en-US"/>
        </w:rPr>
        <w:t xml:space="preserve">This module will present the diagnostic functions in the web server that, for example, you can test with the TIA project from the SCE_EN_031-410_Basics Diagnostics with SIMATIC S7-1200 module. </w:t>
      </w:r>
    </w:p>
    <w:p>
      <w:pPr>
        <w:rPr>
          <w:lang w:val="en-US"/>
        </w:rPr>
      </w:pPr>
      <w:r>
        <w:rPr>
          <w:lang w:val="en-US"/>
        </w:rPr>
        <w:t>The SIMATIC S7 controllers listed in Chapter 3 can be used.</w:t>
      </w:r>
    </w:p>
    <w:p>
      <w:pPr>
        <w:pStyle w:val="berschrift1"/>
      </w:pPr>
      <w:bookmarkStart w:id="6" w:name="_Toc413567398"/>
      <w:bookmarkStart w:id="7" w:name="_Toc482107274"/>
      <w:proofErr w:type="spellStart"/>
      <w:r>
        <w:rPr>
          <w:bCs/>
        </w:rPr>
        <w:t>Prerequisite</w:t>
      </w:r>
      <w:bookmarkEnd w:id="6"/>
      <w:bookmarkEnd w:id="7"/>
      <w:proofErr w:type="spellEnd"/>
    </w:p>
    <w:p>
      <w:pPr>
        <w:rPr>
          <w:lang w:val="en-US"/>
        </w:rPr>
      </w:pPr>
      <w:r>
        <w:rPr>
          <w:lang w:val="en-US"/>
        </w:rPr>
        <w:t>This chapter builds on the hardware configuration of the SIMATIC S7 CPU1214C DC/DC/DC. However, other hardware configurations can be used. You can use the following project for this chapter, for example:</w:t>
      </w:r>
    </w:p>
    <w:p>
      <w:pPr>
        <w:rPr>
          <w:lang w:val="en-US"/>
        </w:rPr>
      </w:pPr>
      <w:r>
        <w:rPr>
          <w:lang w:val="en-US"/>
        </w:rPr>
        <w:t>SCE_EN_031-410_Basics_Diagnostics_S7-1200.zap14</w:t>
      </w:r>
    </w:p>
    <w:p>
      <w:pPr>
        <w:spacing w:before="0" w:after="0" w:line="240" w:lineRule="auto"/>
        <w:ind w:left="0"/>
        <w:rPr>
          <w:lang w:val="en-US"/>
        </w:rPr>
      </w:pPr>
      <w:r>
        <w:rPr>
          <w:lang w:val="en-US"/>
        </w:rPr>
        <w:br w:type="page"/>
      </w:r>
    </w:p>
    <w:p>
      <w:pPr>
        <w:pStyle w:val="berschrift1"/>
      </w:pPr>
      <w:bookmarkStart w:id="8" w:name="_Toc476494061"/>
      <w:bookmarkStart w:id="9" w:name="_Toc476492800"/>
      <w:bookmarkStart w:id="10" w:name="_Toc476489496"/>
      <w:bookmarkStart w:id="11" w:name="_Toc482107275"/>
      <w:r>
        <w:rPr>
          <w:bCs/>
          <w:lang w:val="en-US"/>
        </w:rPr>
        <w:lastRenderedPageBreak/>
        <w:t>Required hardware and software</w:t>
      </w:r>
      <w:bookmarkEnd w:id="8"/>
      <w:bookmarkEnd w:id="9"/>
      <w:bookmarkEnd w:id="10"/>
      <w:bookmarkEnd w:id="11"/>
    </w:p>
    <w:p>
      <w:pPr>
        <w:ind w:left="993" w:hanging="256"/>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pPr>
        <w:ind w:left="993" w:hanging="256"/>
        <w:rPr>
          <w:lang w:val="en-US"/>
        </w:rPr>
      </w:pPr>
      <w:r>
        <w:rPr>
          <w:b/>
          <w:bCs/>
          <w:lang w:val="en-US"/>
        </w:rPr>
        <w:t>2</w:t>
      </w:r>
      <w:r>
        <w:rPr>
          <w:b/>
          <w:bCs/>
          <w:lang w:val="en-US"/>
        </w:rPr>
        <w:tab/>
      </w:r>
      <w:r>
        <w:rPr>
          <w:bCs/>
          <w:lang w:val="en-US"/>
        </w:rPr>
        <w:t>SIMATIC STEP</w:t>
      </w:r>
      <w:r>
        <w:rPr>
          <w:lang w:val="en-US"/>
        </w:rPr>
        <w:t xml:space="preserve"> 7 Basic software in TIA Portal – as of V14 SP1</w:t>
      </w:r>
    </w:p>
    <w:p>
      <w:pPr>
        <w:ind w:left="993" w:hanging="256"/>
        <w:rPr>
          <w:lang w:val="en-US"/>
        </w:rPr>
      </w:pPr>
      <w:r>
        <w:rPr>
          <w:b/>
          <w:bCs/>
          <w:lang w:val="en-US"/>
        </w:rPr>
        <w:t>3</w:t>
      </w:r>
      <w:r>
        <w:rPr>
          <w:lang w:val="en-US"/>
        </w:rPr>
        <w:tab/>
        <w:t xml:space="preserve">SIMATIC S7-1200 controller, e.g. CPU 1214C DC/DC/DC with ANALOG OUTPUT SB1232 signal board, 1 AO – Firmware as of V4.2.1 </w:t>
      </w:r>
    </w:p>
    <w:p>
      <w:pPr>
        <w:ind w:left="993"/>
        <w:rPr>
          <w:lang w:val="en-US"/>
        </w:rPr>
      </w:pPr>
      <w:r>
        <w:rPr>
          <w:lang w:val="en-US"/>
        </w:rPr>
        <w:t>Note: The digital inputs should be fed out to a control panel.</w:t>
      </w:r>
    </w:p>
    <w:p>
      <w:pPr>
        <w:ind w:left="993" w:hanging="256"/>
        <w:rPr>
          <w:lang w:val="en-US"/>
        </w:rPr>
      </w:pPr>
      <w:r>
        <w:rPr>
          <w:b/>
          <w:bCs/>
          <w:lang w:val="en-US"/>
        </w:rPr>
        <w:t>4</w:t>
      </w:r>
      <w:r>
        <w:rPr>
          <w:lang w:val="en-US"/>
        </w:rPr>
        <w:tab/>
        <w:t>Ethernet connection between engineering station and controller</w:t>
      </w:r>
    </w:p>
    <w:p>
      <w:pPr>
        <w:spacing w:line="360" w:lineRule="auto"/>
        <w:rPr>
          <w:lang w:val="en-US"/>
        </w:rPr>
      </w:pPr>
      <w:r>
        <w:rPr>
          <w:noProof/>
          <w:lang w:val="en-US"/>
        </w:rPr>
        <w:pict>
          <v:shape id="Textfeld 61" o:spid="_x0000_s1028" type="#_x0000_t202" style="position:absolute;left:0;text-align:left;margin-left:297.65pt;margin-top:6.75pt;width:121.6pt;height:14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hShwIAABk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NVByFKHAgAAGQUAAA4AAAAAAAAAAAAAAAAALgIAAGRycy9lMm9Eb2MueG1sUEsBAi0AFAAGAAgA&#10;AAAhAMnC0nXeAAAACgEAAA8AAAAAAAAAAAAAAAAA4QQAAGRycy9kb3ducmV2LnhtbFBLBQYAAAAA&#10;BAAEAPMAAADsBQAAAAA=&#10;" stroked="f">
            <v:textbox style="mso-next-textbox:#Textfeld 61">
              <w:txbxContent>
                <w:p>
                  <w:pPr>
                    <w:ind w:left="0"/>
                  </w:pPr>
                  <w:r>
                    <w:rPr>
                      <w:noProof/>
                      <w:lang w:val="en-US" w:bidi="ar-SA"/>
                    </w:rPr>
                    <w:drawing>
                      <wp:inline distT="0" distB="0" distL="0" distR="0">
                        <wp:extent cx="1306195" cy="864235"/>
                        <wp:effectExtent l="0" t="0" r="8255" b="0"/>
                        <wp:docPr id="1" name="Grafik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6195" cy="86423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as of V14 SP1</w:t>
                  </w:r>
                </w:p>
              </w:txbxContent>
            </v:textbox>
          </v:shape>
        </w:pict>
      </w:r>
      <w:r>
        <w:rPr>
          <w:noProof/>
          <w:lang w:val="en-US"/>
        </w:rPr>
        <w:pict>
          <v:shape id="Textfeld 59" o:spid="_x0000_s1029" type="#_x0000_t202" style="position:absolute;left:0;text-align:left;margin-left:69.4pt;margin-top:11.15pt;width:145.7pt;height:1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l6iAIAABk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C3QRl6iAIAABkFAAAOAAAAAAAAAAAAAAAAAC4CAABkcnMvZTJvRG9jLnhtbFBLAQItABQABgAI&#10;AAAAIQCtCvGU3gAAAAoBAAAPAAAAAAAAAAAAAAAAAOIEAABkcnMvZG93bnJldi54bWxQSwUGAAAA&#10;AAQABADzAAAA7QUAAAAA&#10;" stroked="f">
            <v:textbox style="mso-next-textbox:#Textfeld 59">
              <w:txbxContent>
                <w:p>
                  <w:pPr>
                    <w:ind w:left="0"/>
                    <w:jc w:val="center"/>
                  </w:pPr>
                  <w:r>
                    <w:rPr>
                      <w:noProof/>
                      <w:lang w:val="en-US" w:bidi="ar-SA"/>
                    </w:rPr>
                    <w:drawing>
                      <wp:inline distT="0" distB="0" distL="0" distR="0">
                        <wp:extent cx="1040130" cy="1040130"/>
                        <wp:effectExtent l="0" t="0" r="7620" b="7620"/>
                        <wp:docPr id="2" name="Grafik 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lang w:val="en-US"/>
                    </w:rPr>
                  </w:pPr>
                  <w:r>
                    <w:rPr>
                      <w:rFonts w:cs="Arial"/>
                      <w:b/>
                      <w:lang w:val="en-US"/>
                    </w:rPr>
                    <w:t>1</w:t>
                  </w:r>
                  <w:r>
                    <w:rPr>
                      <w:rFonts w:cs="Arial"/>
                      <w:lang w:val="en-US"/>
                    </w:rPr>
                    <w:t xml:space="preserve"> Engineering Station</w:t>
                  </w:r>
                </w:p>
              </w:txbxContent>
            </v:textbox>
          </v:shape>
        </w:pict>
      </w:r>
    </w:p>
    <w:p>
      <w:pPr>
        <w:spacing w:line="360" w:lineRule="auto"/>
        <w:rPr>
          <w:lang w:val="en-US"/>
        </w:rPr>
      </w:pPr>
    </w:p>
    <w:p>
      <w:pPr>
        <w:spacing w:line="360" w:lineRule="auto"/>
        <w:rPr>
          <w:lang w:val="en-US"/>
        </w:rPr>
      </w:pPr>
    </w:p>
    <w:p>
      <w:pPr>
        <w:spacing w:line="360" w:lineRule="auto"/>
        <w:rPr>
          <w:lang w:val="en-US"/>
        </w:rPr>
      </w:pPr>
      <w:r>
        <w:rPr>
          <w:noProof/>
          <w:lang w:val="en-US"/>
        </w:rPr>
        <w:pict>
          <v:line id="Gerade Verbindung 57" o:spid="_x0000_s1037" style="position:absolute;left:0;text-align:lef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IqYhg46AgAAZAQAAA4AAAAAAAAA&#10;AAAAAAAALgIAAGRycy9lMm9Eb2MueG1sUEsBAi0AFAAGAAgAAAAhAH9i3WndAAAACQEAAA8AAAAA&#10;AAAAAAAAAAAAlAQAAGRycy9kb3ducmV2LnhtbFBLBQYAAAAABAAEAPMAAACeBQAAAAA=&#10;" strokeweight="3pt">
            <v:stroke endarrow="block"/>
          </v:line>
        </w:pict>
      </w:r>
    </w:p>
    <w:p>
      <w:pPr>
        <w:spacing w:line="360" w:lineRule="auto"/>
        <w:rPr>
          <w:lang w:val="en-US"/>
        </w:rPr>
      </w:pPr>
    </w:p>
    <w:p>
      <w:pPr>
        <w:spacing w:line="360" w:lineRule="auto"/>
        <w:rPr>
          <w:lang w:val="en-US"/>
        </w:rPr>
      </w:pPr>
      <w:r>
        <w:rPr>
          <w:noProof/>
          <w:lang w:val="en-US"/>
        </w:rPr>
        <w:pict>
          <v:group id="Gruppieren 54" o:spid="_x0000_s1034" style="position:absolute;left:0;text-align:left;margin-left:145.5pt;margin-top:10.2pt;width:18.1pt;height:139.3pt;z-index:25166387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">
            <v:line id="Line 9" o:spid="_x0000_s1036"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A48MAAADbAAAADwAAAGRycy9kb3ducmV2LnhtbESPQWvCQBSE74X+h+UVvNVNK5YSXaUU&#10;RG+lavX6zD6zidm3MfvU9N93C4Ueh5n5hpnOe9+oK3WxCmzgaZiBIi6Crbg0sN0sHl9BRUG22AQm&#10;A98UYT67v5tibsONP+m6llIlCMccDTiRNtc6Fo48xmFoiZN3DJ1HSbIrte3wluC+0c9Z9qI9VpwW&#10;HLb07qg4rS/ewFK+3AePssOuDvtqUS/PG6nPxgwe+rcJKKFe/sN/7ZU1MB7D75f0A/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qgOPDAAAA2wAAAA8AAAAAAAAAAAAA&#10;AAAAoQIAAGRycy9kb3ducmV2LnhtbFBLBQYAAAAABAAEAPkAAACRAwAAAAA=&#10;" strokecolor="#00963f" strokeweight="4.5pt"/>
            <v:line id="Line 10" o:spid="_x0000_s1035"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MMAAADbAAAADwAAAGRycy9kb3ducmV2LnhtbESPQUvDQBSE7wX/w/IEb2ajYpG02yBC&#10;qDexrXp9zT6zidm3afbZxn/vCkKPw8x8wyzLyffqSGNsAxu4yXJQxHWwLTcGdtvq+gFUFGSLfWAy&#10;8EMRytXFbImFDSd+peNGGpUgHAs04ESGQutYO/IYszAQJ+8zjB4lybHRdsRTgvte3+b5XHtsOS04&#10;HOjJUf21+fYG1vLmXvgu37934aOtuvVhK93BmKvL6XEBSmiSc/i//WwN3M/h70v6AX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4HpTDAAAA2wAAAA8AAAAAAAAAAAAA&#10;AAAAoQIAAGRycy9kb3ducmV2LnhtbFBLBQYAAAAABAAEAPkAAACRAwAAAAA=&#10;" strokecolor="#00963f" strokeweight="4.5pt"/>
          </v:group>
        </w:pict>
      </w:r>
    </w:p>
    <w:p>
      <w:pPr>
        <w:spacing w:line="360" w:lineRule="auto"/>
        <w:rPr>
          <w:lang w:val="en-US"/>
        </w:rPr>
      </w:pPr>
    </w:p>
    <w:p>
      <w:pPr>
        <w:spacing w:line="360" w:lineRule="auto"/>
        <w:rPr>
          <w:lang w:val="en-US"/>
        </w:rPr>
      </w:pPr>
      <w:r>
        <w:rPr>
          <w:noProof/>
          <w:lang w:val="en-US"/>
        </w:rPr>
        <w:pict>
          <v:shape id="Textfeld 53" o:spid="_x0000_s1030" type="#_x0000_t202" style="position:absolute;left:0;text-align:left;margin-left:134.75pt;margin-top:3.4pt;width:136.65pt;height:2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B23lqwxQIAAKcFAAAOAAAAAAAAAAAAAAAAAC4CAABkcnMvZTJvRG9jLnhtbFBLAQItABQA&#10;BgAIAAAAIQA6WZFM3QAAAAgBAAAPAAAAAAAAAAAAAAAAAB8FAABkcnMvZG93bnJldi54bWxQSwUG&#10;AAAAAAQABADzAAAAKQYAAAAA&#10;" strokecolor="white">
            <v:textbox style="mso-next-textbox:#Textfeld 53" inset=",,,.3mm">
              <w:txbxContent>
                <w:p>
                  <w:pPr>
                    <w:ind w:left="0"/>
                    <w:jc w:val="center"/>
                    <w:rPr>
                      <w:rFonts w:cs="Arial"/>
                    </w:rPr>
                  </w:pPr>
                  <w:r>
                    <w:rPr>
                      <w:rFonts w:cs="Arial"/>
                      <w:b/>
                      <w:bCs/>
                      <w:lang w:val="en-US"/>
                    </w:rPr>
                    <w:t>4</w:t>
                  </w:r>
                  <w:r>
                    <w:rPr>
                      <w:rFonts w:cs="Arial"/>
                      <w:lang w:val="en-US"/>
                    </w:rPr>
                    <w:t xml:space="preserve"> Ethernet connection</w:t>
                  </w:r>
                </w:p>
              </w:txbxContent>
            </v:textbox>
          </v:shape>
        </w:pict>
      </w:r>
    </w:p>
    <w:p>
      <w:pPr>
        <w:spacing w:line="360" w:lineRule="auto"/>
        <w:rPr>
          <w:lang w:val="en-US"/>
        </w:rPr>
      </w:pPr>
    </w:p>
    <w:p>
      <w:pPr>
        <w:spacing w:line="360" w:lineRule="auto"/>
        <w:rPr>
          <w:lang w:val="en-US"/>
        </w:rPr>
      </w:pPr>
      <w:r>
        <w:rPr>
          <w:noProof/>
          <w:lang w:val="en-US"/>
        </w:rPr>
        <w:pict>
          <v:shape id="Textfeld 52" o:spid="_x0000_s1031" type="#_x0000_t202" style="position:absolute;left:0;text-align:left;margin-left:51.2pt;margin-top:14pt;width:272.45pt;height:11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F9xQIAAKg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8/QxfcUCAACoBQAADgAAAAAAAAAAAAAAAAAuAgAAZHJzL2Uyb0RvYy54bWxQSwECLQAU&#10;AAYACAAAACEAfQtaYt4AAAAKAQAADwAAAAAAAAAAAAAAAAAfBQAAZHJzL2Rvd25yZXYueG1sUEsF&#10;BgAAAAAEAAQA8wAAACoGAAAAAA==&#10;" strokecolor="white">
            <v:textbox style="mso-next-textbox:#Textfeld 52" inset=",,,.3mm">
              <w:txbxContent>
                <w:p>
                  <w:pPr>
                    <w:ind w:left="0"/>
                    <w:jc w:val="center"/>
                  </w:pPr>
                  <w:r>
                    <w:rPr>
                      <w:noProof/>
                      <w:lang w:val="en-US" w:bidi="ar-SA"/>
                    </w:rPr>
                    <w:drawing>
                      <wp:inline distT="0" distB="0" distL="0" distR="0">
                        <wp:extent cx="899160" cy="838835"/>
                        <wp:effectExtent l="0" t="0" r="0" b="0"/>
                        <wp:docPr id="6" name="Grafik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P01_XX_00350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9160" cy="838835"/>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S7-1200 controller</w:t>
                  </w:r>
                </w:p>
              </w:txbxContent>
            </v:textbox>
          </v:shape>
        </w:pict>
      </w:r>
    </w:p>
    <w:p>
      <w:pPr>
        <w:spacing w:line="360" w:lineRule="auto"/>
        <w:rPr>
          <w:lang w:val="en-US"/>
        </w:rPr>
      </w:pPr>
      <w:r>
        <w:rPr>
          <w:noProof/>
          <w:lang w:val="en-US"/>
        </w:rPr>
        <w:pict>
          <v:shape id="Textfeld 49" o:spid="_x0000_s1032" type="#_x0000_t202" style="position:absolute;left:0;text-align:left;margin-left:274.85pt;margin-top:13.35pt;width:176.05pt;height:8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K8xgIAAKg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DVb1K8xgIAAKgFAAAOAAAAAAAAAAAAAAAAAC4CAABkcnMvZTJvRG9jLnhtbFBLAQIt&#10;ABQABgAIAAAAIQAI5hLk3wAAAAoBAAAPAAAAAAAAAAAAAAAAACAFAABkcnMvZG93bnJldi54bWxQ&#10;SwUGAAAAAAQABADzAAAALAYAAAAA&#10;" strokecolor="white">
            <v:textbox style="mso-next-textbox:#Textfeld 49" inset=",,,.3mm">
              <w:txbxContent>
                <w:p>
                  <w:pPr>
                    <w:ind w:left="0"/>
                    <w:jc w:val="center"/>
                    <w:rPr>
                      <w:rFonts w:cs="Arial"/>
                    </w:rPr>
                  </w:pPr>
                  <w:r>
                    <w:rPr>
                      <w:rFonts w:cs="Arial"/>
                      <w:noProof/>
                      <w:lang w:val="en-US" w:bidi="ar-SA"/>
                    </w:rPr>
                    <w:drawing>
                      <wp:inline distT="0" distB="0" distL="0" distR="0">
                        <wp:extent cx="2039620" cy="48704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9620" cy="487045"/>
                                </a:xfrm>
                                <a:prstGeom prst="rect">
                                  <a:avLst/>
                                </a:prstGeom>
                                <a:noFill/>
                                <a:ln>
                                  <a:noFill/>
                                </a:ln>
                              </pic:spPr>
                            </pic:pic>
                          </a:graphicData>
                        </a:graphic>
                      </wp:inline>
                    </w:drawing>
                  </w:r>
                </w:p>
                <w:p>
                  <w:pPr>
                    <w:ind w:left="0"/>
                    <w:jc w:val="center"/>
                    <w:rPr>
                      <w:rFonts w:cs="Arial"/>
                    </w:rPr>
                  </w:pPr>
                  <w:r>
                    <w:rPr>
                      <w:rFonts w:cs="Arial"/>
                      <w:lang w:val="en-US"/>
                    </w:rPr>
                    <w:t>Control panel</w:t>
                  </w:r>
                </w:p>
              </w:txbxContent>
            </v:textbox>
          </v:shape>
        </w:pict>
      </w:r>
    </w:p>
    <w:p>
      <w:pPr>
        <w:spacing w:line="360" w:lineRule="auto"/>
        <w:rPr>
          <w:lang w:val="en-US"/>
        </w:rPr>
      </w:pPr>
    </w:p>
    <w:p>
      <w:pPr>
        <w:spacing w:line="360" w:lineRule="auto"/>
        <w:rPr>
          <w:lang w:val="en-US"/>
        </w:rPr>
      </w:pPr>
      <w:r>
        <w:rPr>
          <w:noProof/>
          <w:lang w:val="en-US"/>
        </w:rPr>
        <w:pict>
          <v:shapetype id="_x0000_t32" coordsize="21600,21600" o:spt="32" o:oned="t" path="m,l21600,21600e" filled="f">
            <v:path arrowok="t" fillok="f" o:connecttype="none"/>
            <o:lock v:ext="edit" shapetype="t"/>
          </v:shapetype>
          <v:shape id="Gerade Verbindung mit Pfeil 47" o:spid="_x0000_s1033" type="#_x0000_t32" style="position:absolute;left:0;text-align:left;margin-left:202.45pt;margin-top:6.05pt;width:80.85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">
            <v:stroke dashstyle="1 1"/>
          </v:shape>
        </w:pict>
      </w:r>
    </w:p>
    <w:p>
      <w:pPr>
        <w:spacing w:line="360" w:lineRule="auto"/>
        <w:rPr>
          <w:lang w:val="en-US"/>
        </w:rPr>
      </w:pPr>
    </w:p>
    <w:p>
      <w:pPr>
        <w:spacing w:line="360" w:lineRule="auto"/>
        <w:rPr>
          <w:lang w:val="en-US"/>
        </w:rPr>
      </w:pPr>
    </w:p>
    <w:p>
      <w:pPr>
        <w:spacing w:line="360" w:lineRule="auto"/>
        <w:rPr>
          <w:lang w:val="en-US"/>
        </w:rPr>
      </w:pPr>
    </w:p>
    <w:p>
      <w:pPr>
        <w:rPr>
          <w:lang w:val="en-US"/>
        </w:rPr>
      </w:pPr>
    </w:p>
    <w:p>
      <w:pPr>
        <w:rPr>
          <w:lang w:val="en-US"/>
        </w:rPr>
      </w:pPr>
    </w:p>
    <w:p>
      <w:pPr>
        <w:rPr>
          <w:lang w:val="en-US"/>
        </w:rPr>
      </w:pPr>
      <w:r>
        <w:rPr>
          <w:lang w:val="en-US"/>
        </w:rPr>
        <w:br w:type="page"/>
      </w:r>
    </w:p>
    <w:p>
      <w:pPr>
        <w:pStyle w:val="berschrift1"/>
      </w:pPr>
      <w:bookmarkStart w:id="12" w:name="_Toc413567399"/>
      <w:bookmarkStart w:id="13" w:name="_Toc482107276"/>
      <w:proofErr w:type="spellStart"/>
      <w:r>
        <w:rPr>
          <w:bCs/>
        </w:rPr>
        <w:lastRenderedPageBreak/>
        <w:t>Theory</w:t>
      </w:r>
      <w:bookmarkEnd w:id="12"/>
      <w:bookmarkEnd w:id="13"/>
      <w:proofErr w:type="spellEnd"/>
    </w:p>
    <w:p>
      <w:pPr>
        <w:pStyle w:val="berschrift2SchrittfrSchrittAnleitung"/>
      </w:pPr>
      <w:bookmarkStart w:id="14" w:name="_Toc413567402"/>
      <w:bookmarkStart w:id="15" w:name="_Toc482107277"/>
      <w:proofErr w:type="spellStart"/>
      <w:r>
        <w:rPr>
          <w:bCs/>
        </w:rPr>
        <w:t>Diagnostics</w:t>
      </w:r>
      <w:proofErr w:type="spellEnd"/>
      <w:r>
        <w:rPr>
          <w:bCs/>
        </w:rPr>
        <w:t xml:space="preserve"> </w:t>
      </w:r>
      <w:bookmarkEnd w:id="14"/>
      <w:r>
        <w:rPr>
          <w:bCs/>
        </w:rPr>
        <w:t xml:space="preserve">via </w:t>
      </w:r>
      <w:proofErr w:type="spellStart"/>
      <w:r>
        <w:rPr>
          <w:bCs/>
        </w:rPr>
        <w:t>web</w:t>
      </w:r>
      <w:proofErr w:type="spellEnd"/>
      <w:r>
        <w:rPr>
          <w:bCs/>
        </w:rPr>
        <w:t xml:space="preserve"> </w:t>
      </w:r>
      <w:proofErr w:type="spellStart"/>
      <w:r>
        <w:rPr>
          <w:bCs/>
        </w:rPr>
        <w:t>server</w:t>
      </w:r>
      <w:bookmarkEnd w:id="15"/>
      <w:proofErr w:type="spellEnd"/>
    </w:p>
    <w:p>
      <w:pPr>
        <w:rPr>
          <w:rFonts w:eastAsia="ArialUnicodeMS"/>
          <w:lang w:val="en-US"/>
        </w:rPr>
      </w:pPr>
      <w:r>
        <w:rPr>
          <w:rFonts w:eastAsia="ArialUnicodeMS"/>
          <w:lang w:val="en-US"/>
        </w:rPr>
        <w:t xml:space="preserve">The web server enables monitoring and administering of the CPU by authorized users over a network. </w:t>
      </w:r>
    </w:p>
    <w:p>
      <w:pPr>
        <w:rPr>
          <w:rFonts w:eastAsia="ArialUnicodeMS"/>
          <w:lang w:val="en-US"/>
        </w:rPr>
      </w:pPr>
      <w:r>
        <w:rPr>
          <w:rFonts w:eastAsia="ArialUnicodeMS"/>
          <w:lang w:val="en-US"/>
        </w:rPr>
        <w:t xml:space="preserve">This permits evaluation and diagnostics over long distances. Monitoring and evaluation is possible without the TIA Portal; all you need is a web browser. </w:t>
      </w:r>
    </w:p>
    <w:p>
      <w:pPr>
        <w:rPr>
          <w:rFonts w:eastAsia="ArialUnicodeMS"/>
          <w:lang w:val="en-US"/>
        </w:rPr>
      </w:pPr>
    </w:p>
    <w:p>
      <w:pPr>
        <w:rPr>
          <w:rFonts w:eastAsia="ArialUnicodeMS"/>
          <w:lang w:val="en-US"/>
        </w:rPr>
      </w:pPr>
      <w:r>
        <w:rPr>
          <w:rFonts w:eastAsia="ArialUnicodeMS"/>
          <w:lang w:val="en-US"/>
        </w:rPr>
        <w:t xml:space="preserve">The web server is deactivated in the delivery state of the CPU. This means that you must load a project in which the web server is activated to enable access using the web browser. </w:t>
      </w:r>
    </w:p>
    <w:p>
      <w:pPr>
        <w:rPr>
          <w:rFonts w:eastAsia="ArialUnicodeMS"/>
          <w:lang w:val="en-US"/>
        </w:rPr>
      </w:pPr>
    </w:p>
    <w:p>
      <w:pPr>
        <w:rPr>
          <w:rFonts w:eastAsia="ArialUnicodeMS"/>
          <w:b/>
          <w:lang w:val="en-US"/>
        </w:rPr>
      </w:pPr>
      <w:r>
        <w:rPr>
          <w:rFonts w:eastAsia="ArialUnicodeMS"/>
          <w:b/>
          <w:bCs/>
          <w:lang w:val="en-US"/>
        </w:rPr>
        <w:t>The web server offers the following security functions:</w:t>
      </w:r>
    </w:p>
    <w:p>
      <w:pPr>
        <w:pStyle w:val="SiemensListe"/>
        <w:rPr>
          <w:rFonts w:eastAsia="ArialUnicodeMS"/>
          <w:lang w:val="it-IT"/>
        </w:rPr>
      </w:pPr>
      <w:r>
        <w:rPr>
          <w:rFonts w:eastAsia="ArialUnicodeMS"/>
          <w:lang w:val="it-IT"/>
        </w:rPr>
        <w:t xml:space="preserve">Access via </w:t>
      </w:r>
      <w:proofErr w:type="spellStart"/>
      <w:r>
        <w:rPr>
          <w:rFonts w:eastAsia="ArialUnicodeMS"/>
          <w:lang w:val="it-IT"/>
        </w:rPr>
        <w:t>secure</w:t>
      </w:r>
      <w:proofErr w:type="spellEnd"/>
      <w:r>
        <w:rPr>
          <w:rFonts w:eastAsia="ArialUnicodeMS"/>
          <w:lang w:val="it-IT"/>
        </w:rPr>
        <w:t xml:space="preserve"> "</w:t>
      </w:r>
      <w:proofErr w:type="spellStart"/>
      <w:r>
        <w:rPr>
          <w:rFonts w:eastAsia="ArialUnicodeMS"/>
          <w:lang w:val="it-IT"/>
        </w:rPr>
        <w:t>https</w:t>
      </w:r>
      <w:proofErr w:type="spellEnd"/>
      <w:r>
        <w:rPr>
          <w:rFonts w:eastAsia="ArialUnicodeMS"/>
          <w:lang w:val="it-IT"/>
        </w:rPr>
        <w:t xml:space="preserve">" </w:t>
      </w:r>
      <w:proofErr w:type="spellStart"/>
      <w:r>
        <w:rPr>
          <w:rFonts w:eastAsia="ArialUnicodeMS"/>
          <w:lang w:val="it-IT"/>
        </w:rPr>
        <w:t>transmission</w:t>
      </w:r>
      <w:proofErr w:type="spellEnd"/>
      <w:r>
        <w:rPr>
          <w:rFonts w:eastAsia="ArialUnicodeMS"/>
          <w:lang w:val="it-IT"/>
        </w:rPr>
        <w:t xml:space="preserve"> </w:t>
      </w:r>
      <w:proofErr w:type="spellStart"/>
      <w:r>
        <w:rPr>
          <w:rFonts w:eastAsia="ArialUnicodeMS"/>
          <w:lang w:val="it-IT"/>
        </w:rPr>
        <w:t>protocol</w:t>
      </w:r>
      <w:proofErr w:type="spellEnd"/>
    </w:p>
    <w:p>
      <w:pPr>
        <w:pStyle w:val="SiemensListe"/>
        <w:rPr>
          <w:rFonts w:eastAsia="ArialUnicodeMS"/>
          <w:lang w:val="en-US"/>
        </w:rPr>
      </w:pPr>
      <w:r>
        <w:rPr>
          <w:rFonts w:eastAsia="ArialUnicodeMS"/>
          <w:lang w:val="en-US"/>
        </w:rPr>
        <w:t>User authorization by means of a user list</w:t>
      </w:r>
    </w:p>
    <w:p>
      <w:pPr>
        <w:pStyle w:val="SiemensListe"/>
        <w:rPr>
          <w:rFonts w:eastAsia="ArialUnicodeMS"/>
          <w:lang w:val="en-US"/>
        </w:rPr>
      </w:pPr>
      <w:r>
        <w:rPr>
          <w:rFonts w:eastAsia="ArialUnicodeMS"/>
          <w:lang w:val="en-US"/>
        </w:rPr>
        <w:t>Restriction of access from certain interfaces</w:t>
      </w:r>
    </w:p>
    <w:p>
      <w:pPr>
        <w:rPr>
          <w:rFonts w:eastAsia="ArialUnicodeMS"/>
          <w:lang w:val="en-US"/>
        </w:rPr>
      </w:pPr>
    </w:p>
    <w:p>
      <w:pPr>
        <w:rPr>
          <w:rFonts w:eastAsia="ArialUnicodeMS"/>
          <w:lang w:val="en-US"/>
        </w:rPr>
      </w:pPr>
      <w:r>
        <w:rPr>
          <w:rFonts w:eastAsia="ArialUnicodeMS"/>
          <w:lang w:val="en-US"/>
        </w:rPr>
        <w:br w:type="page"/>
      </w:r>
      <w:r>
        <w:rPr>
          <w:rFonts w:eastAsia="ArialUnicodeMS"/>
          <w:lang w:val="en-US"/>
        </w:rPr>
        <w:lastRenderedPageBreak/>
        <w:t>You need a web browser to access the HTML pages of the CPU.</w:t>
      </w:r>
    </w:p>
    <w:p>
      <w:pPr>
        <w:rPr>
          <w:rFonts w:eastAsia="ArialUnicodeMS"/>
          <w:b/>
          <w:lang w:val="en-US"/>
        </w:rPr>
      </w:pPr>
      <w:r>
        <w:rPr>
          <w:rFonts w:eastAsia="ArialUnicodeMS"/>
          <w:b/>
          <w:lang w:val="en-US"/>
        </w:rPr>
        <w:t>The following web browsers have been tested for communication with the CPU:</w:t>
      </w:r>
    </w:p>
    <w:p>
      <w:pPr>
        <w:pStyle w:val="SiemensListe"/>
        <w:rPr>
          <w:rFonts w:eastAsia="ArialUnicodeMS"/>
          <w:lang w:val="fr-FR"/>
        </w:rPr>
      </w:pPr>
      <w:r>
        <w:rPr>
          <w:rFonts w:eastAsia="ArialUnicodeMS"/>
          <w:lang w:val="fr-FR"/>
        </w:rPr>
        <w:t>Internet Explorer (Version 8)</w:t>
      </w:r>
    </w:p>
    <w:p>
      <w:pPr>
        <w:pStyle w:val="SiemensListe"/>
        <w:rPr>
          <w:rFonts w:eastAsia="ArialUnicodeMS"/>
          <w:lang w:val="fr-FR"/>
        </w:rPr>
      </w:pPr>
      <w:r>
        <w:rPr>
          <w:rFonts w:eastAsia="ArialUnicodeMS"/>
          <w:lang w:val="fr-FR"/>
        </w:rPr>
        <w:t>Mozilla Firefox (Version 21)</w:t>
      </w:r>
    </w:p>
    <w:p>
      <w:pPr>
        <w:pStyle w:val="SiemensListe"/>
        <w:rPr>
          <w:rFonts w:eastAsia="ArialUnicodeMS"/>
        </w:rPr>
      </w:pPr>
      <w:r>
        <w:rPr>
          <w:rFonts w:eastAsia="ArialUnicodeMS"/>
        </w:rPr>
        <w:t>Mobile Safari (iOS5)</w:t>
      </w:r>
    </w:p>
    <w:p>
      <w:pPr>
        <w:rPr>
          <w:rFonts w:eastAsia="ArialUnicodeMS"/>
        </w:rPr>
      </w:pPr>
    </w:p>
    <w:p>
      <w:r>
        <w:rPr>
          <w:noProof/>
          <w:lang w:val="en-US" w:bidi="ar-SA"/>
        </w:rPr>
        <w:drawing>
          <wp:inline distT="0" distB="0" distL="0" distR="0">
            <wp:extent cx="5292436" cy="3063774"/>
            <wp:effectExtent l="0" t="0" r="381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3.JPG"/>
                    <pic:cNvPicPr/>
                  </pic:nvPicPr>
                  <pic:blipFill>
                    <a:blip r:embed="rId16">
                      <a:extLst>
                        <a:ext uri="{28A0092B-C50C-407E-A947-70E740481C1C}">
                          <a14:useLocalDpi xmlns:a14="http://schemas.microsoft.com/office/drawing/2010/main" val="0"/>
                        </a:ext>
                      </a:extLst>
                    </a:blip>
                    <a:stretch>
                      <a:fillRect/>
                    </a:stretch>
                  </pic:blipFill>
                  <pic:spPr>
                    <a:xfrm>
                      <a:off x="0" y="0"/>
                      <a:ext cx="5312433" cy="3075350"/>
                    </a:xfrm>
                    <a:prstGeom prst="rect">
                      <a:avLst/>
                    </a:prstGeom>
                  </pic:spPr>
                </pic:pic>
              </a:graphicData>
            </a:graphic>
          </wp:inline>
        </w:drawing>
      </w:r>
    </w:p>
    <w:p>
      <w:pPr>
        <w:pStyle w:val="Beschriftung"/>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Pr>
          <w:bCs w:val="0"/>
          <w:noProof/>
          <w:lang w:val="en-US"/>
        </w:rPr>
        <w:t>1</w:t>
      </w:r>
      <w:r>
        <w:rPr>
          <w:bCs w:val="0"/>
          <w:noProof/>
        </w:rPr>
        <w:fldChar w:fldCharType="end"/>
      </w:r>
      <w:r>
        <w:rPr>
          <w:bCs w:val="0"/>
          <w:lang w:val="en-US"/>
        </w:rPr>
        <w:t>: Web server of the CPU 1214C DC/DC/DC with Module Information</w:t>
      </w:r>
    </w:p>
    <w:p>
      <w:pPr>
        <w:rPr>
          <w:rFonts w:eastAsia="ArialUnicodeMS"/>
          <w:lang w:val="en-US"/>
        </w:rPr>
      </w:pPr>
    </w:p>
    <w:p>
      <w:pPr>
        <w:pStyle w:val="Hinweise"/>
        <w:rPr>
          <w:rFonts w:eastAsia="ArialUnicodeMS"/>
          <w:lang w:val="en-US"/>
        </w:rPr>
      </w:pPr>
      <w:r>
        <w:rPr>
          <w:rFonts w:eastAsia="ArialUnicodeMS"/>
          <w:b/>
          <w:bCs/>
          <w:iCs/>
          <w:lang w:val="en-US"/>
        </w:rPr>
        <w:t>Note:</w:t>
      </w:r>
      <w:r>
        <w:rPr>
          <w:rFonts w:eastAsia="ArialUnicodeMS"/>
          <w:iCs/>
          <w:lang w:val="en-US"/>
        </w:rPr>
        <w:t xml:space="preserve"> Make sure that you protect the CPU from manipulation and unauthorized access through the use of different methods (e.g., limiting network access, using firewalls). </w:t>
      </w:r>
    </w:p>
    <w:p>
      <w:pPr>
        <w:pStyle w:val="berschrift2"/>
        <w:keepNext/>
        <w:numPr>
          <w:ilvl w:val="0"/>
          <w:numId w:val="0"/>
        </w:numPr>
        <w:spacing w:before="240" w:after="60" w:line="240" w:lineRule="auto"/>
        <w:ind w:left="576"/>
        <w:jc w:val="both"/>
        <w:rPr>
          <w:lang w:val="en-US"/>
        </w:rPr>
      </w:pPr>
      <w:r>
        <w:rPr>
          <w:bCs/>
          <w:lang w:val="en-US"/>
        </w:rPr>
        <w:br w:type="page"/>
      </w:r>
    </w:p>
    <w:p>
      <w:pPr>
        <w:pStyle w:val="berschrift1"/>
      </w:pPr>
      <w:bookmarkStart w:id="16" w:name="_Toc413567408"/>
      <w:bookmarkStart w:id="17" w:name="_Toc482107278"/>
      <w:r>
        <w:rPr>
          <w:bCs/>
        </w:rPr>
        <w:lastRenderedPageBreak/>
        <w:t>Task</w:t>
      </w:r>
      <w:bookmarkEnd w:id="16"/>
      <w:bookmarkEnd w:id="17"/>
    </w:p>
    <w:p>
      <w:pPr>
        <w:rPr>
          <w:lang w:val="en-US"/>
        </w:rPr>
      </w:pPr>
      <w:r>
        <w:rPr>
          <w:lang w:val="en-US"/>
        </w:rPr>
        <w:t>The following advanced diagnostic functions will be shown and tested in this chapter:</w:t>
      </w:r>
    </w:p>
    <w:p>
      <w:pPr>
        <w:pStyle w:val="SiemensListe"/>
        <w:rPr>
          <w:lang w:val="en-US"/>
        </w:rPr>
      </w:pPr>
      <w:r>
        <w:rPr>
          <w:lang w:val="en-US"/>
        </w:rPr>
        <w:t>Configuration of the web server of the CPU 1214C DC/DC/DC</w:t>
      </w:r>
    </w:p>
    <w:p>
      <w:pPr>
        <w:pStyle w:val="SiemensListe"/>
        <w:rPr>
          <w:lang w:val="en-US"/>
        </w:rPr>
      </w:pPr>
      <w:bookmarkStart w:id="18" w:name="_Toc413567409"/>
      <w:r>
        <w:rPr>
          <w:lang w:val="en-US"/>
        </w:rPr>
        <w:t>Display messages via the web server of the CPU 1214C DC/DC/DC</w:t>
      </w:r>
    </w:p>
    <w:p>
      <w:pPr>
        <w:pStyle w:val="berschrift1"/>
      </w:pPr>
      <w:bookmarkStart w:id="19" w:name="_Toc482107279"/>
      <w:proofErr w:type="spellStart"/>
      <w:r>
        <w:rPr>
          <w:bCs/>
        </w:rPr>
        <w:t>Planning</w:t>
      </w:r>
      <w:bookmarkEnd w:id="18"/>
      <w:bookmarkEnd w:id="19"/>
      <w:proofErr w:type="spellEnd"/>
    </w:p>
    <w:p>
      <w:pPr>
        <w:rPr>
          <w:lang w:val="en-US"/>
        </w:rPr>
      </w:pPr>
      <w:r>
        <w:rPr>
          <w:lang w:val="en-US"/>
        </w:rPr>
        <w:t>The diagnostic functions will be performed using a finished project as an example.</w:t>
      </w:r>
    </w:p>
    <w:p>
      <w:pPr>
        <w:rPr>
          <w:lang w:val="en-US"/>
        </w:rPr>
      </w:pPr>
      <w:r>
        <w:rPr>
          <w:lang w:val="en-US"/>
        </w:rPr>
        <w:t>A project in the TIA Portal that was previously downloaded to the controller should be open for this.</w:t>
      </w:r>
    </w:p>
    <w:p>
      <w:pPr>
        <w:rPr>
          <w:lang w:val="en-US"/>
        </w:rPr>
      </w:pPr>
      <w:r>
        <w:rPr>
          <w:lang w:val="en-US"/>
        </w:rPr>
        <w:t>In our case, after starting the TIA Portal, a previously created project will be retrieved from the archive and downloaded to the associated controller.</w:t>
      </w:r>
    </w:p>
    <w:p>
      <w:pPr>
        <w:rPr>
          <w:lang w:val="en-US"/>
        </w:rPr>
      </w:pPr>
      <w:r>
        <w:rPr>
          <w:lang w:val="en-US"/>
        </w:rPr>
        <w:t xml:space="preserve">You can then configure the web server in the TIA Portal. </w:t>
      </w:r>
    </w:p>
    <w:p>
      <w:pPr>
        <w:rPr>
          <w:lang w:val="en-US"/>
        </w:rPr>
      </w:pPr>
      <w:r>
        <w:rPr>
          <w:lang w:val="en-US"/>
        </w:rPr>
        <w:t xml:space="preserve">To demonstrate the display of an error in the module information, the configured signal board AQ 1x12Bit, for example, can be removed. </w:t>
      </w:r>
      <w:r>
        <w:rPr>
          <w:b/>
          <w:bCs/>
          <w:lang w:val="en-US"/>
        </w:rPr>
        <w:t>Caution!</w:t>
      </w:r>
      <w:r>
        <w:rPr>
          <w:lang w:val="en-US"/>
        </w:rPr>
        <w:t xml:space="preserve"> The PLC should be disconnected from the supply voltage beforehand.</w:t>
      </w:r>
    </w:p>
    <w:p>
      <w:pPr>
        <w:rPr>
          <w:lang w:val="en-US"/>
        </w:rPr>
      </w:pPr>
    </w:p>
    <w:p>
      <w:pPr>
        <w:pStyle w:val="berschrift1"/>
      </w:pPr>
      <w:r>
        <w:rPr>
          <w:b w:val="0"/>
          <w:lang w:val="en-US"/>
        </w:rPr>
        <w:br w:type="page"/>
      </w:r>
      <w:bookmarkStart w:id="20" w:name="_Toc413567412"/>
      <w:bookmarkStart w:id="21" w:name="_Toc482107280"/>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20"/>
      <w:bookmarkEnd w:id="21"/>
      <w:proofErr w:type="spellEnd"/>
    </w:p>
    <w:p>
      <w:r>
        <w:rPr>
          <w:lang w:val="en-US"/>
        </w:rPr>
        <w:t xml:space="preserve">You can find instructions on how to carry out planning below. If you already have a good understanding of everything, it will be sufficient to focus on the numbered steps. </w:t>
      </w:r>
      <w:proofErr w:type="spellStart"/>
      <w:r>
        <w:t>Otherwise</w:t>
      </w:r>
      <w:proofErr w:type="spellEnd"/>
      <w:r>
        <w:t xml:space="preserve">, </w:t>
      </w:r>
      <w:proofErr w:type="spellStart"/>
      <w:r>
        <w:t>simply</w:t>
      </w:r>
      <w:proofErr w:type="spellEnd"/>
      <w:r>
        <w:t xml:space="preserve"> </w:t>
      </w:r>
      <w:proofErr w:type="spellStart"/>
      <w:r>
        <w:t>follow</w:t>
      </w:r>
      <w:proofErr w:type="spellEnd"/>
      <w:r>
        <w:t xml:space="preserve"> </w:t>
      </w:r>
      <w:proofErr w:type="spellStart"/>
      <w:r>
        <w:t>the</w:t>
      </w:r>
      <w:proofErr w:type="spellEnd"/>
      <w:r>
        <w:t xml:space="preserve"> </w:t>
      </w:r>
      <w:proofErr w:type="spellStart"/>
      <w:r>
        <w:t>detailed</w:t>
      </w:r>
      <w:proofErr w:type="spellEnd"/>
      <w:r>
        <w:t xml:space="preserve"> </w:t>
      </w:r>
      <w:proofErr w:type="spellStart"/>
      <w:r>
        <w:t>steps</w:t>
      </w:r>
      <w:proofErr w:type="spellEnd"/>
      <w:r>
        <w:t xml:space="preserve"> in </w:t>
      </w:r>
      <w:proofErr w:type="spellStart"/>
      <w:r>
        <w:t>the</w:t>
      </w:r>
      <w:proofErr w:type="spellEnd"/>
      <w:r>
        <w:t xml:space="preserve"> </w:t>
      </w:r>
      <w:proofErr w:type="spellStart"/>
      <w:r>
        <w:t>instructions</w:t>
      </w:r>
      <w:proofErr w:type="spellEnd"/>
      <w:r>
        <w:t>.</w:t>
      </w:r>
    </w:p>
    <w:p>
      <w:pPr>
        <w:pStyle w:val="berschrift2SchrittfrSchrittAnleitung"/>
      </w:pPr>
      <w:bookmarkStart w:id="22" w:name="_Toc413567413"/>
      <w:bookmarkStart w:id="23" w:name="_Toc482107281"/>
      <w:proofErr w:type="spellStart"/>
      <w:r>
        <w:rPr>
          <w:bCs/>
        </w:rPr>
        <w:t>Retrieve</w:t>
      </w:r>
      <w:proofErr w:type="spellEnd"/>
      <w:r>
        <w:rPr>
          <w:bCs/>
        </w:rPr>
        <w:t xml:space="preserve"> an </w:t>
      </w:r>
      <w:proofErr w:type="spellStart"/>
      <w:r>
        <w:rPr>
          <w:bCs/>
        </w:rPr>
        <w:t>existing</w:t>
      </w:r>
      <w:proofErr w:type="spellEnd"/>
      <w:r>
        <w:rPr>
          <w:bCs/>
        </w:rPr>
        <w:t xml:space="preserve"> </w:t>
      </w:r>
      <w:proofErr w:type="spellStart"/>
      <w:r>
        <w:rPr>
          <w:bCs/>
        </w:rPr>
        <w:t>project</w:t>
      </w:r>
      <w:bookmarkEnd w:id="22"/>
      <w:bookmarkEnd w:id="23"/>
      <w:proofErr w:type="spellEnd"/>
    </w:p>
    <w:p>
      <w:pPr>
        <w:pStyle w:val="SiemensNummerierung2"/>
        <w:numPr>
          <w:ilvl w:val="0"/>
          <w:numId w:val="0"/>
        </w:numPr>
        <w:ind w:left="1094"/>
        <w:rPr>
          <w:lang w:val="en-US"/>
        </w:rPr>
      </w:pPr>
      <w:r>
        <w:rPr>
          <w:lang w:val="en-US"/>
        </w:rPr>
        <w:t>Before we begin with diagnostics via the web server, we need a project from the SCE_EN_031-410 Basics Diagnostics S7-1200 module. (e.g., SCE_EN_031-410_Basics Diagnostics_S7-1200_2.zap14)</w:t>
      </w:r>
    </w:p>
    <w:p>
      <w:pPr>
        <w:pStyle w:val="SiemensNummerierung2"/>
        <w:numPr>
          <w:ilvl w:val="0"/>
          <w:numId w:val="0"/>
        </w:numPr>
        <w:ind w:left="1094"/>
        <w:rPr>
          <w:lang w:val="en-US"/>
        </w:rPr>
      </w:pPr>
      <w:r>
        <w:rPr>
          <w:lang w:val="en-US"/>
        </w:rPr>
        <w:t xml:space="preserve">To retrieve an existing project that has been archived, you must select the relevant archive with </w:t>
      </w:r>
      <w:r>
        <w:sym w:font="Symbol" w:char="F0AE"/>
      </w:r>
      <w:r>
        <w:rPr>
          <w:lang w:val="en-US"/>
        </w:rPr>
        <w:t xml:space="preserve">Project </w:t>
      </w:r>
      <w:r>
        <w:sym w:font="Symbol" w:char="F0AE"/>
      </w:r>
      <w:r>
        <w:rPr>
          <w:lang w:val="en-US"/>
        </w:rPr>
        <w:t xml:space="preserve">Retrieve in the project view. Confirm your selection with "Open". </w:t>
      </w:r>
      <w:r>
        <w:rPr>
          <w:lang w:val="en-US"/>
        </w:rPr>
        <w:br/>
        <w:t>(</w:t>
      </w:r>
      <w:r>
        <w:sym w:font="Symbol" w:char="F0AE"/>
      </w:r>
      <w:r>
        <w:rPr>
          <w:lang w:val="en-US"/>
        </w:rPr>
        <w:t xml:space="preserve"> Project </w:t>
      </w:r>
      <w:r>
        <w:sym w:font="Symbol" w:char="F0AE"/>
      </w:r>
      <w:r>
        <w:rPr>
          <w:lang w:val="en-US"/>
        </w:rPr>
        <w:t xml:space="preserve"> Retrieve </w:t>
      </w:r>
      <w:r>
        <w:sym w:font="Symbol" w:char="F0AE"/>
      </w:r>
      <w:r>
        <w:rPr>
          <w:lang w:val="en-US"/>
        </w:rPr>
        <w:t xml:space="preserve"> Select a .zap archive </w:t>
      </w:r>
      <w:r>
        <w:sym w:font="Symbol" w:char="F0AE"/>
      </w:r>
      <w:r>
        <w:rPr>
          <w:lang w:val="en-US"/>
        </w:rPr>
        <w:t xml:space="preserve"> Open)</w:t>
      </w:r>
    </w:p>
    <w:p>
      <w:r>
        <w:rPr>
          <w:noProof/>
          <w:lang w:val="en-US" w:bidi="ar-SA"/>
        </w:rPr>
        <w:drawing>
          <wp:inline distT="0" distB="0" distL="0" distR="0">
            <wp:extent cx="2701636" cy="2909971"/>
            <wp:effectExtent l="0" t="0" r="381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17">
                      <a:extLst>
                        <a:ext uri="{28A0092B-C50C-407E-A947-70E740481C1C}">
                          <a14:useLocalDpi xmlns:a14="http://schemas.microsoft.com/office/drawing/2010/main" val="0"/>
                        </a:ext>
                      </a:extLst>
                    </a:blip>
                    <a:stretch>
                      <a:fillRect/>
                    </a:stretch>
                  </pic:blipFill>
                  <pic:spPr>
                    <a:xfrm>
                      <a:off x="0" y="0"/>
                      <a:ext cx="2711496" cy="2920591"/>
                    </a:xfrm>
                    <a:prstGeom prst="rect">
                      <a:avLst/>
                    </a:prstGeom>
                  </pic:spPr>
                </pic:pic>
              </a:graphicData>
            </a:graphic>
          </wp:inline>
        </w:drawing>
      </w:r>
    </w:p>
    <w:p>
      <w:pPr>
        <w:pStyle w:val="SiemensNummerierung2"/>
        <w:numPr>
          <w:ilvl w:val="0"/>
          <w:numId w:val="0"/>
        </w:numPr>
        <w:ind w:left="1409"/>
      </w:pPr>
    </w:p>
    <w:p>
      <w:pPr>
        <w:pStyle w:val="SiemensNummerierung2"/>
      </w:pPr>
      <w:r>
        <w:rPr>
          <w:lang w:val="en-US"/>
        </w:rPr>
        <w:t xml:space="preserve">The next step is to select the target directory where the retrieved project will be stored. </w:t>
      </w:r>
      <w:proofErr w:type="spellStart"/>
      <w:r>
        <w:t>Confirm</w:t>
      </w:r>
      <w:proofErr w:type="spellEnd"/>
      <w:r>
        <w:t xml:space="preserve"> </w:t>
      </w:r>
      <w:proofErr w:type="spellStart"/>
      <w:r>
        <w:t>your</w:t>
      </w:r>
      <w:proofErr w:type="spellEnd"/>
      <w:r>
        <w:t xml:space="preserve"> </w:t>
      </w:r>
      <w:proofErr w:type="spellStart"/>
      <w:r>
        <w:t>selection</w:t>
      </w:r>
      <w:proofErr w:type="spellEnd"/>
      <w:r>
        <w:t xml:space="preserve"> </w:t>
      </w:r>
      <w:proofErr w:type="spellStart"/>
      <w:r>
        <w:t>with</w:t>
      </w:r>
      <w:proofErr w:type="spellEnd"/>
      <w:r>
        <w:t xml:space="preserve"> "OK". (</w:t>
      </w:r>
      <w:r>
        <w:sym w:font="Symbol" w:char="F0AE"/>
      </w:r>
      <w:r>
        <w:t xml:space="preserve"> Target </w:t>
      </w:r>
      <w:proofErr w:type="spellStart"/>
      <w:r>
        <w:t>directory</w:t>
      </w:r>
      <w:proofErr w:type="spellEnd"/>
      <w:r>
        <w:t xml:space="preserve"> </w:t>
      </w:r>
      <w:r>
        <w:sym w:font="Symbol" w:char="F0AE"/>
      </w:r>
      <w:r>
        <w:t xml:space="preserve"> OK)</w:t>
      </w:r>
    </w:p>
    <w:p>
      <w:pPr>
        <w:pStyle w:val="SiemensNummerierung2"/>
        <w:numPr>
          <w:ilvl w:val="0"/>
          <w:numId w:val="0"/>
        </w:numPr>
        <w:ind w:left="1409"/>
      </w:pPr>
    </w:p>
    <w:p>
      <w:pPr>
        <w:pStyle w:val="berschrift2SchrittfrSchrittAnleitung"/>
      </w:pPr>
      <w:r>
        <w:rPr>
          <w:b w:val="0"/>
        </w:rPr>
        <w:br w:type="page"/>
      </w:r>
      <w:bookmarkStart w:id="24" w:name="_Toc482107282"/>
      <w:proofErr w:type="spellStart"/>
      <w:r>
        <w:rPr>
          <w:bCs/>
        </w:rPr>
        <w:lastRenderedPageBreak/>
        <w:t>Configure</w:t>
      </w:r>
      <w:proofErr w:type="spellEnd"/>
      <w:r>
        <w:rPr>
          <w:bCs/>
        </w:rPr>
        <w:t xml:space="preserve"> </w:t>
      </w:r>
      <w:proofErr w:type="spellStart"/>
      <w:r>
        <w:rPr>
          <w:bCs/>
        </w:rPr>
        <w:t>the</w:t>
      </w:r>
      <w:proofErr w:type="spellEnd"/>
      <w:r>
        <w:rPr>
          <w:bCs/>
        </w:rPr>
        <w:t xml:space="preserve"> </w:t>
      </w:r>
      <w:proofErr w:type="spellStart"/>
      <w:r>
        <w:rPr>
          <w:bCs/>
        </w:rPr>
        <w:t>web</w:t>
      </w:r>
      <w:proofErr w:type="spellEnd"/>
      <w:r>
        <w:rPr>
          <w:bCs/>
        </w:rPr>
        <w:t xml:space="preserve"> </w:t>
      </w:r>
      <w:proofErr w:type="spellStart"/>
      <w:r>
        <w:rPr>
          <w:bCs/>
        </w:rPr>
        <w:t>server</w:t>
      </w:r>
      <w:bookmarkEnd w:id="24"/>
      <w:proofErr w:type="spellEnd"/>
    </w:p>
    <w:p>
      <w:pPr>
        <w:pStyle w:val="SiemensNummerierung2"/>
      </w:pPr>
      <w:r>
        <w:rPr>
          <w:lang w:val="en-US"/>
        </w:rPr>
        <w:t>To configure the web server, open the device configuration of the CPU 1214C DC/DC/DC.</w:t>
      </w:r>
      <w:r>
        <w:rPr>
          <w:lang w:val="en-US"/>
        </w:rPr>
        <w:br/>
      </w:r>
      <w:r>
        <w:t>(</w:t>
      </w:r>
      <w:r>
        <w:sym w:font="Symbol" w:char="F0AE"/>
      </w:r>
      <w:r>
        <w:rPr>
          <w:noProof/>
        </w:rPr>
        <w:t xml:space="preserve"> CPU_1214C [CPU 1214C DC/DC/DC] </w:t>
      </w:r>
      <w:r>
        <w:sym w:font="Symbol" w:char="F0AE"/>
      </w:r>
      <w:r>
        <w:t xml:space="preserve"> Device </w:t>
      </w:r>
      <w:proofErr w:type="spellStart"/>
      <w:r>
        <w:t>configuration</w:t>
      </w:r>
      <w:proofErr w:type="spellEnd"/>
      <w:r>
        <w:t>)</w:t>
      </w:r>
    </w:p>
    <w:p>
      <w:r>
        <w:rPr>
          <w:noProof/>
          <w:lang w:val="en-US" w:bidi="ar-SA"/>
        </w:rPr>
        <w:drawing>
          <wp:inline distT="0" distB="0" distL="0" distR="0">
            <wp:extent cx="2275840" cy="2436961"/>
            <wp:effectExtent l="0" t="0" r="0" b="190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1.JPG"/>
                    <pic:cNvPicPr/>
                  </pic:nvPicPr>
                  <pic:blipFill>
                    <a:blip r:embed="rId18">
                      <a:extLst>
                        <a:ext uri="{28A0092B-C50C-407E-A947-70E740481C1C}">
                          <a14:useLocalDpi xmlns:a14="http://schemas.microsoft.com/office/drawing/2010/main" val="0"/>
                        </a:ext>
                      </a:extLst>
                    </a:blip>
                    <a:stretch>
                      <a:fillRect/>
                    </a:stretch>
                  </pic:blipFill>
                  <pic:spPr>
                    <a:xfrm>
                      <a:off x="0" y="0"/>
                      <a:ext cx="2286344" cy="2448208"/>
                    </a:xfrm>
                    <a:prstGeom prst="rect">
                      <a:avLst/>
                    </a:prstGeom>
                  </pic:spPr>
                </pic:pic>
              </a:graphicData>
            </a:graphic>
          </wp:inline>
        </w:drawing>
      </w:r>
    </w:p>
    <w:p>
      <w:pPr>
        <w:pStyle w:val="SiemensNummerierung2"/>
        <w:rPr>
          <w:lang w:val="en-US"/>
        </w:rPr>
      </w:pPr>
      <w:r>
        <w:rPr>
          <w:lang w:val="en-US"/>
        </w:rPr>
        <w:t xml:space="preserve">Select the CPU and choose the 'Web server' menu item in the properties. </w:t>
      </w:r>
    </w:p>
    <w:p>
      <w:pPr>
        <w:pStyle w:val="SiemensNummerierung2"/>
        <w:numPr>
          <w:ilvl w:val="0"/>
          <w:numId w:val="0"/>
        </w:numPr>
        <w:ind w:left="1094"/>
        <w:rPr>
          <w:lang w:val="en-US"/>
        </w:rPr>
      </w:pPr>
      <w:r>
        <w:rPr>
          <w:lang w:val="en-US"/>
        </w:rPr>
        <w:t>(</w:t>
      </w:r>
      <w:r>
        <w:sym w:font="Symbol" w:char="F0AE"/>
      </w:r>
      <w:r>
        <w:rPr>
          <w:lang w:val="en-US"/>
        </w:rPr>
        <w:t xml:space="preserve"> CPU_1214C </w:t>
      </w:r>
      <w:r>
        <w:sym w:font="Symbol" w:char="F0AE"/>
      </w:r>
      <w:r>
        <w:rPr>
          <w:lang w:val="en-US"/>
        </w:rPr>
        <w:t xml:space="preserve"> </w:t>
      </w:r>
      <w:r>
        <w:rPr>
          <w:noProof/>
          <w:lang w:val="en-US"/>
        </w:rPr>
        <w:t xml:space="preserve">Properties </w:t>
      </w:r>
      <w:r>
        <w:sym w:font="Symbol" w:char="F0AE"/>
      </w:r>
      <w:r>
        <w:rPr>
          <w:lang w:val="en-US"/>
        </w:rPr>
        <w:t xml:space="preserve"> Web server)</w:t>
      </w:r>
    </w:p>
    <w:p>
      <w:r>
        <w:rPr>
          <w:noProof/>
          <w:lang w:val="en-US" w:bidi="ar-SA"/>
        </w:rPr>
        <w:drawing>
          <wp:inline distT="0" distB="0" distL="0" distR="0">
            <wp:extent cx="5939790" cy="4078605"/>
            <wp:effectExtent l="0" t="0" r="381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4078605"/>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Activate the web server on this module and confirm the security note. </w:t>
      </w:r>
    </w:p>
    <w:p>
      <w:pPr>
        <w:pStyle w:val="SiemensNummerierung2"/>
        <w:numPr>
          <w:ilvl w:val="0"/>
          <w:numId w:val="0"/>
        </w:numPr>
        <w:ind w:left="1094"/>
        <w:rPr>
          <w:lang w:val="en-US"/>
        </w:rPr>
      </w:pPr>
      <w:r>
        <w:rPr>
          <w:lang w:val="en-US"/>
        </w:rPr>
        <w:t>(</w:t>
      </w:r>
      <w:r>
        <w:sym w:font="Symbol" w:char="F0AE"/>
      </w:r>
      <w:r>
        <w:rPr>
          <w:lang w:val="en-US"/>
        </w:rPr>
        <w:t xml:space="preserve"> </w:t>
      </w:r>
      <w:r>
        <w:rPr>
          <w:noProof/>
          <w:lang w:val="en-US" w:bidi="ar-SA"/>
        </w:rPr>
        <w:drawing>
          <wp:inline distT="0" distB="0" distL="0" distR="0">
            <wp:extent cx="142875" cy="133350"/>
            <wp:effectExtent l="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lang w:val="en-US"/>
        </w:rPr>
        <w:t xml:space="preserve"> Activate web server on this module </w:t>
      </w:r>
      <w:r>
        <w:sym w:font="Symbol" w:char="F0AE"/>
      </w:r>
      <w:r>
        <w:rPr>
          <w:lang w:val="en-US"/>
        </w:rPr>
        <w:t xml:space="preserve"> OK)</w:t>
      </w:r>
    </w:p>
    <w:p>
      <w:r>
        <w:rPr>
          <w:noProof/>
          <w:lang w:val="en-US" w:bidi="ar-SA"/>
        </w:rPr>
        <w:drawing>
          <wp:inline distT="0" distB="0" distL="0" distR="0">
            <wp:extent cx="5267325" cy="3286868"/>
            <wp:effectExtent l="0" t="0" r="0" b="889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3.jpg"/>
                    <pic:cNvPicPr/>
                  </pic:nvPicPr>
                  <pic:blipFill>
                    <a:blip r:embed="rId21">
                      <a:extLst>
                        <a:ext uri="{28A0092B-C50C-407E-A947-70E740481C1C}">
                          <a14:useLocalDpi xmlns:a14="http://schemas.microsoft.com/office/drawing/2010/main" val="0"/>
                        </a:ext>
                      </a:extLst>
                    </a:blip>
                    <a:stretch>
                      <a:fillRect/>
                    </a:stretch>
                  </pic:blipFill>
                  <pic:spPr>
                    <a:xfrm>
                      <a:off x="0" y="0"/>
                      <a:ext cx="5287391" cy="3299389"/>
                    </a:xfrm>
                    <a:prstGeom prst="rect">
                      <a:avLst/>
                    </a:prstGeom>
                  </pic:spPr>
                </pic:pic>
              </a:graphicData>
            </a:graphic>
          </wp:inline>
        </w:drawing>
      </w:r>
    </w:p>
    <w:p>
      <w:pPr>
        <w:pStyle w:val="SiemensNummerierung2"/>
      </w:pPr>
      <w:r>
        <w:rPr>
          <w:lang w:val="en-US"/>
        </w:rPr>
        <w:t xml:space="preserve">Leave the check mark </w:t>
      </w:r>
      <w:r>
        <w:rPr>
          <w:noProof/>
          <w:lang w:val="en-US" w:bidi="ar-SA"/>
        </w:rPr>
        <w:drawing>
          <wp:inline distT="0" distB="0" distL="0" distR="0">
            <wp:extent cx="142875" cy="133350"/>
            <wp:effectExtent l="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rPr>
        <w:t xml:space="preserve"> for 'Enable automatic update', and select the security settings of the 'Everybody' user. </w:t>
      </w:r>
      <w:r>
        <w:rPr>
          <w:lang w:val="en-US"/>
        </w:rPr>
        <w:t>Enable this user to carry out all possible actions and accept your settings.</w:t>
      </w:r>
      <w:r>
        <w:rPr>
          <w:lang w:val="en-US"/>
        </w:rPr>
        <w:br/>
      </w:r>
      <w:r>
        <w:t>(</w:t>
      </w:r>
      <w:r>
        <w:sym w:font="Symbol" w:char="F0AE"/>
      </w:r>
      <w:r>
        <w:t xml:space="preserve"> </w:t>
      </w:r>
      <w:r>
        <w:rPr>
          <w:noProof/>
          <w:lang w:val="en-US" w:bidi="ar-SA"/>
        </w:rPr>
        <w:drawing>
          <wp:inline distT="0" distB="0" distL="0" distR="0">
            <wp:extent cx="142875" cy="133350"/>
            <wp:effectExtent l="0" t="0" r="952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extent cx="142875" cy="133350"/>
            <wp:effectExtent l="0" t="0" r="952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extent cx="142875" cy="133350"/>
            <wp:effectExtent l="0" t="0" r="952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extent cx="142875" cy="133350"/>
            <wp:effectExtent l="0" t="0" r="952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extent cx="142875" cy="133350"/>
            <wp:effectExtent l="0" t="0" r="952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extent cx="142875" cy="133350"/>
            <wp:effectExtent l="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extent cx="142875" cy="133350"/>
            <wp:effectExtent l="0" t="0" r="952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extent cx="142875" cy="133350"/>
            <wp:effectExtent l="0" t="0" r="952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extent cx="142875" cy="133350"/>
            <wp:effectExtent l="0" t="0" r="952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extent cx="142875" cy="133350"/>
            <wp:effectExtent l="0" t="0" r="9525"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extent cx="142875" cy="133350"/>
            <wp:effectExtent l="0" t="0" r="952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extent cx="142875" cy="133350"/>
            <wp:effectExtent l="0" t="0" r="952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rPr>
        <w:t xml:space="preserve"> </w:t>
      </w:r>
      <w:r>
        <w:sym w:font="Symbol" w:char="F0AE"/>
      </w:r>
      <w:r>
        <w:t xml:space="preserve"> </w:t>
      </w:r>
      <w:r>
        <w:rPr>
          <w:noProof/>
          <w:lang w:val="en-US" w:bidi="ar-SA"/>
        </w:rPr>
        <w:drawing>
          <wp:inline distT="0" distB="0" distL="0" distR="0">
            <wp:extent cx="133350" cy="123825"/>
            <wp:effectExtent l="0" t="0" r="0" b="9525"/>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t>)</w:t>
      </w:r>
    </w:p>
    <w:p>
      <w:r>
        <w:rPr>
          <w:noProof/>
          <w:lang w:val="en-US" w:bidi="ar-SA"/>
        </w:rPr>
        <w:drawing>
          <wp:inline distT="0" distB="0" distL="0" distR="0">
            <wp:extent cx="4844473" cy="3345659"/>
            <wp:effectExtent l="0" t="0" r="0" b="762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4.jpg"/>
                    <pic:cNvPicPr/>
                  </pic:nvPicPr>
                  <pic:blipFill>
                    <a:blip r:embed="rId23">
                      <a:extLst>
                        <a:ext uri="{28A0092B-C50C-407E-A947-70E740481C1C}">
                          <a14:useLocalDpi xmlns:a14="http://schemas.microsoft.com/office/drawing/2010/main" val="0"/>
                        </a:ext>
                      </a:extLst>
                    </a:blip>
                    <a:stretch>
                      <a:fillRect/>
                    </a:stretch>
                  </pic:blipFill>
                  <pic:spPr>
                    <a:xfrm>
                      <a:off x="0" y="0"/>
                      <a:ext cx="4864032" cy="3359167"/>
                    </a:xfrm>
                    <a:prstGeom prst="rect">
                      <a:avLst/>
                    </a:prstGeom>
                  </pic:spPr>
                </pic:pic>
              </a:graphicData>
            </a:graphic>
          </wp:inline>
        </w:drawing>
      </w:r>
    </w:p>
    <w:p>
      <w:pPr>
        <w:pStyle w:val="Hinweise"/>
      </w:pPr>
      <w:r>
        <w:rPr>
          <w:rFonts w:eastAsia="SimSun"/>
          <w:b/>
          <w:bCs/>
          <w:iCs/>
          <w:lang w:val="en-US"/>
        </w:rPr>
        <w:t xml:space="preserve">Notes: </w:t>
      </w:r>
      <w:r>
        <w:rPr>
          <w:rFonts w:eastAsia="SimSun"/>
          <w:iCs/>
          <w:lang w:val="en-US"/>
        </w:rPr>
        <w:t xml:space="preserve">You can also create multiple users here with different authorizations. </w:t>
      </w:r>
      <w:r>
        <w:rPr>
          <w:rFonts w:eastAsia="SimSun"/>
          <w:iCs/>
        </w:rPr>
        <w:t xml:space="preserve">These </w:t>
      </w:r>
      <w:proofErr w:type="spellStart"/>
      <w:r>
        <w:rPr>
          <w:rFonts w:eastAsia="SimSun"/>
          <w:iCs/>
        </w:rPr>
        <w:t>users</w:t>
      </w:r>
      <w:proofErr w:type="spellEnd"/>
      <w:r>
        <w:rPr>
          <w:rFonts w:eastAsia="SimSun"/>
          <w:iCs/>
        </w:rPr>
        <w:t xml:space="preserve"> </w:t>
      </w:r>
      <w:proofErr w:type="spellStart"/>
      <w:r>
        <w:rPr>
          <w:rFonts w:eastAsia="SimSun"/>
          <w:iCs/>
        </w:rPr>
        <w:t>then</w:t>
      </w:r>
      <w:proofErr w:type="spellEnd"/>
      <w:r>
        <w:rPr>
          <w:rFonts w:eastAsia="SimSun"/>
          <w:iCs/>
        </w:rPr>
        <w:t xml:space="preserve"> </w:t>
      </w:r>
      <w:proofErr w:type="spellStart"/>
      <w:r>
        <w:rPr>
          <w:rFonts w:eastAsia="SimSun"/>
          <w:iCs/>
        </w:rPr>
        <w:t>require</w:t>
      </w:r>
      <w:proofErr w:type="spellEnd"/>
      <w:r>
        <w:rPr>
          <w:rFonts w:eastAsia="SimSun"/>
          <w:iCs/>
        </w:rPr>
        <w:t xml:space="preserve"> a </w:t>
      </w:r>
      <w:proofErr w:type="spellStart"/>
      <w:r>
        <w:rPr>
          <w:rFonts w:eastAsia="SimSun"/>
          <w:iCs/>
        </w:rPr>
        <w:t>password</w:t>
      </w:r>
      <w:proofErr w:type="spellEnd"/>
      <w:r>
        <w:rPr>
          <w:rFonts w:eastAsia="SimSun"/>
          <w:iCs/>
        </w:rPr>
        <w:t>.</w:t>
      </w:r>
    </w:p>
    <w:p>
      <w:pPr>
        <w:pStyle w:val="SiemensNummerierung2"/>
        <w:numPr>
          <w:ilvl w:val="0"/>
          <w:numId w:val="0"/>
        </w:numPr>
        <w:ind w:left="1409" w:hanging="360"/>
      </w:pPr>
      <w:r>
        <w:br w:type="page"/>
      </w:r>
    </w:p>
    <w:p>
      <w:pPr>
        <w:pStyle w:val="SiemensNummerierung2"/>
        <w:rPr>
          <w:lang w:val="en-US"/>
        </w:rPr>
      </w:pPr>
      <w:r>
        <w:rPr>
          <w:lang w:val="en-US"/>
        </w:rPr>
        <w:lastRenderedPageBreak/>
        <w:t>As a result of these authorizations, the 'Everybody' user is now automatically assigned the access level 'Administrative'.</w:t>
      </w:r>
    </w:p>
    <w:p>
      <w:r>
        <w:rPr>
          <w:noProof/>
          <w:lang w:val="en-US" w:bidi="ar-SA"/>
        </w:rPr>
        <w:drawing>
          <wp:inline distT="0" distB="0" distL="0" distR="0">
            <wp:extent cx="3763818" cy="2145819"/>
            <wp:effectExtent l="0" t="0" r="8255" b="698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05.JPG"/>
                    <pic:cNvPicPr/>
                  </pic:nvPicPr>
                  <pic:blipFill>
                    <a:blip r:embed="rId24">
                      <a:extLst>
                        <a:ext uri="{28A0092B-C50C-407E-A947-70E740481C1C}">
                          <a14:useLocalDpi xmlns:a14="http://schemas.microsoft.com/office/drawing/2010/main" val="0"/>
                        </a:ext>
                      </a:extLst>
                    </a:blip>
                    <a:stretch>
                      <a:fillRect/>
                    </a:stretch>
                  </pic:blipFill>
                  <pic:spPr>
                    <a:xfrm>
                      <a:off x="0" y="0"/>
                      <a:ext cx="3785331" cy="2158084"/>
                    </a:xfrm>
                    <a:prstGeom prst="rect">
                      <a:avLst/>
                    </a:prstGeom>
                  </pic:spPr>
                </pic:pic>
              </a:graphicData>
            </a:graphic>
          </wp:inline>
        </w:drawing>
      </w:r>
    </w:p>
    <w:p>
      <w:pPr>
        <w:pStyle w:val="SiemensNummerierung2"/>
        <w:numPr>
          <w:ilvl w:val="0"/>
          <w:numId w:val="0"/>
        </w:numPr>
        <w:ind w:left="1409" w:hanging="360"/>
      </w:pPr>
    </w:p>
    <w:p>
      <w:pPr>
        <w:pStyle w:val="SiemensNummerierung2"/>
      </w:pPr>
      <w:r>
        <w:rPr>
          <w:lang w:val="en-US"/>
        </w:rPr>
        <w:t xml:space="preserve">In the 'Watch tables' menu item, the 'Watch </w:t>
      </w:r>
      <w:proofErr w:type="spellStart"/>
      <w:r>
        <w:rPr>
          <w:lang w:val="en-US"/>
        </w:rPr>
        <w:t>table_Cylinder</w:t>
      </w:r>
      <w:proofErr w:type="spellEnd"/>
      <w:r>
        <w:rPr>
          <w:lang w:val="en-US"/>
        </w:rPr>
        <w:t xml:space="preserve">' can now be entered in the web server. </w:t>
      </w:r>
      <w:r>
        <w:rPr>
          <w:lang w:val="en-US"/>
        </w:rPr>
        <w:br/>
      </w:r>
      <w:r>
        <w:t>(</w:t>
      </w:r>
      <w:r>
        <w:sym w:font="Symbol" w:char="F0AE"/>
      </w:r>
      <w:r>
        <w:t xml:space="preserve">Watch </w:t>
      </w:r>
      <w:proofErr w:type="spellStart"/>
      <w:r>
        <w:t>table_Cylinder</w:t>
      </w:r>
      <w:proofErr w:type="spellEnd"/>
      <w:r>
        <w:t xml:space="preserve"> </w:t>
      </w:r>
      <w:r>
        <w:sym w:font="Symbol" w:char="F0AE"/>
      </w:r>
      <w:r>
        <w:t xml:space="preserve"> </w:t>
      </w:r>
      <w:r>
        <w:rPr>
          <w:noProof/>
          <w:lang w:val="en-US" w:bidi="ar-SA"/>
        </w:rPr>
        <w:drawing>
          <wp:inline distT="0" distB="0" distL="0" distR="0">
            <wp:extent cx="133350" cy="123825"/>
            <wp:effectExtent l="0" t="0" r="0" b="952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t>)</w:t>
      </w:r>
    </w:p>
    <w:p>
      <w:r>
        <w:rPr>
          <w:noProof/>
          <w:lang w:val="en-US" w:bidi="ar-SA"/>
        </w:rPr>
        <w:drawing>
          <wp:inline distT="0" distB="0" distL="0" distR="0">
            <wp:extent cx="5024582" cy="3264313"/>
            <wp:effectExtent l="0" t="0" r="508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06.jpg"/>
                    <pic:cNvPicPr/>
                  </pic:nvPicPr>
                  <pic:blipFill>
                    <a:blip r:embed="rId25">
                      <a:extLst>
                        <a:ext uri="{28A0092B-C50C-407E-A947-70E740481C1C}">
                          <a14:useLocalDpi xmlns:a14="http://schemas.microsoft.com/office/drawing/2010/main" val="0"/>
                        </a:ext>
                      </a:extLst>
                    </a:blip>
                    <a:stretch>
                      <a:fillRect/>
                    </a:stretch>
                  </pic:blipFill>
                  <pic:spPr>
                    <a:xfrm>
                      <a:off x="0" y="0"/>
                      <a:ext cx="5055008" cy="3284080"/>
                    </a:xfrm>
                    <a:prstGeom prst="rect">
                      <a:avLst/>
                    </a:prstGeom>
                  </pic:spPr>
                </pic:pic>
              </a:graphicData>
            </a:graphic>
          </wp:inline>
        </w:drawing>
      </w:r>
    </w:p>
    <w:p>
      <w:pPr>
        <w:pStyle w:val="SiemensNummerierung2"/>
        <w:numPr>
          <w:ilvl w:val="0"/>
          <w:numId w:val="0"/>
        </w:numPr>
        <w:ind w:left="1409" w:hanging="360"/>
      </w:pPr>
    </w:p>
    <w:p>
      <w:pPr>
        <w:pStyle w:val="SiemensNummerierung2"/>
      </w:pPr>
      <w:r>
        <w:rPr>
          <w:lang w:val="en-US"/>
        </w:rPr>
        <w:br w:type="page"/>
      </w:r>
      <w:r>
        <w:rPr>
          <w:lang w:val="en-US"/>
        </w:rPr>
        <w:lastRenderedPageBreak/>
        <w:t xml:space="preserve">The access here is read/write access. </w:t>
      </w:r>
      <w:r>
        <w:t>(</w:t>
      </w:r>
      <w:r>
        <w:sym w:font="Symbol" w:char="F0AE"/>
      </w:r>
      <w:r>
        <w:t xml:space="preserve"> Read/Write)</w:t>
      </w:r>
    </w:p>
    <w:p>
      <w:r>
        <w:rPr>
          <w:noProof/>
          <w:lang w:val="en-US" w:bidi="ar-SA"/>
        </w:rPr>
        <w:drawing>
          <wp:inline distT="0" distB="0" distL="0" distR="0">
            <wp:extent cx="4013200" cy="2267876"/>
            <wp:effectExtent l="0" t="0" r="635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07.jpg"/>
                    <pic:cNvPicPr/>
                  </pic:nvPicPr>
                  <pic:blipFill>
                    <a:blip r:embed="rId26">
                      <a:extLst>
                        <a:ext uri="{28A0092B-C50C-407E-A947-70E740481C1C}">
                          <a14:useLocalDpi xmlns:a14="http://schemas.microsoft.com/office/drawing/2010/main" val="0"/>
                        </a:ext>
                      </a:extLst>
                    </a:blip>
                    <a:stretch>
                      <a:fillRect/>
                    </a:stretch>
                  </pic:blipFill>
                  <pic:spPr>
                    <a:xfrm>
                      <a:off x="0" y="0"/>
                      <a:ext cx="4034993" cy="2280192"/>
                    </a:xfrm>
                    <a:prstGeom prst="rect">
                      <a:avLst/>
                    </a:prstGeom>
                  </pic:spPr>
                </pic:pic>
              </a:graphicData>
            </a:graphic>
          </wp:inline>
        </w:drawing>
      </w:r>
    </w:p>
    <w:p>
      <w:pPr>
        <w:pStyle w:val="SiemensNummerierung2"/>
        <w:numPr>
          <w:ilvl w:val="0"/>
          <w:numId w:val="0"/>
        </w:numPr>
        <w:ind w:left="1409" w:hanging="360"/>
      </w:pPr>
    </w:p>
    <w:p>
      <w:pPr>
        <w:pStyle w:val="SiemensNummerierung2"/>
        <w:rPr>
          <w:lang w:val="en-US"/>
        </w:rPr>
      </w:pPr>
      <w:r>
        <w:rPr>
          <w:lang w:val="en-US"/>
        </w:rPr>
        <w:t xml:space="preserve">User-defined web pages will not be created here. We must enable PROFINET interface_1 for access to the web server </w:t>
      </w:r>
    </w:p>
    <w:p>
      <w:pPr>
        <w:pStyle w:val="SiemensNummerierung2"/>
        <w:numPr>
          <w:ilvl w:val="0"/>
          <w:numId w:val="0"/>
        </w:numPr>
        <w:ind w:left="1094"/>
        <w:rPr>
          <w:lang w:val="en-US"/>
        </w:rPr>
      </w:pPr>
      <w:r>
        <w:rPr>
          <w:lang w:val="en-US"/>
        </w:rPr>
        <w:t>(</w:t>
      </w:r>
      <w:r>
        <w:sym w:font="Symbol" w:char="F0AE"/>
      </w:r>
      <w:r>
        <w:rPr>
          <w:lang w:val="en-US"/>
        </w:rPr>
        <w:t xml:space="preserve"> Enabled web server access </w:t>
      </w:r>
      <w:r>
        <w:sym w:font="Symbol" w:char="F0AE"/>
      </w:r>
      <w:r>
        <w:rPr>
          <w:lang w:val="en-US"/>
        </w:rPr>
        <w:t xml:space="preserve"> </w:t>
      </w:r>
      <w:r>
        <w:rPr>
          <w:noProof/>
          <w:lang w:val="en-US" w:bidi="ar-SA"/>
        </w:rPr>
        <w:drawing>
          <wp:inline distT="0" distB="0" distL="0" distR="0">
            <wp:extent cx="142875" cy="133350"/>
            <wp:effectExtent l="0" t="0" r="9525"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rPr>
        <w:t xml:space="preserve"> PROFINET interface_1</w:t>
      </w:r>
      <w:r>
        <w:rPr>
          <w:lang w:val="en-US"/>
        </w:rPr>
        <w:t>)</w:t>
      </w:r>
    </w:p>
    <w:p>
      <w:r>
        <w:rPr>
          <w:noProof/>
          <w:lang w:val="en-US" w:bidi="ar-SA"/>
        </w:rPr>
        <w:drawing>
          <wp:inline distT="0" distB="0" distL="0" distR="0">
            <wp:extent cx="5287819" cy="3586830"/>
            <wp:effectExtent l="0" t="0" r="825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08.JPG"/>
                    <pic:cNvPicPr/>
                  </pic:nvPicPr>
                  <pic:blipFill>
                    <a:blip r:embed="rId27">
                      <a:extLst>
                        <a:ext uri="{28A0092B-C50C-407E-A947-70E740481C1C}">
                          <a14:useLocalDpi xmlns:a14="http://schemas.microsoft.com/office/drawing/2010/main" val="0"/>
                        </a:ext>
                      </a:extLst>
                    </a:blip>
                    <a:stretch>
                      <a:fillRect/>
                    </a:stretch>
                  </pic:blipFill>
                  <pic:spPr>
                    <a:xfrm>
                      <a:off x="0" y="0"/>
                      <a:ext cx="5334800" cy="3618698"/>
                    </a:xfrm>
                    <a:prstGeom prst="rect">
                      <a:avLst/>
                    </a:prstGeom>
                  </pic:spPr>
                </pic:pic>
              </a:graphicData>
            </a:graphic>
          </wp:inline>
        </w:drawing>
      </w:r>
    </w:p>
    <w:p>
      <w:pPr>
        <w:pStyle w:val="SiemensNummerierung2"/>
        <w:numPr>
          <w:ilvl w:val="0"/>
          <w:numId w:val="0"/>
        </w:numPr>
        <w:ind w:left="1409" w:hanging="360"/>
      </w:pPr>
    </w:p>
    <w:p>
      <w:pPr>
        <w:pStyle w:val="berschrift2SchrittfrSchrittAnleitung"/>
      </w:pPr>
      <w:r>
        <w:rPr>
          <w:b w:val="0"/>
        </w:rPr>
        <w:br w:type="page"/>
      </w:r>
      <w:bookmarkStart w:id="25" w:name="_Toc425643224"/>
      <w:bookmarkStart w:id="26" w:name="_Toc482107283"/>
      <w:r>
        <w:rPr>
          <w:bCs/>
        </w:rPr>
        <w:lastRenderedPageBreak/>
        <w:t>Save</w:t>
      </w:r>
      <w:bookmarkEnd w:id="25"/>
      <w:r>
        <w:rPr>
          <w:bCs/>
        </w:rPr>
        <w:t xml:space="preserve"> </w:t>
      </w:r>
      <w:proofErr w:type="spellStart"/>
      <w:r>
        <w:rPr>
          <w:bCs/>
        </w:rPr>
        <w:t>project</w:t>
      </w:r>
      <w:proofErr w:type="spellEnd"/>
      <w:r>
        <w:rPr>
          <w:bCs/>
        </w:rPr>
        <w:t xml:space="preserve"> </w:t>
      </w:r>
      <w:proofErr w:type="spellStart"/>
      <w:r>
        <w:rPr>
          <w:bCs/>
        </w:rPr>
        <w:t>and</w:t>
      </w:r>
      <w:proofErr w:type="spellEnd"/>
      <w:r>
        <w:rPr>
          <w:bCs/>
        </w:rPr>
        <w:t xml:space="preserve"> </w:t>
      </w:r>
      <w:proofErr w:type="spellStart"/>
      <w:r>
        <w:rPr>
          <w:bCs/>
        </w:rPr>
        <w:t>download</w:t>
      </w:r>
      <w:proofErr w:type="spellEnd"/>
      <w:r>
        <w:rPr>
          <w:bCs/>
        </w:rPr>
        <w:t xml:space="preserve"> CPU</w:t>
      </w:r>
      <w:bookmarkEnd w:id="26"/>
    </w:p>
    <w:p>
      <w:pPr>
        <w:pStyle w:val="SiemensNummerierung2"/>
        <w:rPr>
          <w:lang w:val="en-US"/>
        </w:rPr>
      </w:pPr>
      <w:r>
        <w:rPr>
          <w:lang w:val="en-US"/>
        </w:rPr>
        <w:t xml:space="preserve">To save your project, click the </w:t>
      </w:r>
      <w:r>
        <w:rPr>
          <w:noProof/>
          <w:lang w:val="en-US" w:bidi="ar-SA"/>
        </w:rPr>
        <w:drawing>
          <wp:inline distT="0" distB="0" distL="0" distR="0">
            <wp:extent cx="704850" cy="180975"/>
            <wp:effectExtent l="0" t="0" r="0" b="952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Pr>
          <w:lang w:val="en-US"/>
        </w:rPr>
        <w:t xml:space="preserve"> button in the menu. The complete controller with the modified configuration settings in the hardware configuration, as described in the previous modules, can be downloaded. </w:t>
      </w:r>
    </w:p>
    <w:p>
      <w:pPr>
        <w:pStyle w:val="SiemensNummerierung2"/>
        <w:numPr>
          <w:ilvl w:val="0"/>
          <w:numId w:val="0"/>
        </w:numPr>
        <w:ind w:left="1094"/>
      </w:pPr>
      <w:r>
        <w:t>(</w:t>
      </w:r>
      <w:r>
        <w:sym w:font="Symbol" w:char="F0AE"/>
      </w:r>
      <w:r>
        <w:t xml:space="preserve"> </w:t>
      </w:r>
      <w:r>
        <w:rPr>
          <w:noProof/>
          <w:lang w:val="en-US" w:bidi="ar-SA"/>
        </w:rPr>
        <w:drawing>
          <wp:inline distT="0" distB="0" distL="0" distR="0">
            <wp:extent cx="704850" cy="180975"/>
            <wp:effectExtent l="0" t="0" r="0" b="952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sym w:font="Symbol" w:char="F0AE"/>
      </w:r>
      <w:r>
        <w:t xml:space="preserve"> </w:t>
      </w:r>
      <w:r>
        <w:rPr>
          <w:noProof/>
          <w:lang w:val="en-US" w:bidi="ar-SA"/>
        </w:rPr>
        <w:drawing>
          <wp:inline distT="0" distB="0" distL="0" distR="0">
            <wp:extent cx="200025" cy="171450"/>
            <wp:effectExtent l="0" t="0" r="9525" b="0"/>
            <wp:docPr id="30"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t>)</w:t>
      </w:r>
    </w:p>
    <w:p>
      <w:r>
        <w:rPr>
          <w:noProof/>
          <w:lang w:val="en-US" w:bidi="ar-SA"/>
        </w:rPr>
        <w:drawing>
          <wp:inline distT="0" distB="0" distL="0" distR="0">
            <wp:extent cx="5917033" cy="3962400"/>
            <wp:effectExtent l="0" t="0" r="762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8192" cy="3976570"/>
                    </a:xfrm>
                    <a:prstGeom prst="rect">
                      <a:avLst/>
                    </a:prstGeom>
                  </pic:spPr>
                </pic:pic>
              </a:graphicData>
            </a:graphic>
          </wp:inline>
        </w:drawing>
      </w:r>
    </w:p>
    <w:p>
      <w:pPr>
        <w:spacing w:before="0" w:after="0" w:line="240" w:lineRule="auto"/>
        <w:ind w:left="0"/>
        <w:rPr>
          <w:b/>
          <w:szCs w:val="28"/>
        </w:rPr>
      </w:pPr>
    </w:p>
    <w:p>
      <w:pPr>
        <w:pStyle w:val="berschrift2SchrittfrSchrittAnleitung"/>
        <w:rPr>
          <w:lang w:val="en-US"/>
        </w:rPr>
      </w:pPr>
      <w:r>
        <w:rPr>
          <w:b w:val="0"/>
          <w:lang w:val="en-US"/>
        </w:rPr>
        <w:br w:type="page"/>
      </w:r>
      <w:bookmarkStart w:id="27" w:name="_Toc482107284"/>
      <w:r>
        <w:rPr>
          <w:bCs/>
          <w:lang w:val="en-US"/>
        </w:rPr>
        <w:lastRenderedPageBreak/>
        <w:t>Diagnostics for the S7-1200 via the web</w:t>
      </w:r>
      <w:bookmarkEnd w:id="27"/>
    </w:p>
    <w:p>
      <w:pPr>
        <w:pStyle w:val="SiemensNummerierung2"/>
        <w:rPr>
          <w:lang w:val="en-US"/>
        </w:rPr>
      </w:pPr>
      <w:r>
        <w:rPr>
          <w:lang w:val="en-US"/>
        </w:rPr>
        <w:t>In order to access the web server of the CPU 1214C DC/DC/DC, we open any web browser on a PC that is connected to the CPU via TCP/IP.</w:t>
      </w:r>
    </w:p>
    <w:p>
      <w:r>
        <w:rPr>
          <w:noProof/>
          <w:lang w:val="en-US" w:bidi="ar-SA"/>
        </w:rPr>
        <w:drawing>
          <wp:inline distT="0" distB="0" distL="0" distR="0">
            <wp:extent cx="971550" cy="342900"/>
            <wp:effectExtent l="0" t="0" r="0" b="0"/>
            <wp:docPr id="32" name="Bild 32" descr="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pPr>
        <w:pStyle w:val="SiemensNummerierung2"/>
      </w:pPr>
      <w:r>
        <w:rPr>
          <w:lang w:val="en-US"/>
        </w:rPr>
        <w:t xml:space="preserve">There we enter the IP address of the CPU 1214C DC/DC/DC. </w:t>
      </w:r>
      <w:r>
        <w:t>(</w:t>
      </w:r>
      <w:r>
        <w:fldChar w:fldCharType="begin"/>
      </w:r>
      <w:r>
        <w:instrText>SYMBOL 174 \f "Symbol" \s 10</w:instrText>
      </w:r>
      <w:r>
        <w:fldChar w:fldCharType="separate"/>
      </w:r>
      <w:r>
        <w:t>®</w:t>
      </w:r>
      <w:r>
        <w:fldChar w:fldCharType="end"/>
      </w:r>
      <w:r>
        <w:t xml:space="preserve"> 192.168.0.1)</w:t>
      </w:r>
    </w:p>
    <w:p>
      <w:r>
        <w:rPr>
          <w:noProof/>
          <w:lang w:val="en-US" w:bidi="ar-SA"/>
        </w:rPr>
        <w:drawing>
          <wp:inline distT="0" distB="0" distL="0" distR="0">
            <wp:extent cx="2819400" cy="1790700"/>
            <wp:effectExtent l="0" t="0" r="0" b="0"/>
            <wp:docPr id="33" name="Bild 33" descr="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9400" cy="179070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en-US"/>
        </w:rPr>
        <w:t>On the displayed web page, we first select the language and then click '</w:t>
      </w:r>
      <w:r>
        <w:rPr>
          <w:b/>
          <w:bCs/>
          <w:lang w:val="en-US"/>
        </w:rPr>
        <w:t>ENTER</w:t>
      </w:r>
      <w:r>
        <w:rPr>
          <w:lang w:val="en-US"/>
        </w:rPr>
        <w:t xml:space="preserve">'. </w:t>
      </w:r>
      <w:r>
        <w:rPr>
          <w:lang w:val="en-US"/>
        </w:rPr>
        <w:br/>
      </w:r>
      <w:r>
        <w:t>(</w:t>
      </w:r>
      <w:r>
        <w:fldChar w:fldCharType="begin"/>
      </w:r>
      <w:r>
        <w:instrText>SYMBOL 174 \f "Symbol" \s 10</w:instrText>
      </w:r>
      <w:r>
        <w:fldChar w:fldCharType="separate"/>
      </w:r>
      <w:r>
        <w:t>®</w:t>
      </w:r>
      <w:r>
        <w:fldChar w:fldCharType="end"/>
      </w:r>
      <w:r>
        <w:t xml:space="preserve"> English </w:t>
      </w:r>
      <w:r>
        <w:fldChar w:fldCharType="begin"/>
      </w:r>
      <w:r>
        <w:instrText>SYMBOL 174 \f "Symbol" \s 10</w:instrText>
      </w:r>
      <w:r>
        <w:fldChar w:fldCharType="separate"/>
      </w:r>
      <w:r>
        <w:t>®</w:t>
      </w:r>
      <w:r>
        <w:fldChar w:fldCharType="end"/>
      </w:r>
      <w:r>
        <w:t xml:space="preserve"> ENTER)</w:t>
      </w:r>
    </w:p>
    <w:p>
      <w:r>
        <w:rPr>
          <w:noProof/>
          <w:lang w:val="en-US" w:bidi="ar-SA"/>
        </w:rPr>
        <w:drawing>
          <wp:inline distT="0" distB="0" distL="0" distR="0">
            <wp:extent cx="5257800" cy="3914775"/>
            <wp:effectExtent l="0" t="0" r="0" b="9525"/>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7800" cy="3914775"/>
                    </a:xfrm>
                    <a:prstGeom prst="rect">
                      <a:avLst/>
                    </a:prstGeom>
                    <a:noFill/>
                    <a:ln>
                      <a:noFill/>
                    </a:ln>
                  </pic:spPr>
                </pic:pic>
              </a:graphicData>
            </a:graphic>
          </wp:inline>
        </w:drawing>
      </w:r>
    </w:p>
    <w:p>
      <w:pPr>
        <w:pStyle w:val="SiemensNummerierung2"/>
        <w:jc w:val="left"/>
      </w:pPr>
      <w:r>
        <w:rPr>
          <w:lang w:val="en-US"/>
        </w:rPr>
        <w:br w:type="page"/>
      </w:r>
      <w:r>
        <w:rPr>
          <w:lang w:val="en-US"/>
        </w:rPr>
        <w:lastRenderedPageBreak/>
        <w:t>On the '</w:t>
      </w:r>
      <w:r>
        <w:rPr>
          <w:b/>
          <w:bCs/>
          <w:lang w:val="en-US"/>
        </w:rPr>
        <w:t>Home Page</w:t>
      </w:r>
      <w:r>
        <w:rPr>
          <w:lang w:val="en-US"/>
        </w:rPr>
        <w:t xml:space="preserve">' we see general information about the PLC and its status. </w:t>
      </w:r>
      <w:r>
        <w:rPr>
          <w:lang w:val="en-US"/>
        </w:rPr>
        <w:br/>
      </w:r>
      <w:r>
        <w:t>(</w:t>
      </w:r>
      <w:r>
        <w:fldChar w:fldCharType="begin"/>
      </w:r>
      <w:r>
        <w:instrText>SYMBOL 174 \f "Symbol" \s 10</w:instrText>
      </w:r>
      <w:r>
        <w:fldChar w:fldCharType="separate"/>
      </w:r>
      <w:r>
        <w:t>®</w:t>
      </w:r>
      <w:r>
        <w:fldChar w:fldCharType="end"/>
      </w:r>
      <w:r>
        <w:t xml:space="preserve"> Home Page)</w:t>
      </w:r>
    </w:p>
    <w:p>
      <w:r>
        <w:rPr>
          <w:noProof/>
          <w:lang w:val="en-US" w:bidi="ar-SA"/>
        </w:rPr>
        <w:drawing>
          <wp:inline distT="0" distB="0" distL="0" distR="0">
            <wp:extent cx="5276850" cy="3044033"/>
            <wp:effectExtent l="0" t="0" r="0" b="44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11666" cy="3064117"/>
                    </a:xfrm>
                    <a:prstGeom prst="rect">
                      <a:avLst/>
                    </a:prstGeom>
                  </pic:spPr>
                </pic:pic>
              </a:graphicData>
            </a:graphic>
          </wp:inline>
        </w:drawing>
      </w:r>
    </w:p>
    <w:p>
      <w:pPr>
        <w:pStyle w:val="SiemensNummerierung2"/>
        <w:numPr>
          <w:ilvl w:val="0"/>
          <w:numId w:val="0"/>
        </w:numPr>
        <w:ind w:left="1409" w:hanging="360"/>
        <w:jc w:val="left"/>
      </w:pPr>
    </w:p>
    <w:p>
      <w:pPr>
        <w:pStyle w:val="SiemensNummerierung2"/>
        <w:jc w:val="left"/>
      </w:pPr>
      <w:r>
        <w:rPr>
          <w:lang w:val="en-US"/>
        </w:rPr>
        <w:t xml:space="preserve">Hardware, Firmware Version and Serial number are displayed under 'Diagnostics'. </w:t>
      </w:r>
      <w:r>
        <w:rPr>
          <w:lang w:val="en-US"/>
        </w:rPr>
        <w:br/>
      </w:r>
      <w:r>
        <w:t>(</w:t>
      </w:r>
      <w:r>
        <w:fldChar w:fldCharType="begin"/>
      </w:r>
      <w:r>
        <w:instrText>SYMBOL 174 \f "Symbol" \s 10</w:instrText>
      </w:r>
      <w:r>
        <w:fldChar w:fldCharType="separate"/>
      </w:r>
      <w:r>
        <w:t>®</w:t>
      </w:r>
      <w:r>
        <w:fldChar w:fldCharType="end"/>
      </w:r>
      <w:r>
        <w:t xml:space="preserve"> </w:t>
      </w:r>
      <w:proofErr w:type="spellStart"/>
      <w:r>
        <w:t>Diagnostics</w:t>
      </w:r>
      <w:proofErr w:type="spellEnd"/>
      <w:r>
        <w:t>)</w:t>
      </w:r>
    </w:p>
    <w:p>
      <w:r>
        <w:rPr>
          <w:noProof/>
          <w:lang w:val="en-US" w:bidi="ar-SA"/>
        </w:rPr>
        <w:drawing>
          <wp:inline distT="0" distB="0" distL="0" distR="0">
            <wp:extent cx="5276850" cy="3106651"/>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97516" cy="3118818"/>
                    </a:xfrm>
                    <a:prstGeom prst="rect">
                      <a:avLst/>
                    </a:prstGeom>
                  </pic:spPr>
                </pic:pic>
              </a:graphicData>
            </a:graphic>
          </wp:inline>
        </w:drawing>
      </w:r>
    </w:p>
    <w:p>
      <w:pPr>
        <w:pStyle w:val="SiemensNummerierung2"/>
        <w:numPr>
          <w:ilvl w:val="0"/>
          <w:numId w:val="0"/>
        </w:numPr>
        <w:ind w:left="1409" w:hanging="360"/>
      </w:pPr>
    </w:p>
    <w:p>
      <w:pPr>
        <w:pStyle w:val="SiemensNummerierung2"/>
        <w:numPr>
          <w:ilvl w:val="0"/>
          <w:numId w:val="0"/>
        </w:numPr>
        <w:ind w:left="1409" w:hanging="360"/>
      </w:pPr>
      <w:r>
        <w:br w:type="page"/>
      </w:r>
    </w:p>
    <w:p>
      <w:pPr>
        <w:pStyle w:val="SiemensNummerierung2"/>
      </w:pPr>
      <w:r>
        <w:rPr>
          <w:lang w:val="en-US"/>
        </w:rPr>
        <w:lastRenderedPageBreak/>
        <w:t xml:space="preserve">Under 'Diagnostics Buffer' we see descriptive information for all events in the CPU. Event information is recorded in a circular buffer. The most recent alarm is displayed in the top line. </w:t>
      </w:r>
      <w:r>
        <w:t>(</w:t>
      </w:r>
      <w:r>
        <w:sym w:font="Symbol" w:char="F0AE"/>
      </w:r>
      <w:r>
        <w:t xml:space="preserve"> </w:t>
      </w:r>
      <w:proofErr w:type="spellStart"/>
      <w:r>
        <w:t>Diagnostics</w:t>
      </w:r>
      <w:proofErr w:type="spellEnd"/>
      <w:r>
        <w:t xml:space="preserve"> </w:t>
      </w:r>
      <w:proofErr w:type="spellStart"/>
      <w:r>
        <w:t>Buffer</w:t>
      </w:r>
      <w:proofErr w:type="spellEnd"/>
      <w:r>
        <w:t>)</w:t>
      </w:r>
    </w:p>
    <w:p>
      <w:r>
        <w:rPr>
          <w:noProof/>
          <w:lang w:val="en-US" w:bidi="ar-SA"/>
        </w:rPr>
        <w:drawing>
          <wp:inline distT="0" distB="0" distL="0" distR="0">
            <wp:extent cx="5267325" cy="3468754"/>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5357" cy="3474044"/>
                    </a:xfrm>
                    <a:prstGeom prst="rect">
                      <a:avLst/>
                    </a:prstGeom>
                  </pic:spPr>
                </pic:pic>
              </a:graphicData>
            </a:graphic>
          </wp:inline>
        </w:drawing>
      </w:r>
    </w:p>
    <w:p>
      <w:pPr>
        <w:pStyle w:val="SiemensNummerierung2"/>
        <w:rPr>
          <w:lang w:val="en-US"/>
        </w:rPr>
      </w:pPr>
      <w:r>
        <w:rPr>
          <w:lang w:val="en-US"/>
        </w:rPr>
        <w:t xml:space="preserve">The status of the individual modules of our SIMATIC S7-1200 is displayed with additional details in the 'Module Information' view. </w:t>
      </w:r>
    </w:p>
    <w:p>
      <w:pPr>
        <w:pStyle w:val="SiemensNummerierung2"/>
        <w:numPr>
          <w:ilvl w:val="0"/>
          <w:numId w:val="0"/>
        </w:numPr>
        <w:ind w:left="1094"/>
      </w:pPr>
      <w:r>
        <w:t>(</w:t>
      </w:r>
      <w:r>
        <w:fldChar w:fldCharType="begin"/>
      </w:r>
      <w:r>
        <w:instrText>SYMBOL 174 \f "Symbol" \s 10</w:instrText>
      </w:r>
      <w:r>
        <w:fldChar w:fldCharType="separate"/>
      </w:r>
      <w:r>
        <w:t>®</w:t>
      </w:r>
      <w:r>
        <w:fldChar w:fldCharType="end"/>
      </w:r>
      <w:r>
        <w:t xml:space="preserve"> Module Information)</w:t>
      </w:r>
    </w:p>
    <w:p>
      <w:r>
        <w:rPr>
          <w:noProof/>
          <w:lang w:val="en-US" w:bidi="ar-SA"/>
        </w:rPr>
        <w:drawing>
          <wp:inline distT="0" distB="0" distL="0" distR="0">
            <wp:extent cx="5267325" cy="3049238"/>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5581" cy="3059806"/>
                    </a:xfrm>
                    <a:prstGeom prst="rect">
                      <a:avLst/>
                    </a:prstGeom>
                  </pic:spPr>
                </pic:pic>
              </a:graphicData>
            </a:graphic>
          </wp:inline>
        </w:drawing>
      </w:r>
    </w:p>
    <w:p>
      <w:pPr>
        <w:pStyle w:val="SiemensNummerierung2"/>
        <w:numPr>
          <w:ilvl w:val="0"/>
          <w:numId w:val="0"/>
        </w:numPr>
        <w:ind w:left="1409" w:hanging="360"/>
      </w:pPr>
      <w:r>
        <w:br w:type="page"/>
      </w:r>
    </w:p>
    <w:p>
      <w:pPr>
        <w:pStyle w:val="SiemensNummerierung2"/>
        <w:jc w:val="left"/>
      </w:pPr>
      <w:r>
        <w:rPr>
          <w:lang w:val="en-US"/>
        </w:rPr>
        <w:lastRenderedPageBreak/>
        <w:t xml:space="preserve">Details about communications settings are displayed under 'Communication'. </w:t>
      </w:r>
      <w:r>
        <w:rPr>
          <w:lang w:val="en-US"/>
        </w:rPr>
        <w:br/>
      </w:r>
      <w:r>
        <w:t>(</w:t>
      </w:r>
      <w:r>
        <w:fldChar w:fldCharType="begin"/>
      </w:r>
      <w:r>
        <w:instrText>SYMBOL 174 \f "Symbol" \s 10</w:instrText>
      </w:r>
      <w:r>
        <w:fldChar w:fldCharType="separate"/>
      </w:r>
      <w:r>
        <w:t>®</w:t>
      </w:r>
      <w:r>
        <w:fldChar w:fldCharType="end"/>
      </w:r>
      <w:r>
        <w:t xml:space="preserve"> Communication)</w:t>
      </w:r>
    </w:p>
    <w:p>
      <w:r>
        <w:rPr>
          <w:noProof/>
          <w:lang w:val="en-US" w:bidi="ar-SA"/>
        </w:rPr>
        <w:drawing>
          <wp:inline distT="0" distB="0" distL="0" distR="0">
            <wp:extent cx="5267325" cy="2876363"/>
            <wp:effectExtent l="0" t="0" r="0" b="63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4.JPG"/>
                    <pic:cNvPicPr/>
                  </pic:nvPicPr>
                  <pic:blipFill>
                    <a:blip r:embed="rId37">
                      <a:extLst>
                        <a:ext uri="{28A0092B-C50C-407E-A947-70E740481C1C}">
                          <a14:useLocalDpi xmlns:a14="http://schemas.microsoft.com/office/drawing/2010/main" val="0"/>
                        </a:ext>
                      </a:extLst>
                    </a:blip>
                    <a:stretch>
                      <a:fillRect/>
                    </a:stretch>
                  </pic:blipFill>
                  <pic:spPr>
                    <a:xfrm>
                      <a:off x="0" y="0"/>
                      <a:ext cx="5287525" cy="2887394"/>
                    </a:xfrm>
                    <a:prstGeom prst="rect">
                      <a:avLst/>
                    </a:prstGeom>
                  </pic:spPr>
                </pic:pic>
              </a:graphicData>
            </a:graphic>
          </wp:inline>
        </w:drawing>
      </w:r>
    </w:p>
    <w:p>
      <w:pPr>
        <w:pStyle w:val="SiemensNummerierung2"/>
        <w:numPr>
          <w:ilvl w:val="0"/>
          <w:numId w:val="0"/>
        </w:numPr>
        <w:ind w:left="1409" w:hanging="360"/>
        <w:jc w:val="left"/>
      </w:pPr>
    </w:p>
    <w:p>
      <w:pPr>
        <w:pStyle w:val="SiemensNummerierung2"/>
        <w:jc w:val="left"/>
      </w:pPr>
      <w:r>
        <w:rPr>
          <w:lang w:val="en-US"/>
        </w:rPr>
        <w:t xml:space="preserve">Values of the individual tags can be displayed and changed under 'Tag Status'. </w:t>
      </w:r>
      <w:r>
        <w:rPr>
          <w:lang w:val="en-US"/>
        </w:rPr>
        <w:br/>
      </w:r>
      <w:r>
        <w:t>(</w:t>
      </w:r>
      <w:r>
        <w:fldChar w:fldCharType="begin"/>
      </w:r>
      <w:r>
        <w:instrText>SYMBOL 174 \f "Symbol" \s 10</w:instrText>
      </w:r>
      <w:r>
        <w:fldChar w:fldCharType="separate"/>
      </w:r>
      <w:r>
        <w:t>®</w:t>
      </w:r>
      <w:r>
        <w:fldChar w:fldCharType="end"/>
      </w:r>
      <w:r>
        <w:t xml:space="preserve"> Tag Status)</w:t>
      </w:r>
    </w:p>
    <w:p>
      <w:r>
        <w:rPr>
          <w:noProof/>
          <w:lang w:val="en-US" w:bidi="ar-SA"/>
        </w:rPr>
        <w:drawing>
          <wp:inline distT="0" distB="0" distL="0" distR="0">
            <wp:extent cx="5267325" cy="2724886"/>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15.JPG"/>
                    <pic:cNvPicPr/>
                  </pic:nvPicPr>
                  <pic:blipFill>
                    <a:blip r:embed="rId38">
                      <a:extLst>
                        <a:ext uri="{28A0092B-C50C-407E-A947-70E740481C1C}">
                          <a14:useLocalDpi xmlns:a14="http://schemas.microsoft.com/office/drawing/2010/main" val="0"/>
                        </a:ext>
                      </a:extLst>
                    </a:blip>
                    <a:stretch>
                      <a:fillRect/>
                    </a:stretch>
                  </pic:blipFill>
                  <pic:spPr>
                    <a:xfrm>
                      <a:off x="0" y="0"/>
                      <a:ext cx="5280062" cy="2731475"/>
                    </a:xfrm>
                    <a:prstGeom prst="rect">
                      <a:avLst/>
                    </a:prstGeom>
                  </pic:spPr>
                </pic:pic>
              </a:graphicData>
            </a:graphic>
          </wp:inline>
        </w:drawing>
      </w:r>
    </w:p>
    <w:p>
      <w:pPr>
        <w:spacing w:before="0" w:after="0" w:line="240" w:lineRule="auto"/>
        <w:ind w:left="0"/>
      </w:pPr>
      <w:r>
        <w:br w:type="page"/>
      </w:r>
    </w:p>
    <w:p>
      <w:pPr>
        <w:pStyle w:val="SiemensNummerierung2"/>
        <w:jc w:val="left"/>
        <w:rPr>
          <w:lang w:val="en-US"/>
        </w:rPr>
      </w:pPr>
      <w:r>
        <w:rPr>
          <w:lang w:val="en-US"/>
        </w:rPr>
        <w:lastRenderedPageBreak/>
        <w:t xml:space="preserve">'Watch tables' that are linked with the web server, such as the 'Watch </w:t>
      </w:r>
      <w:proofErr w:type="spellStart"/>
      <w:r>
        <w:rPr>
          <w:lang w:val="en-US"/>
        </w:rPr>
        <w:t>table_cylinder</w:t>
      </w:r>
      <w:proofErr w:type="spellEnd"/>
      <w:r>
        <w:rPr>
          <w:lang w:val="en-US"/>
        </w:rPr>
        <w:t>', can also be displayed. (</w:t>
      </w:r>
      <w:r>
        <w:fldChar w:fldCharType="begin"/>
      </w:r>
      <w:r>
        <w:rPr>
          <w:lang w:val="en-US"/>
        </w:rPr>
        <w:instrText>SYMBOL 174 \f "Symbol" \s 10</w:instrText>
      </w:r>
      <w:r>
        <w:fldChar w:fldCharType="separate"/>
      </w:r>
      <w:r>
        <w:rPr>
          <w:lang w:val="en-US"/>
        </w:rPr>
        <w:t>®</w:t>
      </w:r>
      <w:r>
        <w:fldChar w:fldCharType="end"/>
      </w:r>
      <w:r>
        <w:rPr>
          <w:lang w:val="en-US"/>
        </w:rPr>
        <w:t xml:space="preserve"> Watch tables </w:t>
      </w:r>
      <w:r>
        <w:fldChar w:fldCharType="begin"/>
      </w:r>
      <w:r>
        <w:rPr>
          <w:lang w:val="en-US"/>
        </w:rPr>
        <w:instrText>SYMBOL 174 \f "Symbol" \s 10</w:instrText>
      </w:r>
      <w:r>
        <w:fldChar w:fldCharType="separate"/>
      </w:r>
      <w:r>
        <w:rPr>
          <w:lang w:val="en-US"/>
        </w:rPr>
        <w:t>®</w:t>
      </w:r>
      <w:r>
        <w:fldChar w:fldCharType="end"/>
      </w:r>
      <w:r>
        <w:rPr>
          <w:lang w:val="en-US"/>
        </w:rPr>
        <w:t xml:space="preserve"> Watch </w:t>
      </w:r>
      <w:proofErr w:type="spellStart"/>
      <w:r>
        <w:rPr>
          <w:lang w:val="en-US"/>
        </w:rPr>
        <w:t>table_cylinder</w:t>
      </w:r>
      <w:proofErr w:type="spellEnd"/>
      <w:r>
        <w:rPr>
          <w:lang w:val="en-US"/>
        </w:rPr>
        <w:t>)</w:t>
      </w:r>
    </w:p>
    <w:p>
      <w:r>
        <w:rPr>
          <w:noProof/>
          <w:lang w:val="en-US" w:bidi="ar-SA"/>
        </w:rPr>
        <w:drawing>
          <wp:inline distT="0" distB="0" distL="0" distR="0">
            <wp:extent cx="5278581" cy="2753846"/>
            <wp:effectExtent l="0" t="0" r="0" b="889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16.JPG"/>
                    <pic:cNvPicPr/>
                  </pic:nvPicPr>
                  <pic:blipFill>
                    <a:blip r:embed="rId39">
                      <a:extLst>
                        <a:ext uri="{28A0092B-C50C-407E-A947-70E740481C1C}">
                          <a14:useLocalDpi xmlns:a14="http://schemas.microsoft.com/office/drawing/2010/main" val="0"/>
                        </a:ext>
                      </a:extLst>
                    </a:blip>
                    <a:stretch>
                      <a:fillRect/>
                    </a:stretch>
                  </pic:blipFill>
                  <pic:spPr>
                    <a:xfrm>
                      <a:off x="0" y="0"/>
                      <a:ext cx="5296790" cy="2763346"/>
                    </a:xfrm>
                    <a:prstGeom prst="rect">
                      <a:avLst/>
                    </a:prstGeom>
                  </pic:spPr>
                </pic:pic>
              </a:graphicData>
            </a:graphic>
          </wp:inline>
        </w:drawing>
      </w:r>
    </w:p>
    <w:p>
      <w:pPr>
        <w:pStyle w:val="SiemensNummerierung2"/>
        <w:rPr>
          <w:lang w:val="en-US"/>
        </w:rPr>
      </w:pPr>
      <w:r>
        <w:rPr>
          <w:lang w:val="en-US"/>
        </w:rPr>
        <w:t>Under “Online backup” you can create a backup of the project in the PLC and restore this backup later. (</w:t>
      </w:r>
      <w:r>
        <w:fldChar w:fldCharType="begin"/>
      </w:r>
      <w:r>
        <w:rPr>
          <w:lang w:val="en-US"/>
        </w:rPr>
        <w:instrText>SYMBOL 174 \f "Symbol" \s 10</w:instrText>
      </w:r>
      <w:r>
        <w:fldChar w:fldCharType="separate"/>
      </w:r>
      <w:r>
        <w:rPr>
          <w:lang w:val="en-US"/>
        </w:rPr>
        <w:t>®</w:t>
      </w:r>
      <w:r>
        <w:fldChar w:fldCharType="end"/>
      </w:r>
      <w:r>
        <w:rPr>
          <w:lang w:val="en-US"/>
        </w:rPr>
        <w:t xml:space="preserve"> Online backup </w:t>
      </w:r>
      <w:r>
        <w:fldChar w:fldCharType="begin"/>
      </w:r>
      <w:r>
        <w:rPr>
          <w:lang w:val="en-US"/>
        </w:rPr>
        <w:instrText>SYMBOL 174 \f "Symbol" \s 10</w:instrText>
      </w:r>
      <w:r>
        <w:fldChar w:fldCharType="separate"/>
      </w:r>
      <w:r>
        <w:rPr>
          <w:lang w:val="en-US"/>
        </w:rPr>
        <w:t>®</w:t>
      </w:r>
      <w:r>
        <w:fldChar w:fldCharType="end"/>
      </w:r>
      <w:r>
        <w:rPr>
          <w:lang w:val="en-US"/>
        </w:rPr>
        <w:t xml:space="preserve"> Create online backup </w:t>
      </w:r>
      <w:r>
        <w:fldChar w:fldCharType="begin"/>
      </w:r>
      <w:r>
        <w:rPr>
          <w:lang w:val="en-US"/>
        </w:rPr>
        <w:instrText>SYMBOL 174 \f "Symbol" \s 10</w:instrText>
      </w:r>
      <w:r>
        <w:fldChar w:fldCharType="separate"/>
      </w:r>
      <w:r>
        <w:rPr>
          <w:lang w:val="en-US"/>
        </w:rPr>
        <w:t>®</w:t>
      </w:r>
      <w:r>
        <w:fldChar w:fldCharType="end"/>
      </w:r>
      <w:r>
        <w:rPr>
          <w:lang w:val="en-US"/>
        </w:rPr>
        <w:t xml:space="preserve"> Restore selected online backup)</w:t>
      </w:r>
    </w:p>
    <w:p>
      <w:r>
        <w:rPr>
          <w:noProof/>
          <w:lang w:val="en-US" w:bidi="ar-SA"/>
        </w:rPr>
        <w:drawing>
          <wp:inline distT="0" distB="0" distL="0" distR="0">
            <wp:extent cx="5278120" cy="2763762"/>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17.JPG"/>
                    <pic:cNvPicPr/>
                  </pic:nvPicPr>
                  <pic:blipFill>
                    <a:blip r:embed="rId40">
                      <a:extLst>
                        <a:ext uri="{28A0092B-C50C-407E-A947-70E740481C1C}">
                          <a14:useLocalDpi xmlns:a14="http://schemas.microsoft.com/office/drawing/2010/main" val="0"/>
                        </a:ext>
                      </a:extLst>
                    </a:blip>
                    <a:stretch>
                      <a:fillRect/>
                    </a:stretch>
                  </pic:blipFill>
                  <pic:spPr>
                    <a:xfrm>
                      <a:off x="0" y="0"/>
                      <a:ext cx="5290640" cy="2770318"/>
                    </a:xfrm>
                    <a:prstGeom prst="rect">
                      <a:avLst/>
                    </a:prstGeom>
                  </pic:spPr>
                </pic:pic>
              </a:graphicData>
            </a:graphic>
          </wp:inline>
        </w:drawing>
      </w:r>
    </w:p>
    <w:p>
      <w:pPr>
        <w:pStyle w:val="SiemensNummerierung2"/>
        <w:numPr>
          <w:ilvl w:val="0"/>
          <w:numId w:val="0"/>
        </w:numPr>
        <w:ind w:left="1409" w:hanging="360"/>
      </w:pPr>
      <w:r>
        <w:rPr>
          <w:lang w:val="en-US"/>
        </w:rPr>
        <w:br w:type="page"/>
      </w:r>
    </w:p>
    <w:p>
      <w:pPr>
        <w:pStyle w:val="SiemensNummerierung2"/>
        <w:jc w:val="left"/>
      </w:pPr>
      <w:r>
        <w:rPr>
          <w:lang w:val="en-US"/>
        </w:rPr>
        <w:lastRenderedPageBreak/>
        <w:t xml:space="preserve">Individually created pages for the visualization and also for operator control of processes would be seen under 'User-defined pages'. </w:t>
      </w:r>
      <w:r>
        <w:t>(</w:t>
      </w:r>
      <w:r>
        <w:fldChar w:fldCharType="begin"/>
      </w:r>
      <w:r>
        <w:instrText>SYMBOL 174 \f "Symbol" \s 10</w:instrText>
      </w:r>
      <w:r>
        <w:fldChar w:fldCharType="separate"/>
      </w:r>
      <w:r>
        <w:t>®</w:t>
      </w:r>
      <w:r>
        <w:fldChar w:fldCharType="end"/>
      </w:r>
      <w:r>
        <w:t xml:space="preserve"> User-</w:t>
      </w:r>
      <w:proofErr w:type="spellStart"/>
      <w:r>
        <w:t>defined</w:t>
      </w:r>
      <w:proofErr w:type="spellEnd"/>
      <w:r>
        <w:t xml:space="preserve"> </w:t>
      </w:r>
      <w:proofErr w:type="spellStart"/>
      <w:r>
        <w:t>pages</w:t>
      </w:r>
      <w:proofErr w:type="spellEnd"/>
      <w:r>
        <w:t>)</w:t>
      </w:r>
    </w:p>
    <w:p>
      <w:r>
        <w:rPr>
          <w:noProof/>
          <w:lang w:val="en-US" w:bidi="ar-SA"/>
        </w:rPr>
        <w:drawing>
          <wp:inline distT="0" distB="0" distL="0" distR="0">
            <wp:extent cx="5256300" cy="2752337"/>
            <wp:effectExtent l="0" t="0" r="1905"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1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65099" cy="2756944"/>
                    </a:xfrm>
                    <a:prstGeom prst="rect">
                      <a:avLst/>
                    </a:prstGeom>
                  </pic:spPr>
                </pic:pic>
              </a:graphicData>
            </a:graphic>
          </wp:inline>
        </w:drawing>
      </w:r>
    </w:p>
    <w:p>
      <w:pPr>
        <w:pStyle w:val="SiemensNummerierung2"/>
        <w:numPr>
          <w:ilvl w:val="0"/>
          <w:numId w:val="0"/>
        </w:numPr>
        <w:ind w:left="1409" w:hanging="360"/>
      </w:pPr>
    </w:p>
    <w:p>
      <w:pPr>
        <w:pStyle w:val="SiemensNummerierung2"/>
      </w:pPr>
      <w:r>
        <w:rPr>
          <w:lang w:val="en-US"/>
        </w:rPr>
        <w:t xml:space="preserve">Data can be stored directly on the memory card in the CPU or loaded from there using the 'File Browser'. </w:t>
      </w:r>
      <w:r>
        <w:t>(</w:t>
      </w:r>
      <w:r>
        <w:sym w:font="Symbol" w:char="F0AE"/>
      </w:r>
      <w:r>
        <w:t xml:space="preserve"> File Browser)</w:t>
      </w:r>
    </w:p>
    <w:p>
      <w:r>
        <w:rPr>
          <w:noProof/>
          <w:lang w:val="en-US" w:bidi="ar-SA"/>
        </w:rPr>
        <w:drawing>
          <wp:inline distT="0" distB="0" distL="0" distR="0">
            <wp:extent cx="5251681" cy="2739812"/>
            <wp:effectExtent l="0" t="0" r="6350" b="381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19.JPG"/>
                    <pic:cNvPicPr/>
                  </pic:nvPicPr>
                  <pic:blipFill>
                    <a:blip r:embed="rId42">
                      <a:extLst>
                        <a:ext uri="{28A0092B-C50C-407E-A947-70E740481C1C}">
                          <a14:useLocalDpi xmlns:a14="http://schemas.microsoft.com/office/drawing/2010/main" val="0"/>
                        </a:ext>
                      </a:extLst>
                    </a:blip>
                    <a:stretch>
                      <a:fillRect/>
                    </a:stretch>
                  </pic:blipFill>
                  <pic:spPr>
                    <a:xfrm>
                      <a:off x="0" y="0"/>
                      <a:ext cx="5270854" cy="2749815"/>
                    </a:xfrm>
                    <a:prstGeom prst="rect">
                      <a:avLst/>
                    </a:prstGeom>
                  </pic:spPr>
                </pic:pic>
              </a:graphicData>
            </a:graphic>
          </wp:inline>
        </w:drawing>
      </w:r>
    </w:p>
    <w:p>
      <w:r>
        <w:br w:type="page"/>
      </w:r>
    </w:p>
    <w:p>
      <w:pPr>
        <w:pStyle w:val="berschrift2SchrittfrSchrittAnleitung"/>
      </w:pPr>
      <w:bookmarkStart w:id="28" w:name="_Toc418350432"/>
      <w:bookmarkStart w:id="29" w:name="_Toc482107285"/>
      <w:r>
        <w:rPr>
          <w:bCs/>
        </w:rPr>
        <w:lastRenderedPageBreak/>
        <w:t>Checklist</w:t>
      </w:r>
      <w:bookmarkEnd w:id="28"/>
      <w:bookmarkEnd w:id="29"/>
    </w:p>
    <w:p>
      <w:bookmarkStart w:id="30" w:name="_Toc413567430"/>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846"/>
        <w:gridCol w:w="1383"/>
      </w:tblGrid>
      <w:tr>
        <w:trPr>
          <w:trHeight w:hRule="exact" w:val="397"/>
        </w:trPr>
        <w:tc>
          <w:tcPr>
            <w:tcW w:w="1134" w:type="dxa"/>
            <w:tcBorders>
              <w:top w:val="single" w:sz="4" w:space="0" w:color="000000"/>
              <w:left w:val="single" w:sz="4" w:space="0" w:color="000000"/>
              <w:bottom w:val="single" w:sz="4" w:space="0" w:color="000000"/>
              <w:right w:val="single" w:sz="4" w:space="0" w:color="000000"/>
            </w:tcBorders>
            <w:hideMark/>
          </w:tcPr>
          <w:p>
            <w:pPr>
              <w:ind w:left="0"/>
              <w:jc w:val="center"/>
              <w:rPr>
                <w:b/>
              </w:rPr>
            </w:pPr>
            <w:proofErr w:type="spellStart"/>
            <w:r>
              <w:rPr>
                <w:b/>
                <w:bCs/>
              </w:rPr>
              <w:t>No</w:t>
            </w:r>
            <w:proofErr w:type="spellEnd"/>
            <w:r>
              <w:rPr>
                <w:b/>
                <w:bCs/>
              </w:rPr>
              <w:t>.</w:t>
            </w:r>
          </w:p>
        </w:tc>
        <w:tc>
          <w:tcPr>
            <w:tcW w:w="5846" w:type="dxa"/>
            <w:tcBorders>
              <w:top w:val="single" w:sz="4" w:space="0" w:color="000000"/>
              <w:left w:val="single" w:sz="4" w:space="0" w:color="000000"/>
              <w:bottom w:val="single" w:sz="4" w:space="0" w:color="000000"/>
              <w:right w:val="single" w:sz="4" w:space="0" w:color="000000"/>
            </w:tcBorders>
            <w:hideMark/>
          </w:tcPr>
          <w:p>
            <w:pPr>
              <w:ind w:left="0"/>
              <w:rPr>
                <w:b/>
              </w:rPr>
            </w:pPr>
            <w:r>
              <w:rPr>
                <w:b/>
                <w:bCs/>
              </w:rPr>
              <w:t>Description</w:t>
            </w:r>
          </w:p>
        </w:tc>
        <w:tc>
          <w:tcPr>
            <w:tcW w:w="1383" w:type="dxa"/>
            <w:tcBorders>
              <w:top w:val="single" w:sz="4" w:space="0" w:color="000000"/>
              <w:left w:val="single" w:sz="4" w:space="0" w:color="000000"/>
              <w:bottom w:val="single" w:sz="4" w:space="0" w:color="000000"/>
              <w:right w:val="single" w:sz="4" w:space="0" w:color="000000"/>
            </w:tcBorders>
            <w:hideMark/>
          </w:tcPr>
          <w:p>
            <w:pPr>
              <w:ind w:left="0"/>
              <w:rPr>
                <w:b/>
              </w:rPr>
            </w:pPr>
            <w:proofErr w:type="spellStart"/>
            <w:r>
              <w:rPr>
                <w:b/>
                <w:bCs/>
              </w:rPr>
              <w:t>Completed</w:t>
            </w:r>
            <w:proofErr w:type="spellEnd"/>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1</w:t>
            </w:r>
          </w:p>
        </w:tc>
        <w:tc>
          <w:tcPr>
            <w:tcW w:w="5846"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n-US"/>
              </w:rPr>
            </w:pPr>
            <w:r>
              <w:rPr>
                <w:lang w:val="en-US"/>
              </w:rPr>
              <w:t>Project 031-410_Basics Diagnostics_S7-1200… successfully retrieved.</w:t>
            </w:r>
          </w:p>
        </w:tc>
        <w:tc>
          <w:tcPr>
            <w:tcW w:w="1383"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2</w:t>
            </w:r>
          </w:p>
        </w:tc>
        <w:tc>
          <w:tcPr>
            <w:tcW w:w="5846"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n-US"/>
              </w:rPr>
            </w:pPr>
            <w:r>
              <w:rPr>
                <w:lang w:val="en-US"/>
              </w:rPr>
              <w:t>Web server for the CPU 1214C from project 031-410_Basics Diagnostics_S7-1200… successfully configured.</w:t>
            </w:r>
          </w:p>
        </w:tc>
        <w:tc>
          <w:tcPr>
            <w:tcW w:w="1383"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3</w:t>
            </w:r>
          </w:p>
        </w:tc>
        <w:tc>
          <w:tcPr>
            <w:tcW w:w="5846"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n-US"/>
              </w:rPr>
            </w:pPr>
            <w:r>
              <w:rPr>
                <w:lang w:val="en-US"/>
              </w:rPr>
              <w:t>CPU 1214C from project 031-410_Basics Diagnostics_S7-1200… successfully downloaded.</w:t>
            </w:r>
          </w:p>
        </w:tc>
        <w:tc>
          <w:tcPr>
            <w:tcW w:w="1383"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4</w:t>
            </w:r>
          </w:p>
        </w:tc>
        <w:tc>
          <w:tcPr>
            <w:tcW w:w="5846"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pPr>
            <w:proofErr w:type="spellStart"/>
            <w:r>
              <w:t>Voltage</w:t>
            </w:r>
            <w:proofErr w:type="spellEnd"/>
            <w:r>
              <w:t xml:space="preserve"> </w:t>
            </w:r>
            <w:proofErr w:type="spellStart"/>
            <w:r>
              <w:t>supply</w:t>
            </w:r>
            <w:proofErr w:type="spellEnd"/>
            <w:r>
              <w:t xml:space="preserve"> </w:t>
            </w:r>
            <w:proofErr w:type="spellStart"/>
            <w:r>
              <w:t>switched</w:t>
            </w:r>
            <w:proofErr w:type="spellEnd"/>
            <w:r>
              <w:t xml:space="preserve"> off.</w:t>
            </w:r>
          </w:p>
        </w:tc>
        <w:tc>
          <w:tcPr>
            <w:tcW w:w="1383" w:type="dxa"/>
            <w:tcBorders>
              <w:top w:val="single" w:sz="4" w:space="0" w:color="000000"/>
              <w:left w:val="single" w:sz="4" w:space="0" w:color="000000"/>
              <w:bottom w:val="single" w:sz="4" w:space="0" w:color="000000"/>
              <w:right w:val="single" w:sz="4" w:space="0" w:color="000000"/>
            </w:tcBorders>
          </w:tcPr>
          <w:p>
            <w:pPr>
              <w:ind w:left="0"/>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5</w:t>
            </w:r>
          </w:p>
        </w:tc>
        <w:tc>
          <w:tcPr>
            <w:tcW w:w="5846"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n-US"/>
              </w:rPr>
            </w:pPr>
            <w:r>
              <w:rPr>
                <w:lang w:val="en-US"/>
              </w:rPr>
              <w:t>Signal board AQ 1x12Bit removed.</w:t>
            </w:r>
          </w:p>
        </w:tc>
        <w:tc>
          <w:tcPr>
            <w:tcW w:w="1383"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6</w:t>
            </w:r>
          </w:p>
        </w:tc>
        <w:tc>
          <w:tcPr>
            <w:tcW w:w="5846"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n-US"/>
              </w:rPr>
            </w:pPr>
            <w:r>
              <w:rPr>
                <w:lang w:val="en-US"/>
              </w:rPr>
              <w:t>Voltage supply switched on again.</w:t>
            </w:r>
          </w:p>
        </w:tc>
        <w:tc>
          <w:tcPr>
            <w:tcW w:w="1383"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7</w:t>
            </w:r>
          </w:p>
        </w:tc>
        <w:tc>
          <w:tcPr>
            <w:tcW w:w="5846"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n-US"/>
              </w:rPr>
            </w:pPr>
            <w:r>
              <w:rPr>
                <w:lang w:val="en-US"/>
              </w:rPr>
              <w:t>Web server of the CPU 1214C opened in one of the approved web browsers.</w:t>
            </w:r>
          </w:p>
        </w:tc>
        <w:tc>
          <w:tcPr>
            <w:tcW w:w="1383"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8</w:t>
            </w:r>
          </w:p>
        </w:tc>
        <w:tc>
          <w:tcPr>
            <w:tcW w:w="5846"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n-US"/>
              </w:rPr>
            </w:pPr>
            <w:r>
              <w:rPr>
                <w:lang w:val="en-US"/>
              </w:rPr>
              <w:t>Display checked for missing signal board AQ 1x12Bit in the Module Information menu item of the web server.</w:t>
            </w:r>
          </w:p>
        </w:tc>
        <w:tc>
          <w:tcPr>
            <w:tcW w:w="1383" w:type="dxa"/>
            <w:tcBorders>
              <w:top w:val="single" w:sz="4" w:space="0" w:color="000000"/>
              <w:left w:val="single" w:sz="4" w:space="0" w:color="000000"/>
              <w:bottom w:val="single" w:sz="4" w:space="0" w:color="000000"/>
              <w:right w:val="single" w:sz="4" w:space="0" w:color="000000"/>
            </w:tcBorders>
          </w:tcPr>
          <w:p>
            <w:pPr>
              <w:ind w:left="0"/>
              <w:rPr>
                <w:lang w:val="en-US"/>
              </w:rPr>
            </w:pPr>
          </w:p>
        </w:tc>
      </w:tr>
    </w:tbl>
    <w:p>
      <w:pPr>
        <w:pStyle w:val="berschrift1"/>
        <w:rPr>
          <w:lang w:val="en-US"/>
        </w:rPr>
      </w:pPr>
      <w:r>
        <w:rPr>
          <w:b w:val="0"/>
          <w:lang w:val="en-US"/>
        </w:rPr>
        <w:br w:type="page"/>
      </w:r>
      <w:bookmarkEnd w:id="30"/>
      <w:r>
        <w:lastRenderedPageBreak/>
        <w:t>Additional</w:t>
      </w:r>
      <w:r>
        <w:rPr>
          <w:lang w:val="en-US"/>
        </w:rPr>
        <w:t xml:space="preserve"> information</w:t>
      </w:r>
    </w:p>
    <w:p>
      <w:pPr>
        <w:pStyle w:val="Siemensaufzhlung"/>
        <w:rPr>
          <w:lang w:val="en-US"/>
        </w:rPr>
      </w:pPr>
    </w:p>
    <w:p>
      <w:pPr>
        <w:pStyle w:val="SiemensNummerierung2"/>
        <w:numPr>
          <w:ilvl w:val="0"/>
          <w:numId w:val="0"/>
        </w:numPr>
        <w:ind w:left="708"/>
        <w:rPr>
          <w:lang w:val="en-US"/>
        </w:rPr>
      </w:pPr>
      <w:r>
        <w:rPr>
          <w:lang w:val="en-US"/>
        </w:rPr>
        <w:t>More information for further practice and consolidation is available as orientation, for example: Getting Started, videos, tutorials, apps, manuals, programming guidelines and trial software/ firmware, under the following link:</w:t>
      </w:r>
      <w:r>
        <w:rPr>
          <w:lang w:val="en-US"/>
        </w:rPr>
        <w:tab/>
        <w:t xml:space="preserve"> </w:t>
      </w:r>
    </w:p>
    <w:p>
      <w:pPr>
        <w:pStyle w:val="Siemensaufzhlung"/>
        <w:ind w:left="708"/>
        <w:rPr>
          <w:b w:val="0"/>
          <w:color w:val="0000FF"/>
          <w:lang w:val="en-US"/>
        </w:rPr>
      </w:pPr>
      <w:r>
        <w:rPr>
          <w:color w:val="0000FF"/>
          <w:lang w:val="en-US"/>
        </w:rPr>
        <w:br/>
      </w:r>
      <w:r>
        <w:fldChar w:fldCharType="begin"/>
      </w:r>
      <w:r>
        <w:rPr>
          <w:lang w:val="en-US"/>
        </w:rPr>
        <w:instrText xml:space="preserve"> HYPERLINK "http://www.siemens.com/sce/s7-1200" </w:instrText>
      </w:r>
      <w:r>
        <w:fldChar w:fldCharType="separate"/>
      </w:r>
      <w:r>
        <w:rPr>
          <w:rStyle w:val="Hyperlink"/>
          <w:b w:val="0"/>
          <w:color w:val="0000FF"/>
          <w:lang w:val="en-US"/>
        </w:rPr>
        <w:t>www.siemens.com/sce/s7-1200</w:t>
      </w:r>
      <w:r>
        <w:rPr>
          <w:rStyle w:val="Hyperlink"/>
          <w:b w:val="0"/>
          <w:color w:val="0000FF"/>
          <w:lang w:val="en-US"/>
        </w:rPr>
        <w:fldChar w:fldCharType="end"/>
      </w:r>
    </w:p>
    <w:p>
      <w:pPr>
        <w:pStyle w:val="Siemensaufzhlung"/>
        <w:ind w:left="708"/>
        <w:rPr>
          <w:b w:val="0"/>
        </w:rPr>
      </w:pPr>
      <w:r>
        <w:rPr>
          <w:rStyle w:val="Hyperlink"/>
          <w:color w:val="0000FF"/>
          <w:lang w:val="en-US"/>
        </w:rPr>
        <w:br/>
      </w:r>
      <w:r>
        <w:rPr>
          <w:highlight w:val="yellow"/>
          <w:lang w:val="en-US"/>
        </w:rPr>
        <w:br/>
      </w:r>
      <w:r>
        <w:t>Preview „</w:t>
      </w:r>
      <w:r>
        <w:rPr>
          <w:bCs/>
        </w:rPr>
        <w:t>Additional</w:t>
      </w:r>
      <w:r>
        <w:rPr>
          <w:lang w:val="en-US"/>
        </w:rPr>
        <w:t xml:space="preserve"> information</w:t>
      </w:r>
      <w:r>
        <w:t xml:space="preserve">“ </w:t>
      </w:r>
    </w:p>
    <w:p>
      <w:pPr>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29275" cy="2657475"/>
                    </a:xfrm>
                    <a:prstGeom prst="rect">
                      <a:avLst/>
                    </a:prstGeom>
                  </pic:spPr>
                </pic:pic>
              </a:graphicData>
            </a:graphic>
          </wp:inline>
        </w:drawing>
      </w:r>
    </w:p>
    <w:p/>
    <w:p/>
    <w:p/>
    <w:p/>
    <w:p/>
    <w:p/>
    <w:p>
      <w:pPr>
        <w:pStyle w:val="Siemensaufzhlung"/>
      </w:pPr>
    </w:p>
    <w:p/>
    <w:p>
      <w:pPr>
        <w:pStyle w:val="Subline13pt"/>
        <w:sectPr>
          <w:headerReference w:type="default" r:id="rId44"/>
          <w:footerReference w:type="default" r:id="rId45"/>
          <w:footerReference w:type="first" r:id="rId46"/>
          <w:pgSz w:w="11906" w:h="16838"/>
          <w:pgMar w:top="1418" w:right="1418" w:bottom="1134" w:left="1134" w:header="737" w:footer="170" w:gutter="0"/>
          <w:pgNumType w:start="1"/>
          <w:cols w:space="708"/>
          <w:titlePg/>
          <w:docGrid w:linePitch="360"/>
        </w:sectPr>
      </w:pPr>
    </w:p>
    <w:p>
      <w:pPr>
        <w:pStyle w:val="Subline13pt"/>
        <w:jc w:val="left"/>
        <w:rPr>
          <w:rFonts w:ascii="Arial" w:hAnsi="Arial" w:cs="Arial"/>
        </w:rPr>
      </w:pPr>
      <w:r>
        <w:rPr>
          <w:rFonts w:ascii="Arial" w:hAnsi="Arial" w:cs="Arial"/>
          <w:noProof/>
        </w:rPr>
        <w:lastRenderedPageBreak/>
        <w:drawing>
          <wp:anchor distT="0" distB="0" distL="114300" distR="114300" simplePos="0" relativeHeight="251673088" behindDoc="1" locked="1" layoutInCell="0" allowOverlap="1">
            <wp:simplePos x="0" y="0"/>
            <wp:positionH relativeFrom="page">
              <wp:posOffset>0</wp:posOffset>
            </wp:positionH>
            <wp:positionV relativeFrom="page">
              <wp:posOffset>0</wp:posOffset>
            </wp:positionV>
            <wp:extent cx="8381144" cy="7214400"/>
            <wp:effectExtent l="0" t="0" r="1270" b="5715"/>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t>Further</w:t>
      </w:r>
      <w:r>
        <w:rPr>
          <w:rFonts w:ascii="Arial" w:hAnsi="Arial" w:cs="Arial"/>
        </w:rPr>
        <w:t xml:space="preserve"> Information</w:t>
      </w:r>
    </w:p>
    <w:p>
      <w:pPr>
        <w:pStyle w:val="Subline13pt"/>
        <w:jc w:val="left"/>
        <w:rPr>
          <w:rFonts w:ascii="Arial" w:hAnsi="Arial" w:cs="Arial"/>
        </w:rPr>
      </w:pPr>
    </w:p>
    <w:p>
      <w:pPr>
        <w:pStyle w:val="Subline13pt"/>
        <w:spacing w:line="240" w:lineRule="auto"/>
        <w:jc w:val="left"/>
        <w:rPr>
          <w:rFonts w:ascii="Arial" w:hAnsi="Arial" w:cs="Arial"/>
          <w:sz w:val="18"/>
          <w:szCs w:val="22"/>
        </w:rPr>
      </w:pPr>
      <w:r>
        <w:rPr>
          <w:rFonts w:ascii="Arial" w:hAnsi="Arial" w:cs="Arial"/>
          <w:b w:val="0"/>
          <w:sz w:val="18"/>
          <w:szCs w:val="22"/>
        </w:rPr>
        <w:t>Siemens Automation Cooperates with Education</w:t>
      </w:r>
      <w:r>
        <w:rPr>
          <w:rFonts w:ascii="Arial" w:hAnsi="Arial" w:cs="Arial"/>
          <w:sz w:val="18"/>
          <w:szCs w:val="22"/>
        </w:rPr>
        <w:br/>
        <w:t>siemens.com/sce</w:t>
      </w:r>
    </w:p>
    <w:p>
      <w:pPr>
        <w:pStyle w:val="Bodytext75pt"/>
        <w:spacing w:after="113" w:line="227" w:lineRule="atLeast"/>
        <w:jc w:val="left"/>
        <w:rPr>
          <w:rFonts w:ascii="Arial" w:hAnsi="Arial" w:cs="Arial"/>
          <w:sz w:val="18"/>
          <w:szCs w:val="22"/>
        </w:rPr>
      </w:pPr>
      <w:r>
        <w:rPr>
          <w:rFonts w:ascii="Arial" w:hAnsi="Arial" w:cs="Arial"/>
          <w:sz w:val="18"/>
          <w:szCs w:val="22"/>
        </w:rPr>
        <w:t>SCE Learn-/Training Documents</w:t>
      </w:r>
      <w:r>
        <w:rPr>
          <w:rFonts w:ascii="Arial" w:hAnsi="Arial" w:cs="Arial"/>
          <w:sz w:val="18"/>
          <w:szCs w:val="22"/>
        </w:rPr>
        <w:br/>
      </w:r>
      <w:r>
        <w:rPr>
          <w:rFonts w:ascii="Arial" w:hAnsi="Arial" w:cs="Arial"/>
          <w:b/>
          <w:sz w:val="18"/>
          <w:szCs w:val="22"/>
        </w:rPr>
        <w:t>siemens.com/sce/documents</w:t>
      </w:r>
    </w:p>
    <w:p>
      <w:pPr>
        <w:pStyle w:val="Bodytext75pt"/>
        <w:spacing w:after="113" w:line="227" w:lineRule="atLeast"/>
        <w:jc w:val="left"/>
        <w:rPr>
          <w:rFonts w:ascii="Arial" w:hAnsi="Arial" w:cs="Arial"/>
          <w:sz w:val="18"/>
          <w:szCs w:val="22"/>
        </w:rPr>
      </w:pPr>
      <w:r>
        <w:rPr>
          <w:rFonts w:ascii="Arial" w:hAnsi="Arial" w:cs="Arial"/>
          <w:sz w:val="18"/>
          <w:szCs w:val="22"/>
        </w:rPr>
        <w:t>SCE Trainer Packages</w:t>
      </w:r>
      <w:r>
        <w:rPr>
          <w:rFonts w:ascii="Arial" w:hAnsi="Arial" w:cs="Arial"/>
          <w:sz w:val="18"/>
          <w:szCs w:val="22"/>
        </w:rPr>
        <w:br/>
      </w:r>
      <w:r>
        <w:rPr>
          <w:rFonts w:ascii="Arial" w:hAnsi="Arial" w:cs="Arial"/>
          <w:b/>
          <w:sz w:val="18"/>
          <w:szCs w:val="22"/>
        </w:rPr>
        <w:t>siemens.com/sce/</w:t>
      </w:r>
      <w:proofErr w:type="spellStart"/>
      <w:r>
        <w:rPr>
          <w:rFonts w:ascii="Arial" w:hAnsi="Arial" w:cs="Arial"/>
          <w:b/>
          <w:sz w:val="18"/>
          <w:szCs w:val="22"/>
        </w:rPr>
        <w:t>tp</w:t>
      </w:r>
      <w:proofErr w:type="spellEnd"/>
    </w:p>
    <w:p>
      <w:pPr>
        <w:pStyle w:val="Bodytext75pt"/>
        <w:spacing w:after="113" w:line="227" w:lineRule="atLeast"/>
        <w:jc w:val="left"/>
        <w:rPr>
          <w:rFonts w:ascii="Arial" w:hAnsi="Arial" w:cs="Arial"/>
          <w:sz w:val="18"/>
          <w:szCs w:val="22"/>
        </w:rPr>
      </w:pPr>
      <w:r>
        <w:rPr>
          <w:rFonts w:ascii="Arial" w:hAnsi="Arial" w:cs="Arial"/>
          <w:sz w:val="18"/>
          <w:szCs w:val="22"/>
        </w:rPr>
        <w:t xml:space="preserve">SCE Contact Partners </w:t>
      </w:r>
      <w:r>
        <w:rPr>
          <w:rFonts w:ascii="Arial" w:hAnsi="Arial" w:cs="Arial"/>
          <w:sz w:val="18"/>
          <w:szCs w:val="22"/>
        </w:rPr>
        <w:br/>
      </w:r>
      <w:r>
        <w:rPr>
          <w:rFonts w:ascii="Arial" w:hAnsi="Arial" w:cs="Arial"/>
          <w:b/>
          <w:sz w:val="18"/>
          <w:szCs w:val="22"/>
        </w:rPr>
        <w:t>siemens.com/sce/contact</w:t>
      </w:r>
    </w:p>
    <w:p>
      <w:pPr>
        <w:pStyle w:val="Bodytext75pt"/>
        <w:spacing w:after="113" w:line="227" w:lineRule="atLeast"/>
        <w:jc w:val="left"/>
        <w:rPr>
          <w:rFonts w:ascii="Arial" w:hAnsi="Arial" w:cs="Arial"/>
          <w:b/>
          <w:sz w:val="18"/>
          <w:szCs w:val="22"/>
        </w:rPr>
      </w:pPr>
      <w:r>
        <w:rPr>
          <w:rFonts w:ascii="Arial" w:hAnsi="Arial" w:cs="Arial"/>
          <w:sz w:val="18"/>
          <w:szCs w:val="22"/>
        </w:rPr>
        <w:t>Digital Enterprise</w:t>
      </w:r>
      <w:r>
        <w:rPr>
          <w:rFonts w:ascii="Arial" w:hAnsi="Arial" w:cs="Arial"/>
          <w:sz w:val="18"/>
          <w:szCs w:val="22"/>
        </w:rPr>
        <w:br/>
      </w:r>
      <w:r>
        <w:rPr>
          <w:rFonts w:ascii="Arial" w:hAnsi="Arial" w:cs="Arial"/>
          <w:b/>
          <w:sz w:val="18"/>
          <w:szCs w:val="22"/>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r>
        <w:rPr>
          <w:rFonts w:ascii="Arial" w:hAnsi="Arial" w:cs="Arial"/>
          <w:sz w:val="18"/>
          <w:szCs w:val="22"/>
        </w:rPr>
        <w:br/>
      </w:r>
      <w:r>
        <w:rPr>
          <w:rFonts w:ascii="Arial" w:hAnsi="Arial" w:cs="Arial"/>
          <w:b/>
          <w:sz w:val="18"/>
          <w:szCs w:val="22"/>
        </w:rPr>
        <w:t>siemens.com/tia</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siemens.com/tia-portal</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Documentation </w:t>
      </w:r>
      <w:r>
        <w:rPr>
          <w:rFonts w:ascii="Arial" w:hAnsi="Arial" w:cs="Arial"/>
          <w:sz w:val="18"/>
          <w:szCs w:val="22"/>
          <w:lang w:val="it-IT"/>
        </w:rPr>
        <w:br/>
      </w:r>
      <w:r>
        <w:rPr>
          <w:rFonts w:ascii="Arial" w:hAnsi="Arial" w:cs="Arial"/>
          <w:b/>
          <w:sz w:val="18"/>
          <w:szCs w:val="22"/>
          <w:lang w:val="it-IT"/>
        </w:rPr>
        <w:t>siemens.com/simatic-docu</w:t>
      </w:r>
    </w:p>
    <w:p>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sz w:val="18"/>
          <w:szCs w:val="22"/>
        </w:rPr>
        <w:t>support.industry.siemens.com</w:t>
      </w:r>
    </w:p>
    <w:p>
      <w:pPr>
        <w:pStyle w:val="Bodytext75pt"/>
        <w:spacing w:after="113" w:line="227" w:lineRule="atLeast"/>
        <w:jc w:val="left"/>
        <w:rPr>
          <w:rFonts w:ascii="Arial" w:hAnsi="Arial" w:cs="Arial"/>
        </w:rPr>
      </w:pPr>
      <w:r>
        <w:rPr>
          <w:rFonts w:ascii="Arial" w:hAnsi="Arial" w:cs="Arial"/>
          <w:sz w:val="18"/>
          <w:szCs w:val="22"/>
        </w:rPr>
        <w:t xml:space="preserve">Product catalogue and online ordering system Industry Mall </w:t>
      </w:r>
      <w:r>
        <w:rPr>
          <w:rFonts w:ascii="Arial" w:hAnsi="Arial" w:cs="Arial"/>
          <w:sz w:val="18"/>
          <w:szCs w:val="22"/>
        </w:rPr>
        <w:br/>
      </w:r>
      <w:r>
        <w:rPr>
          <w:rFonts w:ascii="Arial" w:hAnsi="Arial" w:cs="Arial"/>
          <w:b/>
          <w:sz w:val="18"/>
          <w:szCs w:val="22"/>
        </w:rPr>
        <w:t>mall.industry.siemens.com</w:t>
      </w:r>
    </w:p>
    <w:p>
      <w:pPr>
        <w:pStyle w:val="Bodytext75pt"/>
        <w:jc w:val="left"/>
        <w:rPr>
          <w:rFonts w:ascii="Arial" w:hAnsi="Arial" w:cs="Arial"/>
        </w:rPr>
      </w:pPr>
    </w:p>
    <w:p>
      <w:pPr>
        <w:pStyle w:val="Bodytext75pt"/>
        <w:jc w:val="left"/>
        <w:rPr>
          <w:rFonts w:ascii="Arial" w:hAnsi="Arial" w:cs="Arial"/>
        </w:rPr>
      </w:pPr>
    </w:p>
    <w:p>
      <w:pPr>
        <w:pStyle w:val="Bodytext75pt"/>
        <w:jc w:val="left"/>
        <w:rPr>
          <w:rFonts w:ascii="Arial" w:hAnsi="Arial" w:cs="Arial"/>
        </w:rPr>
      </w:pPr>
      <w:r>
        <w:rPr>
          <w:rFonts w:ascii="Arial" w:hAnsi="Arial" w:cs="Arial"/>
        </w:rPr>
        <w:t>Siemens AG</w:t>
      </w:r>
      <w:r>
        <w:rPr>
          <w:rFonts w:ascii="Arial" w:hAnsi="Arial" w:cs="Arial"/>
        </w:rPr>
        <w:br/>
        <w:t xml:space="preserve">Digital Factory </w:t>
      </w:r>
      <w:r>
        <w:rPr>
          <w:rFonts w:ascii="Arial" w:hAnsi="Arial" w:cs="Arial"/>
        </w:rPr>
        <w:br/>
        <w:t>P.O. Box 4848</w:t>
      </w:r>
      <w:r>
        <w:rPr>
          <w:rFonts w:ascii="Arial" w:hAnsi="Arial" w:cs="Arial"/>
        </w:rPr>
        <w:br/>
        <w:t>90026 Nuremberg</w:t>
      </w:r>
      <w:r>
        <w:rPr>
          <w:rFonts w:ascii="Arial" w:hAnsi="Arial" w:cs="Arial"/>
        </w:rPr>
        <w:br/>
        <w:t>Germany</w:t>
      </w:r>
    </w:p>
    <w:p>
      <w:pPr>
        <w:pStyle w:val="Bodytext75pt"/>
        <w:jc w:val="left"/>
        <w:rPr>
          <w:rFonts w:ascii="Arial" w:hAnsi="Arial" w:cs="Arial"/>
        </w:rPr>
      </w:pPr>
    </w:p>
    <w:p>
      <w:pPr>
        <w:pStyle w:val="Bodytext75pt"/>
        <w:jc w:val="left"/>
        <w:rPr>
          <w:rFonts w:ascii="Arial" w:hAnsi="Arial" w:cs="Arial"/>
        </w:rPr>
      </w:pPr>
      <w:r>
        <w:rPr>
          <w:rFonts w:ascii="Arial" w:hAnsi="Arial" w:cs="Arial"/>
        </w:rPr>
        <w:t>Subject to change and errors</w:t>
      </w:r>
      <w:r>
        <w:rPr>
          <w:rFonts w:ascii="Arial" w:hAnsi="Arial" w:cs="Arial"/>
        </w:rPr>
        <w:br/>
        <w:t>© Siemens AG 2018</w:t>
      </w:r>
    </w:p>
    <w:p>
      <w:pPr>
        <w:pStyle w:val="Bodytext75pt"/>
        <w:rPr>
          <w:rFonts w:ascii="Arial" w:hAnsi="Arial" w:cs="Arial"/>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74112" behindDoc="0" locked="1" layoutInCell="1" allowOverlap="1">
                <wp:simplePos x="0" y="0"/>
                <wp:positionH relativeFrom="column">
                  <wp:posOffset>-720090</wp:posOffset>
                </wp:positionH>
                <wp:positionV relativeFrom="page">
                  <wp:posOffset>10160635</wp:posOffset>
                </wp:positionV>
                <wp:extent cx="7560000" cy="525600"/>
                <wp:effectExtent l="0" t="0" r="3175" b="8255"/>
                <wp:wrapNone/>
                <wp:docPr id="66" name="Rechteck 66"/>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FB9AE0" id="Rechteck 66" o:spid="_x0000_s1026" style="position:absolute;margin-left:-56.7pt;margin-top:800.05pt;width:595.3pt;height:4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lquUQY4CAACF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r>
        <w:rPr>
          <w:rFonts w:ascii="Arial" w:hAnsi="Arial" w:cs="Arial"/>
          <w:b/>
          <w:sz w:val="18"/>
          <w:szCs w:val="22"/>
          <w:lang w:val="de-DE"/>
        </w:rPr>
        <w:t>siemens.com/sce</w:t>
      </w: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21</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SCE_EN_031-420 Diagnostics via Webserver S7-1200_R1709</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b/>
        <w:color w:val="374B5A"/>
        <w:sz w:val="18"/>
        <w:szCs w:val="18"/>
        <w:lang w:val="en-US"/>
      </w:rPr>
      <w:t xml:space="preserve">Learn-/Training Document </w:t>
    </w:r>
    <w:r>
      <w:rPr>
        <w:rStyle w:val="Seitenzahl"/>
        <w:color w:val="374B5A"/>
        <w:sz w:val="18"/>
        <w:szCs w:val="18"/>
        <w:lang w:val="en-US"/>
      </w:rPr>
      <w:t>|</w:t>
    </w:r>
    <w:r>
      <w:rPr>
        <w:rStyle w:val="Seitenzahl"/>
        <w:b/>
        <w:color w:val="374B5A"/>
        <w:sz w:val="18"/>
        <w:szCs w:val="18"/>
        <w:lang w:val="en-US"/>
      </w:rPr>
      <w:t xml:space="preserve"> TIA Portal Module 031-420,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05pt;height:16.1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7AEE9A5C"/>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6">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1"/>
  </w:num>
  <w:num w:numId="7">
    <w:abstractNumId w:val="4"/>
  </w:num>
  <w:num w:numId="8">
    <w:abstractNumId w:val="1"/>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activeWritingStyle w:appName="MSWord" w:lang="it-IT"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2" type="connector" idref="#Gerade Verbindung mit Pfeil 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sz w:val="36"/>
      <w:szCs w:val="36"/>
      <w:lang w:val="en-US"/>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94" w:hanging="357"/>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360"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sz w:val="36"/>
      <w:szCs w:val="36"/>
      <w:lang w:val="en-US"/>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94" w:hanging="357"/>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360"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622199797">
      <w:bodyDiv w:val="1"/>
      <w:marLeft w:val="0"/>
      <w:marRight w:val="0"/>
      <w:marTop w:val="0"/>
      <w:marBottom w:val="0"/>
      <w:divBdr>
        <w:top w:val="none" w:sz="0" w:space="0" w:color="auto"/>
        <w:left w:val="none" w:sz="0" w:space="0" w:color="auto"/>
        <w:bottom w:val="none" w:sz="0" w:space="0" w:color="auto"/>
        <w:right w:val="none" w:sz="0" w:space="0" w:color="auto"/>
      </w:divBdr>
    </w:div>
    <w:div w:id="1306592248">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516185581">
      <w:bodyDiv w:val="1"/>
      <w:marLeft w:val="0"/>
      <w:marRight w:val="0"/>
      <w:marTop w:val="0"/>
      <w:marBottom w:val="0"/>
      <w:divBdr>
        <w:top w:val="none" w:sz="0" w:space="0" w:color="auto"/>
        <w:left w:val="none" w:sz="0" w:space="0" w:color="auto"/>
        <w:bottom w:val="none" w:sz="0" w:space="0" w:color="auto"/>
        <w:right w:val="none" w:sz="0" w:space="0" w:color="auto"/>
      </w:divBdr>
    </w:div>
    <w:div w:id="191223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37.jpeg"/><Relationship Id="rId50"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wmf"/><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header" Target="header1.xml"/><Relationship Id="rId52"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E5C250-74B0-4CED-82F4-F5DE826453B0}"/>
</file>

<file path=customXml/itemProps2.xml><?xml version="1.0" encoding="utf-8"?>
<ds:datastoreItem xmlns:ds="http://schemas.openxmlformats.org/officeDocument/2006/customXml" ds:itemID="{779C7D6F-47D3-4653-8076-DAD98CAF4BD6}"/>
</file>

<file path=customXml/itemProps3.xml><?xml version="1.0" encoding="utf-8"?>
<ds:datastoreItem xmlns:ds="http://schemas.openxmlformats.org/officeDocument/2006/customXml" ds:itemID="{5384F759-E428-4AF7-A2E0-B85076802F13}"/>
</file>

<file path=customXml/itemProps4.xml><?xml version="1.0" encoding="utf-8"?>
<ds:datastoreItem xmlns:ds="http://schemas.openxmlformats.org/officeDocument/2006/customXml" ds:itemID="{3C70473A-0E82-4AA7-9494-F898AA3A0E4C}"/>
</file>

<file path=docProps/app.xml><?xml version="1.0" encoding="utf-8"?>
<Properties xmlns="http://schemas.openxmlformats.org/officeDocument/2006/extended-properties" xmlns:vt="http://schemas.openxmlformats.org/officeDocument/2006/docPropsVTypes">
  <Template>Normal.dotm</Template>
  <TotalTime>0</TotalTime>
  <Pages>23</Pages>
  <Words>1719</Words>
  <Characters>11246</Characters>
  <Application>Microsoft Office Word</Application>
  <DocSecurity>0</DocSecurity>
  <Lines>93</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12940</CharactersWithSpaces>
  <SharedDoc>false</SharedDoc>
  <HLinks>
    <vt:vector size="102" baseType="variant">
      <vt:variant>
        <vt:i4>1703948</vt:i4>
      </vt:variant>
      <vt:variant>
        <vt:i4>117</vt:i4>
      </vt:variant>
      <vt:variant>
        <vt:i4>0</vt:i4>
      </vt:variant>
      <vt:variant>
        <vt:i4>5</vt:i4>
      </vt:variant>
      <vt:variant>
        <vt:lpwstr>http://www.siemens.de/sce/s7-1500</vt:lpwstr>
      </vt:variant>
      <vt:variant>
        <vt:lpwstr/>
      </vt:variant>
      <vt:variant>
        <vt:i4>1703988</vt:i4>
      </vt:variant>
      <vt:variant>
        <vt:i4>83</vt:i4>
      </vt:variant>
      <vt:variant>
        <vt:i4>0</vt:i4>
      </vt:variant>
      <vt:variant>
        <vt:i4>5</vt:i4>
      </vt:variant>
      <vt:variant>
        <vt:lpwstr/>
      </vt:variant>
      <vt:variant>
        <vt:lpwstr>_Toc425834638</vt:lpwstr>
      </vt:variant>
      <vt:variant>
        <vt:i4>1703988</vt:i4>
      </vt:variant>
      <vt:variant>
        <vt:i4>77</vt:i4>
      </vt:variant>
      <vt:variant>
        <vt:i4>0</vt:i4>
      </vt:variant>
      <vt:variant>
        <vt:i4>5</vt:i4>
      </vt:variant>
      <vt:variant>
        <vt:lpwstr/>
      </vt:variant>
      <vt:variant>
        <vt:lpwstr>_Toc425834637</vt:lpwstr>
      </vt:variant>
      <vt:variant>
        <vt:i4>1703988</vt:i4>
      </vt:variant>
      <vt:variant>
        <vt:i4>71</vt:i4>
      </vt:variant>
      <vt:variant>
        <vt:i4>0</vt:i4>
      </vt:variant>
      <vt:variant>
        <vt:i4>5</vt:i4>
      </vt:variant>
      <vt:variant>
        <vt:lpwstr/>
      </vt:variant>
      <vt:variant>
        <vt:lpwstr>_Toc425834636</vt:lpwstr>
      </vt:variant>
      <vt:variant>
        <vt:i4>1703988</vt:i4>
      </vt:variant>
      <vt:variant>
        <vt:i4>65</vt:i4>
      </vt:variant>
      <vt:variant>
        <vt:i4>0</vt:i4>
      </vt:variant>
      <vt:variant>
        <vt:i4>5</vt:i4>
      </vt:variant>
      <vt:variant>
        <vt:lpwstr/>
      </vt:variant>
      <vt:variant>
        <vt:lpwstr>_Toc425834635</vt:lpwstr>
      </vt:variant>
      <vt:variant>
        <vt:i4>1703988</vt:i4>
      </vt:variant>
      <vt:variant>
        <vt:i4>59</vt:i4>
      </vt:variant>
      <vt:variant>
        <vt:i4>0</vt:i4>
      </vt:variant>
      <vt:variant>
        <vt:i4>5</vt:i4>
      </vt:variant>
      <vt:variant>
        <vt:lpwstr/>
      </vt:variant>
      <vt:variant>
        <vt:lpwstr>_Toc425834634</vt:lpwstr>
      </vt:variant>
      <vt:variant>
        <vt:i4>1703988</vt:i4>
      </vt:variant>
      <vt:variant>
        <vt:i4>53</vt:i4>
      </vt:variant>
      <vt:variant>
        <vt:i4>0</vt:i4>
      </vt:variant>
      <vt:variant>
        <vt:i4>5</vt:i4>
      </vt:variant>
      <vt:variant>
        <vt:lpwstr/>
      </vt:variant>
      <vt:variant>
        <vt:lpwstr>_Toc425834633</vt:lpwstr>
      </vt:variant>
      <vt:variant>
        <vt:i4>1703988</vt:i4>
      </vt:variant>
      <vt:variant>
        <vt:i4>47</vt:i4>
      </vt:variant>
      <vt:variant>
        <vt:i4>0</vt:i4>
      </vt:variant>
      <vt:variant>
        <vt:i4>5</vt:i4>
      </vt:variant>
      <vt:variant>
        <vt:lpwstr/>
      </vt:variant>
      <vt:variant>
        <vt:lpwstr>_Toc425834632</vt:lpwstr>
      </vt:variant>
      <vt:variant>
        <vt:i4>1703988</vt:i4>
      </vt:variant>
      <vt:variant>
        <vt:i4>41</vt:i4>
      </vt:variant>
      <vt:variant>
        <vt:i4>0</vt:i4>
      </vt:variant>
      <vt:variant>
        <vt:i4>5</vt:i4>
      </vt:variant>
      <vt:variant>
        <vt:lpwstr/>
      </vt:variant>
      <vt:variant>
        <vt:lpwstr>_Toc425834631</vt:lpwstr>
      </vt:variant>
      <vt:variant>
        <vt:i4>1703988</vt:i4>
      </vt:variant>
      <vt:variant>
        <vt:i4>35</vt:i4>
      </vt:variant>
      <vt:variant>
        <vt:i4>0</vt:i4>
      </vt:variant>
      <vt:variant>
        <vt:i4>5</vt:i4>
      </vt:variant>
      <vt:variant>
        <vt:lpwstr/>
      </vt:variant>
      <vt:variant>
        <vt:lpwstr>_Toc425834630</vt:lpwstr>
      </vt:variant>
      <vt:variant>
        <vt:i4>1769524</vt:i4>
      </vt:variant>
      <vt:variant>
        <vt:i4>29</vt:i4>
      </vt:variant>
      <vt:variant>
        <vt:i4>0</vt:i4>
      </vt:variant>
      <vt:variant>
        <vt:i4>5</vt:i4>
      </vt:variant>
      <vt:variant>
        <vt:lpwstr/>
      </vt:variant>
      <vt:variant>
        <vt:lpwstr>_Toc425834629</vt:lpwstr>
      </vt:variant>
      <vt:variant>
        <vt:i4>1769524</vt:i4>
      </vt:variant>
      <vt:variant>
        <vt:i4>23</vt:i4>
      </vt:variant>
      <vt:variant>
        <vt:i4>0</vt:i4>
      </vt:variant>
      <vt:variant>
        <vt:i4>5</vt:i4>
      </vt:variant>
      <vt:variant>
        <vt:lpwstr/>
      </vt:variant>
      <vt:variant>
        <vt:lpwstr>_Toc425834628</vt:lpwstr>
      </vt:variant>
      <vt:variant>
        <vt:i4>1769524</vt:i4>
      </vt:variant>
      <vt:variant>
        <vt:i4>17</vt:i4>
      </vt:variant>
      <vt:variant>
        <vt:i4>0</vt:i4>
      </vt:variant>
      <vt:variant>
        <vt:i4>5</vt:i4>
      </vt:variant>
      <vt:variant>
        <vt:lpwstr/>
      </vt:variant>
      <vt:variant>
        <vt:lpwstr>_Toc425834627</vt:lpwstr>
      </vt:variant>
      <vt:variant>
        <vt:i4>1769524</vt:i4>
      </vt:variant>
      <vt:variant>
        <vt:i4>11</vt:i4>
      </vt:variant>
      <vt:variant>
        <vt:i4>0</vt:i4>
      </vt:variant>
      <vt:variant>
        <vt:i4>5</vt:i4>
      </vt:variant>
      <vt:variant>
        <vt:lpwstr/>
      </vt:variant>
      <vt:variant>
        <vt:lpwstr>_Toc425834626</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55</cp:revision>
  <cp:lastPrinted>2017-07-06T09:50:00Z</cp:lastPrinted>
  <dcterms:created xsi:type="dcterms:W3CDTF">2017-05-03T13:52:00Z</dcterms:created>
  <dcterms:modified xsi:type="dcterms:W3CDTF">2017-12-18T08:40:00Z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