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jc w:val="left"/>
        <w:rPr>
          <w:b/>
          <w:szCs w:val="20"/>
          <w:lang w:val="es-ES"/>
        </w:rPr>
      </w:pPr>
      <w:bookmarkStart w:id="0" w:name="OLE_LINK1"/>
      <w:bookmarkStart w:id="1" w:name="OLE_LINK2"/>
      <w:r>
        <w:rPr>
          <w:noProof/>
          <w:color w:val="FF0000"/>
          <w:lang w:val="en-US" w:bidi="ar-SA"/>
        </w:rPr>
        <w:drawing>
          <wp:anchor distT="0" distB="0" distL="114300" distR="114300" simplePos="0" relativeHeight="251673088" behindDoc="0" locked="0" layoutInCell="1" allowOverlap="1">
            <wp:simplePos x="0" y="0"/>
            <wp:positionH relativeFrom="column">
              <wp:posOffset>-4406265</wp:posOffset>
            </wp:positionH>
            <wp:positionV relativeFrom="paragraph">
              <wp:posOffset>-922655</wp:posOffset>
            </wp:positionV>
            <wp:extent cx="12549505" cy="7199630"/>
            <wp:effectExtent l="0" t="0" r="4445" b="127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72064" behindDoc="0" locked="0" layoutInCell="1" allowOverlap="1">
            <wp:simplePos x="0" y="0"/>
            <wp:positionH relativeFrom="column">
              <wp:posOffset>4581132</wp:posOffset>
            </wp:positionH>
            <wp:positionV relativeFrom="paragraph">
              <wp:posOffset>6815616</wp:posOffset>
            </wp:positionV>
            <wp:extent cx="1726508" cy="866579"/>
            <wp:effectExtent l="0" t="0" r="762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9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74112" behindDoc="0" locked="0" layoutInCell="1" allowOverlap="1">
            <wp:simplePos x="0" y="0"/>
            <wp:positionH relativeFrom="column">
              <wp:posOffset>8956</wp:posOffset>
            </wp:positionH>
            <wp:positionV relativeFrom="paragraph">
              <wp:posOffset>-349011</wp:posOffset>
            </wp:positionV>
            <wp:extent cx="2013122" cy="852932"/>
            <wp:effectExtent l="0" t="0" r="6350" b="4445"/>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75136" behindDoc="0" locked="0" layoutInCell="1" allowOverlap="1">
                <wp:simplePos x="0" y="0"/>
                <wp:positionH relativeFrom="column">
                  <wp:posOffset>2022029</wp:posOffset>
                </wp:positionH>
                <wp:positionV relativeFrom="paragraph">
                  <wp:posOffset>3460115</wp:posOffset>
                </wp:positionV>
                <wp:extent cx="4250268" cy="2629211"/>
                <wp:effectExtent l="0" t="0" r="0" b="0"/>
                <wp:wrapNone/>
                <wp:docPr id="95" name="Gruppieren 95"/>
                <wp:cNvGraphicFramePr/>
                <a:graphic xmlns:a="http://schemas.openxmlformats.org/drawingml/2006/main">
                  <a:graphicData uri="http://schemas.microsoft.com/office/word/2010/wordprocessingGroup">
                    <wpg:wgp>
                      <wpg:cNvGrpSpPr/>
                      <wpg:grpSpPr>
                        <a:xfrm>
                          <a:off x="0" y="0"/>
                          <a:ext cx="4250268" cy="2629211"/>
                          <a:chOff x="-40" y="-633919"/>
                          <a:chExt cx="3456370" cy="2493673"/>
                        </a:xfrm>
                      </wpg:grpSpPr>
                      <wps:wsp>
                        <wps:cNvPr id="96" name="Titel 3"/>
                        <wps:cNvSpPr txBox="1">
                          <a:spLocks/>
                        </wps:cNvSpPr>
                        <wps:spPr bwMode="ltGray">
                          <a:xfrm>
                            <a:off x="-40" y="-633919"/>
                            <a:ext cx="3455670" cy="131943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Siemens Automation Cooperates with Education (SCE) | A partir de la versión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031-300</w:t>
                              </w:r>
                            </w:p>
                            <w:p>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Temporizadores y contadores CEI</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Multiinstancias con SIMATIC S7-1200</w:t>
                              </w:r>
                            </w:p>
                          </w:txbxContent>
                        </wps:txbx>
                        <wps:bodyPr rot="0" vert="horz" wrap="square" lIns="144000" tIns="72000" rIns="216000" bIns="0" anchor="t" anchorCtr="0" upright="1">
                          <a:noAutofit/>
                        </wps:bodyPr>
                      </wps:wsp>
                    </wpg:wgp>
                  </a:graphicData>
                </a:graphic>
              </wp:anchor>
            </w:drawing>
          </mc:Choice>
          <mc:Fallback>
            <w:pict>
              <v:group id="Gruppieren 95" o:spid="_x0000_s1026" style="position:absolute;margin-left:159.2pt;margin-top:272.45pt;width:334.65pt;height:207pt;z-index:251675136" coordorigin=",-6339" coordsize="34563,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">
                <v:shapetype id="_x0000_t202" coordsize="21600,21600" o:spt="202" path="m,l,21600r21600,l21600,xe">
                  <v:stroke joinstyle="miter"/>
                  <v:path gradientshapeok="t" o:connecttype="rect"/>
                </v:shapetype>
                <v:shape id="Titel 3" o:spid="_x0000_s1027" type="#_x0000_t202" style="position:absolute;top:-6339;width:34556;height:1319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rsidR="003B292A" w:rsidRDefault="00A20F8B">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52"/>
                            <w:szCs w:val="52"/>
                            <w:lang w:val="es-ES"/>
                          </w:rPr>
                          <w:t>Documentación didáctica/ para cursos de formación</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Automation Cooperates with Education (SCE) | </w:t>
                        </w:r>
                        <w:r w:rsidR="00874BE5" w:rsidRPr="00874BE5">
                          <w:rPr>
                            <w:rFonts w:cs="Arial"/>
                            <w:color w:val="FFFFFF"/>
                            <w:sz w:val="26"/>
                            <w:szCs w:val="26"/>
                            <w:lang w:val="es-ES"/>
                          </w:rPr>
                          <w:t>A partir de la versión V14 SP1</w:t>
                        </w: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rsidR="003B292A" w:rsidRDefault="00A20F8B">
                        <w:pPr>
                          <w:jc w:val="right"/>
                          <w:textAlignment w:val="baseline"/>
                          <w:rPr>
                            <w:rFonts w:cs="Arial"/>
                            <w:sz w:val="18"/>
                            <w:szCs w:val="18"/>
                          </w:rPr>
                        </w:pPr>
                        <w:r>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rsidR="003B292A" w:rsidRDefault="00A20F8B">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031-300</w:t>
                        </w:r>
                      </w:p>
                      <w:p w:rsidR="003B292A" w:rsidRDefault="00A20F8B">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Temporizadores y contadores CEI</w:t>
                        </w:r>
                      </w:p>
                      <w:p w:rsidR="003B292A" w:rsidRDefault="00A20F8B">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Multiinstancias con SIMATIC S7-1200</w:t>
                        </w:r>
                      </w:p>
                    </w:txbxContent>
                  </v:textbox>
                </v:shape>
              </v:group>
            </w:pict>
          </mc:Fallback>
        </mc:AlternateContent>
      </w:r>
      <w:r>
        <w:rPr>
          <w:color w:val="FF0000"/>
        </w:rPr>
        <w:br w:type="page"/>
      </w:r>
      <w:proofErr w:type="spellStart"/>
      <w:r>
        <w:rPr>
          <w:b/>
          <w:bCs/>
          <w:sz w:val="24"/>
          <w:szCs w:val="24"/>
        </w:rPr>
        <w:lastRenderedPageBreak/>
        <w:t>Paquetes</w:t>
      </w:r>
      <w:proofErr w:type="spellEnd"/>
      <w:r>
        <w:rPr>
          <w:b/>
          <w:bCs/>
          <w:sz w:val="24"/>
          <w:szCs w:val="24"/>
        </w:rPr>
        <w:t xml:space="preserve"> SCE </w:t>
      </w:r>
      <w:proofErr w:type="spellStart"/>
      <w:r>
        <w:rPr>
          <w:b/>
          <w:bCs/>
          <w:sz w:val="24"/>
          <w:szCs w:val="24"/>
        </w:rPr>
        <w:t>apropiados</w:t>
      </w:r>
      <w:proofErr w:type="spellEnd"/>
      <w:r>
        <w:rPr>
          <w:b/>
          <w:bCs/>
          <w:sz w:val="24"/>
          <w:szCs w:val="24"/>
        </w:rPr>
        <w:t xml:space="preserve"> </w:t>
      </w:r>
      <w:proofErr w:type="spellStart"/>
      <w:r>
        <w:rPr>
          <w:b/>
          <w:bCs/>
          <w:sz w:val="24"/>
          <w:szCs w:val="24"/>
        </w:rPr>
        <w:t>para</w:t>
      </w:r>
      <w:proofErr w:type="spellEnd"/>
      <w:r>
        <w:rPr>
          <w:b/>
          <w:bCs/>
          <w:sz w:val="24"/>
          <w:szCs w:val="24"/>
        </w:rPr>
        <w:t xml:space="preserve"> </w:t>
      </w:r>
      <w:proofErr w:type="spellStart"/>
      <w:r>
        <w:rPr>
          <w:b/>
          <w:bCs/>
          <w:sz w:val="24"/>
          <w:szCs w:val="24"/>
        </w:rPr>
        <w:t>esta</w:t>
      </w:r>
      <w:proofErr w:type="spellEnd"/>
      <w:r>
        <w:rPr>
          <w:b/>
          <w:bCs/>
          <w:sz w:val="24"/>
          <w:szCs w:val="24"/>
        </w:rPr>
        <w:t xml:space="preserve"> </w:t>
      </w:r>
      <w:proofErr w:type="spellStart"/>
      <w:r>
        <w:rPr>
          <w:b/>
          <w:bCs/>
          <w:sz w:val="24"/>
          <w:szCs w:val="24"/>
        </w:rPr>
        <w:t>Documentación</w:t>
      </w:r>
      <w:proofErr w:type="spellEnd"/>
      <w:r>
        <w:rPr>
          <w:b/>
          <w:bCs/>
          <w:sz w:val="24"/>
          <w:szCs w:val="24"/>
        </w:rPr>
        <w:t xml:space="preserve"> </w:t>
      </w:r>
      <w:proofErr w:type="spellStart"/>
      <w:r>
        <w:rPr>
          <w:b/>
          <w:bCs/>
          <w:sz w:val="24"/>
          <w:szCs w:val="24"/>
        </w:rPr>
        <w:t>didáctica</w:t>
      </w:r>
      <w:proofErr w:type="spellEnd"/>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 xml:space="preserve">SIMATIC S7-1200 AC/DC/RELÉ </w:t>
      </w:r>
      <w:proofErr w:type="spellStart"/>
      <w:r>
        <w:rPr>
          <w:b/>
          <w:bCs/>
          <w:color w:val="000000"/>
        </w:rPr>
        <w:t>paquete</w:t>
      </w:r>
      <w:proofErr w:type="spellEnd"/>
      <w:r>
        <w:rPr>
          <w:b/>
          <w:bCs/>
          <w:color w:val="000000"/>
        </w:rPr>
        <w:t xml:space="preserve"> de 6 "TIA Portal"</w:t>
      </w:r>
      <w:r>
        <w:rPr>
          <w:color w:val="000000"/>
        </w:rPr>
        <w:br/>
        <w:t>Ref.: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DC/DC/DC 6er "TIA Portal"</w:t>
      </w:r>
      <w:r>
        <w:rPr>
          <w:color w:val="000000"/>
        </w:rPr>
        <w:br/>
        <w:t>Ref.: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bCs/>
          <w:color w:val="000000"/>
        </w:rPr>
        <w:t>Upgrade SIMATIC STEP 7 Basic V1</w:t>
      </w:r>
      <w:r>
        <w:rPr>
          <w:b/>
          <w:bCs/>
          <w:color w:val="000000"/>
          <w:lang w:val="en-US"/>
        </w:rPr>
        <w:t>4</w:t>
      </w:r>
      <w:r>
        <w:rPr>
          <w:b/>
          <w:bCs/>
          <w:color w:val="000000"/>
        </w:rPr>
        <w:t xml:space="preserve"> SP1 (para S7-1200) 6er "TIA Portal"</w:t>
      </w:r>
      <w:r>
        <w:rPr>
          <w:color w:val="000000"/>
        </w:rPr>
        <w:br/>
        <w:t>Ref.: 6ES7822-0AA0</w:t>
      </w:r>
      <w:r>
        <w:rPr>
          <w:color w:val="000000"/>
          <w:lang w:val="en-US"/>
        </w:rPr>
        <w:t>4</w:t>
      </w:r>
      <w:r>
        <w:rPr>
          <w:color w:val="000000"/>
        </w:rPr>
        <w:t>-4YE5</w:t>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27"/>
        <w:rPr>
          <w:szCs w:val="20"/>
        </w:rPr>
      </w:pPr>
      <w:proofErr w:type="spellStart"/>
      <w:r>
        <w:rPr>
          <w:szCs w:val="20"/>
        </w:rPr>
        <w:t>Tenga</w:t>
      </w:r>
      <w:proofErr w:type="spellEnd"/>
      <w:r>
        <w:rPr>
          <w:szCs w:val="20"/>
        </w:rPr>
        <w:t xml:space="preserve"> en </w:t>
      </w:r>
      <w:proofErr w:type="spellStart"/>
      <w:r>
        <w:rPr>
          <w:szCs w:val="20"/>
        </w:rPr>
        <w:t>cuenta</w:t>
      </w:r>
      <w:proofErr w:type="spellEnd"/>
      <w:r>
        <w:rPr>
          <w:szCs w:val="20"/>
        </w:rPr>
        <w:t xml:space="preserve"> </w:t>
      </w:r>
      <w:proofErr w:type="spellStart"/>
      <w:r>
        <w:rPr>
          <w:szCs w:val="20"/>
        </w:rPr>
        <w:t>que</w:t>
      </w:r>
      <w:proofErr w:type="spellEnd"/>
      <w:r>
        <w:rPr>
          <w:szCs w:val="20"/>
        </w:rPr>
        <w:t xml:space="preserve"> </w:t>
      </w:r>
      <w:proofErr w:type="spellStart"/>
      <w:r>
        <w:rPr>
          <w:szCs w:val="20"/>
        </w:rPr>
        <w:t>estos</w:t>
      </w:r>
      <w:proofErr w:type="spellEnd"/>
      <w:r>
        <w:rPr>
          <w:szCs w:val="20"/>
        </w:rPr>
        <w:t xml:space="preserve"> </w:t>
      </w:r>
      <w:proofErr w:type="spellStart"/>
      <w:r>
        <w:rPr>
          <w:szCs w:val="20"/>
        </w:rPr>
        <w:t>paquetes</w:t>
      </w:r>
      <w:proofErr w:type="spellEnd"/>
      <w:r>
        <w:rPr>
          <w:szCs w:val="20"/>
        </w:rPr>
        <w:t xml:space="preserve"> de instructor </w:t>
      </w:r>
      <w:proofErr w:type="spellStart"/>
      <w:r>
        <w:rPr>
          <w:szCs w:val="20"/>
        </w:rPr>
        <w:t>pueden</w:t>
      </w:r>
      <w:proofErr w:type="spellEnd"/>
      <w:r>
        <w:rPr>
          <w:szCs w:val="20"/>
        </w:rPr>
        <w:t xml:space="preserve"> </w:t>
      </w:r>
      <w:proofErr w:type="spellStart"/>
      <w:r>
        <w:rPr>
          <w:szCs w:val="20"/>
        </w:rPr>
        <w:t>ser</w:t>
      </w:r>
      <w:proofErr w:type="spellEnd"/>
      <w:r>
        <w:rPr>
          <w:szCs w:val="20"/>
        </w:rPr>
        <w:t xml:space="preserve"> </w:t>
      </w:r>
      <w:proofErr w:type="spellStart"/>
      <w:r>
        <w:rPr>
          <w:szCs w:val="20"/>
        </w:rPr>
        <w:t>sustituidos</w:t>
      </w:r>
      <w:proofErr w:type="spellEnd"/>
      <w:r>
        <w:rPr>
          <w:szCs w:val="20"/>
        </w:rPr>
        <w:t xml:space="preserve"> </w:t>
      </w:r>
      <w:proofErr w:type="spellStart"/>
      <w:r>
        <w:rPr>
          <w:szCs w:val="20"/>
        </w:rPr>
        <w:t>por</w:t>
      </w:r>
      <w:proofErr w:type="spellEnd"/>
      <w:r>
        <w:rPr>
          <w:szCs w:val="20"/>
        </w:rPr>
        <w:t xml:space="preserve"> </w:t>
      </w:r>
      <w:proofErr w:type="spellStart"/>
      <w:r>
        <w:rPr>
          <w:szCs w:val="20"/>
        </w:rPr>
        <w:t>paquetes</w:t>
      </w:r>
      <w:proofErr w:type="spellEnd"/>
      <w:r>
        <w:rPr>
          <w:szCs w:val="20"/>
        </w:rPr>
        <w:t xml:space="preserve"> </w:t>
      </w:r>
      <w:proofErr w:type="spellStart"/>
      <w:r>
        <w:rPr>
          <w:szCs w:val="20"/>
        </w:rPr>
        <w:t>actualizados</w:t>
      </w:r>
      <w:proofErr w:type="spellEnd"/>
      <w:r>
        <w:rPr>
          <w:szCs w:val="20"/>
        </w:rPr>
        <w:t>.</w:t>
      </w:r>
    </w:p>
    <w:p>
      <w:pPr>
        <w:pStyle w:val="Kopfzeile"/>
        <w:spacing w:before="0" w:after="0" w:line="264" w:lineRule="auto"/>
        <w:ind w:left="0" w:right="567"/>
        <w:rPr>
          <w:lang w:val="es-ES"/>
        </w:rPr>
      </w:pPr>
      <w:proofErr w:type="spellStart"/>
      <w:r>
        <w:rPr>
          <w:szCs w:val="20"/>
        </w:rPr>
        <w:t>Encontrará</w:t>
      </w:r>
      <w:proofErr w:type="spellEnd"/>
      <w:r>
        <w:rPr>
          <w:szCs w:val="20"/>
        </w:rPr>
        <w:t xml:space="preserve"> </w:t>
      </w:r>
      <w:proofErr w:type="spellStart"/>
      <w:r>
        <w:rPr>
          <w:szCs w:val="20"/>
        </w:rPr>
        <w:t>una</w:t>
      </w:r>
      <w:proofErr w:type="spellEnd"/>
      <w:r>
        <w:rPr>
          <w:szCs w:val="20"/>
        </w:rPr>
        <w:t xml:space="preserve"> </w:t>
      </w:r>
      <w:proofErr w:type="spellStart"/>
      <w:r>
        <w:rPr>
          <w:szCs w:val="20"/>
        </w:rPr>
        <w:t>relación</w:t>
      </w:r>
      <w:proofErr w:type="spellEnd"/>
      <w:r>
        <w:rPr>
          <w:szCs w:val="20"/>
        </w:rPr>
        <w:t xml:space="preserve"> de los </w:t>
      </w:r>
      <w:proofErr w:type="spellStart"/>
      <w:r>
        <w:rPr>
          <w:szCs w:val="20"/>
        </w:rPr>
        <w:t>paquetes</w:t>
      </w:r>
      <w:proofErr w:type="spellEnd"/>
      <w:r>
        <w:rPr>
          <w:szCs w:val="20"/>
        </w:rPr>
        <w:t xml:space="preserve"> SCE </w:t>
      </w:r>
      <w:proofErr w:type="spellStart"/>
      <w:r>
        <w:rPr>
          <w:szCs w:val="20"/>
        </w:rPr>
        <w:t>actualmente</w:t>
      </w:r>
      <w:proofErr w:type="spellEnd"/>
      <w:r>
        <w:rPr>
          <w:szCs w:val="20"/>
        </w:rPr>
        <w:t xml:space="preserve"> </w:t>
      </w:r>
      <w:proofErr w:type="spellStart"/>
      <w:r>
        <w:rPr>
          <w:szCs w:val="20"/>
        </w:rPr>
        <w:t>disponibles</w:t>
      </w:r>
      <w:proofErr w:type="spellEnd"/>
      <w:r>
        <w:rPr>
          <w:szCs w:val="20"/>
        </w:rPr>
        <w:t xml:space="preserve"> en la </w:t>
      </w:r>
      <w:proofErr w:type="spellStart"/>
      <w:r>
        <w:rPr>
          <w:szCs w:val="20"/>
        </w:rPr>
        <w:t>página</w:t>
      </w:r>
      <w:proofErr w:type="spellEnd"/>
      <w:r>
        <w:rPr>
          <w:szCs w:val="20"/>
        </w:rPr>
        <w:t>:</w:t>
      </w:r>
      <w:r>
        <w:t xml:space="preserve"> </w:t>
      </w:r>
    </w:p>
    <w:p>
      <w:pPr>
        <w:pStyle w:val="Kopfzeile"/>
        <w:spacing w:before="0" w:after="0" w:line="264" w:lineRule="auto"/>
        <w:ind w:left="0" w:right="567"/>
        <w:rPr>
          <w:rStyle w:val="Hyperlink"/>
          <w:color w:val="0000FF"/>
          <w:szCs w:val="20"/>
        </w:rPr>
      </w:pPr>
      <w:hyperlink r:id="rId12" w:history="1">
        <w:r>
          <w:rPr>
            <w:rStyle w:val="Hyperlink"/>
            <w:color w:val="0000FF"/>
            <w:szCs w:val="20"/>
          </w:rPr>
          <w:t>www.siemens.com/sce/tp</w:t>
        </w:r>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b/>
          <w:sz w:val="24"/>
          <w:szCs w:val="24"/>
        </w:rPr>
      </w:pPr>
      <w:proofErr w:type="spellStart"/>
      <w:r>
        <w:rPr>
          <w:b/>
          <w:bCs/>
          <w:sz w:val="24"/>
          <w:szCs w:val="24"/>
        </w:rPr>
        <w:t>Cursos</w:t>
      </w:r>
      <w:proofErr w:type="spellEnd"/>
      <w:r>
        <w:rPr>
          <w:b/>
          <w:bCs/>
          <w:sz w:val="24"/>
          <w:szCs w:val="24"/>
        </w:rPr>
        <w:t xml:space="preserve"> </w:t>
      </w:r>
      <w:proofErr w:type="spellStart"/>
      <w:r>
        <w:rPr>
          <w:b/>
          <w:bCs/>
          <w:sz w:val="24"/>
          <w:szCs w:val="24"/>
        </w:rPr>
        <w:t>avanzados</w:t>
      </w:r>
      <w:proofErr w:type="spellEnd"/>
    </w:p>
    <w:p>
      <w:pPr>
        <w:pStyle w:val="Kopfzeile"/>
        <w:spacing w:before="0" w:after="0" w:line="264" w:lineRule="auto"/>
        <w:ind w:left="0" w:right="567"/>
        <w:rPr>
          <w:rStyle w:val="Hyperlink"/>
          <w:color w:val="0000FF"/>
          <w:szCs w:val="20"/>
        </w:rPr>
      </w:pPr>
      <w:r>
        <w:rPr>
          <w:szCs w:val="20"/>
        </w:rPr>
        <w:t xml:space="preserve">Para los </w:t>
      </w:r>
      <w:proofErr w:type="spellStart"/>
      <w:r>
        <w:rPr>
          <w:szCs w:val="20"/>
        </w:rPr>
        <w:t>cursos</w:t>
      </w:r>
      <w:proofErr w:type="spellEnd"/>
      <w:r>
        <w:rPr>
          <w:szCs w:val="20"/>
        </w:rPr>
        <w:t xml:space="preserve"> </w:t>
      </w:r>
      <w:proofErr w:type="spellStart"/>
      <w:r>
        <w:rPr>
          <w:szCs w:val="20"/>
        </w:rPr>
        <w:t>avanzados</w:t>
      </w:r>
      <w:proofErr w:type="spellEnd"/>
      <w:r>
        <w:rPr>
          <w:szCs w:val="20"/>
        </w:rPr>
        <w:t xml:space="preserve"> </w:t>
      </w:r>
      <w:proofErr w:type="spellStart"/>
      <w:r>
        <w:rPr>
          <w:szCs w:val="20"/>
        </w:rPr>
        <w:t>regionales</w:t>
      </w:r>
      <w:proofErr w:type="spellEnd"/>
      <w:r>
        <w:rPr>
          <w:szCs w:val="20"/>
        </w:rPr>
        <w:t xml:space="preserve"> de Siemens SCE, </w:t>
      </w:r>
      <w:proofErr w:type="spellStart"/>
      <w:r>
        <w:rPr>
          <w:szCs w:val="20"/>
        </w:rPr>
        <w:t>póngase</w:t>
      </w:r>
      <w:proofErr w:type="spellEnd"/>
      <w:r>
        <w:rPr>
          <w:szCs w:val="20"/>
        </w:rPr>
        <w:t xml:space="preserve"> en </w:t>
      </w:r>
      <w:proofErr w:type="spellStart"/>
      <w:r>
        <w:rPr>
          <w:szCs w:val="20"/>
        </w:rPr>
        <w:t>contacto</w:t>
      </w:r>
      <w:proofErr w:type="spellEnd"/>
      <w:r>
        <w:rPr>
          <w:szCs w:val="20"/>
        </w:rPr>
        <w:t xml:space="preserve"> con el partner SCE de </w:t>
      </w:r>
      <w:proofErr w:type="spellStart"/>
      <w:r>
        <w:rPr>
          <w:szCs w:val="20"/>
        </w:rPr>
        <w:t>su</w:t>
      </w:r>
      <w:proofErr w:type="spellEnd"/>
      <w:r>
        <w:rPr>
          <w:szCs w:val="20"/>
        </w:rPr>
        <w:t xml:space="preserve"> </w:t>
      </w:r>
      <w:proofErr w:type="spellStart"/>
      <w:r>
        <w:rPr>
          <w:szCs w:val="20"/>
        </w:rPr>
        <w:t>región</w:t>
      </w:r>
      <w:proofErr w:type="spellEnd"/>
      <w:r>
        <w:rPr>
          <w:szCs w:val="20"/>
        </w:rPr>
        <w:t xml:space="preserve"> </w:t>
      </w:r>
      <w:r>
        <w:fldChar w:fldCharType="begin"/>
      </w:r>
      <w:r>
        <w:instrText>HYPERLINK "http://www.siemens.com/contact"</w:instrText>
      </w:r>
      <w:r>
        <w:fldChar w:fldCharType="separate"/>
      </w:r>
      <w:r>
        <w:rPr>
          <w:rStyle w:val="Hyperlink"/>
          <w:color w:val="0000FF"/>
          <w:szCs w:val="20"/>
        </w:rPr>
        <w:t>www.siemens.com/sce/contact</w:t>
      </w:r>
    </w:p>
    <w:p>
      <w:pPr>
        <w:pStyle w:val="Kopfzeile"/>
        <w:tabs>
          <w:tab w:val="clear" w:pos="4536"/>
          <w:tab w:val="clear" w:pos="9072"/>
        </w:tabs>
        <w:spacing w:before="0" w:after="0" w:line="264" w:lineRule="auto"/>
        <w:ind w:left="0" w:right="567"/>
        <w:rPr>
          <w:b/>
        </w:rPr>
      </w:pPr>
      <w:r>
        <w:rPr>
          <w:b/>
          <w:bCs/>
        </w:rPr>
        <w:fldChar w:fldCharType="end"/>
      </w:r>
    </w:p>
    <w:p>
      <w:pPr>
        <w:pStyle w:val="Kopfzeile"/>
        <w:tabs>
          <w:tab w:val="clear" w:pos="4536"/>
          <w:tab w:val="clear" w:pos="9072"/>
        </w:tabs>
        <w:spacing w:before="0" w:after="0" w:line="264" w:lineRule="auto"/>
        <w:ind w:left="0" w:right="567"/>
        <w:rPr>
          <w:b/>
        </w:rPr>
      </w:pPr>
    </w:p>
    <w:p>
      <w:pPr>
        <w:pStyle w:val="Kopfzeile"/>
        <w:tabs>
          <w:tab w:val="clear" w:pos="4536"/>
          <w:tab w:val="clear" w:pos="9072"/>
        </w:tabs>
        <w:spacing w:before="0" w:after="0" w:line="264" w:lineRule="auto"/>
        <w:ind w:left="0" w:right="567"/>
        <w:rPr>
          <w:b/>
          <w:szCs w:val="20"/>
        </w:rPr>
      </w:pPr>
      <w:proofErr w:type="spellStart"/>
      <w:r>
        <w:rPr>
          <w:b/>
          <w:bCs/>
          <w:sz w:val="24"/>
          <w:szCs w:val="24"/>
        </w:rPr>
        <w:t>Más</w:t>
      </w:r>
      <w:proofErr w:type="spellEnd"/>
      <w:r>
        <w:rPr>
          <w:b/>
          <w:bCs/>
          <w:sz w:val="24"/>
          <w:szCs w:val="24"/>
        </w:rPr>
        <w:t xml:space="preserve"> </w:t>
      </w:r>
      <w:proofErr w:type="spellStart"/>
      <w:r>
        <w:rPr>
          <w:b/>
          <w:bCs/>
          <w:sz w:val="24"/>
          <w:szCs w:val="24"/>
        </w:rPr>
        <w:t>información</w:t>
      </w:r>
      <w:proofErr w:type="spellEnd"/>
      <w:r>
        <w:rPr>
          <w:b/>
          <w:bCs/>
          <w:sz w:val="24"/>
          <w:szCs w:val="24"/>
        </w:rPr>
        <w:t xml:space="preserve"> en </w:t>
      </w:r>
      <w:proofErr w:type="spellStart"/>
      <w:r>
        <w:rPr>
          <w:b/>
          <w:bCs/>
          <w:sz w:val="24"/>
          <w:szCs w:val="24"/>
        </w:rPr>
        <w:t>torno</w:t>
      </w:r>
      <w:proofErr w:type="spellEnd"/>
      <w:r>
        <w:rPr>
          <w:b/>
          <w:bCs/>
          <w:sz w:val="24"/>
          <w:szCs w:val="24"/>
        </w:rPr>
        <w:t xml:space="preserve"> a SCE </w:t>
      </w:r>
    </w:p>
    <w:p>
      <w:pPr>
        <w:pStyle w:val="Kopfzeile"/>
        <w:spacing w:before="0" w:after="0" w:line="264" w:lineRule="auto"/>
        <w:ind w:left="0" w:right="567"/>
        <w:rPr>
          <w:b/>
        </w:rPr>
      </w:pPr>
      <w:hyperlink r:id="rId13" w:history="1">
        <w:r>
          <w:rPr>
            <w:rStyle w:val="Hyperlink"/>
            <w:color w:val="0000FF"/>
            <w:szCs w:val="20"/>
          </w:rPr>
          <w:t>www.siemens.com/sce</w:t>
        </w:r>
      </w:hyperlink>
      <w:r>
        <w:t xml:space="preserve"> y </w:t>
      </w:r>
      <w:r>
        <w:rPr>
          <w:rStyle w:val="Hyperlink"/>
          <w:color w:val="0000FF"/>
          <w:szCs w:val="20"/>
        </w:rPr>
        <w:t>www.siemens.es/sce</w:t>
      </w:r>
    </w:p>
    <w:p>
      <w:pPr>
        <w:pStyle w:val="Kopfzeile"/>
        <w:spacing w:before="0" w:after="0" w:line="264" w:lineRule="auto"/>
        <w:ind w:left="0" w:right="567"/>
        <w:rPr>
          <w:b/>
        </w:rPr>
      </w:pPr>
    </w:p>
    <w:p>
      <w:pPr>
        <w:pStyle w:val="Kopfzeile"/>
        <w:spacing w:before="0" w:after="0" w:line="264" w:lineRule="auto"/>
        <w:ind w:left="0" w:right="567"/>
        <w:rPr>
          <w:b/>
        </w:rPr>
      </w:pPr>
    </w:p>
    <w:p>
      <w:pPr>
        <w:pStyle w:val="Kopfzeile"/>
        <w:spacing w:before="0" w:after="0" w:line="264" w:lineRule="auto"/>
        <w:ind w:left="0" w:right="567"/>
        <w:rPr>
          <w:b/>
          <w:sz w:val="24"/>
          <w:szCs w:val="24"/>
        </w:rPr>
      </w:pPr>
      <w:r>
        <w:rPr>
          <w:b/>
          <w:bCs/>
          <w:sz w:val="24"/>
          <w:szCs w:val="24"/>
        </w:rPr>
        <w:t xml:space="preserve">Nota </w:t>
      </w:r>
      <w:proofErr w:type="spellStart"/>
      <w:r>
        <w:rPr>
          <w:b/>
          <w:bCs/>
          <w:sz w:val="24"/>
          <w:szCs w:val="24"/>
        </w:rPr>
        <w:t>sobre</w:t>
      </w:r>
      <w:proofErr w:type="spellEnd"/>
      <w:r>
        <w:rPr>
          <w:b/>
          <w:bCs/>
          <w:sz w:val="24"/>
          <w:szCs w:val="24"/>
        </w:rPr>
        <w:t xml:space="preserve"> el </w:t>
      </w:r>
      <w:proofErr w:type="spellStart"/>
      <w:r>
        <w:rPr>
          <w:b/>
          <w:bCs/>
          <w:sz w:val="24"/>
          <w:szCs w:val="24"/>
        </w:rPr>
        <w:t>uso</w:t>
      </w:r>
      <w:proofErr w:type="spellEnd"/>
    </w:p>
    <w:p>
      <w:pPr>
        <w:pStyle w:val="Kopfzeile"/>
        <w:spacing w:before="0" w:after="0" w:line="264" w:lineRule="auto"/>
        <w:ind w:left="0" w:right="567"/>
        <w:rPr>
          <w:color w:val="0000FF"/>
          <w:szCs w:val="20"/>
          <w:u w:val="single"/>
          <w:lang w:val="es-ES"/>
        </w:rPr>
      </w:pPr>
      <w:r>
        <w:rPr>
          <w:szCs w:val="20"/>
          <w:lang w:val="es-ES"/>
        </w:rPr>
        <w:t>La documentación didáctica/para cursos de formación de SCE para la solución de automatización homogénea Totally Integrated Automation (TIA) ha sido elaborada para el programa "Siemens Automation Cooperates with Education (SCE)" exclusivamente con fines formativos para centros públicos de formación e I+D. Siemens AG declina toda responsabilidad en lo que respecta a su contenido.</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esta documentación didáctica/para cursos de formación y la comunicación de su contenido solo están permitidas dentro de centros de formación básica y avanzada para fines didácticos. </w:t>
      </w:r>
    </w:p>
    <w:p>
      <w:pPr>
        <w:pStyle w:val="Kopfzeile"/>
        <w:spacing w:before="0" w:after="0" w:line="264" w:lineRule="auto"/>
        <w:ind w:right="567"/>
        <w:rPr>
          <w:lang w:val="es-ES"/>
        </w:rPr>
      </w:pPr>
    </w:p>
    <w:p>
      <w:pPr>
        <w:pStyle w:val="Kopfzeile"/>
        <w:tabs>
          <w:tab w:val="clear" w:pos="4536"/>
          <w:tab w:val="clear" w:pos="9072"/>
        </w:tabs>
        <w:spacing w:before="0" w:after="0" w:line="264" w:lineRule="auto"/>
        <w:ind w:left="0" w:right="567"/>
        <w:rPr>
          <w:szCs w:val="20"/>
          <w:lang w:val="es-ES"/>
        </w:rPr>
      </w:pPr>
      <w:r>
        <w:rPr>
          <w:szCs w:val="20"/>
          <w:lang w:val="es-ES"/>
        </w:rPr>
        <w:t xml:space="preserve">Las excepciones requieren autorización expresa por parte del siguiente contacto de Siemens AG: </w:t>
      </w:r>
      <w:r>
        <w:rPr>
          <w:szCs w:val="20"/>
          <w:lang w:val="es-ES"/>
        </w:rPr>
        <w:br/>
        <w:t xml:space="preserve">Sr. Roland Scheuerer </w:t>
      </w:r>
      <w:r>
        <w:rPr>
          <w:color w:val="0000FF"/>
          <w:szCs w:val="20"/>
          <w:u w:val="single"/>
          <w:lang w:val="es-ES"/>
        </w:rPr>
        <w:t>roland.scheuerer@siemens.com</w:t>
      </w:r>
      <w:r>
        <w:rPr>
          <w:szCs w:val="20"/>
          <w:lang w:val="es-ES"/>
        </w:rPr>
        <w:t>.</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pPr>
        <w:pStyle w:val="Kopfzeile"/>
        <w:spacing w:before="0" w:after="0" w:line="264" w:lineRule="auto"/>
        <w:ind w:left="0" w:right="567"/>
        <w:rPr>
          <w:szCs w:val="20"/>
          <w:lang w:val="es-ES"/>
        </w:rPr>
      </w:pPr>
    </w:p>
    <w:p>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la documentación didáctica/para cursos de formación.</w:t>
      </w:r>
    </w:p>
    <w:p>
      <w:pPr>
        <w:pStyle w:val="Kopfzeile"/>
        <w:spacing w:before="0" w:after="0" w:line="264" w:lineRule="auto"/>
        <w:ind w:left="0" w:right="567"/>
        <w:rPr>
          <w:szCs w:val="20"/>
          <w:lang w:val="es-ES"/>
        </w:rPr>
      </w:pPr>
    </w:p>
    <w:p>
      <w:pPr>
        <w:pStyle w:val="Kopfzeile"/>
        <w:tabs>
          <w:tab w:val="clear" w:pos="4536"/>
          <w:tab w:val="clear" w:pos="9072"/>
        </w:tabs>
        <w:spacing w:before="0" w:after="0" w:line="264" w:lineRule="auto"/>
        <w:ind w:left="0" w:right="567"/>
        <w:rPr>
          <w:szCs w:val="20"/>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didáctica/para cursos de formación.</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even" r:id="rId14"/>
          <w:headerReference w:type="default" r:id="rId15"/>
          <w:footerReference w:type="even" r:id="rId16"/>
          <w:footerReference w:type="default" r:id="rId17"/>
          <w:headerReference w:type="firs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52"/>
        </w:rPr>
      </w:pPr>
      <w:proofErr w:type="spellStart"/>
      <w:r>
        <w:rPr>
          <w:rStyle w:val="InhaltsverzeichnisZchn"/>
          <w:smallCaps w:val="0"/>
          <w:spacing w:val="0"/>
          <w:sz w:val="48"/>
          <w:szCs w:val="52"/>
        </w:rPr>
        <w:lastRenderedPageBreak/>
        <w:t>Índice</w:t>
      </w:r>
      <w:proofErr w:type="spellEnd"/>
      <w:r>
        <w:rPr>
          <w:rStyle w:val="InhaltsverzeichnisZchn"/>
          <w:smallCaps w:val="0"/>
          <w:spacing w:val="0"/>
          <w:sz w:val="48"/>
          <w:szCs w:val="52"/>
        </w:rPr>
        <w:t xml:space="preserve"> de </w:t>
      </w:r>
      <w:proofErr w:type="spellStart"/>
      <w:r>
        <w:rPr>
          <w:rStyle w:val="InhaltsverzeichnisZchn"/>
          <w:smallCaps w:val="0"/>
          <w:spacing w:val="0"/>
          <w:sz w:val="48"/>
          <w:szCs w:val="52"/>
        </w:rPr>
        <w:t>contenido</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759928"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Objetivos</w:t>
        </w:r>
        <w:r>
          <w:rPr>
            <w:noProof/>
            <w:webHidden/>
          </w:rPr>
          <w:tab/>
        </w:r>
        <w:r>
          <w:rPr>
            <w:noProof/>
            <w:webHidden/>
          </w:rPr>
          <w:fldChar w:fldCharType="begin"/>
        </w:r>
        <w:r>
          <w:rPr>
            <w:noProof/>
            <w:webHidden/>
          </w:rPr>
          <w:instrText xml:space="preserve"> PAGEREF _Toc493759928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29" w:history="1">
        <w:r>
          <w:rPr>
            <w:rStyle w:val="Hyperlink"/>
            <w:noProof/>
          </w:rPr>
          <w:t>2</w:t>
        </w:r>
        <w:r>
          <w:rPr>
            <w:rFonts w:asciiTheme="minorHAnsi" w:eastAsiaTheme="minorEastAsia" w:hAnsiTheme="minorHAnsi" w:cstheme="minorBidi"/>
            <w:noProof/>
            <w:sz w:val="22"/>
            <w:lang w:val="en-US" w:bidi="ar-SA"/>
          </w:rPr>
          <w:tab/>
        </w:r>
        <w:r>
          <w:rPr>
            <w:rStyle w:val="Hyperlink"/>
            <w:bCs/>
            <w:noProof/>
          </w:rPr>
          <w:t>Requisitos</w:t>
        </w:r>
        <w:r>
          <w:rPr>
            <w:noProof/>
            <w:webHidden/>
          </w:rPr>
          <w:tab/>
        </w:r>
        <w:r>
          <w:rPr>
            <w:noProof/>
            <w:webHidden/>
          </w:rPr>
          <w:fldChar w:fldCharType="begin"/>
        </w:r>
        <w:r>
          <w:rPr>
            <w:noProof/>
            <w:webHidden/>
          </w:rPr>
          <w:instrText xml:space="preserve"> PAGEREF _Toc493759929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30"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s"/>
          </w:rPr>
          <w:t>Hardware y software necesarios</w:t>
        </w:r>
        <w:r>
          <w:rPr>
            <w:noProof/>
            <w:webHidden/>
          </w:rPr>
          <w:tab/>
        </w:r>
        <w:r>
          <w:rPr>
            <w:noProof/>
            <w:webHidden/>
          </w:rPr>
          <w:fldChar w:fldCharType="begin"/>
        </w:r>
        <w:r>
          <w:rPr>
            <w:noProof/>
            <w:webHidden/>
          </w:rPr>
          <w:instrText xml:space="preserve"> PAGEREF _Toc493759930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31"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Teoría</w:t>
        </w:r>
        <w:r>
          <w:rPr>
            <w:noProof/>
            <w:webHidden/>
          </w:rPr>
          <w:tab/>
        </w:r>
        <w:r>
          <w:rPr>
            <w:noProof/>
            <w:webHidden/>
          </w:rPr>
          <w:fldChar w:fldCharType="begin"/>
        </w:r>
        <w:r>
          <w:rPr>
            <w:noProof/>
            <w:webHidden/>
          </w:rPr>
          <w:instrText xml:space="preserve"> PAGEREF _Toc493759931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32" w:history="1">
        <w:r>
          <w:rPr>
            <w:rStyle w:val="Hyperlink"/>
            <w:noProof/>
            <w:lang w:val="es-ES"/>
          </w:rPr>
          <w:t>4.1</w:t>
        </w:r>
        <w:r>
          <w:rPr>
            <w:rFonts w:asciiTheme="minorHAnsi" w:eastAsiaTheme="minorEastAsia" w:hAnsiTheme="minorHAnsi" w:cstheme="minorBidi"/>
            <w:noProof/>
            <w:sz w:val="22"/>
            <w:lang w:val="en-US" w:bidi="ar-SA"/>
          </w:rPr>
          <w:tab/>
        </w:r>
        <w:r>
          <w:rPr>
            <w:rStyle w:val="Hyperlink"/>
            <w:bCs/>
            <w:noProof/>
            <w:lang w:val="es-ES"/>
          </w:rPr>
          <w:t>Instancias y multiinstancias con SIMATIC S7-1200</w:t>
        </w:r>
        <w:r>
          <w:rPr>
            <w:noProof/>
            <w:webHidden/>
          </w:rPr>
          <w:tab/>
        </w:r>
        <w:r>
          <w:rPr>
            <w:noProof/>
            <w:webHidden/>
          </w:rPr>
          <w:fldChar w:fldCharType="begin"/>
        </w:r>
        <w:r>
          <w:rPr>
            <w:noProof/>
            <w:webHidden/>
          </w:rPr>
          <w:instrText xml:space="preserve"> PAGEREF _Toc493759932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759933" w:history="1">
        <w:r>
          <w:rPr>
            <w:rStyle w:val="Hyperlink"/>
            <w:noProof/>
            <w:lang w:val="es-ES"/>
          </w:rPr>
          <w:t>4.1.1</w:t>
        </w:r>
        <w:r>
          <w:rPr>
            <w:rFonts w:asciiTheme="minorHAnsi" w:eastAsiaTheme="minorEastAsia" w:hAnsiTheme="minorHAnsi" w:cstheme="minorBidi"/>
            <w:noProof/>
            <w:sz w:val="22"/>
            <w:lang w:val="en-US" w:bidi="ar-SA"/>
          </w:rPr>
          <w:tab/>
        </w:r>
        <w:r>
          <w:rPr>
            <w:rStyle w:val="Hyperlink"/>
            <w:bCs/>
            <w:noProof/>
            <w:lang w:val="es-ES"/>
          </w:rPr>
          <w:t>Bloques de datos de instancia/instancias individuales</w:t>
        </w:r>
        <w:r>
          <w:rPr>
            <w:noProof/>
            <w:webHidden/>
          </w:rPr>
          <w:tab/>
        </w:r>
        <w:r>
          <w:rPr>
            <w:noProof/>
            <w:webHidden/>
          </w:rPr>
          <w:fldChar w:fldCharType="begin"/>
        </w:r>
        <w:r>
          <w:rPr>
            <w:noProof/>
            <w:webHidden/>
          </w:rPr>
          <w:instrText xml:space="preserve"> PAGEREF _Toc493759933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759934" w:history="1">
        <w:r>
          <w:rPr>
            <w:rStyle w:val="Hyperlink"/>
            <w:noProof/>
          </w:rPr>
          <w:t>4.1.2</w:t>
        </w:r>
        <w:r>
          <w:rPr>
            <w:rFonts w:asciiTheme="minorHAnsi" w:eastAsiaTheme="minorEastAsia" w:hAnsiTheme="minorHAnsi" w:cstheme="minorBidi"/>
            <w:noProof/>
            <w:sz w:val="22"/>
            <w:lang w:val="en-US" w:bidi="ar-SA"/>
          </w:rPr>
          <w:tab/>
        </w:r>
        <w:r>
          <w:rPr>
            <w:rStyle w:val="Hyperlink"/>
            <w:bCs/>
            <w:noProof/>
          </w:rPr>
          <w:t>Multiinstancias</w:t>
        </w:r>
        <w:r>
          <w:rPr>
            <w:noProof/>
            <w:webHidden/>
          </w:rPr>
          <w:tab/>
        </w:r>
        <w:r>
          <w:rPr>
            <w:noProof/>
            <w:webHidden/>
          </w:rPr>
          <w:fldChar w:fldCharType="begin"/>
        </w:r>
        <w:r>
          <w:rPr>
            <w:noProof/>
            <w:webHidden/>
          </w:rPr>
          <w:instrText xml:space="preserve"> PAGEREF _Toc493759934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35"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Tarea planteada</w:t>
        </w:r>
        <w:r>
          <w:rPr>
            <w:noProof/>
            <w:webHidden/>
          </w:rPr>
          <w:tab/>
        </w:r>
        <w:r>
          <w:rPr>
            <w:noProof/>
            <w:webHidden/>
          </w:rPr>
          <w:fldChar w:fldCharType="begin"/>
        </w:r>
        <w:r>
          <w:rPr>
            <w:noProof/>
            <w:webHidden/>
          </w:rPr>
          <w:instrText xml:space="preserve"> PAGEREF _Toc493759935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36"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_Toc493759936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37" w:history="1">
        <w:r>
          <w:rPr>
            <w:rStyle w:val="Hyperlink"/>
            <w:noProof/>
            <w:lang w:val="es-ES"/>
          </w:rPr>
          <w:t>6.1</w:t>
        </w:r>
        <w:r>
          <w:rPr>
            <w:rFonts w:asciiTheme="minorHAnsi" w:eastAsiaTheme="minorEastAsia" w:hAnsiTheme="minorHAnsi" w:cstheme="minorBidi"/>
            <w:noProof/>
            <w:sz w:val="22"/>
            <w:lang w:val="en-US" w:bidi="ar-SA"/>
          </w:rPr>
          <w:tab/>
        </w:r>
        <w:r>
          <w:rPr>
            <w:rStyle w:val="Hyperlink"/>
            <w:bCs/>
            <w:noProof/>
            <w:lang w:val="es-ES"/>
          </w:rPr>
          <w:t>Modo automático: motor de cinta con función de temporización</w:t>
        </w:r>
        <w:r>
          <w:rPr>
            <w:noProof/>
            <w:webHidden/>
          </w:rPr>
          <w:tab/>
        </w:r>
        <w:r>
          <w:rPr>
            <w:noProof/>
            <w:webHidden/>
          </w:rPr>
          <w:fldChar w:fldCharType="begin"/>
        </w:r>
        <w:r>
          <w:rPr>
            <w:noProof/>
            <w:webHidden/>
          </w:rPr>
          <w:instrText xml:space="preserve"> PAGEREF _Toc493759937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38"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Esquema tecnológico</w:t>
        </w:r>
        <w:r>
          <w:rPr>
            <w:noProof/>
            <w:webHidden/>
          </w:rPr>
          <w:tab/>
        </w:r>
        <w:r>
          <w:rPr>
            <w:noProof/>
            <w:webHidden/>
          </w:rPr>
          <w:fldChar w:fldCharType="begin"/>
        </w:r>
        <w:r>
          <w:rPr>
            <w:noProof/>
            <w:webHidden/>
          </w:rPr>
          <w:instrText xml:space="preserve"> PAGEREF _Toc493759938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39"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Tabla de asignación</w:t>
        </w:r>
        <w:r>
          <w:rPr>
            <w:noProof/>
            <w:webHidden/>
          </w:rPr>
          <w:tab/>
        </w:r>
        <w:r>
          <w:rPr>
            <w:noProof/>
            <w:webHidden/>
          </w:rPr>
          <w:fldChar w:fldCharType="begin"/>
        </w:r>
        <w:r>
          <w:rPr>
            <w:noProof/>
            <w:webHidden/>
          </w:rPr>
          <w:instrText xml:space="preserve"> PAGEREF _Toc493759939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40"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Instrucciones paso a paso estructuradas</w:t>
        </w:r>
        <w:r>
          <w:rPr>
            <w:noProof/>
            <w:webHidden/>
          </w:rPr>
          <w:tab/>
        </w:r>
        <w:r>
          <w:rPr>
            <w:noProof/>
            <w:webHidden/>
          </w:rPr>
          <w:fldChar w:fldCharType="begin"/>
        </w:r>
        <w:r>
          <w:rPr>
            <w:noProof/>
            <w:webHidden/>
          </w:rPr>
          <w:instrText xml:space="preserve"> PAGEREF _Toc493759940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1"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Desarchivación de un proyecto existente</w:t>
        </w:r>
        <w:r>
          <w:rPr>
            <w:noProof/>
            <w:webHidden/>
          </w:rPr>
          <w:tab/>
        </w:r>
        <w:r>
          <w:rPr>
            <w:noProof/>
            <w:webHidden/>
          </w:rPr>
          <w:fldChar w:fldCharType="begin"/>
        </w:r>
        <w:r>
          <w:rPr>
            <w:noProof/>
            <w:webHidden/>
          </w:rPr>
          <w:instrText xml:space="preserve"> PAGEREF _Toc493759941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2" w:history="1">
        <w:r>
          <w:rPr>
            <w:rStyle w:val="Hyperlink"/>
            <w:noProof/>
            <w:lang w:val="es-ES"/>
          </w:rPr>
          <w:t>7.2</w:t>
        </w:r>
        <w:r>
          <w:rPr>
            <w:rFonts w:asciiTheme="minorHAnsi" w:eastAsiaTheme="minorEastAsia" w:hAnsiTheme="minorHAnsi" w:cstheme="minorBidi"/>
            <w:noProof/>
            <w:sz w:val="22"/>
            <w:lang w:val="en-US" w:bidi="ar-SA"/>
          </w:rPr>
          <w:tab/>
        </w:r>
        <w:r>
          <w:rPr>
            <w:rStyle w:val="Hyperlink"/>
            <w:bCs/>
            <w:noProof/>
            <w:lang w:val="es-ES"/>
          </w:rPr>
          <w:t>Ampliación del bloque de función FB1 "MOTOR_AUTO" con un temporizador CEI TP</w:t>
        </w:r>
        <w:r>
          <w:rPr>
            <w:noProof/>
            <w:webHidden/>
          </w:rPr>
          <w:tab/>
        </w:r>
        <w:r>
          <w:rPr>
            <w:noProof/>
            <w:webHidden/>
          </w:rPr>
          <w:fldChar w:fldCharType="begin"/>
        </w:r>
        <w:r>
          <w:rPr>
            <w:noProof/>
            <w:webHidden/>
          </w:rPr>
          <w:instrText xml:space="preserve"> PAGEREF _Toc493759942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3" w:history="1">
        <w:r>
          <w:rPr>
            <w:rStyle w:val="Hyperlink"/>
            <w:noProof/>
            <w:lang w:val="es-ES"/>
          </w:rPr>
          <w:t>7.3</w:t>
        </w:r>
        <w:r>
          <w:rPr>
            <w:rFonts w:asciiTheme="minorHAnsi" w:eastAsiaTheme="minorEastAsia" w:hAnsiTheme="minorHAnsi" w:cstheme="minorBidi"/>
            <w:noProof/>
            <w:sz w:val="22"/>
            <w:lang w:val="en-US" w:bidi="ar-SA"/>
          </w:rPr>
          <w:tab/>
        </w:r>
        <w:r>
          <w:rPr>
            <w:rStyle w:val="Hyperlink"/>
            <w:bCs/>
            <w:noProof/>
            <w:lang w:val="es-ES"/>
          </w:rPr>
          <w:t>Actualización de la llamada del bloque en el bloque de organización</w:t>
        </w:r>
        <w:r>
          <w:rPr>
            <w:noProof/>
            <w:webHidden/>
          </w:rPr>
          <w:tab/>
        </w:r>
        <w:r>
          <w:rPr>
            <w:noProof/>
            <w:webHidden/>
          </w:rPr>
          <w:fldChar w:fldCharType="begin"/>
        </w:r>
        <w:r>
          <w:rPr>
            <w:noProof/>
            <w:webHidden/>
          </w:rPr>
          <w:instrText xml:space="preserve"> PAGEREF _Toc493759943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4"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Guardado y compilación del programa</w:t>
        </w:r>
        <w:r>
          <w:rPr>
            <w:noProof/>
            <w:webHidden/>
          </w:rPr>
          <w:tab/>
        </w:r>
        <w:r>
          <w:rPr>
            <w:noProof/>
            <w:webHidden/>
          </w:rPr>
          <w:fldChar w:fldCharType="begin"/>
        </w:r>
        <w:r>
          <w:rPr>
            <w:noProof/>
            <w:webHidden/>
          </w:rPr>
          <w:instrText xml:space="preserve"> PAGEREF _Toc493759944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5"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Carga del programa</w:t>
        </w:r>
        <w:r>
          <w:rPr>
            <w:noProof/>
            <w:webHidden/>
          </w:rPr>
          <w:tab/>
        </w:r>
        <w:r>
          <w:rPr>
            <w:noProof/>
            <w:webHidden/>
          </w:rPr>
          <w:fldChar w:fldCharType="begin"/>
        </w:r>
        <w:r>
          <w:rPr>
            <w:noProof/>
            <w:webHidden/>
          </w:rPr>
          <w:instrText xml:space="preserve"> PAGEREF _Toc493759945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6" w:history="1">
        <w:r>
          <w:rPr>
            <w:rStyle w:val="Hyperlink"/>
            <w:noProof/>
            <w:lang w:val="es-ES"/>
          </w:rPr>
          <w:t>7.6</w:t>
        </w:r>
        <w:r>
          <w:rPr>
            <w:rFonts w:asciiTheme="minorHAnsi" w:eastAsiaTheme="minorEastAsia" w:hAnsiTheme="minorHAnsi" w:cstheme="minorBidi"/>
            <w:noProof/>
            <w:sz w:val="22"/>
            <w:lang w:val="en-US" w:bidi="ar-SA"/>
          </w:rPr>
          <w:tab/>
        </w:r>
        <w:r>
          <w:rPr>
            <w:rStyle w:val="Hyperlink"/>
            <w:bCs/>
            <w:noProof/>
            <w:lang w:val="es-ES"/>
          </w:rPr>
          <w:t>Visualización de los bloques de programa</w:t>
        </w:r>
        <w:r>
          <w:rPr>
            <w:noProof/>
            <w:webHidden/>
          </w:rPr>
          <w:tab/>
        </w:r>
        <w:r>
          <w:rPr>
            <w:noProof/>
            <w:webHidden/>
          </w:rPr>
          <w:fldChar w:fldCharType="begin"/>
        </w:r>
        <w:r>
          <w:rPr>
            <w:noProof/>
            <w:webHidden/>
          </w:rPr>
          <w:instrText xml:space="preserve"> PAGEREF _Toc493759946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7"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Archivar proyecto</w:t>
        </w:r>
        <w:r>
          <w:rPr>
            <w:noProof/>
            <w:webHidden/>
          </w:rPr>
          <w:tab/>
        </w:r>
        <w:r>
          <w:rPr>
            <w:noProof/>
            <w:webHidden/>
          </w:rPr>
          <w:fldChar w:fldCharType="begin"/>
        </w:r>
        <w:r>
          <w:rPr>
            <w:noProof/>
            <w:webHidden/>
          </w:rPr>
          <w:instrText xml:space="preserve"> PAGEREF _Toc493759947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48"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Lista de comprobación</w:t>
        </w:r>
        <w:r>
          <w:rPr>
            <w:noProof/>
            <w:webHidden/>
          </w:rPr>
          <w:tab/>
        </w:r>
        <w:r>
          <w:rPr>
            <w:noProof/>
            <w:webHidden/>
          </w:rPr>
          <w:fldChar w:fldCharType="begin"/>
        </w:r>
        <w:r>
          <w:rPr>
            <w:noProof/>
            <w:webHidden/>
          </w:rPr>
          <w:instrText xml:space="preserve"> PAGEREF _Toc493759948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49"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Ejercicio</w:t>
        </w:r>
        <w:r>
          <w:rPr>
            <w:noProof/>
            <w:webHidden/>
          </w:rPr>
          <w:tab/>
        </w:r>
        <w:r>
          <w:rPr>
            <w:noProof/>
            <w:webHidden/>
          </w:rPr>
          <w:fldChar w:fldCharType="begin"/>
        </w:r>
        <w:r>
          <w:rPr>
            <w:noProof/>
            <w:webHidden/>
          </w:rPr>
          <w:instrText xml:space="preserve"> PAGEREF _Toc493759949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50"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Tarea planteada: ejercicio</w:t>
        </w:r>
        <w:r>
          <w:rPr>
            <w:noProof/>
            <w:webHidden/>
          </w:rPr>
          <w:tab/>
        </w:r>
        <w:r>
          <w:rPr>
            <w:noProof/>
            <w:webHidden/>
          </w:rPr>
          <w:fldChar w:fldCharType="begin"/>
        </w:r>
        <w:r>
          <w:rPr>
            <w:noProof/>
            <w:webHidden/>
          </w:rPr>
          <w:instrText xml:space="preserve"> PAGEREF _Toc493759950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51"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Esquema tecnológico</w:t>
        </w:r>
        <w:r>
          <w:rPr>
            <w:noProof/>
            <w:webHidden/>
          </w:rPr>
          <w:tab/>
        </w:r>
        <w:r>
          <w:rPr>
            <w:noProof/>
            <w:webHidden/>
          </w:rPr>
          <w:fldChar w:fldCharType="begin"/>
        </w:r>
        <w:r>
          <w:rPr>
            <w:noProof/>
            <w:webHidden/>
          </w:rPr>
          <w:instrText xml:space="preserve"> PAGEREF _Toc493759951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52"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Tabla de asignación</w:t>
        </w:r>
        <w:r>
          <w:rPr>
            <w:noProof/>
            <w:webHidden/>
          </w:rPr>
          <w:tab/>
        </w:r>
        <w:r>
          <w:rPr>
            <w:noProof/>
            <w:webHidden/>
          </w:rPr>
          <w:fldChar w:fldCharType="begin"/>
        </w:r>
        <w:r>
          <w:rPr>
            <w:noProof/>
            <w:webHidden/>
          </w:rPr>
          <w:instrText xml:space="preserve"> PAGEREF _Toc493759952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53" w:history="1">
        <w:r>
          <w:rPr>
            <w:rStyle w:val="Hyperlink"/>
            <w:noProof/>
          </w:rPr>
          <w:t>8.4</w:t>
        </w:r>
        <w:r>
          <w:rPr>
            <w:rFonts w:asciiTheme="minorHAnsi" w:eastAsiaTheme="minorEastAsia" w:hAnsiTheme="minorHAnsi" w:cstheme="minorBidi"/>
            <w:noProof/>
            <w:sz w:val="22"/>
            <w:lang w:val="en-US" w:bidi="ar-SA"/>
          </w:rPr>
          <w:tab/>
        </w:r>
        <w:r>
          <w:rPr>
            <w:rStyle w:val="Hyperlink"/>
            <w:bCs/>
            <w:noProof/>
          </w:rPr>
          <w:t>Planificación</w:t>
        </w:r>
        <w:r>
          <w:rPr>
            <w:noProof/>
            <w:webHidden/>
          </w:rPr>
          <w:tab/>
        </w:r>
        <w:r>
          <w:rPr>
            <w:noProof/>
            <w:webHidden/>
          </w:rPr>
          <w:fldChar w:fldCharType="begin"/>
        </w:r>
        <w:r>
          <w:rPr>
            <w:noProof/>
            <w:webHidden/>
          </w:rPr>
          <w:instrText xml:space="preserve"> PAGEREF _Toc493759953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759954" w:history="1">
        <w:r>
          <w:rPr>
            <w:rStyle w:val="Hyperlink"/>
            <w:noProof/>
          </w:rPr>
          <w:t>8.5</w:t>
        </w:r>
        <w:r>
          <w:rPr>
            <w:rFonts w:asciiTheme="minorHAnsi" w:eastAsiaTheme="minorEastAsia" w:hAnsiTheme="minorHAnsi" w:cstheme="minorBidi"/>
            <w:noProof/>
            <w:sz w:val="22"/>
            <w:lang w:val="en-US" w:bidi="ar-SA"/>
          </w:rPr>
          <w:tab/>
        </w:r>
        <w:r>
          <w:rPr>
            <w:rStyle w:val="Hyperlink"/>
            <w:bCs/>
            <w:noProof/>
          </w:rPr>
          <w:t>Lista de comprobación: ejercicio</w:t>
        </w:r>
        <w:r>
          <w:rPr>
            <w:noProof/>
            <w:webHidden/>
          </w:rPr>
          <w:tab/>
        </w:r>
        <w:r>
          <w:rPr>
            <w:noProof/>
            <w:webHidden/>
          </w:rPr>
          <w:fldChar w:fldCharType="begin"/>
        </w:r>
        <w:r>
          <w:rPr>
            <w:noProof/>
            <w:webHidden/>
          </w:rPr>
          <w:instrText xml:space="preserve"> PAGEREF _Toc493759954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759955" w:history="1">
        <w:r>
          <w:rPr>
            <w:rStyle w:val="Hyperlink"/>
            <w:noProof/>
          </w:rPr>
          <w:t>9</w:t>
        </w:r>
        <w:r>
          <w:rPr>
            <w:rFonts w:asciiTheme="minorHAnsi" w:eastAsiaTheme="minorEastAsia" w:hAnsiTheme="minorHAnsi" w:cstheme="minorBidi"/>
            <w:noProof/>
            <w:sz w:val="22"/>
            <w:lang w:val="en-US" w:bidi="ar-SA"/>
          </w:rPr>
          <w:tab/>
        </w:r>
        <w:r>
          <w:rPr>
            <w:rStyle w:val="Hyperlink"/>
            <w:bCs/>
            <w:noProof/>
          </w:rPr>
          <w:t>Información adicional</w:t>
        </w:r>
        <w:r>
          <w:rPr>
            <w:noProof/>
            <w:webHidden/>
          </w:rPr>
          <w:tab/>
        </w:r>
        <w:r>
          <w:rPr>
            <w:noProof/>
            <w:webHidden/>
          </w:rPr>
          <w:fldChar w:fldCharType="begin"/>
        </w:r>
        <w:r>
          <w:rPr>
            <w:noProof/>
            <w:webHidden/>
          </w:rPr>
          <w:instrText xml:space="preserve"> PAGEREF _Toc493759955 \h </w:instrText>
        </w:r>
        <w:r>
          <w:rPr>
            <w:noProof/>
            <w:webHidden/>
          </w:rPr>
        </w:r>
        <w:r>
          <w:rPr>
            <w:noProof/>
            <w:webHidden/>
          </w:rPr>
          <w:fldChar w:fldCharType="separate"/>
        </w:r>
        <w:r>
          <w:rPr>
            <w:noProof/>
            <w:webHidden/>
          </w:rPr>
          <w:t>32</w:t>
        </w:r>
        <w:r>
          <w:rPr>
            <w:noProof/>
            <w:webHidden/>
          </w:rPr>
          <w:fldChar w:fldCharType="end"/>
        </w:r>
      </w:hyperlink>
    </w:p>
    <w:p>
      <w:pPr>
        <w:ind w:left="0"/>
        <w:rPr>
          <w:b/>
          <w:bCs/>
        </w:rPr>
      </w:pPr>
      <w:r>
        <w:rPr>
          <w:b/>
          <w:bCs/>
        </w:rPr>
        <w:fldChar w:fldCharType="end"/>
      </w:r>
    </w:p>
    <w:p>
      <w:pPr>
        <w:ind w:left="0"/>
      </w:pPr>
    </w:p>
    <w:p>
      <w:pPr>
        <w:rPr>
          <w:spacing w:val="5"/>
          <w:sz w:val="36"/>
          <w:szCs w:val="36"/>
        </w:rPr>
      </w:pPr>
      <w:r>
        <w:br w:type="page"/>
      </w:r>
    </w:p>
    <w:p>
      <w:pPr>
        <w:pStyle w:val="Titel"/>
        <w:rPr>
          <w:lang w:val="es-ES"/>
        </w:rPr>
      </w:pPr>
      <w:r>
        <w:rPr>
          <w:bCs/>
          <w:lang w:val="es-ES"/>
        </w:rPr>
        <w:lastRenderedPageBreak/>
        <w:t>Temporizadores y contadores CEI, multiinstancias con SIMATIC S7-1200</w:t>
      </w:r>
    </w:p>
    <w:p>
      <w:pPr>
        <w:pStyle w:val="berschrift1"/>
      </w:pPr>
      <w:bookmarkStart w:id="2" w:name="_Toc493759928"/>
      <w:proofErr w:type="spellStart"/>
      <w:r>
        <w:rPr>
          <w:bCs/>
        </w:rPr>
        <w:t>Objetivos</w:t>
      </w:r>
      <w:bookmarkEnd w:id="2"/>
      <w:proofErr w:type="spellEnd"/>
    </w:p>
    <w:p>
      <w:pPr>
        <w:rPr>
          <w:rFonts w:cs="Arial"/>
          <w:lang w:val="es-ES"/>
        </w:rPr>
      </w:pPr>
      <w:r>
        <w:rPr>
          <w:lang w:val="es-ES"/>
        </w:rPr>
        <w:t xml:space="preserve">En este capítulo aprenderá a utilizar instancias individuales y multiinstancias para la programación de SIMATIC S7-1200 con la herramienta de programación TIA Portal. </w:t>
      </w:r>
    </w:p>
    <w:p>
      <w:pPr>
        <w:rPr>
          <w:rFonts w:cs="Arial"/>
          <w:lang w:val="es-ES"/>
        </w:rPr>
      </w:pPr>
      <w:r>
        <w:rPr>
          <w:rFonts w:cs="Arial"/>
          <w:lang w:val="es-ES"/>
        </w:rPr>
        <w:t>El módulo explica los diferentes tipos de bloques de datos de instancia y muestra paso a paso la ampliación de un bloque de programa con temporizadores y contadores CEI.</w:t>
      </w:r>
    </w:p>
    <w:p>
      <w:pPr>
        <w:rPr>
          <w:lang w:val="es-ES"/>
        </w:rPr>
      </w:pPr>
      <w:r>
        <w:rPr>
          <w:lang w:val="es"/>
        </w:rPr>
        <w:t>Pueden utilizarse los controladores SIMATIC S7 indicados en el capítulo 3.</w:t>
      </w:r>
    </w:p>
    <w:p>
      <w:pPr>
        <w:pStyle w:val="berschrift1"/>
      </w:pPr>
      <w:bookmarkStart w:id="3" w:name="_Toc493759929"/>
      <w:proofErr w:type="spellStart"/>
      <w:r>
        <w:rPr>
          <w:bCs/>
        </w:rPr>
        <w:t>Requisitos</w:t>
      </w:r>
      <w:bookmarkEnd w:id="3"/>
      <w:proofErr w:type="spellEnd"/>
    </w:p>
    <w:p>
      <w:pPr>
        <w:rPr>
          <w:lang w:val="es-ES"/>
        </w:rPr>
      </w:pPr>
      <w:r>
        <w:rPr>
          <w:lang w:val="es-ES"/>
        </w:rPr>
        <w:t xml:space="preserve">Este capítulo tiene como punto de partida la programación de FB para SIMATIC S7 CPU1214C. Para poner en práctica este capítulo puede recurrir, p. ej., al siguiente proyecto: </w:t>
      </w:r>
    </w:p>
    <w:p>
      <w:r>
        <w:t>031-200_FB-Programming_FB_S7-1200….zap14</w:t>
      </w:r>
    </w:p>
    <w:p>
      <w:pPr>
        <w:spacing w:before="0" w:after="0" w:line="240" w:lineRule="auto"/>
        <w:ind w:left="0"/>
        <w:rPr>
          <w:b/>
          <w:bCs/>
          <w:spacing w:val="5"/>
          <w:sz w:val="36"/>
          <w:szCs w:val="36"/>
          <w:highlight w:val="yellow"/>
          <w:lang w:val="es"/>
        </w:rPr>
      </w:pPr>
      <w:bookmarkStart w:id="4" w:name="_Toc476492800"/>
      <w:bookmarkStart w:id="5" w:name="_Toc476489496"/>
      <w:r>
        <w:rPr>
          <w:bCs/>
          <w:highlight w:val="yellow"/>
          <w:lang w:val="es"/>
        </w:rPr>
        <w:br w:type="page"/>
      </w:r>
    </w:p>
    <w:p>
      <w:pPr>
        <w:pStyle w:val="berschrift1"/>
        <w:numPr>
          <w:ilvl w:val="0"/>
          <w:numId w:val="7"/>
        </w:numPr>
      </w:pPr>
      <w:bookmarkStart w:id="6" w:name="_Toc493759930"/>
      <w:r>
        <w:rPr>
          <w:bCs/>
          <w:lang w:val="es"/>
        </w:rPr>
        <w:lastRenderedPageBreak/>
        <w:t>Hardware y software necesarios</w:t>
      </w:r>
      <w:bookmarkEnd w:id="4"/>
      <w:bookmarkEnd w:id="5"/>
      <w:bookmarkEnd w:id="6"/>
    </w:p>
    <w:p>
      <w:pPr>
        <w:pStyle w:val="Listenabsatz"/>
        <w:numPr>
          <w:ilvl w:val="0"/>
          <w:numId w:val="12"/>
        </w:numPr>
        <w:rPr>
          <w:lang w:val="es"/>
        </w:rPr>
      </w:pPr>
      <w:r>
        <w:rPr>
          <w:lang w:val="es"/>
        </w:rPr>
        <w:t xml:space="preserve">Estación de ingeniería: Se requieren el hardware y el sistema operativo </w:t>
      </w:r>
    </w:p>
    <w:p>
      <w:pPr>
        <w:pStyle w:val="Listenabsatz"/>
        <w:ind w:left="1135"/>
        <w:rPr>
          <w:lang w:val="es-ES"/>
        </w:rPr>
      </w:pPr>
      <w:r>
        <w:rPr>
          <w:lang w:val="es"/>
        </w:rPr>
        <w:t>(Para más información, ver Readme/Léame en los DVD de instalación del TIA portal)</w:t>
      </w:r>
    </w:p>
    <w:p>
      <w:pPr>
        <w:ind w:left="1134" w:hanging="397"/>
        <w:rPr>
          <w:lang w:val="es-ES"/>
        </w:rPr>
      </w:pPr>
      <w:r>
        <w:rPr>
          <w:b/>
          <w:bCs/>
          <w:lang w:val="es"/>
        </w:rPr>
        <w:t>2</w:t>
      </w:r>
      <w:r>
        <w:rPr>
          <w:lang w:val="es"/>
        </w:rPr>
        <w:tab/>
        <w:t>SIMATIC Software STEP 7 Basic en el TIA Portal – V14 SP1 o superior</w:t>
      </w:r>
    </w:p>
    <w:p>
      <w:pPr>
        <w:ind w:left="1134" w:hanging="397"/>
        <w:rPr>
          <w:lang w:val="es"/>
        </w:rPr>
      </w:pPr>
      <w:r>
        <w:rPr>
          <w:b/>
          <w:bCs/>
          <w:lang w:val="es"/>
        </w:rPr>
        <w:t>3</w:t>
      </w:r>
      <w:r>
        <w:rPr>
          <w:lang w:val="es"/>
        </w:rPr>
        <w:tab/>
        <w:t>Controlador SIMATIC S7-1200, p. ej., CPU 1214C DC/DC/DC con Signal Board ANALOG</w:t>
      </w:r>
      <w:r>
        <w:rPr>
          <w:lang w:val="es"/>
        </w:rPr>
        <w:br/>
        <w:t xml:space="preserve">OUTPUT SB1232, 1 AO – firmware V4.2.1 o superior  </w:t>
      </w:r>
    </w:p>
    <w:p>
      <w:pPr>
        <w:ind w:firstLine="397"/>
        <w:rPr>
          <w:lang w:val="es-ES"/>
        </w:rPr>
      </w:pPr>
      <w:r>
        <w:rPr>
          <w:lang w:val="es"/>
        </w:rPr>
        <w:t>Nota: Las entradas digitales deberían estar conectadas en un cuadro.</w:t>
      </w:r>
    </w:p>
    <w:p>
      <w:pPr>
        <w:ind w:left="1134" w:hanging="397"/>
        <w:rPr>
          <w:lang w:val="es-ES"/>
        </w:rPr>
      </w:pPr>
      <w:r>
        <w:rPr>
          <w:b/>
          <w:bCs/>
          <w:lang w:val="es"/>
        </w:rPr>
        <w:t>4</w:t>
      </w:r>
      <w:r>
        <w:rPr>
          <w:lang w:val="es"/>
        </w:rPr>
        <w:tab/>
        <w:t>Conexión Ethernet entre la estación de ingeniería y el controlador</w:t>
      </w:r>
    </w:p>
    <w:p>
      <w:pPr>
        <w:spacing w:line="360" w:lineRule="auto"/>
        <w:rPr>
          <w:lang w:val="es-ES"/>
        </w:rPr>
      </w:pPr>
      <w:r>
        <w:rPr>
          <w:noProof/>
          <w:lang w:val="es"/>
        </w:rPr>
        <w:pict>
          <v:shapetype id="_x0000_t202" coordsize="21600,21600" o:spt="202" path="m,l,21600r21600,l21600,xe">
            <v:stroke joinstyle="miter"/>
            <v:path gradientshapeok="t" o:connecttype="rect"/>
          </v:shapetype>
          <v:shape id="Text Box 36" o:spid="_x0000_s1028" type="#_x0000_t202" style="position:absolute;left:0;text-align:left;margin-left:297.65pt;margin-top:6.75pt;width:121.6pt;height:1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oz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8S6M4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10005" cy="866775"/>
                        <wp:effectExtent l="0" t="0" r="0" b="0"/>
                        <wp:docPr id="50" name="Grafik 5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V14 SP1 o superior</w:t>
                  </w:r>
                </w:p>
              </w:txbxContent>
            </v:textbox>
          </v:shape>
        </w:pict>
      </w:r>
      <w:r>
        <w:rPr>
          <w:noProof/>
          <w:lang w:val="es"/>
        </w:rPr>
        <w:pict>
          <v:shape id="Text Box 38" o:spid="_x0000_s1029" type="#_x0000_t202" style="position:absolute;left:0;text-align:left;margin-left:69.4pt;margin-top:11.15pt;width:145.7pt;height:12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Hk36C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38225" cy="1038225"/>
                        <wp:effectExtent l="0" t="0" r="0" b="0"/>
                        <wp:docPr id="49" name="Grafik 4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rPr>
                  </w:pPr>
                  <w:r>
                    <w:rPr>
                      <w:rFonts w:cs="Arial"/>
                      <w:b/>
                      <w:bCs/>
                      <w:lang w:val="es"/>
                    </w:rPr>
                    <w:t xml:space="preserve">1 </w:t>
                  </w:r>
                  <w:r>
                    <w:rPr>
                      <w:rFonts w:cs="Arial"/>
                      <w:lang w:val="es"/>
                    </w:rPr>
                    <w:t>Estación de ingeniería</w:t>
                  </w:r>
                </w:p>
              </w:txbxContent>
            </v:textbox>
          </v:shape>
        </w:pict>
      </w:r>
    </w:p>
    <w:p>
      <w:pPr>
        <w:spacing w:line="360" w:lineRule="auto"/>
        <w:rPr>
          <w:lang w:val="es-ES"/>
        </w:rPr>
      </w:pPr>
    </w:p>
    <w:p>
      <w:pPr>
        <w:spacing w:line="360" w:lineRule="auto"/>
        <w:rPr>
          <w:lang w:val="es-ES"/>
        </w:rPr>
      </w:pPr>
    </w:p>
    <w:p>
      <w:pPr>
        <w:spacing w:line="360" w:lineRule="auto"/>
        <w:rPr>
          <w:lang w:val="es-ES"/>
        </w:rPr>
      </w:pPr>
      <w:r>
        <w:rPr>
          <w:noProof/>
          <w:lang w:val="es"/>
        </w:rPr>
        <w:pict>
          <v:line id="Line 40" o:spid="_x0000_s1068" style="position:absolute;left:0;text-align:lef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yJHWcDACAABXBAAADgAAAAAAAAAAAAAAAAAuAgAA&#10;ZHJzL2Uyb0RvYy54bWxQSwECLQAUAAYACAAAACEAf2Ldad0AAAAJAQAADwAAAAAAAAAAAAAAAACK&#10;BAAAZHJzL2Rvd25yZXYueG1sUEsFBgAAAAAEAAQA8wAAAJQFAAAAAA==&#10;" strokeweight="3pt">
            <v:stroke endarrow="block"/>
          </v:line>
        </w:pict>
      </w:r>
    </w:p>
    <w:p>
      <w:pPr>
        <w:spacing w:line="360" w:lineRule="auto"/>
        <w:rPr>
          <w:lang w:val="es-ES"/>
        </w:rPr>
      </w:pPr>
    </w:p>
    <w:p>
      <w:pPr>
        <w:spacing w:line="360" w:lineRule="auto"/>
        <w:rPr>
          <w:lang w:val="es-ES"/>
        </w:rPr>
      </w:pPr>
      <w:r>
        <w:rPr>
          <w:noProof/>
          <w:lang w:val="es"/>
        </w:rPr>
        <w:pict>
          <v:group id="Group 41" o:spid="_x0000_s1065" style="position:absolute;left:0;text-align:left;margin-left:145.5pt;margin-top:10.2pt;width:18.1pt;height:139.3pt;z-index:25166489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">
            <v:line id="Line 42" o:spid="_x0000_s106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Z4cEAAADbAAAADwAAAGRycy9kb3ducmV2LnhtbERPS2vCQBC+F/wPywje6qYK0qauUgTR&#10;m/hoe51mp9mk2dmYHTX+++6h0OPH954ve9+oK3WxCmzgaZyBIi6Crbg0cDquH59BRUG22AQmA3eK&#10;sFwMHuaY23DjPV0PUqoUwjFHA06kzbWOhSOPcRxa4sR9h86jJNiV2nZ4S+G+0ZMsm2mPFacGhy2t&#10;HBU/h4s3sJF3t+Np9vVRh89qXW/OR6nPxoyG/dsrKKFe/sV/7q018JLWpy/pB+j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5JnhwQAAANsAAAAPAAAAAAAAAAAAAAAA&#10;AKECAABkcnMvZG93bnJldi54bWxQSwUGAAAAAAQABAD5AAAAjwMAAAAA&#10;" strokecolor="#00963f" strokeweight="4.5pt"/>
            <v:line id="Line 43" o:spid="_x0000_s1066"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8esQAAADbAAAADwAAAGRycy9kb3ducmV2LnhtbESPX2vCQBDE3wv9DscWfNOLFaRGTykF&#10;sW/Ff+3rmtvmkub2Ym6r6bfvFYQ+DjPzG2ax6n2jLtTFKrCB8SgDRVwEW3Fp4LBfD59ARUG22AQm&#10;Az8UYbW8v1tgbsOVt3TZSakShGOOBpxIm2sdC0ce4yi0xMn7DJ1HSbIrte3wmuC+0Y9ZNtUeK04L&#10;Dlt6cVR87b69gY0c3RtPstN7HT6qdb0576U+GzN46J/noIR6+Q/f2q/WwGwM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qDx6xAAAANsAAAAPAAAAAAAAAAAA&#10;AAAAAKECAABkcnMvZG93bnJldi54bWxQSwUGAAAAAAQABAD5AAAAkgMAAAAA&#10;" strokecolor="#00963f" strokeweight="4.5pt"/>
          </v:group>
        </w:pict>
      </w:r>
    </w:p>
    <w:p>
      <w:pPr>
        <w:spacing w:line="360" w:lineRule="auto"/>
        <w:rPr>
          <w:lang w:val="es-ES"/>
        </w:rPr>
      </w:pPr>
    </w:p>
    <w:p>
      <w:pPr>
        <w:spacing w:line="360" w:lineRule="auto"/>
        <w:rPr>
          <w:lang w:val="es-ES"/>
        </w:rPr>
      </w:pPr>
      <w:r>
        <w:rPr>
          <w:noProof/>
          <w:lang w:val="es"/>
        </w:rPr>
        <w:pict>
          <v:shape id="Text Box 39" o:spid="_x0000_s1030" type="#_x0000_t202" style="position:absolute;left:0;text-align:left;margin-left:134.75pt;margin-top:3.4pt;width:136.65pt;height:2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IsGiO7EAgAApw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r>
                    <w:rPr>
                      <w:rFonts w:cs="Arial"/>
                      <w:b/>
                      <w:bCs/>
                      <w:lang w:val="es"/>
                    </w:rPr>
                    <w:t>4</w:t>
                  </w:r>
                  <w:r>
                    <w:rPr>
                      <w:rFonts w:cs="Arial"/>
                      <w:lang w:val="es"/>
                    </w:rPr>
                    <w:t xml:space="preserve"> Conexión Ethernet</w:t>
                  </w:r>
                </w:p>
              </w:txbxContent>
            </v:textbox>
          </v:shape>
        </w:pict>
      </w:r>
    </w:p>
    <w:p>
      <w:pPr>
        <w:spacing w:line="360" w:lineRule="auto"/>
        <w:rPr>
          <w:lang w:val="es-ES"/>
        </w:rPr>
      </w:pPr>
    </w:p>
    <w:p>
      <w:pPr>
        <w:spacing w:line="360" w:lineRule="auto"/>
        <w:rPr>
          <w:lang w:val="es-ES"/>
        </w:rPr>
      </w:pPr>
      <w:r>
        <w:rPr>
          <w:noProof/>
          <w:lang w:val="es"/>
        </w:rPr>
        <w:pict>
          <v:shape id="Text Box 37" o:spid="_x0000_s1031" type="#_x0000_t202" style="position:absolute;left:0;text-align:left;margin-left:51.2pt;margin-top:14pt;width:272.45pt;height:11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4CSWLcUCAACo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5350" cy="838200"/>
                        <wp:effectExtent l="0" t="0" r="0" b="0"/>
                        <wp:docPr id="45" name="Grafik 45"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p>
                  <w:pPr>
                    <w:ind w:left="0"/>
                    <w:jc w:val="center"/>
                    <w:rPr>
                      <w:rFonts w:cs="Arial"/>
                    </w:rPr>
                  </w:pPr>
                  <w:r>
                    <w:rPr>
                      <w:b/>
                      <w:bCs/>
                      <w:lang w:val="es"/>
                    </w:rPr>
                    <w:t>3</w:t>
                  </w:r>
                  <w:r>
                    <w:rPr>
                      <w:lang w:val="es"/>
                    </w:rPr>
                    <w:t xml:space="preserve"> Controlador SIMATIC S7-1200</w:t>
                  </w:r>
                </w:p>
              </w:txbxContent>
            </v:textbox>
          </v:shape>
        </w:pict>
      </w:r>
    </w:p>
    <w:p>
      <w:pPr>
        <w:spacing w:line="360" w:lineRule="auto"/>
        <w:rPr>
          <w:lang w:val="es-ES"/>
        </w:rPr>
      </w:pPr>
      <w:r>
        <w:rPr>
          <w:noProof/>
          <w:lang w:val="es"/>
        </w:rPr>
        <w:pict>
          <v:shape id="Text Box 44" o:spid="_x0000_s1032" type="#_x0000_t202" style="position:absolute;left:0;text-align:left;margin-left:274.85pt;margin-top:13.35pt;width:176.05pt;height:84.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" strokecolor="white">
            <v:textbox inset=",,,.3mm">
              <w:txbxContent>
                <w:p>
                  <w:pPr>
                    <w:ind w:left="0"/>
                    <w:jc w:val="center"/>
                    <w:rPr>
                      <w:rFonts w:cs="Arial"/>
                    </w:rPr>
                  </w:pPr>
                  <w:r>
                    <w:rPr>
                      <w:rFonts w:cs="Arial"/>
                      <w:noProof/>
                      <w:lang w:val="en-US" w:bidi="ar-SA"/>
                    </w:rPr>
                    <w:drawing>
                      <wp:inline distT="0" distB="0" distL="0" distR="0">
                        <wp:extent cx="2043430" cy="4857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pPr>
                    <w:ind w:left="0"/>
                    <w:jc w:val="center"/>
                    <w:rPr>
                      <w:rFonts w:cs="Arial"/>
                    </w:rPr>
                  </w:pPr>
                  <w:r>
                    <w:rPr>
                      <w:rFonts w:cs="Arial"/>
                      <w:lang w:val="es"/>
                    </w:rPr>
                    <w:t>Cuadro</w:t>
                  </w:r>
                </w:p>
              </w:txbxContent>
            </v:textbox>
          </v:shape>
        </w:pict>
      </w:r>
    </w:p>
    <w:p>
      <w:pPr>
        <w:spacing w:line="360" w:lineRule="auto"/>
        <w:rPr>
          <w:lang w:val="es-ES"/>
        </w:rPr>
      </w:pPr>
    </w:p>
    <w:p>
      <w:pPr>
        <w:spacing w:line="360" w:lineRule="auto"/>
        <w:rPr>
          <w:lang w:val="es-ES"/>
        </w:rPr>
      </w:pPr>
      <w:r>
        <w:rPr>
          <w:noProof/>
          <w:lang w:val="es"/>
        </w:rPr>
        <w:pict>
          <v:shapetype id="_x0000_t32" coordsize="21600,21600" o:spt="32" o:oned="t" path="m,l21600,21600e" filled="f">
            <v:path arrowok="t" fillok="f" o:connecttype="none"/>
            <o:lock v:ext="edit" shapetype="t"/>
          </v:shapetype>
          <v:shape id="AutoShape 45" o:spid="_x0000_s1064" type="#_x0000_t32" style="position:absolute;left:0;text-align:left;margin-left:202.45pt;margin-top:6.05pt;width:80.8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">
            <v:stroke dashstyle="1 1"/>
          </v:shape>
        </w:pict>
      </w:r>
    </w:p>
    <w:p>
      <w:pPr>
        <w:spacing w:line="360" w:lineRule="auto"/>
        <w:rPr>
          <w:lang w:val="es-ES"/>
        </w:rPr>
      </w:pPr>
    </w:p>
    <w:p>
      <w:pPr>
        <w:spacing w:line="360" w:lineRule="auto"/>
        <w:rPr>
          <w:lang w:val="es-ES"/>
        </w:rPr>
      </w:pPr>
    </w:p>
    <w:p>
      <w:pPr>
        <w:spacing w:line="360" w:lineRule="auto"/>
        <w:rPr>
          <w:lang w:val="es-ES"/>
        </w:rPr>
      </w:pPr>
    </w:p>
    <w:p>
      <w:pPr>
        <w:rPr>
          <w:lang w:val="es-ES"/>
        </w:rPr>
      </w:pPr>
    </w:p>
    <w:p>
      <w:pPr>
        <w:rPr>
          <w:lang w:val="es-ES"/>
        </w:rPr>
      </w:pPr>
    </w:p>
    <w:p>
      <w:pPr>
        <w:rPr>
          <w:lang w:val="es-ES"/>
        </w:rPr>
      </w:pPr>
    </w:p>
    <w:p>
      <w:pPr>
        <w:rPr>
          <w:lang w:val="es-ES"/>
        </w:rPr>
      </w:pPr>
      <w:r>
        <w:rPr>
          <w:lang w:val="es-ES"/>
        </w:rPr>
        <w:br w:type="page"/>
      </w:r>
    </w:p>
    <w:p>
      <w:pPr>
        <w:pStyle w:val="berschrift1"/>
      </w:pPr>
      <w:bookmarkStart w:id="7" w:name="_Toc493759931"/>
      <w:proofErr w:type="spellStart"/>
      <w:r>
        <w:rPr>
          <w:bCs/>
        </w:rPr>
        <w:lastRenderedPageBreak/>
        <w:t>Teoría</w:t>
      </w:r>
      <w:bookmarkEnd w:id="7"/>
      <w:proofErr w:type="spellEnd"/>
    </w:p>
    <w:p>
      <w:pPr>
        <w:pStyle w:val="berschrift2"/>
        <w:rPr>
          <w:lang w:val="es-ES"/>
        </w:rPr>
      </w:pPr>
      <w:bookmarkStart w:id="8" w:name="_Toc493759932"/>
      <w:r>
        <w:rPr>
          <w:bCs/>
          <w:lang w:val="es-ES"/>
        </w:rPr>
        <w:t>Instancias y multiinstancias con SIMATIC S7-1200</w:t>
      </w:r>
      <w:bookmarkEnd w:id="8"/>
    </w:p>
    <w:p>
      <w:pPr>
        <w:rPr>
          <w:rFonts w:eastAsia="SimSun"/>
          <w:lang w:val="es-ES"/>
        </w:rPr>
      </w:pPr>
      <w:r>
        <w:rPr>
          <w:rFonts w:eastAsia="SimSun"/>
          <w:lang w:val="es-ES"/>
        </w:rPr>
        <w:t xml:space="preserve">La llamada de un bloque de función se denomina </w:t>
      </w:r>
      <w:r>
        <w:rPr>
          <w:rFonts w:eastAsia="SimSun"/>
          <w:b/>
          <w:bCs/>
          <w:lang w:val="es-ES"/>
        </w:rPr>
        <w:t>instancia</w:t>
      </w:r>
      <w:r>
        <w:rPr>
          <w:rFonts w:eastAsia="SimSun"/>
          <w:lang w:val="es-ES"/>
        </w:rPr>
        <w:t xml:space="preserve">. A cada llamada de un bloque de función se le asigna una </w:t>
      </w:r>
      <w:r>
        <w:rPr>
          <w:rFonts w:eastAsia="SimSun"/>
          <w:b/>
          <w:bCs/>
          <w:lang w:val="es-ES"/>
        </w:rPr>
        <w:t>instancia</w:t>
      </w:r>
      <w:r>
        <w:rPr>
          <w:rFonts w:eastAsia="SimSun"/>
          <w:lang w:val="es-ES"/>
        </w:rPr>
        <w:t xml:space="preserve">, que sirve de memoria de datos. En ella se depositan los parámetros actuales y los datos estáticos del bloque de función. </w:t>
      </w:r>
    </w:p>
    <w:p>
      <w:pPr>
        <w:rPr>
          <w:rFonts w:eastAsia="SimSun"/>
          <w:lang w:val="es-ES"/>
        </w:rPr>
      </w:pPr>
      <w:r>
        <w:rPr>
          <w:rFonts w:eastAsia="SimSun"/>
          <w:lang w:val="es-ES"/>
        </w:rPr>
        <w:t xml:space="preserve">Las variables declaradas en el bloque de función determinan la estructura del bloque de datos de instancia. </w:t>
      </w:r>
    </w:p>
    <w:p>
      <w:pPr>
        <w:rPr>
          <w:rFonts w:eastAsia="SimSun"/>
          <w:b/>
          <w:lang w:val="es-ES"/>
        </w:rPr>
      </w:pPr>
    </w:p>
    <w:p>
      <w:pPr>
        <w:rPr>
          <w:rFonts w:eastAsia="SimSun"/>
          <w:b/>
          <w:lang w:val="es-ES"/>
        </w:rPr>
      </w:pPr>
      <w:r>
        <w:rPr>
          <w:rFonts w:eastAsia="SimSun"/>
          <w:b/>
          <w:bCs/>
          <w:lang w:val="es-ES"/>
        </w:rPr>
        <w:t xml:space="preserve">Uso de instancias individuales y multiinstancias </w:t>
      </w:r>
    </w:p>
    <w:p>
      <w:pPr>
        <w:rPr>
          <w:rFonts w:eastAsia="SimSun"/>
          <w:lang w:val="es-ES"/>
        </w:rPr>
      </w:pPr>
      <w:r>
        <w:rPr>
          <w:rFonts w:eastAsia="SimSun"/>
          <w:lang w:val="es-ES"/>
        </w:rPr>
        <w:t>Las instancias pueden asignarse como se indica a continuación:</w:t>
      </w:r>
    </w:p>
    <w:p>
      <w:pPr>
        <w:rPr>
          <w:rFonts w:eastAsia="SimSun"/>
          <w:lang w:val="es-ES"/>
        </w:rPr>
      </w:pPr>
    </w:p>
    <w:p>
      <w:pPr>
        <w:rPr>
          <w:rFonts w:eastAsia="SimSun"/>
          <w:lang w:val="es-ES"/>
        </w:rPr>
      </w:pPr>
      <w:r>
        <w:rPr>
          <w:rFonts w:eastAsia="SimSun"/>
          <w:lang w:val="es-ES"/>
        </w:rPr>
        <w:t xml:space="preserve">Llamada como </w:t>
      </w:r>
      <w:r>
        <w:rPr>
          <w:rFonts w:eastAsia="SimSun"/>
          <w:b/>
          <w:bCs/>
          <w:lang w:val="es-ES"/>
        </w:rPr>
        <w:t>instancia individual</w:t>
      </w:r>
      <w:r>
        <w:rPr>
          <w:rFonts w:eastAsia="SimSun"/>
          <w:lang w:val="es-ES"/>
        </w:rPr>
        <w:t>:</w:t>
      </w:r>
    </w:p>
    <w:p>
      <w:pPr>
        <w:pStyle w:val="SiemensListe"/>
        <w:rPr>
          <w:rFonts w:eastAsia="SimSun"/>
        </w:rPr>
      </w:pPr>
      <w:r>
        <w:t xml:space="preserve">Un </w:t>
      </w:r>
      <w:proofErr w:type="spellStart"/>
      <w:r>
        <w:t>bloque</w:t>
      </w:r>
      <w:proofErr w:type="spellEnd"/>
      <w:r>
        <w:t xml:space="preserve"> de </w:t>
      </w:r>
      <w:proofErr w:type="spellStart"/>
      <w:r>
        <w:t>datos</w:t>
      </w:r>
      <w:proofErr w:type="spellEnd"/>
      <w:r>
        <w:t xml:space="preserve"> de </w:t>
      </w:r>
      <w:proofErr w:type="spellStart"/>
      <w:r>
        <w:t>instancia</w:t>
      </w:r>
      <w:proofErr w:type="spellEnd"/>
      <w:r>
        <w:t xml:space="preserve"> </w:t>
      </w:r>
      <w:proofErr w:type="spellStart"/>
      <w:r>
        <w:t>propio</w:t>
      </w:r>
      <w:proofErr w:type="spellEnd"/>
      <w:r>
        <w:t xml:space="preserve"> </w:t>
      </w:r>
      <w:proofErr w:type="spellStart"/>
      <w:r>
        <w:t>por</w:t>
      </w:r>
      <w:proofErr w:type="spellEnd"/>
      <w:r>
        <w:t xml:space="preserve"> </w:t>
      </w:r>
      <w:proofErr w:type="spellStart"/>
      <w:r>
        <w:t>cada</w:t>
      </w:r>
      <w:proofErr w:type="spellEnd"/>
      <w:r>
        <w:t xml:space="preserve"> </w:t>
      </w:r>
      <w:proofErr w:type="spellStart"/>
      <w:r>
        <w:t>instancia</w:t>
      </w:r>
      <w:proofErr w:type="spellEnd"/>
      <w:r>
        <w:t xml:space="preserve"> de un </w:t>
      </w:r>
      <w:proofErr w:type="spellStart"/>
      <w:r>
        <w:t>bloque</w:t>
      </w:r>
      <w:proofErr w:type="spellEnd"/>
      <w:r>
        <w:t xml:space="preserve"> de </w:t>
      </w:r>
      <w:proofErr w:type="spellStart"/>
      <w:r>
        <w:t>función</w:t>
      </w:r>
      <w:proofErr w:type="spellEnd"/>
      <w:r>
        <w:t xml:space="preserve"> </w:t>
      </w:r>
    </w:p>
    <w:p>
      <w:pPr>
        <w:pStyle w:val="SiemensListe"/>
        <w:numPr>
          <w:ilvl w:val="0"/>
          <w:numId w:val="0"/>
        </w:numPr>
        <w:ind w:left="1077"/>
        <w:rPr>
          <w:rFonts w:eastAsia="SimSun"/>
        </w:rPr>
      </w:pPr>
    </w:p>
    <w:p>
      <w:pPr>
        <w:rPr>
          <w:rFonts w:eastAsia="SimSun"/>
          <w:lang w:val="es-ES"/>
        </w:rPr>
      </w:pPr>
      <w:r>
        <w:rPr>
          <w:rFonts w:eastAsia="SimSun"/>
          <w:lang w:val="es-ES"/>
        </w:rPr>
        <w:t xml:space="preserve">Llamada como </w:t>
      </w:r>
      <w:r>
        <w:rPr>
          <w:rFonts w:eastAsia="SimSun"/>
          <w:b/>
          <w:bCs/>
          <w:lang w:val="es-ES"/>
        </w:rPr>
        <w:t>multiinstancia</w:t>
      </w:r>
      <w:r>
        <w:rPr>
          <w:rFonts w:eastAsia="SimSun"/>
          <w:lang w:val="es-ES"/>
        </w:rPr>
        <w:t>:</w:t>
      </w:r>
    </w:p>
    <w:p>
      <w:pPr>
        <w:pStyle w:val="SiemensListe"/>
        <w:rPr>
          <w:rFonts w:eastAsia="SimSun"/>
        </w:rPr>
      </w:pPr>
      <w:r>
        <w:t xml:space="preserve">Un </w:t>
      </w:r>
      <w:proofErr w:type="spellStart"/>
      <w:r>
        <w:t>bloque</w:t>
      </w:r>
      <w:proofErr w:type="spellEnd"/>
      <w:r>
        <w:t xml:space="preserve"> de </w:t>
      </w:r>
      <w:proofErr w:type="spellStart"/>
      <w:r>
        <w:t>datos</w:t>
      </w:r>
      <w:proofErr w:type="spellEnd"/>
      <w:r>
        <w:t xml:space="preserve"> de </w:t>
      </w:r>
      <w:proofErr w:type="spellStart"/>
      <w:r>
        <w:t>instancia</w:t>
      </w:r>
      <w:proofErr w:type="spellEnd"/>
      <w:r>
        <w:t xml:space="preserve"> </w:t>
      </w:r>
      <w:proofErr w:type="spellStart"/>
      <w:r>
        <w:t>para</w:t>
      </w:r>
      <w:proofErr w:type="spellEnd"/>
      <w:r>
        <w:t xml:space="preserve"> </w:t>
      </w:r>
      <w:proofErr w:type="spellStart"/>
      <w:r>
        <w:t>varias</w:t>
      </w:r>
      <w:proofErr w:type="spellEnd"/>
      <w:r>
        <w:t xml:space="preserve"> </w:t>
      </w:r>
      <w:proofErr w:type="spellStart"/>
      <w:r>
        <w:t>instancias</w:t>
      </w:r>
      <w:proofErr w:type="spellEnd"/>
      <w:r>
        <w:t xml:space="preserve"> de </w:t>
      </w:r>
      <w:proofErr w:type="spellStart"/>
      <w:r>
        <w:t>uno</w:t>
      </w:r>
      <w:proofErr w:type="spellEnd"/>
      <w:r>
        <w:t xml:space="preserve"> o de </w:t>
      </w:r>
      <w:proofErr w:type="spellStart"/>
      <w:r>
        <w:t>varios</w:t>
      </w:r>
      <w:proofErr w:type="spellEnd"/>
      <w:r>
        <w:t xml:space="preserve"> </w:t>
      </w:r>
      <w:proofErr w:type="spellStart"/>
      <w:r>
        <w:t>bloques</w:t>
      </w:r>
      <w:proofErr w:type="spellEnd"/>
      <w:r>
        <w:t xml:space="preserve"> de </w:t>
      </w:r>
      <w:proofErr w:type="spellStart"/>
      <w:r>
        <w:t>función</w:t>
      </w:r>
      <w:proofErr w:type="spellEnd"/>
    </w:p>
    <w:p>
      <w:pPr>
        <w:rPr>
          <w:rFonts w:eastAsia="SimSun"/>
          <w:lang w:val="es-ES"/>
        </w:rPr>
      </w:pPr>
    </w:p>
    <w:p>
      <w:pPr>
        <w:pStyle w:val="berschrift3"/>
        <w:rPr>
          <w:lang w:val="es-ES"/>
        </w:rPr>
      </w:pPr>
      <w:r>
        <w:rPr>
          <w:b w:val="0"/>
          <w:iCs w:val="0"/>
          <w:lang w:val="es-ES"/>
        </w:rPr>
        <w:br w:type="page"/>
      </w:r>
      <w:bookmarkStart w:id="9" w:name="_Toc493759933"/>
      <w:r>
        <w:rPr>
          <w:bCs/>
          <w:lang w:val="es-ES"/>
        </w:rPr>
        <w:lastRenderedPageBreak/>
        <w:t>Bloques de datos de instancia/instancias individuales</w:t>
      </w:r>
      <w:bookmarkEnd w:id="9"/>
    </w:p>
    <w:p>
      <w:pPr>
        <w:rPr>
          <w:rFonts w:eastAsia="SimSun"/>
          <w:lang w:val="es-ES"/>
        </w:rPr>
      </w:pPr>
      <w:r>
        <w:rPr>
          <w:rFonts w:eastAsia="SimSun"/>
          <w:lang w:val="es-ES"/>
        </w:rPr>
        <w:t xml:space="preserve">Se entiende por </w:t>
      </w:r>
      <w:r>
        <w:rPr>
          <w:rFonts w:eastAsia="SimSun"/>
          <w:b/>
          <w:bCs/>
          <w:lang w:val="es-ES"/>
        </w:rPr>
        <w:t>instancia individual</w:t>
      </w:r>
      <w:r>
        <w:rPr>
          <w:rFonts w:eastAsia="SimSun"/>
          <w:lang w:val="es-ES"/>
        </w:rPr>
        <w:t xml:space="preserve"> la llamada de un bloque de función al que está asignado un </w:t>
      </w:r>
      <w:hyperlink r:id="rId24" w:anchor="#" w:history="1">
        <w:r>
          <w:rPr>
            <w:rFonts w:eastAsia="SimSun"/>
            <w:lang w:val="es-ES"/>
          </w:rPr>
          <w:t>bloque de datos de instancia</w:t>
        </w:r>
      </w:hyperlink>
      <w:r>
        <w:rPr>
          <w:rFonts w:eastAsia="SimSun"/>
          <w:lang w:val="es-ES"/>
        </w:rPr>
        <w:t xml:space="preserve"> propio.</w:t>
      </w:r>
    </w:p>
    <w:p>
      <w:pPr>
        <w:rPr>
          <w:rFonts w:eastAsia="SimSun"/>
          <w:lang w:val="es-ES"/>
        </w:rPr>
      </w:pPr>
      <w:r>
        <w:rPr>
          <w:rFonts w:eastAsia="SimSun"/>
          <w:lang w:val="es-ES"/>
        </w:rPr>
        <w:t>Si se crea el bloque de función según las normas de los bloques estándar aptos para librería, dicho bloque podrá llamarse varias veces.</w:t>
      </w:r>
    </w:p>
    <w:p>
      <w:pPr>
        <w:rPr>
          <w:rFonts w:eastAsia="SimSun"/>
          <w:lang w:val="es-ES"/>
        </w:rPr>
      </w:pPr>
      <w:r>
        <w:rPr>
          <w:rFonts w:eastAsia="SimSun"/>
          <w:lang w:val="es-ES"/>
        </w:rPr>
        <w:t xml:space="preserve">No obstante, en cada llamada como instancia individual debe asignar otro bloque de datos de instancia. </w:t>
      </w:r>
    </w:p>
    <w:p>
      <w:pPr>
        <w:spacing w:before="100" w:beforeAutospacing="1" w:after="100" w:afterAutospacing="1" w:line="288" w:lineRule="auto"/>
        <w:rPr>
          <w:rFonts w:eastAsia="SimSun" w:cs="Arial"/>
          <w:b/>
          <w:szCs w:val="20"/>
          <w:lang w:val="es-ES"/>
        </w:rPr>
      </w:pPr>
      <w:r>
        <w:rPr>
          <w:rFonts w:eastAsia="SimSun" w:cs="Arial"/>
          <w:b/>
          <w:bCs/>
          <w:szCs w:val="20"/>
          <w:lang w:val="es-ES"/>
        </w:rPr>
        <w:t>Ejemplo de instancias individuales:</w:t>
      </w:r>
    </w:p>
    <w:p>
      <w:pPr>
        <w:rPr>
          <w:rFonts w:eastAsia="SimSun"/>
          <w:lang w:val="es-ES"/>
        </w:rPr>
      </w:pPr>
      <w:r>
        <w:rPr>
          <w:rFonts w:eastAsia="SimSun"/>
          <w:lang w:val="es-ES"/>
        </w:rPr>
        <w:t>La figura siguiente muestra el control de dos motores con un bloque de función FB10 y dos bloques de datos diferentes:</w:t>
      </w:r>
    </w:p>
    <w:p>
      <w:pPr>
        <w:rPr>
          <w:rFonts w:eastAsia="SimSun"/>
          <w:lang w:val="es-ES"/>
        </w:rPr>
      </w:pPr>
      <w:r>
        <w:rPr>
          <w:rFonts w:eastAsia="SimSun"/>
          <w:lang w:val="es-ES"/>
        </w:rPr>
        <w:t xml:space="preserve">Los diferentes datos de cada uno de los motores (p. ej., número de revoluciones, tiempo de aceleración, tiempo total de servicio) se almacenan en los distintos bloques de datos de instancia DB10 y DB11. </w:t>
      </w:r>
    </w:p>
    <w:p>
      <w:pPr>
        <w:rPr>
          <w:rFonts w:eastAsia="SimSun"/>
          <w:lang w:val="es-ES"/>
        </w:rPr>
      </w:pPr>
    </w:p>
    <w:p>
      <w:pPr>
        <w:spacing w:before="100" w:beforeAutospacing="1" w:after="100" w:afterAutospacing="1" w:line="288" w:lineRule="auto"/>
        <w:rPr>
          <w:rFonts w:eastAsia="SimSun" w:cs="Arial"/>
          <w:szCs w:val="20"/>
          <w:lang w:val="es-ES"/>
        </w:rPr>
      </w:pPr>
      <w:r>
        <w:rPr>
          <w:rFonts w:eastAsia="SimSun" w:cs="Arial"/>
          <w:noProof/>
          <w:szCs w:val="20"/>
        </w:rPr>
        <w:pict>
          <v:group id="Group 115" o:spid="_x0000_s1033" style="position:absolute;left:0;text-align:left;margin-left:40.2pt;margin-top:1.85pt;width:444.9pt;height:202.1pt;z-index:251656704"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">
            <v:shape id="Text Box 116" o:spid="_x0000_s1034"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pPr>
                      <w:spacing w:before="0" w:after="0"/>
                      <w:ind w:left="0"/>
                      <w:jc w:val="center"/>
                      <w:rPr>
                        <w:rFonts w:cs="Arial"/>
                      </w:rPr>
                    </w:pPr>
                    <w:r>
                      <w:rPr>
                        <w:rFonts w:cs="Arial"/>
                        <w:lang w:val="es"/>
                      </w:rPr>
                      <w:t>OB1</w:t>
                    </w:r>
                  </w:p>
                  <w:p>
                    <w:pPr>
                      <w:spacing w:before="0" w:after="0"/>
                      <w:ind w:left="0"/>
                      <w:rPr>
                        <w:rFonts w:cs="Arial"/>
                      </w:rPr>
                    </w:pPr>
                  </w:p>
                  <w:p>
                    <w:pPr>
                      <w:spacing w:before="0" w:after="0"/>
                      <w:ind w:left="0"/>
                      <w:rPr>
                        <w:rFonts w:cs="Arial"/>
                      </w:rPr>
                    </w:pPr>
                    <w:r>
                      <w:rPr>
                        <w:rFonts w:cs="Arial"/>
                        <w:lang w:val="es"/>
                      </w:rPr>
                      <w:t>Llamada FC1</w:t>
                    </w:r>
                  </w:p>
                  <w:p>
                    <w:pPr>
                      <w:spacing w:before="0" w:after="0"/>
                      <w:ind w:left="0"/>
                      <w:rPr>
                        <w:rFonts w:cs="Arial"/>
                      </w:rPr>
                    </w:pPr>
                  </w:p>
                </w:txbxContent>
              </v:textbox>
            </v:shape>
            <v:line id="Line 117" o:spid="_x0000_s1035"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KT78AAADbAAAADwAAAGRycy9kb3ducmV2LnhtbERPTYvCMBC9C/6HMII3TfWg0jWWtSAI&#10;4qEqeB2b2bZsMylJtPXfm8PCHh/ve5sNphUvcr6xrGAxT0AQl1Y3XCm4XQ+zDQgfkDW2lknBmzxk&#10;u/Foi6m2PRf0uoRKxBD2KSqoQ+hSKX1Zk0E/tx1x5H6sMxgidJXUDvsYblq5TJKVNNhwbKixo7ym&#10;8vfyNAr2565468faJ/l9vbkOvdMFnpSaTobvLxCBhvAv/nMftYJVHBu/xB8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TzKT78AAADbAAAADwAAAAAAAAAAAAAAAACh&#10;AgAAZHJzL2Rvd25yZXYueG1sUEsFBgAAAAAEAAQA+QAAAI0DAAAAAA==&#10;" strokeweight="3pt">
              <v:stroke endarrow="block"/>
            </v:line>
            <v:line id="Line 118" o:spid="_x0000_s1036"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bGbcIAAADbAAAADwAAAGRycy9kb3ducmV2LnhtbESPQYvCMBCF78L+hzAL3jTdVcStRlkU&#10;UbyIuuB1aMa2azMpSar13xtB8Ph48743bzpvTSWu5HxpWcFXPwFBnFldcq7g77jqjUH4gKyxskwK&#10;7uRhPvvoTDHV9sZ7uh5CLiKEfYoKihDqVEqfFWTQ921NHL2zdQZDlC6X2uEtwk0lv5NkJA2WHBsK&#10;rGlRUHY5NCa+UbnFdjDWl2Gzo7Be4qkZ/p+U6n62vxMQgdrwPn6lN1rB6AeeWyIA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bGbcIAAADbAAAADwAAAAAAAAAAAAAA&#10;AAChAgAAZHJzL2Rvd25yZXYueG1sUEsFBgAAAAAEAAQA+QAAAJADAAAAAA==&#10;" strokeweight="3pt">
              <v:stroke endarrow="block"/>
            </v:line>
            <v:group id="Group 119" o:spid="_x0000_s1037"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120" o:spid="_x0000_s1038"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pPr>
                        <w:spacing w:before="0" w:after="0"/>
                        <w:ind w:left="0"/>
                        <w:jc w:val="center"/>
                        <w:rPr>
                          <w:rFonts w:cs="Arial"/>
                          <w:lang w:val="es-ES"/>
                        </w:rPr>
                      </w:pPr>
                      <w:r>
                        <w:rPr>
                          <w:rFonts w:cs="Arial"/>
                          <w:lang w:val="es"/>
                        </w:rPr>
                        <w:t>DB11</w:t>
                      </w:r>
                    </w:p>
                    <w:p>
                      <w:pPr>
                        <w:spacing w:before="0" w:after="0"/>
                        <w:ind w:left="0"/>
                        <w:jc w:val="left"/>
                        <w:rPr>
                          <w:rFonts w:cs="Arial"/>
                          <w:lang w:val="es-ES"/>
                        </w:rPr>
                      </w:pPr>
                      <w:r>
                        <w:rPr>
                          <w:rFonts w:cs="Arial"/>
                          <w:lang w:val="es"/>
                        </w:rPr>
                        <w:t>DB de instancia para la segunda llamada con datos para el motor 2</w:t>
                      </w:r>
                    </w:p>
                  </w:txbxContent>
                </v:textbox>
              </v:shape>
              <v:shape id="Text Box 121" o:spid="_x0000_s1039"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pPr>
                        <w:spacing w:before="0" w:after="0"/>
                        <w:ind w:left="0"/>
                        <w:jc w:val="center"/>
                        <w:rPr>
                          <w:rFonts w:cs="Arial"/>
                          <w:lang w:val="es-ES"/>
                        </w:rPr>
                      </w:pPr>
                      <w:r>
                        <w:rPr>
                          <w:rFonts w:cs="Arial"/>
                          <w:lang w:val="es"/>
                        </w:rPr>
                        <w:t>DB10</w:t>
                      </w:r>
                    </w:p>
                    <w:p>
                      <w:pPr>
                        <w:spacing w:before="0" w:after="0"/>
                        <w:ind w:left="0"/>
                        <w:jc w:val="left"/>
                        <w:rPr>
                          <w:rFonts w:cs="Arial"/>
                          <w:lang w:val="es-ES"/>
                        </w:rPr>
                      </w:pPr>
                      <w:r>
                        <w:rPr>
                          <w:rFonts w:cs="Arial"/>
                          <w:lang w:val="es"/>
                        </w:rPr>
                        <w:t>DB de instancia para la primera llamada con datos para el motor 1</w:t>
                      </w:r>
                    </w:p>
                  </w:txbxContent>
                </v:textbox>
              </v:shape>
              <v:shape id="Text Box 122" o:spid="_x0000_s1040"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pPr>
                        <w:spacing w:before="0" w:after="0"/>
                        <w:ind w:left="0"/>
                        <w:jc w:val="center"/>
                        <w:rPr>
                          <w:rFonts w:cs="Arial"/>
                          <w:lang w:val="es-ES"/>
                        </w:rPr>
                      </w:pPr>
                      <w:r>
                        <w:rPr>
                          <w:rFonts w:cs="Arial"/>
                          <w:lang w:val="es"/>
                        </w:rPr>
                        <w:t>FC1</w:t>
                      </w:r>
                    </w:p>
                    <w:p>
                      <w:pPr>
                        <w:spacing w:before="0" w:after="0"/>
                        <w:ind w:left="0"/>
                        <w:jc w:val="center"/>
                        <w:rPr>
                          <w:rFonts w:cs="Arial"/>
                          <w:lang w:val="es-ES"/>
                        </w:rPr>
                      </w:pPr>
                    </w:p>
                    <w:p>
                      <w:pPr>
                        <w:spacing w:before="0" w:after="0"/>
                        <w:ind w:left="0"/>
                        <w:jc w:val="left"/>
                        <w:rPr>
                          <w:rFonts w:cs="Arial"/>
                          <w:lang w:val="es-ES"/>
                        </w:rPr>
                      </w:pPr>
                      <w:r>
                        <w:rPr>
                          <w:rFonts w:cs="Arial"/>
                          <w:lang w:val="es"/>
                        </w:rPr>
                        <w:t>Llamada FB10</w:t>
                      </w:r>
                    </w:p>
                    <w:p>
                      <w:pPr>
                        <w:spacing w:before="0" w:after="0"/>
                        <w:ind w:left="0"/>
                        <w:jc w:val="left"/>
                        <w:rPr>
                          <w:rFonts w:cs="Arial"/>
                          <w:lang w:val="es-ES"/>
                        </w:rPr>
                      </w:pPr>
                      <w:r>
                        <w:rPr>
                          <w:rFonts w:cs="Arial"/>
                          <w:lang w:val="es"/>
                        </w:rPr>
                        <w:t>con instancia DB10 para el control del motor 1</w:t>
                      </w:r>
                    </w:p>
                    <w:p>
                      <w:pPr>
                        <w:spacing w:before="0" w:after="0"/>
                        <w:ind w:left="0"/>
                        <w:jc w:val="left"/>
                        <w:rPr>
                          <w:rFonts w:cs="Arial"/>
                          <w:lang w:val="es-ES"/>
                        </w:rPr>
                      </w:pPr>
                    </w:p>
                    <w:p>
                      <w:pPr>
                        <w:spacing w:before="0" w:after="0"/>
                        <w:ind w:left="0"/>
                        <w:jc w:val="left"/>
                        <w:rPr>
                          <w:rFonts w:cs="Arial"/>
                          <w:lang w:val="es-ES"/>
                        </w:rPr>
                      </w:pPr>
                    </w:p>
                    <w:p>
                      <w:pPr>
                        <w:spacing w:before="0" w:after="0"/>
                        <w:ind w:left="0"/>
                        <w:jc w:val="left"/>
                        <w:rPr>
                          <w:rFonts w:cs="Arial"/>
                          <w:lang w:val="es-ES"/>
                        </w:rPr>
                      </w:pPr>
                    </w:p>
                    <w:p>
                      <w:pPr>
                        <w:spacing w:before="0" w:after="0"/>
                        <w:ind w:left="0"/>
                        <w:jc w:val="left"/>
                        <w:rPr>
                          <w:rFonts w:cs="Arial"/>
                          <w:lang w:val="es-ES"/>
                        </w:rPr>
                      </w:pPr>
                      <w:r>
                        <w:rPr>
                          <w:rFonts w:cs="Arial"/>
                          <w:lang w:val="es"/>
                        </w:rPr>
                        <w:t>Llamada FB10</w:t>
                      </w:r>
                    </w:p>
                    <w:p>
                      <w:pPr>
                        <w:spacing w:before="0" w:after="0"/>
                        <w:ind w:left="0"/>
                        <w:jc w:val="left"/>
                        <w:rPr>
                          <w:rFonts w:cs="Arial"/>
                          <w:lang w:val="es-ES"/>
                        </w:rPr>
                      </w:pPr>
                      <w:r>
                        <w:rPr>
                          <w:rFonts w:cs="Arial"/>
                          <w:lang w:val="es"/>
                        </w:rPr>
                        <w:t>con instancia DB11 para el control del motor 2</w:t>
                      </w:r>
                    </w:p>
                    <w:p>
                      <w:pPr>
                        <w:rPr>
                          <w:rFonts w:cs="Arial"/>
                          <w:lang w:val="es-ES"/>
                        </w:rPr>
                      </w:pPr>
                    </w:p>
                  </w:txbxContent>
                </v:textbox>
              </v:shape>
              <v:shape id="Text Box 123" o:spid="_x0000_s1041"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pPr>
                        <w:spacing w:before="0" w:after="0"/>
                        <w:ind w:left="0"/>
                        <w:jc w:val="center"/>
                        <w:rPr>
                          <w:rFonts w:cs="Arial"/>
                          <w:lang w:val="es-ES"/>
                        </w:rPr>
                      </w:pPr>
                      <w:r>
                        <w:rPr>
                          <w:rFonts w:cs="Arial"/>
                          <w:lang w:val="es"/>
                        </w:rPr>
                        <w:t>FB10</w:t>
                      </w:r>
                    </w:p>
                    <w:p>
                      <w:pPr>
                        <w:spacing w:before="0" w:after="0"/>
                        <w:ind w:left="0"/>
                        <w:rPr>
                          <w:rFonts w:cs="Arial"/>
                          <w:lang w:val="es-ES"/>
                        </w:rPr>
                      </w:pPr>
                    </w:p>
                    <w:p>
                      <w:pPr>
                        <w:spacing w:before="0" w:after="0"/>
                        <w:ind w:left="0"/>
                        <w:jc w:val="left"/>
                        <w:rPr>
                          <w:rFonts w:cs="Arial"/>
                          <w:lang w:val="es-ES"/>
                        </w:rPr>
                      </w:pPr>
                      <w:r>
                        <w:rPr>
                          <w:rFonts w:cs="Arial"/>
                          <w:lang w:val="es"/>
                        </w:rPr>
                        <w:t>Bloque estándar con programa motor</w:t>
                      </w:r>
                    </w:p>
                  </w:txbxContent>
                </v:textbox>
              </v:shape>
              <v:shape id="_x0000_s1042"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pPr>
                        <w:spacing w:before="0" w:after="0"/>
                        <w:ind w:left="0"/>
                        <w:jc w:val="center"/>
                        <w:rPr>
                          <w:rFonts w:cs="Arial"/>
                          <w:lang w:val="es-ES"/>
                        </w:rPr>
                      </w:pPr>
                      <w:r>
                        <w:rPr>
                          <w:rFonts w:cs="Arial"/>
                          <w:lang w:val="es"/>
                        </w:rPr>
                        <w:t>FB10</w:t>
                      </w:r>
                    </w:p>
                    <w:p>
                      <w:pPr>
                        <w:spacing w:before="0" w:after="0"/>
                        <w:ind w:left="0"/>
                        <w:rPr>
                          <w:rFonts w:cs="Arial"/>
                          <w:lang w:val="es-ES"/>
                        </w:rPr>
                      </w:pPr>
                    </w:p>
                    <w:p>
                      <w:pPr>
                        <w:spacing w:before="0" w:after="0"/>
                        <w:ind w:left="0"/>
                        <w:jc w:val="left"/>
                        <w:rPr>
                          <w:rFonts w:cs="Arial"/>
                          <w:lang w:val="es-ES"/>
                        </w:rPr>
                      </w:pPr>
                      <w:r>
                        <w:rPr>
                          <w:rFonts w:cs="Arial"/>
                          <w:lang w:val="es"/>
                        </w:rPr>
                        <w:t>Bloque estándar con programa motor</w:t>
                      </w:r>
                    </w:p>
                  </w:txbxContent>
                </v:textbox>
              </v:shape>
              <v:group id="Group 125" o:spid="_x0000_s1043"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126" o:spid="_x0000_s1044"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4MMAAADbAAAADwAAAGRycy9kb3ducmV2LnhtbESPzWrDMBCE74W+g9hCbo3cHuLgWg5p&#10;oFAIPTgJ5LqxtraJtTKS6p+3jwqBHIeZ+YbJN5PpxEDOt5YVvC0TEMSV1S3XCk7Hr9c1CB+QNXaW&#10;ScFMHjbF81OOmbYjlzQcQi0ihH2GCpoQ+kxKXzVk0C9tTxy9X+sMhihdLbXDMcJNJ9+TZCUNthwX&#10;Guxp11B1PfwZBZ8/fTnrS+qT3TldH6fR6RL3Si1epu0HiEBTeITv7W+tIE3h/0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yODDAAAA2wAAAA8AAAAAAAAAAAAA&#10;AAAAoQIAAGRycy9kb3ducmV2LnhtbFBLBQYAAAAABAAEAPkAAACRAwAAAAA=&#10;" strokeweight="3pt">
                  <v:stroke endarrow="block"/>
                </v:line>
                <v:line id="Line 127" o:spid="_x0000_s1045"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CsMAAADbAAAADwAAAGRycy9kb3ducmV2LnhtbESPwWrCQBCG74LvsIzQm25sRULqKkUp&#10;Lb0Uo+B1yE6T1Oxs2N1o+vadQ6HH4Z//m282u9F16kYhtp4NLBcZKOLK25ZrA+fT6zwHFROyxc4z&#10;GfihCLvtdLLBwvo7H+lWploJhGOBBpqU+kLrWDXkMC58TyzZlw8Ok4yh1jbgXeCu049ZttYOW5YL&#10;Dfa0b6i6loMTjS7sP55ye10Nn5TeDngZVt8XYx5m48szqERj+l/+a79bA7nYyy8CAL3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AiQrDAAAA2wAAAA8AAAAAAAAAAAAA&#10;AAAAoQIAAGRycy9kb3ducmV2LnhtbFBLBQYAAAAABAAEAPkAAACRAwAAAAA=&#10;" strokeweight="3pt">
                  <v:stroke endarrow="block"/>
                </v:line>
              </v:group>
              <v:group id="Group 128" o:spid="_x0000_s1046"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Line 129" o:spid="_x0000_s1047"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S+xMMAAADbAAAADwAAAGRycy9kb3ducmV2LnhtbESPwWrDMBBE74H+g9hCb7HcFmLjRglt&#10;oFAoPdgO5Lq1NraJtTKSGjt/XwUCOQ4z84ZZb2cziDM531tW8JykIIgbq3tuFezrz2UOwgdkjYNl&#10;UnAhD9vNw2KNhbYTl3SuQisihH2BCroQxkJK33Rk0Cd2JI7e0TqDIUrXSu1winAzyJc0XUmDPceF&#10;DkfaddScqj+j4ONnLC/6N/Pp7pDl9Tw5XeK3Uk+P8/sbiEBzuIdv7S+tIH+F6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vsTDAAAA2wAAAA8AAAAAAAAAAAAA&#10;AAAAoQIAAGRycy9kb3ducmV2LnhtbFBLBQYAAAAABAAEAPkAAACRAwAAAAA=&#10;" strokeweight="3pt">
                  <v:stroke endarrow="block"/>
                </v:line>
                <v:line id="Line 130" o:spid="_x0000_s1048"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PCcMAAADbAAAADwAAAGRycy9kb3ducmV2LnhtbESPQWvCQBCF74L/YRmhN920DRJSVymW&#10;0uJFjAWvQ3ZMotnZsLvR9N+7guDx8eZ9b95iNZhWXMj5xrKC11kCgri0uuFKwd/+e5qB8AFZY2uZ&#10;FPyTh9VyPFpgru2Vd3QpQiUihH2OCuoQulxKX9Zk0M9sRxy9o3UGQ5SuktrhNcJNK9+SZC4NNhwb&#10;auxoXVN5LnoT32jdevOe6XPabyn8fOGhT08HpV4mw+cHiEBDeB4/0r9aQZbCfUsE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7jwnDAAAA2wAAAA8AAAAAAAAAAAAA&#10;AAAAoQIAAGRycy9kb3ducmV2LnhtbFBLBQYAAAAABAAEAPkAAACRAwAAAAA=&#10;" strokeweight="3pt">
                  <v:stroke endarrow="block"/>
                </v:line>
              </v:group>
            </v:group>
          </v:group>
        </w:pict>
      </w:r>
    </w:p>
    <w:p>
      <w:pPr>
        <w:spacing w:before="100" w:beforeAutospacing="1" w:after="100" w:afterAutospacing="1" w:line="288" w:lineRule="auto"/>
        <w:rPr>
          <w:rFonts w:eastAsia="SimSun" w:cs="Arial"/>
          <w:szCs w:val="20"/>
          <w:lang w:val="es-ES"/>
        </w:rPr>
      </w:pPr>
    </w:p>
    <w:p>
      <w:pPr>
        <w:tabs>
          <w:tab w:val="left" w:pos="2865"/>
        </w:tabs>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spacing w:before="100" w:beforeAutospacing="1" w:after="100" w:afterAutospacing="1" w:line="288" w:lineRule="auto"/>
        <w:rPr>
          <w:rFonts w:eastAsia="SimSun" w:cs="Arial"/>
          <w:szCs w:val="20"/>
          <w:lang w:val="es-ES"/>
        </w:rPr>
      </w:pPr>
    </w:p>
    <w:p>
      <w:pPr>
        <w:tabs>
          <w:tab w:val="left" w:pos="993"/>
        </w:tabs>
        <w:spacing w:before="0" w:after="0" w:line="288" w:lineRule="auto"/>
        <w:rPr>
          <w:rFonts w:cs="Arial"/>
          <w:szCs w:val="20"/>
          <w:lang w:val="es-ES"/>
        </w:rPr>
      </w:pPr>
    </w:p>
    <w:p>
      <w:pPr>
        <w:pStyle w:val="Hinweise"/>
        <w:jc w:val="left"/>
      </w:pPr>
      <w:proofErr w:type="spellStart"/>
      <w:r>
        <w:rPr>
          <w:b/>
          <w:bCs/>
          <w:iCs/>
        </w:rPr>
        <w:t>Nota</w:t>
      </w:r>
      <w:proofErr w:type="spellEnd"/>
      <w:r>
        <w:rPr>
          <w:b/>
          <w:bCs/>
          <w:iCs/>
        </w:rPr>
        <w:t xml:space="preserve">: </w:t>
      </w:r>
      <w:proofErr w:type="spellStart"/>
      <w:r>
        <w:rPr>
          <w:iCs/>
        </w:rPr>
        <w:t>algunos</w:t>
      </w:r>
      <w:proofErr w:type="spellEnd"/>
      <w:r>
        <w:rPr>
          <w:iCs/>
        </w:rPr>
        <w:t xml:space="preserve"> </w:t>
      </w:r>
      <w:proofErr w:type="spellStart"/>
      <w:r>
        <w:rPr>
          <w:iCs/>
        </w:rPr>
        <w:t>comandos</w:t>
      </w:r>
      <w:proofErr w:type="spellEnd"/>
      <w:r>
        <w:rPr>
          <w:iCs/>
        </w:rPr>
        <w:t xml:space="preserve"> </w:t>
      </w:r>
      <w:proofErr w:type="spellStart"/>
      <w:r>
        <w:rPr>
          <w:iCs/>
        </w:rPr>
        <w:t>como</w:t>
      </w:r>
      <w:proofErr w:type="spellEnd"/>
      <w:r>
        <w:rPr>
          <w:iCs/>
        </w:rPr>
        <w:t xml:space="preserve"> </w:t>
      </w:r>
      <w:proofErr w:type="spellStart"/>
      <w:r>
        <w:rPr>
          <w:iCs/>
        </w:rPr>
        <w:t>temporizadores</w:t>
      </w:r>
      <w:proofErr w:type="spellEnd"/>
      <w:r>
        <w:rPr>
          <w:iCs/>
        </w:rPr>
        <w:t xml:space="preserve"> y </w:t>
      </w:r>
      <w:proofErr w:type="spellStart"/>
      <w:r>
        <w:rPr>
          <w:iCs/>
        </w:rPr>
        <w:t>contadores</w:t>
      </w:r>
      <w:proofErr w:type="spellEnd"/>
      <w:r>
        <w:rPr>
          <w:iCs/>
        </w:rPr>
        <w:t xml:space="preserve"> se </w:t>
      </w:r>
      <w:proofErr w:type="spellStart"/>
      <w:r>
        <w:rPr>
          <w:iCs/>
        </w:rPr>
        <w:t>comportan</w:t>
      </w:r>
      <w:proofErr w:type="spellEnd"/>
      <w:r>
        <w:rPr>
          <w:iCs/>
        </w:rPr>
        <w:t xml:space="preserve"> </w:t>
      </w:r>
      <w:proofErr w:type="spellStart"/>
      <w:r>
        <w:rPr>
          <w:iCs/>
        </w:rPr>
        <w:t>como</w:t>
      </w:r>
      <w:proofErr w:type="spellEnd"/>
      <w:r>
        <w:rPr>
          <w:iCs/>
        </w:rPr>
        <w:t xml:space="preserve"> </w:t>
      </w:r>
      <w:proofErr w:type="spellStart"/>
      <w:r>
        <w:rPr>
          <w:iCs/>
        </w:rPr>
        <w:t>bloques</w:t>
      </w:r>
      <w:proofErr w:type="spellEnd"/>
      <w:r>
        <w:rPr>
          <w:iCs/>
        </w:rPr>
        <w:t xml:space="preserve"> de </w:t>
      </w:r>
      <w:proofErr w:type="spellStart"/>
      <w:r>
        <w:rPr>
          <w:iCs/>
        </w:rPr>
        <w:t>función</w:t>
      </w:r>
      <w:proofErr w:type="spellEnd"/>
      <w:r>
        <w:rPr>
          <w:iCs/>
        </w:rPr>
        <w:t xml:space="preserve">. </w:t>
      </w:r>
      <w:proofErr w:type="spellStart"/>
      <w:r>
        <w:rPr>
          <w:iCs/>
        </w:rPr>
        <w:t>Cuando</w:t>
      </w:r>
      <w:proofErr w:type="spellEnd"/>
      <w:r>
        <w:rPr>
          <w:iCs/>
        </w:rPr>
        <w:t xml:space="preserve"> se </w:t>
      </w:r>
      <w:proofErr w:type="spellStart"/>
      <w:r>
        <w:rPr>
          <w:iCs/>
        </w:rPr>
        <w:t>llaman</w:t>
      </w:r>
      <w:proofErr w:type="spellEnd"/>
      <w:r>
        <w:rPr>
          <w:iCs/>
        </w:rPr>
        <w:t xml:space="preserve">, </w:t>
      </w:r>
      <w:proofErr w:type="spellStart"/>
      <w:r>
        <w:rPr>
          <w:iCs/>
        </w:rPr>
        <w:t>necesitan</w:t>
      </w:r>
      <w:proofErr w:type="spellEnd"/>
      <w:r>
        <w:rPr>
          <w:iCs/>
        </w:rPr>
        <w:t xml:space="preserve"> </w:t>
      </w:r>
      <w:proofErr w:type="spellStart"/>
      <w:r>
        <w:rPr>
          <w:iCs/>
        </w:rPr>
        <w:t>igualmente</w:t>
      </w:r>
      <w:proofErr w:type="spellEnd"/>
      <w:r>
        <w:rPr>
          <w:iCs/>
        </w:rPr>
        <w:t xml:space="preserve"> un </w:t>
      </w:r>
      <w:proofErr w:type="spellStart"/>
      <w:r>
        <w:rPr>
          <w:iCs/>
        </w:rPr>
        <w:t>área</w:t>
      </w:r>
      <w:proofErr w:type="spellEnd"/>
      <w:r>
        <w:rPr>
          <w:iCs/>
        </w:rPr>
        <w:t xml:space="preserve"> de </w:t>
      </w:r>
      <w:proofErr w:type="spellStart"/>
      <w:r>
        <w:rPr>
          <w:iCs/>
        </w:rPr>
        <w:t>memoria</w:t>
      </w:r>
      <w:proofErr w:type="spellEnd"/>
      <w:r>
        <w:rPr>
          <w:iCs/>
        </w:rPr>
        <w:t xml:space="preserve"> </w:t>
      </w:r>
      <w:proofErr w:type="spellStart"/>
      <w:r>
        <w:rPr>
          <w:iCs/>
        </w:rPr>
        <w:t>asignada</w:t>
      </w:r>
      <w:proofErr w:type="spellEnd"/>
      <w:r>
        <w:rPr>
          <w:iCs/>
        </w:rPr>
        <w:t xml:space="preserve">, p. </w:t>
      </w:r>
      <w:proofErr w:type="spellStart"/>
      <w:r>
        <w:rPr>
          <w:iCs/>
        </w:rPr>
        <w:t>ej</w:t>
      </w:r>
      <w:proofErr w:type="spellEnd"/>
      <w:r>
        <w:rPr>
          <w:iCs/>
        </w:rPr>
        <w:t xml:space="preserve">., en forma de un </w:t>
      </w:r>
      <w:proofErr w:type="spellStart"/>
      <w:r>
        <w:rPr>
          <w:iCs/>
        </w:rPr>
        <w:t>bloque</w:t>
      </w:r>
      <w:proofErr w:type="spellEnd"/>
      <w:r>
        <w:rPr>
          <w:iCs/>
        </w:rPr>
        <w:t xml:space="preserve"> de </w:t>
      </w:r>
      <w:proofErr w:type="spellStart"/>
      <w:r>
        <w:rPr>
          <w:iCs/>
        </w:rPr>
        <w:t>datos</w:t>
      </w:r>
      <w:proofErr w:type="spellEnd"/>
      <w:r>
        <w:rPr>
          <w:iCs/>
        </w:rPr>
        <w:t xml:space="preserve"> de </w:t>
      </w:r>
      <w:proofErr w:type="spellStart"/>
      <w:r>
        <w:rPr>
          <w:iCs/>
        </w:rPr>
        <w:t>instancia</w:t>
      </w:r>
      <w:proofErr w:type="spellEnd"/>
      <w:r>
        <w:rPr>
          <w:iCs/>
        </w:rPr>
        <w:t>.</w:t>
      </w:r>
    </w:p>
    <w:p>
      <w:pPr>
        <w:rPr>
          <w:rFonts w:eastAsia="SimSun"/>
          <w:lang w:val="es-ES"/>
        </w:rPr>
      </w:pPr>
    </w:p>
    <w:p>
      <w:pPr>
        <w:rPr>
          <w:rFonts w:eastAsia="SimSun"/>
          <w:lang w:val="es-ES"/>
        </w:rPr>
      </w:pPr>
    </w:p>
    <w:p>
      <w:pPr>
        <w:pStyle w:val="berschrift3"/>
      </w:pPr>
      <w:r>
        <w:rPr>
          <w:b w:val="0"/>
          <w:iCs w:val="0"/>
          <w:lang w:val="es-ES"/>
        </w:rPr>
        <w:br w:type="page"/>
      </w:r>
      <w:bookmarkStart w:id="10" w:name="_Toc493759934"/>
      <w:proofErr w:type="spellStart"/>
      <w:r>
        <w:rPr>
          <w:bCs/>
        </w:rPr>
        <w:lastRenderedPageBreak/>
        <w:t>Multiinstancias</w:t>
      </w:r>
      <w:bookmarkEnd w:id="10"/>
      <w:proofErr w:type="spellEnd"/>
    </w:p>
    <w:p>
      <w:pPr>
        <w:rPr>
          <w:lang w:val="es-ES"/>
        </w:rPr>
      </w:pPr>
      <w:r>
        <w:rPr>
          <w:lang w:val="es-ES"/>
        </w:rPr>
        <w:t xml:space="preserve">Es posible que, debido al espacio de memoria de las CPU utilizadas, solo quiera o pueda destinar un número limitado de bloques de datos a instancias. </w:t>
      </w:r>
    </w:p>
    <w:p>
      <w:pPr>
        <w:rPr>
          <w:lang w:val="es-ES"/>
        </w:rPr>
      </w:pPr>
      <w:r>
        <w:rPr>
          <w:lang w:val="es-ES"/>
        </w:rPr>
        <w:t xml:space="preserve">Si, dentro del programa de usuario, se llaman en un bloque de función otros bloques de función, temporizadores, contadores, etc. ya existentes, entonces puede llamar esos otros bloques de función sin DB de instancia propios (es decir, adicionales). </w:t>
      </w:r>
    </w:p>
    <w:p>
      <w:pPr>
        <w:rPr>
          <w:lang w:val="es-ES"/>
        </w:rPr>
      </w:pPr>
      <w:r>
        <w:rPr>
          <w:lang w:val="es-ES"/>
        </w:rPr>
        <w:t xml:space="preserve">Seleccione simplemente </w:t>
      </w:r>
      <w:r>
        <w:rPr>
          <w:b/>
          <w:bCs/>
          <w:lang w:val="es-ES"/>
        </w:rPr>
        <w:t>"Multiple instance (Multiinstancia)"</w:t>
      </w:r>
      <w:r>
        <w:rPr>
          <w:lang w:val="es-ES"/>
        </w:rPr>
        <w:t xml:space="preserve"> en las Call options (Opciones de llamada): </w:t>
      </w:r>
    </w:p>
    <w:p>
      <w:pPr>
        <w:rPr>
          <w:lang w:val="es-ES"/>
        </w:rPr>
      </w:pPr>
    </w:p>
    <w:p>
      <w:r>
        <w:rPr>
          <w:noProof/>
          <w:lang w:val="en-US" w:bidi="ar-SA"/>
        </w:rPr>
        <w:drawing>
          <wp:inline distT="0" distB="0" distL="0" distR="0">
            <wp:extent cx="5472000" cy="35105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000" cy="3510556"/>
                    </a:xfrm>
                    <a:prstGeom prst="rect">
                      <a:avLst/>
                    </a:prstGeom>
                    <a:noFill/>
                    <a:ln>
                      <a:noFill/>
                    </a:ln>
                  </pic:spPr>
                </pic:pic>
              </a:graphicData>
            </a:graphic>
          </wp:inline>
        </w:drawing>
      </w:r>
    </w:p>
    <w:p>
      <w:pPr>
        <w:pStyle w:val="Hinweise"/>
        <w:rPr>
          <w:rFonts w:eastAsia="SimSun"/>
          <w:b/>
        </w:rPr>
      </w:pPr>
    </w:p>
    <w:p>
      <w:pPr>
        <w:pStyle w:val="Hinweise"/>
      </w:pPr>
      <w:proofErr w:type="spellStart"/>
      <w:r>
        <w:rPr>
          <w:rFonts w:eastAsia="SimSun"/>
          <w:b/>
          <w:bCs/>
          <w:iCs/>
        </w:rPr>
        <w:t>Notas</w:t>
      </w:r>
      <w:proofErr w:type="spellEnd"/>
      <w:r>
        <w:rPr>
          <w:rFonts w:eastAsia="SimSun"/>
          <w:b/>
          <w:bCs/>
          <w:iCs/>
        </w:rPr>
        <w:t xml:space="preserve">: </w:t>
      </w:r>
      <w:proofErr w:type="spellStart"/>
      <w:r>
        <w:rPr>
          <w:rFonts w:eastAsia="SimSun"/>
          <w:iCs/>
        </w:rPr>
        <w:t>las</w:t>
      </w:r>
      <w:proofErr w:type="spellEnd"/>
      <w:r>
        <w:rPr>
          <w:rFonts w:eastAsia="SimSun"/>
          <w:iCs/>
        </w:rPr>
        <w:t xml:space="preserve"> </w:t>
      </w:r>
      <w:proofErr w:type="spellStart"/>
      <w:r>
        <w:rPr>
          <w:rFonts w:eastAsia="SimSun"/>
          <w:iCs/>
        </w:rPr>
        <w:t>multiinstancias</w:t>
      </w:r>
      <w:proofErr w:type="spellEnd"/>
      <w:r>
        <w:rPr>
          <w:rFonts w:eastAsia="SimSun"/>
          <w:iCs/>
        </w:rPr>
        <w:t xml:space="preserve"> </w:t>
      </w:r>
      <w:proofErr w:type="spellStart"/>
      <w:r>
        <w:rPr>
          <w:rFonts w:eastAsia="SimSun"/>
          <w:iCs/>
        </w:rPr>
        <w:t>ofrecen</w:t>
      </w:r>
      <w:proofErr w:type="spellEnd"/>
      <w:r>
        <w:rPr>
          <w:rFonts w:eastAsia="SimSun"/>
          <w:iCs/>
        </w:rPr>
        <w:t xml:space="preserve"> a un </w:t>
      </w:r>
      <w:proofErr w:type="spellStart"/>
      <w:r>
        <w:rPr>
          <w:rFonts w:eastAsia="SimSun"/>
          <w:iCs/>
        </w:rPr>
        <w:t>bloque</w:t>
      </w:r>
      <w:proofErr w:type="spellEnd"/>
      <w:r>
        <w:rPr>
          <w:rFonts w:eastAsia="SimSun"/>
          <w:iCs/>
        </w:rPr>
        <w:t xml:space="preserve"> de </w:t>
      </w:r>
      <w:proofErr w:type="spellStart"/>
      <w:r>
        <w:rPr>
          <w:rFonts w:eastAsia="SimSun"/>
          <w:iCs/>
        </w:rPr>
        <w:t>función</w:t>
      </w:r>
      <w:proofErr w:type="spellEnd"/>
      <w:r>
        <w:rPr>
          <w:rFonts w:eastAsia="SimSun"/>
          <w:iCs/>
        </w:rPr>
        <w:t xml:space="preserve"> </w:t>
      </w:r>
      <w:proofErr w:type="spellStart"/>
      <w:r>
        <w:rPr>
          <w:rFonts w:eastAsia="SimSun"/>
          <w:iCs/>
        </w:rPr>
        <w:t>que</w:t>
      </w:r>
      <w:proofErr w:type="spellEnd"/>
      <w:r>
        <w:rPr>
          <w:rFonts w:eastAsia="SimSun"/>
          <w:iCs/>
        </w:rPr>
        <w:t xml:space="preserve"> ha </w:t>
      </w:r>
      <w:proofErr w:type="spellStart"/>
      <w:r>
        <w:rPr>
          <w:rFonts w:eastAsia="SimSun"/>
          <w:iCs/>
        </w:rPr>
        <w:t>sido</w:t>
      </w:r>
      <w:proofErr w:type="spellEnd"/>
      <w:r>
        <w:rPr>
          <w:rFonts w:eastAsia="SimSun"/>
          <w:iCs/>
        </w:rPr>
        <w:t xml:space="preserve"> </w:t>
      </w:r>
      <w:proofErr w:type="spellStart"/>
      <w:r>
        <w:rPr>
          <w:rFonts w:eastAsia="SimSun"/>
          <w:iCs/>
        </w:rPr>
        <w:t>llamado</w:t>
      </w:r>
      <w:proofErr w:type="spellEnd"/>
      <w:r>
        <w:rPr>
          <w:rFonts w:eastAsia="SimSun"/>
          <w:iCs/>
        </w:rPr>
        <w:t xml:space="preserve"> la </w:t>
      </w:r>
      <w:proofErr w:type="spellStart"/>
      <w:r>
        <w:rPr>
          <w:rFonts w:eastAsia="SimSun"/>
          <w:iCs/>
        </w:rPr>
        <w:t>posibilidad</w:t>
      </w:r>
      <w:proofErr w:type="spellEnd"/>
      <w:r>
        <w:rPr>
          <w:rFonts w:eastAsia="SimSun"/>
          <w:iCs/>
        </w:rPr>
        <w:t xml:space="preserve"> de </w:t>
      </w:r>
      <w:proofErr w:type="spellStart"/>
      <w:r>
        <w:rPr>
          <w:rFonts w:eastAsia="SimSun"/>
          <w:iCs/>
        </w:rPr>
        <w:t>almacenar</w:t>
      </w:r>
      <w:proofErr w:type="spellEnd"/>
      <w:r>
        <w:rPr>
          <w:rFonts w:eastAsia="SimSun"/>
          <w:iCs/>
        </w:rPr>
        <w:t xml:space="preserve"> </w:t>
      </w:r>
      <w:proofErr w:type="spellStart"/>
      <w:r>
        <w:rPr>
          <w:rFonts w:eastAsia="SimSun"/>
          <w:iCs/>
        </w:rPr>
        <w:t>sus</w:t>
      </w:r>
      <w:proofErr w:type="spellEnd"/>
      <w:r>
        <w:rPr>
          <w:rFonts w:eastAsia="SimSun"/>
          <w:iCs/>
        </w:rPr>
        <w:t xml:space="preserve"> </w:t>
      </w:r>
      <w:proofErr w:type="spellStart"/>
      <w:r>
        <w:rPr>
          <w:rFonts w:eastAsia="SimSun"/>
          <w:iCs/>
        </w:rPr>
        <w:t>datos</w:t>
      </w:r>
      <w:proofErr w:type="spellEnd"/>
      <w:r>
        <w:rPr>
          <w:rFonts w:eastAsia="SimSun"/>
          <w:iCs/>
        </w:rPr>
        <w:t xml:space="preserve"> en el </w:t>
      </w:r>
      <w:proofErr w:type="spellStart"/>
      <w:r>
        <w:rPr>
          <w:rFonts w:eastAsia="SimSun"/>
          <w:iCs/>
        </w:rPr>
        <w:t>bloque</w:t>
      </w:r>
      <w:proofErr w:type="spellEnd"/>
      <w:r>
        <w:rPr>
          <w:rFonts w:eastAsia="SimSun"/>
          <w:iCs/>
        </w:rPr>
        <w:t xml:space="preserve"> de </w:t>
      </w:r>
      <w:proofErr w:type="spellStart"/>
      <w:r>
        <w:rPr>
          <w:rFonts w:eastAsia="SimSun"/>
          <w:iCs/>
        </w:rPr>
        <w:t>datos</w:t>
      </w:r>
      <w:proofErr w:type="spellEnd"/>
      <w:r>
        <w:rPr>
          <w:rFonts w:eastAsia="SimSun"/>
          <w:iCs/>
        </w:rPr>
        <w:t xml:space="preserve"> de </w:t>
      </w:r>
      <w:proofErr w:type="spellStart"/>
      <w:r>
        <w:rPr>
          <w:rFonts w:eastAsia="SimSun"/>
          <w:iCs/>
        </w:rPr>
        <w:t>instancia</w:t>
      </w:r>
      <w:proofErr w:type="spellEnd"/>
      <w:r>
        <w:rPr>
          <w:rFonts w:eastAsia="SimSun"/>
          <w:iCs/>
        </w:rPr>
        <w:t xml:space="preserve"> del </w:t>
      </w:r>
      <w:proofErr w:type="spellStart"/>
      <w:r>
        <w:rPr>
          <w:rFonts w:eastAsia="SimSun"/>
          <w:iCs/>
        </w:rPr>
        <w:t>bloque</w:t>
      </w:r>
      <w:proofErr w:type="spellEnd"/>
      <w:r>
        <w:rPr>
          <w:rFonts w:eastAsia="SimSun"/>
          <w:iCs/>
        </w:rPr>
        <w:t xml:space="preserve"> de </w:t>
      </w:r>
      <w:proofErr w:type="spellStart"/>
      <w:r>
        <w:rPr>
          <w:rFonts w:eastAsia="SimSun"/>
          <w:iCs/>
        </w:rPr>
        <w:t>función</w:t>
      </w:r>
      <w:proofErr w:type="spellEnd"/>
      <w:r>
        <w:rPr>
          <w:rFonts w:eastAsia="SimSun"/>
          <w:iCs/>
        </w:rPr>
        <w:t xml:space="preserve"> </w:t>
      </w:r>
      <w:proofErr w:type="spellStart"/>
      <w:r>
        <w:rPr>
          <w:rFonts w:eastAsia="SimSun"/>
          <w:iCs/>
        </w:rPr>
        <w:t>que</w:t>
      </w:r>
      <w:proofErr w:type="spellEnd"/>
      <w:r>
        <w:rPr>
          <w:rFonts w:eastAsia="SimSun"/>
          <w:iCs/>
        </w:rPr>
        <w:t xml:space="preserve"> </w:t>
      </w:r>
      <w:proofErr w:type="spellStart"/>
      <w:r>
        <w:rPr>
          <w:rFonts w:eastAsia="SimSun"/>
          <w:iCs/>
        </w:rPr>
        <w:t>realiza</w:t>
      </w:r>
      <w:proofErr w:type="spellEnd"/>
      <w:r>
        <w:rPr>
          <w:rFonts w:eastAsia="SimSun"/>
          <w:iCs/>
        </w:rPr>
        <w:t xml:space="preserve"> la </w:t>
      </w:r>
      <w:proofErr w:type="spellStart"/>
      <w:r>
        <w:rPr>
          <w:rFonts w:eastAsia="SimSun"/>
          <w:iCs/>
        </w:rPr>
        <w:t>llamada</w:t>
      </w:r>
      <w:proofErr w:type="spellEnd"/>
      <w:r>
        <w:rPr>
          <w:rFonts w:eastAsia="SimSun"/>
          <w:iCs/>
        </w:rPr>
        <w:t>.</w:t>
      </w:r>
    </w:p>
    <w:p>
      <w:pPr>
        <w:pStyle w:val="Hinweise"/>
        <w:rPr>
          <w:rFonts w:eastAsia="SimSun"/>
        </w:rPr>
      </w:pPr>
      <w:r>
        <w:rPr>
          <w:rFonts w:eastAsia="SimSun"/>
          <w:iCs/>
        </w:rPr>
        <w:t xml:space="preserve">El </w:t>
      </w:r>
      <w:proofErr w:type="spellStart"/>
      <w:r>
        <w:rPr>
          <w:rFonts w:eastAsia="SimSun"/>
          <w:iCs/>
        </w:rPr>
        <w:t>bloque</w:t>
      </w:r>
      <w:proofErr w:type="spellEnd"/>
      <w:r>
        <w:rPr>
          <w:rFonts w:eastAsia="SimSun"/>
          <w:iCs/>
        </w:rPr>
        <w:t xml:space="preserve"> </w:t>
      </w:r>
      <w:proofErr w:type="spellStart"/>
      <w:r>
        <w:rPr>
          <w:rFonts w:eastAsia="SimSun"/>
          <w:iCs/>
        </w:rPr>
        <w:t>que</w:t>
      </w:r>
      <w:proofErr w:type="spellEnd"/>
      <w:r>
        <w:rPr>
          <w:rFonts w:eastAsia="SimSun"/>
          <w:iCs/>
        </w:rPr>
        <w:t xml:space="preserve"> </w:t>
      </w:r>
      <w:proofErr w:type="spellStart"/>
      <w:r>
        <w:rPr>
          <w:rFonts w:eastAsia="SimSun"/>
          <w:iCs/>
        </w:rPr>
        <w:t>realiza</w:t>
      </w:r>
      <w:proofErr w:type="spellEnd"/>
      <w:r>
        <w:rPr>
          <w:rFonts w:eastAsia="SimSun"/>
          <w:iCs/>
        </w:rPr>
        <w:t xml:space="preserve"> la </w:t>
      </w:r>
      <w:proofErr w:type="spellStart"/>
      <w:r>
        <w:rPr>
          <w:rFonts w:eastAsia="SimSun"/>
          <w:iCs/>
        </w:rPr>
        <w:t>llamada</w:t>
      </w:r>
      <w:proofErr w:type="spellEnd"/>
      <w:r>
        <w:rPr>
          <w:rFonts w:eastAsia="SimSun"/>
          <w:iCs/>
        </w:rPr>
        <w:t xml:space="preserve"> </w:t>
      </w:r>
      <w:proofErr w:type="spellStart"/>
      <w:r>
        <w:rPr>
          <w:rFonts w:eastAsia="SimSun"/>
          <w:iCs/>
        </w:rPr>
        <w:t>debe</w:t>
      </w:r>
      <w:proofErr w:type="spellEnd"/>
      <w:r>
        <w:rPr>
          <w:rFonts w:eastAsia="SimSun"/>
          <w:iCs/>
        </w:rPr>
        <w:t xml:space="preserve"> </w:t>
      </w:r>
      <w:proofErr w:type="spellStart"/>
      <w:r>
        <w:rPr>
          <w:rFonts w:eastAsia="SimSun"/>
          <w:iCs/>
        </w:rPr>
        <w:t>ser</w:t>
      </w:r>
      <w:proofErr w:type="spellEnd"/>
      <w:r>
        <w:rPr>
          <w:rFonts w:eastAsia="SimSun"/>
          <w:iCs/>
        </w:rPr>
        <w:t xml:space="preserve"> </w:t>
      </w:r>
      <w:proofErr w:type="spellStart"/>
      <w:r>
        <w:rPr>
          <w:rFonts w:eastAsia="SimSun"/>
          <w:iCs/>
        </w:rPr>
        <w:t>siempre</w:t>
      </w:r>
      <w:proofErr w:type="spellEnd"/>
      <w:r>
        <w:rPr>
          <w:rFonts w:eastAsia="SimSun"/>
          <w:iCs/>
        </w:rPr>
        <w:t xml:space="preserve"> un </w:t>
      </w:r>
      <w:proofErr w:type="spellStart"/>
      <w:r>
        <w:rPr>
          <w:rFonts w:eastAsia="SimSun"/>
          <w:iCs/>
        </w:rPr>
        <w:t>bloque</w:t>
      </w:r>
      <w:proofErr w:type="spellEnd"/>
      <w:r>
        <w:rPr>
          <w:rFonts w:eastAsia="SimSun"/>
          <w:iCs/>
        </w:rPr>
        <w:t xml:space="preserve"> de </w:t>
      </w:r>
      <w:proofErr w:type="spellStart"/>
      <w:r>
        <w:rPr>
          <w:rFonts w:eastAsia="SimSun"/>
          <w:iCs/>
        </w:rPr>
        <w:t>función</w:t>
      </w:r>
      <w:proofErr w:type="spellEnd"/>
      <w:r>
        <w:rPr>
          <w:rFonts w:eastAsia="SimSun"/>
          <w:iCs/>
        </w:rPr>
        <w:t>.</w:t>
      </w:r>
    </w:p>
    <w:p>
      <w:pPr>
        <w:pStyle w:val="Hinweise"/>
      </w:pPr>
      <w:proofErr w:type="spellStart"/>
      <w:r>
        <w:rPr>
          <w:iCs/>
        </w:rPr>
        <w:t>Esto</w:t>
      </w:r>
      <w:proofErr w:type="spellEnd"/>
      <w:r>
        <w:rPr>
          <w:iCs/>
        </w:rPr>
        <w:t xml:space="preserve"> </w:t>
      </w:r>
      <w:proofErr w:type="spellStart"/>
      <w:r>
        <w:rPr>
          <w:iCs/>
        </w:rPr>
        <w:t>permite</w:t>
      </w:r>
      <w:proofErr w:type="spellEnd"/>
      <w:r>
        <w:rPr>
          <w:iCs/>
        </w:rPr>
        <w:t xml:space="preserve"> </w:t>
      </w:r>
      <w:proofErr w:type="spellStart"/>
      <w:r>
        <w:rPr>
          <w:iCs/>
        </w:rPr>
        <w:t>concentrar</w:t>
      </w:r>
      <w:proofErr w:type="spellEnd"/>
      <w:r>
        <w:rPr>
          <w:iCs/>
        </w:rPr>
        <w:t xml:space="preserve"> los </w:t>
      </w:r>
      <w:proofErr w:type="spellStart"/>
      <w:r>
        <w:rPr>
          <w:iCs/>
        </w:rPr>
        <w:t>datos</w:t>
      </w:r>
      <w:proofErr w:type="spellEnd"/>
      <w:r>
        <w:rPr>
          <w:iCs/>
        </w:rPr>
        <w:t xml:space="preserve"> de </w:t>
      </w:r>
      <w:proofErr w:type="spellStart"/>
      <w:r>
        <w:rPr>
          <w:iCs/>
        </w:rPr>
        <w:t>instancia</w:t>
      </w:r>
      <w:proofErr w:type="spellEnd"/>
      <w:r>
        <w:rPr>
          <w:iCs/>
        </w:rPr>
        <w:t xml:space="preserve"> en un </w:t>
      </w:r>
      <w:proofErr w:type="spellStart"/>
      <w:r>
        <w:rPr>
          <w:iCs/>
        </w:rPr>
        <w:t>bloque</w:t>
      </w:r>
      <w:proofErr w:type="spellEnd"/>
      <w:r>
        <w:rPr>
          <w:iCs/>
        </w:rPr>
        <w:t xml:space="preserve"> de </w:t>
      </w:r>
      <w:proofErr w:type="spellStart"/>
      <w:r>
        <w:rPr>
          <w:iCs/>
        </w:rPr>
        <w:t>datos</w:t>
      </w:r>
      <w:proofErr w:type="spellEnd"/>
      <w:r>
        <w:rPr>
          <w:iCs/>
        </w:rPr>
        <w:t xml:space="preserve"> de </w:t>
      </w:r>
      <w:proofErr w:type="spellStart"/>
      <w:r>
        <w:rPr>
          <w:iCs/>
        </w:rPr>
        <w:t>instancia</w:t>
      </w:r>
      <w:proofErr w:type="spellEnd"/>
      <w:r>
        <w:rPr>
          <w:iCs/>
        </w:rPr>
        <w:t xml:space="preserve"> y </w:t>
      </w:r>
      <w:proofErr w:type="spellStart"/>
      <w:r>
        <w:rPr>
          <w:iCs/>
        </w:rPr>
        <w:t>aprovechar</w:t>
      </w:r>
      <w:proofErr w:type="spellEnd"/>
      <w:r>
        <w:rPr>
          <w:iCs/>
        </w:rPr>
        <w:t xml:space="preserve"> </w:t>
      </w:r>
      <w:proofErr w:type="spellStart"/>
      <w:r>
        <w:rPr>
          <w:iCs/>
        </w:rPr>
        <w:t>mejor</w:t>
      </w:r>
      <w:proofErr w:type="spellEnd"/>
      <w:r>
        <w:rPr>
          <w:iCs/>
        </w:rPr>
        <w:t xml:space="preserve"> el </w:t>
      </w:r>
      <w:proofErr w:type="spellStart"/>
      <w:r>
        <w:rPr>
          <w:iCs/>
        </w:rPr>
        <w:t>número</w:t>
      </w:r>
      <w:proofErr w:type="spellEnd"/>
      <w:r>
        <w:rPr>
          <w:iCs/>
        </w:rPr>
        <w:t xml:space="preserve"> </w:t>
      </w:r>
      <w:proofErr w:type="spellStart"/>
      <w:r>
        <w:rPr>
          <w:iCs/>
        </w:rPr>
        <w:t>disponible</w:t>
      </w:r>
      <w:proofErr w:type="spellEnd"/>
      <w:r>
        <w:rPr>
          <w:iCs/>
        </w:rPr>
        <w:t xml:space="preserve"> de DB. </w:t>
      </w:r>
    </w:p>
    <w:p>
      <w:pPr>
        <w:pStyle w:val="Hinweise"/>
        <w:rPr>
          <w:rFonts w:eastAsia="SimSun"/>
        </w:rPr>
      </w:pPr>
      <w:proofErr w:type="spellStart"/>
      <w:r>
        <w:rPr>
          <w:rFonts w:eastAsia="SimSun"/>
          <w:iCs/>
        </w:rPr>
        <w:t>Esto</w:t>
      </w:r>
      <w:proofErr w:type="spellEnd"/>
      <w:r>
        <w:rPr>
          <w:rFonts w:eastAsia="SimSun"/>
          <w:iCs/>
        </w:rPr>
        <w:t xml:space="preserve"> </w:t>
      </w:r>
      <w:proofErr w:type="spellStart"/>
      <w:r>
        <w:rPr>
          <w:rFonts w:eastAsia="SimSun"/>
          <w:iCs/>
        </w:rPr>
        <w:t>debe</w:t>
      </w:r>
      <w:proofErr w:type="spellEnd"/>
      <w:r>
        <w:rPr>
          <w:rFonts w:eastAsia="SimSun"/>
          <w:iCs/>
        </w:rPr>
        <w:t xml:space="preserve"> </w:t>
      </w:r>
      <w:proofErr w:type="spellStart"/>
      <w:r>
        <w:rPr>
          <w:rFonts w:eastAsia="SimSun"/>
          <w:iCs/>
        </w:rPr>
        <w:t>hacerse</w:t>
      </w:r>
      <w:proofErr w:type="spellEnd"/>
      <w:r>
        <w:rPr>
          <w:rFonts w:eastAsia="SimSun"/>
          <w:iCs/>
        </w:rPr>
        <w:t xml:space="preserve"> </w:t>
      </w:r>
      <w:proofErr w:type="spellStart"/>
      <w:r>
        <w:rPr>
          <w:rFonts w:eastAsia="SimSun"/>
          <w:iCs/>
        </w:rPr>
        <w:t>siempre</w:t>
      </w:r>
      <w:proofErr w:type="spellEnd"/>
      <w:r>
        <w:rPr>
          <w:rFonts w:eastAsia="SimSun"/>
          <w:iCs/>
        </w:rPr>
        <w:t xml:space="preserve"> </w:t>
      </w:r>
      <w:proofErr w:type="spellStart"/>
      <w:r>
        <w:rPr>
          <w:rFonts w:eastAsia="SimSun"/>
          <w:iCs/>
        </w:rPr>
        <w:t>que</w:t>
      </w:r>
      <w:proofErr w:type="spellEnd"/>
      <w:r>
        <w:rPr>
          <w:rFonts w:eastAsia="SimSun"/>
          <w:iCs/>
        </w:rPr>
        <w:t xml:space="preserve"> el </w:t>
      </w:r>
      <w:proofErr w:type="spellStart"/>
      <w:r>
        <w:rPr>
          <w:rFonts w:eastAsia="SimSun"/>
          <w:iCs/>
        </w:rPr>
        <w:t>bloque</w:t>
      </w:r>
      <w:proofErr w:type="spellEnd"/>
      <w:r>
        <w:rPr>
          <w:rFonts w:eastAsia="SimSun"/>
          <w:iCs/>
        </w:rPr>
        <w:t xml:space="preserve"> </w:t>
      </w:r>
      <w:proofErr w:type="spellStart"/>
      <w:r>
        <w:rPr>
          <w:rFonts w:eastAsia="SimSun"/>
          <w:iCs/>
        </w:rPr>
        <w:t>que</w:t>
      </w:r>
      <w:proofErr w:type="spellEnd"/>
      <w:r>
        <w:rPr>
          <w:rFonts w:eastAsia="SimSun"/>
          <w:iCs/>
        </w:rPr>
        <w:t xml:space="preserve"> </w:t>
      </w:r>
      <w:proofErr w:type="spellStart"/>
      <w:r>
        <w:rPr>
          <w:rFonts w:eastAsia="SimSun"/>
          <w:iCs/>
        </w:rPr>
        <w:t>realiza</w:t>
      </w:r>
      <w:proofErr w:type="spellEnd"/>
      <w:r>
        <w:rPr>
          <w:rFonts w:eastAsia="SimSun"/>
          <w:iCs/>
        </w:rPr>
        <w:t xml:space="preserve"> la </w:t>
      </w:r>
      <w:proofErr w:type="spellStart"/>
      <w:r>
        <w:rPr>
          <w:rFonts w:eastAsia="SimSun"/>
          <w:iCs/>
        </w:rPr>
        <w:t>llamada</w:t>
      </w:r>
      <w:proofErr w:type="spellEnd"/>
      <w:r>
        <w:rPr>
          <w:rFonts w:eastAsia="SimSun"/>
          <w:iCs/>
        </w:rPr>
        <w:t xml:space="preserve"> </w:t>
      </w:r>
      <w:proofErr w:type="spellStart"/>
      <w:r>
        <w:rPr>
          <w:rFonts w:eastAsia="SimSun"/>
          <w:iCs/>
        </w:rPr>
        <w:t>deba</w:t>
      </w:r>
      <w:proofErr w:type="spellEnd"/>
      <w:r>
        <w:rPr>
          <w:rFonts w:eastAsia="SimSun"/>
          <w:iCs/>
        </w:rPr>
        <w:t xml:space="preserve"> </w:t>
      </w:r>
      <w:proofErr w:type="spellStart"/>
      <w:r>
        <w:rPr>
          <w:rFonts w:eastAsia="SimSun"/>
          <w:iCs/>
        </w:rPr>
        <w:t>seguir</w:t>
      </w:r>
      <w:proofErr w:type="spellEnd"/>
      <w:r>
        <w:rPr>
          <w:rFonts w:eastAsia="SimSun"/>
          <w:iCs/>
        </w:rPr>
        <w:t xml:space="preserve"> </w:t>
      </w:r>
      <w:proofErr w:type="spellStart"/>
      <w:r>
        <w:rPr>
          <w:rFonts w:eastAsia="SimSun"/>
          <w:iCs/>
        </w:rPr>
        <w:t>utilizándose</w:t>
      </w:r>
      <w:proofErr w:type="spellEnd"/>
      <w:r>
        <w:rPr>
          <w:rFonts w:eastAsia="SimSun"/>
          <w:iCs/>
        </w:rPr>
        <w:t xml:space="preserve"> </w:t>
      </w:r>
      <w:proofErr w:type="spellStart"/>
      <w:r>
        <w:rPr>
          <w:rFonts w:eastAsia="SimSun"/>
          <w:iCs/>
        </w:rPr>
        <w:t>como</w:t>
      </w:r>
      <w:proofErr w:type="spellEnd"/>
      <w:r>
        <w:rPr>
          <w:rFonts w:eastAsia="SimSun"/>
          <w:iCs/>
        </w:rPr>
        <w:t xml:space="preserve"> </w:t>
      </w:r>
      <w:proofErr w:type="spellStart"/>
      <w:r>
        <w:rPr>
          <w:rFonts w:eastAsia="SimSun"/>
          <w:iCs/>
        </w:rPr>
        <w:t>bloque</w:t>
      </w:r>
      <w:proofErr w:type="spellEnd"/>
      <w:r>
        <w:rPr>
          <w:rFonts w:eastAsia="SimSun"/>
          <w:iCs/>
        </w:rPr>
        <w:t xml:space="preserve"> </w:t>
      </w:r>
      <w:proofErr w:type="spellStart"/>
      <w:r>
        <w:rPr>
          <w:rFonts w:eastAsia="SimSun"/>
          <w:iCs/>
        </w:rPr>
        <w:t>estándar</w:t>
      </w:r>
      <w:proofErr w:type="spellEnd"/>
      <w:r>
        <w:rPr>
          <w:rFonts w:eastAsia="SimSun"/>
          <w:iCs/>
        </w:rPr>
        <w:t xml:space="preserve">. </w:t>
      </w:r>
    </w:p>
    <w:p>
      <w:pPr>
        <w:rPr>
          <w:lang w:val="es-ES"/>
        </w:rPr>
      </w:pPr>
    </w:p>
    <w:p>
      <w:pPr>
        <w:rPr>
          <w:rFonts w:eastAsia="SimSun"/>
          <w:lang w:val="es-ES"/>
        </w:rPr>
      </w:pPr>
      <w:r>
        <w:rPr>
          <w:rFonts w:eastAsia="SimSun"/>
          <w:lang w:val="es-ES"/>
        </w:rPr>
        <w:br w:type="page"/>
      </w:r>
    </w:p>
    <w:p>
      <w:pPr>
        <w:rPr>
          <w:rFonts w:eastAsia="SimSun" w:cs="Arial"/>
          <w:b/>
          <w:lang w:val="es-ES"/>
        </w:rPr>
      </w:pPr>
      <w:r>
        <w:rPr>
          <w:rFonts w:eastAsia="SimSun" w:cs="Arial"/>
          <w:b/>
          <w:bCs/>
          <w:lang w:val="es-ES"/>
        </w:rPr>
        <w:lastRenderedPageBreak/>
        <w:t>Ejemplo de multiinstancias:</w:t>
      </w:r>
    </w:p>
    <w:p>
      <w:pPr>
        <w:rPr>
          <w:rFonts w:eastAsia="SimSun" w:cs="Arial"/>
          <w:lang w:val="es-ES"/>
        </w:rPr>
      </w:pPr>
      <w:r>
        <w:rPr>
          <w:rFonts w:eastAsia="SimSun"/>
          <w:lang w:val="es-ES"/>
        </w:rPr>
        <w:t xml:space="preserve">La imagen muestra dos llamadas de un temporizador CEI del tipo TP (impulso) dentro de un bloque de función. </w:t>
      </w:r>
    </w:p>
    <w:p>
      <w:pPr>
        <w:rPr>
          <w:rFonts w:eastAsia="SimSun" w:cs="Arial"/>
          <w:lang w:val="es-ES"/>
        </w:rPr>
      </w:pPr>
      <w:r>
        <w:rPr>
          <w:rFonts w:eastAsia="SimSun" w:cs="Arial"/>
          <w:lang w:val="es-ES"/>
        </w:rPr>
        <w:t xml:space="preserve">Los distintos datos de ambos contadores se guardan como </w:t>
      </w:r>
      <w:r>
        <w:rPr>
          <w:rFonts w:eastAsia="SimSun" w:cs="Arial"/>
          <w:b/>
          <w:bCs/>
          <w:lang w:val="es-ES"/>
        </w:rPr>
        <w:t>multiinstancias</w:t>
      </w:r>
      <w:r>
        <w:rPr>
          <w:rFonts w:eastAsia="SimSun" w:cs="Arial"/>
          <w:lang w:val="es-ES"/>
        </w:rPr>
        <w:t xml:space="preserve"> diferentes en el bloque de datos de instancia DB1 del bloque de función que realiza la llamada FB1.</w:t>
      </w:r>
    </w:p>
    <w:p>
      <w:pPr>
        <w:rPr>
          <w:rFonts w:eastAsia="SimSun"/>
          <w:lang w:val="es-ES"/>
        </w:rPr>
      </w:pPr>
    </w:p>
    <w:p>
      <w:pPr>
        <w:rPr>
          <w:rFonts w:eastAsia="SimSun"/>
          <w:lang w:val="es-ES"/>
        </w:rPr>
      </w:pPr>
      <w:r>
        <w:rPr>
          <w:rFonts w:eastAsia="SimSun"/>
          <w:noProof/>
        </w:rPr>
        <w:pict>
          <v:group id="Group 131" o:spid="_x0000_s1049" style="position:absolute;left:0;text-align:left;margin-left:43.95pt;margin-top:4.75pt;width:436pt;height:196.35pt;z-index:251657728"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">
            <v:shape id="Text Box 132" o:spid="_x0000_s1050"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pPr>
                      <w:spacing w:before="0" w:after="0"/>
                      <w:ind w:left="0"/>
                      <w:rPr>
                        <w:rFonts w:cs="Arial"/>
                        <w:lang w:val="es-ES"/>
                      </w:rPr>
                    </w:pPr>
                    <w:r>
                      <w:rPr>
                        <w:rFonts w:cs="Arial"/>
                        <w:lang w:val="es"/>
                      </w:rPr>
                      <w:t>DB1</w:t>
                    </w:r>
                  </w:p>
                  <w:p>
                    <w:pPr>
                      <w:spacing w:before="0" w:after="0"/>
                      <w:ind w:left="0"/>
                      <w:jc w:val="left"/>
                      <w:rPr>
                        <w:rFonts w:cs="Arial"/>
                        <w:lang w:val="es-ES"/>
                      </w:rPr>
                    </w:pPr>
                    <w:r>
                      <w:rPr>
                        <w:rFonts w:cs="Arial"/>
                        <w:lang w:val="es"/>
                      </w:rPr>
                      <w:t xml:space="preserve">(DB de instancia </w:t>
                    </w:r>
                  </w:p>
                  <w:p>
                    <w:pPr>
                      <w:spacing w:before="0" w:after="0"/>
                      <w:ind w:left="0"/>
                      <w:jc w:val="left"/>
                      <w:rPr>
                        <w:rFonts w:cs="Arial"/>
                        <w:lang w:val="es-ES"/>
                      </w:rPr>
                    </w:pPr>
                    <w:r>
                      <w:rPr>
                        <w:rFonts w:cs="Arial"/>
                        <w:lang w:val="es"/>
                      </w:rPr>
                      <w:t>para FB1)</w:t>
                    </w:r>
                  </w:p>
                  <w:p>
                    <w:pPr>
                      <w:spacing w:before="0" w:after="0"/>
                      <w:ind w:left="0"/>
                      <w:jc w:val="left"/>
                      <w:rPr>
                        <w:rFonts w:cs="Arial"/>
                        <w:lang w:val="es-ES"/>
                      </w:rPr>
                    </w:pPr>
                  </w:p>
                  <w:p>
                    <w:pPr>
                      <w:spacing w:before="0" w:after="0"/>
                      <w:ind w:left="0"/>
                      <w:jc w:val="left"/>
                      <w:rPr>
                        <w:rFonts w:cs="Arial"/>
                        <w:lang w:val="es-ES"/>
                      </w:rPr>
                    </w:pPr>
                    <w:r>
                      <w:rPr>
                        <w:rFonts w:cs="Arial"/>
                        <w:lang w:val="es"/>
                      </w:rPr>
                      <w:t xml:space="preserve">Variable estática (Static) </w:t>
                    </w:r>
                  </w:p>
                  <w:p>
                    <w:pPr>
                      <w:spacing w:before="0" w:after="0"/>
                      <w:ind w:left="0"/>
                      <w:jc w:val="left"/>
                      <w:rPr>
                        <w:rFonts w:cs="Arial"/>
                        <w:lang w:val="es-ES"/>
                      </w:rPr>
                    </w:pPr>
                  </w:p>
                  <w:p>
                    <w:pPr>
                      <w:spacing w:before="0" w:after="0"/>
                      <w:ind w:left="0"/>
                      <w:jc w:val="left"/>
                      <w:rPr>
                        <w:rFonts w:cs="Arial"/>
                        <w:lang w:val="es-ES"/>
                      </w:rPr>
                    </w:pPr>
                    <w:r>
                      <w:rPr>
                        <w:lang w:val="es"/>
                      </w:rPr>
                      <w:t>#Temporizador1 IEC_Timer</w:t>
                    </w:r>
                  </w:p>
                  <w:p>
                    <w:pPr>
                      <w:spacing w:before="0" w:after="0"/>
                      <w:ind w:left="0"/>
                      <w:jc w:val="left"/>
                      <w:rPr>
                        <w:rFonts w:cs="Arial"/>
                        <w:lang w:val="es-ES"/>
                      </w:rPr>
                    </w:pPr>
                    <w:r>
                      <w:rPr>
                        <w:lang w:val="es"/>
                      </w:rPr>
                      <w:t>#Temporizador2 IEC_Timer</w:t>
                    </w:r>
                  </w:p>
                  <w:p>
                    <w:pPr>
                      <w:spacing w:before="0" w:after="0"/>
                      <w:ind w:left="0"/>
                      <w:jc w:val="left"/>
                      <w:rPr>
                        <w:rFonts w:cs="Arial"/>
                      </w:rPr>
                    </w:pPr>
                    <w:r>
                      <w:rPr>
                        <w:rFonts w:cs="Arial"/>
                        <w:lang w:val="es"/>
                      </w:rPr>
                      <w:t xml:space="preserve">como multiinstancia </w:t>
                    </w:r>
                  </w:p>
                </w:txbxContent>
              </v:textbox>
            </v:shape>
            <v:shape id="Text Box 133" o:spid="_x0000_s1051"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pPr>
                      <w:spacing w:before="0" w:after="0"/>
                      <w:ind w:left="0"/>
                      <w:rPr>
                        <w:rFonts w:cs="Arial"/>
                        <w:lang w:val="es-ES"/>
                      </w:rPr>
                    </w:pPr>
                    <w:r>
                      <w:rPr>
                        <w:rFonts w:cs="Arial"/>
                        <w:lang w:val="es"/>
                      </w:rPr>
                      <w:t>OB1</w:t>
                    </w:r>
                  </w:p>
                  <w:p>
                    <w:pPr>
                      <w:spacing w:before="0" w:after="0"/>
                      <w:ind w:left="0"/>
                      <w:rPr>
                        <w:rFonts w:cs="Arial"/>
                        <w:lang w:val="es-ES"/>
                      </w:rPr>
                    </w:pPr>
                  </w:p>
                  <w:p>
                    <w:pPr>
                      <w:spacing w:before="0" w:after="0"/>
                      <w:ind w:left="0"/>
                      <w:jc w:val="left"/>
                      <w:rPr>
                        <w:rFonts w:cs="Arial"/>
                        <w:lang w:val="es-ES"/>
                      </w:rPr>
                    </w:pPr>
                    <w:r>
                      <w:rPr>
                        <w:rFonts w:cs="Arial"/>
                        <w:lang w:val="es"/>
                      </w:rPr>
                      <w:t>Llamada FB1</w:t>
                    </w:r>
                  </w:p>
                  <w:p>
                    <w:pPr>
                      <w:spacing w:before="0" w:after="0"/>
                      <w:ind w:left="0"/>
                      <w:jc w:val="left"/>
                      <w:rPr>
                        <w:rFonts w:cs="Arial"/>
                        <w:lang w:val="es-ES"/>
                      </w:rPr>
                    </w:pPr>
                    <w:r>
                      <w:rPr>
                        <w:rFonts w:cs="Arial"/>
                        <w:lang w:val="es"/>
                      </w:rPr>
                      <w:t>con DB1 de instancia</w:t>
                    </w:r>
                  </w:p>
                  <w:p>
                    <w:pPr>
                      <w:rPr>
                        <w:rFonts w:cs="Arial"/>
                        <w:lang w:val="es-ES"/>
                      </w:rPr>
                    </w:pPr>
                  </w:p>
                </w:txbxContent>
              </v:textbox>
            </v:shape>
            <v:group id="Group 134" o:spid="_x0000_s1052"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135" o:spid="_x0000_s1053"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136" o:spid="_x0000_s1054"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YosQAAADbAAAADwAAAGRycy9kb3ducmV2LnhtbESPQWvCQBCF70L/wzKF3symbRRJXaVY&#10;SqUXaVrwOmTHJJqdDbsbE/99VxA8Pt68781brkfTijM531hW8JykIIhLqxuuFPz9fk4XIHxA1tha&#10;JgUX8rBePUyWmGs78A+di1CJCGGfo4I6hC6X0pc1GfSJ7Yijd7DOYIjSVVI7HCLctPIlTefSYMOx&#10;ocaONjWVp6I38Y3Wbb5fF/qU9TsKXx+477PjXqmnx/H9DUSgMdyPb+mtVjCbw3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ZiixAAAANsAAAAPAAAAAAAAAAAA&#10;AAAAAKECAABkcnMvZG93bnJldi54bWxQSwUGAAAAAAQABAD5AAAAkgMAAAAA&#10;" strokeweight="3pt">
                <v:stroke endarrow="block"/>
              </v:line>
            </v:group>
            <v:shape id="Text Box 137" o:spid="_x0000_s1055"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pPr>
                      <w:spacing w:before="0" w:after="0"/>
                      <w:ind w:left="0"/>
                      <w:rPr>
                        <w:rFonts w:cs="Arial"/>
                        <w:lang w:val="es-ES"/>
                      </w:rPr>
                    </w:pPr>
                    <w:r>
                      <w:rPr>
                        <w:rFonts w:cs="Arial"/>
                        <w:lang w:val="es"/>
                      </w:rPr>
                      <w:t>FB1</w:t>
                    </w:r>
                  </w:p>
                  <w:p>
                    <w:pPr>
                      <w:spacing w:before="0" w:after="0"/>
                      <w:ind w:left="0"/>
                      <w:rPr>
                        <w:rFonts w:cs="Arial"/>
                        <w:lang w:val="es-ES"/>
                      </w:rPr>
                    </w:pPr>
                  </w:p>
                  <w:p>
                    <w:pPr>
                      <w:spacing w:before="0" w:after="0"/>
                      <w:ind w:left="0"/>
                      <w:jc w:val="left"/>
                      <w:rPr>
                        <w:rFonts w:cs="Arial"/>
                        <w:lang w:val="es-ES"/>
                      </w:rPr>
                    </w:pPr>
                    <w:r>
                      <w:rPr>
                        <w:lang w:val="es"/>
                      </w:rPr>
                      <w:t>Llamada IEC_Timer</w:t>
                    </w:r>
                  </w:p>
                  <w:p>
                    <w:pPr>
                      <w:spacing w:before="0" w:after="0"/>
                      <w:ind w:left="0"/>
                      <w:jc w:val="left"/>
                      <w:rPr>
                        <w:rFonts w:cs="Arial"/>
                        <w:lang w:val="es-ES"/>
                      </w:rPr>
                    </w:pPr>
                    <w:r>
                      <w:rPr>
                        <w:rFonts w:cs="Arial"/>
                        <w:lang w:val="es"/>
                      </w:rPr>
                      <w:t>como multiinstancia</w:t>
                    </w:r>
                  </w:p>
                  <w:p>
                    <w:pPr>
                      <w:spacing w:before="0" w:after="0"/>
                      <w:ind w:left="0"/>
                      <w:jc w:val="left"/>
                      <w:rPr>
                        <w:rFonts w:cs="Arial"/>
                        <w:lang w:val="es-ES"/>
                      </w:rPr>
                    </w:pPr>
                    <w:r>
                      <w:rPr>
                        <w:rFonts w:cs="Arial"/>
                        <w:lang w:val="es"/>
                      </w:rPr>
                      <w:t>#Temporizador1</w:t>
                    </w:r>
                  </w:p>
                  <w:p>
                    <w:pPr>
                      <w:spacing w:before="0" w:after="0"/>
                      <w:ind w:left="0"/>
                      <w:jc w:val="left"/>
                      <w:rPr>
                        <w:rFonts w:cs="Arial"/>
                        <w:lang w:val="es-ES"/>
                      </w:rPr>
                    </w:pPr>
                  </w:p>
                  <w:p>
                    <w:pPr>
                      <w:spacing w:before="0" w:after="0"/>
                      <w:ind w:left="0"/>
                      <w:jc w:val="left"/>
                      <w:rPr>
                        <w:rFonts w:cs="Arial"/>
                        <w:lang w:val="es-ES"/>
                      </w:rPr>
                    </w:pPr>
                  </w:p>
                  <w:p>
                    <w:pPr>
                      <w:spacing w:before="0" w:after="0"/>
                      <w:ind w:left="0"/>
                      <w:jc w:val="left"/>
                      <w:rPr>
                        <w:rFonts w:cs="Arial"/>
                        <w:lang w:val="es-ES"/>
                      </w:rPr>
                    </w:pPr>
                    <w:r>
                      <w:rPr>
                        <w:lang w:val="es"/>
                      </w:rPr>
                      <w:t>Llamada IEC_Timer</w:t>
                    </w:r>
                  </w:p>
                  <w:p>
                    <w:pPr>
                      <w:spacing w:before="0" w:after="0"/>
                      <w:ind w:left="0"/>
                      <w:jc w:val="left"/>
                      <w:rPr>
                        <w:rFonts w:cs="Arial"/>
                        <w:lang w:val="es-ES"/>
                      </w:rPr>
                    </w:pPr>
                    <w:r>
                      <w:rPr>
                        <w:rFonts w:cs="Arial"/>
                        <w:lang w:val="es"/>
                      </w:rPr>
                      <w:t>como multiinstancia</w:t>
                    </w:r>
                  </w:p>
                  <w:p>
                    <w:pPr>
                      <w:spacing w:before="0" w:after="0"/>
                      <w:ind w:left="0"/>
                      <w:jc w:val="left"/>
                      <w:rPr>
                        <w:rFonts w:cs="Arial"/>
                        <w:lang w:val="es-ES"/>
                      </w:rPr>
                    </w:pPr>
                    <w:r>
                      <w:rPr>
                        <w:rFonts w:cs="Arial"/>
                        <w:lang w:val="es"/>
                      </w:rPr>
                      <w:t>#Temporizador2</w:t>
                    </w:r>
                  </w:p>
                </w:txbxContent>
              </v:textbox>
            </v:shape>
            <v:shape id="Text Box 138" o:spid="_x0000_s1056"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pPr>
                      <w:spacing w:before="0" w:after="0"/>
                      <w:ind w:left="0"/>
                      <w:jc w:val="left"/>
                      <w:rPr>
                        <w:rFonts w:cs="Arial"/>
                      </w:rPr>
                    </w:pPr>
                    <w:r>
                      <w:rPr>
                        <w:rFonts w:cs="Arial"/>
                        <w:lang w:val="es"/>
                      </w:rPr>
                      <w:t>#Temporizador2</w:t>
                    </w:r>
                  </w:p>
                  <w:p>
                    <w:pPr>
                      <w:spacing w:before="0" w:after="0"/>
                      <w:ind w:left="0"/>
                      <w:jc w:val="left"/>
                      <w:rPr>
                        <w:rFonts w:cs="Arial"/>
                      </w:rPr>
                    </w:pPr>
                    <w:r>
                      <w:rPr>
                        <w:lang w:val="es"/>
                      </w:rPr>
                      <w:t>del tipo IEC_Timer</w:t>
                    </w:r>
                  </w:p>
                </w:txbxContent>
              </v:textbox>
            </v:shape>
            <v:shape id="Text Box 139" o:spid="_x0000_s1057"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pPr>
                      <w:spacing w:before="0" w:after="0"/>
                      <w:ind w:left="0"/>
                      <w:jc w:val="left"/>
                      <w:rPr>
                        <w:rFonts w:cs="Arial"/>
                      </w:rPr>
                    </w:pPr>
                    <w:r>
                      <w:rPr>
                        <w:rFonts w:cs="Arial"/>
                        <w:lang w:val="es"/>
                      </w:rPr>
                      <w:t>#Temporizador1</w:t>
                    </w:r>
                  </w:p>
                  <w:p>
                    <w:pPr>
                      <w:spacing w:before="0" w:after="0"/>
                      <w:ind w:left="0"/>
                      <w:jc w:val="left"/>
                      <w:rPr>
                        <w:rFonts w:cs="Arial"/>
                      </w:rPr>
                    </w:pPr>
                    <w:r>
                      <w:rPr>
                        <w:lang w:val="es"/>
                      </w:rPr>
                      <w:t>del tipo IEC_Timer</w:t>
                    </w:r>
                  </w:p>
                </w:txbxContent>
              </v:textbox>
            </v:shape>
            <v:group id="Group 140" o:spid="_x0000_s1058"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141" o:spid="_x0000_s1059"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j0sEAAADbAAAADwAAAGRycy9kb3ducmV2LnhtbESPQYvCMBSE7wv+h/CEva2pHlSqUVQQ&#10;BPFQFbw+m2dbbF5KEm399xtB8DjMzDfMfNmZWjzJ+cqyguEgAUGcW11xoeB82v5NQfiArLG2TApe&#10;5GG56P3MMdW25Yyex1CICGGfooIyhCaV0uclGfQD2xBH72adwRClK6R22Ea4qeUoScbSYMVxocSG&#10;NiXl9+PDKFgfmuylrxOfbC6T6alrnc5wr9Rvv1vNQATqwjf8ae+0gvEQ3l/i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BmPSwQAAANsAAAAPAAAAAAAAAAAAAAAA&#10;AKECAABkcnMvZG93bnJldi54bWxQSwUGAAAAAAQABAD5AAAAjwMAAAAA&#10;" strokeweight="3pt">
                <v:stroke endarrow="block"/>
              </v:line>
              <v:line id="Line 142" o:spid="_x0000_s1060"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UHMIAAADbAAAADwAAAGRycy9kb3ducmV2LnhtbESPT4vCMBDF7wt+hzCCtzX1DyLVKKKI&#10;4mVZFbwOzdhWm0lJUq3f3ggLe3y8eb83b75sTSUe5HxpWcGgn4AgzqwuOVdwPm2/pyB8QNZYWSYF&#10;L/KwXHS+5phq++RfehxDLiKEfYoKihDqVEqfFWTQ921NHL2rdQZDlC6X2uEzwk0lh0kykQZLjg0F&#10;1rQuKLsfGxPfqNz6MJrq+7j5obDb4KUZ3y5K9brtagYiUBv+j//Se61gMoTPlggA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JUHMIAAADbAAAADwAAAAAAAAAAAAAA&#10;AAChAgAAZHJzL2Rvd25yZXYueG1sUEsFBgAAAAAEAAQA+QAAAJADAAAAAA==&#10;" strokeweight="3pt">
                <v:stroke endarrow="block"/>
              </v:line>
            </v:group>
            <v:group id="Group 143" o:spid="_x0000_s1061"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Line 144" o:spid="_x0000_s1062"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HASsQAAADbAAAADwAAAGRycy9kb3ducmV2LnhtbESPwWrDMBBE74X+g9hCbrXcE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BKxAAAANsAAAAPAAAAAAAAAAAA&#10;AAAAAKECAABkcnMvZG93bnJldi54bWxQSwUGAAAAAAQABAD5AAAAkgMAAAAA&#10;" strokeweight="3pt">
                <v:stroke endarrow="block"/>
              </v:line>
              <v:line id="Line 145" o:spid="_x0000_s1063"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MaMQAAADbAAAADwAAAGRycy9kb3ducmV2LnhtbESPQWvCQBCF70L/wzKF3symbRRJXaVY&#10;SqUXaVrwOmTHJJqdDbsbE/99VxA8Pt68781brkfTijM531hW8JykIIhLqxuuFPz9fk4XIHxA1tha&#10;JgUX8rBePUyWmGs78A+di1CJCGGfo4I6hC6X0pc1GfSJ7Yijd7DOYIjSVVI7HCLctPIlTefSYMOx&#10;ocaONjWVp6I38Y3Wbb5fF/qU9TsKXx+477PjXqmnx/H9DUSgMdyPb+mtVjCfwXVLBI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8xoxAAAANsAAAAPAAAAAAAAAAAA&#10;AAAAAKECAABkcnMvZG93bnJldi54bWxQSwUGAAAAAAQABAD5AAAAkgMAAAAA&#10;" strokeweight="3pt">
                <v:stroke endarrow="block"/>
              </v:line>
            </v:group>
          </v:group>
        </w:pict>
      </w:r>
    </w:p>
    <w:p>
      <w:pPr>
        <w:tabs>
          <w:tab w:val="left" w:pos="2865"/>
        </w:tabs>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tabs>
          <w:tab w:val="left" w:pos="6897"/>
        </w:tabs>
        <w:spacing w:before="100" w:beforeAutospacing="1" w:after="100" w:afterAutospacing="1" w:line="288" w:lineRule="auto"/>
        <w:rPr>
          <w:rFonts w:eastAsia="SimSun" w:cs="Arial"/>
          <w:lang w:val="es-ES"/>
        </w:rPr>
      </w:pPr>
      <w:r>
        <w:rPr>
          <w:lang w:val="es-ES"/>
        </w:rPr>
        <w:tab/>
      </w:r>
    </w:p>
    <w:p>
      <w:pPr>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spacing w:before="100" w:beforeAutospacing="1" w:after="100" w:afterAutospacing="1" w:line="288" w:lineRule="auto"/>
        <w:rPr>
          <w:rFonts w:eastAsia="SimSun" w:cs="Arial"/>
          <w:lang w:val="es-ES"/>
        </w:rPr>
      </w:pPr>
    </w:p>
    <w:p>
      <w:pPr>
        <w:rPr>
          <w:rFonts w:eastAsia="SimSun"/>
          <w:lang w:val="es-ES"/>
        </w:rPr>
      </w:pPr>
    </w:p>
    <w:p>
      <w:pPr>
        <w:rPr>
          <w:rFonts w:eastAsia="SimSun"/>
          <w:lang w:val="es-ES"/>
        </w:rPr>
      </w:pPr>
    </w:p>
    <w:p>
      <w:pPr>
        <w:pStyle w:val="berschrift1"/>
      </w:pPr>
      <w:r>
        <w:rPr>
          <w:b w:val="0"/>
          <w:lang w:val="es-ES"/>
        </w:rPr>
        <w:br w:type="page"/>
      </w:r>
      <w:bookmarkStart w:id="11" w:name="_Toc493759935"/>
      <w:proofErr w:type="spellStart"/>
      <w:r>
        <w:rPr>
          <w:bCs/>
        </w:rPr>
        <w:lastRenderedPageBreak/>
        <w:t>Tarea</w:t>
      </w:r>
      <w:proofErr w:type="spellEnd"/>
      <w:r>
        <w:rPr>
          <w:bCs/>
        </w:rPr>
        <w:t xml:space="preserve"> </w:t>
      </w:r>
      <w:proofErr w:type="spellStart"/>
      <w:r>
        <w:rPr>
          <w:bCs/>
        </w:rPr>
        <w:t>planteada</w:t>
      </w:r>
      <w:bookmarkEnd w:id="11"/>
      <w:proofErr w:type="spellEnd"/>
    </w:p>
    <w:p>
      <w:pPr>
        <w:rPr>
          <w:lang w:val="es-ES"/>
        </w:rPr>
      </w:pPr>
      <w:r>
        <w:rPr>
          <w:lang w:val="es-ES"/>
        </w:rPr>
        <w:t>En este capítulo se ampliará el bloque de función del capítulo "SCE_ES_031-200 FB-Programming S7-1200" con un temporizador CEI.</w:t>
      </w:r>
    </w:p>
    <w:p>
      <w:pPr>
        <w:pStyle w:val="berschrift1"/>
      </w:pPr>
      <w:bookmarkStart w:id="12" w:name="_Toc493759936"/>
      <w:proofErr w:type="spellStart"/>
      <w:r>
        <w:rPr>
          <w:bCs/>
        </w:rPr>
        <w:t>Planificación</w:t>
      </w:r>
      <w:bookmarkEnd w:id="12"/>
      <w:proofErr w:type="spellEnd"/>
    </w:p>
    <w:p>
      <w:pPr>
        <w:rPr>
          <w:lang w:val="es-ES"/>
        </w:rPr>
      </w:pPr>
      <w:r>
        <w:rPr>
          <w:lang w:val="es-ES"/>
        </w:rPr>
        <w:t>La programación del temporizador CEI se realiza como ampliación del bloque de función MOTOR_AUTO [FB1] del proyecto "031-200_FB-Programming_S7-1200.zap13". Este proyecto debe desarchivarse para insertar el temporizador CEI TP (impulso con memoria). Se creará una multiinstancia para que sirva de memoria al temporizador.</w:t>
      </w:r>
    </w:p>
    <w:p>
      <w:pPr>
        <w:rPr>
          <w:lang w:val="es-ES"/>
        </w:rPr>
      </w:pPr>
    </w:p>
    <w:p>
      <w:pPr>
        <w:pStyle w:val="berschrift2"/>
        <w:rPr>
          <w:lang w:val="es-ES"/>
        </w:rPr>
      </w:pPr>
      <w:bookmarkStart w:id="13" w:name="_Toc493759937"/>
      <w:r>
        <w:rPr>
          <w:bCs/>
          <w:lang w:val="es-ES"/>
        </w:rPr>
        <w:t>Modo automático: motor de cinta con función de temporización</w:t>
      </w:r>
      <w:bookmarkEnd w:id="13"/>
    </w:p>
    <w:p>
      <w:pPr>
        <w:rPr>
          <w:lang w:val="es-ES"/>
        </w:rPr>
      </w:pPr>
      <w:r>
        <w:rPr>
          <w:lang w:val="es-ES"/>
        </w:rPr>
        <w:t xml:space="preserve">El parámetro Memory_automatic_start_stop (Memoria_modo_automático_arranque/parada) se conecta con memoria con Start (Arranque), pero solo si no se cumplen las condiciones de desactivación.  </w:t>
      </w:r>
    </w:p>
    <w:p>
      <w:pPr>
        <w:rPr>
          <w:lang w:val="es-ES"/>
        </w:rPr>
      </w:pPr>
      <w:r>
        <w:rPr>
          <w:lang w:val="es-ES"/>
        </w:rPr>
        <w:t>El parámetro Memory_automatic_start_stop (Memoria_modo_automático_arranque/parada) se desactiva si está presente Stop (Parada), la desconexión de seguridad está activa o el modo automático no está activado (modo manual).</w:t>
      </w:r>
    </w:p>
    <w:p>
      <w:pPr>
        <w:rPr>
          <w:lang w:val="es-ES"/>
        </w:rPr>
      </w:pPr>
      <w:r>
        <w:rPr>
          <w:lang w:val="es-ES"/>
        </w:rPr>
        <w:t>La salida Conveyor_motor_automatic_mode (Motor_cinta_modo_automático) solo se activará cuando esté seteado el parámetro Memory_automatic_start_stop (Memoria_modo_ automático_arranque/parada), se cumplan las condiciones de habilitación y esté seteado el parámetro Memory_conveyor_start_stop (Memoria_cinta_arranque/parada).</w:t>
      </w:r>
    </w:p>
    <w:p>
      <w:pPr>
        <w:rPr>
          <w:lang w:val="es-ES"/>
        </w:rPr>
      </w:pPr>
      <w:r>
        <w:rPr>
          <w:lang w:val="es-ES"/>
        </w:rPr>
        <w:t>Por motivos de ahorro de energía, la cinta solo debe funcionar cuando realmente haya una pieza sobre ella.</w:t>
      </w:r>
    </w:p>
    <w:p>
      <w:pPr>
        <w:rPr>
          <w:lang w:val="es-ES"/>
        </w:rPr>
      </w:pPr>
      <w:r>
        <w:rPr>
          <w:lang w:val="es-ES"/>
        </w:rPr>
        <w:t>Por ello, el parámetro Memory_conveyor_start_stop (Memoria_cinta_arranque/parada) se activa cuando Sensor_slide (Sensor_deslizador) indica la presencia de una pieza y se desactiva cuando Sensor_end_of_conveyor (Sensor_fin_cinta) genera un flanco negativo, la desconexión de seguridad está activa o el modo automático no está activado (operación manual).</w:t>
      </w:r>
    </w:p>
    <w:p>
      <w:pPr>
        <w:rPr>
          <w:b/>
          <w:lang w:val="es-ES"/>
        </w:rPr>
      </w:pPr>
      <w:r>
        <w:rPr>
          <w:b/>
          <w:bCs/>
          <w:lang w:val="es-ES"/>
        </w:rPr>
        <w:t>Ampliación con una función de temporización:</w:t>
      </w:r>
    </w:p>
    <w:p>
      <w:pPr>
        <w:rPr>
          <w:lang w:val="es-ES"/>
        </w:rPr>
      </w:pPr>
      <w:r>
        <w:rPr>
          <w:lang w:val="es-ES"/>
        </w:rPr>
        <w:t>Dado que no se ha podido montar el Sensor_end_of_conveyor (Sensor_fin_cinta) directamente al final de la cinta, se necesita una prolongación de la señal Sensor_end_of_conveyor (Sensor_fin_cinta).</w:t>
      </w:r>
    </w:p>
    <w:p>
      <w:pPr>
        <w:rPr>
          <w:lang w:val="es-ES"/>
        </w:rPr>
      </w:pPr>
      <w:r>
        <w:rPr>
          <w:lang w:val="es-ES"/>
        </w:rPr>
        <w:t>Para ello se inserta un impulso con memoria entre el Sensor_end_of_conveyor (Sensor_fin_cinta) y la detección de flanco negativo.</w:t>
      </w:r>
    </w:p>
    <w:p>
      <w:pPr>
        <w:pStyle w:val="SiemenseinfacheAufzhlung"/>
        <w:numPr>
          <w:ilvl w:val="0"/>
          <w:numId w:val="0"/>
        </w:numPr>
        <w:spacing w:before="0"/>
        <w:ind w:left="1352"/>
        <w:rPr>
          <w:lang w:val="es-ES"/>
        </w:rPr>
      </w:pPr>
    </w:p>
    <w:p>
      <w:pPr>
        <w:pStyle w:val="berschrift2"/>
      </w:pPr>
      <w:bookmarkStart w:id="14" w:name="_Toc418368569"/>
      <w:bookmarkStart w:id="15" w:name="_Toc418509623"/>
      <w:r>
        <w:rPr>
          <w:b w:val="0"/>
          <w:lang w:val="es-ES"/>
        </w:rPr>
        <w:br w:type="page"/>
      </w:r>
      <w:bookmarkStart w:id="16" w:name="_Toc493759938"/>
      <w:proofErr w:type="spellStart"/>
      <w:r>
        <w:rPr>
          <w:bCs/>
        </w:rPr>
        <w:lastRenderedPageBreak/>
        <w:t>Esquema</w:t>
      </w:r>
      <w:proofErr w:type="spellEnd"/>
      <w:r>
        <w:rPr>
          <w:bCs/>
        </w:rPr>
        <w:t xml:space="preserve"> </w:t>
      </w:r>
      <w:proofErr w:type="spellStart"/>
      <w:r>
        <w:rPr>
          <w:bCs/>
        </w:rPr>
        <w:t>tecnológico</w:t>
      </w:r>
      <w:bookmarkEnd w:id="14"/>
      <w:bookmarkEnd w:id="15"/>
      <w:bookmarkEnd w:id="16"/>
      <w:proofErr w:type="spellEnd"/>
    </w:p>
    <w:p>
      <w:pPr>
        <w:rPr>
          <w:noProof/>
          <w:lang w:val="es-ES"/>
        </w:rPr>
      </w:pPr>
      <w:r>
        <w:rPr>
          <w:noProof/>
          <w:lang w:val="es-ES"/>
        </w:rPr>
        <w:t>Este es el esquema tecnológico para la tarea asignada.</w:t>
      </w:r>
    </w:p>
    <w:p>
      <w:pPr>
        <w:rPr>
          <w:noProof/>
          <w:lang w:val="es-ES"/>
        </w:rPr>
      </w:pPr>
    </w:p>
    <w:p>
      <w:r>
        <w:rPr>
          <w:noProof/>
          <w:lang w:val="en-US" w:bidi="ar-SA"/>
        </w:rPr>
        <w:drawing>
          <wp:inline distT="0" distB="0" distL="0" distR="0">
            <wp:extent cx="5472000" cy="1697587"/>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1</w:t>
      </w:r>
      <w:r>
        <w:rPr>
          <w:bCs w:val="0"/>
          <w:noProof/>
        </w:rPr>
        <w:fldChar w:fldCharType="end"/>
      </w:r>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pPr>
        <w:keepNext/>
      </w:pPr>
      <w:r>
        <w:rPr>
          <w:noProof/>
          <w:lang w:val="en-US" w:bidi="ar-SA"/>
        </w:rPr>
        <w:drawing>
          <wp:inline distT="0" distB="0" distL="0" distR="0">
            <wp:extent cx="5472000" cy="1104412"/>
            <wp:effectExtent l="0" t="0" r="0" b="635"/>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Pupitre</w:t>
      </w:r>
      <w:proofErr w:type="spellEnd"/>
      <w:r>
        <w:rPr>
          <w:bCs w:val="0"/>
        </w:rPr>
        <w:t xml:space="preserve"> de </w:t>
      </w:r>
      <w:proofErr w:type="spellStart"/>
      <w:r>
        <w:rPr>
          <w:bCs w:val="0"/>
        </w:rPr>
        <w:t>mando</w:t>
      </w:r>
      <w:proofErr w:type="spellEnd"/>
    </w:p>
    <w:p/>
    <w:p>
      <w:pPr>
        <w:pStyle w:val="berschrift2"/>
      </w:pPr>
      <w:r>
        <w:rPr>
          <w:b w:val="0"/>
        </w:rPr>
        <w:br w:type="page"/>
      </w:r>
      <w:bookmarkStart w:id="17" w:name="_Toc418509624"/>
      <w:bookmarkStart w:id="18" w:name="_Toc418368570"/>
      <w:bookmarkStart w:id="19" w:name="_Toc493759939"/>
      <w:proofErr w:type="spellStart"/>
      <w:r>
        <w:rPr>
          <w:bCs/>
        </w:rPr>
        <w:lastRenderedPageBreak/>
        <w:t>Tabla</w:t>
      </w:r>
      <w:proofErr w:type="spellEnd"/>
      <w:r>
        <w:rPr>
          <w:bCs/>
        </w:rPr>
        <w:t xml:space="preserve"> de </w:t>
      </w:r>
      <w:proofErr w:type="spellStart"/>
      <w:r>
        <w:rPr>
          <w:bCs/>
        </w:rPr>
        <w:t>asignación</w:t>
      </w:r>
      <w:bookmarkEnd w:id="17"/>
      <w:bookmarkEnd w:id="18"/>
      <w:bookmarkEnd w:id="19"/>
      <w:proofErr w:type="spellEnd"/>
    </w:p>
    <w:p>
      <w:pPr>
        <w:rPr>
          <w:lang w:val="es-ES"/>
        </w:rPr>
      </w:pPr>
      <w:r>
        <w:rPr>
          <w:lang w:val="es-ES"/>
        </w:rPr>
        <w:t>Para esta tarea se requieren las siguientes señales como operandos globales.</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944"/>
        <w:gridCol w:w="1374"/>
        <w:gridCol w:w="3599"/>
        <w:gridCol w:w="1807"/>
      </w:tblGrid>
      <w:tr>
        <w:trPr>
          <w:trHeight w:hRule="exact" w:val="397"/>
        </w:trPr>
        <w:tc>
          <w:tcPr>
            <w:tcW w:w="995" w:type="dxa"/>
            <w:vAlign w:val="center"/>
          </w:tcPr>
          <w:p>
            <w:pPr>
              <w:ind w:left="0"/>
              <w:jc w:val="center"/>
              <w:rPr>
                <w:b/>
              </w:rPr>
            </w:pPr>
            <w:r>
              <w:rPr>
                <w:b/>
                <w:bCs/>
              </w:rPr>
              <w:t>DI</w:t>
            </w:r>
          </w:p>
        </w:tc>
        <w:tc>
          <w:tcPr>
            <w:tcW w:w="944" w:type="dxa"/>
            <w:vAlign w:val="center"/>
          </w:tcPr>
          <w:p>
            <w:pPr>
              <w:ind w:left="0"/>
              <w:jc w:val="center"/>
              <w:rPr>
                <w:b/>
              </w:rPr>
            </w:pPr>
            <w:proofErr w:type="spellStart"/>
            <w:r>
              <w:rPr>
                <w:b/>
                <w:bCs/>
              </w:rPr>
              <w:t>Tipo</w:t>
            </w:r>
            <w:proofErr w:type="spellEnd"/>
          </w:p>
        </w:tc>
        <w:tc>
          <w:tcPr>
            <w:tcW w:w="1374" w:type="dxa"/>
            <w:vAlign w:val="center"/>
          </w:tcPr>
          <w:p>
            <w:pPr>
              <w:ind w:left="0"/>
              <w:jc w:val="center"/>
              <w:rPr>
                <w:b/>
                <w:sz w:val="16"/>
                <w:szCs w:val="16"/>
              </w:rPr>
            </w:pPr>
            <w:proofErr w:type="spellStart"/>
            <w:r>
              <w:rPr>
                <w:b/>
                <w:bCs/>
                <w:sz w:val="16"/>
                <w:szCs w:val="16"/>
              </w:rPr>
              <w:t>Identificador</w:t>
            </w:r>
            <w:proofErr w:type="spellEnd"/>
          </w:p>
        </w:tc>
        <w:tc>
          <w:tcPr>
            <w:tcW w:w="3599" w:type="dxa"/>
            <w:vAlign w:val="center"/>
          </w:tcPr>
          <w:p>
            <w:pPr>
              <w:ind w:left="0"/>
              <w:rPr>
                <w:b/>
              </w:rPr>
            </w:pPr>
            <w:proofErr w:type="spellStart"/>
            <w:r>
              <w:rPr>
                <w:b/>
                <w:bCs/>
              </w:rPr>
              <w:t>Función</w:t>
            </w:r>
            <w:proofErr w:type="spellEnd"/>
          </w:p>
        </w:tc>
        <w:tc>
          <w:tcPr>
            <w:tcW w:w="1807" w:type="dxa"/>
            <w:vAlign w:val="center"/>
          </w:tcPr>
          <w:p>
            <w:pPr>
              <w:ind w:left="0"/>
              <w:jc w:val="center"/>
              <w:rPr>
                <w:b/>
              </w:rPr>
            </w:pPr>
            <w:r>
              <w:rPr>
                <w:b/>
                <w:bCs/>
              </w:rPr>
              <w:t>NC/NA</w:t>
            </w:r>
          </w:p>
        </w:tc>
      </w:tr>
      <w:tr>
        <w:trPr>
          <w:trHeight w:hRule="exact" w:val="397"/>
        </w:trPr>
        <w:tc>
          <w:tcPr>
            <w:tcW w:w="995" w:type="dxa"/>
            <w:vAlign w:val="center"/>
          </w:tcPr>
          <w:p>
            <w:pPr>
              <w:ind w:left="0"/>
              <w:jc w:val="center"/>
            </w:pPr>
            <w:r>
              <w:t>I 0.0</w:t>
            </w:r>
          </w:p>
        </w:tc>
        <w:tc>
          <w:tcPr>
            <w:tcW w:w="944" w:type="dxa"/>
            <w:vAlign w:val="center"/>
          </w:tcPr>
          <w:p>
            <w:pPr>
              <w:ind w:left="0"/>
              <w:jc w:val="center"/>
            </w:pPr>
            <w:r>
              <w:t>BOOL</w:t>
            </w:r>
          </w:p>
        </w:tc>
        <w:tc>
          <w:tcPr>
            <w:tcW w:w="1374" w:type="dxa"/>
            <w:vAlign w:val="center"/>
          </w:tcPr>
          <w:p>
            <w:pPr>
              <w:ind w:left="0"/>
              <w:jc w:val="center"/>
            </w:pPr>
            <w:r>
              <w:t>-A1</w:t>
            </w:r>
          </w:p>
        </w:tc>
        <w:tc>
          <w:tcPr>
            <w:tcW w:w="3599" w:type="dxa"/>
            <w:vAlign w:val="center"/>
          </w:tcPr>
          <w:p>
            <w:pPr>
              <w:ind w:left="0"/>
              <w:rPr>
                <w:lang w:val="es-ES"/>
              </w:rPr>
            </w:pPr>
            <w:r>
              <w:rPr>
                <w:lang w:val="es-ES"/>
              </w:rPr>
              <w:t>Aviso PARADA DE EMERGENCIA OK</w:t>
            </w:r>
          </w:p>
        </w:tc>
        <w:tc>
          <w:tcPr>
            <w:tcW w:w="1807" w:type="dxa"/>
            <w:vAlign w:val="center"/>
          </w:tcPr>
          <w:p>
            <w:pPr>
              <w:ind w:left="0"/>
              <w:jc w:val="center"/>
            </w:pPr>
            <w:r>
              <w:t>NC</w:t>
            </w:r>
          </w:p>
        </w:tc>
      </w:tr>
      <w:tr>
        <w:trPr>
          <w:trHeight w:hRule="exact" w:val="397"/>
        </w:trPr>
        <w:tc>
          <w:tcPr>
            <w:tcW w:w="995" w:type="dxa"/>
            <w:vAlign w:val="center"/>
          </w:tcPr>
          <w:p>
            <w:pPr>
              <w:ind w:left="0"/>
              <w:jc w:val="center"/>
            </w:pPr>
            <w:r>
              <w:t>I 0.1</w:t>
            </w:r>
          </w:p>
        </w:tc>
        <w:tc>
          <w:tcPr>
            <w:tcW w:w="944" w:type="dxa"/>
            <w:vAlign w:val="center"/>
          </w:tcPr>
          <w:p>
            <w:pPr>
              <w:ind w:left="0"/>
              <w:jc w:val="center"/>
            </w:pPr>
            <w:r>
              <w:t>BOOL</w:t>
            </w:r>
          </w:p>
        </w:tc>
        <w:tc>
          <w:tcPr>
            <w:tcW w:w="1374" w:type="dxa"/>
            <w:vAlign w:val="center"/>
          </w:tcPr>
          <w:p>
            <w:pPr>
              <w:ind w:left="0"/>
              <w:jc w:val="center"/>
            </w:pPr>
            <w:r>
              <w:t>-K0</w:t>
            </w:r>
          </w:p>
        </w:tc>
        <w:tc>
          <w:tcPr>
            <w:tcW w:w="3599" w:type="dxa"/>
            <w:vAlign w:val="center"/>
          </w:tcPr>
          <w:p>
            <w:pPr>
              <w:ind w:left="0"/>
            </w:pPr>
            <w:proofErr w:type="spellStart"/>
            <w:r>
              <w:t>Planta</w:t>
            </w:r>
            <w:proofErr w:type="spellEnd"/>
            <w:r>
              <w:t xml:space="preserve"> "ON"</w:t>
            </w:r>
          </w:p>
        </w:tc>
        <w:tc>
          <w:tcPr>
            <w:tcW w:w="1807" w:type="dxa"/>
            <w:vAlign w:val="center"/>
          </w:tcPr>
          <w:p>
            <w:pPr>
              <w:ind w:left="0"/>
              <w:jc w:val="center"/>
            </w:pPr>
            <w:r>
              <w:t>NA</w:t>
            </w:r>
          </w:p>
        </w:tc>
      </w:tr>
      <w:tr>
        <w:trPr>
          <w:trHeight w:hRule="exact" w:val="798"/>
        </w:trPr>
        <w:tc>
          <w:tcPr>
            <w:tcW w:w="995" w:type="dxa"/>
            <w:vAlign w:val="center"/>
          </w:tcPr>
          <w:p>
            <w:pPr>
              <w:ind w:left="0"/>
              <w:jc w:val="center"/>
            </w:pPr>
            <w:r>
              <w:t>I 0.2</w:t>
            </w:r>
          </w:p>
        </w:tc>
        <w:tc>
          <w:tcPr>
            <w:tcW w:w="944" w:type="dxa"/>
            <w:vAlign w:val="center"/>
          </w:tcPr>
          <w:p>
            <w:pPr>
              <w:ind w:left="0"/>
              <w:jc w:val="center"/>
            </w:pPr>
            <w:r>
              <w:t>BOOL</w:t>
            </w:r>
          </w:p>
        </w:tc>
        <w:tc>
          <w:tcPr>
            <w:tcW w:w="1374" w:type="dxa"/>
            <w:vAlign w:val="center"/>
          </w:tcPr>
          <w:p>
            <w:pPr>
              <w:ind w:left="0"/>
              <w:jc w:val="center"/>
            </w:pPr>
            <w:r>
              <w:t>-S0</w:t>
            </w:r>
          </w:p>
        </w:tc>
        <w:tc>
          <w:tcPr>
            <w:tcW w:w="3599" w:type="dxa"/>
            <w:vAlign w:val="center"/>
          </w:tcPr>
          <w:p>
            <w:pPr>
              <w:ind w:left="0"/>
              <w:rPr>
                <w:lang w:val="es-ES"/>
              </w:rPr>
            </w:pPr>
            <w:r>
              <w:rPr>
                <w:lang w:val="es-ES"/>
              </w:rPr>
              <w:t>Selector modo de operación manual (0)/automático (1)</w:t>
            </w:r>
          </w:p>
        </w:tc>
        <w:tc>
          <w:tcPr>
            <w:tcW w:w="1807" w:type="dxa"/>
            <w:vAlign w:val="center"/>
          </w:tcPr>
          <w:p>
            <w:pPr>
              <w:ind w:left="0"/>
              <w:jc w:val="center"/>
            </w:pPr>
            <w:r>
              <w:t>Manual = 0</w:t>
            </w:r>
          </w:p>
          <w:p>
            <w:pPr>
              <w:ind w:left="0"/>
              <w:jc w:val="center"/>
            </w:pPr>
            <w:proofErr w:type="spellStart"/>
            <w:r>
              <w:t>Automático</w:t>
            </w:r>
            <w:proofErr w:type="spellEnd"/>
            <w:r>
              <w:t xml:space="preserve"> = 1</w:t>
            </w:r>
          </w:p>
        </w:tc>
      </w:tr>
      <w:tr>
        <w:trPr>
          <w:trHeight w:hRule="exact" w:val="525"/>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3599"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Pulsador</w:t>
            </w:r>
            <w:proofErr w:type="spellEnd"/>
            <w:r>
              <w:t xml:space="preserve"> de </w:t>
            </w:r>
            <w:proofErr w:type="spellStart"/>
            <w:r>
              <w:t>arranque</w:t>
            </w:r>
            <w:proofErr w:type="spellEnd"/>
            <w:r>
              <w:t xml:space="preserve"> </w:t>
            </w:r>
            <w:proofErr w:type="spellStart"/>
            <w:r>
              <w:t>automático</w:t>
            </w:r>
            <w:proofErr w:type="spellEnd"/>
          </w:p>
        </w:tc>
        <w:tc>
          <w:tcPr>
            <w:tcW w:w="1807" w:type="dxa"/>
            <w:tcBorders>
              <w:top w:val="single" w:sz="4" w:space="0" w:color="000000"/>
              <w:left w:val="single" w:sz="4" w:space="0" w:color="000000"/>
              <w:bottom w:val="single" w:sz="4" w:space="0" w:color="000000"/>
              <w:right w:val="single" w:sz="4" w:space="0" w:color="000000"/>
            </w:tcBorders>
            <w:vAlign w:val="center"/>
          </w:tcPr>
          <w:p>
            <w:pPr>
              <w:ind w:left="0"/>
              <w:jc w:val="center"/>
            </w:pPr>
            <w:r>
              <w:t>NA</w:t>
            </w:r>
          </w:p>
        </w:tc>
      </w:tr>
      <w:tr>
        <w:trPr>
          <w:trHeight w:hRule="exact" w:val="561"/>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3599"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Pulsador</w:t>
            </w:r>
            <w:proofErr w:type="spellEnd"/>
            <w:r>
              <w:t xml:space="preserve"> de </w:t>
            </w:r>
            <w:proofErr w:type="spellStart"/>
            <w:r>
              <w:t>parada</w:t>
            </w:r>
            <w:proofErr w:type="spellEnd"/>
            <w:r>
              <w:t xml:space="preserve"> </w:t>
            </w:r>
            <w:proofErr w:type="spellStart"/>
            <w:r>
              <w:t>automática</w:t>
            </w:r>
            <w:proofErr w:type="spellEnd"/>
          </w:p>
        </w:tc>
        <w:tc>
          <w:tcPr>
            <w:tcW w:w="1807"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995" w:type="dxa"/>
            <w:vAlign w:val="center"/>
          </w:tcPr>
          <w:p>
            <w:pPr>
              <w:ind w:left="0"/>
              <w:jc w:val="center"/>
            </w:pPr>
            <w:r>
              <w:t>I 0.5</w:t>
            </w:r>
          </w:p>
        </w:tc>
        <w:tc>
          <w:tcPr>
            <w:tcW w:w="944" w:type="dxa"/>
            <w:vAlign w:val="center"/>
          </w:tcPr>
          <w:p>
            <w:pPr>
              <w:ind w:left="0"/>
              <w:jc w:val="center"/>
            </w:pPr>
            <w:r>
              <w:t>BOOL</w:t>
            </w:r>
          </w:p>
        </w:tc>
        <w:tc>
          <w:tcPr>
            <w:tcW w:w="1374" w:type="dxa"/>
            <w:vAlign w:val="center"/>
          </w:tcPr>
          <w:p>
            <w:pPr>
              <w:ind w:left="0"/>
              <w:jc w:val="center"/>
            </w:pPr>
            <w:r>
              <w:t>-B1</w:t>
            </w:r>
          </w:p>
        </w:tc>
        <w:tc>
          <w:tcPr>
            <w:tcW w:w="3599" w:type="dxa"/>
            <w:vAlign w:val="center"/>
          </w:tcPr>
          <w:p>
            <w:pPr>
              <w:ind w:left="0"/>
            </w:pPr>
            <w:r>
              <w:t xml:space="preserve">Sensor </w:t>
            </w:r>
            <w:proofErr w:type="spellStart"/>
            <w:r>
              <w:t>cilindro</w:t>
            </w:r>
            <w:proofErr w:type="spellEnd"/>
            <w:r>
              <w:t xml:space="preserve"> -M4 </w:t>
            </w:r>
            <w:proofErr w:type="spellStart"/>
            <w:r>
              <w:t>introducido</w:t>
            </w:r>
            <w:proofErr w:type="spellEnd"/>
          </w:p>
        </w:tc>
        <w:tc>
          <w:tcPr>
            <w:tcW w:w="1807" w:type="dxa"/>
            <w:vAlign w:val="center"/>
          </w:tcPr>
          <w:p>
            <w:pPr>
              <w:ind w:left="0"/>
              <w:jc w:val="center"/>
            </w:pPr>
            <w:r>
              <w:t>NA</w:t>
            </w:r>
          </w:p>
        </w:tc>
      </w:tr>
      <w:tr>
        <w:trPr>
          <w:trHeight w:hRule="exact" w:val="397"/>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3599" w:type="dxa"/>
            <w:tcBorders>
              <w:top w:val="single" w:sz="4" w:space="0" w:color="000000"/>
              <w:left w:val="single" w:sz="4" w:space="0" w:color="000000"/>
              <w:bottom w:val="single" w:sz="4" w:space="0" w:color="000000"/>
              <w:right w:val="single" w:sz="4" w:space="0" w:color="000000"/>
            </w:tcBorders>
            <w:vAlign w:val="center"/>
          </w:tcPr>
          <w:p>
            <w:pPr>
              <w:ind w:left="0"/>
            </w:pPr>
            <w:r>
              <w:t xml:space="preserve">Sensor </w:t>
            </w:r>
            <w:proofErr w:type="spellStart"/>
            <w:r>
              <w:t>deslizador</w:t>
            </w:r>
            <w:proofErr w:type="spellEnd"/>
            <w:r>
              <w:t xml:space="preserve"> </w:t>
            </w:r>
            <w:proofErr w:type="spellStart"/>
            <w:r>
              <w:t>ocupado</w:t>
            </w:r>
            <w:proofErr w:type="spellEnd"/>
          </w:p>
        </w:tc>
        <w:tc>
          <w:tcPr>
            <w:tcW w:w="1807" w:type="dxa"/>
            <w:tcBorders>
              <w:top w:val="single" w:sz="4" w:space="0" w:color="000000"/>
              <w:left w:val="single" w:sz="4" w:space="0" w:color="000000"/>
              <w:bottom w:val="single" w:sz="4" w:space="0" w:color="000000"/>
              <w:right w:val="single" w:sz="4" w:space="0" w:color="000000"/>
            </w:tcBorders>
            <w:vAlign w:val="center"/>
          </w:tcPr>
          <w:p>
            <w:pPr>
              <w:ind w:left="0"/>
              <w:jc w:val="center"/>
            </w:pPr>
            <w:r>
              <w:t>NA</w:t>
            </w:r>
          </w:p>
        </w:tc>
      </w:tr>
      <w:tr>
        <w:trPr>
          <w:trHeight w:hRule="exact" w:val="397"/>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3599"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de pieza al final de la cinta</w:t>
            </w:r>
          </w:p>
        </w:tc>
        <w:tc>
          <w:tcPr>
            <w:tcW w:w="1807" w:type="dxa"/>
            <w:tcBorders>
              <w:top w:val="single" w:sz="4" w:space="0" w:color="000000"/>
              <w:left w:val="single" w:sz="4" w:space="0" w:color="000000"/>
              <w:bottom w:val="single" w:sz="4" w:space="0" w:color="000000"/>
              <w:right w:val="single" w:sz="4" w:space="0" w:color="000000"/>
            </w:tcBorders>
            <w:vAlign w:val="center"/>
          </w:tcPr>
          <w:p>
            <w:pPr>
              <w:ind w:left="0"/>
              <w:jc w:val="center"/>
            </w:pPr>
            <w:r>
              <w:t>NA</w:t>
            </w:r>
          </w:p>
        </w:tc>
      </w:tr>
    </w:tbl>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3415"/>
        <w:gridCol w:w="1843"/>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proofErr w:type="spellStart"/>
            <w:r>
              <w:rPr>
                <w:b/>
                <w:bCs/>
              </w:rPr>
              <w:t>Tipo</w:t>
            </w:r>
            <w:proofErr w:type="spellEnd"/>
          </w:p>
        </w:tc>
        <w:tc>
          <w:tcPr>
            <w:tcW w:w="1416" w:type="dxa"/>
            <w:vAlign w:val="center"/>
          </w:tcPr>
          <w:p>
            <w:pPr>
              <w:ind w:left="0"/>
              <w:jc w:val="center"/>
              <w:rPr>
                <w:b/>
                <w:sz w:val="16"/>
                <w:szCs w:val="16"/>
              </w:rPr>
            </w:pPr>
            <w:proofErr w:type="spellStart"/>
            <w:r>
              <w:rPr>
                <w:b/>
                <w:bCs/>
                <w:sz w:val="16"/>
                <w:szCs w:val="16"/>
              </w:rPr>
              <w:t>Identificador</w:t>
            </w:r>
            <w:proofErr w:type="spellEnd"/>
          </w:p>
        </w:tc>
        <w:tc>
          <w:tcPr>
            <w:tcW w:w="3415" w:type="dxa"/>
            <w:vAlign w:val="center"/>
          </w:tcPr>
          <w:p>
            <w:pPr>
              <w:ind w:left="0"/>
              <w:rPr>
                <w:b/>
              </w:rPr>
            </w:pPr>
            <w:proofErr w:type="spellStart"/>
            <w:r>
              <w:rPr>
                <w:b/>
                <w:bCs/>
              </w:rPr>
              <w:t>Función</w:t>
            </w:r>
            <w:proofErr w:type="spellEnd"/>
          </w:p>
        </w:tc>
        <w:tc>
          <w:tcPr>
            <w:tcW w:w="1843" w:type="dxa"/>
            <w:vAlign w:val="center"/>
          </w:tcPr>
          <w:p>
            <w:pPr>
              <w:ind w:left="0"/>
              <w:jc w:val="center"/>
              <w:rPr>
                <w:b/>
              </w:rPr>
            </w:pPr>
          </w:p>
        </w:tc>
      </w:tr>
      <w:tr>
        <w:trPr>
          <w:trHeight w:hRule="exact" w:val="757"/>
        </w:trPr>
        <w:tc>
          <w:tcPr>
            <w:tcW w:w="1101" w:type="dxa"/>
            <w:vAlign w:val="center"/>
          </w:tcPr>
          <w:p>
            <w:pPr>
              <w:ind w:left="0"/>
              <w:jc w:val="center"/>
            </w:pPr>
            <w:r>
              <w:t>Q 0.0</w:t>
            </w:r>
          </w:p>
        </w:tc>
        <w:tc>
          <w:tcPr>
            <w:tcW w:w="980" w:type="dxa"/>
            <w:vAlign w:val="center"/>
          </w:tcPr>
          <w:p>
            <w:pPr>
              <w:ind w:left="0"/>
              <w:jc w:val="center"/>
            </w:pPr>
            <w:r>
              <w:t>BOOL</w:t>
            </w:r>
          </w:p>
        </w:tc>
        <w:tc>
          <w:tcPr>
            <w:tcW w:w="1416" w:type="dxa"/>
            <w:vAlign w:val="center"/>
          </w:tcPr>
          <w:p>
            <w:pPr>
              <w:ind w:left="0"/>
              <w:jc w:val="center"/>
            </w:pPr>
            <w:r>
              <w:t>-Q1</w:t>
            </w:r>
          </w:p>
        </w:tc>
        <w:tc>
          <w:tcPr>
            <w:tcW w:w="3415" w:type="dxa"/>
            <w:vAlign w:val="center"/>
          </w:tcPr>
          <w:p>
            <w:pPr>
              <w:ind w:left="0"/>
              <w:rPr>
                <w:lang w:val="es-ES"/>
              </w:rPr>
            </w:pPr>
            <w:r>
              <w:rPr>
                <w:lang w:val="es-ES"/>
              </w:rPr>
              <w:t>Motor de cinta -M1 hacia delante, velocidad fija</w:t>
            </w:r>
          </w:p>
        </w:tc>
        <w:tc>
          <w:tcPr>
            <w:tcW w:w="1843" w:type="dxa"/>
            <w:vAlign w:val="center"/>
          </w:tcPr>
          <w:p>
            <w:pPr>
              <w:ind w:left="0"/>
              <w:jc w:val="center"/>
              <w:rPr>
                <w:lang w:val="es-ES"/>
              </w:rPr>
            </w:pPr>
          </w:p>
        </w:tc>
      </w:tr>
    </w:tbl>
    <w:p>
      <w:pPr>
        <w:rPr>
          <w:rStyle w:val="Hervorhebung"/>
          <w:lang w:val="es-ES"/>
        </w:rPr>
      </w:pPr>
    </w:p>
    <w:p>
      <w:pPr>
        <w:rPr>
          <w:b/>
          <w:bCs/>
          <w:i/>
          <w:iCs/>
          <w:spacing w:val="10"/>
          <w:lang w:val="es-ES"/>
        </w:rPr>
      </w:pPr>
      <w:r>
        <w:rPr>
          <w:b/>
          <w:bCs/>
          <w:i/>
          <w:iCs/>
          <w:lang w:val="es-ES"/>
        </w:rPr>
        <w:t>Leyenda de la lista de asignación</w:t>
      </w:r>
    </w:p>
    <w:p>
      <w:pPr>
        <w:ind w:firstLine="708"/>
        <w:rPr>
          <w:lang w:val="es-ES"/>
        </w:rPr>
      </w:pP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cerrado</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abierto</w:t>
            </w:r>
            <w:proofErr w:type="spellEnd"/>
          </w:p>
        </w:tc>
      </w:tr>
    </w:tbl>
    <w:p/>
    <w:p>
      <w:pPr>
        <w:pStyle w:val="berschrift1"/>
      </w:pPr>
      <w:r>
        <w:rPr>
          <w:b w:val="0"/>
        </w:rPr>
        <w:br w:type="page"/>
      </w:r>
      <w:bookmarkStart w:id="20" w:name="_Toc493759940"/>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20"/>
      <w:proofErr w:type="spellEnd"/>
    </w:p>
    <w:p>
      <w:pPr>
        <w:rPr>
          <w:lang w:val="es-ES"/>
        </w:rPr>
      </w:pPr>
      <w:r>
        <w:rPr>
          <w:lang w:val="es-ES"/>
        </w:rPr>
        <w:t>A continuación se describe cómo realizar la planificación. Si ya domina el tema, le bastará con seguir los pasos numerados. De lo contrario, limítese a seguir los pasos detallados de las presentes instrucciones.</w:t>
      </w:r>
    </w:p>
    <w:p>
      <w:pPr>
        <w:pStyle w:val="berschrift2"/>
      </w:pPr>
      <w:bookmarkStart w:id="21" w:name="_Toc493759941"/>
      <w:proofErr w:type="spellStart"/>
      <w:r>
        <w:rPr>
          <w:bCs/>
        </w:rPr>
        <w:t>Desarchivación</w:t>
      </w:r>
      <w:proofErr w:type="spellEnd"/>
      <w:r>
        <w:rPr>
          <w:bCs/>
        </w:rPr>
        <w:t xml:space="preserve"> de </w:t>
      </w:r>
      <w:proofErr w:type="spellStart"/>
      <w:r>
        <w:rPr>
          <w:bCs/>
        </w:rPr>
        <w:t>un</w:t>
      </w:r>
      <w:proofErr w:type="spellEnd"/>
      <w:r>
        <w:rPr>
          <w:bCs/>
        </w:rPr>
        <w:t xml:space="preserve"> </w:t>
      </w:r>
      <w:proofErr w:type="spellStart"/>
      <w:r>
        <w:rPr>
          <w:bCs/>
        </w:rPr>
        <w:t>proyecto</w:t>
      </w:r>
      <w:proofErr w:type="spellEnd"/>
      <w:r>
        <w:rPr>
          <w:bCs/>
        </w:rPr>
        <w:t xml:space="preserve"> existente</w:t>
      </w:r>
      <w:bookmarkEnd w:id="21"/>
    </w:p>
    <w:p>
      <w:pPr>
        <w:pStyle w:val="SiemensNummerierung2"/>
        <w:rPr>
          <w:lang w:val="es-ES"/>
        </w:rPr>
      </w:pPr>
      <w:r>
        <w:rPr>
          <w:lang w:val="es-ES"/>
        </w:rPr>
        <w:t xml:space="preserve">Antes de poder ampliar el bloque de función "MOTOR_AUTO [FB1]", debemos desarchivar el proyecto "031-200_FB-Programming_S7-1200.zap14" del capítulo "SCE_ES_031-200 FB-Programming_S7-1200". Para desarchivar un proyecto existente desde la vista del proyecto, escoja el fichero en cuestión en </w:t>
      </w:r>
      <w:r>
        <w:sym w:font="Symbol" w:char="F0AE"/>
      </w:r>
      <w:r>
        <w:rPr>
          <w:lang w:val="es-ES"/>
        </w:rPr>
        <w:t xml:space="preserve"> Project (Proyecto) </w:t>
      </w:r>
      <w:r>
        <w:sym w:font="Symbol" w:char="F0AE"/>
      </w:r>
      <w:r>
        <w:rPr>
          <w:lang w:val="es-ES"/>
        </w:rPr>
        <w:t xml:space="preserve"> Retrieve (Desarchivar). A continuación, confirme la selección con Open (Abrir)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seleccionar un fichero .zap </w:t>
      </w:r>
      <w:r>
        <w:sym w:font="Symbol" w:char="F0AE"/>
      </w:r>
      <w:r>
        <w:rPr>
          <w:lang w:val="es-ES"/>
        </w:rPr>
        <w:t xml:space="preserve"> 031-200_FB-Programming_S7-1200.zap14 </w:t>
      </w:r>
      <w:r>
        <w:sym w:font="Symbol" w:char="F0AE"/>
      </w:r>
      <w:r>
        <w:rPr>
          <w:lang w:val="es-ES"/>
        </w:rPr>
        <w:t xml:space="preserve"> Open (Abrir)).</w:t>
      </w:r>
    </w:p>
    <w:p>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8">
                      <a:extLst>
                        <a:ext uri="{28A0092B-C50C-407E-A947-70E740481C1C}">
                          <a14:useLocalDpi xmlns:a14="http://schemas.microsoft.com/office/drawing/2010/main" val="0"/>
                        </a:ext>
                      </a:extLst>
                    </a:blip>
                    <a:stretch>
                      <a:fillRect/>
                    </a:stretch>
                  </pic:blipFill>
                  <pic:spPr>
                    <a:xfrm>
                      <a:off x="0" y="0"/>
                      <a:ext cx="2708216" cy="2917058"/>
                    </a:xfrm>
                    <a:prstGeom prst="rect">
                      <a:avLst/>
                    </a:prstGeom>
                  </pic:spPr>
                </pic:pic>
              </a:graphicData>
            </a:graphic>
          </wp:inline>
        </w:drawing>
      </w:r>
    </w:p>
    <w:p>
      <w:pPr>
        <w:pStyle w:val="SiemensNummerierung2"/>
        <w:rPr>
          <w:lang w:val="en-US"/>
        </w:rPr>
      </w:pPr>
      <w:r>
        <w:rPr>
          <w:lang w:val="es-ES"/>
        </w:rPr>
        <w:t xml:space="preserve">A continuación puede seleccionarse el directorio de destino en el que se guardará el proyecto desarchivado. </w:t>
      </w:r>
      <w:proofErr w:type="spellStart"/>
      <w:r>
        <w:rPr>
          <w:lang w:val="en-US"/>
        </w:rPr>
        <w:t>Confirme</w:t>
      </w:r>
      <w:proofErr w:type="spellEnd"/>
      <w:r>
        <w:rPr>
          <w:lang w:val="en-US"/>
        </w:rPr>
        <w:t xml:space="preserve"> la </w:t>
      </w:r>
      <w:proofErr w:type="spellStart"/>
      <w:r>
        <w:rPr>
          <w:lang w:val="en-US"/>
        </w:rPr>
        <w:t>selección</w:t>
      </w:r>
      <w:proofErr w:type="spellEnd"/>
      <w:r>
        <w:rPr>
          <w:lang w:val="en-US"/>
        </w:rPr>
        <w:t xml:space="preserve"> con "OK (</w:t>
      </w:r>
      <w:proofErr w:type="spellStart"/>
      <w:r>
        <w:rPr>
          <w:lang w:val="en-US"/>
        </w:rPr>
        <w:t>Aceptar</w:t>
      </w:r>
      <w:proofErr w:type="spellEnd"/>
      <w:r>
        <w:rPr>
          <w:lang w:val="en-US"/>
        </w:rPr>
        <w:t xml:space="preserve">)" </w:t>
      </w:r>
    </w:p>
    <w:p>
      <w:pPr>
        <w:pStyle w:val="SiemensNummerierung2"/>
        <w:numPr>
          <w:ilvl w:val="0"/>
          <w:numId w:val="0"/>
        </w:numPr>
        <w:ind w:left="1409"/>
        <w:rPr>
          <w:noProof/>
          <w:lang w:val="en-US"/>
        </w:rPr>
      </w:pPr>
    </w:p>
    <w:p>
      <w:pPr>
        <w:pStyle w:val="SiemensNummerierung2"/>
        <w:numPr>
          <w:ilvl w:val="0"/>
          <w:numId w:val="0"/>
        </w:numPr>
        <w:ind w:left="1409"/>
        <w:rPr>
          <w:lang w:val="en-US"/>
        </w:rPr>
      </w:pPr>
    </w:p>
    <w:p>
      <w:pPr>
        <w:pStyle w:val="SiemensNummerierung2"/>
      </w:pPr>
      <w:r>
        <w:rPr>
          <w:noProof/>
          <w:lang w:val="es-ES"/>
        </w:rPr>
        <w:br w:type="page"/>
      </w:r>
      <w:r>
        <w:rPr>
          <w:lang w:val="es-ES"/>
        </w:rPr>
        <w:lastRenderedPageBreak/>
        <w:t xml:space="preserve">Guarde el proyecto abierto con el nombre 031-300_Temporizadores_Contadores_CEI </w:t>
      </w:r>
      <w:r>
        <w:rPr>
          <w:lang w:val="es-ES"/>
        </w:rPr>
        <w:br/>
        <w:t>(</w:t>
      </w:r>
      <w:r>
        <w:sym w:font="Symbol" w:char="F0AE"/>
      </w:r>
      <w:r>
        <w:rPr>
          <w:lang w:val="es-ES"/>
        </w:rPr>
        <w:t xml:space="preserve"> Project (Proyecto) </w:t>
      </w:r>
      <w:r>
        <w:sym w:font="Symbol" w:char="F0AE"/>
      </w:r>
      <w:r>
        <w:rPr>
          <w:lang w:val="es-ES"/>
        </w:rPr>
        <w:t xml:space="preserve"> Save as … </w:t>
      </w:r>
      <w:r>
        <w:t>(</w:t>
      </w:r>
      <w:proofErr w:type="spellStart"/>
      <w:r>
        <w:t>Guardar</w:t>
      </w:r>
      <w:proofErr w:type="spellEnd"/>
      <w:r>
        <w:t xml:space="preserve"> </w:t>
      </w:r>
      <w:proofErr w:type="spellStart"/>
      <w:r>
        <w:t>como</w:t>
      </w:r>
      <w:proofErr w:type="spellEnd"/>
      <w:r>
        <w:t xml:space="preserve"> …) </w:t>
      </w:r>
      <w:r>
        <w:sym w:font="Symbol" w:char="F0AE"/>
      </w:r>
      <w:r>
        <w:t xml:space="preserve"> 031-300_Temporizadores_ </w:t>
      </w:r>
      <w:proofErr w:type="spellStart"/>
      <w:r>
        <w:t>Contadores_CEI</w:t>
      </w:r>
      <w:proofErr w:type="spellEnd"/>
      <w:r>
        <w:t xml:space="preserve"> </w:t>
      </w:r>
      <w:r>
        <w:sym w:font="Symbol" w:char="F0AE"/>
      </w:r>
      <w:r>
        <w:t xml:space="preserve"> Save (</w:t>
      </w:r>
      <w:proofErr w:type="spellStart"/>
      <w:r>
        <w:t>Guardar</w:t>
      </w:r>
      <w:proofErr w:type="spellEnd"/>
      <w:r>
        <w:t>)).</w:t>
      </w:r>
    </w:p>
    <w:p>
      <w:r>
        <w:rPr>
          <w:noProof/>
          <w:lang w:val="en-US" w:bidi="ar-SA"/>
        </w:rPr>
        <w:drawing>
          <wp:inline distT="0" distB="0" distL="0" distR="0">
            <wp:extent cx="5472000" cy="313200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rFonts w:cs="Arial"/>
          <w:b/>
        </w:rPr>
      </w:pPr>
    </w:p>
    <w:p>
      <w:pPr>
        <w:pStyle w:val="berschrift2"/>
        <w:rPr>
          <w:lang w:val="es-ES"/>
        </w:rPr>
      </w:pPr>
      <w:r>
        <w:rPr>
          <w:b w:val="0"/>
          <w:lang w:val="es-ES"/>
        </w:rPr>
        <w:br w:type="page"/>
      </w:r>
      <w:bookmarkStart w:id="22" w:name="_Toc493759942"/>
      <w:r>
        <w:rPr>
          <w:bCs/>
          <w:lang w:val="es-ES"/>
        </w:rPr>
        <w:lastRenderedPageBreak/>
        <w:t>Ampliación del bloque de función FB1 "MOTOR_AUTO" con un temporizador CEI TP</w:t>
      </w:r>
      <w:bookmarkEnd w:id="22"/>
    </w:p>
    <w:p>
      <w:pPr>
        <w:pStyle w:val="SiemensNummerierung2"/>
        <w:rPr>
          <w:lang w:val="es-ES"/>
        </w:rPr>
      </w:pPr>
      <w:r>
        <w:rPr>
          <w:lang w:val="es-ES"/>
        </w:rPr>
        <w:t>En primer lugar, abra el bloque de función "MOTOR_AUTO [FB1]" haciendo doble clic.</w:t>
      </w:r>
    </w:p>
    <w:p>
      <w:r>
        <w:rPr>
          <w:noProof/>
          <w:lang w:val="en-US" w:bidi="ar-SA"/>
        </w:rPr>
        <w:drawing>
          <wp:inline distT="0" distB="0" distL="0" distR="0">
            <wp:extent cx="2721739" cy="3228109"/>
            <wp:effectExtent l="0" t="0" r="254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2.JPG"/>
                    <pic:cNvPicPr/>
                  </pic:nvPicPr>
                  <pic:blipFill>
                    <a:blip r:embed="rId30">
                      <a:extLst>
                        <a:ext uri="{28A0092B-C50C-407E-A947-70E740481C1C}">
                          <a14:useLocalDpi xmlns:a14="http://schemas.microsoft.com/office/drawing/2010/main" val="0"/>
                        </a:ext>
                      </a:extLst>
                    </a:blip>
                    <a:stretch>
                      <a:fillRect/>
                    </a:stretch>
                  </pic:blipFill>
                  <pic:spPr>
                    <a:xfrm>
                      <a:off x="0" y="0"/>
                      <a:ext cx="2741198" cy="3251188"/>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Agregue al principio del bloque de función "MOTOR_AUTO[FB1]" un nuevo segmento seleccionando primero el </w:t>
      </w:r>
      <w:r>
        <w:sym w:font="Symbol" w:char="F0AE"/>
      </w:r>
      <w:r>
        <w:rPr>
          <w:lang w:val="es-ES"/>
        </w:rPr>
        <w:t xml:space="preserve"> "Block title (Título del bloque)" y haciendo clic a continuación en el icono </w:t>
      </w:r>
      <w:r>
        <w:sym w:font="Symbol" w:char="F0AE"/>
      </w:r>
      <w:r>
        <w:rPr>
          <w:lang w:val="es-ES"/>
        </w:rPr>
        <w:t xml:space="preserve"> </w:t>
      </w:r>
      <w:r>
        <w:rPr>
          <w:noProof/>
          <w:lang w:val="en-US" w:bidi="ar-SA"/>
        </w:rPr>
        <w:drawing>
          <wp:inline distT="0" distB="0" distL="0" distR="0">
            <wp:extent cx="196215" cy="208915"/>
            <wp:effectExtent l="0" t="0" r="0" b="63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215" cy="208915"/>
                    </a:xfrm>
                    <a:prstGeom prst="rect">
                      <a:avLst/>
                    </a:prstGeom>
                    <a:noFill/>
                    <a:ln>
                      <a:noFill/>
                    </a:ln>
                  </pic:spPr>
                </pic:pic>
              </a:graphicData>
            </a:graphic>
          </wp:inline>
        </w:drawing>
      </w:r>
      <w:r>
        <w:rPr>
          <w:lang w:val="es-ES"/>
        </w:rPr>
        <w:t xml:space="preserve"> para elegir la opción "Insert network (Insertar segmento)".</w:t>
      </w:r>
    </w:p>
    <w:p>
      <w:r>
        <w:rPr>
          <w:noProof/>
          <w:lang w:val="en-US" w:bidi="ar-SA"/>
        </w:rPr>
        <w:drawing>
          <wp:inline distT="0" distB="0" distL="0" distR="0">
            <wp:extent cx="5472000" cy="313028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130283"/>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br w:type="page"/>
      </w:r>
      <w:r>
        <w:rPr>
          <w:lang w:val="es-ES"/>
        </w:rPr>
        <w:lastRenderedPageBreak/>
        <w:t>Agregue indicaciones descriptivas al comentario del bloque y el título del segmento de "Network 1: (Segmento 1:)".</w:t>
      </w:r>
    </w:p>
    <w:p>
      <w:r>
        <w:rPr>
          <w:noProof/>
          <w:lang w:val="en-US" w:bidi="ar-SA"/>
        </w:rPr>
        <w:drawing>
          <wp:inline distT="0" distB="0" distL="0" distR="0">
            <wp:extent cx="5472000" cy="2484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2000" cy="2484000"/>
                    </a:xfrm>
                    <a:prstGeom prst="rect">
                      <a:avLst/>
                    </a:prstGeom>
                  </pic:spPr>
                </pic:pic>
              </a:graphicData>
            </a:graphic>
          </wp:inline>
        </w:drawing>
      </w:r>
    </w:p>
    <w:p>
      <w:pPr>
        <w:pStyle w:val="SiemensNummerierung2"/>
        <w:rPr>
          <w:lang w:val="es-ES"/>
        </w:rPr>
      </w:pPr>
      <w:r>
        <w:rPr>
          <w:lang w:val="es-ES"/>
        </w:rPr>
        <w:t xml:space="preserve">En el lado derecho de la ventana de programación encontrará las funciones de temporización en la lista de instrucciones. Busque en </w:t>
      </w:r>
      <w:r>
        <w:sym w:font="Symbol" w:char="F0AE"/>
      </w:r>
      <w:r>
        <w:rPr>
          <w:lang w:val="es-ES"/>
        </w:rPr>
        <w:t xml:space="preserve"> Basic instructions (Instrucciones básicas) </w:t>
      </w:r>
      <w:r>
        <w:sym w:font="Symbol" w:char="F0AE"/>
      </w:r>
      <w:r>
        <w:rPr>
          <w:lang w:val="es-ES"/>
        </w:rPr>
        <w:t xml:space="preserve"> Timer operations (Temporizadores) la función </w:t>
      </w:r>
      <w:r>
        <w:rPr>
          <w:noProof/>
          <w:lang w:val="en-US" w:bidi="ar-SA"/>
        </w:rPr>
        <w:drawing>
          <wp:inline distT="0" distB="0" distL="0" distR="0">
            <wp:extent cx="326390" cy="1174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es-ES"/>
        </w:rPr>
        <w:t xml:space="preserve"> Generate pulse (Generar impulso) y cópiela mediante "arrastrar y soltar" a su Network 1 (Segmento 1) (aparecerá una línea verde, y el puntero del ratón mostrará el símbolo +).</w:t>
      </w:r>
    </w:p>
    <w:p>
      <w:pPr>
        <w:pStyle w:val="SiemensNummerierung2"/>
        <w:numPr>
          <w:ilvl w:val="0"/>
          <w:numId w:val="0"/>
        </w:numPr>
        <w:ind w:left="1077"/>
        <w:rPr>
          <w:lang w:val="en-US"/>
        </w:rPr>
      </w:pPr>
      <w:r>
        <w:rPr>
          <w:lang w:val="en-US"/>
        </w:rPr>
        <w:t>(</w:t>
      </w:r>
      <w:r>
        <w:sym w:font="Symbol" w:char="F0AE"/>
      </w:r>
      <w:r>
        <w:rPr>
          <w:lang w:val="en-US"/>
        </w:rPr>
        <w:t xml:space="preserve"> Instructions (</w:t>
      </w:r>
      <w:proofErr w:type="spellStart"/>
      <w:r>
        <w:rPr>
          <w:lang w:val="en-US"/>
        </w:rPr>
        <w:t>Instrucciones</w:t>
      </w:r>
      <w:proofErr w:type="spellEnd"/>
      <w:r>
        <w:rPr>
          <w:lang w:val="en-US"/>
        </w:rPr>
        <w:t xml:space="preserve">) </w:t>
      </w:r>
      <w:r>
        <w:sym w:font="Symbol" w:char="F0AE"/>
      </w:r>
      <w:r>
        <w:rPr>
          <w:lang w:val="en-US"/>
        </w:rPr>
        <w:t xml:space="preserve"> Basic instructions (</w:t>
      </w:r>
      <w:proofErr w:type="spellStart"/>
      <w:r>
        <w:rPr>
          <w:lang w:val="en-US"/>
        </w:rPr>
        <w:t>Instrucciones</w:t>
      </w:r>
      <w:proofErr w:type="spellEnd"/>
      <w:r>
        <w:rPr>
          <w:lang w:val="en-US"/>
        </w:rPr>
        <w:t xml:space="preserve"> </w:t>
      </w:r>
      <w:proofErr w:type="spellStart"/>
      <w:r>
        <w:rPr>
          <w:lang w:val="en-US"/>
        </w:rPr>
        <w:t>básicas</w:t>
      </w:r>
      <w:proofErr w:type="spellEnd"/>
      <w:r>
        <w:rPr>
          <w:lang w:val="en-US"/>
        </w:rPr>
        <w:t xml:space="preserve">) </w:t>
      </w:r>
      <w:r>
        <w:sym w:font="Symbol" w:char="F0AE"/>
      </w:r>
      <w:r>
        <w:rPr>
          <w:lang w:val="en-US"/>
        </w:rPr>
        <w:t xml:space="preserve"> Timer operations (</w:t>
      </w:r>
      <w:proofErr w:type="spellStart"/>
      <w:r>
        <w:rPr>
          <w:lang w:val="en-US"/>
        </w:rPr>
        <w:t>Temporizadores</w:t>
      </w:r>
      <w:proofErr w:type="spellEnd"/>
      <w:proofErr w:type="gramStart"/>
      <w:r>
        <w:rPr>
          <w:lang w:val="en-US"/>
        </w:rPr>
        <w:t xml:space="preserve">) </w:t>
      </w:r>
      <w:r>
        <w:sym w:font="Symbol" w:char="F0AE"/>
      </w:r>
      <w:proofErr w:type="gramEnd"/>
      <w:r>
        <w:rPr>
          <w:lang w:val="en-US"/>
        </w:rPr>
        <w:t xml:space="preserve"> </w:t>
      </w:r>
      <w:r>
        <w:rPr>
          <w:noProof/>
          <w:lang w:val="en-US" w:bidi="ar-SA"/>
        </w:rPr>
        <w:drawing>
          <wp:inline distT="0" distB="0" distL="0" distR="0">
            <wp:extent cx="326390" cy="11747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390" cy="117475"/>
                    </a:xfrm>
                    <a:prstGeom prst="rect">
                      <a:avLst/>
                    </a:prstGeom>
                    <a:noFill/>
                    <a:ln>
                      <a:noFill/>
                    </a:ln>
                  </pic:spPr>
                </pic:pic>
              </a:graphicData>
            </a:graphic>
          </wp:inline>
        </w:drawing>
      </w:r>
      <w:r>
        <w:rPr>
          <w:lang w:val="en-US"/>
        </w:rPr>
        <w:t>)</w:t>
      </w:r>
    </w:p>
    <w:p>
      <w:pPr>
        <w:rPr>
          <w:lang w:val="en-US"/>
        </w:rPr>
      </w:pPr>
      <w:r>
        <w:rPr>
          <w:noProof/>
          <w:lang w:val="en-US" w:bidi="ar-SA"/>
        </w:rPr>
        <w:drawing>
          <wp:inline distT="0" distB="0" distL="0" distR="0">
            <wp:extent cx="5472000" cy="2913252"/>
            <wp:effectExtent l="0" t="0" r="0" b="190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5.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2913252"/>
                    </a:xfrm>
                    <a:prstGeom prst="rect">
                      <a:avLst/>
                    </a:prstGeom>
                  </pic:spPr>
                </pic:pic>
              </a:graphicData>
            </a:graphic>
          </wp:inline>
        </w:drawing>
      </w:r>
    </w:p>
    <w:p>
      <w:pPr>
        <w:spacing w:before="0" w:after="0" w:line="240" w:lineRule="auto"/>
        <w:ind w:left="0"/>
        <w:rPr>
          <w:lang w:val="en-US"/>
        </w:rPr>
      </w:pPr>
    </w:p>
    <w:p>
      <w:pPr>
        <w:pStyle w:val="SiemensNummerierung2"/>
        <w:rPr>
          <w:lang w:val="es-ES"/>
        </w:rPr>
      </w:pPr>
      <w:r>
        <w:rPr>
          <w:lang w:val="es-ES"/>
        </w:rPr>
        <w:br w:type="page"/>
      </w:r>
      <w:r>
        <w:rPr>
          <w:lang w:val="es-ES"/>
        </w:rPr>
        <w:lastRenderedPageBreak/>
        <w:t xml:space="preserve">Para la función del temporizador es necesaria una memoria. En este caso, la memoria está disponible dentro del bloque de datos de instancia del bloque de función, sin necesidad de crear un nuevo bloque de datos de instancia. Seleccione la opción </w:t>
      </w:r>
      <w:r>
        <w:sym w:font="Symbol" w:char="F0AE"/>
      </w:r>
      <w:r>
        <w:rPr>
          <w:lang w:val="es-ES"/>
        </w:rPr>
        <w:t xml:space="preserve"> "Multiple instance (Multiinstancia)". Asigne un nombre a la multiinstancia y confirme con </w:t>
      </w:r>
      <w:r>
        <w:sym w:font="Symbol" w:char="F0AE"/>
      </w:r>
      <w:r>
        <w:rPr>
          <w:lang w:val="es-ES"/>
        </w:rPr>
        <w:t xml:space="preserve"> "OK (Aceptar)" (</w:t>
      </w:r>
      <w:r>
        <w:sym w:font="Symbol" w:char="F0AE"/>
      </w:r>
      <w:r>
        <w:rPr>
          <w:lang w:val="es-ES"/>
        </w:rPr>
        <w:t xml:space="preserve"> Multiple instance (Multiinstancia) </w:t>
      </w:r>
      <w:r>
        <w:sym w:font="Symbol" w:char="F0AE"/>
      </w:r>
      <w:r>
        <w:rPr>
          <w:lang w:val="es-ES"/>
        </w:rPr>
        <w:t xml:space="preserve"> IEC_Timer_overrun (Seguimiento_temporizador_CEI) </w:t>
      </w:r>
      <w:r>
        <w:sym w:font="Symbol" w:char="F0AE"/>
      </w:r>
      <w:r>
        <w:rPr>
          <w:lang w:val="es-ES"/>
        </w:rPr>
        <w:t xml:space="preserve"> OK (Aceptar)).</w:t>
      </w:r>
    </w:p>
    <w:p>
      <w:r>
        <w:rPr>
          <w:noProof/>
          <w:lang w:val="en-US" w:bidi="ar-SA"/>
        </w:rPr>
        <w:drawing>
          <wp:inline distT="0" distB="0" distL="0" distR="0">
            <wp:extent cx="3312000" cy="2692800"/>
            <wp:effectExtent l="0" t="0" r="317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6.JPG"/>
                    <pic:cNvPicPr/>
                  </pic:nvPicPr>
                  <pic:blipFill>
                    <a:blip r:embed="rId36">
                      <a:extLst>
                        <a:ext uri="{28A0092B-C50C-407E-A947-70E740481C1C}">
                          <a14:useLocalDpi xmlns:a14="http://schemas.microsoft.com/office/drawing/2010/main" val="0"/>
                        </a:ext>
                      </a:extLst>
                    </a:blip>
                    <a:stretch>
                      <a:fillRect/>
                    </a:stretch>
                  </pic:blipFill>
                  <pic:spPr>
                    <a:xfrm>
                      <a:off x="0" y="0"/>
                      <a:ext cx="3312000" cy="269280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 xml:space="preserve">Con ello se crea una estructura de variable del tipo "Static (Estática)" adecuada para el temporizador TP en la descripción de interfaces. </w:t>
      </w:r>
    </w:p>
    <w:p>
      <w:r>
        <w:rPr>
          <w:noProof/>
          <w:lang w:val="en-US" w:bidi="ar-SA"/>
        </w:rPr>
        <w:drawing>
          <wp:inline distT="0" distB="0" distL="0" distR="0">
            <wp:extent cx="5472000" cy="335433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7.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354335"/>
                    </a:xfrm>
                    <a:prstGeom prst="rect">
                      <a:avLst/>
                    </a:prstGeom>
                  </pic:spPr>
                </pic:pic>
              </a:graphicData>
            </a:graphic>
          </wp:inline>
        </w:drawing>
      </w:r>
    </w:p>
    <w:p>
      <w:pPr>
        <w:pStyle w:val="Hinweise"/>
      </w:pPr>
      <w:proofErr w:type="spellStart"/>
      <w:r>
        <w:rPr>
          <w:b/>
          <w:bCs/>
          <w:iCs/>
        </w:rPr>
        <w:t>Nota</w:t>
      </w:r>
      <w:proofErr w:type="spellEnd"/>
      <w:r>
        <w:rPr>
          <w:b/>
          <w:bCs/>
          <w:iCs/>
        </w:rPr>
        <w:t xml:space="preserve">: </w:t>
      </w:r>
      <w:r>
        <w:rPr>
          <w:iCs/>
        </w:rPr>
        <w:t xml:space="preserve">solo se </w:t>
      </w:r>
      <w:proofErr w:type="spellStart"/>
      <w:r>
        <w:rPr>
          <w:iCs/>
        </w:rPr>
        <w:t>puede</w:t>
      </w:r>
      <w:proofErr w:type="spellEnd"/>
      <w:r>
        <w:rPr>
          <w:iCs/>
        </w:rPr>
        <w:t xml:space="preserve"> </w:t>
      </w:r>
      <w:proofErr w:type="spellStart"/>
      <w:r>
        <w:rPr>
          <w:iCs/>
        </w:rPr>
        <w:t>utilizar</w:t>
      </w:r>
      <w:proofErr w:type="spellEnd"/>
      <w:r>
        <w:rPr>
          <w:iCs/>
        </w:rPr>
        <w:t xml:space="preserve"> </w:t>
      </w:r>
      <w:proofErr w:type="spellStart"/>
      <w:r>
        <w:rPr>
          <w:iCs/>
        </w:rPr>
        <w:t>una</w:t>
      </w:r>
      <w:proofErr w:type="spellEnd"/>
      <w:r>
        <w:rPr>
          <w:iCs/>
        </w:rPr>
        <w:t xml:space="preserve"> </w:t>
      </w:r>
      <w:proofErr w:type="spellStart"/>
      <w:r>
        <w:rPr>
          <w:iCs/>
        </w:rPr>
        <w:t>multiinstancia</w:t>
      </w:r>
      <w:proofErr w:type="spellEnd"/>
      <w:r>
        <w:rPr>
          <w:iCs/>
        </w:rPr>
        <w:t xml:space="preserve"> en la </w:t>
      </w:r>
      <w:proofErr w:type="spellStart"/>
      <w:r>
        <w:rPr>
          <w:iCs/>
        </w:rPr>
        <w:t>programación</w:t>
      </w:r>
      <w:proofErr w:type="spellEnd"/>
      <w:r>
        <w:rPr>
          <w:iCs/>
        </w:rPr>
        <w:t xml:space="preserve"> </w:t>
      </w:r>
      <w:proofErr w:type="spellStart"/>
      <w:r>
        <w:rPr>
          <w:iCs/>
        </w:rPr>
        <w:t>dentro</w:t>
      </w:r>
      <w:proofErr w:type="spellEnd"/>
      <w:r>
        <w:rPr>
          <w:iCs/>
        </w:rPr>
        <w:t xml:space="preserve"> de un </w:t>
      </w:r>
      <w:proofErr w:type="spellStart"/>
      <w:r>
        <w:rPr>
          <w:iCs/>
        </w:rPr>
        <w:t>bloque</w:t>
      </w:r>
      <w:proofErr w:type="spellEnd"/>
      <w:r>
        <w:rPr>
          <w:iCs/>
        </w:rPr>
        <w:t xml:space="preserve"> de </w:t>
      </w:r>
      <w:proofErr w:type="spellStart"/>
      <w:r>
        <w:rPr>
          <w:iCs/>
        </w:rPr>
        <w:t>función</w:t>
      </w:r>
      <w:proofErr w:type="spellEnd"/>
      <w:r>
        <w:rPr>
          <w:iCs/>
        </w:rPr>
        <w:t xml:space="preserve">, </w:t>
      </w:r>
      <w:proofErr w:type="spellStart"/>
      <w:r>
        <w:rPr>
          <w:iCs/>
        </w:rPr>
        <w:t>ya</w:t>
      </w:r>
      <w:proofErr w:type="spellEnd"/>
      <w:r>
        <w:rPr>
          <w:iCs/>
        </w:rPr>
        <w:t xml:space="preserve"> </w:t>
      </w:r>
      <w:proofErr w:type="spellStart"/>
      <w:r>
        <w:rPr>
          <w:iCs/>
        </w:rPr>
        <w:t>que</w:t>
      </w:r>
      <w:proofErr w:type="spellEnd"/>
      <w:r>
        <w:rPr>
          <w:iCs/>
        </w:rPr>
        <w:t xml:space="preserve"> </w:t>
      </w:r>
      <w:proofErr w:type="spellStart"/>
      <w:r>
        <w:rPr>
          <w:iCs/>
        </w:rPr>
        <w:t>es</w:t>
      </w:r>
      <w:proofErr w:type="spellEnd"/>
      <w:r>
        <w:rPr>
          <w:iCs/>
        </w:rPr>
        <w:t xml:space="preserve"> el </w:t>
      </w:r>
      <w:proofErr w:type="spellStart"/>
      <w:r>
        <w:rPr>
          <w:iCs/>
        </w:rPr>
        <w:t>único</w:t>
      </w:r>
      <w:proofErr w:type="spellEnd"/>
      <w:r>
        <w:rPr>
          <w:iCs/>
        </w:rPr>
        <w:t xml:space="preserve"> </w:t>
      </w:r>
      <w:proofErr w:type="spellStart"/>
      <w:r>
        <w:rPr>
          <w:iCs/>
        </w:rPr>
        <w:t>lugar</w:t>
      </w:r>
      <w:proofErr w:type="spellEnd"/>
      <w:r>
        <w:rPr>
          <w:iCs/>
        </w:rPr>
        <w:t xml:space="preserve"> </w:t>
      </w:r>
      <w:proofErr w:type="spellStart"/>
      <w:r>
        <w:rPr>
          <w:iCs/>
        </w:rPr>
        <w:t>donde</w:t>
      </w:r>
      <w:proofErr w:type="spellEnd"/>
      <w:r>
        <w:rPr>
          <w:iCs/>
        </w:rPr>
        <w:t xml:space="preserve"> </w:t>
      </w:r>
      <w:proofErr w:type="spellStart"/>
      <w:r>
        <w:rPr>
          <w:iCs/>
        </w:rPr>
        <w:t>existen</w:t>
      </w:r>
      <w:proofErr w:type="spellEnd"/>
      <w:r>
        <w:rPr>
          <w:iCs/>
        </w:rPr>
        <w:t xml:space="preserve"> variables </w:t>
      </w:r>
      <w:proofErr w:type="spellStart"/>
      <w:r>
        <w:rPr>
          <w:iCs/>
        </w:rPr>
        <w:t>estáticas</w:t>
      </w:r>
      <w:proofErr w:type="spellEnd"/>
      <w:r>
        <w:rPr>
          <w:iCs/>
        </w:rPr>
        <w:t xml:space="preserve">. </w:t>
      </w:r>
    </w:p>
    <w:p>
      <w:pPr>
        <w:pStyle w:val="SiemensNummerierung2"/>
        <w:rPr>
          <w:lang w:val="es-ES"/>
        </w:rPr>
      </w:pPr>
      <w:r>
        <w:rPr>
          <w:lang w:val="es-ES"/>
        </w:rPr>
        <w:br w:type="page"/>
      </w:r>
      <w:r>
        <w:rPr>
          <w:lang w:val="es-ES"/>
        </w:rPr>
        <w:lastRenderedPageBreak/>
        <w:t xml:space="preserve">Ahora, copie el parámetro de entrada #Sensor_end_of_conveyor (Sensor_fin_cinta), mediante "arrastrar y soltar", a </w:t>
      </w:r>
      <w:r>
        <w:rPr>
          <w:color w:val="FF0000"/>
          <w:lang w:val="es-ES"/>
        </w:rPr>
        <w:t>&lt;??.?&gt;</w:t>
      </w:r>
      <w:r>
        <w:rPr>
          <w:lang w:val="es-ES"/>
        </w:rPr>
        <w:t xml:space="preserve"> antes del parámetro "IN" del temporizador TP para que este se inicie al generarse un flanco positivo en la entrada #Sensor_end_of_conveyor (Sensor_fin_cinta). La mejor manera de seleccionar un parámetro en la descripción de interfaces es agarrarlo por el icono azul </w:t>
      </w:r>
      <w:r>
        <w:rPr>
          <w:noProof/>
          <w:lang w:val="en-US" w:bidi="ar-SA"/>
        </w:rPr>
        <w:drawing>
          <wp:inline distT="0" distB="0" distL="0" distR="0">
            <wp:extent cx="169545" cy="156845"/>
            <wp:effectExtent l="0" t="0" r="1905"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noProof/>
          <w:lang w:val="es-ES"/>
        </w:rPr>
        <w:t xml:space="preserve"> (</w:t>
      </w:r>
      <w:r>
        <w:sym w:font="Symbol" w:char="F0AE"/>
      </w:r>
      <w:r>
        <w:rPr>
          <w:noProof/>
          <w:lang w:val="en-US" w:bidi="ar-SA"/>
        </w:rPr>
        <w:drawing>
          <wp:inline distT="0" distB="0" distL="0" distR="0">
            <wp:extent cx="169545" cy="156845"/>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 cy="156845"/>
                    </a:xfrm>
                    <a:prstGeom prst="rect">
                      <a:avLst/>
                    </a:prstGeom>
                    <a:noFill/>
                    <a:ln>
                      <a:noFill/>
                    </a:ln>
                  </pic:spPr>
                </pic:pic>
              </a:graphicData>
            </a:graphic>
          </wp:inline>
        </w:drawing>
      </w:r>
      <w:r>
        <w:rPr>
          <w:lang w:val="es-ES"/>
        </w:rPr>
        <w:t xml:space="preserve"> Sensor_end_of_conveyor (Sensor_fin_cinta)).</w:t>
      </w:r>
    </w:p>
    <w:p>
      <w:r>
        <w:rPr>
          <w:noProof/>
          <w:lang w:val="en-US" w:bidi="ar-SA"/>
        </w:rPr>
        <w:drawing>
          <wp:inline distT="0" distB="0" distL="0" distR="0">
            <wp:extent cx="5472000" cy="3333600"/>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8.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333360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Introduzca la duración del impulso (2 segundos) antes del parámetro "PT" (</w:t>
      </w:r>
      <w:r>
        <w:sym w:font="Symbol" w:char="F0AE"/>
      </w:r>
      <w:r>
        <w:rPr>
          <w:lang w:val="es-ES"/>
        </w:rPr>
        <w:t xml:space="preserve"> 2s).</w:t>
      </w:r>
    </w:p>
    <w:p>
      <w:pPr>
        <w:rPr>
          <w:noProof/>
        </w:rPr>
      </w:pPr>
      <w:r>
        <w:rPr>
          <w:noProof/>
          <w:lang w:val="en-US" w:bidi="ar-SA"/>
        </w:rPr>
        <w:drawing>
          <wp:inline distT="0" distB="0" distL="0" distR="0">
            <wp:extent cx="3672000" cy="2511623"/>
            <wp:effectExtent l="0" t="0" r="5080"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9.JPG"/>
                    <pic:cNvPicPr/>
                  </pic:nvPicPr>
                  <pic:blipFill>
                    <a:blip r:embed="rId40">
                      <a:extLst>
                        <a:ext uri="{28A0092B-C50C-407E-A947-70E740481C1C}">
                          <a14:useLocalDpi xmlns:a14="http://schemas.microsoft.com/office/drawing/2010/main" val="0"/>
                        </a:ext>
                      </a:extLst>
                    </a:blip>
                    <a:stretch>
                      <a:fillRect/>
                    </a:stretch>
                  </pic:blipFill>
                  <pic:spPr>
                    <a:xfrm>
                      <a:off x="0" y="0"/>
                      <a:ext cx="3672000" cy="2511623"/>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s-ES"/>
        </w:rPr>
      </w:pPr>
      <w:r>
        <w:rPr>
          <w:lang w:val="es-ES"/>
        </w:rPr>
        <w:br w:type="page"/>
      </w:r>
      <w:r>
        <w:rPr>
          <w:lang w:val="es-ES"/>
        </w:rPr>
        <w:lastRenderedPageBreak/>
        <w:t>La entrada 2s se convertirá automáticamente al formato de tiempo CEI adecuado para el temporizador CEI y se mostrará como constante "T#2s".</w:t>
      </w:r>
    </w:p>
    <w:p>
      <w:r>
        <w:rPr>
          <w:noProof/>
          <w:lang w:val="en-US" w:bidi="ar-SA"/>
        </w:rPr>
        <w:drawing>
          <wp:inline distT="0" distB="0" distL="0" distR="0">
            <wp:extent cx="3672000" cy="2476800"/>
            <wp:effectExtent l="0" t="0" r="508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0.JPG"/>
                    <pic:cNvPicPr/>
                  </pic:nvPicPr>
                  <pic:blipFill>
                    <a:blip r:embed="rId41">
                      <a:extLst>
                        <a:ext uri="{28A0092B-C50C-407E-A947-70E740481C1C}">
                          <a14:useLocalDpi xmlns:a14="http://schemas.microsoft.com/office/drawing/2010/main" val="0"/>
                        </a:ext>
                      </a:extLst>
                    </a:blip>
                    <a:stretch>
                      <a:fillRect/>
                    </a:stretch>
                  </pic:blipFill>
                  <pic:spPr>
                    <a:xfrm>
                      <a:off x="0" y="0"/>
                      <a:ext cx="3672000" cy="2476800"/>
                    </a:xfrm>
                    <a:prstGeom prst="rect">
                      <a:avLst/>
                    </a:prstGeom>
                  </pic:spPr>
                </pic:pic>
              </a:graphicData>
            </a:graphic>
          </wp:inline>
        </w:drawing>
      </w:r>
    </w:p>
    <w:p>
      <w:pPr>
        <w:pStyle w:val="SiemensNummerierung2"/>
        <w:numPr>
          <w:ilvl w:val="0"/>
          <w:numId w:val="0"/>
        </w:numPr>
        <w:ind w:left="1409"/>
      </w:pPr>
    </w:p>
    <w:p>
      <w:pPr>
        <w:pStyle w:val="SiemensNummerierung2"/>
        <w:rPr>
          <w:lang w:val="es-ES"/>
        </w:rPr>
      </w:pPr>
      <w:r>
        <w:rPr>
          <w:lang w:val="es-ES"/>
        </w:rPr>
        <w:t>A continuación, copie desde la estructura de variable "IEC_Timer_overrun (Seguimiento_temporizador_CEI)" la salida "Q" a la entrada "CLK" del flanco negativo "N_TRIG" en el Network 2 (Segmento 2). Con ello se sustituye la variable de entrada #Sensor_end_of_conveyor (Sensor_fin_cinta) que se encontraba allí y se detiene la cinta mediante un flanco negativo del impulso IEC_Timer_overrun (Seguimiento_ temporizador_CEI).</w:t>
      </w:r>
    </w:p>
    <w:p>
      <w:pPr>
        <w:pStyle w:val="SiemensNummerierung2"/>
        <w:numPr>
          <w:ilvl w:val="0"/>
          <w:numId w:val="0"/>
        </w:numPr>
        <w:ind w:left="1077"/>
        <w:rPr>
          <w:lang w:val="en-US"/>
        </w:rPr>
      </w:pPr>
      <w:r>
        <w:rPr>
          <w:lang w:val="en-US"/>
        </w:rPr>
        <w:t>(</w:t>
      </w:r>
      <w:r>
        <w:sym w:font="Symbol" w:char="F0AE"/>
      </w:r>
      <w:r>
        <w:rPr>
          <w:lang w:val="en-US"/>
        </w:rPr>
        <w:t xml:space="preserve"> Network 2 (</w:t>
      </w:r>
      <w:proofErr w:type="spellStart"/>
      <w:r>
        <w:rPr>
          <w:lang w:val="en-US"/>
        </w:rPr>
        <w:t>Segmento</w:t>
      </w:r>
      <w:proofErr w:type="spellEnd"/>
      <w:r>
        <w:rPr>
          <w:lang w:val="en-US"/>
        </w:rPr>
        <w:t xml:space="preserve"> 2) </w:t>
      </w:r>
      <w:r>
        <w:sym w:font="Symbol" w:char="F0AE"/>
      </w:r>
      <w:r>
        <w:rPr>
          <w:lang w:val="en-US"/>
        </w:rPr>
        <w:t xml:space="preserve"> </w:t>
      </w:r>
      <w:proofErr w:type="spellStart"/>
      <w:r>
        <w:rPr>
          <w:lang w:val="en-US"/>
        </w:rPr>
        <w:t>IEC_Timer_overrun</w:t>
      </w:r>
      <w:proofErr w:type="spellEnd"/>
      <w:r>
        <w:rPr>
          <w:lang w:val="en-US"/>
        </w:rPr>
        <w:t xml:space="preserve"> (</w:t>
      </w:r>
      <w:proofErr w:type="spellStart"/>
      <w:r>
        <w:rPr>
          <w:lang w:val="en-US"/>
        </w:rPr>
        <w:t>Seguimiento_temporizador_CEI</w:t>
      </w:r>
      <w:proofErr w:type="spellEnd"/>
      <w:r>
        <w:rPr>
          <w:lang w:val="en-US"/>
        </w:rPr>
        <w:t xml:space="preserve">) </w:t>
      </w:r>
      <w:r>
        <w:sym w:font="Symbol" w:char="F0AE"/>
      </w:r>
      <w:r>
        <w:rPr>
          <w:lang w:val="en-US"/>
        </w:rPr>
        <w:t xml:space="preserve"> Q </w:t>
      </w:r>
      <w:r>
        <w:sym w:font="Symbol" w:char="F0AE"/>
      </w:r>
      <w:r>
        <w:rPr>
          <w:lang w:val="en-US"/>
        </w:rPr>
        <w:t xml:space="preserve"> #</w:t>
      </w:r>
      <w:proofErr w:type="spellStart"/>
      <w:r>
        <w:rPr>
          <w:lang w:val="en-US"/>
        </w:rPr>
        <w:t>Sensor_end_of_conveyor</w:t>
      </w:r>
      <w:proofErr w:type="spellEnd"/>
      <w:r>
        <w:rPr>
          <w:lang w:val="en-US"/>
        </w:rPr>
        <w:t xml:space="preserve"> (</w:t>
      </w:r>
      <w:proofErr w:type="spellStart"/>
      <w:r>
        <w:rPr>
          <w:lang w:val="en-US"/>
        </w:rPr>
        <w:t>Sensor_fin_cinta</w:t>
      </w:r>
      <w:proofErr w:type="spellEnd"/>
      <w:r>
        <w:rPr>
          <w:lang w:val="en-US"/>
        </w:rPr>
        <w:t>))</w:t>
      </w:r>
    </w:p>
    <w:p>
      <w:r>
        <w:rPr>
          <w:noProof/>
          <w:lang w:val="en-US" w:bidi="ar-SA"/>
        </w:rPr>
        <w:drawing>
          <wp:inline distT="0" distB="0" distL="0" distR="0">
            <wp:extent cx="5472000" cy="3322747"/>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1.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322747"/>
                    </a:xfrm>
                    <a:prstGeom prst="rect">
                      <a:avLst/>
                    </a:prstGeom>
                  </pic:spPr>
                </pic:pic>
              </a:graphicData>
            </a:graphic>
          </wp:inline>
        </w:drawing>
      </w:r>
    </w:p>
    <w:p>
      <w:pPr>
        <w:pStyle w:val="SiemensNummerierung2"/>
        <w:rPr>
          <w:lang w:val="es-ES"/>
        </w:rPr>
      </w:pPr>
      <w:r>
        <w:rPr>
          <w:noProof/>
          <w:lang w:val="es-ES"/>
        </w:rPr>
        <w:br w:type="page"/>
      </w:r>
      <w:r>
        <w:rPr>
          <w:noProof/>
          <w:lang w:val="es-ES"/>
        </w:rPr>
        <w:lastRenderedPageBreak/>
        <w:t xml:space="preserve">No olvide hacer clic regularmente en </w:t>
      </w:r>
      <w:r>
        <w:rPr>
          <w:noProof/>
          <w:lang w:val="en-US" w:bidi="ar-SA"/>
        </w:rPr>
        <w:drawing>
          <wp:inline distT="0" distB="0" distL="0" distR="0">
            <wp:extent cx="692150" cy="15684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noProof/>
          <w:lang w:val="es-ES"/>
        </w:rPr>
        <w:t>. A continuación se muestra el bloque de función "MOTOR_AUTO" [FB1] con el temporizador en FUP.</w:t>
      </w:r>
    </w:p>
    <w:p>
      <w:r>
        <w:rPr>
          <w:noProof/>
          <w:lang w:val="en-US" w:bidi="ar-SA"/>
        </w:rPr>
        <w:drawing>
          <wp:inline distT="0" distB="0" distL="0" distR="0">
            <wp:extent cx="5472000" cy="3193200"/>
            <wp:effectExtent l="0" t="0" r="0" b="762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93200"/>
                    </a:xfrm>
                    <a:prstGeom prst="rect">
                      <a:avLst/>
                    </a:prstGeom>
                  </pic:spPr>
                </pic:pic>
              </a:graphicData>
            </a:graphic>
          </wp:inline>
        </w:drawing>
      </w:r>
    </w:p>
    <w:p>
      <w:pPr>
        <w:spacing w:before="0" w:after="0" w:line="240" w:lineRule="auto"/>
        <w:ind w:left="0"/>
      </w:pPr>
    </w:p>
    <w:p>
      <w:pPr>
        <w:rPr>
          <w:noProof/>
        </w:rPr>
      </w:pPr>
      <w:bookmarkStart w:id="23" w:name="_Ref401572038"/>
      <w:r>
        <w:rPr>
          <w:noProof/>
          <w:lang w:val="en-US" w:bidi="ar-SA"/>
        </w:rPr>
        <w:drawing>
          <wp:inline distT="0" distB="0" distL="0" distR="0">
            <wp:extent cx="5472000" cy="30492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3049200"/>
                    </a:xfrm>
                    <a:prstGeom prst="rect">
                      <a:avLst/>
                    </a:prstGeom>
                  </pic:spPr>
                </pic:pic>
              </a:graphicData>
            </a:graphic>
          </wp:inline>
        </w:drawing>
      </w:r>
    </w:p>
    <w:p>
      <w:pPr>
        <w:pStyle w:val="SiemensNummerierung2"/>
        <w:rPr>
          <w:noProof/>
        </w:rPr>
      </w:pPr>
      <w:r>
        <w:rPr>
          <w:lang w:val="es-ES"/>
        </w:rPr>
        <w:br w:type="page"/>
      </w:r>
      <w:r>
        <w:rPr>
          <w:noProof/>
          <w:lang w:val="es-ES"/>
        </w:rPr>
        <w:lastRenderedPageBreak/>
        <w:t>En las propiedades del bloque, pestaña "General", puede cambiar el "Language (Lenguaje)" a KOP (</w:t>
      </w:r>
      <w:r>
        <w:rPr>
          <w:lang w:val="es-ES"/>
        </w:rPr>
        <w:t>Esquema</w:t>
      </w:r>
      <w:r>
        <w:rPr>
          <w:noProof/>
          <w:lang w:val="es-ES"/>
        </w:rPr>
        <w:t xml:space="preserve"> de contactos). </w:t>
      </w:r>
      <w:r>
        <w:rPr>
          <w:noProof/>
        </w:rPr>
        <w:t>(</w:t>
      </w:r>
      <w:r>
        <w:sym w:font="Symbol" w:char="F0AE"/>
      </w:r>
      <w:r>
        <w:t xml:space="preserve"> Properties (</w:t>
      </w:r>
      <w:proofErr w:type="spellStart"/>
      <w:r>
        <w:t>Propiedades</w:t>
      </w:r>
      <w:proofErr w:type="spellEnd"/>
      <w:r>
        <w:t xml:space="preserve">) </w:t>
      </w:r>
      <w:r>
        <w:sym w:font="Symbol" w:char="F0AE"/>
      </w:r>
      <w:r>
        <w:t xml:space="preserve"> General </w:t>
      </w:r>
      <w:r>
        <w:sym w:font="Symbol" w:char="F0AE"/>
      </w:r>
      <w:r>
        <w:t xml:space="preserve"> Language (</w:t>
      </w:r>
      <w:proofErr w:type="spellStart"/>
      <w:r>
        <w:t>Lenguaje</w:t>
      </w:r>
      <w:proofErr w:type="spellEnd"/>
      <w:r>
        <w:t>): LAD (KOP))</w:t>
      </w:r>
    </w:p>
    <w:p>
      <w:r>
        <w:rPr>
          <w:noProof/>
          <w:lang w:val="en-US" w:bidi="ar-SA"/>
        </w:rPr>
        <w:drawing>
          <wp:inline distT="0" distB="0" distL="0" distR="0">
            <wp:extent cx="5472000" cy="1839600"/>
            <wp:effectExtent l="0" t="0" r="0" b="825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4.jpg"/>
                    <pic:cNvPicPr/>
                  </pic:nvPicPr>
                  <pic:blipFill>
                    <a:blip r:embed="rId46">
                      <a:extLst>
                        <a:ext uri="{28A0092B-C50C-407E-A947-70E740481C1C}">
                          <a14:useLocalDpi xmlns:a14="http://schemas.microsoft.com/office/drawing/2010/main" val="0"/>
                        </a:ext>
                      </a:extLst>
                    </a:blip>
                    <a:stretch>
                      <a:fillRect/>
                    </a:stretch>
                  </pic:blipFill>
                  <pic:spPr>
                    <a:xfrm>
                      <a:off x="0" y="0"/>
                      <a:ext cx="5472000" cy="1839600"/>
                    </a:xfrm>
                    <a:prstGeom prst="rect">
                      <a:avLst/>
                    </a:prstGeom>
                  </pic:spPr>
                </pic:pic>
              </a:graphicData>
            </a:graphic>
          </wp:inline>
        </w:drawing>
      </w:r>
    </w:p>
    <w:p>
      <w:pPr>
        <w:pStyle w:val="SiemensNummerierung2"/>
        <w:rPr>
          <w:noProof/>
          <w:lang w:val="es-ES"/>
        </w:rPr>
      </w:pPr>
      <w:r>
        <w:rPr>
          <w:noProof/>
          <w:lang w:val="es-ES"/>
        </w:rPr>
        <w:t>En KOP, los segmentos 1 y 2 tienen el siguiente aspecto:</w:t>
      </w:r>
    </w:p>
    <w:p>
      <w:r>
        <w:rPr>
          <w:noProof/>
          <w:lang w:val="en-US" w:bidi="ar-SA"/>
        </w:rPr>
        <w:drawing>
          <wp:inline distT="0" distB="0" distL="0" distR="0">
            <wp:extent cx="5472000" cy="3726000"/>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5.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3726000"/>
                    </a:xfrm>
                    <a:prstGeom prst="rect">
                      <a:avLst/>
                    </a:prstGeom>
                  </pic:spPr>
                </pic:pic>
              </a:graphicData>
            </a:graphic>
          </wp:inline>
        </w:drawing>
      </w:r>
    </w:p>
    <w:p>
      <w:pPr>
        <w:spacing w:before="0" w:after="0" w:line="240" w:lineRule="auto"/>
        <w:ind w:left="0"/>
        <w:rPr>
          <w:b/>
          <w:szCs w:val="28"/>
        </w:rPr>
      </w:pPr>
    </w:p>
    <w:p>
      <w:pPr>
        <w:pStyle w:val="berschrift2"/>
        <w:rPr>
          <w:lang w:val="es-ES"/>
        </w:rPr>
      </w:pPr>
      <w:r>
        <w:rPr>
          <w:b w:val="0"/>
          <w:lang w:val="es-ES"/>
        </w:rPr>
        <w:br w:type="page"/>
      </w:r>
      <w:bookmarkStart w:id="24" w:name="_Toc493759943"/>
      <w:r>
        <w:rPr>
          <w:bCs/>
          <w:lang w:val="es-ES"/>
        </w:rPr>
        <w:lastRenderedPageBreak/>
        <w:t>Actualización de la llamada del bloque en el bloque de organización</w:t>
      </w:r>
      <w:bookmarkEnd w:id="23"/>
      <w:bookmarkEnd w:id="24"/>
    </w:p>
    <w:p>
      <w:pPr>
        <w:pStyle w:val="SiemensNummerierung2"/>
        <w:spacing w:before="0" w:after="0"/>
        <w:ind w:left="1406"/>
        <w:rPr>
          <w:lang w:val="es-ES"/>
        </w:rPr>
      </w:pPr>
      <w:r>
        <w:rPr>
          <w:lang w:val="es-ES"/>
        </w:rPr>
        <w:t>Abra el bloque de organización "Main [OB1]" haciendo doble clic.</w:t>
      </w:r>
    </w:p>
    <w:p>
      <w:r>
        <w:rPr>
          <w:noProof/>
          <w:lang w:val="en-US" w:bidi="ar-SA"/>
        </w:rPr>
        <w:drawing>
          <wp:inline distT="0" distB="0" distL="0" distR="0">
            <wp:extent cx="2276475" cy="2645047"/>
            <wp:effectExtent l="0" t="0" r="0" b="317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6.JPG"/>
                    <pic:cNvPicPr/>
                  </pic:nvPicPr>
                  <pic:blipFill>
                    <a:blip r:embed="rId48">
                      <a:extLst>
                        <a:ext uri="{28A0092B-C50C-407E-A947-70E740481C1C}">
                          <a14:useLocalDpi xmlns:a14="http://schemas.microsoft.com/office/drawing/2010/main" val="0"/>
                        </a:ext>
                      </a:extLst>
                    </a:blip>
                    <a:stretch>
                      <a:fillRect/>
                    </a:stretch>
                  </pic:blipFill>
                  <pic:spPr>
                    <a:xfrm>
                      <a:off x="0" y="0"/>
                      <a:ext cx="2311131" cy="2685314"/>
                    </a:xfrm>
                    <a:prstGeom prst="rect">
                      <a:avLst/>
                    </a:prstGeom>
                  </pic:spPr>
                </pic:pic>
              </a:graphicData>
            </a:graphic>
          </wp:inline>
        </w:drawing>
      </w:r>
    </w:p>
    <w:p>
      <w:pPr>
        <w:pStyle w:val="SiemensNummerierung2"/>
        <w:rPr>
          <w:lang w:val="es-ES"/>
        </w:rPr>
      </w:pPr>
      <w:r>
        <w:rPr>
          <w:lang w:val="es-ES"/>
        </w:rPr>
        <w:t xml:space="preserve">En el segmento 1 del bloque de organización "Main[OB1]", el bloque de datos de instancia "MOTOR_AUTO_DB1" perteneciente al bloque de función "MOTOR_AUTO [FB1]" aparece de manera incorrecta, ya que todavía no se ha creado la memoria adicional para el temporizador TP. Haga clic en el símbolo </w:t>
      </w:r>
      <w:r>
        <w:sym w:font="Symbol" w:char="F0AE"/>
      </w:r>
      <w:r>
        <w:rPr>
          <w:lang w:val="es-ES"/>
        </w:rPr>
        <w:t xml:space="preserve"> </w:t>
      </w:r>
      <w:r>
        <w:rPr>
          <w:noProof/>
          <w:lang w:val="en-US" w:bidi="ar-SA"/>
        </w:rPr>
        <w:drawing>
          <wp:inline distT="0" distB="0" distL="0" distR="0">
            <wp:extent cx="196215" cy="182880"/>
            <wp:effectExtent l="0" t="0" r="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es-ES"/>
        </w:rPr>
        <w:t xml:space="preserve"> de "Update inconsistent block calls (Actualizar llamadas de bloque incoherentes)". Con ello se vuelve a crear, ahora de manera correcta, el bloque de datos de instancia "MOTOR_AUTO_DB1" (</w:t>
      </w:r>
      <w:r>
        <w:sym w:font="Symbol" w:char="F0AE"/>
      </w:r>
      <w:r>
        <w:rPr>
          <w:lang w:val="es-ES"/>
        </w:rPr>
        <w:t xml:space="preserve"> </w:t>
      </w:r>
      <w:r>
        <w:rPr>
          <w:noProof/>
          <w:lang w:val="en-US" w:bidi="ar-SA"/>
        </w:rPr>
        <w:drawing>
          <wp:inline distT="0" distB="0" distL="0" distR="0">
            <wp:extent cx="196215" cy="182880"/>
            <wp:effectExtent l="0" t="0" r="0" b="762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 cy="182880"/>
                    </a:xfrm>
                    <a:prstGeom prst="rect">
                      <a:avLst/>
                    </a:prstGeom>
                    <a:noFill/>
                    <a:ln>
                      <a:noFill/>
                    </a:ln>
                  </pic:spPr>
                </pic:pic>
              </a:graphicData>
            </a:graphic>
          </wp:inline>
        </w:drawing>
      </w:r>
      <w:r>
        <w:rPr>
          <w:lang w:val="es-ES"/>
        </w:rPr>
        <w:t>).</w:t>
      </w:r>
    </w:p>
    <w:p>
      <w:r>
        <w:rPr>
          <w:noProof/>
          <w:lang w:val="en-US" w:bidi="ar-SA"/>
        </w:rPr>
        <w:drawing>
          <wp:inline distT="0" distB="0" distL="0" distR="0">
            <wp:extent cx="4968000" cy="3888724"/>
            <wp:effectExtent l="0" t="0" r="444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7.jpg"/>
                    <pic:cNvPicPr/>
                  </pic:nvPicPr>
                  <pic:blipFill>
                    <a:blip r:embed="rId50">
                      <a:extLst>
                        <a:ext uri="{28A0092B-C50C-407E-A947-70E740481C1C}">
                          <a14:useLocalDpi xmlns:a14="http://schemas.microsoft.com/office/drawing/2010/main" val="0"/>
                        </a:ext>
                      </a:extLst>
                    </a:blip>
                    <a:stretch>
                      <a:fillRect/>
                    </a:stretch>
                  </pic:blipFill>
                  <pic:spPr>
                    <a:xfrm>
                      <a:off x="0" y="0"/>
                      <a:ext cx="4968000" cy="3888724"/>
                    </a:xfrm>
                    <a:prstGeom prst="rect">
                      <a:avLst/>
                    </a:prstGeom>
                  </pic:spPr>
                </pic:pic>
              </a:graphicData>
            </a:graphic>
          </wp:inline>
        </w:drawing>
      </w:r>
    </w:p>
    <w:p>
      <w:pPr>
        <w:pStyle w:val="berschrift2"/>
      </w:pPr>
      <w:r>
        <w:rPr>
          <w:b w:val="0"/>
        </w:rPr>
        <w:br w:type="page"/>
      </w:r>
      <w:bookmarkStart w:id="25" w:name="_Toc493759944"/>
      <w:proofErr w:type="spellStart"/>
      <w:r>
        <w:rPr>
          <w:bCs/>
        </w:rPr>
        <w:lastRenderedPageBreak/>
        <w:t>Guardado</w:t>
      </w:r>
      <w:proofErr w:type="spellEnd"/>
      <w:r>
        <w:rPr>
          <w:bCs/>
        </w:rPr>
        <w:t xml:space="preserve"> y </w:t>
      </w:r>
      <w:proofErr w:type="spellStart"/>
      <w:r>
        <w:rPr>
          <w:bCs/>
        </w:rPr>
        <w:t>compilación</w:t>
      </w:r>
      <w:proofErr w:type="spellEnd"/>
      <w:r>
        <w:rPr>
          <w:bCs/>
        </w:rPr>
        <w:t xml:space="preserve"> del </w:t>
      </w:r>
      <w:proofErr w:type="spellStart"/>
      <w:r>
        <w:rPr>
          <w:bCs/>
        </w:rPr>
        <w:t>programa</w:t>
      </w:r>
      <w:bookmarkEnd w:id="25"/>
      <w:proofErr w:type="spellEnd"/>
    </w:p>
    <w:p>
      <w:pPr>
        <w:pStyle w:val="SiemensNummerierung2"/>
        <w:rPr>
          <w:lang w:val="es-ES"/>
        </w:rPr>
      </w:pPr>
      <w:r>
        <w:rPr>
          <w:lang w:val="es-ES"/>
        </w:rPr>
        <w:t xml:space="preserve">Para guardar el proyecto, seleccione en el menú el botón </w:t>
      </w:r>
      <w:r>
        <w:rPr>
          <w:noProof/>
          <w:lang w:val="en-US" w:bidi="ar-SA"/>
        </w:rPr>
        <w:drawing>
          <wp:inline distT="0" distB="0" distL="0" distR="0">
            <wp:extent cx="692150" cy="15684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es-ES"/>
        </w:rPr>
        <w:t xml:space="preserve">. Ahora, para compilar todos los bloques, haga clic en la carpeta "Program blocks (Bloques de programa)" y seleccione en el menú el icono de compilación </w:t>
      </w:r>
      <w:r>
        <w:rPr>
          <w:noProof/>
          <w:lang w:val="en-US" w:bidi="ar-SA"/>
        </w:rPr>
        <w:drawing>
          <wp:inline distT="0" distB="0" distL="0" distR="0">
            <wp:extent cx="196215" cy="19621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es-ES"/>
        </w:rPr>
        <w:t xml:space="preserve"> (</w:t>
      </w:r>
      <w:r>
        <w:sym w:font="Symbol" w:char="F0AE"/>
      </w:r>
      <w:r>
        <w:rPr>
          <w:lang w:val="es-ES"/>
        </w:rPr>
        <w:t xml:space="preserve"> </w:t>
      </w:r>
      <w:r>
        <w:rPr>
          <w:noProof/>
          <w:lang w:val="en-US" w:bidi="ar-SA"/>
        </w:rPr>
        <w:drawing>
          <wp:inline distT="0" distB="0" distL="0" distR="0">
            <wp:extent cx="692150" cy="15684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2150" cy="156845"/>
                    </a:xfrm>
                    <a:prstGeom prst="rect">
                      <a:avLst/>
                    </a:prstGeom>
                    <a:noFill/>
                    <a:ln>
                      <a:noFill/>
                    </a:ln>
                  </pic:spPr>
                </pic:pic>
              </a:graphicData>
            </a:graphic>
          </wp:inline>
        </w:drawing>
      </w:r>
      <w:r>
        <w:rPr>
          <w:lang w:val="es-ES"/>
        </w:rPr>
        <w:t xml:space="preserve"> </w:t>
      </w:r>
      <w:r>
        <w:sym w:font="Symbol" w:char="F0AE"/>
      </w:r>
      <w:r>
        <w:rPr>
          <w:lang w:val="es-ES"/>
        </w:rPr>
        <w:t xml:space="preserve"> Program blocks (Bloques de programa) </w:t>
      </w:r>
      <w:r>
        <w:sym w:font="Symbol" w:char="F0AE"/>
      </w:r>
      <w:r>
        <w:rPr>
          <w:lang w:val="es-ES"/>
        </w:rPr>
        <w:t xml:space="preserve"> </w:t>
      </w:r>
      <w:r>
        <w:rPr>
          <w:noProof/>
          <w:lang w:val="en-US" w:bidi="ar-SA"/>
        </w:rPr>
        <w:drawing>
          <wp:inline distT="0" distB="0" distL="0" distR="0">
            <wp:extent cx="196215" cy="19621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Pr>
          <w:lang w:val="es-ES"/>
        </w:rPr>
        <w:t>).</w:t>
      </w:r>
    </w:p>
    <w:p>
      <w:pPr>
        <w:rPr>
          <w:noProof/>
        </w:rPr>
      </w:pPr>
      <w:r>
        <w:rPr>
          <w:noProof/>
          <w:lang w:val="en-US" w:bidi="ar-SA"/>
        </w:rPr>
        <w:drawing>
          <wp:inline distT="0" distB="0" distL="0" distR="0">
            <wp:extent cx="5472000" cy="3330000"/>
            <wp:effectExtent l="0" t="0" r="0" b="381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rPr>
          <w:noProof/>
        </w:rPr>
      </w:pPr>
    </w:p>
    <w:p>
      <w:pPr>
        <w:pStyle w:val="SiemensNummerierung2"/>
        <w:rPr>
          <w:lang w:val="es-ES"/>
        </w:rPr>
      </w:pPr>
      <w:r>
        <w:rPr>
          <w:lang w:val="es-ES"/>
        </w:rPr>
        <w:t>A continuación se mostrarán en la pestaña "Info (Información)" "Compile (Compilar)" los bloques que se han podido compilar correctamente.</w:t>
      </w:r>
    </w:p>
    <w:p>
      <w:r>
        <w:rPr>
          <w:noProof/>
          <w:lang w:val="en-US" w:bidi="ar-SA"/>
        </w:rPr>
        <w:drawing>
          <wp:inline distT="0" distB="0" distL="0" distR="0">
            <wp:extent cx="5472000" cy="1347232"/>
            <wp:effectExtent l="0" t="0" r="0" b="571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19.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1347232"/>
                    </a:xfrm>
                    <a:prstGeom prst="rect">
                      <a:avLst/>
                    </a:prstGeom>
                  </pic:spPr>
                </pic:pic>
              </a:graphicData>
            </a:graphic>
          </wp:inline>
        </w:drawing>
      </w:r>
    </w:p>
    <w:p>
      <w:pPr>
        <w:spacing w:before="0" w:after="0" w:line="240" w:lineRule="auto"/>
        <w:ind w:left="0"/>
        <w:rPr>
          <w:b/>
          <w:szCs w:val="28"/>
        </w:rPr>
      </w:pPr>
    </w:p>
    <w:p>
      <w:pPr>
        <w:pStyle w:val="berschrift2"/>
      </w:pPr>
      <w:r>
        <w:rPr>
          <w:b w:val="0"/>
        </w:rPr>
        <w:br w:type="page"/>
      </w:r>
      <w:bookmarkStart w:id="26" w:name="_Toc493759945"/>
      <w:proofErr w:type="spellStart"/>
      <w:r>
        <w:rPr>
          <w:bCs/>
        </w:rPr>
        <w:lastRenderedPageBreak/>
        <w:t>Carga</w:t>
      </w:r>
      <w:proofErr w:type="spellEnd"/>
      <w:r>
        <w:rPr>
          <w:bCs/>
        </w:rPr>
        <w:t xml:space="preserve"> del </w:t>
      </w:r>
      <w:proofErr w:type="spellStart"/>
      <w:r>
        <w:rPr>
          <w:bCs/>
        </w:rPr>
        <w:t>programa</w:t>
      </w:r>
      <w:bookmarkEnd w:id="26"/>
      <w:proofErr w:type="spellEnd"/>
    </w:p>
    <w:p>
      <w:pPr>
        <w:pStyle w:val="SiemensNummerierung2"/>
        <w:rPr>
          <w:lang w:val="es-ES"/>
        </w:rPr>
      </w:pPr>
      <w:r>
        <w:rPr>
          <w:lang w:val="es-ES"/>
        </w:rPr>
        <w:t>Una vez realizada la compilación correctamente, puede cargar el controlador completo, con el programa que ha creado, incluida la configuración hardware, del modo descrito en los módulos anteriores (</w:t>
      </w:r>
      <w:r>
        <w:sym w:font="Symbol" w:char="F0AE"/>
      </w:r>
      <w:r>
        <w:rPr>
          <w:lang w:val="es-ES"/>
        </w:rPr>
        <w:t xml:space="preserve"> </w:t>
      </w:r>
      <w:r>
        <w:rPr>
          <w:noProof/>
          <w:lang w:val="en-US" w:bidi="ar-SA"/>
        </w:rPr>
        <w:drawing>
          <wp:inline distT="0" distB="0" distL="0" distR="0">
            <wp:extent cx="196215" cy="169545"/>
            <wp:effectExtent l="0" t="0" r="0" b="1905"/>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215" cy="169545"/>
                    </a:xfrm>
                    <a:prstGeom prst="rect">
                      <a:avLst/>
                    </a:prstGeom>
                    <a:noFill/>
                    <a:ln>
                      <a:noFill/>
                    </a:ln>
                  </pic:spPr>
                </pic:pic>
              </a:graphicData>
            </a:graphic>
          </wp:inline>
        </w:drawing>
      </w:r>
      <w:r>
        <w:rPr>
          <w:lang w:val="es-ES"/>
        </w:rPr>
        <w:t>).</w:t>
      </w:r>
    </w:p>
    <w:p>
      <w:r>
        <w:rPr>
          <w:noProof/>
          <w:lang w:val="en-US" w:bidi="ar-SA"/>
        </w:rPr>
        <w:drawing>
          <wp:inline distT="0" distB="0" distL="0" distR="0">
            <wp:extent cx="5472000" cy="3330000"/>
            <wp:effectExtent l="0" t="0" r="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000" cy="3330000"/>
                    </a:xfrm>
                    <a:prstGeom prst="rect">
                      <a:avLst/>
                    </a:prstGeom>
                  </pic:spPr>
                </pic:pic>
              </a:graphicData>
            </a:graphic>
          </wp:inline>
        </w:drawing>
      </w:r>
    </w:p>
    <w:p>
      <w:pPr>
        <w:spacing w:before="0" w:after="0" w:line="240" w:lineRule="auto"/>
        <w:ind w:left="0"/>
        <w:rPr>
          <w:b/>
          <w:szCs w:val="28"/>
        </w:rPr>
      </w:pPr>
    </w:p>
    <w:p>
      <w:pPr>
        <w:pStyle w:val="berschrift2"/>
        <w:rPr>
          <w:lang w:val="es-ES"/>
        </w:rPr>
      </w:pPr>
      <w:r>
        <w:rPr>
          <w:b w:val="0"/>
          <w:lang w:val="es-ES"/>
        </w:rPr>
        <w:br w:type="page"/>
      </w:r>
      <w:bookmarkStart w:id="27" w:name="_Toc493759946"/>
      <w:r>
        <w:rPr>
          <w:bCs/>
          <w:lang w:val="es-ES"/>
        </w:rPr>
        <w:lastRenderedPageBreak/>
        <w:t>Visualización de los bloques de programa</w:t>
      </w:r>
      <w:bookmarkEnd w:id="27"/>
    </w:p>
    <w:p>
      <w:pPr>
        <w:pStyle w:val="SiemensNummerierung2"/>
        <w:rPr>
          <w:lang w:val="es-ES"/>
        </w:rPr>
      </w:pPr>
      <w:r>
        <w:rPr>
          <w:lang w:val="es-ES"/>
        </w:rPr>
        <w:t xml:space="preserve">Para visualizar el programa cargado, debe estar abierto el bloque deseado. Tras ello puede activarse o desactivarse la visualización haciendo clic en el icono </w:t>
      </w:r>
      <w:r>
        <w:rPr>
          <w:noProof/>
          <w:lang w:val="en-US" w:bidi="ar-SA"/>
        </w:rPr>
        <w:drawing>
          <wp:inline distT="0" distB="0" distL="0" distR="0">
            <wp:extent cx="222250" cy="196215"/>
            <wp:effectExtent l="0" t="0" r="6350" b="0"/>
            <wp:docPr id="3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p>
    <w:p>
      <w:pPr>
        <w:pStyle w:val="SiemensNummerierung2"/>
        <w:numPr>
          <w:ilvl w:val="0"/>
          <w:numId w:val="0"/>
        </w:numPr>
        <w:ind w:left="737" w:firstLine="340"/>
        <w:rPr>
          <w:lang w:val="es-ES"/>
        </w:rPr>
      </w:pPr>
      <w:r>
        <w:rPr>
          <w:noProof/>
          <w:lang w:val="es-ES"/>
        </w:rPr>
        <w:t xml:space="preserve"> </w:t>
      </w:r>
      <w:r>
        <w:rPr>
          <w:lang w:val="es-ES"/>
        </w:rPr>
        <w:t>(</w:t>
      </w:r>
      <w:r>
        <w:sym w:font="Symbol" w:char="F0AE"/>
      </w:r>
      <w:r>
        <w:rPr>
          <w:lang w:val="es-ES"/>
        </w:rPr>
        <w:t xml:space="preserve"> Main [OB1] </w:t>
      </w:r>
      <w:r>
        <w:sym w:font="Symbol" w:char="F0AE"/>
      </w:r>
      <w:r>
        <w:rPr>
          <w:lang w:val="es-ES"/>
        </w:rPr>
        <w:t xml:space="preserve"> </w:t>
      </w:r>
      <w:r>
        <w:rPr>
          <w:noProof/>
          <w:lang w:val="en-US" w:bidi="ar-SA"/>
        </w:rPr>
        <w:drawing>
          <wp:inline distT="0" distB="0" distL="0" distR="0">
            <wp:extent cx="222250" cy="196215"/>
            <wp:effectExtent l="0" t="0" r="635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250" cy="196215"/>
                    </a:xfrm>
                    <a:prstGeom prst="rect">
                      <a:avLst/>
                    </a:prstGeom>
                    <a:noFill/>
                    <a:ln>
                      <a:noFill/>
                    </a:ln>
                  </pic:spPr>
                </pic:pic>
              </a:graphicData>
            </a:graphic>
          </wp:inline>
        </w:drawing>
      </w:r>
      <w:r>
        <w:rPr>
          <w:lang w:val="es-ES"/>
        </w:rPr>
        <w:t>).</w:t>
      </w:r>
    </w:p>
    <w:p>
      <w:r>
        <w:rPr>
          <w:noProof/>
          <w:lang w:val="en-US" w:bidi="ar-SA"/>
        </w:rPr>
        <w:drawing>
          <wp:inline distT="0" distB="0" distL="0" distR="0">
            <wp:extent cx="4310380" cy="3368032"/>
            <wp:effectExtent l="0" t="0" r="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1.JPG"/>
                    <pic:cNvPicPr/>
                  </pic:nvPicPr>
                  <pic:blipFill>
                    <a:blip r:embed="rId57">
                      <a:extLst>
                        <a:ext uri="{28A0092B-C50C-407E-A947-70E740481C1C}">
                          <a14:useLocalDpi xmlns:a14="http://schemas.microsoft.com/office/drawing/2010/main" val="0"/>
                        </a:ext>
                      </a:extLst>
                    </a:blip>
                    <a:stretch>
                      <a:fillRect/>
                    </a:stretch>
                  </pic:blipFill>
                  <pic:spPr>
                    <a:xfrm>
                      <a:off x="0" y="0"/>
                      <a:ext cx="4339132" cy="3390498"/>
                    </a:xfrm>
                    <a:prstGeom prst="rect">
                      <a:avLst/>
                    </a:prstGeom>
                  </pic:spPr>
                </pic:pic>
              </a:graphicData>
            </a:graphic>
          </wp:inline>
        </w:drawing>
      </w:r>
    </w:p>
    <w:p>
      <w:pPr>
        <w:rPr>
          <w:noProof/>
        </w:rPr>
      </w:pPr>
      <w:r>
        <w:rPr>
          <w:noProof/>
          <w:lang w:val="en-US" w:bidi="ar-SA"/>
        </w:rPr>
        <w:drawing>
          <wp:inline distT="0" distB="0" distL="0" distR="0">
            <wp:extent cx="4310417" cy="3800763"/>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2.JPG"/>
                    <pic:cNvPicPr/>
                  </pic:nvPicPr>
                  <pic:blipFill>
                    <a:blip r:embed="rId58">
                      <a:extLst>
                        <a:ext uri="{28A0092B-C50C-407E-A947-70E740481C1C}">
                          <a14:useLocalDpi xmlns:a14="http://schemas.microsoft.com/office/drawing/2010/main" val="0"/>
                        </a:ext>
                      </a:extLst>
                    </a:blip>
                    <a:stretch>
                      <a:fillRect/>
                    </a:stretch>
                  </pic:blipFill>
                  <pic:spPr>
                    <a:xfrm>
                      <a:off x="0" y="0"/>
                      <a:ext cx="4347597" cy="3833546"/>
                    </a:xfrm>
                    <a:prstGeom prst="rect">
                      <a:avLst/>
                    </a:prstGeom>
                  </pic:spPr>
                </pic:pic>
              </a:graphicData>
            </a:graphic>
          </wp:inline>
        </w:drawing>
      </w:r>
    </w:p>
    <w:p>
      <w:pPr>
        <w:spacing w:after="240"/>
        <w:rPr>
          <w:lang w:val="es-ES"/>
        </w:rPr>
      </w:pPr>
      <w:r>
        <w:rPr>
          <w:b/>
          <w:bCs/>
          <w:i/>
          <w:iCs/>
          <w:lang w:val="es-ES"/>
        </w:rPr>
        <w:t xml:space="preserve">Nota: </w:t>
      </w:r>
      <w:r>
        <w:rPr>
          <w:i/>
          <w:iCs/>
          <w:lang w:val="es-ES"/>
        </w:rPr>
        <w:t>la visualización se realiza con referencia a la señal y dependiendo del controlador. Los estados lógicos de los bornes se indican mediante TRUE y FALSE.</w:t>
      </w:r>
    </w:p>
    <w:p>
      <w:pPr>
        <w:pStyle w:val="SiemensNummerierung2"/>
        <w:rPr>
          <w:lang w:val="es-ES"/>
        </w:rPr>
      </w:pPr>
      <w:r>
        <w:rPr>
          <w:lang w:val="es-ES"/>
        </w:rPr>
        <w:br w:type="page"/>
      </w:r>
      <w:r>
        <w:rPr>
          <w:lang w:val="es-ES"/>
        </w:rPr>
        <w:lastRenderedPageBreak/>
        <w:t>Para abrir y visualizar el bloque de función "MOTOR_AUTO" [FB1] llamado en el bloque de organización "Main [OB1]", selecciónelo directamente tras hacer clic en él con el botón derecho del ratón, para así visualizar el código del programa en el bloque de función con el temporizador TP (</w:t>
      </w:r>
      <w:r>
        <w:sym w:font="Symbol" w:char="F0AE"/>
      </w:r>
      <w:r>
        <w:rPr>
          <w:lang w:val="es-ES"/>
        </w:rPr>
        <w:t xml:space="preserve"> "MOTOR_AUTO" [FB1] </w:t>
      </w:r>
      <w:r>
        <w:sym w:font="Symbol" w:char="F0AE"/>
      </w:r>
      <w:r>
        <w:rPr>
          <w:lang w:val="es-ES"/>
        </w:rPr>
        <w:t xml:space="preserve"> Open and monitor (Abrir y visualizar)).</w:t>
      </w:r>
    </w:p>
    <w:p>
      <w:pPr>
        <w:rPr>
          <w:noProof/>
        </w:rPr>
      </w:pPr>
      <w:r>
        <w:rPr>
          <w:noProof/>
          <w:lang w:val="en-US" w:bidi="ar-SA"/>
        </w:rPr>
        <w:drawing>
          <wp:inline distT="0" distB="0" distL="0" distR="0">
            <wp:extent cx="5112000" cy="4528881"/>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3.jpg"/>
                    <pic:cNvPicPr/>
                  </pic:nvPicPr>
                  <pic:blipFill>
                    <a:blip r:embed="rId59">
                      <a:extLst>
                        <a:ext uri="{28A0092B-C50C-407E-A947-70E740481C1C}">
                          <a14:useLocalDpi xmlns:a14="http://schemas.microsoft.com/office/drawing/2010/main" val="0"/>
                        </a:ext>
                      </a:extLst>
                    </a:blip>
                    <a:stretch>
                      <a:fillRect/>
                    </a:stretch>
                  </pic:blipFill>
                  <pic:spPr>
                    <a:xfrm>
                      <a:off x="0" y="0"/>
                      <a:ext cx="5112000" cy="4528881"/>
                    </a:xfrm>
                    <a:prstGeom prst="rect">
                      <a:avLst/>
                    </a:prstGeom>
                  </pic:spPr>
                </pic:pic>
              </a:graphicData>
            </a:graphic>
          </wp:inline>
        </w:drawing>
      </w:r>
    </w:p>
    <w:p>
      <w:pPr>
        <w:rPr>
          <w:noProof/>
        </w:rPr>
      </w:pPr>
      <w:r>
        <w:rPr>
          <w:noProof/>
          <w:lang w:val="en-US" w:bidi="ar-SA"/>
        </w:rPr>
        <w:drawing>
          <wp:inline distT="0" distB="0" distL="0" distR="0">
            <wp:extent cx="5112000" cy="2596443"/>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4.JPG"/>
                    <pic:cNvPicPr/>
                  </pic:nvPicPr>
                  <pic:blipFill>
                    <a:blip r:embed="rId60">
                      <a:extLst>
                        <a:ext uri="{28A0092B-C50C-407E-A947-70E740481C1C}">
                          <a14:useLocalDpi xmlns:a14="http://schemas.microsoft.com/office/drawing/2010/main" val="0"/>
                        </a:ext>
                      </a:extLst>
                    </a:blip>
                    <a:stretch>
                      <a:fillRect/>
                    </a:stretch>
                  </pic:blipFill>
                  <pic:spPr>
                    <a:xfrm>
                      <a:off x="0" y="0"/>
                      <a:ext cx="5112000" cy="2596443"/>
                    </a:xfrm>
                    <a:prstGeom prst="rect">
                      <a:avLst/>
                    </a:prstGeom>
                  </pic:spPr>
                </pic:pic>
              </a:graphicData>
            </a:graphic>
          </wp:inline>
        </w:drawing>
      </w:r>
    </w:p>
    <w:p>
      <w:pPr>
        <w:spacing w:after="240"/>
        <w:rPr>
          <w:b/>
          <w:bCs/>
          <w:i/>
          <w:lang w:val="es-ES"/>
        </w:rPr>
      </w:pPr>
      <w:r>
        <w:rPr>
          <w:b/>
          <w:bCs/>
          <w:i/>
          <w:iCs/>
          <w:lang w:val="es-ES"/>
        </w:rPr>
        <w:t xml:space="preserve">Nota: </w:t>
      </w:r>
      <w:r>
        <w:rPr>
          <w:i/>
          <w:iCs/>
          <w:lang w:val="es-ES"/>
        </w:rPr>
        <w:t>la visualización se realiza con referencia a la función y dependiendo del controlador. La activación de los sensores y el estado de la instalación se indican mediante TRUE y FALSE.</w:t>
      </w:r>
    </w:p>
    <w:p>
      <w:pPr>
        <w:pStyle w:val="SiemensNummerierung2"/>
        <w:numPr>
          <w:ilvl w:val="0"/>
          <w:numId w:val="0"/>
        </w:numPr>
        <w:ind w:left="1409"/>
        <w:rPr>
          <w:lang w:val="es-ES"/>
        </w:rPr>
      </w:pPr>
    </w:p>
    <w:p>
      <w:pPr>
        <w:pStyle w:val="berschrift2"/>
      </w:pPr>
      <w:r>
        <w:rPr>
          <w:b w:val="0"/>
          <w:lang w:val="es-ES"/>
        </w:rPr>
        <w:br w:type="page"/>
      </w:r>
      <w:bookmarkStart w:id="28" w:name="_Toc412051847"/>
      <w:bookmarkStart w:id="29" w:name="_Toc493759947"/>
      <w:r>
        <w:rPr>
          <w:bCs/>
        </w:rPr>
        <w:lastRenderedPageBreak/>
        <w:t xml:space="preserve">Archivar </w:t>
      </w:r>
      <w:proofErr w:type="spellStart"/>
      <w:r>
        <w:rPr>
          <w:bCs/>
        </w:rPr>
        <w:t>proyecto</w:t>
      </w:r>
      <w:bookmarkEnd w:id="28"/>
      <w:bookmarkEnd w:id="29"/>
      <w:proofErr w:type="spellEnd"/>
    </w:p>
    <w:p>
      <w:pPr>
        <w:pStyle w:val="SiemensNummerierung2"/>
      </w:pPr>
      <w:r>
        <w:rPr>
          <w:lang w:val="es-ES"/>
        </w:rPr>
        <w:t xml:space="preserve">Para finalizar vamos a archivar el proyecto completo. Seleccione en el menú </w:t>
      </w:r>
      <w:r>
        <w:sym w:font="Symbol" w:char="F0AE"/>
      </w:r>
      <w:r>
        <w:rPr>
          <w:lang w:val="es-ES"/>
        </w:rPr>
        <w:t xml:space="preserve"> "Project (Proyecto)" la opción </w:t>
      </w:r>
      <w:r>
        <w:sym w:font="Symbol" w:char="F0AE"/>
      </w:r>
      <w:r>
        <w:rPr>
          <w:lang w:val="es-ES"/>
        </w:rPr>
        <w:t xml:space="preserve"> "Archive … (Archivar…)". Seleccione la carpeta en la que desee archivar el proyecto y guárdelo con el tipo de archivo "TIA Portal project archives (Archivos de proyecto del TIA Portal)" (</w:t>
      </w:r>
      <w:r>
        <w:sym w:font="Symbol" w:char="F0AE"/>
      </w:r>
      <w:r>
        <w:rPr>
          <w:lang w:val="es-ES"/>
        </w:rPr>
        <w:t xml:space="preserve"> Project (Proyecto) </w:t>
      </w:r>
      <w:r>
        <w:sym w:font="Symbol" w:char="F0AE"/>
      </w:r>
      <w:r>
        <w:rPr>
          <w:lang w:val="es-ES"/>
        </w:rPr>
        <w:t xml:space="preserve"> Archive (Archivar)</w:t>
      </w:r>
      <w:r>
        <w:sym w:font="Symbol" w:char="F0AE"/>
      </w:r>
      <w:r>
        <w:rPr>
          <w:lang w:val="es-ES"/>
        </w:rPr>
        <w:t xml:space="preserve"> TIA Portal project archives (Archivos de proyecto del TIA Portal) </w:t>
      </w:r>
      <w:r>
        <w:sym w:font="Symbol" w:char="F0AE"/>
      </w:r>
      <w:r>
        <w:rPr>
          <w:lang w:val="es-ES"/>
        </w:rPr>
        <w:t xml:space="preserve"> SCE_ES_031-300_IEC-Timers and Counters S7-1200… </w:t>
      </w:r>
      <w:r>
        <w:sym w:font="Symbol" w:char="F0AE"/>
      </w:r>
      <w:r>
        <w:rPr>
          <w:lang w:val="es-ES"/>
        </w:rPr>
        <w:t xml:space="preserve"> </w:t>
      </w:r>
      <w:r>
        <w:t>Save (</w:t>
      </w:r>
      <w:proofErr w:type="spellStart"/>
      <w:r>
        <w:t>Guardar</w:t>
      </w:r>
      <w:proofErr w:type="spellEnd"/>
      <w:r>
        <w:t>)).</w:t>
      </w:r>
    </w:p>
    <w:p>
      <w:r>
        <w:rPr>
          <w:noProof/>
          <w:lang w:val="en-US" w:bidi="ar-SA"/>
        </w:rPr>
        <w:drawing>
          <wp:inline distT="0" distB="0" distL="0" distR="0">
            <wp:extent cx="5472000" cy="3329180"/>
            <wp:effectExtent l="0" t="0" r="0" b="508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72000" cy="3329180"/>
                    </a:xfrm>
                    <a:prstGeom prst="rect">
                      <a:avLst/>
                    </a:prstGeom>
                  </pic:spPr>
                </pic:pic>
              </a:graphicData>
            </a:graphic>
          </wp:inline>
        </w:drawing>
      </w:r>
    </w:p>
    <w:p>
      <w:pPr>
        <w:pStyle w:val="SiemensNummerierung2"/>
        <w:numPr>
          <w:ilvl w:val="0"/>
          <w:numId w:val="0"/>
        </w:numPr>
        <w:ind w:left="1409"/>
        <w:rPr>
          <w:b/>
          <w:i/>
          <w:sz w:val="24"/>
        </w:rPr>
      </w:pPr>
    </w:p>
    <w:p>
      <w:pPr>
        <w:pStyle w:val="berschrift2"/>
      </w:pPr>
      <w:r>
        <w:rPr>
          <w:b w:val="0"/>
        </w:rPr>
        <w:br w:type="page"/>
      </w:r>
      <w:bookmarkStart w:id="30" w:name="_Toc493759948"/>
      <w:proofErr w:type="spellStart"/>
      <w:r>
        <w:rPr>
          <w:bCs/>
        </w:rPr>
        <w:lastRenderedPageBreak/>
        <w:t>Lista</w:t>
      </w:r>
      <w:proofErr w:type="spellEnd"/>
      <w:r>
        <w:rPr>
          <w:bCs/>
        </w:rPr>
        <w:t xml:space="preserve"> de </w:t>
      </w:r>
      <w:proofErr w:type="spellStart"/>
      <w:r>
        <w:rPr>
          <w:bCs/>
        </w:rPr>
        <w:t>comprobación</w:t>
      </w:r>
      <w:bookmarkEnd w:id="30"/>
      <w:proofErr w:type="spellEnd"/>
    </w:p>
    <w:tbl>
      <w:tblPr>
        <w:tblW w:w="875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349"/>
        <w:gridCol w:w="1373"/>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N.º</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Descripción</w:t>
            </w:r>
            <w:proofErr w:type="spellEnd"/>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roofErr w:type="spellStart"/>
            <w:r>
              <w:t>Comprobado</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Compilación correcta y sin avisos de error</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Carga correcta y sin avisos de error</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Conectar la instalación (-K0 = 1)</w:t>
            </w:r>
          </w:p>
          <w:p>
            <w:pPr>
              <w:spacing w:before="0" w:after="0"/>
              <w:ind w:left="0"/>
              <w:jc w:val="left"/>
              <w:rPr>
                <w:lang w:val="es-ES"/>
              </w:rPr>
            </w:pPr>
            <w:r>
              <w:rPr>
                <w:lang w:val="es-ES"/>
              </w:rPr>
              <w:t>Cilindro introducido/respuesta activada (-B1 = 1)</w:t>
            </w:r>
          </w:p>
          <w:p>
            <w:pPr>
              <w:spacing w:before="0" w:after="0"/>
              <w:ind w:left="0"/>
              <w:jc w:val="left"/>
              <w:rPr>
                <w:lang w:val="es-ES"/>
              </w:rPr>
            </w:pPr>
            <w:r>
              <w:rPr>
                <w:lang w:val="es-ES"/>
              </w:rPr>
              <w:t>PARADA DE EMERGENCIA (-A1 = 1) no activada</w:t>
            </w:r>
          </w:p>
          <w:p>
            <w:pPr>
              <w:spacing w:before="0" w:after="0"/>
              <w:ind w:left="0"/>
              <w:jc w:val="left"/>
              <w:rPr>
                <w:lang w:val="es-ES"/>
              </w:rPr>
            </w:pPr>
            <w:r>
              <w:rPr>
                <w:lang w:val="es-ES"/>
              </w:rPr>
              <w:t>Modo de operación AUTOMÁTICO (-S0 = 1)</w:t>
            </w:r>
          </w:p>
          <w:p>
            <w:pPr>
              <w:spacing w:before="0" w:after="0"/>
              <w:ind w:left="0"/>
              <w:jc w:val="left"/>
              <w:rPr>
                <w:lang w:val="es-ES"/>
              </w:rPr>
            </w:pPr>
            <w:r>
              <w:rPr>
                <w:lang w:val="es-ES"/>
              </w:rPr>
              <w:t>Pulsador de parada automática no accionado (-S2 = 1)</w:t>
            </w:r>
          </w:p>
          <w:p>
            <w:pPr>
              <w:spacing w:before="0" w:after="0"/>
              <w:ind w:left="0"/>
              <w:jc w:val="left"/>
              <w:rPr>
                <w:lang w:val="es-ES"/>
              </w:rPr>
            </w:pPr>
            <w:r>
              <w:rPr>
                <w:lang w:val="es-ES"/>
              </w:rPr>
              <w:t>Accionar brevemente el pulsador de arranque automático (-S1 = 1)</w:t>
            </w:r>
          </w:p>
          <w:p>
            <w:pPr>
              <w:spacing w:before="0" w:after="0"/>
              <w:ind w:left="0"/>
              <w:jc w:val="left"/>
              <w:rPr>
                <w:lang w:val="es-ES"/>
              </w:rPr>
            </w:pPr>
            <w:r>
              <w:rPr>
                <w:lang w:val="es-ES"/>
              </w:rPr>
              <w:t>Sensor deslizador ocupado, activado (-B4 = 1)</w:t>
            </w:r>
          </w:p>
          <w:p>
            <w:pPr>
              <w:spacing w:before="0" w:after="0"/>
              <w:ind w:left="0"/>
              <w:jc w:val="left"/>
              <w:rPr>
                <w:lang w:val="es-ES"/>
              </w:rPr>
            </w:pPr>
            <w:r>
              <w:rPr>
                <w:lang w:val="es-ES"/>
              </w:rPr>
              <w:t>Tras ello, el motor de cinta se pone en marcha hacia delante a velocidad fija (-Q1 = 1) y permanece encendido.</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Sensor de fin de cinta, activado (-B7 = 1) </w:t>
            </w:r>
            <w:r>
              <w:sym w:font="Symbol" w:char="F0AE"/>
            </w:r>
            <w:r>
              <w:rPr>
                <w:lang w:val="es-ES"/>
              </w:rPr>
              <w:t xml:space="preserve"> -Q1 = 0 (al cabo de 2 segundos)</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Accionar brevemente el pulsador de parada automática (-S2 = 0) </w:t>
            </w:r>
            <w:r>
              <w:sym w:font="Symbol" w:char="F0AE"/>
            </w:r>
            <w:r>
              <w:rPr>
                <w:lang w:val="es-ES"/>
              </w:rPr>
              <w:br/>
              <w:t xml:space="preserve"> -Q1 = 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Activar PARADA DE EMERGENCIA (-A1 = 0) </w:t>
            </w:r>
            <w:r>
              <w:sym w:font="Symbol" w:char="F0AE"/>
            </w:r>
            <w:r>
              <w:rPr>
                <w:lang w:val="es-ES"/>
              </w:rPr>
              <w:t xml:space="preserve"> -Q1 = 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Modo de operación manual (-S0 = 0) </w:t>
            </w:r>
            <w:r>
              <w:sym w:font="Symbol" w:char="F0AE"/>
            </w:r>
            <w:r>
              <w:rPr>
                <w:lang w:val="es-ES"/>
              </w:rPr>
              <w:t xml:space="preserve"> -Q1 = 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Desconectar la instalación (-K0 = 0) </w:t>
            </w:r>
            <w:r>
              <w:sym w:font="Symbol" w:char="F0AE"/>
            </w:r>
            <w:r>
              <w:rPr>
                <w:lang w:val="es-ES"/>
              </w:rPr>
              <w:t xml:space="preserve"> -Q1 = 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Cilindro no introducido (-B1 = 0) </w:t>
            </w:r>
            <w:r>
              <w:sym w:font="Symbol" w:char="F0AE"/>
            </w:r>
            <w:r>
              <w:rPr>
                <w:lang w:val="es-ES"/>
              </w:rPr>
              <w:t xml:space="preserve"> -Q1 = 0</w:t>
            </w:r>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10</w:t>
            </w:r>
          </w:p>
        </w:tc>
        <w:tc>
          <w:tcPr>
            <w:tcW w:w="6349"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37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SiemensNummerierung2"/>
        <w:numPr>
          <w:ilvl w:val="0"/>
          <w:numId w:val="0"/>
        </w:numPr>
        <w:ind w:left="1049"/>
      </w:pPr>
    </w:p>
    <w:p/>
    <w:p>
      <w:pPr>
        <w:pStyle w:val="berschrift1"/>
      </w:pPr>
      <w:r>
        <w:rPr>
          <w:b w:val="0"/>
        </w:rPr>
        <w:br w:type="page"/>
      </w:r>
      <w:bookmarkStart w:id="31" w:name="_Toc493759949"/>
      <w:proofErr w:type="spellStart"/>
      <w:r>
        <w:rPr>
          <w:bCs/>
        </w:rPr>
        <w:lastRenderedPageBreak/>
        <w:t>Ejercicio</w:t>
      </w:r>
      <w:bookmarkEnd w:id="31"/>
      <w:proofErr w:type="spellEnd"/>
    </w:p>
    <w:p>
      <w:pPr>
        <w:pStyle w:val="berschrift2"/>
      </w:pPr>
      <w:bookmarkStart w:id="32" w:name="_Toc493759950"/>
      <w:proofErr w:type="spellStart"/>
      <w:r>
        <w:rPr>
          <w:bCs/>
        </w:rPr>
        <w:t>Tarea</w:t>
      </w:r>
      <w:proofErr w:type="spellEnd"/>
      <w:r>
        <w:rPr>
          <w:bCs/>
        </w:rPr>
        <w:t xml:space="preserve"> </w:t>
      </w:r>
      <w:proofErr w:type="spellStart"/>
      <w:r>
        <w:rPr>
          <w:bCs/>
        </w:rPr>
        <w:t>planteada</w:t>
      </w:r>
      <w:proofErr w:type="spellEnd"/>
      <w:r>
        <w:rPr>
          <w:bCs/>
        </w:rPr>
        <w:t xml:space="preserve">: </w:t>
      </w:r>
      <w:proofErr w:type="spellStart"/>
      <w:r>
        <w:rPr>
          <w:bCs/>
        </w:rPr>
        <w:t>ejercicio</w:t>
      </w:r>
      <w:bookmarkEnd w:id="32"/>
      <w:proofErr w:type="spellEnd"/>
      <w:r>
        <w:rPr>
          <w:b w:val="0"/>
        </w:rPr>
        <w:t xml:space="preserve"> </w:t>
      </w:r>
    </w:p>
    <w:p>
      <w:pPr>
        <w:spacing w:line="360" w:lineRule="auto"/>
        <w:rPr>
          <w:lang w:val="es-ES"/>
        </w:rPr>
      </w:pPr>
      <w:r>
        <w:rPr>
          <w:lang w:val="es-ES"/>
        </w:rPr>
        <w:t>En este ejercicio se añadirá un temporizador CEI al bloque de función MOTOR_AUTO [FB1]. El bloque de función ampliado se planificará, programará y probará.</w:t>
      </w:r>
    </w:p>
    <w:p>
      <w:pPr>
        <w:rPr>
          <w:lang w:val="es-ES"/>
        </w:rPr>
      </w:pPr>
    </w:p>
    <w:p>
      <w:pPr>
        <w:rPr>
          <w:lang w:val="es-ES"/>
        </w:rPr>
      </w:pPr>
      <w:r>
        <w:rPr>
          <w:lang w:val="es-ES"/>
        </w:rPr>
        <w:t>El almacén para plástico solo puede alojar 5 piezas. Por ello las piezas se cuentan al final de la cinta.</w:t>
      </w:r>
    </w:p>
    <w:p>
      <w:pPr>
        <w:rPr>
          <w:lang w:val="es-ES"/>
        </w:rPr>
      </w:pPr>
      <w:r>
        <w:rPr>
          <w:lang w:val="es-ES"/>
        </w:rPr>
        <w:t>Cuando hay 5 piezas depositadas en el almacén, se detiene el funcionamiento automático.</w:t>
      </w:r>
    </w:p>
    <w:p>
      <w:pPr>
        <w:rPr>
          <w:lang w:val="es-ES"/>
        </w:rPr>
      </w:pPr>
      <w:r>
        <w:rPr>
          <w:lang w:val="es-ES"/>
        </w:rPr>
        <w:t>Tras vaciarse el almacén, se reanuda el funcionamiento automático con un nuevo comando Start (Arranque) y se reinicia el contador.</w:t>
      </w:r>
    </w:p>
    <w:p>
      <w:pPr>
        <w:rPr>
          <w:lang w:val="es-ES"/>
        </w:rPr>
      </w:pPr>
    </w:p>
    <w:p>
      <w:pPr>
        <w:pStyle w:val="berschrift2"/>
      </w:pPr>
      <w:bookmarkStart w:id="33" w:name="_Toc493759951"/>
      <w:proofErr w:type="spellStart"/>
      <w:r>
        <w:rPr>
          <w:bCs/>
        </w:rPr>
        <w:t>Esquema</w:t>
      </w:r>
      <w:proofErr w:type="spellEnd"/>
      <w:r>
        <w:rPr>
          <w:bCs/>
        </w:rPr>
        <w:t xml:space="preserve"> </w:t>
      </w:r>
      <w:proofErr w:type="spellStart"/>
      <w:r>
        <w:rPr>
          <w:bCs/>
        </w:rPr>
        <w:t>tecnológico</w:t>
      </w:r>
      <w:bookmarkEnd w:id="33"/>
      <w:proofErr w:type="spellEnd"/>
    </w:p>
    <w:p>
      <w:pPr>
        <w:rPr>
          <w:noProof/>
          <w:lang w:val="es-ES"/>
        </w:rPr>
      </w:pPr>
      <w:r>
        <w:rPr>
          <w:noProof/>
          <w:lang w:val="es-ES"/>
        </w:rPr>
        <w:t>Este es el esquema tecnológico para la tarea asignada.</w:t>
      </w:r>
    </w:p>
    <w:p>
      <w:pPr>
        <w:rPr>
          <w:noProof/>
          <w:lang w:val="es-ES"/>
        </w:rPr>
      </w:pPr>
    </w:p>
    <w:p>
      <w:r>
        <w:rPr>
          <w:noProof/>
          <w:lang w:val="en-US" w:bidi="ar-SA"/>
        </w:rPr>
        <w:drawing>
          <wp:inline distT="0" distB="0" distL="0" distR="0">
            <wp:extent cx="5472000" cy="1697587"/>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3</w:t>
      </w:r>
      <w:r>
        <w:rPr>
          <w:bCs w:val="0"/>
          <w:noProof/>
        </w:rPr>
        <w:fldChar w:fldCharType="end"/>
      </w:r>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pPr>
        <w:keepNext/>
      </w:pPr>
      <w:r>
        <w:rPr>
          <w:noProof/>
          <w:lang w:val="en-US" w:bidi="ar-SA"/>
        </w:rPr>
        <w:drawing>
          <wp:inline distT="0" distB="0" distL="0" distR="0">
            <wp:extent cx="5472000" cy="1104412"/>
            <wp:effectExtent l="0" t="0" r="0" b="635"/>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000" cy="1104412"/>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4</w:t>
      </w:r>
      <w:r>
        <w:rPr>
          <w:bCs w:val="0"/>
          <w:noProof/>
        </w:rPr>
        <w:fldChar w:fldCharType="end"/>
      </w:r>
      <w:r>
        <w:rPr>
          <w:bCs w:val="0"/>
        </w:rPr>
        <w:t xml:space="preserve">: </w:t>
      </w:r>
      <w:proofErr w:type="spellStart"/>
      <w:r>
        <w:rPr>
          <w:bCs w:val="0"/>
        </w:rPr>
        <w:t>Pupitre</w:t>
      </w:r>
      <w:proofErr w:type="spellEnd"/>
      <w:r>
        <w:rPr>
          <w:bCs w:val="0"/>
        </w:rPr>
        <w:t xml:space="preserve"> de </w:t>
      </w:r>
      <w:proofErr w:type="spellStart"/>
      <w:r>
        <w:rPr>
          <w:bCs w:val="0"/>
        </w:rPr>
        <w:t>mando</w:t>
      </w:r>
      <w:proofErr w:type="spellEnd"/>
    </w:p>
    <w:p/>
    <w:p>
      <w:pPr>
        <w:pStyle w:val="berschrift2"/>
      </w:pPr>
      <w:r>
        <w:rPr>
          <w:b w:val="0"/>
        </w:rPr>
        <w:br w:type="page"/>
      </w:r>
      <w:bookmarkStart w:id="34" w:name="_Toc493759952"/>
      <w:proofErr w:type="spellStart"/>
      <w:r>
        <w:rPr>
          <w:bCs/>
        </w:rPr>
        <w:lastRenderedPageBreak/>
        <w:t>Tabla</w:t>
      </w:r>
      <w:proofErr w:type="spellEnd"/>
      <w:r>
        <w:rPr>
          <w:bCs/>
        </w:rPr>
        <w:t xml:space="preserve"> de </w:t>
      </w:r>
      <w:proofErr w:type="spellStart"/>
      <w:r>
        <w:rPr>
          <w:bCs/>
        </w:rPr>
        <w:t>asignación</w:t>
      </w:r>
      <w:bookmarkEnd w:id="34"/>
      <w:proofErr w:type="spellEnd"/>
    </w:p>
    <w:p>
      <w:pPr>
        <w:rPr>
          <w:lang w:val="es-ES"/>
        </w:rPr>
      </w:pPr>
      <w:r>
        <w:rPr>
          <w:lang w:val="es-ES"/>
        </w:rPr>
        <w:t>Para esta tarea se requieren las siguientes señales como operandos globales.</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944"/>
        <w:gridCol w:w="1374"/>
        <w:gridCol w:w="3741"/>
        <w:gridCol w:w="1665"/>
      </w:tblGrid>
      <w:tr>
        <w:trPr>
          <w:trHeight w:hRule="exact" w:val="397"/>
        </w:trPr>
        <w:tc>
          <w:tcPr>
            <w:tcW w:w="995" w:type="dxa"/>
            <w:vAlign w:val="center"/>
          </w:tcPr>
          <w:p>
            <w:pPr>
              <w:ind w:left="0"/>
              <w:jc w:val="center"/>
              <w:rPr>
                <w:b/>
              </w:rPr>
            </w:pPr>
            <w:r>
              <w:rPr>
                <w:b/>
                <w:bCs/>
              </w:rPr>
              <w:t>DI</w:t>
            </w:r>
          </w:p>
        </w:tc>
        <w:tc>
          <w:tcPr>
            <w:tcW w:w="944" w:type="dxa"/>
            <w:vAlign w:val="center"/>
          </w:tcPr>
          <w:p>
            <w:pPr>
              <w:ind w:left="0"/>
              <w:jc w:val="center"/>
              <w:rPr>
                <w:b/>
              </w:rPr>
            </w:pPr>
            <w:proofErr w:type="spellStart"/>
            <w:r>
              <w:rPr>
                <w:b/>
                <w:bCs/>
              </w:rPr>
              <w:t>Tipo</w:t>
            </w:r>
            <w:proofErr w:type="spellEnd"/>
          </w:p>
        </w:tc>
        <w:tc>
          <w:tcPr>
            <w:tcW w:w="1374" w:type="dxa"/>
            <w:vAlign w:val="center"/>
          </w:tcPr>
          <w:p>
            <w:pPr>
              <w:ind w:left="0"/>
              <w:jc w:val="center"/>
              <w:rPr>
                <w:b/>
                <w:sz w:val="16"/>
                <w:szCs w:val="16"/>
              </w:rPr>
            </w:pPr>
            <w:proofErr w:type="spellStart"/>
            <w:r>
              <w:rPr>
                <w:b/>
                <w:bCs/>
                <w:sz w:val="16"/>
                <w:szCs w:val="16"/>
              </w:rPr>
              <w:t>Identificador</w:t>
            </w:r>
            <w:proofErr w:type="spellEnd"/>
          </w:p>
        </w:tc>
        <w:tc>
          <w:tcPr>
            <w:tcW w:w="3741" w:type="dxa"/>
            <w:vAlign w:val="center"/>
          </w:tcPr>
          <w:p>
            <w:pPr>
              <w:ind w:left="0"/>
              <w:rPr>
                <w:b/>
              </w:rPr>
            </w:pPr>
            <w:proofErr w:type="spellStart"/>
            <w:r>
              <w:rPr>
                <w:b/>
                <w:bCs/>
              </w:rPr>
              <w:t>Función</w:t>
            </w:r>
            <w:proofErr w:type="spellEnd"/>
          </w:p>
        </w:tc>
        <w:tc>
          <w:tcPr>
            <w:tcW w:w="1665" w:type="dxa"/>
            <w:vAlign w:val="center"/>
          </w:tcPr>
          <w:p>
            <w:pPr>
              <w:ind w:left="0"/>
              <w:jc w:val="center"/>
              <w:rPr>
                <w:b/>
              </w:rPr>
            </w:pPr>
            <w:r>
              <w:rPr>
                <w:b/>
                <w:bCs/>
              </w:rPr>
              <w:t>NC/NA</w:t>
            </w:r>
          </w:p>
        </w:tc>
      </w:tr>
      <w:tr>
        <w:trPr>
          <w:trHeight w:hRule="exact" w:val="397"/>
        </w:trPr>
        <w:tc>
          <w:tcPr>
            <w:tcW w:w="995" w:type="dxa"/>
            <w:vAlign w:val="center"/>
          </w:tcPr>
          <w:p>
            <w:pPr>
              <w:ind w:left="0"/>
              <w:jc w:val="center"/>
            </w:pPr>
            <w:r>
              <w:t>I 0.0</w:t>
            </w:r>
          </w:p>
        </w:tc>
        <w:tc>
          <w:tcPr>
            <w:tcW w:w="944" w:type="dxa"/>
            <w:vAlign w:val="center"/>
          </w:tcPr>
          <w:p>
            <w:pPr>
              <w:ind w:left="0"/>
              <w:jc w:val="center"/>
            </w:pPr>
            <w:r>
              <w:t>BOOL</w:t>
            </w:r>
          </w:p>
        </w:tc>
        <w:tc>
          <w:tcPr>
            <w:tcW w:w="1374" w:type="dxa"/>
            <w:vAlign w:val="center"/>
          </w:tcPr>
          <w:p>
            <w:pPr>
              <w:ind w:left="0"/>
              <w:jc w:val="center"/>
            </w:pPr>
            <w:r>
              <w:t>-A1</w:t>
            </w:r>
          </w:p>
        </w:tc>
        <w:tc>
          <w:tcPr>
            <w:tcW w:w="3741" w:type="dxa"/>
            <w:vAlign w:val="center"/>
          </w:tcPr>
          <w:p>
            <w:pPr>
              <w:ind w:left="0"/>
              <w:rPr>
                <w:lang w:val="es-ES"/>
              </w:rPr>
            </w:pPr>
            <w:r>
              <w:rPr>
                <w:lang w:val="es-ES"/>
              </w:rPr>
              <w:t>Aviso PARADA DE EMERGENCIA OK</w:t>
            </w:r>
          </w:p>
        </w:tc>
        <w:tc>
          <w:tcPr>
            <w:tcW w:w="1665" w:type="dxa"/>
            <w:vAlign w:val="center"/>
          </w:tcPr>
          <w:p>
            <w:pPr>
              <w:ind w:left="0"/>
              <w:jc w:val="center"/>
            </w:pPr>
            <w:r>
              <w:t>NC</w:t>
            </w:r>
          </w:p>
        </w:tc>
      </w:tr>
      <w:tr>
        <w:trPr>
          <w:trHeight w:hRule="exact" w:val="397"/>
        </w:trPr>
        <w:tc>
          <w:tcPr>
            <w:tcW w:w="995" w:type="dxa"/>
            <w:vAlign w:val="center"/>
          </w:tcPr>
          <w:p>
            <w:pPr>
              <w:ind w:left="0"/>
              <w:jc w:val="center"/>
            </w:pPr>
            <w:r>
              <w:t>I 0.1</w:t>
            </w:r>
          </w:p>
        </w:tc>
        <w:tc>
          <w:tcPr>
            <w:tcW w:w="944" w:type="dxa"/>
            <w:vAlign w:val="center"/>
          </w:tcPr>
          <w:p>
            <w:pPr>
              <w:ind w:left="0"/>
              <w:jc w:val="center"/>
            </w:pPr>
            <w:r>
              <w:t>BOOL</w:t>
            </w:r>
          </w:p>
        </w:tc>
        <w:tc>
          <w:tcPr>
            <w:tcW w:w="1374" w:type="dxa"/>
            <w:vAlign w:val="center"/>
          </w:tcPr>
          <w:p>
            <w:pPr>
              <w:ind w:left="0"/>
              <w:jc w:val="center"/>
            </w:pPr>
            <w:r>
              <w:t>-K0</w:t>
            </w:r>
          </w:p>
        </w:tc>
        <w:tc>
          <w:tcPr>
            <w:tcW w:w="3741" w:type="dxa"/>
            <w:vAlign w:val="center"/>
          </w:tcPr>
          <w:p>
            <w:pPr>
              <w:ind w:left="0"/>
            </w:pPr>
            <w:proofErr w:type="spellStart"/>
            <w:r>
              <w:t>Planta</w:t>
            </w:r>
            <w:proofErr w:type="spellEnd"/>
            <w:r>
              <w:t xml:space="preserve"> "ON"</w:t>
            </w:r>
          </w:p>
        </w:tc>
        <w:tc>
          <w:tcPr>
            <w:tcW w:w="1665" w:type="dxa"/>
            <w:vAlign w:val="center"/>
          </w:tcPr>
          <w:p>
            <w:pPr>
              <w:ind w:left="0"/>
              <w:jc w:val="center"/>
            </w:pPr>
            <w:r>
              <w:t>NA</w:t>
            </w:r>
          </w:p>
        </w:tc>
      </w:tr>
      <w:tr>
        <w:trPr>
          <w:trHeight w:hRule="exact" w:val="798"/>
        </w:trPr>
        <w:tc>
          <w:tcPr>
            <w:tcW w:w="995" w:type="dxa"/>
            <w:vAlign w:val="center"/>
          </w:tcPr>
          <w:p>
            <w:pPr>
              <w:ind w:left="0"/>
              <w:jc w:val="center"/>
            </w:pPr>
            <w:r>
              <w:t>I 0.2</w:t>
            </w:r>
          </w:p>
        </w:tc>
        <w:tc>
          <w:tcPr>
            <w:tcW w:w="944" w:type="dxa"/>
            <w:vAlign w:val="center"/>
          </w:tcPr>
          <w:p>
            <w:pPr>
              <w:ind w:left="0"/>
              <w:jc w:val="center"/>
            </w:pPr>
            <w:r>
              <w:t>BOOL</w:t>
            </w:r>
          </w:p>
        </w:tc>
        <w:tc>
          <w:tcPr>
            <w:tcW w:w="1374" w:type="dxa"/>
            <w:vAlign w:val="center"/>
          </w:tcPr>
          <w:p>
            <w:pPr>
              <w:ind w:left="0"/>
              <w:jc w:val="center"/>
            </w:pPr>
            <w:r>
              <w:t>-S0</w:t>
            </w:r>
          </w:p>
        </w:tc>
        <w:tc>
          <w:tcPr>
            <w:tcW w:w="3741" w:type="dxa"/>
            <w:vAlign w:val="center"/>
          </w:tcPr>
          <w:p>
            <w:pPr>
              <w:ind w:left="0"/>
              <w:rPr>
                <w:lang w:val="es-ES"/>
              </w:rPr>
            </w:pPr>
            <w:r>
              <w:rPr>
                <w:lang w:val="es-ES"/>
              </w:rPr>
              <w:t>Selector modo de operación manual (0)/automático (1)</w:t>
            </w:r>
          </w:p>
        </w:tc>
        <w:tc>
          <w:tcPr>
            <w:tcW w:w="1665" w:type="dxa"/>
            <w:vAlign w:val="center"/>
          </w:tcPr>
          <w:p>
            <w:pPr>
              <w:ind w:left="0"/>
              <w:jc w:val="center"/>
            </w:pPr>
            <w:r>
              <w:t>Manual = 0</w:t>
            </w:r>
          </w:p>
          <w:p>
            <w:pPr>
              <w:ind w:left="0"/>
              <w:jc w:val="center"/>
            </w:pPr>
            <w:proofErr w:type="spellStart"/>
            <w:r>
              <w:t>Automático</w:t>
            </w:r>
            <w:proofErr w:type="spellEnd"/>
            <w:r>
              <w:t xml:space="preserve"> = 1</w:t>
            </w:r>
          </w:p>
        </w:tc>
      </w:tr>
      <w:tr>
        <w:trPr>
          <w:trHeight w:hRule="exact" w:val="525"/>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0.3</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-S1</w:t>
            </w:r>
          </w:p>
        </w:tc>
        <w:tc>
          <w:tcPr>
            <w:tcW w:w="3741"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Pulsador</w:t>
            </w:r>
            <w:proofErr w:type="spellEnd"/>
            <w:r>
              <w:t xml:space="preserve"> de </w:t>
            </w:r>
            <w:proofErr w:type="spellStart"/>
            <w:r>
              <w:t>arranque</w:t>
            </w:r>
            <w:proofErr w:type="spellEnd"/>
            <w:r>
              <w:t xml:space="preserve"> </w:t>
            </w:r>
            <w:proofErr w:type="spellStart"/>
            <w:r>
              <w:t>automático</w:t>
            </w:r>
            <w:proofErr w:type="spellEnd"/>
          </w:p>
        </w:tc>
        <w:tc>
          <w:tcPr>
            <w:tcW w:w="1665" w:type="dxa"/>
            <w:tcBorders>
              <w:top w:val="single" w:sz="4" w:space="0" w:color="000000"/>
              <w:left w:val="single" w:sz="4" w:space="0" w:color="000000"/>
              <w:bottom w:val="single" w:sz="4" w:space="0" w:color="000000"/>
              <w:right w:val="single" w:sz="4" w:space="0" w:color="000000"/>
            </w:tcBorders>
            <w:vAlign w:val="center"/>
          </w:tcPr>
          <w:p>
            <w:pPr>
              <w:ind w:left="0"/>
              <w:jc w:val="center"/>
            </w:pPr>
            <w:r>
              <w:t>NA</w:t>
            </w:r>
          </w:p>
        </w:tc>
      </w:tr>
      <w:tr>
        <w:trPr>
          <w:trHeight w:hRule="exact" w:val="561"/>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0.4</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-S2</w:t>
            </w:r>
          </w:p>
        </w:tc>
        <w:tc>
          <w:tcPr>
            <w:tcW w:w="3741"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Pulsador</w:t>
            </w:r>
            <w:proofErr w:type="spellEnd"/>
            <w:r>
              <w:t xml:space="preserve"> de </w:t>
            </w:r>
            <w:proofErr w:type="spellStart"/>
            <w:r>
              <w:t>parada</w:t>
            </w:r>
            <w:proofErr w:type="spellEnd"/>
            <w:r>
              <w:t xml:space="preserve"> </w:t>
            </w:r>
            <w:proofErr w:type="spellStart"/>
            <w:r>
              <w:t>automática</w:t>
            </w:r>
            <w:proofErr w:type="spellEnd"/>
          </w:p>
        </w:tc>
        <w:tc>
          <w:tcPr>
            <w:tcW w:w="1665" w:type="dxa"/>
            <w:tcBorders>
              <w:top w:val="single" w:sz="4" w:space="0" w:color="000000"/>
              <w:left w:val="single" w:sz="4" w:space="0" w:color="000000"/>
              <w:bottom w:val="single" w:sz="4" w:space="0" w:color="000000"/>
              <w:right w:val="single" w:sz="4" w:space="0" w:color="000000"/>
            </w:tcBorders>
            <w:vAlign w:val="center"/>
          </w:tcPr>
          <w:p>
            <w:pPr>
              <w:ind w:left="0"/>
              <w:jc w:val="center"/>
            </w:pPr>
            <w:r>
              <w:t>NC</w:t>
            </w:r>
          </w:p>
        </w:tc>
      </w:tr>
      <w:tr>
        <w:trPr>
          <w:trHeight w:hRule="exact" w:val="397"/>
        </w:trPr>
        <w:tc>
          <w:tcPr>
            <w:tcW w:w="995" w:type="dxa"/>
            <w:vAlign w:val="center"/>
          </w:tcPr>
          <w:p>
            <w:pPr>
              <w:ind w:left="0"/>
              <w:jc w:val="center"/>
            </w:pPr>
            <w:r>
              <w:t>I 0.5</w:t>
            </w:r>
          </w:p>
        </w:tc>
        <w:tc>
          <w:tcPr>
            <w:tcW w:w="944" w:type="dxa"/>
            <w:vAlign w:val="center"/>
          </w:tcPr>
          <w:p>
            <w:pPr>
              <w:ind w:left="0"/>
              <w:jc w:val="center"/>
            </w:pPr>
            <w:r>
              <w:t>BOOL</w:t>
            </w:r>
          </w:p>
        </w:tc>
        <w:tc>
          <w:tcPr>
            <w:tcW w:w="1374" w:type="dxa"/>
            <w:vAlign w:val="center"/>
          </w:tcPr>
          <w:p>
            <w:pPr>
              <w:ind w:left="0"/>
              <w:jc w:val="center"/>
            </w:pPr>
            <w:r>
              <w:t>-B1</w:t>
            </w:r>
          </w:p>
        </w:tc>
        <w:tc>
          <w:tcPr>
            <w:tcW w:w="3741" w:type="dxa"/>
            <w:vAlign w:val="center"/>
          </w:tcPr>
          <w:p>
            <w:pPr>
              <w:ind w:left="0"/>
            </w:pPr>
            <w:r>
              <w:t xml:space="preserve">Sensor </w:t>
            </w:r>
            <w:proofErr w:type="spellStart"/>
            <w:r>
              <w:t>cilindro</w:t>
            </w:r>
            <w:proofErr w:type="spellEnd"/>
            <w:r>
              <w:t xml:space="preserve"> -M4 </w:t>
            </w:r>
            <w:proofErr w:type="spellStart"/>
            <w:r>
              <w:t>introducido</w:t>
            </w:r>
            <w:proofErr w:type="spellEnd"/>
          </w:p>
        </w:tc>
        <w:tc>
          <w:tcPr>
            <w:tcW w:w="1665" w:type="dxa"/>
            <w:vAlign w:val="center"/>
          </w:tcPr>
          <w:p>
            <w:pPr>
              <w:ind w:left="0"/>
              <w:jc w:val="center"/>
            </w:pPr>
            <w:r>
              <w:t>NA</w:t>
            </w:r>
          </w:p>
        </w:tc>
      </w:tr>
      <w:tr>
        <w:trPr>
          <w:trHeight w:hRule="exact" w:val="397"/>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1.0</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-B4</w:t>
            </w:r>
          </w:p>
        </w:tc>
        <w:tc>
          <w:tcPr>
            <w:tcW w:w="3741" w:type="dxa"/>
            <w:tcBorders>
              <w:top w:val="single" w:sz="4" w:space="0" w:color="000000"/>
              <w:left w:val="single" w:sz="4" w:space="0" w:color="000000"/>
              <w:bottom w:val="single" w:sz="4" w:space="0" w:color="000000"/>
              <w:right w:val="single" w:sz="4" w:space="0" w:color="000000"/>
            </w:tcBorders>
            <w:vAlign w:val="center"/>
          </w:tcPr>
          <w:p>
            <w:pPr>
              <w:ind w:left="0"/>
            </w:pPr>
            <w:r>
              <w:t xml:space="preserve">Sensor </w:t>
            </w:r>
            <w:proofErr w:type="spellStart"/>
            <w:r>
              <w:t>deslizador</w:t>
            </w:r>
            <w:proofErr w:type="spellEnd"/>
            <w:r>
              <w:t xml:space="preserve"> </w:t>
            </w:r>
            <w:proofErr w:type="spellStart"/>
            <w:r>
              <w:t>ocupado</w:t>
            </w:r>
            <w:proofErr w:type="spellEnd"/>
          </w:p>
        </w:tc>
        <w:tc>
          <w:tcPr>
            <w:tcW w:w="1665" w:type="dxa"/>
            <w:tcBorders>
              <w:top w:val="single" w:sz="4" w:space="0" w:color="000000"/>
              <w:left w:val="single" w:sz="4" w:space="0" w:color="000000"/>
              <w:bottom w:val="single" w:sz="4" w:space="0" w:color="000000"/>
              <w:right w:val="single" w:sz="4" w:space="0" w:color="000000"/>
            </w:tcBorders>
            <w:vAlign w:val="center"/>
          </w:tcPr>
          <w:p>
            <w:pPr>
              <w:ind w:left="0"/>
              <w:jc w:val="center"/>
            </w:pPr>
            <w:r>
              <w:t>NA</w:t>
            </w:r>
          </w:p>
        </w:tc>
      </w:tr>
      <w:tr>
        <w:trPr>
          <w:trHeight w:hRule="exact" w:val="397"/>
        </w:trPr>
        <w:tc>
          <w:tcPr>
            <w:tcW w:w="995" w:type="dxa"/>
            <w:tcBorders>
              <w:top w:val="single" w:sz="4" w:space="0" w:color="000000"/>
              <w:left w:val="single" w:sz="4" w:space="0" w:color="000000"/>
              <w:bottom w:val="single" w:sz="4" w:space="0" w:color="000000"/>
              <w:right w:val="single" w:sz="4" w:space="0" w:color="000000"/>
            </w:tcBorders>
            <w:vAlign w:val="center"/>
          </w:tcPr>
          <w:p>
            <w:pPr>
              <w:ind w:left="0"/>
              <w:jc w:val="center"/>
            </w:pPr>
            <w:r>
              <w:t>I 1.3</w:t>
            </w:r>
          </w:p>
        </w:tc>
        <w:tc>
          <w:tcPr>
            <w:tcW w:w="944" w:type="dxa"/>
            <w:tcBorders>
              <w:top w:val="single" w:sz="4" w:space="0" w:color="000000"/>
              <w:left w:val="single" w:sz="4" w:space="0" w:color="000000"/>
              <w:bottom w:val="single" w:sz="4" w:space="0" w:color="000000"/>
              <w:right w:val="single" w:sz="4" w:space="0" w:color="000000"/>
            </w:tcBorders>
            <w:vAlign w:val="center"/>
          </w:tcPr>
          <w:p>
            <w:pPr>
              <w:ind w:left="0"/>
              <w:jc w:val="center"/>
            </w:pPr>
            <w:r>
              <w:t>BOOL</w:t>
            </w:r>
          </w:p>
        </w:tc>
        <w:tc>
          <w:tcPr>
            <w:tcW w:w="1374" w:type="dxa"/>
            <w:tcBorders>
              <w:top w:val="single" w:sz="4" w:space="0" w:color="000000"/>
              <w:left w:val="single" w:sz="4" w:space="0" w:color="000000"/>
              <w:bottom w:val="single" w:sz="4" w:space="0" w:color="000000"/>
              <w:right w:val="single" w:sz="4" w:space="0" w:color="000000"/>
            </w:tcBorders>
            <w:vAlign w:val="center"/>
          </w:tcPr>
          <w:p>
            <w:pPr>
              <w:ind w:left="0"/>
              <w:jc w:val="center"/>
            </w:pPr>
            <w:r>
              <w:t>-B7</w:t>
            </w:r>
          </w:p>
        </w:tc>
        <w:tc>
          <w:tcPr>
            <w:tcW w:w="3741" w:type="dxa"/>
            <w:tcBorders>
              <w:top w:val="single" w:sz="4" w:space="0" w:color="000000"/>
              <w:left w:val="single" w:sz="4" w:space="0" w:color="000000"/>
              <w:bottom w:val="single" w:sz="4" w:space="0" w:color="000000"/>
              <w:right w:val="single" w:sz="4" w:space="0" w:color="000000"/>
            </w:tcBorders>
            <w:vAlign w:val="center"/>
          </w:tcPr>
          <w:p>
            <w:pPr>
              <w:ind w:left="0"/>
              <w:rPr>
                <w:lang w:val="es-ES"/>
              </w:rPr>
            </w:pPr>
            <w:r>
              <w:rPr>
                <w:lang w:val="es-ES"/>
              </w:rPr>
              <w:t>Sensor de pieza al final de la cinta</w:t>
            </w:r>
          </w:p>
        </w:tc>
        <w:tc>
          <w:tcPr>
            <w:tcW w:w="1665" w:type="dxa"/>
            <w:tcBorders>
              <w:top w:val="single" w:sz="4" w:space="0" w:color="000000"/>
              <w:left w:val="single" w:sz="4" w:space="0" w:color="000000"/>
              <w:bottom w:val="single" w:sz="4" w:space="0" w:color="000000"/>
              <w:right w:val="single" w:sz="4" w:space="0" w:color="000000"/>
            </w:tcBorders>
            <w:vAlign w:val="center"/>
          </w:tcPr>
          <w:p>
            <w:pPr>
              <w:ind w:left="0"/>
              <w:jc w:val="center"/>
            </w:pPr>
            <w:r>
              <w:t>NA</w:t>
            </w:r>
          </w:p>
        </w:tc>
      </w:tr>
    </w:tbl>
    <w:p/>
    <w:tbl>
      <w:tblPr>
        <w:tblW w:w="8755"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3557"/>
        <w:gridCol w:w="1701"/>
      </w:tblGrid>
      <w:tr>
        <w:trPr>
          <w:trHeight w:hRule="exact" w:val="397"/>
        </w:trPr>
        <w:tc>
          <w:tcPr>
            <w:tcW w:w="1101" w:type="dxa"/>
            <w:vAlign w:val="center"/>
          </w:tcPr>
          <w:p>
            <w:pPr>
              <w:ind w:left="0"/>
              <w:jc w:val="center"/>
              <w:rPr>
                <w:b/>
              </w:rPr>
            </w:pPr>
            <w:r>
              <w:rPr>
                <w:b/>
                <w:bCs/>
              </w:rPr>
              <w:t>DO</w:t>
            </w:r>
          </w:p>
        </w:tc>
        <w:tc>
          <w:tcPr>
            <w:tcW w:w="980" w:type="dxa"/>
            <w:vAlign w:val="center"/>
          </w:tcPr>
          <w:p>
            <w:pPr>
              <w:ind w:left="0"/>
              <w:jc w:val="center"/>
              <w:rPr>
                <w:b/>
              </w:rPr>
            </w:pPr>
            <w:proofErr w:type="spellStart"/>
            <w:r>
              <w:rPr>
                <w:b/>
                <w:bCs/>
              </w:rPr>
              <w:t>Tipo</w:t>
            </w:r>
            <w:proofErr w:type="spellEnd"/>
          </w:p>
        </w:tc>
        <w:tc>
          <w:tcPr>
            <w:tcW w:w="1416" w:type="dxa"/>
            <w:vAlign w:val="center"/>
          </w:tcPr>
          <w:p>
            <w:pPr>
              <w:ind w:left="0"/>
              <w:jc w:val="center"/>
              <w:rPr>
                <w:b/>
                <w:sz w:val="16"/>
                <w:szCs w:val="16"/>
              </w:rPr>
            </w:pPr>
            <w:proofErr w:type="spellStart"/>
            <w:r>
              <w:rPr>
                <w:b/>
                <w:bCs/>
                <w:sz w:val="16"/>
                <w:szCs w:val="16"/>
              </w:rPr>
              <w:t>Identificador</w:t>
            </w:r>
            <w:proofErr w:type="spellEnd"/>
          </w:p>
        </w:tc>
        <w:tc>
          <w:tcPr>
            <w:tcW w:w="3557" w:type="dxa"/>
            <w:vAlign w:val="center"/>
          </w:tcPr>
          <w:p>
            <w:pPr>
              <w:ind w:left="0"/>
              <w:rPr>
                <w:b/>
              </w:rPr>
            </w:pPr>
            <w:proofErr w:type="spellStart"/>
            <w:r>
              <w:rPr>
                <w:b/>
                <w:bCs/>
              </w:rPr>
              <w:t>Función</w:t>
            </w:r>
            <w:proofErr w:type="spellEnd"/>
          </w:p>
        </w:tc>
        <w:tc>
          <w:tcPr>
            <w:tcW w:w="1701" w:type="dxa"/>
            <w:vAlign w:val="center"/>
          </w:tcPr>
          <w:p>
            <w:pPr>
              <w:ind w:left="0"/>
              <w:jc w:val="center"/>
              <w:rPr>
                <w:b/>
              </w:rPr>
            </w:pPr>
          </w:p>
        </w:tc>
      </w:tr>
      <w:tr>
        <w:trPr>
          <w:trHeight w:hRule="exact" w:val="615"/>
        </w:trPr>
        <w:tc>
          <w:tcPr>
            <w:tcW w:w="1101" w:type="dxa"/>
            <w:vAlign w:val="center"/>
          </w:tcPr>
          <w:p>
            <w:pPr>
              <w:ind w:left="0"/>
              <w:jc w:val="center"/>
            </w:pPr>
            <w:r>
              <w:t>Q 0.0</w:t>
            </w:r>
          </w:p>
        </w:tc>
        <w:tc>
          <w:tcPr>
            <w:tcW w:w="980" w:type="dxa"/>
            <w:vAlign w:val="center"/>
          </w:tcPr>
          <w:p>
            <w:pPr>
              <w:ind w:left="0"/>
              <w:jc w:val="center"/>
            </w:pPr>
            <w:r>
              <w:t>BOOL</w:t>
            </w:r>
          </w:p>
        </w:tc>
        <w:tc>
          <w:tcPr>
            <w:tcW w:w="1416" w:type="dxa"/>
            <w:vAlign w:val="center"/>
          </w:tcPr>
          <w:p>
            <w:pPr>
              <w:ind w:left="0"/>
              <w:jc w:val="center"/>
            </w:pPr>
            <w:r>
              <w:t>-Q1</w:t>
            </w:r>
          </w:p>
        </w:tc>
        <w:tc>
          <w:tcPr>
            <w:tcW w:w="3557" w:type="dxa"/>
            <w:vAlign w:val="center"/>
          </w:tcPr>
          <w:p>
            <w:pPr>
              <w:ind w:left="0"/>
              <w:rPr>
                <w:lang w:val="es-ES"/>
              </w:rPr>
            </w:pPr>
            <w:r>
              <w:rPr>
                <w:lang w:val="es-ES"/>
              </w:rPr>
              <w:t>Motor de cinta -M1 hacia delante, velocidad fija</w:t>
            </w:r>
          </w:p>
        </w:tc>
        <w:tc>
          <w:tcPr>
            <w:tcW w:w="1701" w:type="dxa"/>
            <w:vAlign w:val="center"/>
          </w:tcPr>
          <w:p>
            <w:pPr>
              <w:ind w:left="0"/>
              <w:jc w:val="center"/>
              <w:rPr>
                <w:lang w:val="es-ES"/>
              </w:rPr>
            </w:pPr>
          </w:p>
        </w:tc>
      </w:tr>
    </w:tbl>
    <w:p>
      <w:pPr>
        <w:rPr>
          <w:rStyle w:val="Hervorhebung"/>
          <w:lang w:val="es-ES"/>
        </w:rPr>
      </w:pPr>
    </w:p>
    <w:p>
      <w:pPr>
        <w:rPr>
          <w:b/>
          <w:bCs/>
          <w:i/>
          <w:iCs/>
          <w:spacing w:val="10"/>
          <w:lang w:val="es-ES"/>
        </w:rPr>
      </w:pPr>
      <w:r>
        <w:rPr>
          <w:b/>
          <w:bCs/>
          <w:i/>
          <w:iCs/>
          <w:lang w:val="es-ES"/>
        </w:rPr>
        <w:t>Leyenda de la lista de asignación</w:t>
      </w:r>
    </w:p>
    <w:p>
      <w:pPr>
        <w:ind w:firstLine="708"/>
        <w:rPr>
          <w:lang w:val="es-ES"/>
        </w:rPr>
      </w:pP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S</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Salida</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digital</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r>
              <w:t xml:space="preserve"> </w:t>
            </w:r>
            <w:proofErr w:type="spellStart"/>
            <w:r>
              <w:t>analógica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Entrada</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cerrado</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 xml:space="preserve">Normalmente </w:t>
            </w:r>
            <w:proofErr w:type="spellStart"/>
            <w:r>
              <w:t>abierto</w:t>
            </w:r>
            <w:proofErr w:type="spellEnd"/>
          </w:p>
        </w:tc>
      </w:tr>
    </w:tbl>
    <w:p>
      <w:pPr>
        <w:rPr>
          <w:rStyle w:val="Hervorhebung"/>
        </w:rPr>
      </w:pPr>
    </w:p>
    <w:p>
      <w:pPr>
        <w:rPr>
          <w:rStyle w:val="Hervorhebung"/>
        </w:rPr>
      </w:pPr>
    </w:p>
    <w:p>
      <w:pPr>
        <w:rPr>
          <w:rStyle w:val="Hervorhebung"/>
        </w:rPr>
      </w:pPr>
    </w:p>
    <w:p>
      <w:pPr>
        <w:rPr>
          <w:rStyle w:val="Hervorhebung"/>
        </w:rPr>
      </w:pPr>
    </w:p>
    <w:p>
      <w:pPr>
        <w:rPr>
          <w:rStyle w:val="Hervorhebung"/>
        </w:rPr>
      </w:pPr>
    </w:p>
    <w:p>
      <w:pPr>
        <w:rPr>
          <w:rStyle w:val="Hervorhebung"/>
        </w:rPr>
      </w:pPr>
    </w:p>
    <w:p/>
    <w:p/>
    <w:p>
      <w:pPr>
        <w:pStyle w:val="berschrift2"/>
      </w:pPr>
      <w:bookmarkStart w:id="35" w:name="_Toc493759953"/>
      <w:proofErr w:type="spellStart"/>
      <w:r>
        <w:rPr>
          <w:bCs/>
        </w:rPr>
        <w:t>Planificación</w:t>
      </w:r>
      <w:bookmarkEnd w:id="35"/>
      <w:proofErr w:type="spellEnd"/>
    </w:p>
    <w:p>
      <w:pPr>
        <w:spacing w:after="240"/>
        <w:rPr>
          <w:lang w:val="es-ES"/>
        </w:rPr>
      </w:pPr>
      <w:r>
        <w:rPr>
          <w:lang w:val="es-ES"/>
        </w:rPr>
        <w:t>Ahora, planifique de forma autónoma la implementación de la tarea.</w:t>
      </w:r>
    </w:p>
    <w:p>
      <w:pPr>
        <w:pStyle w:val="Hinweise"/>
        <w:jc w:val="left"/>
      </w:pPr>
      <w:proofErr w:type="spellStart"/>
      <w:r>
        <w:rPr>
          <w:b/>
          <w:bCs/>
          <w:iCs/>
        </w:rPr>
        <w:t>Nota</w:t>
      </w:r>
      <w:proofErr w:type="spellEnd"/>
      <w:r>
        <w:rPr>
          <w:b/>
          <w:bCs/>
          <w:iCs/>
        </w:rPr>
        <w:t xml:space="preserve">: </w:t>
      </w:r>
      <w:proofErr w:type="spellStart"/>
      <w:r>
        <w:rPr>
          <w:iCs/>
        </w:rPr>
        <w:t>encontrará</w:t>
      </w:r>
      <w:proofErr w:type="spellEnd"/>
      <w:r>
        <w:rPr>
          <w:iCs/>
        </w:rPr>
        <w:t xml:space="preserve"> </w:t>
      </w:r>
      <w:proofErr w:type="spellStart"/>
      <w:r>
        <w:rPr>
          <w:iCs/>
        </w:rPr>
        <w:t>información</w:t>
      </w:r>
      <w:proofErr w:type="spellEnd"/>
      <w:r>
        <w:rPr>
          <w:iCs/>
        </w:rPr>
        <w:t xml:space="preserve"> </w:t>
      </w:r>
      <w:proofErr w:type="spellStart"/>
      <w:r>
        <w:rPr>
          <w:iCs/>
        </w:rPr>
        <w:t>acerca</w:t>
      </w:r>
      <w:proofErr w:type="spellEnd"/>
      <w:r>
        <w:rPr>
          <w:iCs/>
        </w:rPr>
        <w:t xml:space="preserve"> del </w:t>
      </w:r>
      <w:proofErr w:type="spellStart"/>
      <w:r>
        <w:rPr>
          <w:iCs/>
        </w:rPr>
        <w:t>uso</w:t>
      </w:r>
      <w:proofErr w:type="spellEnd"/>
      <w:r>
        <w:rPr>
          <w:iCs/>
        </w:rPr>
        <w:t xml:space="preserve"> del </w:t>
      </w:r>
      <w:proofErr w:type="spellStart"/>
      <w:r>
        <w:rPr>
          <w:iCs/>
        </w:rPr>
        <w:t>contador</w:t>
      </w:r>
      <w:proofErr w:type="spellEnd"/>
      <w:r>
        <w:rPr>
          <w:iCs/>
        </w:rPr>
        <w:t xml:space="preserve"> CEI en SIMATIC S7-1200 en la </w:t>
      </w:r>
      <w:proofErr w:type="spellStart"/>
      <w:r>
        <w:rPr>
          <w:iCs/>
        </w:rPr>
        <w:t>Ayuda</w:t>
      </w:r>
      <w:proofErr w:type="spellEnd"/>
      <w:r>
        <w:rPr>
          <w:iCs/>
        </w:rPr>
        <w:t xml:space="preserve"> en </w:t>
      </w:r>
      <w:proofErr w:type="spellStart"/>
      <w:r>
        <w:rPr>
          <w:iCs/>
        </w:rPr>
        <w:t>pantalla</w:t>
      </w:r>
      <w:proofErr w:type="spellEnd"/>
      <w:r>
        <w:rPr>
          <w:iCs/>
        </w:rPr>
        <w:t>.</w:t>
      </w:r>
    </w:p>
    <w:p>
      <w:pPr>
        <w:pStyle w:val="berschrift2"/>
      </w:pPr>
      <w:r>
        <w:rPr>
          <w:b w:val="0"/>
          <w:lang w:val="es-ES"/>
        </w:rPr>
        <w:br w:type="page"/>
      </w:r>
      <w:bookmarkStart w:id="36" w:name="_Toc493759954"/>
      <w:proofErr w:type="spellStart"/>
      <w:r>
        <w:rPr>
          <w:bCs/>
        </w:rPr>
        <w:lastRenderedPageBreak/>
        <w:t>Lista</w:t>
      </w:r>
      <w:proofErr w:type="spellEnd"/>
      <w:r>
        <w:rPr>
          <w:bCs/>
        </w:rPr>
        <w:t xml:space="preserve"> de </w:t>
      </w:r>
      <w:proofErr w:type="spellStart"/>
      <w:r>
        <w:rPr>
          <w:bCs/>
        </w:rPr>
        <w:t>comprobación</w:t>
      </w:r>
      <w:proofErr w:type="spellEnd"/>
      <w:r>
        <w:rPr>
          <w:bCs/>
        </w:rPr>
        <w:t xml:space="preserve">: </w:t>
      </w:r>
      <w:proofErr w:type="spellStart"/>
      <w:r>
        <w:rPr>
          <w:bCs/>
        </w:rPr>
        <w:t>ejercicio</w:t>
      </w:r>
      <w:bookmarkEnd w:id="36"/>
      <w:proofErr w:type="spellEnd"/>
    </w:p>
    <w:p/>
    <w:tbl>
      <w:tblPr>
        <w:tblW w:w="8757" w:type="dxa"/>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61"/>
        <w:gridCol w:w="1461"/>
      </w:tblGrid>
      <w:tr>
        <w:trPr>
          <w:trHeight w:hRule="exact" w:val="397"/>
        </w:trPr>
        <w:tc>
          <w:tcPr>
            <w:tcW w:w="1035" w:type="dxa"/>
            <w:shd w:val="clear" w:color="auto" w:fill="auto"/>
          </w:tcPr>
          <w:p>
            <w:pPr>
              <w:ind w:left="0"/>
              <w:jc w:val="left"/>
              <w:rPr>
                <w:b/>
              </w:rPr>
            </w:pPr>
            <w:r>
              <w:rPr>
                <w:b/>
                <w:bCs/>
              </w:rPr>
              <w:t>N.º</w:t>
            </w:r>
          </w:p>
        </w:tc>
        <w:tc>
          <w:tcPr>
            <w:tcW w:w="6261" w:type="dxa"/>
            <w:shd w:val="clear" w:color="auto" w:fill="auto"/>
          </w:tcPr>
          <w:p>
            <w:pPr>
              <w:ind w:left="0"/>
              <w:jc w:val="left"/>
              <w:rPr>
                <w:b/>
              </w:rPr>
            </w:pPr>
            <w:proofErr w:type="spellStart"/>
            <w:r>
              <w:rPr>
                <w:b/>
                <w:bCs/>
              </w:rPr>
              <w:t>Descripción</w:t>
            </w:r>
            <w:proofErr w:type="spellEnd"/>
          </w:p>
        </w:tc>
        <w:tc>
          <w:tcPr>
            <w:tcW w:w="1461" w:type="dxa"/>
            <w:shd w:val="clear" w:color="auto" w:fill="auto"/>
          </w:tcPr>
          <w:p>
            <w:pPr>
              <w:ind w:left="0"/>
              <w:jc w:val="left"/>
              <w:rPr>
                <w:b/>
              </w:rPr>
            </w:pPr>
            <w:proofErr w:type="spellStart"/>
            <w:r>
              <w:rPr>
                <w:b/>
                <w:bCs/>
              </w:rPr>
              <w:t>Comprobado</w:t>
            </w:r>
            <w:proofErr w:type="spellEnd"/>
          </w:p>
        </w:tc>
      </w:tr>
      <w:tr>
        <w:trPr>
          <w:trHeight w:val="585"/>
        </w:trPr>
        <w:tc>
          <w:tcPr>
            <w:tcW w:w="1035" w:type="dxa"/>
            <w:shd w:val="clear" w:color="auto" w:fill="auto"/>
            <w:vAlign w:val="center"/>
          </w:tcPr>
          <w:p>
            <w:pPr>
              <w:spacing w:before="0" w:after="0"/>
              <w:ind w:left="0"/>
              <w:jc w:val="left"/>
            </w:pPr>
            <w:r>
              <w:t>1</w:t>
            </w:r>
          </w:p>
        </w:tc>
        <w:tc>
          <w:tcPr>
            <w:tcW w:w="6261" w:type="dxa"/>
            <w:shd w:val="clear" w:color="auto" w:fill="auto"/>
            <w:vAlign w:val="center"/>
          </w:tcPr>
          <w:p>
            <w:pPr>
              <w:spacing w:before="0" w:after="0"/>
              <w:ind w:left="0"/>
              <w:jc w:val="left"/>
              <w:rPr>
                <w:lang w:val="es-ES"/>
              </w:rPr>
            </w:pPr>
            <w:r>
              <w:rPr>
                <w:lang w:val="es-ES"/>
              </w:rPr>
              <w:t>Compilación correcta y sin avisos de error</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2</w:t>
            </w:r>
          </w:p>
        </w:tc>
        <w:tc>
          <w:tcPr>
            <w:tcW w:w="6261" w:type="dxa"/>
            <w:shd w:val="clear" w:color="auto" w:fill="auto"/>
            <w:vAlign w:val="center"/>
          </w:tcPr>
          <w:p>
            <w:pPr>
              <w:spacing w:before="0" w:after="0"/>
              <w:ind w:left="0"/>
              <w:jc w:val="left"/>
              <w:rPr>
                <w:lang w:val="es-ES"/>
              </w:rPr>
            </w:pPr>
            <w:r>
              <w:rPr>
                <w:lang w:val="es-ES"/>
              </w:rPr>
              <w:t>Carga correcta y sin avisos de error</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3</w:t>
            </w:r>
          </w:p>
        </w:tc>
        <w:tc>
          <w:tcPr>
            <w:tcW w:w="6261" w:type="dxa"/>
            <w:shd w:val="clear" w:color="auto" w:fill="auto"/>
            <w:vAlign w:val="center"/>
          </w:tcPr>
          <w:p>
            <w:pPr>
              <w:spacing w:before="0" w:after="0"/>
              <w:ind w:left="0"/>
              <w:jc w:val="left"/>
              <w:rPr>
                <w:lang w:val="es-ES"/>
              </w:rPr>
            </w:pPr>
            <w:r>
              <w:rPr>
                <w:lang w:val="es-ES"/>
              </w:rPr>
              <w:t>Conectar la instalación (-K0 = 1)</w:t>
            </w:r>
          </w:p>
          <w:p>
            <w:pPr>
              <w:spacing w:before="0" w:after="0"/>
              <w:ind w:left="0"/>
              <w:jc w:val="left"/>
              <w:rPr>
                <w:lang w:val="es-ES"/>
              </w:rPr>
            </w:pPr>
            <w:r>
              <w:rPr>
                <w:lang w:val="es-ES"/>
              </w:rPr>
              <w:t>Cilindro introducido/respuesta activada (-B1 = 1)</w:t>
            </w:r>
          </w:p>
          <w:p>
            <w:pPr>
              <w:spacing w:before="0" w:after="0"/>
              <w:ind w:left="0"/>
              <w:jc w:val="left"/>
              <w:rPr>
                <w:lang w:val="es-ES"/>
              </w:rPr>
            </w:pPr>
            <w:r>
              <w:rPr>
                <w:lang w:val="es-ES"/>
              </w:rPr>
              <w:t>PARADA DE EMERGENCIA (-A1 = 1) no activada</w:t>
            </w:r>
          </w:p>
          <w:p>
            <w:pPr>
              <w:spacing w:before="0" w:after="0"/>
              <w:ind w:left="0"/>
              <w:jc w:val="left"/>
              <w:rPr>
                <w:lang w:val="es-ES"/>
              </w:rPr>
            </w:pPr>
            <w:r>
              <w:rPr>
                <w:lang w:val="es-ES"/>
              </w:rPr>
              <w:t>Modo de operación AUTOMÁTICO (-S0 = 1)</w:t>
            </w:r>
          </w:p>
          <w:p>
            <w:pPr>
              <w:spacing w:before="0" w:after="0"/>
              <w:ind w:left="0"/>
              <w:jc w:val="left"/>
              <w:rPr>
                <w:lang w:val="es-ES"/>
              </w:rPr>
            </w:pPr>
            <w:r>
              <w:rPr>
                <w:lang w:val="es-ES"/>
              </w:rPr>
              <w:t>Pulsador de parada automática no accionado (-S2 = 1)</w:t>
            </w:r>
          </w:p>
          <w:p>
            <w:pPr>
              <w:spacing w:before="0" w:after="0"/>
              <w:ind w:left="0"/>
              <w:jc w:val="left"/>
              <w:rPr>
                <w:lang w:val="es-ES"/>
              </w:rPr>
            </w:pPr>
            <w:r>
              <w:rPr>
                <w:lang w:val="es-ES"/>
              </w:rPr>
              <w:t>Accionar brevemente el pulsador de arranque automático (-S1 = 1)</w:t>
            </w:r>
          </w:p>
          <w:p>
            <w:pPr>
              <w:spacing w:before="0" w:after="0"/>
              <w:ind w:left="0"/>
              <w:jc w:val="left"/>
              <w:rPr>
                <w:lang w:val="es-ES"/>
              </w:rPr>
            </w:pPr>
            <w:r>
              <w:rPr>
                <w:lang w:val="es-ES"/>
              </w:rPr>
              <w:t>Sensor deslizador ocupado, activado (-B4 = 1)</w:t>
            </w:r>
          </w:p>
          <w:p>
            <w:pPr>
              <w:spacing w:before="0" w:after="0"/>
              <w:ind w:left="0"/>
              <w:jc w:val="left"/>
              <w:rPr>
                <w:lang w:val="es-ES"/>
              </w:rPr>
            </w:pPr>
            <w:r>
              <w:rPr>
                <w:lang w:val="es-ES"/>
              </w:rPr>
              <w:t>Tras ello, el motor de cinta se pone en marcha hacia delante a velocidad fija (-Q1 = 1) y permanece encendido.</w:t>
            </w:r>
          </w:p>
        </w:tc>
        <w:tc>
          <w:tcPr>
            <w:tcW w:w="1461" w:type="dxa"/>
            <w:shd w:val="clear" w:color="auto" w:fill="auto"/>
            <w:vAlign w:val="center"/>
          </w:tcPr>
          <w:p>
            <w:pPr>
              <w:ind w:left="0"/>
              <w:jc w:val="left"/>
              <w:rPr>
                <w:lang w:val="es-ES"/>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61"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es-ES"/>
              </w:rPr>
            </w:pPr>
            <w:r>
              <w:rPr>
                <w:lang w:val="es-ES"/>
              </w:rPr>
              <w:t xml:space="preserve">Sensor de fin de cinta, activado (-B7 = 1) </w:t>
            </w:r>
            <w:r>
              <w:sym w:font="Symbol" w:char="F0AE"/>
            </w:r>
            <w:r>
              <w:rPr>
                <w:lang w:val="es-ES"/>
              </w:rPr>
              <w:t xml:space="preserve"> -Q1 = 0 (al cabo de 2 segundos)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5</w:t>
            </w:r>
          </w:p>
        </w:tc>
        <w:tc>
          <w:tcPr>
            <w:tcW w:w="6261" w:type="dxa"/>
            <w:shd w:val="clear" w:color="auto" w:fill="auto"/>
            <w:vAlign w:val="center"/>
          </w:tcPr>
          <w:p>
            <w:pPr>
              <w:spacing w:before="0" w:after="0"/>
              <w:ind w:left="0"/>
              <w:jc w:val="left"/>
              <w:rPr>
                <w:lang w:val="es-ES"/>
              </w:rPr>
            </w:pPr>
            <w:r>
              <w:rPr>
                <w:lang w:val="es-ES"/>
              </w:rPr>
              <w:t xml:space="preserve">Accionar brevemente el pulsador de parada automática (-S2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6</w:t>
            </w:r>
          </w:p>
        </w:tc>
        <w:tc>
          <w:tcPr>
            <w:tcW w:w="6261" w:type="dxa"/>
            <w:shd w:val="clear" w:color="auto" w:fill="auto"/>
            <w:vAlign w:val="center"/>
          </w:tcPr>
          <w:p>
            <w:pPr>
              <w:spacing w:before="0" w:after="0"/>
              <w:ind w:left="0"/>
              <w:jc w:val="left"/>
              <w:rPr>
                <w:lang w:val="es-ES"/>
              </w:rPr>
            </w:pPr>
            <w:r>
              <w:rPr>
                <w:lang w:val="es-ES"/>
              </w:rPr>
              <w:t xml:space="preserve">Activar PARADA DE EMERGENCIA (-A1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7</w:t>
            </w:r>
          </w:p>
        </w:tc>
        <w:tc>
          <w:tcPr>
            <w:tcW w:w="6261" w:type="dxa"/>
            <w:shd w:val="clear" w:color="auto" w:fill="auto"/>
            <w:vAlign w:val="center"/>
          </w:tcPr>
          <w:p>
            <w:pPr>
              <w:spacing w:before="0" w:after="0"/>
              <w:ind w:left="0"/>
              <w:jc w:val="left"/>
              <w:rPr>
                <w:lang w:val="es-ES"/>
              </w:rPr>
            </w:pPr>
            <w:r>
              <w:rPr>
                <w:lang w:val="es-ES"/>
              </w:rPr>
              <w:t xml:space="preserve">Modo de operación manual (-S0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8</w:t>
            </w:r>
          </w:p>
        </w:tc>
        <w:tc>
          <w:tcPr>
            <w:tcW w:w="6261" w:type="dxa"/>
            <w:shd w:val="clear" w:color="auto" w:fill="auto"/>
            <w:vAlign w:val="center"/>
          </w:tcPr>
          <w:p>
            <w:pPr>
              <w:spacing w:before="0" w:after="0"/>
              <w:ind w:left="0"/>
              <w:jc w:val="left"/>
              <w:rPr>
                <w:lang w:val="es-ES"/>
              </w:rPr>
            </w:pPr>
            <w:r>
              <w:rPr>
                <w:lang w:val="es-ES"/>
              </w:rPr>
              <w:t xml:space="preserve">Desconectar la instalación (-K0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9</w:t>
            </w:r>
          </w:p>
        </w:tc>
        <w:tc>
          <w:tcPr>
            <w:tcW w:w="6261" w:type="dxa"/>
            <w:shd w:val="clear" w:color="auto" w:fill="auto"/>
            <w:vAlign w:val="center"/>
          </w:tcPr>
          <w:p>
            <w:pPr>
              <w:spacing w:before="0" w:after="0"/>
              <w:ind w:left="0"/>
              <w:jc w:val="left"/>
              <w:rPr>
                <w:lang w:val="es-ES"/>
              </w:rPr>
            </w:pPr>
            <w:r>
              <w:rPr>
                <w:lang w:val="es-ES"/>
              </w:rPr>
              <w:t xml:space="preserve">Cilindro no introducido (-B1 = 0)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10</w:t>
            </w:r>
          </w:p>
        </w:tc>
        <w:tc>
          <w:tcPr>
            <w:tcW w:w="6261" w:type="dxa"/>
            <w:shd w:val="clear" w:color="auto" w:fill="auto"/>
            <w:vAlign w:val="center"/>
          </w:tcPr>
          <w:p>
            <w:pPr>
              <w:spacing w:before="0" w:after="0"/>
              <w:ind w:left="0"/>
              <w:jc w:val="left"/>
              <w:rPr>
                <w:lang w:val="es-ES"/>
              </w:rPr>
            </w:pPr>
            <w:r>
              <w:rPr>
                <w:lang w:val="es-ES"/>
              </w:rPr>
              <w:t xml:space="preserve">5.ª pieza en el almacén </w:t>
            </w:r>
            <w:r>
              <w:sym w:font="Symbol" w:char="F0AE"/>
            </w:r>
            <w:r>
              <w:rPr>
                <w:lang w:val="es-ES"/>
              </w:rPr>
              <w:t xml:space="preserve"> -Q1 = 0</w:t>
            </w:r>
          </w:p>
        </w:tc>
        <w:tc>
          <w:tcPr>
            <w:tcW w:w="1461" w:type="dxa"/>
            <w:shd w:val="clear" w:color="auto" w:fill="auto"/>
          </w:tcPr>
          <w:p>
            <w:pPr>
              <w:ind w:left="0"/>
              <w:jc w:val="left"/>
              <w:rPr>
                <w:lang w:val="es-ES"/>
              </w:rPr>
            </w:pPr>
          </w:p>
        </w:tc>
      </w:tr>
      <w:tr>
        <w:trPr>
          <w:trHeight w:val="585"/>
        </w:trPr>
        <w:tc>
          <w:tcPr>
            <w:tcW w:w="1035" w:type="dxa"/>
            <w:shd w:val="clear" w:color="auto" w:fill="auto"/>
            <w:vAlign w:val="center"/>
          </w:tcPr>
          <w:p>
            <w:pPr>
              <w:spacing w:before="0" w:after="0"/>
              <w:ind w:left="0"/>
              <w:jc w:val="left"/>
            </w:pPr>
            <w:r>
              <w:t>11</w:t>
            </w:r>
          </w:p>
        </w:tc>
        <w:tc>
          <w:tcPr>
            <w:tcW w:w="6261" w:type="dxa"/>
            <w:shd w:val="clear" w:color="auto" w:fill="auto"/>
            <w:vAlign w:val="center"/>
          </w:tcPr>
          <w:p>
            <w:pPr>
              <w:spacing w:before="0" w:after="0"/>
              <w:ind w:left="0"/>
              <w:jc w:val="left"/>
            </w:pPr>
            <w:proofErr w:type="spellStart"/>
            <w:r>
              <w:t>Proyecto</w:t>
            </w:r>
            <w:proofErr w:type="spellEnd"/>
            <w:r>
              <w:t xml:space="preserve"> </w:t>
            </w:r>
            <w:proofErr w:type="spellStart"/>
            <w:r>
              <w:t>archivado</w:t>
            </w:r>
            <w:proofErr w:type="spellEnd"/>
            <w:r>
              <w:t xml:space="preserve"> </w:t>
            </w:r>
            <w:proofErr w:type="spellStart"/>
            <w:r>
              <w:t>correctamente</w:t>
            </w:r>
            <w:proofErr w:type="spellEnd"/>
          </w:p>
        </w:tc>
        <w:tc>
          <w:tcPr>
            <w:tcW w:w="1461" w:type="dxa"/>
            <w:shd w:val="clear" w:color="auto" w:fill="auto"/>
          </w:tcPr>
          <w:p>
            <w:pPr>
              <w:ind w:left="0"/>
              <w:jc w:val="left"/>
            </w:pPr>
          </w:p>
        </w:tc>
      </w:tr>
    </w:tbl>
    <w:p/>
    <w:p>
      <w:pPr>
        <w:pStyle w:val="berschrift1"/>
      </w:pPr>
      <w:r>
        <w:rPr>
          <w:b w:val="0"/>
        </w:rPr>
        <w:br w:type="page"/>
      </w:r>
      <w:bookmarkStart w:id="37" w:name="_Toc493759955"/>
      <w:proofErr w:type="spellStart"/>
      <w:r>
        <w:rPr>
          <w:bCs/>
        </w:rPr>
        <w:lastRenderedPageBreak/>
        <w:t>Información</w:t>
      </w:r>
      <w:proofErr w:type="spellEnd"/>
      <w:r>
        <w:rPr>
          <w:bCs/>
        </w:rPr>
        <w:t xml:space="preserve"> </w:t>
      </w:r>
      <w:proofErr w:type="spellStart"/>
      <w:r>
        <w:rPr>
          <w:bCs/>
        </w:rPr>
        <w:t>adicional</w:t>
      </w:r>
      <w:bookmarkEnd w:id="37"/>
      <w:proofErr w:type="spellEnd"/>
    </w:p>
    <w:p>
      <w:pPr>
        <w:rPr>
          <w:lang w:val="es-ES"/>
        </w:rPr>
      </w:pPr>
      <w:r>
        <w:rPr>
          <w:lang w:val="es-ES"/>
        </w:rPr>
        <w:t xml:space="preserve">Con fines orientativos, se ofrece también información adicional para la puesta en práctica y la profundización, como, p. ej.: Getting Started (primeros pasos), vídeos, tutoriales, aplicaciones, manuales, guías de programación y versiones de prueba del software y el firmware, todo ello en el siguiente enlace: </w:t>
      </w:r>
    </w:p>
    <w:p>
      <w:pPr>
        <w:rPr>
          <w:rStyle w:val="Hyperlink"/>
          <w:color w:val="auto"/>
          <w:u w:val="none"/>
          <w:lang w:val="es-ES"/>
        </w:rPr>
      </w:pPr>
      <w:r>
        <w:rPr>
          <w:lang w:val="es-ES"/>
        </w:rPr>
        <w:br/>
      </w:r>
      <w:hyperlink r:id="rId62" w:history="1">
        <w:r>
          <w:rPr>
            <w:rStyle w:val="Hyperlink"/>
            <w:color w:val="0000FF"/>
            <w:lang w:val="es-ES"/>
          </w:rPr>
          <w:t>www.siemens.com/sce/s7-1200</w:t>
        </w:r>
      </w:hyperlink>
    </w:p>
    <w:p>
      <w:pPr>
        <w:rPr>
          <w:lang w:val="es-ES"/>
        </w:rPr>
      </w:pPr>
    </w:p>
    <w:p>
      <w:pPr>
        <w:rPr>
          <w:rFonts w:cs="Arial"/>
          <w:b/>
          <w:lang w:val="es-ES"/>
        </w:rPr>
      </w:pPr>
      <w:r>
        <w:rPr>
          <w:b/>
          <w:lang w:val="es-ES"/>
        </w:rPr>
        <w:t xml:space="preserve">Vista previa </w:t>
      </w:r>
      <w:r>
        <w:rPr>
          <w:rFonts w:cs="Arial"/>
          <w:b/>
          <w:lang w:val="es-ES"/>
        </w:rPr>
        <w:t>"</w:t>
      </w:r>
      <w:r>
        <w:rPr>
          <w:b/>
          <w:lang w:val="es-ES"/>
        </w:rPr>
        <w:t>Información adicional</w:t>
      </w:r>
      <w:r>
        <w:rPr>
          <w:rFonts w:cs="Arial"/>
          <w:b/>
          <w:lang w:val="es-ES"/>
        </w:rPr>
        <w:t>"</w:t>
      </w:r>
    </w:p>
    <w:p>
      <w:pPr>
        <w:rPr>
          <w:rStyle w:val="Hyperlink"/>
          <w:color w:val="0000FF"/>
          <w:lang w:val="es-ES"/>
        </w:rPr>
      </w:pPr>
      <w:r>
        <w:rPr>
          <w:rStyle w:val="Hyperlink"/>
          <w:color w:val="0000FF"/>
          <w:sz w:val="6"/>
          <w:lang w:val="es-ES"/>
        </w:rPr>
        <w:br/>
      </w:r>
      <w:r>
        <w:rPr>
          <w:noProof/>
          <w:lang w:val="en-US" w:bidi="ar-SA"/>
        </w:rPr>
        <w:drawing>
          <wp:inline distT="0" distB="0" distL="0" distR="0">
            <wp:extent cx="5629275" cy="2657475"/>
            <wp:effectExtent l="0" t="0" r="9525" b="952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29275" cy="2657475"/>
                    </a:xfrm>
                    <a:prstGeom prst="rect">
                      <a:avLst/>
                    </a:prstGeom>
                  </pic:spPr>
                </pic:pic>
              </a:graphicData>
            </a:graphic>
          </wp:inline>
        </w:drawing>
      </w:r>
    </w:p>
    <w:p>
      <w:pPr>
        <w:rPr>
          <w:lang w:val="es-ES"/>
        </w:rPr>
      </w:pPr>
    </w:p>
    <w:p>
      <w:pPr>
        <w:rPr>
          <w:lang w:val="es-ES"/>
        </w:rPr>
      </w:pPr>
    </w:p>
    <w:p>
      <w:pPr>
        <w:rPr>
          <w:lang w:val="es-ES"/>
        </w:rPr>
      </w:pPr>
    </w:p>
    <w:p>
      <w:pPr>
        <w:rPr>
          <w:lang w:val="es-ES"/>
        </w:rPr>
      </w:pPr>
    </w:p>
    <w:p>
      <w:pPr>
        <w:rPr>
          <w:lang w:val="es-ES"/>
        </w:rPr>
      </w:pPr>
    </w:p>
    <w:p>
      <w:pPr>
        <w:rPr>
          <w:lang w:val="es-ES"/>
        </w:rPr>
      </w:pPr>
    </w:p>
    <w:p>
      <w:pPr>
        <w:pStyle w:val="Subline13pt"/>
        <w:jc w:val="left"/>
        <w:rPr>
          <w:rFonts w:ascii="Arial" w:hAnsi="Arial" w:cs="Arial"/>
          <w:lang w:val="es-ES"/>
        </w:rPr>
      </w:pPr>
      <w:r>
        <w:rPr>
          <w:lang w:val="es-ES"/>
        </w:rPr>
        <w:br w:type="column"/>
      </w:r>
      <w:r>
        <w:rPr>
          <w:noProof/>
        </w:rPr>
        <w:lastRenderedPageBreak/>
        <w:drawing>
          <wp:anchor distT="0" distB="0" distL="114300" distR="114300" simplePos="0" relativeHeight="25166899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ES"/>
        </w:rPr>
        <w:t>Más información</w:t>
      </w:r>
    </w:p>
    <w:p>
      <w:pPr>
        <w:pStyle w:val="Subline13pt"/>
        <w:spacing w:line="240" w:lineRule="auto"/>
        <w:jc w:val="left"/>
        <w:rPr>
          <w:rFonts w:ascii="Arial" w:hAnsi="Arial" w:cs="Arial"/>
          <w:sz w:val="18"/>
          <w:szCs w:val="22"/>
          <w:lang w:val="es-ES"/>
        </w:rPr>
      </w:pPr>
      <w:r>
        <w:rPr>
          <w:rFonts w:ascii="Arial" w:hAnsi="Arial" w:cs="Arial"/>
          <w:b w:val="0"/>
          <w:sz w:val="18"/>
          <w:szCs w:val="22"/>
          <w:lang w:val="es-ES"/>
        </w:rPr>
        <w:t>Siemens Automation Cooperates with Education</w:t>
      </w:r>
      <w:r>
        <w:rPr>
          <w:rFonts w:ascii="Arial" w:hAnsi="Arial" w:cs="Arial"/>
          <w:sz w:val="18"/>
          <w:szCs w:val="22"/>
          <w:lang w:val="es-ES"/>
        </w:rPr>
        <w:br/>
        <w:t>siemens.com/sce</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Documentación didáctica/para cursos de formación de SCE</w:t>
      </w:r>
      <w:r>
        <w:rPr>
          <w:rFonts w:ascii="Arial" w:hAnsi="Arial" w:cs="Arial"/>
          <w:sz w:val="18"/>
          <w:szCs w:val="22"/>
          <w:lang w:val="es-ES"/>
        </w:rPr>
        <w:br/>
      </w:r>
      <w:r>
        <w:rPr>
          <w:rFonts w:ascii="Arial" w:hAnsi="Arial" w:cs="Arial"/>
          <w:b/>
          <w:sz w:val="18"/>
          <w:szCs w:val="22"/>
          <w:lang w:val="es-ES"/>
        </w:rPr>
        <w:t>siemens.com/sce/documents</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Paquetes para instructores de SCE</w:t>
      </w:r>
      <w:r>
        <w:rPr>
          <w:rFonts w:ascii="Arial" w:hAnsi="Arial" w:cs="Arial"/>
          <w:sz w:val="18"/>
          <w:szCs w:val="22"/>
          <w:lang w:val="es-ES"/>
        </w:rPr>
        <w:br/>
      </w:r>
      <w:r>
        <w:rPr>
          <w:rFonts w:ascii="Arial" w:hAnsi="Arial" w:cs="Arial"/>
          <w:b/>
          <w:sz w:val="18"/>
          <w:szCs w:val="22"/>
          <w:lang w:val="es-ES"/>
        </w:rPr>
        <w:t>siemens.com/sce/tp</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Personas de contacto de SCE</w:t>
      </w:r>
      <w:r>
        <w:rPr>
          <w:rFonts w:ascii="Arial" w:hAnsi="Arial" w:cs="Arial"/>
          <w:sz w:val="18"/>
          <w:szCs w:val="22"/>
          <w:lang w:val="es-ES"/>
        </w:rPr>
        <w:br/>
      </w:r>
      <w:r>
        <w:rPr>
          <w:rFonts w:ascii="Arial" w:hAnsi="Arial" w:cs="Arial"/>
          <w:b/>
          <w:sz w:val="18"/>
          <w:szCs w:val="22"/>
          <w:lang w:val="es-ES"/>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Digital Enterprise</w:t>
      </w:r>
      <w:r>
        <w:rPr>
          <w:rFonts w:ascii="Arial" w:hAnsi="Arial" w:cs="Arial"/>
          <w:sz w:val="18"/>
          <w:szCs w:val="22"/>
          <w:lang w:val="es-ES"/>
        </w:rPr>
        <w:br/>
      </w:r>
      <w:r>
        <w:rPr>
          <w:rFonts w:ascii="Arial" w:hAnsi="Arial" w:cs="Arial"/>
          <w:b/>
          <w:sz w:val="18"/>
          <w:szCs w:val="22"/>
          <w:lang w:val="es-ES"/>
        </w:rPr>
        <w:t>siemens.com/digital-</w:t>
      </w:r>
      <w:proofErr w:type="spellStart"/>
      <w:r>
        <w:rPr>
          <w:rFonts w:ascii="Arial" w:hAnsi="Arial" w:cs="Arial"/>
          <w:b/>
          <w:sz w:val="18"/>
          <w:szCs w:val="22"/>
          <w:lang w:val="es-ES"/>
        </w:rPr>
        <w:t>enterprise</w:t>
      </w:r>
      <w:proofErr w:type="spellEnd"/>
    </w:p>
    <w:p>
      <w:pPr>
        <w:pStyle w:val="Bodytext75pt"/>
        <w:spacing w:after="113" w:line="227" w:lineRule="atLeast"/>
        <w:jc w:val="left"/>
        <w:rPr>
          <w:rFonts w:ascii="Arial" w:hAnsi="Arial" w:cs="Arial"/>
          <w:b/>
          <w:sz w:val="18"/>
          <w:szCs w:val="22"/>
          <w:lang w:val="es-ES"/>
        </w:rPr>
      </w:pPr>
      <w:r>
        <w:rPr>
          <w:rFonts w:ascii="Arial" w:hAnsi="Arial"/>
          <w:sz w:val="18"/>
          <w:szCs w:val="22"/>
          <w:lang w:val="es-ES"/>
        </w:rPr>
        <w:t xml:space="preserve">Industria 4.0 </w:t>
      </w:r>
      <w:r>
        <w:rPr>
          <w:sz w:val="18"/>
          <w:szCs w:val="22"/>
          <w:lang w:val="es-ES"/>
        </w:rPr>
        <w:br/>
      </w:r>
      <w:r>
        <w:rPr>
          <w:rFonts w:ascii="Arial" w:hAnsi="Arial"/>
          <w:b/>
          <w:bCs/>
          <w:sz w:val="18"/>
          <w:szCs w:val="22"/>
          <w:lang w:val="es-ES"/>
        </w:rPr>
        <w:t>siemens.com/</w:t>
      </w:r>
      <w:proofErr w:type="spellStart"/>
      <w:r>
        <w:rPr>
          <w:rFonts w:ascii="Arial" w:hAnsi="Arial"/>
          <w:b/>
          <w:bCs/>
          <w:sz w:val="18"/>
          <w:szCs w:val="22"/>
          <w:lang w:val="es-ES"/>
        </w:rPr>
        <w:t>future</w:t>
      </w:r>
      <w:proofErr w:type="spellEnd"/>
      <w:r>
        <w:rPr>
          <w:rFonts w:ascii="Arial" w:hAnsi="Arial"/>
          <w:b/>
          <w:bCs/>
          <w:sz w:val="18"/>
          <w:szCs w:val="22"/>
          <w:lang w:val="es-ES"/>
        </w:rPr>
        <w:t>-of-</w:t>
      </w:r>
      <w:proofErr w:type="spellStart"/>
      <w:r>
        <w:rPr>
          <w:rFonts w:ascii="Arial" w:hAnsi="Arial"/>
          <w:b/>
          <w:bCs/>
          <w:sz w:val="18"/>
          <w:szCs w:val="22"/>
          <w:lang w:val="es-ES"/>
        </w:rPr>
        <w:t>manufacturing</w:t>
      </w:r>
      <w:proofErr w:type="spellEnd"/>
    </w:p>
    <w:p>
      <w:pPr>
        <w:pStyle w:val="Bodytext75pt"/>
        <w:spacing w:after="113" w:line="227" w:lineRule="atLeast"/>
        <w:jc w:val="left"/>
        <w:rPr>
          <w:rFonts w:ascii="Arial" w:hAnsi="Arial" w:cs="Arial"/>
          <w:sz w:val="18"/>
          <w:szCs w:val="22"/>
          <w:lang w:val="es-ES"/>
        </w:rPr>
      </w:pPr>
      <w:proofErr w:type="spellStart"/>
      <w:r>
        <w:rPr>
          <w:rFonts w:ascii="Arial" w:hAnsi="Arial" w:cs="Arial"/>
          <w:sz w:val="18"/>
          <w:szCs w:val="22"/>
          <w:lang w:val="es-ES"/>
        </w:rPr>
        <w:t>Totally</w:t>
      </w:r>
      <w:proofErr w:type="spellEnd"/>
      <w:r>
        <w:rPr>
          <w:rFonts w:ascii="Arial" w:hAnsi="Arial" w:cs="Arial"/>
          <w:sz w:val="18"/>
          <w:szCs w:val="22"/>
          <w:lang w:val="es-ES"/>
        </w:rPr>
        <w:t xml:space="preserve"> </w:t>
      </w:r>
      <w:proofErr w:type="spellStart"/>
      <w:r>
        <w:rPr>
          <w:rFonts w:ascii="Arial" w:hAnsi="Arial" w:cs="Arial"/>
          <w:sz w:val="18"/>
          <w:szCs w:val="22"/>
          <w:lang w:val="es-ES"/>
        </w:rPr>
        <w:t>Integrated</w:t>
      </w:r>
      <w:proofErr w:type="spellEnd"/>
      <w:r>
        <w:rPr>
          <w:rFonts w:ascii="Arial" w:hAnsi="Arial" w:cs="Arial"/>
          <w:sz w:val="18"/>
          <w:szCs w:val="22"/>
          <w:lang w:val="es-ES"/>
        </w:rPr>
        <w:t xml:space="preserve"> </w:t>
      </w:r>
      <w:proofErr w:type="spellStart"/>
      <w:r>
        <w:rPr>
          <w:rFonts w:ascii="Arial" w:hAnsi="Arial" w:cs="Arial"/>
          <w:sz w:val="18"/>
          <w:szCs w:val="22"/>
          <w:lang w:val="es-ES"/>
        </w:rPr>
        <w:t>Automation</w:t>
      </w:r>
      <w:proofErr w:type="spellEnd"/>
      <w:r>
        <w:rPr>
          <w:rFonts w:ascii="Arial" w:hAnsi="Arial" w:cs="Arial"/>
          <w:sz w:val="18"/>
          <w:szCs w:val="22"/>
          <w:lang w:val="es-ES"/>
        </w:rPr>
        <w:t xml:space="preserve"> (TIA)</w:t>
      </w:r>
      <w:r>
        <w:rPr>
          <w:rFonts w:ascii="Arial" w:hAnsi="Arial" w:cs="Arial"/>
          <w:sz w:val="18"/>
          <w:szCs w:val="22"/>
          <w:lang w:val="es-ES"/>
        </w:rPr>
        <w:br/>
      </w:r>
      <w:r>
        <w:rPr>
          <w:rFonts w:ascii="Arial" w:hAnsi="Arial" w:cs="Arial"/>
          <w:b/>
          <w:sz w:val="18"/>
          <w:szCs w:val="22"/>
          <w:lang w:val="es-ES"/>
        </w:rPr>
        <w:t>siemens.com/</w:t>
      </w:r>
      <w:proofErr w:type="spellStart"/>
      <w:r>
        <w:rPr>
          <w:rFonts w:ascii="Arial" w:hAnsi="Arial" w:cs="Arial"/>
          <w:b/>
          <w:sz w:val="18"/>
          <w:szCs w:val="22"/>
          <w:lang w:val="es-ES"/>
        </w:rPr>
        <w:t>tia</w:t>
      </w:r>
      <w:proofErr w:type="spellEnd"/>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TIA Portal</w:t>
      </w:r>
      <w:r>
        <w:rPr>
          <w:rFonts w:ascii="Arial" w:hAnsi="Arial" w:cs="Arial"/>
          <w:sz w:val="18"/>
          <w:szCs w:val="22"/>
          <w:lang w:val="es-ES"/>
        </w:rPr>
        <w:br/>
      </w:r>
      <w:r>
        <w:rPr>
          <w:rFonts w:ascii="Arial" w:hAnsi="Arial" w:cs="Arial"/>
          <w:b/>
          <w:sz w:val="18"/>
          <w:szCs w:val="22"/>
          <w:lang w:val="es-ES"/>
        </w:rPr>
        <w:t>siemens.com/</w:t>
      </w:r>
      <w:proofErr w:type="spellStart"/>
      <w:r>
        <w:rPr>
          <w:rFonts w:ascii="Arial" w:hAnsi="Arial" w:cs="Arial"/>
          <w:b/>
          <w:sz w:val="18"/>
          <w:szCs w:val="22"/>
          <w:lang w:val="es-ES"/>
        </w:rPr>
        <w:t>tia</w:t>
      </w:r>
      <w:proofErr w:type="spellEnd"/>
      <w:r>
        <w:rPr>
          <w:rFonts w:ascii="Arial" w:hAnsi="Arial" w:cs="Arial"/>
          <w:b/>
          <w:sz w:val="18"/>
          <w:szCs w:val="22"/>
          <w:lang w:val="es-ES"/>
        </w:rPr>
        <w:t>-portal</w:t>
      </w:r>
    </w:p>
    <w:p>
      <w:pPr>
        <w:pStyle w:val="Bodytext75pt"/>
        <w:spacing w:after="113" w:line="227" w:lineRule="atLeast"/>
        <w:jc w:val="left"/>
        <w:rPr>
          <w:rFonts w:ascii="Arial" w:hAnsi="Arial" w:cs="Arial"/>
          <w:sz w:val="18"/>
          <w:szCs w:val="22"/>
          <w:lang w:val="es-ES"/>
        </w:rPr>
      </w:pPr>
      <w:r>
        <w:rPr>
          <w:rFonts w:ascii="Arial" w:hAnsi="Arial" w:cs="Arial"/>
          <w:sz w:val="18"/>
          <w:szCs w:val="22"/>
          <w:lang w:val="es-ES"/>
        </w:rPr>
        <w:t>Controladores SIMATIC</w:t>
      </w:r>
      <w:r>
        <w:rPr>
          <w:rFonts w:ascii="Arial" w:hAnsi="Arial" w:cs="Arial"/>
          <w:sz w:val="18"/>
          <w:szCs w:val="22"/>
          <w:lang w:val="es-ES"/>
        </w:rPr>
        <w:br/>
      </w:r>
      <w:r>
        <w:rPr>
          <w:rFonts w:ascii="Arial" w:hAnsi="Arial" w:cs="Arial"/>
          <w:b/>
          <w:sz w:val="18"/>
          <w:szCs w:val="22"/>
          <w:lang w:val="es-ES"/>
        </w:rPr>
        <w:t>siemens.com</w:t>
      </w:r>
      <w:bookmarkStart w:id="38" w:name="_GoBack"/>
      <w:bookmarkEnd w:id="38"/>
      <w:r>
        <w:rPr>
          <w:rFonts w:ascii="Arial" w:hAnsi="Arial" w:cs="Arial"/>
          <w:b/>
          <w:sz w:val="18"/>
          <w:szCs w:val="22"/>
          <w:lang w:val="es-ES"/>
        </w:rPr>
        <w:t>/controller</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Documentación técnica de SIMATIC</w:t>
      </w:r>
      <w:r>
        <w:rPr>
          <w:rFonts w:ascii="Arial" w:hAnsi="Arial" w:cs="Arial"/>
          <w:sz w:val="18"/>
          <w:szCs w:val="22"/>
          <w:lang w:val="es-ES"/>
        </w:rPr>
        <w:br/>
      </w:r>
      <w:r>
        <w:rPr>
          <w:rFonts w:ascii="Arial" w:hAnsi="Arial" w:cs="Arial"/>
          <w:b/>
          <w:sz w:val="18"/>
          <w:szCs w:val="22"/>
          <w:lang w:val="es-ES"/>
        </w:rPr>
        <w:t>siemens.com/simatic-docu</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Industry Online Support</w:t>
      </w:r>
      <w:r>
        <w:rPr>
          <w:rFonts w:ascii="Arial" w:hAnsi="Arial" w:cs="Arial"/>
          <w:sz w:val="18"/>
          <w:szCs w:val="22"/>
          <w:lang w:val="es-ES"/>
        </w:rPr>
        <w:br/>
      </w:r>
      <w:r>
        <w:rPr>
          <w:rFonts w:ascii="Arial" w:hAnsi="Arial" w:cs="Arial"/>
          <w:b/>
          <w:sz w:val="18"/>
          <w:szCs w:val="22"/>
          <w:lang w:val="es-ES"/>
        </w:rPr>
        <w:t>support.industry.siemens.com</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 xml:space="preserve">Catálogo de productos y sistema de pedidos online Industry Mall </w:t>
      </w:r>
      <w:r>
        <w:rPr>
          <w:rFonts w:ascii="Arial" w:hAnsi="Arial" w:cs="Arial"/>
          <w:sz w:val="18"/>
          <w:szCs w:val="22"/>
          <w:lang w:val="es-ES"/>
        </w:rPr>
        <w:br/>
      </w:r>
      <w:r>
        <w:rPr>
          <w:rFonts w:ascii="Arial" w:hAnsi="Arial" w:cs="Arial"/>
          <w:b/>
          <w:sz w:val="18"/>
          <w:szCs w:val="22"/>
          <w:lang w:val="es-ES"/>
        </w:rPr>
        <w:t>mall.industry.siemens.com</w:t>
      </w:r>
    </w:p>
    <w:p>
      <w:pPr>
        <w:pStyle w:val="Bodytext75pt"/>
        <w:jc w:val="left"/>
        <w:rPr>
          <w:rFonts w:ascii="Arial" w:hAnsi="Arial" w:cs="Arial"/>
          <w:lang w:val="es-ES"/>
        </w:rPr>
      </w:pPr>
    </w:p>
    <w:p>
      <w:pPr>
        <w:pStyle w:val="Bodytext75pt"/>
        <w:jc w:val="left"/>
        <w:rPr>
          <w:rFonts w:ascii="Arial" w:hAnsi="Arial" w:cs="Arial"/>
          <w:lang w:val="es-ES"/>
        </w:rPr>
      </w:pP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Siemens AG</w:t>
      </w:r>
      <w:r>
        <w:rPr>
          <w:rFonts w:ascii="Arial" w:hAnsi="Arial" w:cs="Arial"/>
          <w:lang w:val="es-ES"/>
        </w:rPr>
        <w:br/>
        <w:t xml:space="preserve">Digital Factory </w:t>
      </w:r>
      <w:r>
        <w:rPr>
          <w:rFonts w:ascii="Arial" w:hAnsi="Arial" w:cs="Arial"/>
          <w:lang w:val="es-ES"/>
        </w:rPr>
        <w:br/>
        <w:t>P.O. Box 4848</w:t>
      </w:r>
      <w:r>
        <w:rPr>
          <w:rFonts w:ascii="Arial" w:hAnsi="Arial" w:cs="Arial"/>
          <w:lang w:val="es-ES"/>
        </w:rPr>
        <w:br/>
        <w:t>90026 Nuremberg</w:t>
      </w:r>
      <w:r>
        <w:rPr>
          <w:rFonts w:ascii="Arial" w:hAnsi="Arial" w:cs="Arial"/>
          <w:lang w:val="es-ES"/>
        </w:rPr>
        <w:br/>
        <w:t>Alemania</w:t>
      </w:r>
    </w:p>
    <w:p>
      <w:pPr>
        <w:pStyle w:val="Bodytext75pt"/>
        <w:jc w:val="left"/>
        <w:rPr>
          <w:rFonts w:ascii="Arial" w:hAnsi="Arial" w:cs="Arial"/>
          <w:lang w:val="es-ES"/>
        </w:rPr>
      </w:pPr>
    </w:p>
    <w:p>
      <w:pPr>
        <w:pStyle w:val="Bodytext75pt"/>
        <w:jc w:val="left"/>
        <w:rPr>
          <w:rFonts w:ascii="Arial" w:hAnsi="Arial" w:cs="Arial"/>
          <w:lang w:val="es-ES"/>
        </w:rPr>
      </w:pPr>
      <w:r>
        <w:rPr>
          <w:rFonts w:ascii="Arial" w:hAnsi="Arial" w:cs="Arial"/>
          <w:lang w:val="es-ES"/>
        </w:rPr>
        <w:t>Sujeto a cambios sin previo aviso; no nos responsabilizamos de posibles errores.</w:t>
      </w:r>
      <w:r>
        <w:rPr>
          <w:rFonts w:ascii="Arial" w:hAnsi="Arial" w:cs="Arial"/>
          <w:lang w:val="es-ES"/>
        </w:rPr>
        <w:br/>
        <w:t>© Siemens AG 2018</w:t>
      </w:r>
    </w:p>
    <w:p>
      <w:pPr>
        <w:pStyle w:val="Bodytext75pt"/>
        <w:rPr>
          <w:rFonts w:ascii="Arial" w:hAnsi="Arial" w:cs="Arial"/>
          <w:lang w:val="es-ES"/>
        </w:rPr>
      </w:pPr>
    </w:p>
    <w:p>
      <w:pPr>
        <w:pStyle w:val="Bodytext75pt"/>
        <w:rPr>
          <w:rFonts w:ascii="Arial" w:hAnsi="Arial" w:cs="Arial"/>
          <w:lang w:val="es-ES"/>
        </w:rPr>
      </w:pPr>
      <w:r>
        <w:rPr>
          <w:rFonts w:ascii="Arial" w:hAnsi="Arial" w:cs="Arial"/>
          <w:b/>
          <w:noProof/>
          <w:sz w:val="18"/>
          <w:szCs w:val="22"/>
        </w:rPr>
        <mc:AlternateContent>
          <mc:Choice Requires="wps">
            <w:drawing>
              <wp:anchor distT="0" distB="0" distL="114300" distR="114300" simplePos="0" relativeHeight="25167718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82" name="Rechteck 82"/>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26" style="position:absolute;margin-left:-52.95pt;margin-top:803.7pt;width:585.65pt;height:4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1cS2+J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Pr>
          <w:rFonts w:ascii="Arial" w:hAnsi="Arial" w:cs="Arial"/>
          <w:b/>
          <w:sz w:val="18"/>
          <w:szCs w:val="22"/>
          <w:lang w:val="es-ES"/>
        </w:rPr>
        <w:t>siemens.com/sce</w:t>
      </w:r>
    </w:p>
    <w:p>
      <w:pPr>
        <w:pStyle w:val="Subline13pt"/>
        <w:rPr>
          <w:rStyle w:val="Hyperlink"/>
          <w:lang w:val="es-ES"/>
        </w:rPr>
      </w:pPr>
    </w:p>
    <w:p>
      <w:pPr>
        <w:rPr>
          <w:lang w:val="es-ES"/>
        </w:rPr>
      </w:pPr>
    </w:p>
    <w:p>
      <w:pPr>
        <w:rPr>
          <w:lang w:val="es-ES"/>
        </w:rPr>
      </w:pPr>
    </w:p>
    <w:p>
      <w:pPr>
        <w:rPr>
          <w:lang w:val="es-ES"/>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2018.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Pr>
        <w:noProof/>
        <w:sz w:val="16"/>
        <w:szCs w:val="16"/>
        <w:lang w:val="es-ES"/>
      </w:rPr>
      <w:t>33</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fldChar w:fldCharType="begin"/>
    </w:r>
    <w:r>
      <w:rPr>
        <w:lang w:val="es-ES"/>
      </w:rPr>
      <w:instrText xml:space="preserve"> FILENAME   \* MERGEFORMAT </w:instrText>
    </w:r>
    <w:r>
      <w:fldChar w:fldCharType="separate"/>
    </w:r>
    <w:r>
      <w:rPr>
        <w:noProof/>
        <w:color w:val="000000"/>
        <w:sz w:val="14"/>
        <w:szCs w:val="14"/>
        <w:lang w:val="es-ES"/>
      </w:rPr>
      <w:t>SCE_ES_031-300 IEC-Times and Counters S7-1200_R1709.docx</w:t>
    </w:r>
    <w:r>
      <w:rPr>
        <w:noProof/>
        <w:color w:val="000000"/>
        <w:sz w:val="14"/>
        <w:szCs w:val="14"/>
      </w:rPr>
      <w:fldChar w:fldCharType="end"/>
    </w:r>
    <w:r>
      <w:rPr>
        <w:color w:val="000000"/>
        <w:lang w:val="es-ES"/>
      </w:rPr>
      <w:tab/>
    </w:r>
    <w:r>
      <w:rPr>
        <w:color w:val="000000"/>
        <w:lang w:val="es-ES"/>
      </w:rPr>
      <w:tab/>
    </w:r>
    <w:r>
      <w:rPr>
        <w:color w:val="000000"/>
        <w:lang w:val="es-E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proofErr w:type="spellStart"/>
    <w:r>
      <w:rPr>
        <w:color w:val="000000"/>
        <w:sz w:val="16"/>
        <w:szCs w:val="16"/>
      </w:rPr>
      <w:t>Libre</w:t>
    </w:r>
    <w:proofErr w:type="spellEnd"/>
    <w:r>
      <w:rPr>
        <w:color w:val="000000"/>
        <w:sz w:val="16"/>
        <w:szCs w:val="16"/>
      </w:rPr>
      <w:t xml:space="preserve"> </w:t>
    </w:r>
    <w:proofErr w:type="spellStart"/>
    <w:r>
      <w:rPr>
        <w:color w:val="000000"/>
        <w:sz w:val="16"/>
        <w:szCs w:val="16"/>
      </w:rPr>
      <w:t>utilización</w:t>
    </w:r>
    <w:proofErr w:type="spellEnd"/>
    <w:r>
      <w:rPr>
        <w:sz w:val="16"/>
        <w:szCs w:val="16"/>
      </w:rPr>
      <w:t xml:space="preserve"> </w:t>
    </w:r>
    <w:proofErr w:type="spellStart"/>
    <w:r>
      <w:rPr>
        <w:sz w:val="16"/>
        <w:szCs w:val="16"/>
      </w:rPr>
      <w:t>para</w:t>
    </w:r>
    <w:proofErr w:type="spellEnd"/>
    <w:r>
      <w:rPr>
        <w:sz w:val="16"/>
        <w:szCs w:val="16"/>
      </w:rPr>
      <w:t xml:space="preserve"> </w:t>
    </w:r>
    <w:proofErr w:type="spellStart"/>
    <w:r>
      <w:rPr>
        <w:sz w:val="16"/>
        <w:szCs w:val="16"/>
      </w:rPr>
      <w:t>centros</w:t>
    </w:r>
    <w:proofErr w:type="spellEnd"/>
    <w:r>
      <w:rPr>
        <w:sz w:val="16"/>
        <w:szCs w:val="16"/>
      </w:rPr>
      <w:t xml:space="preserve"> de </w:t>
    </w:r>
    <w:proofErr w:type="spellStart"/>
    <w:r>
      <w:rPr>
        <w:sz w:val="16"/>
        <w:szCs w:val="16"/>
      </w:rPr>
      <w:t>formación</w:t>
    </w:r>
    <w:proofErr w:type="spellEnd"/>
    <w:r>
      <w:rPr>
        <w:sz w:val="16"/>
        <w:szCs w:val="16"/>
      </w:rPr>
      <w:t xml:space="preserve"> e I+D. </w:t>
    </w:r>
    <w:r>
      <w:rPr>
        <w:color w:val="000000"/>
        <w:sz w:val="16"/>
        <w:szCs w:val="16"/>
      </w:rPr>
      <w:t xml:space="preserve">© Siemens </w:t>
    </w:r>
    <w:r>
      <w:rPr>
        <w:sz w:val="16"/>
        <w:szCs w:val="16"/>
      </w:rPr>
      <w:t>AG 201</w:t>
    </w:r>
    <w:r>
      <w:rPr>
        <w:sz w:val="16"/>
        <w:szCs w:val="16"/>
        <w:lang w:val="es-ES"/>
      </w:rPr>
      <w:t>8</w:t>
    </w:r>
    <w:r>
      <w:rPr>
        <w:sz w:val="16"/>
        <w:szCs w:val="16"/>
      </w:rPr>
      <w:t xml:space="preserve">. </w:t>
    </w:r>
    <w:proofErr w:type="spellStart"/>
    <w:r>
      <w:rPr>
        <w:sz w:val="16"/>
        <w:szCs w:val="16"/>
      </w:rPr>
      <w:t>Todos</w:t>
    </w:r>
    <w:proofErr w:type="spellEnd"/>
    <w:r>
      <w:rPr>
        <w:color w:val="000000"/>
        <w:sz w:val="16"/>
        <w:szCs w:val="16"/>
      </w:rPr>
      <w:t xml:space="preserve"> los </w:t>
    </w:r>
    <w:proofErr w:type="spellStart"/>
    <w:r>
      <w:rPr>
        <w:color w:val="000000"/>
        <w:sz w:val="16"/>
        <w:szCs w:val="16"/>
      </w:rPr>
      <w:t>derechos</w:t>
    </w:r>
    <w:proofErr w:type="spellEnd"/>
    <w:r>
      <w:rPr>
        <w:color w:val="000000"/>
        <w:sz w:val="16"/>
        <w:szCs w:val="16"/>
      </w:rPr>
      <w:t xml:space="preserve"> </w:t>
    </w:r>
    <w:proofErr w:type="spellStart"/>
    <w:r>
      <w:rPr>
        <w:color w:val="000000"/>
        <w:sz w:val="16"/>
        <w:szCs w:val="16"/>
      </w:rPr>
      <w:t>reservados</w:t>
    </w:r>
    <w:proofErr w:type="spellEnd"/>
    <w:r>
      <w:rPr>
        <w:color w:val="000000"/>
        <w:sz w:val="16"/>
        <w:szCs w:val="16"/>
      </w:rPr>
      <w:t>.</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Pr>
        <w:color w:val="374B5A"/>
        <w:sz w:val="18"/>
        <w:szCs w:val="18"/>
        <w:lang w:val="es-ES"/>
      </w:rPr>
    </w:pPr>
    <w:r>
      <w:rPr>
        <w:rStyle w:val="Seitenzahl"/>
        <w:b/>
        <w:bCs/>
        <w:color w:val="374B5A"/>
        <w:sz w:val="18"/>
        <w:szCs w:val="18"/>
        <w:lang w:val="es-ES"/>
      </w:rPr>
      <w:t>Documentación didáctica | Módulo TIA Portal 031-300, edición 2018 | 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66F89E5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7085B79"/>
    <w:multiLevelType w:val="hybridMultilevel"/>
    <w:tmpl w:val="EA0A07C4"/>
    <w:lvl w:ilvl="0" w:tplc="1FEAC786">
      <w:start w:val="1"/>
      <w:numFmt w:val="decimal"/>
      <w:lvlText w:val="%1"/>
      <w:lvlJc w:val="left"/>
      <w:pPr>
        <w:ind w:left="1135" w:hanging="398"/>
      </w:pPr>
      <w:rPr>
        <w:rFonts w:hint="default"/>
        <w:b/>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nsid w:val="7CCF6621"/>
    <w:multiLevelType w:val="multilevel"/>
    <w:tmpl w:val="56EAA84A"/>
    <w:numStyleLink w:val="Siemens"/>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6"/>
  </w:num>
  <w:num w:numId="10">
    <w:abstractNumId w:val="4"/>
  </w:num>
  <w:num w:numId="11">
    <w:abstractNumId w:val="10"/>
  </w:num>
  <w:num w:numId="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AutoShape 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val="x-none" w:eastAsia="x-none" w:bidi="ar-SA"/>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092554938">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91065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e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5.png"/><Relationship Id="rId68"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JPG"/><Relationship Id="rId11" Type="http://schemas.openxmlformats.org/officeDocument/2006/relationships/image" Target="media/image3.wmf"/><Relationship Id="rId24" Type="http://schemas.openxmlformats.org/officeDocument/2006/relationships/hyperlink" Target="mk:@MSITStore:C:\Program%20Files\Siemens\Automation\Portal%20V10\Help\de-DE\ProgPLC2MdeDE.chm::/10866491403/10866751755.htm" TargetMode="External"/><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4.JP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png"/><Relationship Id="rId48" Type="http://schemas.openxmlformats.org/officeDocument/2006/relationships/image" Target="media/image31.JPG"/><Relationship Id="rId56" Type="http://schemas.openxmlformats.org/officeDocument/2006/relationships/image" Target="media/image39.jpeg"/><Relationship Id="rId64" Type="http://schemas.openxmlformats.org/officeDocument/2006/relationships/image" Target="media/image46.jpeg"/><Relationship Id="rId69"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customXml" Target="../customXml/item2.xml"/><Relationship Id="rId20" Type="http://schemas.openxmlformats.org/officeDocument/2006/relationships/image" Target="media/image4.jpeg"/><Relationship Id="rId41" Type="http://schemas.openxmlformats.org/officeDocument/2006/relationships/image" Target="media/image24.JPG"/><Relationship Id="rId54" Type="http://schemas.openxmlformats.org/officeDocument/2006/relationships/image" Target="media/image37.png"/><Relationship Id="rId62"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40.JPG"/><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header" Target="header3.xml"/><Relationship Id="rId39" Type="http://schemas.openxmlformats.org/officeDocument/2006/relationships/image" Target="media/image22.jpg"/><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436794-B71F-4B18-BDDF-DB6B275335DA}"/>
</file>

<file path=customXml/itemProps2.xml><?xml version="1.0" encoding="utf-8"?>
<ds:datastoreItem xmlns:ds="http://schemas.openxmlformats.org/officeDocument/2006/customXml" ds:itemID="{840602DB-7ED7-44F4-AAD8-57B472E87157}"/>
</file>

<file path=customXml/itemProps3.xml><?xml version="1.0" encoding="utf-8"?>
<ds:datastoreItem xmlns:ds="http://schemas.openxmlformats.org/officeDocument/2006/customXml" ds:itemID="{9A501DF2-B78F-4F27-AABD-616E927D30C3}"/>
</file>

<file path=customXml/itemProps4.xml><?xml version="1.0" encoding="utf-8"?>
<ds:datastoreItem xmlns:ds="http://schemas.openxmlformats.org/officeDocument/2006/customXml" ds:itemID="{C16D24EC-C8F6-43EC-A330-D8C46BB4E284}"/>
</file>

<file path=docProps/app.xml><?xml version="1.0" encoding="utf-8"?>
<Properties xmlns="http://schemas.openxmlformats.org/officeDocument/2006/extended-properties" xmlns:vt="http://schemas.openxmlformats.org/officeDocument/2006/docPropsVTypes">
  <Template>Normal.dotm</Template>
  <TotalTime>0</TotalTime>
  <Pages>33</Pages>
  <Words>3520</Words>
  <Characters>22013</Characters>
  <Application>Microsoft Office Word</Application>
  <DocSecurity>0</DocSecurity>
  <Lines>183</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25483</CharactersWithSpaces>
  <SharedDoc>false</SharedDoc>
  <HLinks>
    <vt:vector size="192" baseType="variant">
      <vt:variant>
        <vt:i4>7274542</vt:i4>
      </vt:variant>
      <vt:variant>
        <vt:i4>189</vt:i4>
      </vt:variant>
      <vt:variant>
        <vt:i4>0</vt:i4>
      </vt:variant>
      <vt:variant>
        <vt:i4>5</vt:i4>
      </vt:variant>
      <vt:variant>
        <vt:lpwstr>http://www.siemens.com/sce/s7-1200</vt:lpwstr>
      </vt:variant>
      <vt:variant>
        <vt:lpwstr/>
      </vt:variant>
      <vt:variant>
        <vt:i4>3342427</vt:i4>
      </vt:variant>
      <vt:variant>
        <vt:i4>174</vt:i4>
      </vt:variant>
      <vt:variant>
        <vt:i4>0</vt:i4>
      </vt:variant>
      <vt:variant>
        <vt:i4>5</vt:i4>
      </vt:variant>
      <vt:variant>
        <vt:lpwstr>mk:@MSITStore:C:\Program%20Files\Siemens\Automation\Portal%20V10\Help\de-DE\ProgPLC2MdeDE.chm::/10866491403/10866751755.htm</vt:lpwstr>
      </vt:variant>
      <vt:variant>
        <vt:lpwstr>#</vt:lpwstr>
      </vt:variant>
      <vt:variant>
        <vt:i4>1245236</vt:i4>
      </vt:variant>
      <vt:variant>
        <vt:i4>167</vt:i4>
      </vt:variant>
      <vt:variant>
        <vt:i4>0</vt:i4>
      </vt:variant>
      <vt:variant>
        <vt:i4>5</vt:i4>
      </vt:variant>
      <vt:variant>
        <vt:lpwstr/>
      </vt:variant>
      <vt:variant>
        <vt:lpwstr>_Toc420571725</vt:lpwstr>
      </vt:variant>
      <vt:variant>
        <vt:i4>1245236</vt:i4>
      </vt:variant>
      <vt:variant>
        <vt:i4>161</vt:i4>
      </vt:variant>
      <vt:variant>
        <vt:i4>0</vt:i4>
      </vt:variant>
      <vt:variant>
        <vt:i4>5</vt:i4>
      </vt:variant>
      <vt:variant>
        <vt:lpwstr/>
      </vt:variant>
      <vt:variant>
        <vt:lpwstr>_Toc420571724</vt:lpwstr>
      </vt:variant>
      <vt:variant>
        <vt:i4>1245236</vt:i4>
      </vt:variant>
      <vt:variant>
        <vt:i4>155</vt:i4>
      </vt:variant>
      <vt:variant>
        <vt:i4>0</vt:i4>
      </vt:variant>
      <vt:variant>
        <vt:i4>5</vt:i4>
      </vt:variant>
      <vt:variant>
        <vt:lpwstr/>
      </vt:variant>
      <vt:variant>
        <vt:lpwstr>_Toc420571723</vt:lpwstr>
      </vt:variant>
      <vt:variant>
        <vt:i4>1245236</vt:i4>
      </vt:variant>
      <vt:variant>
        <vt:i4>149</vt:i4>
      </vt:variant>
      <vt:variant>
        <vt:i4>0</vt:i4>
      </vt:variant>
      <vt:variant>
        <vt:i4>5</vt:i4>
      </vt:variant>
      <vt:variant>
        <vt:lpwstr/>
      </vt:variant>
      <vt:variant>
        <vt:lpwstr>_Toc420571722</vt:lpwstr>
      </vt:variant>
      <vt:variant>
        <vt:i4>1245236</vt:i4>
      </vt:variant>
      <vt:variant>
        <vt:i4>143</vt:i4>
      </vt:variant>
      <vt:variant>
        <vt:i4>0</vt:i4>
      </vt:variant>
      <vt:variant>
        <vt:i4>5</vt:i4>
      </vt:variant>
      <vt:variant>
        <vt:lpwstr/>
      </vt:variant>
      <vt:variant>
        <vt:lpwstr>_Toc420571721</vt:lpwstr>
      </vt:variant>
      <vt:variant>
        <vt:i4>1245236</vt:i4>
      </vt:variant>
      <vt:variant>
        <vt:i4>137</vt:i4>
      </vt:variant>
      <vt:variant>
        <vt:i4>0</vt:i4>
      </vt:variant>
      <vt:variant>
        <vt:i4>5</vt:i4>
      </vt:variant>
      <vt:variant>
        <vt:lpwstr/>
      </vt:variant>
      <vt:variant>
        <vt:lpwstr>_Toc420571720</vt:lpwstr>
      </vt:variant>
      <vt:variant>
        <vt:i4>1048628</vt:i4>
      </vt:variant>
      <vt:variant>
        <vt:i4>131</vt:i4>
      </vt:variant>
      <vt:variant>
        <vt:i4>0</vt:i4>
      </vt:variant>
      <vt:variant>
        <vt:i4>5</vt:i4>
      </vt:variant>
      <vt:variant>
        <vt:lpwstr/>
      </vt:variant>
      <vt:variant>
        <vt:lpwstr>_Toc420571719</vt:lpwstr>
      </vt:variant>
      <vt:variant>
        <vt:i4>1048628</vt:i4>
      </vt:variant>
      <vt:variant>
        <vt:i4>125</vt:i4>
      </vt:variant>
      <vt:variant>
        <vt:i4>0</vt:i4>
      </vt:variant>
      <vt:variant>
        <vt:i4>5</vt:i4>
      </vt:variant>
      <vt:variant>
        <vt:lpwstr/>
      </vt:variant>
      <vt:variant>
        <vt:lpwstr>_Toc420571718</vt:lpwstr>
      </vt:variant>
      <vt:variant>
        <vt:i4>1048628</vt:i4>
      </vt:variant>
      <vt:variant>
        <vt:i4>119</vt:i4>
      </vt:variant>
      <vt:variant>
        <vt:i4>0</vt:i4>
      </vt:variant>
      <vt:variant>
        <vt:i4>5</vt:i4>
      </vt:variant>
      <vt:variant>
        <vt:lpwstr/>
      </vt:variant>
      <vt:variant>
        <vt:lpwstr>_Toc420571717</vt:lpwstr>
      </vt:variant>
      <vt:variant>
        <vt:i4>1048628</vt:i4>
      </vt:variant>
      <vt:variant>
        <vt:i4>113</vt:i4>
      </vt:variant>
      <vt:variant>
        <vt:i4>0</vt:i4>
      </vt:variant>
      <vt:variant>
        <vt:i4>5</vt:i4>
      </vt:variant>
      <vt:variant>
        <vt:lpwstr/>
      </vt:variant>
      <vt:variant>
        <vt:lpwstr>_Toc420571716</vt:lpwstr>
      </vt:variant>
      <vt:variant>
        <vt:i4>1048628</vt:i4>
      </vt:variant>
      <vt:variant>
        <vt:i4>107</vt:i4>
      </vt:variant>
      <vt:variant>
        <vt:i4>0</vt:i4>
      </vt:variant>
      <vt:variant>
        <vt:i4>5</vt:i4>
      </vt:variant>
      <vt:variant>
        <vt:lpwstr/>
      </vt:variant>
      <vt:variant>
        <vt:lpwstr>_Toc420571715</vt:lpwstr>
      </vt:variant>
      <vt:variant>
        <vt:i4>1048628</vt:i4>
      </vt:variant>
      <vt:variant>
        <vt:i4>101</vt:i4>
      </vt:variant>
      <vt:variant>
        <vt:i4>0</vt:i4>
      </vt:variant>
      <vt:variant>
        <vt:i4>5</vt:i4>
      </vt:variant>
      <vt:variant>
        <vt:lpwstr/>
      </vt:variant>
      <vt:variant>
        <vt:lpwstr>_Toc420571714</vt:lpwstr>
      </vt:variant>
      <vt:variant>
        <vt:i4>1048628</vt:i4>
      </vt:variant>
      <vt:variant>
        <vt:i4>95</vt:i4>
      </vt:variant>
      <vt:variant>
        <vt:i4>0</vt:i4>
      </vt:variant>
      <vt:variant>
        <vt:i4>5</vt:i4>
      </vt:variant>
      <vt:variant>
        <vt:lpwstr/>
      </vt:variant>
      <vt:variant>
        <vt:lpwstr>_Toc420571713</vt:lpwstr>
      </vt:variant>
      <vt:variant>
        <vt:i4>1048628</vt:i4>
      </vt:variant>
      <vt:variant>
        <vt:i4>89</vt:i4>
      </vt:variant>
      <vt:variant>
        <vt:i4>0</vt:i4>
      </vt:variant>
      <vt:variant>
        <vt:i4>5</vt:i4>
      </vt:variant>
      <vt:variant>
        <vt:lpwstr/>
      </vt:variant>
      <vt:variant>
        <vt:lpwstr>_Toc420571712</vt:lpwstr>
      </vt:variant>
      <vt:variant>
        <vt:i4>1048628</vt:i4>
      </vt:variant>
      <vt:variant>
        <vt:i4>83</vt:i4>
      </vt:variant>
      <vt:variant>
        <vt:i4>0</vt:i4>
      </vt:variant>
      <vt:variant>
        <vt:i4>5</vt:i4>
      </vt:variant>
      <vt:variant>
        <vt:lpwstr/>
      </vt:variant>
      <vt:variant>
        <vt:lpwstr>_Toc420571711</vt:lpwstr>
      </vt:variant>
      <vt:variant>
        <vt:i4>1048628</vt:i4>
      </vt:variant>
      <vt:variant>
        <vt:i4>77</vt:i4>
      </vt:variant>
      <vt:variant>
        <vt:i4>0</vt:i4>
      </vt:variant>
      <vt:variant>
        <vt:i4>5</vt:i4>
      </vt:variant>
      <vt:variant>
        <vt:lpwstr/>
      </vt:variant>
      <vt:variant>
        <vt:lpwstr>_Toc420571710</vt:lpwstr>
      </vt:variant>
      <vt:variant>
        <vt:i4>1114164</vt:i4>
      </vt:variant>
      <vt:variant>
        <vt:i4>71</vt:i4>
      </vt:variant>
      <vt:variant>
        <vt:i4>0</vt:i4>
      </vt:variant>
      <vt:variant>
        <vt:i4>5</vt:i4>
      </vt:variant>
      <vt:variant>
        <vt:lpwstr/>
      </vt:variant>
      <vt:variant>
        <vt:lpwstr>_Toc420571709</vt:lpwstr>
      </vt:variant>
      <vt:variant>
        <vt:i4>1114164</vt:i4>
      </vt:variant>
      <vt:variant>
        <vt:i4>65</vt:i4>
      </vt:variant>
      <vt:variant>
        <vt:i4>0</vt:i4>
      </vt:variant>
      <vt:variant>
        <vt:i4>5</vt:i4>
      </vt:variant>
      <vt:variant>
        <vt:lpwstr/>
      </vt:variant>
      <vt:variant>
        <vt:lpwstr>_Toc420571708</vt:lpwstr>
      </vt:variant>
      <vt:variant>
        <vt:i4>1114164</vt:i4>
      </vt:variant>
      <vt:variant>
        <vt:i4>59</vt:i4>
      </vt:variant>
      <vt:variant>
        <vt:i4>0</vt:i4>
      </vt:variant>
      <vt:variant>
        <vt:i4>5</vt:i4>
      </vt:variant>
      <vt:variant>
        <vt:lpwstr/>
      </vt:variant>
      <vt:variant>
        <vt:lpwstr>_Toc420571707</vt:lpwstr>
      </vt:variant>
      <vt:variant>
        <vt:i4>1114164</vt:i4>
      </vt:variant>
      <vt:variant>
        <vt:i4>53</vt:i4>
      </vt:variant>
      <vt:variant>
        <vt:i4>0</vt:i4>
      </vt:variant>
      <vt:variant>
        <vt:i4>5</vt:i4>
      </vt:variant>
      <vt:variant>
        <vt:lpwstr/>
      </vt:variant>
      <vt:variant>
        <vt:lpwstr>_Toc420571706</vt:lpwstr>
      </vt:variant>
      <vt:variant>
        <vt:i4>1114164</vt:i4>
      </vt:variant>
      <vt:variant>
        <vt:i4>47</vt:i4>
      </vt:variant>
      <vt:variant>
        <vt:i4>0</vt:i4>
      </vt:variant>
      <vt:variant>
        <vt:i4>5</vt:i4>
      </vt:variant>
      <vt:variant>
        <vt:lpwstr/>
      </vt:variant>
      <vt:variant>
        <vt:lpwstr>_Toc420571705</vt:lpwstr>
      </vt:variant>
      <vt:variant>
        <vt:i4>1114164</vt:i4>
      </vt:variant>
      <vt:variant>
        <vt:i4>41</vt:i4>
      </vt:variant>
      <vt:variant>
        <vt:i4>0</vt:i4>
      </vt:variant>
      <vt:variant>
        <vt:i4>5</vt:i4>
      </vt:variant>
      <vt:variant>
        <vt:lpwstr/>
      </vt:variant>
      <vt:variant>
        <vt:lpwstr>_Toc420571704</vt:lpwstr>
      </vt:variant>
      <vt:variant>
        <vt:i4>1114164</vt:i4>
      </vt:variant>
      <vt:variant>
        <vt:i4>35</vt:i4>
      </vt:variant>
      <vt:variant>
        <vt:i4>0</vt:i4>
      </vt:variant>
      <vt:variant>
        <vt:i4>5</vt:i4>
      </vt:variant>
      <vt:variant>
        <vt:lpwstr/>
      </vt:variant>
      <vt:variant>
        <vt:lpwstr>_Toc420571703</vt:lpwstr>
      </vt:variant>
      <vt:variant>
        <vt:i4>1114164</vt:i4>
      </vt:variant>
      <vt:variant>
        <vt:i4>29</vt:i4>
      </vt:variant>
      <vt:variant>
        <vt:i4>0</vt:i4>
      </vt:variant>
      <vt:variant>
        <vt:i4>5</vt:i4>
      </vt:variant>
      <vt:variant>
        <vt:lpwstr/>
      </vt:variant>
      <vt:variant>
        <vt:lpwstr>_Toc420571702</vt:lpwstr>
      </vt:variant>
      <vt:variant>
        <vt:i4>1114164</vt:i4>
      </vt:variant>
      <vt:variant>
        <vt:i4>23</vt:i4>
      </vt:variant>
      <vt:variant>
        <vt:i4>0</vt:i4>
      </vt:variant>
      <vt:variant>
        <vt:i4>5</vt:i4>
      </vt:variant>
      <vt:variant>
        <vt:lpwstr/>
      </vt:variant>
      <vt:variant>
        <vt:lpwstr>_Toc420571701</vt:lpwstr>
      </vt:variant>
      <vt:variant>
        <vt:i4>1114164</vt:i4>
      </vt:variant>
      <vt:variant>
        <vt:i4>17</vt:i4>
      </vt:variant>
      <vt:variant>
        <vt:i4>0</vt:i4>
      </vt:variant>
      <vt:variant>
        <vt:i4>5</vt:i4>
      </vt:variant>
      <vt:variant>
        <vt:lpwstr/>
      </vt:variant>
      <vt:variant>
        <vt:lpwstr>_Toc420571700</vt:lpwstr>
      </vt:variant>
      <vt:variant>
        <vt:i4>1572917</vt:i4>
      </vt:variant>
      <vt:variant>
        <vt:i4>11</vt:i4>
      </vt:variant>
      <vt:variant>
        <vt:i4>0</vt:i4>
      </vt:variant>
      <vt:variant>
        <vt:i4>5</vt:i4>
      </vt:variant>
      <vt:variant>
        <vt:lpwstr/>
      </vt:variant>
      <vt:variant>
        <vt:lpwstr>_Toc420571699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25</cp:revision>
  <cp:lastPrinted>2016-02-03T07:01:00Z</cp:lastPrinted>
  <dcterms:created xsi:type="dcterms:W3CDTF">2017-05-05T13:02:00Z</dcterms:created>
  <dcterms:modified xsi:type="dcterms:W3CDTF">2017-12-18T11:38:00Z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