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5004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90"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lang w:val="it-IT"/>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lang w:val="it-IT"/>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lang w:val="en-US" w:eastAsia="en-US"/>
        </w:rPr>
        <mc:AlternateContent>
          <mc:Choice Requires="wps">
            <w:drawing>
              <wp:anchor distT="0" distB="0" distL="114300" distR="114300" simplePos="0" relativeHeight="251653120" behindDoc="0" locked="0" layoutInCell="1" allowOverlap="1">
                <wp:simplePos x="0" y="0"/>
                <wp:positionH relativeFrom="column">
                  <wp:posOffset>-288290</wp:posOffset>
                </wp:positionH>
                <wp:positionV relativeFrom="paragraph">
                  <wp:posOffset>160655</wp:posOffset>
                </wp:positionV>
                <wp:extent cx="7127875" cy="899795"/>
                <wp:effectExtent l="0" t="0" r="0" b="0"/>
                <wp:wrapNone/>
                <wp:docPr id="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spacing w:after="120"/>
                              <w:jc w:val="left"/>
                              <w:rPr>
                                <w:rFonts w:ascii="Arial" w:hAnsi="Arial" w:cs="Arial"/>
                                <w:bCs/>
                                <w:color w:val="FFFFFF"/>
                                <w:sz w:val="56"/>
                                <w:szCs w:val="72"/>
                              </w:rPr>
                            </w:pPr>
                            <w:r>
                              <w:rPr>
                                <w:rFonts w:ascii="Arial" w:hAnsi="Arial" w:cs="Arial"/>
                                <w:bCs/>
                                <w:color w:val="FFFFFF"/>
                                <w:sz w:val="56"/>
                                <w:szCs w:val="72"/>
                                <w:lang w:val="it-IT"/>
                              </w:rPr>
                              <w:t>Documentazione didattica SCE</w:t>
                            </w:r>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s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k/3+LB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spacing w:after="120"/>
                        <w:jc w:val="left"/>
                        <w:rPr>
                          <w:rFonts w:ascii="Arial" w:hAnsi="Arial" w:cs="Arial"/>
                          <w:bCs/>
                          <w:color w:val="FFFFFF"/>
                          <w:sz w:val="56"/>
                          <w:szCs w:val="72"/>
                        </w:rPr>
                      </w:pPr>
                      <w:r>
                        <w:rPr>
                          <w:rFonts w:ascii="Arial" w:hAnsi="Arial" w:cs="Arial"/>
                          <w:bCs/>
                          <w:color w:val="FFFFFF"/>
                          <w:sz w:val="56"/>
                          <w:szCs w:val="72"/>
                          <w:lang w:val="it-IT"/>
                        </w:rPr>
                        <w:t>Documentazione didattica SCE</w:t>
                      </w:r>
                    </w:p>
                  </w:txbxContent>
                </v:textbox>
              </v:rect>
            </w:pict>
          </mc:Fallback>
        </mc:AlternateConten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lang w:val="en-US" w:eastAsia="en-US"/>
        </w:rPr>
        <mc:AlternateContent>
          <mc:Choice Requires="wps">
            <w:drawing>
              <wp:anchor distT="0" distB="0" distL="114300" distR="114300" simplePos="0" relativeHeight="251654144" behindDoc="0" locked="0" layoutInCell="1" allowOverlap="1">
                <wp:simplePos x="0" y="0"/>
                <wp:positionH relativeFrom="column">
                  <wp:posOffset>-288290</wp:posOffset>
                </wp:positionH>
                <wp:positionV relativeFrom="paragraph">
                  <wp:posOffset>89535</wp:posOffset>
                </wp:positionV>
                <wp:extent cx="7127875" cy="288290"/>
                <wp:effectExtent l="0" t="0" r="0" b="0"/>
                <wp:wrapNone/>
                <wp:docPr id="8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09/2017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HW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5Y0HWAwMAAFYGAAAOAAAAAAAAAAAAAAAAAC4CAABkcnMvZTJvRG9jLnht&#10;bFBLAQItABQABgAIAAAAIQDe12Sa4QAAAAoBAAAPAAAAAAAAAAAAAAAAAF0FAABkcnMvZG93bnJl&#10;di54bWxQSwUGAAAAAAQABADzAAAAawY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09/2017</w:t>
                      </w:r>
                    </w:p>
                  </w:txbxContent>
                </v:textbox>
              </v:shape>
            </w:pict>
          </mc:Fallback>
        </mc:AlternateConten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lang w:val="it-IT"/>
        </w:rPr>
      </w:pPr>
      <w:r>
        <w:rPr>
          <w:rFonts w:ascii="Arial" w:hAnsi="Arial"/>
          <w:b w:val="0"/>
          <w:noProof/>
          <w:sz w:val="36"/>
          <w:szCs w:val="36"/>
          <w:lang w:val="en-US" w:eastAsia="en-US"/>
        </w:rPr>
        <w:drawing>
          <wp:anchor distT="0" distB="0" distL="114300" distR="114300" simplePos="0" relativeHeight="25165209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87"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07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6"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it-IT"/>
        </w:rPr>
        <w:t>Modulo TIA Portal 052-201</w:t>
      </w:r>
    </w:p>
    <w:p>
      <w:pPr>
        <w:pStyle w:val="Textkrper2"/>
        <w:spacing w:line="280" w:lineRule="atLeast"/>
        <w:ind w:right="2550"/>
        <w:jc w:val="left"/>
        <w:rPr>
          <w:rFonts w:ascii="Arial" w:hAnsi="Arial" w:cs="Arial"/>
          <w:b w:val="0"/>
          <w:bCs/>
          <w:sz w:val="36"/>
          <w:szCs w:val="36"/>
          <w:lang w:val="it-IT"/>
        </w:rPr>
      </w:pPr>
      <w:r>
        <w:rPr>
          <w:rFonts w:ascii="Arial" w:hAnsi="Arial" w:cs="Arial"/>
          <w:b w:val="0"/>
          <w:sz w:val="36"/>
          <w:szCs w:val="36"/>
          <w:lang w:val="it-IT"/>
        </w:rPr>
        <w:t xml:space="preserve">Programmazione linguaggi </w:t>
      </w:r>
      <w:r>
        <w:rPr>
          <w:rFonts w:ascii="Arial" w:hAnsi="Arial" w:cs="Arial"/>
          <w:b w:val="0"/>
          <w:sz w:val="36"/>
          <w:szCs w:val="36"/>
          <w:lang w:val="it-IT"/>
        </w:rPr>
        <w:br/>
        <w:t xml:space="preserve">ad alto livello con SCL e SIMATIC </w:t>
      </w:r>
      <w:r>
        <w:rPr>
          <w:rFonts w:ascii="Arial" w:hAnsi="Arial" w:cs="Arial"/>
          <w:b w:val="0"/>
          <w:sz w:val="36"/>
          <w:szCs w:val="36"/>
          <w:lang w:val="it-IT"/>
        </w:rPr>
        <w:br/>
        <w:t>S7-1500</w:t>
      </w:r>
    </w:p>
    <w:p>
      <w:pPr>
        <w:pStyle w:val="Kopfzeile"/>
        <w:tabs>
          <w:tab w:val="clear" w:pos="4536"/>
          <w:tab w:val="clear" w:pos="9072"/>
        </w:tabs>
        <w:spacing w:before="0" w:after="0" w:line="264" w:lineRule="auto"/>
        <w:ind w:left="0" w:right="-527"/>
        <w:jc w:val="left"/>
        <w:rPr>
          <w:b/>
          <w:sz w:val="24"/>
          <w:szCs w:val="24"/>
          <w:lang w:val="it-IT"/>
        </w:rPr>
      </w:pPr>
      <w:r>
        <w:rPr>
          <w:color w:val="FF0000"/>
          <w:lang w:val="it-IT"/>
        </w:rPr>
        <w:br w:type="page"/>
      </w:r>
      <w:bookmarkEnd w:id="0"/>
      <w:bookmarkEnd w:id="1"/>
      <w:r>
        <w:rPr>
          <w:b/>
          <w:bCs/>
          <w:sz w:val="24"/>
          <w:szCs w:val="24"/>
          <w:lang w:val="it-IT"/>
        </w:rPr>
        <w:lastRenderedPageBreak/>
        <w:t>Trainer Package SCE adatti alla documentazione per corsisti/formatori</w:t>
      </w:r>
    </w:p>
    <w:p>
      <w:pPr>
        <w:pStyle w:val="Kopfzeile"/>
        <w:tabs>
          <w:tab w:val="clear" w:pos="4536"/>
          <w:tab w:val="clear" w:pos="9072"/>
        </w:tabs>
        <w:spacing w:before="0" w:after="0" w:line="264" w:lineRule="auto"/>
        <w:ind w:left="0" w:right="-527"/>
        <w:rPr>
          <w:b/>
          <w:szCs w:val="20"/>
          <w:lang w:val="it-IT"/>
        </w:rPr>
      </w:pPr>
    </w:p>
    <w:p>
      <w:pPr>
        <w:pStyle w:val="Kopfzeile"/>
        <w:numPr>
          <w:ilvl w:val="0"/>
          <w:numId w:val="18"/>
        </w:numPr>
        <w:tabs>
          <w:tab w:val="clear" w:pos="4536"/>
          <w:tab w:val="clear" w:pos="9072"/>
          <w:tab w:val="left" w:pos="6804"/>
        </w:tabs>
        <w:spacing w:before="0" w:after="0" w:line="264" w:lineRule="auto"/>
        <w:ind w:left="284" w:hanging="284"/>
        <w:rPr>
          <w:b/>
          <w:color w:val="000000"/>
          <w:lang w:val="en-US"/>
        </w:rPr>
      </w:pPr>
      <w:r>
        <w:rPr>
          <w:b/>
          <w:bCs/>
          <w:color w:val="000000"/>
          <w:lang w:val="en-US"/>
        </w:rPr>
        <w:t>SIMATIC S7 CPU 1516F-3 PN/DP</w:t>
      </w:r>
      <w:r>
        <w:rPr>
          <w:color w:val="000000"/>
          <w:lang w:val="en-US"/>
        </w:rPr>
        <w:tab/>
      </w:r>
    </w:p>
    <w:p>
      <w:pPr>
        <w:pStyle w:val="Kopfzeile"/>
        <w:tabs>
          <w:tab w:val="clear" w:pos="4536"/>
          <w:tab w:val="clear" w:pos="9072"/>
          <w:tab w:val="left" w:pos="6804"/>
        </w:tabs>
        <w:spacing w:before="0" w:after="0" w:line="264" w:lineRule="auto"/>
        <w:ind w:left="284"/>
        <w:rPr>
          <w:b/>
          <w:color w:val="000000"/>
          <w:lang w:val="it-IT"/>
        </w:rPr>
      </w:pPr>
      <w:r>
        <w:rPr>
          <w:color w:val="000000"/>
          <w:lang w:val="it-IT"/>
        </w:rPr>
        <w:t>N. di ordinazione: 6ES7516-3FN00-4AB2</w:t>
      </w:r>
    </w:p>
    <w:p>
      <w:pPr>
        <w:pStyle w:val="Kopfzeile"/>
        <w:numPr>
          <w:ilvl w:val="0"/>
          <w:numId w:val="18"/>
        </w:numPr>
        <w:tabs>
          <w:tab w:val="clear" w:pos="4536"/>
          <w:tab w:val="clear" w:pos="9072"/>
          <w:tab w:val="left" w:pos="6804"/>
        </w:tabs>
        <w:spacing w:before="0" w:after="0" w:line="264" w:lineRule="auto"/>
        <w:ind w:left="284" w:hanging="284"/>
        <w:rPr>
          <w:color w:val="000000"/>
          <w:lang w:val="it-IT"/>
        </w:rPr>
      </w:pPr>
      <w:r>
        <w:rPr>
          <w:b/>
          <w:bCs/>
          <w:color w:val="000000"/>
          <w:lang w:val="it-IT"/>
        </w:rPr>
        <w:t>SIMATIC STEP 7 Professional V14 SP1 - Licenza singola</w:t>
      </w:r>
      <w:r>
        <w:rPr>
          <w:color w:val="000000"/>
          <w:lang w:val="it-IT"/>
        </w:rPr>
        <w:tab/>
      </w:r>
    </w:p>
    <w:p>
      <w:pPr>
        <w:pStyle w:val="Kopfzeile"/>
        <w:tabs>
          <w:tab w:val="clear" w:pos="4536"/>
          <w:tab w:val="clear" w:pos="9072"/>
          <w:tab w:val="left" w:pos="6804"/>
        </w:tabs>
        <w:spacing w:before="0" w:after="0" w:line="264" w:lineRule="auto"/>
        <w:ind w:left="284"/>
        <w:rPr>
          <w:color w:val="000000"/>
          <w:lang w:val="it-IT"/>
        </w:rPr>
      </w:pPr>
      <w:r>
        <w:rPr>
          <w:color w:val="000000"/>
          <w:lang w:val="it-IT"/>
        </w:rPr>
        <w:t>N. di ordinazione: 6ES7822-1AA04-4YA5</w:t>
      </w:r>
    </w:p>
    <w:p>
      <w:pPr>
        <w:pStyle w:val="Kopfzeile"/>
        <w:numPr>
          <w:ilvl w:val="0"/>
          <w:numId w:val="18"/>
        </w:numPr>
        <w:tabs>
          <w:tab w:val="clear" w:pos="4536"/>
          <w:tab w:val="clear" w:pos="9072"/>
          <w:tab w:val="left" w:pos="6804"/>
        </w:tabs>
        <w:spacing w:before="0" w:after="0" w:line="264" w:lineRule="auto"/>
        <w:ind w:left="284" w:hanging="284"/>
        <w:rPr>
          <w:b/>
          <w:color w:val="000000"/>
          <w:lang w:val="it-IT"/>
        </w:rPr>
      </w:pPr>
      <w:r>
        <w:rPr>
          <w:b/>
          <w:bCs/>
          <w:color w:val="000000"/>
          <w:lang w:val="it-IT"/>
        </w:rPr>
        <w:t>SIMATIC STEP 7 Professional V14 SP1 - pacchetti da 6 postazioni</w:t>
      </w:r>
    </w:p>
    <w:p>
      <w:pPr>
        <w:pStyle w:val="Kopfzeile"/>
        <w:tabs>
          <w:tab w:val="clear" w:pos="4536"/>
          <w:tab w:val="clear" w:pos="9072"/>
          <w:tab w:val="left" w:pos="6804"/>
        </w:tabs>
        <w:spacing w:before="0" w:after="0" w:line="264" w:lineRule="auto"/>
        <w:ind w:left="284"/>
        <w:rPr>
          <w:b/>
          <w:color w:val="000000"/>
          <w:lang w:val="it-IT"/>
        </w:rPr>
      </w:pPr>
      <w:r>
        <w:rPr>
          <w:b/>
          <w:bCs/>
          <w:color w:val="000000"/>
          <w:lang w:val="it-IT"/>
        </w:rPr>
        <w:t xml:space="preserve"> </w:t>
      </w:r>
      <w:r>
        <w:rPr>
          <w:color w:val="000000"/>
          <w:lang w:val="it-IT"/>
        </w:rPr>
        <w:t>N. di ordinazione: 6ES7822-1BA04-4YA5</w:t>
      </w:r>
    </w:p>
    <w:p>
      <w:pPr>
        <w:pStyle w:val="Kopfzeile"/>
        <w:numPr>
          <w:ilvl w:val="0"/>
          <w:numId w:val="18"/>
        </w:numPr>
        <w:tabs>
          <w:tab w:val="clear" w:pos="4536"/>
          <w:tab w:val="clear" w:pos="9072"/>
          <w:tab w:val="left" w:pos="6804"/>
        </w:tabs>
        <w:spacing w:before="0" w:after="0" w:line="264" w:lineRule="auto"/>
        <w:ind w:left="284" w:hanging="284"/>
        <w:rPr>
          <w:b/>
          <w:color w:val="000000"/>
          <w:lang w:val="it-IT"/>
        </w:rPr>
      </w:pPr>
      <w:r>
        <w:rPr>
          <w:b/>
          <w:bCs/>
          <w:color w:val="000000"/>
          <w:lang w:val="it-IT"/>
        </w:rPr>
        <w:t>Upgrade SIMATIC STEP 7 Professional V14 SP1 - pacchetti da 6 postazioni</w:t>
      </w:r>
      <w:r>
        <w:rPr>
          <w:color w:val="000000"/>
          <w:lang w:val="it-IT"/>
        </w:rPr>
        <w:tab/>
      </w:r>
      <w:r>
        <w:rPr>
          <w:color w:val="000000"/>
          <w:lang w:val="it-IT"/>
        </w:rPr>
        <w:br/>
      </w:r>
      <w:r>
        <w:rPr>
          <w:b/>
          <w:bCs/>
          <w:color w:val="000000"/>
          <w:lang w:val="it-IT"/>
        </w:rPr>
        <w:t xml:space="preserve"> </w:t>
      </w:r>
      <w:r>
        <w:rPr>
          <w:color w:val="000000"/>
          <w:lang w:val="it-IT"/>
        </w:rPr>
        <w:t>N. di ordinazione: 6ES7822-1AA04-4YE5</w:t>
      </w:r>
    </w:p>
    <w:p>
      <w:pPr>
        <w:pStyle w:val="Kopfzeile"/>
        <w:numPr>
          <w:ilvl w:val="0"/>
          <w:numId w:val="18"/>
        </w:numPr>
        <w:tabs>
          <w:tab w:val="clear" w:pos="4536"/>
          <w:tab w:val="clear" w:pos="9072"/>
          <w:tab w:val="left" w:pos="6804"/>
        </w:tabs>
        <w:spacing w:before="0" w:after="0" w:line="264" w:lineRule="auto"/>
        <w:ind w:left="284" w:hanging="284"/>
        <w:rPr>
          <w:b/>
          <w:color w:val="000000"/>
          <w:lang w:val="it-IT"/>
        </w:rPr>
      </w:pPr>
      <w:r>
        <w:rPr>
          <w:b/>
          <w:bCs/>
          <w:color w:val="000000"/>
          <w:lang w:val="it-IT"/>
        </w:rPr>
        <w:t>SIMATIC STEP 7 Professional V14 SP1 - Pacchetti da 20 postazioni per studenti</w:t>
      </w:r>
      <w:r>
        <w:rPr>
          <w:color w:val="000000"/>
          <w:lang w:val="it-IT"/>
        </w:rPr>
        <w:tab/>
      </w:r>
      <w:r>
        <w:rPr>
          <w:color w:val="000000"/>
          <w:lang w:val="it-IT"/>
        </w:rPr>
        <w:br/>
      </w:r>
      <w:r>
        <w:rPr>
          <w:b/>
          <w:bCs/>
          <w:color w:val="000000"/>
          <w:lang w:val="it-IT"/>
        </w:rPr>
        <w:t xml:space="preserve"> </w:t>
      </w:r>
      <w:r>
        <w:rPr>
          <w:color w:val="000000"/>
          <w:lang w:val="it-IT"/>
        </w:rPr>
        <w:t>N. di ordinazione: 6ES7822-1AC04-4YA5</w:t>
      </w:r>
    </w:p>
    <w:p>
      <w:pPr>
        <w:pStyle w:val="Kopfzeile"/>
        <w:tabs>
          <w:tab w:val="clear" w:pos="4536"/>
          <w:tab w:val="clear" w:pos="9072"/>
        </w:tabs>
        <w:spacing w:before="0" w:after="0" w:line="264" w:lineRule="auto"/>
        <w:ind w:left="0" w:right="567"/>
        <w:rPr>
          <w:b/>
          <w:color w:val="000000"/>
          <w:lang w:val="it-IT"/>
        </w:rPr>
      </w:pPr>
    </w:p>
    <w:p>
      <w:pPr>
        <w:pStyle w:val="Kopfzeile"/>
        <w:tabs>
          <w:tab w:val="clear" w:pos="4536"/>
          <w:tab w:val="clear" w:pos="9072"/>
        </w:tabs>
        <w:spacing w:before="0" w:after="0" w:line="264" w:lineRule="auto"/>
        <w:ind w:left="0" w:right="567"/>
        <w:rPr>
          <w:b/>
          <w:szCs w:val="20"/>
          <w:lang w:val="it-IT"/>
        </w:rPr>
      </w:pPr>
    </w:p>
    <w:p>
      <w:pPr>
        <w:pStyle w:val="Kopfzeile"/>
        <w:spacing w:before="0" w:after="0" w:line="264" w:lineRule="auto"/>
        <w:ind w:left="0" w:right="567"/>
        <w:rPr>
          <w:szCs w:val="20"/>
          <w:lang w:val="it-IT"/>
        </w:rPr>
      </w:pPr>
      <w:r>
        <w:rPr>
          <w:szCs w:val="20"/>
          <w:lang w:val="it-IT"/>
        </w:rPr>
        <w:t>Tenere presente che questi Trainer Package potrebbero essere sostituiti da successivi pacchetti.</w:t>
      </w:r>
    </w:p>
    <w:p>
      <w:pPr>
        <w:pStyle w:val="Kopfzeile"/>
        <w:spacing w:before="0" w:after="0" w:line="264" w:lineRule="auto"/>
        <w:ind w:left="0" w:right="567"/>
        <w:rPr>
          <w:szCs w:val="20"/>
          <w:u w:val="single"/>
          <w:lang w:val="it-IT"/>
        </w:rPr>
      </w:pPr>
      <w:r>
        <w:rPr>
          <w:szCs w:val="20"/>
          <w:lang w:val="it-IT"/>
        </w:rPr>
        <w:t>Potete consultare i pacchetti SCE attualmente disponibili su:</w:t>
      </w:r>
      <w:r>
        <w:rPr>
          <w:lang w:val="it-IT"/>
        </w:rPr>
        <w:t xml:space="preserve"> </w:t>
      </w:r>
      <w:hyperlink r:id="rId15" w:history="1">
        <w:r>
          <w:rPr>
            <w:rStyle w:val="Hyperlink"/>
            <w:color w:val="0000FF"/>
            <w:szCs w:val="20"/>
            <w:lang w:val="it-IT"/>
          </w:rPr>
          <w:t>siemens.com/sce/tp</w:t>
        </w:r>
      </w:hyperlink>
    </w:p>
    <w:p>
      <w:pPr>
        <w:pStyle w:val="Kopfzeile"/>
        <w:tabs>
          <w:tab w:val="clear" w:pos="4536"/>
          <w:tab w:val="clear" w:pos="9072"/>
        </w:tabs>
        <w:spacing w:before="0" w:after="0" w:line="264" w:lineRule="auto"/>
        <w:ind w:left="0" w:right="567"/>
        <w:rPr>
          <w:b/>
          <w:sz w:val="24"/>
          <w:szCs w:val="24"/>
          <w:lang w:val="it-IT"/>
        </w:rPr>
      </w:pPr>
      <w:r>
        <w:rPr>
          <w:sz w:val="24"/>
          <w:szCs w:val="24"/>
          <w:lang w:val="it-IT"/>
        </w:rPr>
        <w:br/>
      </w:r>
      <w:r>
        <w:rPr>
          <w:b/>
          <w:bCs/>
          <w:sz w:val="24"/>
          <w:szCs w:val="24"/>
          <w:lang w:val="it-IT"/>
        </w:rPr>
        <w:t>Corsi di formazione</w:t>
      </w:r>
    </w:p>
    <w:p>
      <w:pPr>
        <w:pStyle w:val="Kopfzeile"/>
        <w:spacing w:before="0" w:after="0" w:line="264" w:lineRule="auto"/>
        <w:ind w:left="0" w:right="567"/>
        <w:rPr>
          <w:rStyle w:val="Hyperlink"/>
          <w:color w:val="0000FF"/>
          <w:szCs w:val="20"/>
          <w:lang w:val="it-IT"/>
        </w:rPr>
      </w:pPr>
      <w:r>
        <w:rPr>
          <w:szCs w:val="20"/>
          <w:lang w:val="it-IT"/>
        </w:rPr>
        <w:t xml:space="preserve">Per corsi di formazione regionali di Siemens SCE contattare il partner di riferimento SCE regionale: </w:t>
      </w:r>
      <w:r>
        <w:rPr>
          <w:lang w:val="it-IT"/>
        </w:rPr>
        <w:fldChar w:fldCharType="begin"/>
      </w:r>
      <w:r>
        <w:rPr>
          <w:lang w:val="it-IT"/>
        </w:rPr>
        <w:instrText>HYPERLINK "http://www.siemens.com/contact"</w:instrText>
      </w:r>
      <w:r>
        <w:rPr>
          <w:lang w:val="it-IT"/>
        </w:rPr>
        <w:fldChar w:fldCharType="separate"/>
      </w:r>
      <w:r>
        <w:rPr>
          <w:rStyle w:val="Hyperlink"/>
          <w:color w:val="0000FF"/>
          <w:szCs w:val="20"/>
          <w:lang w:val="it-IT"/>
        </w:rPr>
        <w:t>siemens.com/sce/contact</w:t>
      </w:r>
    </w:p>
    <w:p>
      <w:pPr>
        <w:pStyle w:val="Kopfzeile"/>
        <w:tabs>
          <w:tab w:val="clear" w:pos="4536"/>
          <w:tab w:val="clear" w:pos="9072"/>
        </w:tabs>
        <w:spacing w:before="0" w:after="0" w:line="264" w:lineRule="auto"/>
        <w:ind w:left="0" w:right="567"/>
        <w:rPr>
          <w:b/>
          <w:szCs w:val="20"/>
          <w:lang w:val="it-IT"/>
        </w:rPr>
      </w:pPr>
      <w:r>
        <w:rPr>
          <w:lang w:val="it-IT"/>
        </w:rPr>
        <w:fldChar w:fldCharType="end"/>
      </w:r>
      <w:r>
        <w:rPr>
          <w:sz w:val="24"/>
          <w:szCs w:val="24"/>
          <w:lang w:val="it-IT"/>
        </w:rPr>
        <w:br/>
      </w:r>
      <w:r>
        <w:rPr>
          <w:b/>
          <w:bCs/>
          <w:sz w:val="24"/>
          <w:szCs w:val="24"/>
          <w:lang w:val="it-IT"/>
        </w:rPr>
        <w:t xml:space="preserve">Ulteriori informazioni su SCE </w:t>
      </w:r>
    </w:p>
    <w:p>
      <w:pPr>
        <w:pStyle w:val="Kopfzeile"/>
        <w:spacing w:before="0" w:after="0" w:line="264" w:lineRule="auto"/>
        <w:ind w:left="0" w:right="567"/>
        <w:rPr>
          <w:b/>
          <w:bCs/>
          <w:sz w:val="24"/>
          <w:szCs w:val="24"/>
          <w:lang w:val="it-IT"/>
        </w:rPr>
      </w:pPr>
      <w:hyperlink r:id="rId16" w:history="1">
        <w:r>
          <w:rPr>
            <w:rStyle w:val="Hyperlink"/>
            <w:color w:val="0000FF"/>
            <w:szCs w:val="20"/>
            <w:lang w:val="it-IT"/>
          </w:rPr>
          <w:t>siemens.com/sce</w:t>
        </w:r>
      </w:hyperlink>
      <w:r>
        <w:rPr>
          <w:lang w:val="it-IT"/>
        </w:rPr>
        <w:br/>
      </w:r>
      <w:r>
        <w:rPr>
          <w:sz w:val="24"/>
          <w:szCs w:val="24"/>
          <w:lang w:val="it-IT"/>
        </w:rPr>
        <w:br/>
      </w:r>
      <w:r>
        <w:rPr>
          <w:b/>
          <w:bCs/>
          <w:sz w:val="24"/>
          <w:szCs w:val="24"/>
          <w:lang w:val="it-IT"/>
        </w:rPr>
        <w:t>Avvertenze per l'impiego</w:t>
      </w:r>
    </w:p>
    <w:p>
      <w:pPr>
        <w:pStyle w:val="Kopfzeile"/>
        <w:spacing w:before="0" w:after="0" w:line="264" w:lineRule="auto"/>
        <w:ind w:left="0" w:right="567"/>
        <w:rPr>
          <w:color w:val="0000FF"/>
          <w:szCs w:val="20"/>
          <w:u w:val="single"/>
          <w:lang w:val="it-IT"/>
        </w:rPr>
      </w:pPr>
      <w:r>
        <w:rPr>
          <w:szCs w:val="20"/>
          <w:lang w:val="it-IT"/>
        </w:rPr>
        <w:t>La documentazione didattica SCE per la soluzione integrata di automazione Totally Integrated Automation (TIA) è stata creata per il programma "Siemens Automation Cooperates with Education (SCE)" specialmente per scopi di formazione per enti pubblici di formazione e di ricerca e sviluppo. Siemens AG declina qualunque responsabilità riguardo ai contenuti di questa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Questa documentazione può essere utilizzata esclusivamente per la formazione di base inerente a prodotti e sistemi Siemens. Ciò sta ad indicare che può essere copiata parzialmente o completamente, e distribuita agli studenti nell'ambito della loro formazione professionale. La riproduzione, distribuzione e divulgazione di questa documentazione sono consentite soltanto all'interno di istituzioni pubbliche di formazione e a scopo di formazione professionale. Qualsiasi eccezione richiede un'autorizzazione scritta da parte di Siemens AG: Partner di riferimento: Sig. Roland Scheuerer </w:t>
      </w:r>
      <w:hyperlink r:id="rId17" w:history="1">
        <w:r>
          <w:rPr>
            <w:rStyle w:val="Hyperlink"/>
            <w:color w:val="0000FF"/>
            <w:szCs w:val="20"/>
            <w:lang w:val="it-IT"/>
          </w:rPr>
          <w:t>roland.scheuerer@siemens.com</w:t>
        </w:r>
      </w:hyperlink>
      <w:r>
        <w:rPr>
          <w:rStyle w:val="Hyperlink"/>
          <w:color w:val="0000FF"/>
          <w:lang w:val="it-IT"/>
        </w:rPr>
        <w:t>.</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Le trasgressioni obbligano al risarcimento danni. Tutti i diritti, inclusa la traduzione, sono riservati, in particolare quelli relativi ai brevetti e ai marchi registrati.</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L'utilizzo per corsi rivolti a clienti del settore industria è esplicitamente proibito. Inoltre non è permesso l'utilizzo commerciale della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Si ringraziano Il Politecnico di Dresda e la Ditta Michael Dziallas Engineering e tutti coloro che hanno contribuito alla creazione di questa documentazione didattica.</w:t>
      </w:r>
    </w:p>
    <w:p>
      <w:pPr>
        <w:pStyle w:val="Verzeichnis1"/>
        <w:spacing w:line="240" w:lineRule="auto"/>
        <w:rPr>
          <w:b/>
          <w:noProof/>
          <w:sz w:val="36"/>
          <w:szCs w:val="36"/>
        </w:rPr>
      </w:pPr>
      <w:r>
        <w:rPr>
          <w:rStyle w:val="InhaltsverzeichnisZchn"/>
          <w:smallCaps w:val="0"/>
          <w:lang w:val="it-IT"/>
        </w:rPr>
        <w:br w:type="page"/>
      </w:r>
      <w:r>
        <w:rPr>
          <w:b/>
          <w:noProof/>
          <w:sz w:val="36"/>
          <w:szCs w:val="36"/>
        </w:rPr>
        <w:lastRenderedPageBreak/>
        <w:t>Indice del contenuto</w:t>
      </w:r>
    </w:p>
    <w:p/>
    <w:p>
      <w:pPr>
        <w:pStyle w:val="Verzeichnis1"/>
        <w:spacing w:line="240" w:lineRule="auto"/>
        <w:rPr>
          <w:rFonts w:asciiTheme="minorHAnsi" w:eastAsiaTheme="minorEastAsia" w:hAnsiTheme="minorHAnsi" w:cstheme="minorBidi"/>
          <w:noProof/>
          <w:sz w:val="22"/>
          <w:lang w:val="en-US" w:bidi="ar-SA"/>
        </w:rPr>
      </w:pPr>
      <w:r>
        <w:rPr>
          <w:lang w:val="it-IT"/>
        </w:rPr>
        <w:fldChar w:fldCharType="begin"/>
      </w:r>
      <w:r>
        <w:instrText xml:space="preserve"> TOC \o "1-3" \h \z \u </w:instrText>
      </w:r>
      <w:r>
        <w:fldChar w:fldCharType="separate"/>
      </w:r>
      <w:hyperlink w:anchor="_Toc501703392" w:history="1">
        <w:r>
          <w:rPr>
            <w:rStyle w:val="Hyperlink"/>
            <w:noProof/>
          </w:rPr>
          <w:t>1.</w:t>
        </w:r>
        <w:r>
          <w:rPr>
            <w:rFonts w:asciiTheme="minorHAnsi" w:eastAsiaTheme="minorEastAsia" w:hAnsiTheme="minorHAnsi" w:cstheme="minorBidi"/>
            <w:noProof/>
            <w:sz w:val="22"/>
            <w:lang w:val="en-US" w:bidi="ar-SA"/>
          </w:rPr>
          <w:tab/>
        </w:r>
        <w:r>
          <w:rPr>
            <w:rStyle w:val="Hyperlink"/>
            <w:noProof/>
          </w:rPr>
          <w:t>Obiettivo</w:t>
        </w:r>
        <w:r>
          <w:rPr>
            <w:noProof/>
            <w:webHidden/>
          </w:rPr>
          <w:tab/>
        </w:r>
        <w:r>
          <w:rPr>
            <w:noProof/>
            <w:webHidden/>
          </w:rPr>
          <w:fldChar w:fldCharType="begin"/>
        </w:r>
        <w:r>
          <w:rPr>
            <w:noProof/>
            <w:webHidden/>
          </w:rPr>
          <w:instrText xml:space="preserve"> PAGEREF _Toc501703392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393" w:history="1">
        <w:r>
          <w:rPr>
            <w:rStyle w:val="Hyperlink"/>
            <w:noProof/>
          </w:rPr>
          <w:t>2.</w:t>
        </w:r>
        <w:r>
          <w:rPr>
            <w:rFonts w:asciiTheme="minorHAnsi" w:eastAsiaTheme="minorEastAsia" w:hAnsiTheme="minorHAnsi" w:cstheme="minorBidi"/>
            <w:noProof/>
            <w:sz w:val="22"/>
            <w:lang w:val="en-US" w:bidi="ar-SA"/>
          </w:rPr>
          <w:tab/>
        </w:r>
        <w:r>
          <w:rPr>
            <w:rStyle w:val="Hyperlink"/>
            <w:noProof/>
          </w:rPr>
          <w:t>Requisiti</w:t>
        </w:r>
        <w:r>
          <w:rPr>
            <w:noProof/>
            <w:webHidden/>
          </w:rPr>
          <w:tab/>
        </w:r>
        <w:r>
          <w:rPr>
            <w:noProof/>
            <w:webHidden/>
          </w:rPr>
          <w:fldChar w:fldCharType="begin"/>
        </w:r>
        <w:r>
          <w:rPr>
            <w:noProof/>
            <w:webHidden/>
          </w:rPr>
          <w:instrText xml:space="preserve"> PAGEREF _Toc501703393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394" w:history="1">
        <w:r>
          <w:rPr>
            <w:rStyle w:val="Hyperlink"/>
            <w:noProof/>
          </w:rPr>
          <w:t>3.</w:t>
        </w:r>
        <w:r>
          <w:rPr>
            <w:rFonts w:asciiTheme="minorHAnsi" w:eastAsiaTheme="minorEastAsia" w:hAnsiTheme="minorHAnsi" w:cstheme="minorBidi"/>
            <w:noProof/>
            <w:sz w:val="22"/>
            <w:lang w:val="en-US" w:bidi="ar-SA"/>
          </w:rPr>
          <w:tab/>
        </w:r>
        <w:r>
          <w:rPr>
            <w:rStyle w:val="Hyperlink"/>
            <w:noProof/>
          </w:rPr>
          <w:t>Hardware e software richiesti</w:t>
        </w:r>
        <w:r>
          <w:rPr>
            <w:noProof/>
            <w:webHidden/>
          </w:rPr>
          <w:tab/>
        </w:r>
        <w:r>
          <w:rPr>
            <w:noProof/>
            <w:webHidden/>
          </w:rPr>
          <w:fldChar w:fldCharType="begin"/>
        </w:r>
        <w:r>
          <w:rPr>
            <w:noProof/>
            <w:webHidden/>
          </w:rPr>
          <w:instrText xml:space="preserve"> PAGEREF _Toc501703394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395" w:history="1">
        <w:r>
          <w:rPr>
            <w:rStyle w:val="Hyperlink"/>
            <w:noProof/>
          </w:rPr>
          <w:t>4.</w:t>
        </w:r>
        <w:r>
          <w:rPr>
            <w:rFonts w:asciiTheme="minorHAnsi" w:eastAsiaTheme="minorEastAsia" w:hAnsiTheme="minorHAnsi" w:cstheme="minorBidi"/>
            <w:noProof/>
            <w:sz w:val="22"/>
            <w:lang w:val="en-US" w:bidi="ar-SA"/>
          </w:rPr>
          <w:tab/>
        </w:r>
        <w:r>
          <w:rPr>
            <w:rStyle w:val="Hyperlink"/>
            <w:noProof/>
          </w:rPr>
          <w:t>Teoria</w:t>
        </w:r>
        <w:r>
          <w:rPr>
            <w:noProof/>
            <w:webHidden/>
          </w:rPr>
          <w:tab/>
        </w:r>
        <w:r>
          <w:rPr>
            <w:noProof/>
            <w:webHidden/>
          </w:rPr>
          <w:fldChar w:fldCharType="begin"/>
        </w:r>
        <w:r>
          <w:rPr>
            <w:noProof/>
            <w:webHidden/>
          </w:rPr>
          <w:instrText xml:space="preserve"> PAGEREF _Toc501703395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396" w:history="1">
        <w:r>
          <w:rPr>
            <w:rStyle w:val="Hyperlink"/>
            <w:noProof/>
          </w:rPr>
          <w:t>4.1</w:t>
        </w:r>
        <w:r>
          <w:rPr>
            <w:rFonts w:asciiTheme="minorHAnsi" w:eastAsiaTheme="minorEastAsia" w:hAnsiTheme="minorHAnsi" w:cstheme="minorBidi"/>
            <w:noProof/>
            <w:sz w:val="22"/>
            <w:lang w:val="en-US" w:bidi="ar-SA"/>
          </w:rPr>
          <w:tab/>
        </w:r>
        <w:r>
          <w:rPr>
            <w:rStyle w:val="Hyperlink"/>
            <w:noProof/>
            <w:lang w:val="it-IT"/>
          </w:rPr>
          <w:t>Linguaggio di programmazione S7-SCL</w:t>
        </w:r>
        <w:r>
          <w:rPr>
            <w:noProof/>
            <w:webHidden/>
          </w:rPr>
          <w:tab/>
        </w:r>
        <w:r>
          <w:rPr>
            <w:noProof/>
            <w:webHidden/>
          </w:rPr>
          <w:fldChar w:fldCharType="begin"/>
        </w:r>
        <w:r>
          <w:rPr>
            <w:noProof/>
            <w:webHidden/>
          </w:rPr>
          <w:instrText xml:space="preserve"> PAGEREF _Toc501703396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397" w:history="1">
        <w:r>
          <w:rPr>
            <w:rStyle w:val="Hyperlink"/>
            <w:noProof/>
            <w:lang w:val="it-IT"/>
          </w:rPr>
          <w:t>4.2</w:t>
        </w:r>
        <w:r>
          <w:rPr>
            <w:rFonts w:asciiTheme="minorHAnsi" w:eastAsiaTheme="minorEastAsia" w:hAnsiTheme="minorHAnsi" w:cstheme="minorBidi"/>
            <w:noProof/>
            <w:sz w:val="22"/>
            <w:lang w:val="en-US" w:bidi="ar-SA"/>
          </w:rPr>
          <w:tab/>
        </w:r>
        <w:r>
          <w:rPr>
            <w:rStyle w:val="Hyperlink"/>
            <w:noProof/>
            <w:lang w:val="it-IT"/>
          </w:rPr>
          <w:t>Ambiente di sviluppo di S7-SCL</w:t>
        </w:r>
        <w:r>
          <w:rPr>
            <w:noProof/>
            <w:webHidden/>
          </w:rPr>
          <w:tab/>
        </w:r>
        <w:r>
          <w:rPr>
            <w:noProof/>
            <w:webHidden/>
          </w:rPr>
          <w:fldChar w:fldCharType="begin"/>
        </w:r>
        <w:r>
          <w:rPr>
            <w:noProof/>
            <w:webHidden/>
          </w:rPr>
          <w:instrText xml:space="preserve"> PAGEREF _Toc501703397 \h </w:instrText>
        </w:r>
        <w:r>
          <w:rPr>
            <w:noProof/>
            <w:webHidden/>
          </w:rPr>
        </w:r>
        <w:r>
          <w:rPr>
            <w:noProof/>
            <w:webHidden/>
          </w:rPr>
          <w:fldChar w:fldCharType="separate"/>
        </w:r>
        <w:r>
          <w:rPr>
            <w:noProof/>
            <w:webHidden/>
          </w:rPr>
          <w:t>6</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398" w:history="1">
        <w:r>
          <w:rPr>
            <w:rStyle w:val="Hyperlink"/>
            <w:noProof/>
          </w:rPr>
          <w:t>5.</w:t>
        </w:r>
        <w:r>
          <w:rPr>
            <w:rFonts w:asciiTheme="minorHAnsi" w:eastAsiaTheme="minorEastAsia" w:hAnsiTheme="minorHAnsi" w:cstheme="minorBidi"/>
            <w:noProof/>
            <w:sz w:val="22"/>
            <w:lang w:val="en-US" w:bidi="ar-SA"/>
          </w:rPr>
          <w:tab/>
        </w:r>
        <w:r>
          <w:rPr>
            <w:rStyle w:val="Hyperlink"/>
            <w:noProof/>
          </w:rPr>
          <w:t>Esempio</w:t>
        </w:r>
        <w:r>
          <w:rPr>
            <w:noProof/>
            <w:webHidden/>
          </w:rPr>
          <w:tab/>
        </w:r>
        <w:r>
          <w:rPr>
            <w:noProof/>
            <w:webHidden/>
          </w:rPr>
          <w:fldChar w:fldCharType="begin"/>
        </w:r>
        <w:r>
          <w:rPr>
            <w:noProof/>
            <w:webHidden/>
          </w:rPr>
          <w:instrText xml:space="preserve"> PAGEREF _Toc501703398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399" w:history="1">
        <w:r>
          <w:rPr>
            <w:rStyle w:val="Hyperlink"/>
            <w:noProof/>
            <w:lang w:val="it-IT"/>
          </w:rPr>
          <w:t>5.1</w:t>
        </w:r>
        <w:r>
          <w:rPr>
            <w:rFonts w:asciiTheme="minorHAnsi" w:eastAsiaTheme="minorEastAsia" w:hAnsiTheme="minorHAnsi" w:cstheme="minorBidi"/>
            <w:noProof/>
            <w:sz w:val="22"/>
            <w:lang w:val="en-US" w:bidi="ar-SA"/>
          </w:rPr>
          <w:tab/>
        </w:r>
        <w:r>
          <w:rPr>
            <w:rStyle w:val="Hyperlink"/>
            <w:noProof/>
            <w:lang w:val="it-IT"/>
          </w:rPr>
          <w:t>Esempio di programmazione: volume di un serbatoio</w:t>
        </w:r>
        <w:r>
          <w:rPr>
            <w:noProof/>
            <w:webHidden/>
          </w:rPr>
          <w:tab/>
        </w:r>
        <w:r>
          <w:rPr>
            <w:noProof/>
            <w:webHidden/>
          </w:rPr>
          <w:fldChar w:fldCharType="begin"/>
        </w:r>
        <w:r>
          <w:rPr>
            <w:noProof/>
            <w:webHidden/>
          </w:rPr>
          <w:instrText xml:space="preserve"> PAGEREF _Toc501703399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00" w:history="1">
        <w:r>
          <w:rPr>
            <w:rStyle w:val="Hyperlink"/>
            <w:noProof/>
          </w:rPr>
          <w:t>5.2</w:t>
        </w:r>
        <w:r>
          <w:rPr>
            <w:rFonts w:asciiTheme="minorHAnsi" w:eastAsiaTheme="minorEastAsia" w:hAnsiTheme="minorHAnsi" w:cstheme="minorBidi"/>
            <w:noProof/>
            <w:sz w:val="22"/>
            <w:lang w:val="en-US" w:bidi="ar-SA"/>
          </w:rPr>
          <w:tab/>
        </w:r>
        <w:r>
          <w:rPr>
            <w:rStyle w:val="Hyperlink"/>
            <w:noProof/>
            <w:lang w:val="it-IT"/>
          </w:rPr>
          <w:t>Ampliamento dell'esempio di programmazione</w:t>
        </w:r>
        <w:r>
          <w:rPr>
            <w:noProof/>
            <w:webHidden/>
          </w:rPr>
          <w:tab/>
        </w:r>
        <w:r>
          <w:rPr>
            <w:noProof/>
            <w:webHidden/>
          </w:rPr>
          <w:fldChar w:fldCharType="begin"/>
        </w:r>
        <w:r>
          <w:rPr>
            <w:noProof/>
            <w:webHidden/>
          </w:rPr>
          <w:instrText xml:space="preserve"> PAGEREF _Toc501703400 \h </w:instrText>
        </w:r>
        <w:r>
          <w:rPr>
            <w:noProof/>
            <w:webHidden/>
          </w:rPr>
        </w:r>
        <w:r>
          <w:rPr>
            <w:noProof/>
            <w:webHidden/>
          </w:rPr>
          <w:fldChar w:fldCharType="separate"/>
        </w:r>
        <w:r>
          <w:rPr>
            <w:noProof/>
            <w:webHidden/>
          </w:rPr>
          <w:t>9</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401" w:history="1">
        <w:r>
          <w:rPr>
            <w:rStyle w:val="Hyperlink"/>
            <w:noProof/>
          </w:rPr>
          <w:t>6.</w:t>
        </w:r>
        <w:r>
          <w:rPr>
            <w:rFonts w:asciiTheme="minorHAnsi" w:eastAsiaTheme="minorEastAsia" w:hAnsiTheme="minorHAnsi" w:cstheme="minorBidi"/>
            <w:noProof/>
            <w:sz w:val="22"/>
            <w:lang w:val="en-US" w:bidi="ar-SA"/>
          </w:rPr>
          <w:tab/>
        </w:r>
        <w:r>
          <w:rPr>
            <w:rStyle w:val="Hyperlink"/>
            <w:noProof/>
          </w:rPr>
          <w:t>Pianificazione</w:t>
        </w:r>
        <w:r>
          <w:rPr>
            <w:noProof/>
            <w:webHidden/>
          </w:rPr>
          <w:tab/>
        </w:r>
        <w:r>
          <w:rPr>
            <w:noProof/>
            <w:webHidden/>
          </w:rPr>
          <w:fldChar w:fldCharType="begin"/>
        </w:r>
        <w:r>
          <w:rPr>
            <w:noProof/>
            <w:webHidden/>
          </w:rPr>
          <w:instrText xml:space="preserve"> PAGEREF _Toc501703401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02" w:history="1">
        <w:r>
          <w:rPr>
            <w:rStyle w:val="Hyperlink"/>
            <w:noProof/>
            <w:lang w:val="it-IT"/>
          </w:rPr>
          <w:t>6.1</w:t>
        </w:r>
        <w:r>
          <w:rPr>
            <w:rFonts w:asciiTheme="minorHAnsi" w:eastAsiaTheme="minorEastAsia" w:hAnsiTheme="minorHAnsi" w:cstheme="minorBidi"/>
            <w:noProof/>
            <w:sz w:val="22"/>
            <w:lang w:val="en-US" w:bidi="ar-SA"/>
          </w:rPr>
          <w:tab/>
        </w:r>
        <w:r>
          <w:rPr>
            <w:rStyle w:val="Hyperlink"/>
            <w:noProof/>
            <w:lang w:val="it-IT"/>
          </w:rPr>
          <w:t>Blocco dati globale "Dati_Serbatoio" (Data_Tank)</w:t>
        </w:r>
        <w:r>
          <w:rPr>
            <w:noProof/>
            <w:webHidden/>
          </w:rPr>
          <w:tab/>
        </w:r>
        <w:r>
          <w:rPr>
            <w:noProof/>
            <w:webHidden/>
          </w:rPr>
          <w:fldChar w:fldCharType="begin"/>
        </w:r>
        <w:r>
          <w:rPr>
            <w:noProof/>
            <w:webHidden/>
          </w:rPr>
          <w:instrText xml:space="preserve"> PAGEREF _Toc501703402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03" w:history="1">
        <w:r>
          <w:rPr>
            <w:rStyle w:val="Hyperlink"/>
            <w:noProof/>
            <w:lang w:val="it-IT"/>
          </w:rPr>
          <w:t>6.2</w:t>
        </w:r>
        <w:r>
          <w:rPr>
            <w:rFonts w:asciiTheme="minorHAnsi" w:eastAsiaTheme="minorEastAsia" w:hAnsiTheme="minorHAnsi" w:cstheme="minorBidi"/>
            <w:noProof/>
            <w:sz w:val="22"/>
            <w:lang w:val="en-US" w:bidi="ar-SA"/>
          </w:rPr>
          <w:tab/>
        </w:r>
        <w:r>
          <w:rPr>
            <w:rStyle w:val="Hyperlink"/>
            <w:noProof/>
            <w:lang w:val="it-IT"/>
          </w:rPr>
          <w:t>Funzione "Calcola_volume serbatoio" (Calculate_Volume)</w:t>
        </w:r>
        <w:r>
          <w:rPr>
            <w:noProof/>
            <w:webHidden/>
          </w:rPr>
          <w:tab/>
        </w:r>
        <w:r>
          <w:rPr>
            <w:noProof/>
            <w:webHidden/>
          </w:rPr>
          <w:fldChar w:fldCharType="begin"/>
        </w:r>
        <w:r>
          <w:rPr>
            <w:noProof/>
            <w:webHidden/>
          </w:rPr>
          <w:instrText xml:space="preserve"> PAGEREF _Toc501703403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04" w:history="1">
        <w:r>
          <w:rPr>
            <w:rStyle w:val="Hyperlink"/>
            <w:noProof/>
            <w:lang w:val="it-IT"/>
          </w:rPr>
          <w:t>6.3</w:t>
        </w:r>
        <w:r>
          <w:rPr>
            <w:rFonts w:asciiTheme="minorHAnsi" w:eastAsiaTheme="minorEastAsia" w:hAnsiTheme="minorHAnsi" w:cstheme="minorBidi"/>
            <w:noProof/>
            <w:sz w:val="22"/>
            <w:lang w:val="en-US" w:bidi="ar-SA"/>
          </w:rPr>
          <w:tab/>
        </w:r>
        <w:r>
          <w:rPr>
            <w:rStyle w:val="Hyperlink"/>
            <w:noProof/>
            <w:lang w:val="it-IT"/>
          </w:rPr>
          <w:t>Ampliamento della funzione "Calcola_volume serbatoio" (Calculate_Volume)</w:t>
        </w:r>
        <w:r>
          <w:rPr>
            <w:noProof/>
            <w:webHidden/>
          </w:rPr>
          <w:tab/>
        </w:r>
        <w:r>
          <w:rPr>
            <w:noProof/>
            <w:webHidden/>
          </w:rPr>
          <w:fldChar w:fldCharType="begin"/>
        </w:r>
        <w:r>
          <w:rPr>
            <w:noProof/>
            <w:webHidden/>
          </w:rPr>
          <w:instrText xml:space="preserve"> PAGEREF _Toc501703404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405" w:history="1">
        <w:r>
          <w:rPr>
            <w:rStyle w:val="Hyperlink"/>
            <w:noProof/>
          </w:rPr>
          <w:t>7.</w:t>
        </w:r>
        <w:r>
          <w:rPr>
            <w:rFonts w:asciiTheme="minorHAnsi" w:eastAsiaTheme="minorEastAsia" w:hAnsiTheme="minorHAnsi" w:cstheme="minorBidi"/>
            <w:noProof/>
            <w:sz w:val="22"/>
            <w:lang w:val="en-US" w:bidi="ar-SA"/>
          </w:rPr>
          <w:tab/>
        </w:r>
        <w:r>
          <w:rPr>
            <w:rStyle w:val="Hyperlink"/>
            <w:noProof/>
          </w:rPr>
          <w:t>Istruzioni passo passo</w:t>
        </w:r>
        <w:r>
          <w:rPr>
            <w:noProof/>
            <w:webHidden/>
          </w:rPr>
          <w:tab/>
        </w:r>
        <w:r>
          <w:rPr>
            <w:noProof/>
            <w:webHidden/>
          </w:rPr>
          <w:fldChar w:fldCharType="begin"/>
        </w:r>
        <w:r>
          <w:rPr>
            <w:noProof/>
            <w:webHidden/>
          </w:rPr>
          <w:instrText xml:space="preserve"> PAGEREF _Toc501703405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06" w:history="1">
        <w:r>
          <w:rPr>
            <w:rStyle w:val="Hyperlink"/>
            <w:noProof/>
            <w:lang w:val="it-IT"/>
          </w:rPr>
          <w:t>7.1</w:t>
        </w:r>
        <w:r>
          <w:rPr>
            <w:rFonts w:asciiTheme="minorHAnsi" w:eastAsiaTheme="minorEastAsia" w:hAnsiTheme="minorHAnsi" w:cstheme="minorBidi"/>
            <w:noProof/>
            <w:sz w:val="22"/>
            <w:lang w:val="en-US" w:bidi="ar-SA"/>
          </w:rPr>
          <w:tab/>
        </w:r>
        <w:r>
          <w:rPr>
            <w:rStyle w:val="Hyperlink"/>
            <w:noProof/>
            <w:lang w:val="it-IT"/>
          </w:rPr>
          <w:t>Recupero di un progetto esistente</w:t>
        </w:r>
        <w:r>
          <w:rPr>
            <w:noProof/>
            <w:webHidden/>
          </w:rPr>
          <w:tab/>
        </w:r>
        <w:r>
          <w:rPr>
            <w:noProof/>
            <w:webHidden/>
          </w:rPr>
          <w:fldChar w:fldCharType="begin"/>
        </w:r>
        <w:r>
          <w:rPr>
            <w:noProof/>
            <w:webHidden/>
          </w:rPr>
          <w:instrText xml:space="preserve"> PAGEREF _Toc501703406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07" w:history="1">
        <w:r>
          <w:rPr>
            <w:rStyle w:val="Hyperlink"/>
            <w:noProof/>
          </w:rPr>
          <w:t>7.2</w:t>
        </w:r>
        <w:r>
          <w:rPr>
            <w:rFonts w:asciiTheme="minorHAnsi" w:eastAsiaTheme="minorEastAsia" w:hAnsiTheme="minorHAnsi" w:cstheme="minorBidi"/>
            <w:noProof/>
            <w:sz w:val="22"/>
            <w:lang w:val="en-US" w:bidi="ar-SA"/>
          </w:rPr>
          <w:tab/>
        </w:r>
        <w:r>
          <w:rPr>
            <w:rStyle w:val="Hyperlink"/>
            <w:noProof/>
            <w:lang w:val="it-IT"/>
          </w:rPr>
          <w:t>Memorizzazione e rinomina del progetto</w:t>
        </w:r>
        <w:r>
          <w:rPr>
            <w:noProof/>
            <w:webHidden/>
          </w:rPr>
          <w:tab/>
        </w:r>
        <w:r>
          <w:rPr>
            <w:noProof/>
            <w:webHidden/>
          </w:rPr>
          <w:fldChar w:fldCharType="begin"/>
        </w:r>
        <w:r>
          <w:rPr>
            <w:noProof/>
            <w:webHidden/>
          </w:rPr>
          <w:instrText xml:space="preserve"> PAGEREF _Toc501703407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08" w:history="1">
        <w:r>
          <w:rPr>
            <w:rStyle w:val="Hyperlink"/>
            <w:noProof/>
            <w:lang w:val="it-IT"/>
          </w:rPr>
          <w:t>7.3</w:t>
        </w:r>
        <w:r>
          <w:rPr>
            <w:rFonts w:asciiTheme="minorHAnsi" w:eastAsiaTheme="minorEastAsia" w:hAnsiTheme="minorHAnsi" w:cstheme="minorBidi"/>
            <w:noProof/>
            <w:sz w:val="22"/>
            <w:lang w:val="en-US" w:bidi="ar-SA"/>
          </w:rPr>
          <w:tab/>
        </w:r>
        <w:r>
          <w:rPr>
            <w:rStyle w:val="Hyperlink"/>
            <w:noProof/>
            <w:lang w:val="it-IT"/>
          </w:rPr>
          <w:t>Creazione del blocco dati "Dati_serbatoio" (Data_Tank)</w:t>
        </w:r>
        <w:r>
          <w:rPr>
            <w:noProof/>
            <w:webHidden/>
          </w:rPr>
          <w:tab/>
        </w:r>
        <w:r>
          <w:rPr>
            <w:noProof/>
            <w:webHidden/>
          </w:rPr>
          <w:fldChar w:fldCharType="begin"/>
        </w:r>
        <w:r>
          <w:rPr>
            <w:noProof/>
            <w:webHidden/>
          </w:rPr>
          <w:instrText xml:space="preserve"> PAGEREF _Toc501703408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09" w:history="1">
        <w:r>
          <w:rPr>
            <w:rStyle w:val="Hyperlink"/>
            <w:noProof/>
            <w:lang w:val="it-IT"/>
          </w:rPr>
          <w:t>7.4</w:t>
        </w:r>
        <w:r>
          <w:rPr>
            <w:rFonts w:asciiTheme="minorHAnsi" w:eastAsiaTheme="minorEastAsia" w:hAnsiTheme="minorHAnsi" w:cstheme="minorBidi"/>
            <w:noProof/>
            <w:sz w:val="22"/>
            <w:lang w:val="en-US" w:bidi="ar-SA"/>
          </w:rPr>
          <w:tab/>
        </w:r>
        <w:r>
          <w:rPr>
            <w:rStyle w:val="Hyperlink"/>
            <w:noProof/>
            <w:lang w:val="it-IT"/>
          </w:rPr>
          <w:t>Creazione della funzione "Calcola_volume" ("Calculate_Volume")</w:t>
        </w:r>
        <w:r>
          <w:rPr>
            <w:noProof/>
            <w:webHidden/>
          </w:rPr>
          <w:tab/>
        </w:r>
        <w:r>
          <w:rPr>
            <w:noProof/>
            <w:webHidden/>
          </w:rPr>
          <w:fldChar w:fldCharType="begin"/>
        </w:r>
        <w:r>
          <w:rPr>
            <w:noProof/>
            <w:webHidden/>
          </w:rPr>
          <w:instrText xml:space="preserve"> PAGEREF _Toc501703409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0" w:history="1">
        <w:r>
          <w:rPr>
            <w:rStyle w:val="Hyperlink"/>
            <w:noProof/>
            <w:lang w:val="it-IT"/>
          </w:rPr>
          <w:t>7.5</w:t>
        </w:r>
        <w:r>
          <w:rPr>
            <w:rFonts w:asciiTheme="minorHAnsi" w:eastAsiaTheme="minorEastAsia" w:hAnsiTheme="minorHAnsi" w:cstheme="minorBidi"/>
            <w:noProof/>
            <w:sz w:val="22"/>
            <w:lang w:val="en-US" w:bidi="ar-SA"/>
          </w:rPr>
          <w:tab/>
        </w:r>
        <w:r>
          <w:rPr>
            <w:rStyle w:val="Hyperlink"/>
            <w:noProof/>
            <w:lang w:val="it-IT"/>
          </w:rPr>
          <w:t>Definizione dell'interfaccia della funzione "Calcola_volume" ("Calculate_Volume")</w:t>
        </w:r>
        <w:r>
          <w:rPr>
            <w:noProof/>
            <w:webHidden/>
          </w:rPr>
          <w:tab/>
        </w:r>
        <w:r>
          <w:rPr>
            <w:noProof/>
            <w:webHidden/>
          </w:rPr>
          <w:fldChar w:fldCharType="begin"/>
        </w:r>
        <w:r>
          <w:rPr>
            <w:noProof/>
            <w:webHidden/>
          </w:rPr>
          <w:instrText xml:space="preserve"> PAGEREF _Toc501703410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1" w:history="1">
        <w:r>
          <w:rPr>
            <w:rStyle w:val="Hyperlink"/>
            <w:noProof/>
            <w:lang w:val="it-IT"/>
          </w:rPr>
          <w:t>7.6</w:t>
        </w:r>
        <w:r>
          <w:rPr>
            <w:rFonts w:asciiTheme="minorHAnsi" w:eastAsiaTheme="minorEastAsia" w:hAnsiTheme="minorHAnsi" w:cstheme="minorBidi"/>
            <w:noProof/>
            <w:sz w:val="22"/>
            <w:lang w:val="en-US" w:bidi="ar-SA"/>
          </w:rPr>
          <w:tab/>
        </w:r>
        <w:r>
          <w:rPr>
            <w:rStyle w:val="Hyperlink"/>
            <w:noProof/>
            <w:lang w:val="it-IT"/>
          </w:rPr>
          <w:t>Programmazione della funzione "Calcola_volume" ("Calculate_Volume")</w:t>
        </w:r>
        <w:r>
          <w:rPr>
            <w:noProof/>
            <w:webHidden/>
          </w:rPr>
          <w:tab/>
        </w:r>
        <w:r>
          <w:rPr>
            <w:noProof/>
            <w:webHidden/>
          </w:rPr>
          <w:fldChar w:fldCharType="begin"/>
        </w:r>
        <w:r>
          <w:rPr>
            <w:noProof/>
            <w:webHidden/>
          </w:rPr>
          <w:instrText xml:space="preserve"> PAGEREF _Toc501703411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2" w:history="1">
        <w:r>
          <w:rPr>
            <w:rStyle w:val="Hyperlink"/>
            <w:noProof/>
            <w:lang w:val="it-IT"/>
          </w:rPr>
          <w:t>7.7</w:t>
        </w:r>
        <w:r>
          <w:rPr>
            <w:rFonts w:asciiTheme="minorHAnsi" w:eastAsiaTheme="minorEastAsia" w:hAnsiTheme="minorHAnsi" w:cstheme="minorBidi"/>
            <w:noProof/>
            <w:sz w:val="22"/>
            <w:lang w:val="en-US" w:bidi="ar-SA"/>
          </w:rPr>
          <w:tab/>
        </w:r>
        <w:r>
          <w:rPr>
            <w:rStyle w:val="Hyperlink"/>
            <w:noProof/>
            <w:lang w:val="it-IT"/>
          </w:rPr>
          <w:t>Programmazione del blocco organizzativo "Main [OB1]"</w:t>
        </w:r>
        <w:r>
          <w:rPr>
            <w:noProof/>
            <w:webHidden/>
          </w:rPr>
          <w:tab/>
        </w:r>
        <w:r>
          <w:rPr>
            <w:noProof/>
            <w:webHidden/>
          </w:rPr>
          <w:fldChar w:fldCharType="begin"/>
        </w:r>
        <w:r>
          <w:rPr>
            <w:noProof/>
            <w:webHidden/>
          </w:rPr>
          <w:instrText xml:space="preserve"> PAGEREF _Toc501703412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3" w:history="1">
        <w:r>
          <w:rPr>
            <w:rStyle w:val="Hyperlink"/>
            <w:noProof/>
          </w:rPr>
          <w:t>7.8</w:t>
        </w:r>
        <w:r>
          <w:rPr>
            <w:rFonts w:asciiTheme="minorHAnsi" w:eastAsiaTheme="minorEastAsia" w:hAnsiTheme="minorHAnsi" w:cstheme="minorBidi"/>
            <w:noProof/>
            <w:sz w:val="22"/>
            <w:lang w:val="en-US" w:bidi="ar-SA"/>
          </w:rPr>
          <w:tab/>
        </w:r>
        <w:r>
          <w:rPr>
            <w:rStyle w:val="Hyperlink"/>
            <w:noProof/>
            <w:lang w:val="it-IT"/>
          </w:rPr>
          <w:t>Compilazione e caricamento del programma</w:t>
        </w:r>
        <w:r>
          <w:rPr>
            <w:noProof/>
            <w:webHidden/>
          </w:rPr>
          <w:tab/>
        </w:r>
        <w:r>
          <w:rPr>
            <w:noProof/>
            <w:webHidden/>
          </w:rPr>
          <w:fldChar w:fldCharType="begin"/>
        </w:r>
        <w:r>
          <w:rPr>
            <w:noProof/>
            <w:webHidden/>
          </w:rPr>
          <w:instrText xml:space="preserve"> PAGEREF _Toc501703413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4" w:history="1">
        <w:r>
          <w:rPr>
            <w:rStyle w:val="Hyperlink"/>
            <w:noProof/>
            <w:lang w:val="it-IT"/>
          </w:rPr>
          <w:t>7.9</w:t>
        </w:r>
        <w:r>
          <w:rPr>
            <w:rFonts w:asciiTheme="minorHAnsi" w:eastAsiaTheme="minorEastAsia" w:hAnsiTheme="minorHAnsi" w:cstheme="minorBidi"/>
            <w:noProof/>
            <w:sz w:val="22"/>
            <w:lang w:val="en-US" w:bidi="ar-SA"/>
          </w:rPr>
          <w:tab/>
        </w:r>
        <w:r>
          <w:rPr>
            <w:rStyle w:val="Hyperlink"/>
            <w:noProof/>
            <w:lang w:val="it-IT"/>
          </w:rPr>
          <w:t>Monitoraggio e test del blocco organizzativo</w:t>
        </w:r>
        <w:r>
          <w:rPr>
            <w:noProof/>
            <w:webHidden/>
          </w:rPr>
          <w:tab/>
        </w:r>
        <w:r>
          <w:rPr>
            <w:noProof/>
            <w:webHidden/>
          </w:rPr>
          <w:fldChar w:fldCharType="begin"/>
        </w:r>
        <w:r>
          <w:rPr>
            <w:noProof/>
            <w:webHidden/>
          </w:rPr>
          <w:instrText xml:space="preserve"> PAGEREF _Toc501703414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5" w:history="1">
        <w:r>
          <w:rPr>
            <w:rStyle w:val="Hyperlink"/>
            <w:noProof/>
            <w:lang w:val="it-IT"/>
          </w:rPr>
          <w:t>7.10</w:t>
        </w:r>
        <w:r>
          <w:rPr>
            <w:rFonts w:asciiTheme="minorHAnsi" w:eastAsiaTheme="minorEastAsia" w:hAnsiTheme="minorHAnsi" w:cstheme="minorBidi"/>
            <w:noProof/>
            <w:sz w:val="22"/>
            <w:lang w:val="en-US" w:bidi="ar-SA"/>
          </w:rPr>
          <w:tab/>
        </w:r>
        <w:r>
          <w:rPr>
            <w:rStyle w:val="Hyperlink"/>
            <w:noProof/>
            <w:lang w:val="it-IT"/>
          </w:rPr>
          <w:t>Ampliamento della funzione "Calcola_volume" ("Calculate_Volume")</w:t>
        </w:r>
        <w:r>
          <w:rPr>
            <w:noProof/>
            <w:webHidden/>
          </w:rPr>
          <w:tab/>
        </w:r>
        <w:r>
          <w:rPr>
            <w:noProof/>
            <w:webHidden/>
          </w:rPr>
          <w:fldChar w:fldCharType="begin"/>
        </w:r>
        <w:r>
          <w:rPr>
            <w:noProof/>
            <w:webHidden/>
          </w:rPr>
          <w:instrText xml:space="preserve"> PAGEREF _Toc501703415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6" w:history="1">
        <w:r>
          <w:rPr>
            <w:rStyle w:val="Hyperlink"/>
            <w:noProof/>
            <w:lang w:val="en-US"/>
          </w:rPr>
          <w:t>7.11</w:t>
        </w:r>
        <w:r>
          <w:rPr>
            <w:rFonts w:asciiTheme="minorHAnsi" w:eastAsiaTheme="minorEastAsia" w:hAnsiTheme="minorHAnsi" w:cstheme="minorBidi"/>
            <w:noProof/>
            <w:sz w:val="22"/>
            <w:lang w:val="en-US" w:bidi="ar-SA"/>
          </w:rPr>
          <w:tab/>
        </w:r>
        <w:r>
          <w:rPr>
            <w:rStyle w:val="Hyperlink"/>
            <w:noProof/>
            <w:lang w:val="it-IT"/>
          </w:rPr>
          <w:t>Adeguamento dei blocchi organizzativi</w:t>
        </w:r>
        <w:r>
          <w:rPr>
            <w:noProof/>
            <w:webHidden/>
          </w:rPr>
          <w:tab/>
        </w:r>
        <w:r>
          <w:rPr>
            <w:noProof/>
            <w:webHidden/>
          </w:rPr>
          <w:fldChar w:fldCharType="begin"/>
        </w:r>
        <w:r>
          <w:rPr>
            <w:noProof/>
            <w:webHidden/>
          </w:rPr>
          <w:instrText xml:space="preserve"> PAGEREF _Toc501703416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7" w:history="1">
        <w:r>
          <w:rPr>
            <w:rStyle w:val="Hyperlink"/>
            <w:noProof/>
          </w:rPr>
          <w:t>7.12</w:t>
        </w:r>
        <w:r>
          <w:rPr>
            <w:rFonts w:asciiTheme="minorHAnsi" w:eastAsiaTheme="minorEastAsia" w:hAnsiTheme="minorHAnsi" w:cstheme="minorBidi"/>
            <w:noProof/>
            <w:sz w:val="22"/>
            <w:lang w:val="en-US" w:bidi="ar-SA"/>
          </w:rPr>
          <w:tab/>
        </w:r>
        <w:r>
          <w:rPr>
            <w:rStyle w:val="Hyperlink"/>
            <w:noProof/>
            <w:lang w:val="it-IT"/>
          </w:rPr>
          <w:t>Compilazione e caricamento del programma</w:t>
        </w:r>
        <w:r>
          <w:rPr>
            <w:noProof/>
            <w:webHidden/>
          </w:rPr>
          <w:tab/>
        </w:r>
        <w:r>
          <w:rPr>
            <w:noProof/>
            <w:webHidden/>
          </w:rPr>
          <w:fldChar w:fldCharType="begin"/>
        </w:r>
        <w:r>
          <w:rPr>
            <w:noProof/>
            <w:webHidden/>
          </w:rPr>
          <w:instrText xml:space="preserve"> PAGEREF _Toc501703417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8" w:history="1">
        <w:r>
          <w:rPr>
            <w:rStyle w:val="Hyperlink"/>
            <w:noProof/>
            <w:lang w:val="it-IT"/>
          </w:rPr>
          <w:t>7.13</w:t>
        </w:r>
        <w:r>
          <w:rPr>
            <w:rFonts w:asciiTheme="minorHAnsi" w:eastAsiaTheme="minorEastAsia" w:hAnsiTheme="minorHAnsi" w:cstheme="minorBidi"/>
            <w:noProof/>
            <w:sz w:val="22"/>
            <w:lang w:val="en-US" w:bidi="ar-SA"/>
          </w:rPr>
          <w:tab/>
        </w:r>
        <w:r>
          <w:rPr>
            <w:rStyle w:val="Hyperlink"/>
            <w:noProof/>
            <w:lang w:val="it-IT"/>
          </w:rPr>
          <w:t>Monitoraggio e test del blocco organizzativo</w:t>
        </w:r>
        <w:r>
          <w:rPr>
            <w:noProof/>
            <w:webHidden/>
          </w:rPr>
          <w:tab/>
        </w:r>
        <w:r>
          <w:rPr>
            <w:noProof/>
            <w:webHidden/>
          </w:rPr>
          <w:fldChar w:fldCharType="begin"/>
        </w:r>
        <w:r>
          <w:rPr>
            <w:noProof/>
            <w:webHidden/>
          </w:rPr>
          <w:instrText xml:space="preserve"> PAGEREF _Toc501703418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19" w:history="1">
        <w:r>
          <w:rPr>
            <w:rStyle w:val="Hyperlink"/>
            <w:noProof/>
            <w:lang w:val="it-IT"/>
          </w:rPr>
          <w:t>7.14</w:t>
        </w:r>
        <w:r>
          <w:rPr>
            <w:rFonts w:asciiTheme="minorHAnsi" w:eastAsiaTheme="minorEastAsia" w:hAnsiTheme="minorHAnsi" w:cstheme="minorBidi"/>
            <w:noProof/>
            <w:sz w:val="22"/>
            <w:lang w:val="en-US" w:bidi="ar-SA"/>
          </w:rPr>
          <w:tab/>
        </w:r>
        <w:r>
          <w:rPr>
            <w:rStyle w:val="Hyperlink"/>
            <w:noProof/>
            <w:lang w:val="it-IT"/>
          </w:rPr>
          <w:t>Monitoraggio e test della funzione "Calcola_volume" (Caculate_Volume)</w:t>
        </w:r>
        <w:r>
          <w:rPr>
            <w:noProof/>
            <w:webHidden/>
          </w:rPr>
          <w:tab/>
        </w:r>
        <w:r>
          <w:rPr>
            <w:noProof/>
            <w:webHidden/>
          </w:rPr>
          <w:fldChar w:fldCharType="begin"/>
        </w:r>
        <w:r>
          <w:rPr>
            <w:noProof/>
            <w:webHidden/>
          </w:rPr>
          <w:instrText xml:space="preserve"> PAGEREF _Toc501703419 \h </w:instrText>
        </w:r>
        <w:r>
          <w:rPr>
            <w:noProof/>
            <w:webHidden/>
          </w:rPr>
        </w:r>
        <w:r>
          <w:rPr>
            <w:noProof/>
            <w:webHidden/>
          </w:rPr>
          <w:fldChar w:fldCharType="separate"/>
        </w:r>
        <w:r>
          <w:rPr>
            <w:noProof/>
            <w:webHidden/>
          </w:rPr>
          <w:t>31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20" w:history="1">
        <w:r>
          <w:rPr>
            <w:rStyle w:val="Hyperlink"/>
            <w:noProof/>
          </w:rPr>
          <w:t>7.15</w:t>
        </w:r>
        <w:r>
          <w:rPr>
            <w:rFonts w:asciiTheme="minorHAnsi" w:eastAsiaTheme="minorEastAsia" w:hAnsiTheme="minorHAnsi" w:cstheme="minorBidi"/>
            <w:noProof/>
            <w:sz w:val="22"/>
            <w:lang w:val="en-US" w:bidi="ar-SA"/>
          </w:rPr>
          <w:tab/>
        </w:r>
        <w:r>
          <w:rPr>
            <w:rStyle w:val="Hyperlink"/>
            <w:noProof/>
            <w:lang w:val="it-IT"/>
          </w:rPr>
          <w:t>Archiviazione del progetto</w:t>
        </w:r>
        <w:r>
          <w:rPr>
            <w:noProof/>
            <w:webHidden/>
          </w:rPr>
          <w:tab/>
        </w:r>
        <w:r>
          <w:rPr>
            <w:noProof/>
            <w:webHidden/>
          </w:rPr>
          <w:fldChar w:fldCharType="begin"/>
        </w:r>
        <w:r>
          <w:rPr>
            <w:noProof/>
            <w:webHidden/>
          </w:rPr>
          <w:instrText xml:space="preserve"> PAGEREF _Toc501703420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421" w:history="1">
        <w:r>
          <w:rPr>
            <w:rStyle w:val="Hyperlink"/>
            <w:noProof/>
          </w:rPr>
          <w:t>8.</w:t>
        </w:r>
        <w:r>
          <w:rPr>
            <w:rFonts w:asciiTheme="minorHAnsi" w:eastAsiaTheme="minorEastAsia" w:hAnsiTheme="minorHAnsi" w:cstheme="minorBidi"/>
            <w:noProof/>
            <w:sz w:val="22"/>
            <w:lang w:val="en-US" w:bidi="ar-SA"/>
          </w:rPr>
          <w:tab/>
        </w:r>
        <w:r>
          <w:rPr>
            <w:rStyle w:val="Hyperlink"/>
            <w:noProof/>
          </w:rPr>
          <w:t>Lista di controllo</w:t>
        </w:r>
        <w:r>
          <w:rPr>
            <w:noProof/>
            <w:webHidden/>
          </w:rPr>
          <w:tab/>
        </w:r>
        <w:r>
          <w:rPr>
            <w:noProof/>
            <w:webHidden/>
          </w:rPr>
          <w:fldChar w:fldCharType="begin"/>
        </w:r>
        <w:r>
          <w:rPr>
            <w:noProof/>
            <w:webHidden/>
          </w:rPr>
          <w:instrText xml:space="preserve"> PAGEREF _Toc501703421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422" w:history="1">
        <w:r>
          <w:rPr>
            <w:rStyle w:val="Hyperlink"/>
            <w:noProof/>
          </w:rPr>
          <w:t>9.</w:t>
        </w:r>
        <w:r>
          <w:rPr>
            <w:rFonts w:asciiTheme="minorHAnsi" w:eastAsiaTheme="minorEastAsia" w:hAnsiTheme="minorHAnsi" w:cstheme="minorBidi"/>
            <w:noProof/>
            <w:sz w:val="22"/>
            <w:lang w:val="en-US" w:bidi="ar-SA"/>
          </w:rPr>
          <w:tab/>
        </w:r>
        <w:r>
          <w:rPr>
            <w:rStyle w:val="Hyperlink"/>
            <w:noProof/>
          </w:rPr>
          <w:t>Esercizio</w:t>
        </w:r>
        <w:r>
          <w:rPr>
            <w:noProof/>
            <w:webHidden/>
          </w:rPr>
          <w:tab/>
        </w:r>
        <w:r>
          <w:rPr>
            <w:noProof/>
            <w:webHidden/>
          </w:rPr>
          <w:fldChar w:fldCharType="begin"/>
        </w:r>
        <w:r>
          <w:rPr>
            <w:noProof/>
            <w:webHidden/>
          </w:rPr>
          <w:instrText xml:space="preserve"> PAGEREF _Toc501703422 \h </w:instrText>
        </w:r>
        <w:r>
          <w:rPr>
            <w:noProof/>
            <w:webHidden/>
          </w:rPr>
        </w:r>
        <w:r>
          <w:rPr>
            <w:noProof/>
            <w:webHidden/>
          </w:rPr>
          <w:fldChar w:fldCharType="separate"/>
        </w:r>
        <w:r>
          <w:rPr>
            <w:noProof/>
            <w:webHidden/>
          </w:rPr>
          <w:t>35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23" w:history="1">
        <w:r>
          <w:rPr>
            <w:rStyle w:val="Hyperlink"/>
            <w:noProof/>
          </w:rPr>
          <w:t>9.1</w:t>
        </w:r>
        <w:r>
          <w:rPr>
            <w:rFonts w:asciiTheme="minorHAnsi" w:eastAsiaTheme="minorEastAsia" w:hAnsiTheme="minorHAnsi" w:cstheme="minorBidi"/>
            <w:noProof/>
            <w:sz w:val="22"/>
            <w:lang w:val="en-US" w:bidi="ar-SA"/>
          </w:rPr>
          <w:tab/>
        </w:r>
        <w:r>
          <w:rPr>
            <w:rStyle w:val="Hyperlink"/>
            <w:noProof/>
            <w:lang w:val="it-IT"/>
          </w:rPr>
          <w:t>Descrizione del compito</w:t>
        </w:r>
        <w:r>
          <w:rPr>
            <w:noProof/>
            <w:webHidden/>
          </w:rPr>
          <w:tab/>
        </w:r>
        <w:r>
          <w:rPr>
            <w:noProof/>
            <w:webHidden/>
          </w:rPr>
          <w:fldChar w:fldCharType="begin"/>
        </w:r>
        <w:r>
          <w:rPr>
            <w:noProof/>
            <w:webHidden/>
          </w:rPr>
          <w:instrText xml:space="preserve"> PAGEREF _Toc501703423 \h </w:instrText>
        </w:r>
        <w:r>
          <w:rPr>
            <w:noProof/>
            <w:webHidden/>
          </w:rPr>
        </w:r>
        <w:r>
          <w:rPr>
            <w:noProof/>
            <w:webHidden/>
          </w:rPr>
          <w:fldChar w:fldCharType="separate"/>
        </w:r>
        <w:r>
          <w:rPr>
            <w:noProof/>
            <w:webHidden/>
          </w:rPr>
          <w:t>35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24" w:history="1">
        <w:r>
          <w:rPr>
            <w:rStyle w:val="Hyperlink"/>
            <w:noProof/>
          </w:rPr>
          <w:t>9.2</w:t>
        </w:r>
        <w:r>
          <w:rPr>
            <w:rFonts w:asciiTheme="minorHAnsi" w:eastAsiaTheme="minorEastAsia" w:hAnsiTheme="minorHAnsi" w:cstheme="minorBidi"/>
            <w:noProof/>
            <w:sz w:val="22"/>
            <w:lang w:val="en-US" w:bidi="ar-SA"/>
          </w:rPr>
          <w:tab/>
        </w:r>
        <w:r>
          <w:rPr>
            <w:rStyle w:val="Hyperlink"/>
            <w:noProof/>
            <w:lang w:val="it-IT"/>
          </w:rPr>
          <w:t>Pianificazione</w:t>
        </w:r>
        <w:r>
          <w:rPr>
            <w:noProof/>
            <w:webHidden/>
          </w:rPr>
          <w:tab/>
        </w:r>
        <w:r>
          <w:rPr>
            <w:noProof/>
            <w:webHidden/>
          </w:rPr>
          <w:fldChar w:fldCharType="begin"/>
        </w:r>
        <w:r>
          <w:rPr>
            <w:noProof/>
            <w:webHidden/>
          </w:rPr>
          <w:instrText xml:space="preserve"> PAGEREF _Toc501703424 \h </w:instrText>
        </w:r>
        <w:r>
          <w:rPr>
            <w:noProof/>
            <w:webHidden/>
          </w:rPr>
        </w:r>
        <w:r>
          <w:rPr>
            <w:noProof/>
            <w:webHidden/>
          </w:rPr>
          <w:fldChar w:fldCharType="separate"/>
        </w:r>
        <w:r>
          <w:rPr>
            <w:noProof/>
            <w:webHidden/>
          </w:rPr>
          <w:t>35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703425" w:history="1">
        <w:r>
          <w:rPr>
            <w:rStyle w:val="Hyperlink"/>
            <w:noProof/>
          </w:rPr>
          <w:t>9.3</w:t>
        </w:r>
        <w:r>
          <w:rPr>
            <w:rFonts w:asciiTheme="minorHAnsi" w:eastAsiaTheme="minorEastAsia" w:hAnsiTheme="minorHAnsi" w:cstheme="minorBidi"/>
            <w:noProof/>
            <w:sz w:val="22"/>
            <w:lang w:val="en-US" w:bidi="ar-SA"/>
          </w:rPr>
          <w:tab/>
        </w:r>
        <w:r>
          <w:rPr>
            <w:rStyle w:val="Hyperlink"/>
            <w:noProof/>
            <w:lang w:val="it-IT"/>
          </w:rPr>
          <w:t>Lista di controllo</w:t>
        </w:r>
        <w:r>
          <w:rPr>
            <w:noProof/>
            <w:webHidden/>
          </w:rPr>
          <w:tab/>
        </w:r>
        <w:r>
          <w:rPr>
            <w:noProof/>
            <w:webHidden/>
          </w:rPr>
          <w:fldChar w:fldCharType="begin"/>
        </w:r>
        <w:r>
          <w:rPr>
            <w:noProof/>
            <w:webHidden/>
          </w:rPr>
          <w:instrText xml:space="preserve"> PAGEREF _Toc501703425 \h </w:instrText>
        </w:r>
        <w:r>
          <w:rPr>
            <w:noProof/>
            <w:webHidden/>
          </w:rPr>
        </w:r>
        <w:r>
          <w:rPr>
            <w:noProof/>
            <w:webHidden/>
          </w:rPr>
          <w:fldChar w:fldCharType="separate"/>
        </w:r>
        <w:r>
          <w:rPr>
            <w:noProof/>
            <w:webHidden/>
          </w:rPr>
          <w:t>36</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703426" w:history="1">
        <w:r>
          <w:rPr>
            <w:rStyle w:val="Hyperlink"/>
            <w:noProof/>
          </w:rPr>
          <w:t>10.</w:t>
        </w:r>
        <w:r>
          <w:rPr>
            <w:rFonts w:asciiTheme="minorHAnsi" w:eastAsiaTheme="minorEastAsia" w:hAnsiTheme="minorHAnsi" w:cstheme="minorBidi"/>
            <w:noProof/>
            <w:sz w:val="22"/>
            <w:lang w:val="en-US" w:bidi="ar-SA"/>
          </w:rPr>
          <w:tab/>
        </w:r>
        <w:r>
          <w:rPr>
            <w:rStyle w:val="Hyperlink"/>
            <w:noProof/>
          </w:rPr>
          <w:t>Ulteriori informazioni</w:t>
        </w:r>
        <w:r>
          <w:rPr>
            <w:noProof/>
            <w:webHidden/>
          </w:rPr>
          <w:tab/>
        </w:r>
        <w:r>
          <w:rPr>
            <w:noProof/>
            <w:webHidden/>
          </w:rPr>
          <w:fldChar w:fldCharType="begin"/>
        </w:r>
        <w:r>
          <w:rPr>
            <w:noProof/>
            <w:webHidden/>
          </w:rPr>
          <w:instrText xml:space="preserve"> PAGEREF _Toc501703426 \h </w:instrText>
        </w:r>
        <w:r>
          <w:rPr>
            <w:noProof/>
            <w:webHidden/>
          </w:rPr>
        </w:r>
        <w:r>
          <w:rPr>
            <w:noProof/>
            <w:webHidden/>
          </w:rPr>
          <w:fldChar w:fldCharType="separate"/>
        </w:r>
        <w:r>
          <w:rPr>
            <w:noProof/>
            <w:webHidden/>
          </w:rPr>
          <w:t>37</w:t>
        </w:r>
        <w:r>
          <w:rPr>
            <w:noProof/>
            <w:webHidden/>
          </w:rPr>
          <w:fldChar w:fldCharType="end"/>
        </w:r>
      </w:hyperlink>
    </w:p>
    <w:p>
      <w:pPr>
        <w:rPr>
          <w:b/>
          <w:bCs/>
        </w:rPr>
      </w:pPr>
      <w:r>
        <w:rPr>
          <w:b/>
          <w:bCs/>
        </w:rPr>
        <w:fldChar w:fldCharType="end"/>
      </w:r>
    </w:p>
    <w:p>
      <w:pPr>
        <w:pStyle w:val="Titel"/>
        <w:rPr>
          <w:bCs/>
          <w:lang w:val="it-IT"/>
        </w:rPr>
      </w:pPr>
      <w:r>
        <w:rPr>
          <w:b w:val="0"/>
          <w:lang w:val="it-IT"/>
        </w:rPr>
        <w:br w:type="page"/>
      </w:r>
      <w:r>
        <w:rPr>
          <w:bCs/>
          <w:lang w:val="it-IT"/>
        </w:rPr>
        <w:lastRenderedPageBreak/>
        <w:t xml:space="preserve">Programmazione linguaggi </w:t>
      </w:r>
    </w:p>
    <w:p>
      <w:pPr>
        <w:pStyle w:val="Titel"/>
        <w:rPr>
          <w:lang w:val="it-IT"/>
        </w:rPr>
      </w:pPr>
      <w:r>
        <w:rPr>
          <w:bCs/>
          <w:lang w:val="it-IT"/>
        </w:rPr>
        <w:t>di alto livello con SCL e SIMATIC S7</w:t>
      </w:r>
    </w:p>
    <w:p>
      <w:pPr>
        <w:pStyle w:val="berschrift1"/>
      </w:pPr>
      <w:bookmarkStart w:id="3" w:name="_Toc501703392"/>
      <w:r>
        <w:t>Obiettivo</w:t>
      </w:r>
      <w:bookmarkEnd w:id="3"/>
    </w:p>
    <w:p>
      <w:pPr>
        <w:rPr>
          <w:lang w:val="it-IT"/>
        </w:rPr>
      </w:pPr>
      <w:r>
        <w:rPr>
          <w:lang w:val="it-IT"/>
        </w:rPr>
        <w:t>In questa sezione, è possibile conoscere le funzioni di base del linguaggio di alto livello S7-SCL. Saranno inoltre presentate funzioni di test per l'eliminazione degli errori di programmazione logica. Il curriculum è stato predisposto in base all'esempio "SIMATIC CPU 1516F PN / DP Safety". Tuttavia, potrebbero anche essere utilizzati altri controller SIMATIC. Puoi trovare questo a pagina 2 sotto Trainer Packages.</w:t>
      </w:r>
    </w:p>
    <w:p>
      <w:pPr>
        <w:rPr>
          <w:lang w:val="it-IT"/>
        </w:rPr>
      </w:pPr>
      <w:r>
        <w:rPr>
          <w:lang w:val="it-IT"/>
        </w:rPr>
        <w:t>È possibile utilizzare i controller SIMATIC S7 elencati nel Capitolo 3</w:t>
      </w:r>
    </w:p>
    <w:p>
      <w:pPr>
        <w:pStyle w:val="berschrift1"/>
      </w:pPr>
      <w:bookmarkStart w:id="4" w:name="_Toc501703393"/>
      <w:r>
        <w:t>Requisiti</w:t>
      </w:r>
      <w:bookmarkEnd w:id="4"/>
    </w:p>
    <w:p>
      <w:pPr>
        <w:rPr>
          <w:lang w:val="it-IT"/>
        </w:rPr>
      </w:pPr>
      <w:r>
        <w:rPr>
          <w:lang w:val="it-IT"/>
        </w:rPr>
        <w:t xml:space="preserve">Questa sezione si basa sulla configurazione hardware di SIMATIC S7 CPU1516F-3 PN / DP ma può anche essere implementata con altre configurazioni hardware dotate di schede di ingresso e uscita digitali e analogiche. Per implementare questa sezione, è possibile utilizzare il seguente progetto, ad esempio: </w:t>
      </w:r>
    </w:p>
    <w:p>
      <w:pPr>
        <w:rPr>
          <w:lang w:val="it-IT"/>
        </w:rPr>
      </w:pPr>
      <w:r>
        <w:rPr>
          <w:lang w:val="it-IT"/>
        </w:rPr>
        <w:t>SCE_EN_012_101_Hardwarekonfiguration_CPU1516F.zap13</w:t>
      </w:r>
    </w:p>
    <w:p>
      <w:pPr>
        <w:rPr>
          <w:lang w:val="it-IT"/>
        </w:rPr>
      </w:pPr>
      <w:r>
        <w:rPr>
          <w:lang w:val="it-IT"/>
        </w:rPr>
        <w:t>Sono altresì richieste conoscenze di base nella programmazione con linguaggi di alto livello quali ad es. Pascal..</w:t>
      </w:r>
    </w:p>
    <w:p>
      <w:pPr>
        <w:pStyle w:val="berschrift1"/>
      </w:pPr>
      <w:r>
        <w:br w:type="page"/>
      </w:r>
      <w:bookmarkStart w:id="5" w:name="_Toc476568813"/>
      <w:bookmarkStart w:id="6" w:name="_Toc476568303"/>
      <w:bookmarkStart w:id="7" w:name="_Toc476508744"/>
      <w:bookmarkStart w:id="8" w:name="_Toc476508455"/>
      <w:bookmarkStart w:id="9" w:name="_Toc476508053"/>
      <w:bookmarkStart w:id="10" w:name="_Toc476507553"/>
      <w:bookmarkStart w:id="11" w:name="_Toc476507354"/>
      <w:bookmarkStart w:id="12" w:name="_Toc476506833"/>
      <w:bookmarkStart w:id="13" w:name="_Toc462187877"/>
      <w:bookmarkStart w:id="14" w:name="_Toc501703394"/>
      <w:r>
        <w:lastRenderedPageBreak/>
        <w:t>Hardware e software richiesti</w:t>
      </w:r>
      <w:bookmarkEnd w:id="5"/>
      <w:bookmarkEnd w:id="6"/>
      <w:bookmarkEnd w:id="7"/>
      <w:bookmarkEnd w:id="8"/>
      <w:bookmarkEnd w:id="9"/>
      <w:bookmarkEnd w:id="10"/>
      <w:bookmarkEnd w:id="11"/>
      <w:bookmarkEnd w:id="12"/>
      <w:bookmarkEnd w:id="13"/>
      <w:bookmarkEnd w:id="14"/>
    </w:p>
    <w:p>
      <w:pPr>
        <w:ind w:left="1416" w:hanging="679"/>
        <w:rPr>
          <w:lang w:val="it-IT"/>
        </w:rPr>
      </w:pPr>
      <w:r>
        <w:rPr>
          <w:b/>
          <w:bCs/>
          <w:lang w:val="it-IT"/>
        </w:rPr>
        <w:t>1</w:t>
      </w:r>
      <w:r>
        <w:rPr>
          <w:lang w:val="it-IT"/>
        </w:rPr>
        <w:tab/>
        <w:t>Engineering Station: è richiesto un hardware e un</w:t>
      </w:r>
      <w:r>
        <w:rPr>
          <w:color w:val="FF0000"/>
          <w:lang w:val="it-IT"/>
        </w:rPr>
        <w:t xml:space="preserve"> </w:t>
      </w:r>
      <w:r>
        <w:rPr>
          <w:lang w:val="it-IT"/>
        </w:rPr>
        <w:t>sistema operativo (per ulteriori informazioni consultare il file Leggimi sui DVD di installazione del TIA Portal)</w:t>
      </w:r>
    </w:p>
    <w:p>
      <w:pPr>
        <w:rPr>
          <w:lang w:val="it-IT"/>
        </w:rPr>
      </w:pPr>
      <w:r>
        <w:rPr>
          <w:b/>
          <w:bCs/>
          <w:lang w:val="it-IT"/>
        </w:rPr>
        <w:t>2</w:t>
      </w:r>
      <w:r>
        <w:rPr>
          <w:lang w:val="it-IT"/>
        </w:rPr>
        <w:tab/>
        <w:t>Software SIMATIC STEP 7 Professional nel TIA Portal a partire</w:t>
      </w:r>
      <w:r>
        <w:rPr>
          <w:color w:val="FF0000"/>
          <w:lang w:val="it-IT"/>
        </w:rPr>
        <w:t xml:space="preserve"> </w:t>
      </w:r>
      <w:r>
        <w:rPr>
          <w:lang w:val="it-IT"/>
        </w:rPr>
        <w:t>dalla versione V13</w:t>
      </w:r>
    </w:p>
    <w:p>
      <w:pPr>
        <w:ind w:left="1416" w:hanging="679"/>
        <w:rPr>
          <w:lang w:val="it-IT"/>
        </w:rPr>
      </w:pPr>
      <w:r>
        <w:rPr>
          <w:b/>
          <w:bCs/>
          <w:lang w:val="en-US"/>
        </w:rPr>
        <w:t>3</w:t>
      </w:r>
      <w:r>
        <w:rPr>
          <w:lang w:val="en-US"/>
        </w:rPr>
        <w:tab/>
        <w:t xml:space="preserve">Controllore SIMATIC S7-1500/S7-1200/S7-300, ad es. </w:t>
      </w:r>
      <w:r>
        <w:rPr>
          <w:lang w:val="it-IT"/>
        </w:rPr>
        <w:t xml:space="preserve">CPU 1516F-3 PN/DP – </w:t>
      </w:r>
      <w:r>
        <w:rPr>
          <w:lang w:val="it-IT"/>
        </w:rPr>
        <w:br/>
        <w:t>dal firmware V1.6 con Memory Card e 16DI/16DO e</w:t>
      </w:r>
      <w:r>
        <w:rPr>
          <w:color w:val="FF0000"/>
          <w:lang w:val="it-IT"/>
        </w:rPr>
        <w:t xml:space="preserve"> </w:t>
      </w:r>
      <w:r>
        <w:rPr>
          <w:lang w:val="it-IT"/>
        </w:rPr>
        <w:t>2AI/1AO</w:t>
      </w:r>
    </w:p>
    <w:p>
      <w:pPr>
        <w:rPr>
          <w:lang w:val="it-IT"/>
        </w:rPr>
      </w:pPr>
      <w:r>
        <w:rPr>
          <w:b/>
          <w:bCs/>
          <w:lang w:val="it-IT"/>
        </w:rPr>
        <w:t>4</w:t>
      </w:r>
      <w:r>
        <w:rPr>
          <w:lang w:val="it-IT"/>
        </w:rPr>
        <w:tab/>
        <w:t xml:space="preserve">Collegamento Ethernet tra la stazione di engineering e il controllore </w:t>
      </w:r>
    </w:p>
    <w:p>
      <w:pPr>
        <w:rPr>
          <w:lang w:val="it-IT"/>
        </w:rPr>
      </w:pP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3784675</wp:posOffset>
                </wp:positionH>
                <wp:positionV relativeFrom="paragraph">
                  <wp:posOffset>85613</wp:posOffset>
                </wp:positionV>
                <wp:extent cx="1544320" cy="2030506"/>
                <wp:effectExtent l="0" t="0" r="0" b="8255"/>
                <wp:wrapNone/>
                <wp:docPr id="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30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6195" cy="866775"/>
                                  <wp:effectExtent l="0" t="0" r="8255" b="9525"/>
                                  <wp:docPr id="5" name="Picture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195" cy="866775"/>
                                          </a:xfrm>
                                          <a:prstGeom prst="rect">
                                            <a:avLst/>
                                          </a:prstGeom>
                                          <a:noFill/>
                                          <a:ln>
                                            <a:noFill/>
                                          </a:ln>
                                        </pic:spPr>
                                      </pic:pic>
                                    </a:graphicData>
                                  </a:graphic>
                                </wp:inline>
                              </w:drawing>
                            </w:r>
                          </w:p>
                          <w:p>
                            <w:pPr>
                              <w:ind w:left="0"/>
                              <w:jc w:val="center"/>
                              <w:rPr>
                                <w:rFonts w:cs="Arial"/>
                                <w:lang w:val="it-IT"/>
                              </w:rPr>
                            </w:pPr>
                            <w:r>
                              <w:rPr>
                                <w:rFonts w:cs="Arial"/>
                                <w:b/>
                                <w:bCs/>
                                <w:lang w:val="it-IT"/>
                              </w:rPr>
                              <w:t xml:space="preserve">2 </w:t>
                            </w:r>
                            <w:r>
                              <w:rPr>
                                <w:rFonts w:cs="Arial"/>
                                <w:lang w:val="it-IT"/>
                              </w:rPr>
                              <w:t xml:space="preserve">Software SIMATIC STEP 7 Professional nel TIA Portal </w:t>
                            </w:r>
                            <w:r>
                              <w:rPr>
                                <w:lang w:val="it-IT"/>
                              </w:rPr>
                              <w:t>a partire</w:t>
                            </w:r>
                            <w:r>
                              <w:rPr>
                                <w:color w:val="FF0000"/>
                                <w:lang w:val="it-IT"/>
                              </w:rPr>
                              <w:t xml:space="preserve"> </w:t>
                            </w:r>
                            <w:r>
                              <w:rPr>
                                <w:rFonts w:cs="Arial"/>
                                <w:lang w:val="it-IT"/>
                              </w:rPr>
                              <w:t>dalla versione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left:0;text-align:left;margin-left:298pt;margin-top:6.75pt;width:121.6pt;height:15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" stroked="f">
                <v:textbox>
                  <w:txbxContent>
                    <w:p>
                      <w:pPr>
                        <w:ind w:left="0"/>
                      </w:pPr>
                      <w:r>
                        <w:rPr>
                          <w:noProof/>
                          <w:lang w:val="en-US" w:bidi="ar-SA"/>
                        </w:rPr>
                        <w:drawing>
                          <wp:inline distT="0" distB="0" distL="0" distR="0">
                            <wp:extent cx="1306195" cy="866775"/>
                            <wp:effectExtent l="0" t="0" r="8255" b="9525"/>
                            <wp:docPr id="5" name="Picture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6195" cy="866775"/>
                                    </a:xfrm>
                                    <a:prstGeom prst="rect">
                                      <a:avLst/>
                                    </a:prstGeom>
                                    <a:noFill/>
                                    <a:ln>
                                      <a:noFill/>
                                    </a:ln>
                                  </pic:spPr>
                                </pic:pic>
                              </a:graphicData>
                            </a:graphic>
                          </wp:inline>
                        </w:drawing>
                      </w:r>
                    </w:p>
                    <w:p>
                      <w:pPr>
                        <w:ind w:left="0"/>
                        <w:jc w:val="center"/>
                        <w:rPr>
                          <w:rFonts w:cs="Arial"/>
                          <w:lang w:val="it-IT"/>
                        </w:rPr>
                      </w:pPr>
                      <w:r>
                        <w:rPr>
                          <w:rFonts w:cs="Arial"/>
                          <w:b/>
                          <w:bCs/>
                          <w:lang w:val="it-IT"/>
                        </w:rPr>
                        <w:t xml:space="preserve">2 </w:t>
                      </w:r>
                      <w:r>
                        <w:rPr>
                          <w:rFonts w:cs="Arial"/>
                          <w:lang w:val="it-IT"/>
                        </w:rPr>
                        <w:t xml:space="preserve">Software SIMATIC STEP </w:t>
                      </w:r>
                      <w:proofErr w:type="gramStart"/>
                      <w:r>
                        <w:rPr>
                          <w:rFonts w:cs="Arial"/>
                          <w:lang w:val="it-IT"/>
                        </w:rPr>
                        <w:t>7</w:t>
                      </w:r>
                      <w:proofErr w:type="gramEnd"/>
                      <w:r>
                        <w:rPr>
                          <w:rFonts w:cs="Arial"/>
                          <w:lang w:val="it-IT"/>
                        </w:rPr>
                        <w:t xml:space="preserve"> Professional nel TIA Portal </w:t>
                      </w:r>
                      <w:r>
                        <w:rPr>
                          <w:lang w:val="it-IT"/>
                        </w:rPr>
                        <w:t>a partire</w:t>
                      </w:r>
                      <w:r>
                        <w:rPr>
                          <w:color w:val="FF0000"/>
                          <w:lang w:val="it-IT"/>
                        </w:rPr>
                        <w:t xml:space="preserve"> </w:t>
                      </w:r>
                      <w:r>
                        <w:rPr>
                          <w:rFonts w:cs="Arial"/>
                          <w:lang w:val="it-IT"/>
                        </w:rPr>
                        <w:t>dalla versione V13</w:t>
                      </w:r>
                    </w:p>
                  </w:txbxContent>
                </v:textbox>
              </v:shape>
            </w:pict>
          </mc:Fallback>
        </mc:AlternateContent>
      </w: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8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45210" cy="1045210"/>
                                  <wp:effectExtent l="0" t="0" r="2540" b="2540"/>
                                  <wp:docPr id="2" name="Picture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pPr>
                              <w:ind w:left="0"/>
                              <w:jc w:val="center"/>
                              <w:rPr>
                                <w:rFonts w:cs="Arial"/>
                              </w:rPr>
                            </w:pPr>
                            <w:r>
                              <w:rPr>
                                <w:rFonts w:cs="Arial"/>
                                <w:b/>
                                <w:bCs/>
                                <w:lang w:val="it-IT"/>
                              </w:rPr>
                              <w:t xml:space="preserve">1 </w:t>
                            </w:r>
                            <w:r>
                              <w:rPr>
                                <w:rFonts w:cs="Arial"/>
                                <w:lang w:val="it-IT"/>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9" type="#_x0000_t202" style="position:absolute;left:0;text-align:left;margin-left:69.4pt;margin-top:11.15pt;width:145.7pt;height:1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6XjcrokCAAAa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5210" cy="1045210"/>
                            <wp:effectExtent l="0" t="0" r="2540" b="2540"/>
                            <wp:docPr id="2" name="Picture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pPr>
                        <w:ind w:left="0"/>
                        <w:jc w:val="center"/>
                        <w:rPr>
                          <w:rFonts w:cs="Arial"/>
                        </w:rPr>
                      </w:pPr>
                      <w:r>
                        <w:rPr>
                          <w:rFonts w:cs="Arial"/>
                          <w:b/>
                          <w:bCs/>
                          <w:lang w:val="it-IT"/>
                        </w:rPr>
                        <w:t xml:space="preserve">1 </w:t>
                      </w:r>
                      <w:proofErr w:type="spellStart"/>
                      <w:r>
                        <w:rPr>
                          <w:rFonts w:cs="Arial"/>
                          <w:lang w:val="it-IT"/>
                        </w:rPr>
                        <w:t>Engineering</w:t>
                      </w:r>
                      <w:proofErr w:type="spellEnd"/>
                      <w:r>
                        <w:rPr>
                          <w:rFonts w:cs="Arial"/>
                          <w:lang w:val="it-IT"/>
                        </w:rPr>
                        <w:t xml:space="preserve"> Station</w:t>
                      </w:r>
                    </w:p>
                  </w:txbxContent>
                </v:textbox>
              </v:shape>
            </w:pict>
          </mc:Fallback>
        </mc:AlternateContent>
      </w:r>
    </w:p>
    <w:p>
      <w:pPr>
        <w:rPr>
          <w:lang w:val="it-IT"/>
        </w:rPr>
      </w:pPr>
    </w:p>
    <w:p>
      <w:pPr>
        <w:rPr>
          <w:lang w:val="it-IT"/>
        </w:rPr>
      </w:pPr>
    </w:p>
    <w:p>
      <w:pPr>
        <w:rPr>
          <w:lang w:val="it-IT"/>
        </w:rPr>
      </w:pPr>
      <w:r>
        <w:rPr>
          <w:noProof/>
          <w:lang w:val="en-US" w:bidi="ar-SA"/>
        </w:rPr>
        <mc:AlternateContent>
          <mc:Choice Requires="wps">
            <w:drawing>
              <wp:anchor distT="4294967295" distB="4294967295" distL="114300" distR="114300" simplePos="0" relativeHeight="251664384"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8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HKyYRTACAABYBAAADgAAAAAAAAAAAAAAAAAuAgAA&#10;ZHJzL2Uyb0RvYy54bWxQSwECLQAUAAYACAAAACEAf2Ldad0AAAAJAQAADwAAAAAAAAAAAAAAAACK&#10;BAAAZHJzL2Rvd25yZXYueG1sUEsFBgAAAAAEAAQA8wAAAJQFAAAAAA==&#10;" strokeweight="3pt">
                <v:stroke endarrow="block"/>
              </v:line>
            </w:pict>
          </mc:Fallback>
        </mc:AlternateContent>
      </w:r>
    </w:p>
    <w:p>
      <w:pPr>
        <w:rPr>
          <w:lang w:val="it-IT"/>
        </w:rPr>
      </w:pPr>
    </w:p>
    <w:p>
      <w:pPr>
        <w:rPr>
          <w:lang w:val="it-IT"/>
        </w:rPr>
      </w:pPr>
      <w:r>
        <w:rPr>
          <w:noProof/>
          <w:lang w:val="en-US" w:bidi="ar-SA"/>
        </w:rPr>
        <mc:AlternateContent>
          <mc:Choice Requires="wpg">
            <w:drawing>
              <wp:anchor distT="0" distB="0" distL="114300" distR="114300" simplePos="0" relativeHeight="251665408" behindDoc="0" locked="0" layoutInCell="1" allowOverlap="1">
                <wp:simplePos x="0" y="0"/>
                <wp:positionH relativeFrom="column">
                  <wp:posOffset>1847850</wp:posOffset>
                </wp:positionH>
                <wp:positionV relativeFrom="paragraph">
                  <wp:posOffset>253365</wp:posOffset>
                </wp:positionV>
                <wp:extent cx="229870" cy="1572260"/>
                <wp:effectExtent l="19050" t="0" r="36830" b="27940"/>
                <wp:wrapNone/>
                <wp:docPr id="8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81" name="Line 144"/>
                        <wps:cNvCnPr>
                          <a:cxnSpLocks noChangeShapeType="1"/>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82" name="Line 145"/>
                        <wps:cNvCnPr>
                          <a:cxnSpLocks noChangeShapeType="1"/>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45.5pt;margin-top:19.95pt;width:18.1pt;height:123.8pt;z-index:25166540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">
                <v:line id="Line 144"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line id="Line 145"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0MMAAADbAAAADwAAAGRycy9kb3ducmV2LnhtbESPQWvCQBSE7wX/w/IKvdVNLRRJXUUE&#10;0VtRa3t9zT6zidm3Mfuq8d93BaHHYWa+YSaz3jfqTF2sAht4GWagiItgKy4NfO6Wz2NQUZAtNoHJ&#10;wJUizKaDhwnmNlx4Q+etlCpBOOZowIm0udaxcOQxDkNLnLxD6DxKkl2pbYeXBPeNHmXZm/ZYcVpw&#10;2NLCUXHc/noDK9m7D37Nfr7q8F0t69VpJ/XJmKfHfv4OSqiX//C9vbYGxiO4fUk/Q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jNNDDAAAA2wAAAA8AAAAAAAAAAAAA&#10;AAAAoQIAAGRycy9kb3ducmV2LnhtbFBLBQYAAAAABAAEAPkAAACRAwAAAAA=&#10;" strokecolor="#00963f" strokeweight="4.5pt"/>
              </v:group>
            </w:pict>
          </mc:Fallback>
        </mc:AlternateContent>
      </w:r>
    </w:p>
    <w:p>
      <w:pPr>
        <w:rPr>
          <w:lang w:val="it-IT"/>
        </w:rPr>
      </w:pPr>
    </w:p>
    <w:p>
      <w:pPr>
        <w:rPr>
          <w:lang w:val="it-IT"/>
        </w:rPr>
      </w:pPr>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1758950</wp:posOffset>
                </wp:positionH>
                <wp:positionV relativeFrom="paragraph">
                  <wp:posOffset>43180</wp:posOffset>
                </wp:positionV>
                <wp:extent cx="1735455" cy="358140"/>
                <wp:effectExtent l="0" t="0" r="17145" b="22860"/>
                <wp:wrapNone/>
                <wp:docPr id="7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lang w:val="it-IT"/>
                              </w:rPr>
                              <w:t>4</w:t>
                            </w:r>
                            <w:r>
                              <w:rPr>
                                <w:rFonts w:cs="Arial"/>
                                <w:lang w:val="it-IT"/>
                              </w:rPr>
                              <w:t xml:space="preserve"> Collegamento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0" type="#_x0000_t202" style="position:absolute;left:0;text-align:left;margin-left:138.5pt;margin-top:3.4pt;width:136.6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" strokecolor="white">
                <v:textbox inset=",,,.3mm">
                  <w:txbxContent>
                    <w:p>
                      <w:pPr>
                        <w:ind w:left="0"/>
                        <w:jc w:val="center"/>
                        <w:rPr>
                          <w:rFonts w:cs="Arial"/>
                        </w:rPr>
                      </w:pPr>
                      <w:proofErr w:type="gramStart"/>
                      <w:r>
                        <w:rPr>
                          <w:rFonts w:cs="Arial"/>
                          <w:b/>
                          <w:lang w:val="it-IT"/>
                        </w:rPr>
                        <w:t>4</w:t>
                      </w:r>
                      <w:r>
                        <w:rPr>
                          <w:rFonts w:cs="Arial"/>
                          <w:lang w:val="it-IT"/>
                        </w:rPr>
                        <w:t xml:space="preserve"> Collegamento Ethernet</w:t>
                      </w:r>
                      <w:proofErr w:type="gramEnd"/>
                    </w:p>
                  </w:txbxContent>
                </v:textbox>
              </v:shape>
            </w:pict>
          </mc:Fallback>
        </mc:AlternateContent>
      </w:r>
    </w:p>
    <w:p>
      <w:pPr>
        <w:rPr>
          <w:lang w:val="it-IT"/>
        </w:rPr>
      </w:pPr>
    </w:p>
    <w:p>
      <w:pPr>
        <w:rPr>
          <w:lang w:val="it-IT"/>
        </w:rPr>
      </w:pPr>
      <w:r>
        <w:rPr>
          <w:noProof/>
          <w:lang w:val="en-US" w:bidi="ar-SA"/>
        </w:rPr>
        <mc:AlternateContent>
          <mc:Choice Requires="wps">
            <w:drawing>
              <wp:anchor distT="0" distB="0" distL="114300" distR="114300" simplePos="0" relativeHeight="251661312"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bCs/>
                                <w:noProof/>
                                <w:lang w:val="en-US" w:bidi="ar-SA"/>
                              </w:rPr>
                              <w:drawing>
                                <wp:inline distT="0" distB="0" distL="0" distR="0">
                                  <wp:extent cx="890905" cy="676910"/>
                                  <wp:effectExtent l="0" t="0" r="4445" b="8890"/>
                                  <wp:docPr id="3" name="Picture 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0905" cy="676910"/>
                                          </a:xfrm>
                                          <a:prstGeom prst="rect">
                                            <a:avLst/>
                                          </a:prstGeom>
                                          <a:noFill/>
                                          <a:ln>
                                            <a:noFill/>
                                          </a:ln>
                                        </pic:spPr>
                                      </pic:pic>
                                    </a:graphicData>
                                  </a:graphic>
                                </wp:inline>
                              </w:drawing>
                            </w:r>
                          </w:p>
                          <w:p>
                            <w:pPr>
                              <w:ind w:left="0"/>
                              <w:jc w:val="center"/>
                              <w:rPr>
                                <w:rFonts w:cs="Arial"/>
                              </w:rPr>
                            </w:pPr>
                            <w:r>
                              <w:rPr>
                                <w:b/>
                                <w:bCs/>
                                <w:lang w:val="it-IT"/>
                              </w:rPr>
                              <w:t>3</w:t>
                            </w:r>
                            <w:r>
                              <w:rPr>
                                <w:lang w:val="it-IT"/>
                              </w:rPr>
                              <w:t xml:space="preserve"> Controllori SIMATIC S7</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1" type="#_x0000_t202" style="position:absolute;left:0;text-align:left;margin-left:51.2pt;margin-top:14pt;width:272.45pt;height:1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xQUrmMUCAACpBQAADgAAAAAAAAAAAAAAAAAuAgAAZHJzL2Uyb0RvYy54bWxQSwECLQAU&#10;AAYACAAAACEAfQtaYt4AAAAKAQAADwAAAAAAAAAAAAAAAAAfBQAAZHJzL2Rvd25yZXYueG1sUEsF&#10;BgAAAAAEAAQA8wAAACoGAAAAAA==&#10;" strokecolor="white">
                <v:textbox inset=",,,.3mm">
                  <w:txbxContent>
                    <w:p>
                      <w:pPr>
                        <w:ind w:left="0"/>
                        <w:jc w:val="center"/>
                      </w:pPr>
                      <w:r>
                        <w:rPr>
                          <w:b/>
                          <w:bCs/>
                          <w:noProof/>
                          <w:lang w:val="en-US" w:bidi="ar-SA"/>
                        </w:rPr>
                        <w:drawing>
                          <wp:inline distT="0" distB="0" distL="0" distR="0">
                            <wp:extent cx="890905" cy="676910"/>
                            <wp:effectExtent l="0" t="0" r="4445" b="8890"/>
                            <wp:docPr id="3" name="Picture 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905" cy="676910"/>
                                    </a:xfrm>
                                    <a:prstGeom prst="rect">
                                      <a:avLst/>
                                    </a:prstGeom>
                                    <a:noFill/>
                                    <a:ln>
                                      <a:noFill/>
                                    </a:ln>
                                  </pic:spPr>
                                </pic:pic>
                              </a:graphicData>
                            </a:graphic>
                          </wp:inline>
                        </w:drawing>
                      </w:r>
                    </w:p>
                    <w:p>
                      <w:pPr>
                        <w:ind w:left="0"/>
                        <w:jc w:val="center"/>
                        <w:rPr>
                          <w:rFonts w:cs="Arial"/>
                        </w:rPr>
                      </w:pPr>
                      <w:r>
                        <w:rPr>
                          <w:b/>
                          <w:bCs/>
                          <w:lang w:val="it-IT"/>
                        </w:rPr>
                        <w:t>3</w:t>
                      </w:r>
                      <w:r>
                        <w:rPr>
                          <w:lang w:val="it-IT"/>
                        </w:rPr>
                        <w:t xml:space="preserve"> Controllori SIMATIC S7</w:t>
                      </w:r>
                    </w:p>
                  </w:txbxContent>
                </v:textbox>
              </v:shape>
            </w:pict>
          </mc:Fallback>
        </mc:AlternateContent>
      </w:r>
    </w:p>
    <w:p>
      <w:pPr>
        <w:rPr>
          <w:lang w:val="it-IT"/>
        </w:rPr>
      </w:pPr>
    </w:p>
    <w:p>
      <w:pPr>
        <w:rPr>
          <w:lang w:val="it-IT"/>
        </w:rPr>
      </w:pPr>
    </w:p>
    <w:p>
      <w:pPr>
        <w:rPr>
          <w:lang w:val="it-IT"/>
        </w:rPr>
      </w:pPr>
    </w:p>
    <w:p>
      <w:pPr>
        <w:rPr>
          <w:lang w:val="it-IT"/>
        </w:rPr>
      </w:pPr>
    </w:p>
    <w:p>
      <w:pPr>
        <w:rPr>
          <w:lang w:val="it-IT"/>
        </w:rPr>
      </w:pPr>
    </w:p>
    <w:p>
      <w:pPr>
        <w:rPr>
          <w:lang w:val="it-IT"/>
        </w:rPr>
      </w:pPr>
    </w:p>
    <w:p>
      <w:pPr>
        <w:rPr>
          <w:lang w:val="it-IT"/>
        </w:rPr>
      </w:pPr>
    </w:p>
    <w:p>
      <w:pPr>
        <w:rPr>
          <w:lang w:val="it-IT"/>
        </w:rPr>
      </w:pPr>
    </w:p>
    <w:p>
      <w:pPr>
        <w:rPr>
          <w:lang w:val="it-IT"/>
        </w:rPr>
      </w:pPr>
    </w:p>
    <w:p>
      <w:pPr>
        <w:pStyle w:val="berschrift1"/>
      </w:pPr>
      <w:r>
        <w:rPr>
          <w:lang w:val="it-IT"/>
        </w:rPr>
        <w:br w:type="page"/>
      </w:r>
      <w:bookmarkStart w:id="15" w:name="_Toc501703395"/>
      <w:r>
        <w:lastRenderedPageBreak/>
        <w:t>Teoria</w:t>
      </w:r>
      <w:bookmarkEnd w:id="15"/>
      <w:r>
        <w:t xml:space="preserve"> </w:t>
      </w:r>
    </w:p>
    <w:p>
      <w:pPr>
        <w:pStyle w:val="berschrift2"/>
      </w:pPr>
      <w:bookmarkStart w:id="16" w:name="_Toc501703396"/>
      <w:r>
        <w:rPr>
          <w:lang w:val="it-IT"/>
        </w:rPr>
        <w:t>Linguaggio di programmazione S7-SCL</w:t>
      </w:r>
      <w:bookmarkEnd w:id="16"/>
    </w:p>
    <w:p>
      <w:pPr>
        <w:rPr>
          <w:lang w:val="it-IT"/>
        </w:rPr>
      </w:pPr>
      <w:r>
        <w:rPr>
          <w:lang w:val="it-IT"/>
        </w:rPr>
        <w:t>S7-SCL (Structured Control Language) è un linguaggio di programmazione di alto livello, basato su</w:t>
      </w:r>
      <w:r>
        <w:rPr>
          <w:color w:val="FF0000"/>
          <w:lang w:val="it-IT"/>
        </w:rPr>
        <w:t xml:space="preserve"> </w:t>
      </w:r>
      <w:r>
        <w:rPr>
          <w:lang w:val="it-IT"/>
        </w:rPr>
        <w:t>Pascal, che consente una programmazione strutturata. Questo linguaggio corrisponde al linguaggio SFC "Sequential Function Chart" definito nella Norma DIN EN-61131-3 (IEC 61131-3). Oltre agli elementi di alto livello, l'S7-SCL contiene anche elementi tipici del PLC quali ingressi, uscite, temporizzatori, merker, richiami dei blocchi ecc. L'S7-SCL supporta in particolare il concetto dei blocchi di STEP 7 e consente pertanto, insieme all'elenco istruzioni (STL), allo schema di contatto (LAD) e allo schema funzionale (FBD), la programmazione dei blocchi conforme alle norme. In altri termini: S7-SCL integra e amplia il software di programmazione STEP 7 con i linguaggi di programmazione LAD, FBD e STL.</w:t>
      </w:r>
    </w:p>
    <w:p>
      <w:pPr>
        <w:rPr>
          <w:lang w:val="it-IT"/>
        </w:rPr>
      </w:pPr>
      <w:r>
        <w:rPr>
          <w:lang w:val="it-IT"/>
        </w:rPr>
        <w:t>Il programmatore non dovrà provvedere in prima persona alla creazione di ogni singola funzione, ma potrà avvalersi di blocchi precompilati quali funzioni di sistema o blocchi delle funzioni di sistema disponibili nel sistema operativo dell'unità centrale.</w:t>
      </w:r>
    </w:p>
    <w:p>
      <w:pPr>
        <w:rPr>
          <w:lang w:val="it-IT"/>
        </w:rPr>
      </w:pPr>
      <w:r>
        <w:rPr>
          <w:lang w:val="it-IT"/>
        </w:rPr>
        <w:t>I blocchi programmati con S7-SCL possono essere mescolati ai blocchi LAD, FBD e STL. In altri termini, un blocco programmato con S7-SCL può richiamare un altro blocco programmato con i linguaggi LAD, FBD o STL. Di conseguenza, i blocchi S7-SCL possono essere richiamati anche dai programmi LAD, FBD e STL.</w:t>
      </w:r>
    </w:p>
    <w:p>
      <w:pPr>
        <w:rPr>
          <w:lang w:val="it-IT"/>
        </w:rPr>
      </w:pPr>
      <w:r>
        <w:rPr>
          <w:lang w:val="it-IT"/>
        </w:rPr>
        <w:t>Le funzioni di test di S7-SCL consentono la ricerca di errori di programmazione logici in una compilazione corretta.</w:t>
      </w:r>
    </w:p>
    <w:p>
      <w:pPr>
        <w:pStyle w:val="berschrift2"/>
        <w:rPr>
          <w:lang w:val="it-IT"/>
        </w:rPr>
      </w:pPr>
      <w:bookmarkStart w:id="17" w:name="_Toc501703397"/>
      <w:r>
        <w:rPr>
          <w:lang w:val="it-IT"/>
        </w:rPr>
        <w:t>Ambiente di sviluppo di S7-SCL</w:t>
      </w:r>
      <w:bookmarkEnd w:id="17"/>
    </w:p>
    <w:p>
      <w:pPr>
        <w:rPr>
          <w:rFonts w:cs="Arial"/>
          <w:lang w:val="it-IT"/>
        </w:rPr>
      </w:pPr>
      <w:r>
        <w:rPr>
          <w:lang w:val="it-IT"/>
        </w:rPr>
        <w:t xml:space="preserve">Per l'impiego di S7-SCL è disponibile un ambiente di sviluppo ideato sia sulle proprietà specifiche dell'S7-SCL che su STEP 7. L'ambiente di sviluppo è costituito da un editor/compiler e da un debugger. </w:t>
      </w:r>
    </w:p>
    <w:p>
      <w:pPr>
        <w:rPr>
          <w:rFonts w:cs="Arial"/>
          <w:lang w:val="it-IT"/>
        </w:rPr>
      </w:pP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1999615</wp:posOffset>
                </wp:positionH>
                <wp:positionV relativeFrom="paragraph">
                  <wp:posOffset>157480</wp:posOffset>
                </wp:positionV>
                <wp:extent cx="2286000" cy="386080"/>
                <wp:effectExtent l="0" t="0" r="19050" b="13970"/>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6080"/>
                        </a:xfrm>
                        <a:prstGeom prst="rect">
                          <a:avLst/>
                        </a:prstGeom>
                        <a:solidFill>
                          <a:srgbClr val="006487"/>
                        </a:solidFill>
                        <a:ln w="9525">
                          <a:solidFill>
                            <a:srgbClr val="FFFFFF"/>
                          </a:solidFill>
                          <a:miter lim="800000"/>
                          <a:headEnd/>
                          <a:tailEnd/>
                        </a:ln>
                      </wps:spPr>
                      <wps:txbx>
                        <w:txbxContent>
                          <w:p>
                            <w:pPr>
                              <w:ind w:left="0"/>
                              <w:jc w:val="center"/>
                              <w:rPr>
                                <w:rFonts w:cs="Arial"/>
                                <w:b/>
                                <w:bCs/>
                                <w:color w:val="FFFFFF"/>
                              </w:rPr>
                            </w:pPr>
                            <w:r>
                              <w:rPr>
                                <w:rFonts w:cs="Arial"/>
                                <w:b/>
                                <w:bCs/>
                                <w:color w:val="FFFFFF"/>
                                <w:lang w:val="it-IT"/>
                              </w:rPr>
                              <w:t>S7-SCL per S7-1500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2" type="#_x0000_t202" style="position:absolute;left:0;text-align:left;margin-left:157.45pt;margin-top:12.4pt;width:180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LZMg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" fillcolor="#006487" strokecolor="white">
                <v:textbox>
                  <w:txbxContent>
                    <w:p>
                      <w:pPr>
                        <w:ind w:left="0"/>
                        <w:jc w:val="center"/>
                        <w:rPr>
                          <w:rFonts w:cs="Arial"/>
                          <w:b/>
                          <w:bCs/>
                          <w:color w:val="FFFFFF"/>
                        </w:rPr>
                      </w:pPr>
                      <w:r>
                        <w:rPr>
                          <w:rFonts w:cs="Arial"/>
                          <w:b/>
                          <w:bCs/>
                          <w:color w:val="FFFFFF"/>
                          <w:lang w:val="it-IT"/>
                        </w:rPr>
                        <w:t>S7-SCL per S7-1500</w:t>
                      </w:r>
                    </w:p>
                  </w:txbxContent>
                </v:textbox>
              </v:shape>
            </w:pict>
          </mc:Fallback>
        </mc:AlternateContent>
      </w:r>
    </w:p>
    <w:p>
      <w:pPr>
        <w:rPr>
          <w:lang w:val="it-IT"/>
        </w:rPr>
      </w:pPr>
    </w:p>
    <w:p>
      <w:pPr>
        <w:rPr>
          <w:lang w:val="it-IT"/>
        </w:rPr>
      </w:pPr>
      <w:r>
        <w:rPr>
          <w:noProof/>
          <w:lang w:val="en-US" w:bidi="ar-SA"/>
        </w:rPr>
        <mc:AlternateContent>
          <mc:Choice Requires="wpg">
            <w:drawing>
              <wp:anchor distT="0" distB="0" distL="114300" distR="114300" simplePos="0" relativeHeight="251656192" behindDoc="0" locked="0" layoutInCell="1" allowOverlap="1">
                <wp:simplePos x="0" y="0"/>
                <wp:positionH relativeFrom="column">
                  <wp:posOffset>1771015</wp:posOffset>
                </wp:positionH>
                <wp:positionV relativeFrom="paragraph">
                  <wp:posOffset>50165</wp:posOffset>
                </wp:positionV>
                <wp:extent cx="2743200" cy="604520"/>
                <wp:effectExtent l="0" t="0" r="19050" b="24130"/>
                <wp:wrapNone/>
                <wp:docPr id="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04520"/>
                          <a:chOff x="3923" y="4282"/>
                          <a:chExt cx="4320" cy="952"/>
                        </a:xfrm>
                      </wpg:grpSpPr>
                      <wps:wsp>
                        <wps:cNvPr id="73" name="Line 14"/>
                        <wps:cNvCnPr>
                          <a:cxnSpLocks noChangeShapeType="1"/>
                        </wps:cNvCnPr>
                        <wps:spPr bwMode="auto">
                          <a:xfrm>
                            <a:off x="3923" y="4762"/>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5"/>
                        <wps:cNvCnPr>
                          <a:cxnSpLocks noChangeShapeType="1"/>
                        </wps:cNvCnPr>
                        <wps:spPr bwMode="auto">
                          <a:xfrm flipV="1">
                            <a:off x="6083" y="4282"/>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6"/>
                        <wps:cNvCnPr>
                          <a:cxnSpLocks noChangeShapeType="1"/>
                        </wps:cNvCnPr>
                        <wps:spPr bwMode="auto">
                          <a:xfrm flipV="1">
                            <a:off x="392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7"/>
                        <wps:cNvCnPr>
                          <a:cxnSpLocks noChangeShapeType="1"/>
                        </wps:cNvCnPr>
                        <wps:spPr bwMode="auto">
                          <a:xfrm flipV="1">
                            <a:off x="824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39.45pt;margin-top:3.95pt;width:3in;height:47.6pt;z-index:251656192"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">
                <v:line id="Line 14" o:spid="_x0000_s1027"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28"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29"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3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mc:Fallback>
        </mc:AlternateContent>
      </w:r>
    </w:p>
    <w:p>
      <w:pPr>
        <w:rPr>
          <w:lang w:val="it-IT"/>
        </w:rPr>
      </w:pPr>
    </w:p>
    <w:p>
      <w:pPr>
        <w:rPr>
          <w:lang w:val="it-IT"/>
        </w:rPr>
      </w:pPr>
      <w:r>
        <w:rPr>
          <w:noProof/>
          <w:lang w:val="en-US" w:bidi="ar-SA"/>
        </w:rPr>
        <mc:AlternateContent>
          <mc:Choice Requires="wps">
            <w:drawing>
              <wp:anchor distT="0" distB="0" distL="114300" distR="114300" simplePos="0" relativeHeight="251659264" behindDoc="0" locked="0" layoutInCell="1" allowOverlap="1">
                <wp:simplePos x="0" y="0"/>
                <wp:positionH relativeFrom="column">
                  <wp:posOffset>3942715</wp:posOffset>
                </wp:positionH>
                <wp:positionV relativeFrom="paragraph">
                  <wp:posOffset>161290</wp:posOffset>
                </wp:positionV>
                <wp:extent cx="1143000" cy="342900"/>
                <wp:effectExtent l="0" t="0" r="0" b="0"/>
                <wp:wrapNone/>
                <wp:docPr id="6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r>
                              <w:rPr>
                                <w:rFonts w:cs="Arial"/>
                                <w:lang w:val="it-IT"/>
                              </w:rPr>
                              <w:t>Debugger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3" type="#_x0000_t202" style="position:absolute;left:0;text-align:left;margin-left:310.45pt;margin-top:12.7pt;width:9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" fillcolor="#73b4c8" stroked="f">
                <v:textbox>
                  <w:txbxContent>
                    <w:p>
                      <w:pPr>
                        <w:spacing w:before="60"/>
                        <w:ind w:left="0"/>
                        <w:jc w:val="center"/>
                        <w:rPr>
                          <w:rFonts w:cs="Arial"/>
                        </w:rPr>
                      </w:pPr>
                      <w:r>
                        <w:rPr>
                          <w:rFonts w:cs="Arial"/>
                          <w:lang w:val="it-IT"/>
                        </w:rPr>
                        <w:t>Debugger</w:t>
                      </w:r>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1199515</wp:posOffset>
                </wp:positionH>
                <wp:positionV relativeFrom="paragraph">
                  <wp:posOffset>161290</wp:posOffset>
                </wp:positionV>
                <wp:extent cx="1143000" cy="342900"/>
                <wp:effectExtent l="0" t="0" r="0" b="0"/>
                <wp:wrapNone/>
                <wp:docPr id="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r>
                              <w:rPr>
                                <w:rFonts w:cs="Arial"/>
                                <w:lang w:val="it-IT"/>
                              </w:rPr>
                              <w:t>Editor/Compiler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4" type="#_x0000_t202" style="position:absolute;left:0;text-align:left;margin-left:94.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NnWb1okCAAAYBQAADgAAAAAAAAAAAAAAAAAuAgAAZHJzL2Uyb0RvYy54bWxQSwECLQAUAAYA&#10;CAAAACEAzOFpdt4AAAAJAQAADwAAAAAAAAAAAAAAAADjBAAAZHJzL2Rvd25yZXYueG1sUEsFBgAA&#10;AAAEAAQA8wAAAO4FAAAAAA==&#10;" fillcolor="#73b4c8" stroked="f">
                <v:textbox>
                  <w:txbxContent>
                    <w:p>
                      <w:pPr>
                        <w:spacing w:before="60"/>
                        <w:ind w:left="0"/>
                        <w:jc w:val="center"/>
                        <w:rPr>
                          <w:rFonts w:cs="Arial"/>
                        </w:rPr>
                      </w:pPr>
                      <w:r>
                        <w:rPr>
                          <w:rFonts w:cs="Arial"/>
                          <w:lang w:val="it-IT"/>
                        </w:rPr>
                        <w:t>Editor/</w:t>
                      </w:r>
                      <w:proofErr w:type="gramStart"/>
                      <w:r>
                        <w:rPr>
                          <w:rFonts w:cs="Arial"/>
                          <w:lang w:val="it-IT"/>
                        </w:rPr>
                        <w:t>Compiler</w:t>
                      </w:r>
                      <w:proofErr w:type="gramEnd"/>
                    </w:p>
                  </w:txbxContent>
                </v:textbox>
              </v:shape>
            </w:pict>
          </mc:Fallback>
        </mc:AlternateContent>
      </w:r>
    </w:p>
    <w:p>
      <w:pPr>
        <w:rPr>
          <w:lang w:val="it-IT"/>
        </w:rPr>
      </w:pPr>
    </w:p>
    <w:p>
      <w:pPr>
        <w:rPr>
          <w:lang w:val="it-IT"/>
        </w:rPr>
      </w:pPr>
    </w:p>
    <w:p>
      <w:pPr>
        <w:rPr>
          <w:b/>
          <w:lang w:val="it-IT"/>
        </w:rPr>
      </w:pPr>
    </w:p>
    <w:p>
      <w:pPr>
        <w:rPr>
          <w:b/>
          <w:lang w:val="it-IT"/>
        </w:rPr>
      </w:pPr>
    </w:p>
    <w:p>
      <w:pPr>
        <w:rPr>
          <w:b/>
          <w:lang w:val="it-IT"/>
        </w:rPr>
      </w:pPr>
      <w:r>
        <w:rPr>
          <w:b/>
          <w:lang w:val="it-IT"/>
        </w:rPr>
        <w:lastRenderedPageBreak/>
        <w:t>Editor/Compiler</w:t>
      </w:r>
    </w:p>
    <w:p>
      <w:pPr>
        <w:rPr>
          <w:lang w:val="it-IT"/>
        </w:rPr>
      </w:pPr>
      <w:r>
        <w:rPr>
          <w:lang w:val="it-IT"/>
        </w:rPr>
        <w:t>L'editor S7-SCL è un editor che consente l'elaborazione di testi di qualsiasi tipo. Il compito primario che può essere svolto con questo editor consiste nella generazione e nell'elaborazione di blocchi per i programmi STEP 7. Durante l'inserimento dati ha luogo un controllo accurato della sintassi volto a semplificare la realizzazione di una programmazione esente da errori. I vari errori di sintassi compaiono in colori diversi.</w:t>
      </w:r>
    </w:p>
    <w:p>
      <w:pPr>
        <w:rPr>
          <w:lang w:val="it-IT"/>
        </w:rPr>
      </w:pPr>
    </w:p>
    <w:p>
      <w:pPr>
        <w:rPr>
          <w:lang w:val="it-IT"/>
        </w:rPr>
      </w:pPr>
      <w:r>
        <w:rPr>
          <w:lang w:val="it-IT"/>
        </w:rPr>
        <w:t>L'editor offre le seguenti opzioni:</w:t>
      </w:r>
    </w:p>
    <w:p>
      <w:pPr>
        <w:pStyle w:val="SiemensListe"/>
        <w:numPr>
          <w:ilvl w:val="0"/>
          <w:numId w:val="19"/>
        </w:numPr>
        <w:rPr>
          <w:lang w:val="it-IT"/>
        </w:rPr>
      </w:pPr>
      <w:r>
        <w:rPr>
          <w:lang w:val="it-IT"/>
        </w:rPr>
        <w:t>Programmazione di un blocco S7 nel linguaggio S7-SCL.</w:t>
      </w:r>
    </w:p>
    <w:p>
      <w:pPr>
        <w:pStyle w:val="SiemensListe"/>
        <w:numPr>
          <w:ilvl w:val="0"/>
          <w:numId w:val="19"/>
        </w:numPr>
        <w:rPr>
          <w:lang w:val="it-IT"/>
        </w:rPr>
      </w:pPr>
      <w:r>
        <w:rPr>
          <w:lang w:val="it-IT"/>
        </w:rPr>
        <w:t>Inserimento comodo, tramite trascinamento, di elementi del linguaggio e di richiami dei blocchi.</w:t>
      </w:r>
    </w:p>
    <w:p>
      <w:pPr>
        <w:pStyle w:val="SiemensListe"/>
        <w:numPr>
          <w:ilvl w:val="0"/>
          <w:numId w:val="19"/>
        </w:numPr>
        <w:rPr>
          <w:lang w:val="it-IT"/>
        </w:rPr>
      </w:pPr>
      <w:r>
        <w:rPr>
          <w:lang w:val="it-IT"/>
        </w:rPr>
        <w:t>Controllo diretto della sintassi durante la programmazione.</w:t>
      </w:r>
    </w:p>
    <w:p>
      <w:pPr>
        <w:pStyle w:val="SiemensListe"/>
        <w:numPr>
          <w:ilvl w:val="0"/>
          <w:numId w:val="19"/>
        </w:numPr>
        <w:rPr>
          <w:lang w:val="it-IT"/>
        </w:rPr>
      </w:pPr>
      <w:r>
        <w:rPr>
          <w:lang w:val="it-IT"/>
        </w:rPr>
        <w:t>Impostazione personalizzata dell'editor, ad es. tramite colorazione differenziata della sintassi dei diversi elementi del linguaggio.</w:t>
      </w:r>
    </w:p>
    <w:p>
      <w:pPr>
        <w:pStyle w:val="SiemensListe"/>
        <w:numPr>
          <w:ilvl w:val="0"/>
          <w:numId w:val="19"/>
        </w:numPr>
        <w:rPr>
          <w:lang w:val="it-IT"/>
        </w:rPr>
      </w:pPr>
      <w:r>
        <w:rPr>
          <w:lang w:val="it-IT"/>
        </w:rPr>
        <w:t>Controllo del blocco al termine della relativa compilazione.</w:t>
      </w:r>
    </w:p>
    <w:p>
      <w:pPr>
        <w:pStyle w:val="SiemensListe"/>
        <w:numPr>
          <w:ilvl w:val="0"/>
          <w:numId w:val="19"/>
        </w:numPr>
        <w:rPr>
          <w:lang w:val="it-IT"/>
        </w:rPr>
      </w:pPr>
      <w:r>
        <w:rPr>
          <w:lang w:val="it-IT"/>
        </w:rPr>
        <w:t>Visualizzazione di tutti gli errori e avvisi che si verificano durante la compilazione.</w:t>
      </w:r>
    </w:p>
    <w:p>
      <w:pPr>
        <w:pStyle w:val="SiemensListe"/>
        <w:numPr>
          <w:ilvl w:val="0"/>
          <w:numId w:val="19"/>
        </w:numPr>
        <w:rPr>
          <w:lang w:val="it-IT"/>
        </w:rPr>
      </w:pPr>
      <w:r>
        <w:rPr>
          <w:lang w:val="it-IT"/>
        </w:rPr>
        <w:t>Localizzazione delle posizioni che presentano errori nel blocco, in via opzionale, con descrizione degli errori e indicazioni sulla relativa eliminazione.</w:t>
      </w:r>
    </w:p>
    <w:p>
      <w:pPr>
        <w:rPr>
          <w:b/>
          <w:lang w:val="it-IT"/>
        </w:rPr>
      </w:pPr>
      <w:r>
        <w:rPr>
          <w:lang w:val="it-IT"/>
        </w:rPr>
        <w:br w:type="page"/>
      </w:r>
      <w:r>
        <w:rPr>
          <w:b/>
          <w:lang w:val="it-IT"/>
        </w:rPr>
        <w:lastRenderedPageBreak/>
        <w:t>Debugger</w:t>
      </w:r>
    </w:p>
    <w:p>
      <w:pPr>
        <w:rPr>
          <w:lang w:val="it-IT"/>
        </w:rPr>
      </w:pPr>
      <w:r>
        <w:rPr>
          <w:lang w:val="it-IT"/>
        </w:rPr>
        <w:t xml:space="preserve">Il debugger S7-SCL consente di controllare lo svolgimento del programma nel sistema di automazione (AS) e di rilevare possibili errori logici. </w:t>
      </w:r>
    </w:p>
    <w:p>
      <w:pPr>
        <w:rPr>
          <w:lang w:val="it-IT"/>
        </w:rPr>
      </w:pPr>
    </w:p>
    <w:p>
      <w:pPr>
        <w:rPr>
          <w:lang w:val="it-IT"/>
        </w:rPr>
      </w:pPr>
      <w:r>
        <w:rPr>
          <w:lang w:val="it-IT"/>
        </w:rPr>
        <w:t>S7-SCL offre per questo scopo diversi modi di test:</w:t>
      </w:r>
    </w:p>
    <w:p>
      <w:pPr>
        <w:pStyle w:val="SiemensListe"/>
        <w:numPr>
          <w:ilvl w:val="0"/>
          <w:numId w:val="19"/>
        </w:numPr>
        <w:rPr>
          <w:lang w:val="it-IT"/>
        </w:rPr>
      </w:pPr>
      <w:r>
        <w:rPr>
          <w:lang w:val="it-IT"/>
        </w:rPr>
        <w:t>Supervisione continua</w:t>
      </w:r>
    </w:p>
    <w:p>
      <w:pPr>
        <w:pStyle w:val="SiemensListe"/>
        <w:numPr>
          <w:ilvl w:val="0"/>
          <w:numId w:val="19"/>
        </w:numPr>
        <w:rPr>
          <w:lang w:val="it-IT"/>
        </w:rPr>
      </w:pPr>
      <w:r>
        <w:rPr>
          <w:lang w:val="it-IT"/>
        </w:rPr>
        <w:t>Supervisione graduale</w:t>
      </w:r>
    </w:p>
    <w:p>
      <w:pPr>
        <w:rPr>
          <w:lang w:val="it-IT"/>
        </w:rPr>
      </w:pPr>
    </w:p>
    <w:p>
      <w:pPr>
        <w:rPr>
          <w:lang w:val="it-IT"/>
        </w:rPr>
      </w:pPr>
      <w:r>
        <w:rPr>
          <w:lang w:val="it-IT"/>
        </w:rPr>
        <w:t>La "Supervisione continua" consente di testare un gruppo di istruzioni all'interno del blocco. Durante lo svolgimento del test, i valori delle variabili e i parametri vengono visualizzati in ordine cronologico e, se possibile, aggiornati ciclicamente.</w:t>
      </w:r>
    </w:p>
    <w:p>
      <w:pPr>
        <w:rPr>
          <w:lang w:val="it-IT"/>
        </w:rPr>
      </w:pPr>
    </w:p>
    <w:p>
      <w:pPr>
        <w:rPr>
          <w:lang w:val="it-IT"/>
        </w:rPr>
      </w:pPr>
      <w:r>
        <w:rPr>
          <w:lang w:val="it-IT"/>
        </w:rPr>
        <w:t xml:space="preserve">Durante la "Supervisione graduale" ha luogo lo svolgimento logico del programma. È possibile eseguire passo-passo l'algoritmo di programma e, nella finestra dei risultati, osservare le variazioni delle variabili elaborate. </w:t>
      </w:r>
    </w:p>
    <w:p>
      <w:pPr>
        <w:rPr>
          <w:lang w:val="it-IT"/>
        </w:rPr>
      </w:pPr>
    </w:p>
    <w:p>
      <w:pPr>
        <w:rPr>
          <w:lang w:val="it-IT"/>
        </w:rPr>
      </w:pPr>
      <w:r>
        <w:rPr>
          <w:lang w:val="it-IT"/>
        </w:rPr>
        <w:t>La possibilità o meno di impiego della "Supervisione graduale" dipende dalla CPU utilizzata. Questa CPU deve supportare l'utilizzo dei punti di arresto. La CPU impiegata nel presente documento non supporta i punti di arresto.</w:t>
      </w:r>
    </w:p>
    <w:p>
      <w:pPr>
        <w:pStyle w:val="berschrift1"/>
      </w:pPr>
      <w:r>
        <w:rPr>
          <w:lang w:val="it-IT"/>
        </w:rPr>
        <w:br w:type="page"/>
      </w:r>
      <w:bookmarkStart w:id="18" w:name="_Toc501703398"/>
      <w:r>
        <w:lastRenderedPageBreak/>
        <w:t>Esempio</w:t>
      </w:r>
      <w:bookmarkEnd w:id="18"/>
    </w:p>
    <w:p>
      <w:pPr>
        <w:pStyle w:val="berschrift2"/>
        <w:rPr>
          <w:lang w:val="it-IT"/>
        </w:rPr>
      </w:pPr>
      <w:bookmarkStart w:id="19" w:name="_Toc501703399"/>
      <w:r>
        <w:rPr>
          <w:lang w:val="it-IT"/>
        </w:rPr>
        <w:t>Esempio di programmazione: volume di un serbatoio</w:t>
      </w:r>
      <w:bookmarkEnd w:id="19"/>
    </w:p>
    <w:p>
      <w:pPr>
        <w:rPr>
          <w:lang w:val="it-IT"/>
        </w:rPr>
      </w:pPr>
      <w:r>
        <w:rPr>
          <w:lang w:val="it-IT"/>
        </w:rPr>
        <w:t>Nella prima parte si ipotizza di programmare il calcolo del volume di un serbatoio.</w:t>
      </w:r>
    </w:p>
    <w:p>
      <w:pPr>
        <w:pStyle w:val="berschrift2"/>
      </w:pPr>
      <w:bookmarkStart w:id="20" w:name="_Toc501703400"/>
      <w:r>
        <w:rPr>
          <w:lang w:val="it-IT"/>
        </w:rPr>
        <w:t>Ampliamento dell'esempio di programmazione</w:t>
      </w:r>
      <w:bookmarkEnd w:id="20"/>
    </w:p>
    <w:p>
      <w:pPr>
        <w:rPr>
          <w:lang w:val="it-IT"/>
        </w:rPr>
      </w:pPr>
      <w:r>
        <w:rPr>
          <w:lang w:val="it-IT"/>
        </w:rPr>
        <w:t>Nella seconda parte il compito viene ampliato con la programmazione della diagnostica.</w:t>
      </w:r>
    </w:p>
    <w:p>
      <w:pPr>
        <w:pStyle w:val="berschrift1"/>
      </w:pPr>
      <w:bookmarkStart w:id="21" w:name="_Toc501703401"/>
      <w:r>
        <w:t>Pianificazione</w:t>
      </w:r>
      <w:bookmarkEnd w:id="21"/>
    </w:p>
    <w:p>
      <w:pPr>
        <w:rPr>
          <w:lang w:val="it-IT"/>
        </w:rPr>
      </w:pPr>
      <w:r>
        <w:rPr>
          <w:lang w:val="it-IT"/>
        </w:rPr>
        <w:t>Il serbatoio è a forma cilindrica in posizione verticale Il livello di riempimento viene misurato da un sensore analogico. Nel primo test, l'unità di misura del contenuto del serbatoio deve essere già stata armonizzata, in questo caso espressa in metri.</w:t>
      </w:r>
    </w:p>
    <w:p>
      <w:pPr>
        <w:rPr>
          <w:lang w:val="it-IT"/>
        </w:rPr>
      </w:pPr>
      <w:r>
        <w:rPr>
          <w:lang w:val="it-IT"/>
        </w:rPr>
        <w:t>I parametri globali, quali ad es. il diametro e l'altezza del serbatoio devono essere salvati in modo strutturato nel blocco dati globale "Dati_Serbatoio" (Data_Tank)</w:t>
      </w:r>
    </w:p>
    <w:p>
      <w:pPr>
        <w:rPr>
          <w:lang w:val="it-IT"/>
        </w:rPr>
      </w:pPr>
      <w:r>
        <w:rPr>
          <w:lang w:val="it-IT"/>
        </w:rPr>
        <w:t xml:space="preserve">Il programma per il calcolo del volume deve essere scritto nella funzione </w:t>
      </w:r>
      <w:r>
        <w:rPr>
          <w:color w:val="000000"/>
          <w:sz w:val="18"/>
          <w:szCs w:val="18"/>
          <w:lang w:val="it-IT"/>
        </w:rPr>
        <w:t>"</w:t>
      </w:r>
      <w:r>
        <w:rPr>
          <w:lang w:val="it-IT"/>
        </w:rPr>
        <w:t>Calcolo_Volume serbatoio" (Calculate_Volume) ed i parametri devono essere espressi in metri o litri.</w:t>
      </w:r>
    </w:p>
    <w:p>
      <w:pPr>
        <w:rPr>
          <w:lang w:val="it-IT"/>
        </w:rPr>
      </w:pPr>
    </w:p>
    <w:p>
      <w:pPr>
        <w:pStyle w:val="berschrift2"/>
        <w:rPr>
          <w:lang w:val="it-IT"/>
        </w:rPr>
      </w:pPr>
      <w:bookmarkStart w:id="22" w:name="_Toc501703402"/>
      <w:r>
        <w:rPr>
          <w:lang w:val="it-IT"/>
        </w:rPr>
        <w:t>Blocco dati globale "Dati_Serbatoio" (Data_Tank)</w:t>
      </w:r>
      <w:bookmarkEnd w:id="22"/>
    </w:p>
    <w:p>
      <w:pPr>
        <w:rPr>
          <w:lang w:val="it-IT"/>
        </w:rPr>
      </w:pPr>
      <w:r>
        <w:rPr>
          <w:lang w:val="it-IT"/>
        </w:rPr>
        <w:t>I parametri globali vengono salvati in diverse strutture in un blocco dati globale.</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9"/>
        <w:gridCol w:w="1229"/>
        <w:gridCol w:w="1701"/>
        <w:gridCol w:w="3549"/>
      </w:tblGrid>
      <w:tr>
        <w:tc>
          <w:tcPr>
            <w:tcW w:w="2139" w:type="dxa"/>
            <w:vAlign w:val="center"/>
          </w:tcPr>
          <w:p>
            <w:pPr>
              <w:spacing w:after="0"/>
              <w:ind w:left="0"/>
              <w:jc w:val="left"/>
            </w:pPr>
            <w:r>
              <w:rPr>
                <w:lang w:val="it-IT"/>
              </w:rPr>
              <w:t>Nome</w:t>
            </w:r>
          </w:p>
        </w:tc>
        <w:tc>
          <w:tcPr>
            <w:tcW w:w="1229" w:type="dxa"/>
            <w:vAlign w:val="center"/>
          </w:tcPr>
          <w:p>
            <w:pPr>
              <w:spacing w:after="0"/>
              <w:ind w:left="0"/>
              <w:jc w:val="left"/>
            </w:pPr>
            <w:r>
              <w:rPr>
                <w:lang w:val="it-IT"/>
              </w:rPr>
              <w:t>Tipo di dati</w:t>
            </w:r>
          </w:p>
        </w:tc>
        <w:tc>
          <w:tcPr>
            <w:tcW w:w="1701" w:type="dxa"/>
            <w:vAlign w:val="center"/>
          </w:tcPr>
          <w:p>
            <w:pPr>
              <w:spacing w:after="0"/>
              <w:ind w:left="0"/>
              <w:jc w:val="left"/>
            </w:pPr>
            <w:r>
              <w:rPr>
                <w:lang w:val="it-IT"/>
              </w:rPr>
              <w:t>Valore iniziale</w:t>
            </w:r>
          </w:p>
        </w:tc>
        <w:tc>
          <w:tcPr>
            <w:tcW w:w="3549" w:type="dxa"/>
            <w:vAlign w:val="center"/>
          </w:tcPr>
          <w:p>
            <w:pPr>
              <w:spacing w:after="0"/>
              <w:ind w:left="0"/>
              <w:jc w:val="left"/>
            </w:pPr>
            <w:r>
              <w:rPr>
                <w:lang w:val="it-IT"/>
              </w:rPr>
              <w:t>Commento</w:t>
            </w:r>
          </w:p>
        </w:tc>
      </w:tr>
      <w:tr>
        <w:tc>
          <w:tcPr>
            <w:tcW w:w="2139" w:type="dxa"/>
            <w:vAlign w:val="center"/>
          </w:tcPr>
          <w:p>
            <w:pPr>
              <w:spacing w:after="0"/>
              <w:ind w:left="0"/>
              <w:jc w:val="left"/>
            </w:pPr>
            <w:r>
              <w:rPr>
                <w:lang w:val="it-IT"/>
              </w:rPr>
              <w:t>Dimensioni</w:t>
            </w:r>
          </w:p>
        </w:tc>
        <w:tc>
          <w:tcPr>
            <w:tcW w:w="1229" w:type="dxa"/>
            <w:vAlign w:val="center"/>
          </w:tcPr>
          <w:p>
            <w:pPr>
              <w:spacing w:after="0"/>
              <w:ind w:left="0"/>
              <w:jc w:val="left"/>
            </w:pPr>
            <w:r>
              <w:rPr>
                <w:lang w:val="it-IT"/>
              </w:rPr>
              <w:t>STRUCT</w:t>
            </w:r>
          </w:p>
        </w:tc>
        <w:tc>
          <w:tcPr>
            <w:tcW w:w="1701" w:type="dxa"/>
            <w:vAlign w:val="center"/>
          </w:tcPr>
          <w:p>
            <w:pPr>
              <w:spacing w:after="0"/>
              <w:ind w:left="0"/>
              <w:jc w:val="left"/>
            </w:pPr>
          </w:p>
        </w:tc>
        <w:tc>
          <w:tcPr>
            <w:tcW w:w="3549" w:type="dxa"/>
            <w:vAlign w:val="center"/>
          </w:tcPr>
          <w:p>
            <w:pPr>
              <w:spacing w:after="0"/>
              <w:ind w:left="0"/>
              <w:jc w:val="left"/>
            </w:pPr>
          </w:p>
        </w:tc>
      </w:tr>
      <w:tr>
        <w:tc>
          <w:tcPr>
            <w:tcW w:w="2139" w:type="dxa"/>
            <w:vAlign w:val="center"/>
          </w:tcPr>
          <w:p>
            <w:pPr>
              <w:spacing w:after="0"/>
              <w:ind w:left="0"/>
              <w:jc w:val="left"/>
            </w:pPr>
            <w:r>
              <w:rPr>
                <w:lang w:val="it-IT"/>
              </w:rPr>
              <w:t>Altezza</w:t>
            </w:r>
          </w:p>
        </w:tc>
        <w:tc>
          <w:tcPr>
            <w:tcW w:w="1229" w:type="dxa"/>
            <w:vAlign w:val="center"/>
          </w:tcPr>
          <w:p>
            <w:pPr>
              <w:spacing w:after="0"/>
              <w:ind w:left="0"/>
              <w:jc w:val="left"/>
            </w:pPr>
            <w:r>
              <w:rPr>
                <w:lang w:val="it-IT"/>
              </w:rPr>
              <w:t>REAL</w:t>
            </w:r>
          </w:p>
        </w:tc>
        <w:tc>
          <w:tcPr>
            <w:tcW w:w="1701" w:type="dxa"/>
            <w:vAlign w:val="center"/>
          </w:tcPr>
          <w:p>
            <w:pPr>
              <w:spacing w:after="0"/>
              <w:ind w:left="0"/>
              <w:jc w:val="left"/>
            </w:pPr>
            <w:r>
              <w:rPr>
                <w:lang w:val="it-IT"/>
              </w:rPr>
              <w:t>12.0</w:t>
            </w:r>
          </w:p>
        </w:tc>
        <w:tc>
          <w:tcPr>
            <w:tcW w:w="3549" w:type="dxa"/>
            <w:vAlign w:val="center"/>
          </w:tcPr>
          <w:p>
            <w:pPr>
              <w:spacing w:after="0"/>
              <w:ind w:left="0"/>
              <w:jc w:val="left"/>
            </w:pPr>
            <w:r>
              <w:rPr>
                <w:lang w:val="it-IT"/>
              </w:rPr>
              <w:t>in metri</w:t>
            </w:r>
          </w:p>
        </w:tc>
      </w:tr>
      <w:tr>
        <w:tc>
          <w:tcPr>
            <w:tcW w:w="2139" w:type="dxa"/>
            <w:vAlign w:val="center"/>
          </w:tcPr>
          <w:p>
            <w:pPr>
              <w:spacing w:after="0"/>
              <w:ind w:left="0"/>
              <w:jc w:val="left"/>
            </w:pPr>
            <w:r>
              <w:rPr>
                <w:lang w:val="it-IT"/>
              </w:rPr>
              <w:t>Diametro</w:t>
            </w:r>
          </w:p>
        </w:tc>
        <w:tc>
          <w:tcPr>
            <w:tcW w:w="1229" w:type="dxa"/>
            <w:vAlign w:val="center"/>
          </w:tcPr>
          <w:p>
            <w:pPr>
              <w:spacing w:after="0"/>
              <w:ind w:left="0"/>
              <w:jc w:val="left"/>
            </w:pPr>
            <w:r>
              <w:rPr>
                <w:lang w:val="it-IT"/>
              </w:rPr>
              <w:t>REAL</w:t>
            </w:r>
          </w:p>
        </w:tc>
        <w:tc>
          <w:tcPr>
            <w:tcW w:w="1701" w:type="dxa"/>
            <w:vAlign w:val="center"/>
          </w:tcPr>
          <w:p>
            <w:pPr>
              <w:spacing w:after="0"/>
              <w:ind w:left="0"/>
              <w:jc w:val="left"/>
            </w:pPr>
            <w:r>
              <w:rPr>
                <w:lang w:val="it-IT"/>
              </w:rPr>
              <w:t>3.5</w:t>
            </w:r>
          </w:p>
        </w:tc>
        <w:tc>
          <w:tcPr>
            <w:tcW w:w="3549" w:type="dxa"/>
            <w:vAlign w:val="center"/>
          </w:tcPr>
          <w:p>
            <w:pPr>
              <w:spacing w:after="0"/>
              <w:ind w:left="0"/>
              <w:jc w:val="left"/>
            </w:pPr>
            <w:r>
              <w:rPr>
                <w:lang w:val="it-IT"/>
              </w:rPr>
              <w:t>in metri</w:t>
            </w:r>
          </w:p>
        </w:tc>
      </w:tr>
      <w:tr>
        <w:tc>
          <w:tcPr>
            <w:tcW w:w="2139" w:type="dxa"/>
            <w:vAlign w:val="center"/>
          </w:tcPr>
          <w:p>
            <w:pPr>
              <w:spacing w:after="0"/>
              <w:ind w:left="0"/>
              <w:jc w:val="left"/>
            </w:pPr>
            <w:r>
              <w:rPr>
                <w:lang w:val="it-IT"/>
              </w:rPr>
              <w:t>Valori di misura</w:t>
            </w:r>
          </w:p>
        </w:tc>
        <w:tc>
          <w:tcPr>
            <w:tcW w:w="1229" w:type="dxa"/>
            <w:vAlign w:val="center"/>
          </w:tcPr>
          <w:p>
            <w:pPr>
              <w:spacing w:after="0"/>
              <w:ind w:left="0"/>
              <w:jc w:val="left"/>
            </w:pPr>
            <w:r>
              <w:rPr>
                <w:lang w:val="it-IT"/>
              </w:rPr>
              <w:t>STRUCT</w:t>
            </w:r>
          </w:p>
        </w:tc>
        <w:tc>
          <w:tcPr>
            <w:tcW w:w="1701" w:type="dxa"/>
            <w:vAlign w:val="center"/>
          </w:tcPr>
          <w:p>
            <w:pPr>
              <w:spacing w:after="0"/>
              <w:ind w:left="0"/>
              <w:jc w:val="left"/>
            </w:pPr>
          </w:p>
        </w:tc>
        <w:tc>
          <w:tcPr>
            <w:tcW w:w="3549" w:type="dxa"/>
            <w:vAlign w:val="center"/>
          </w:tcPr>
          <w:p>
            <w:pPr>
              <w:spacing w:after="0"/>
              <w:ind w:left="0"/>
              <w:jc w:val="left"/>
            </w:pPr>
          </w:p>
        </w:tc>
      </w:tr>
      <w:tr>
        <w:tc>
          <w:tcPr>
            <w:tcW w:w="2139" w:type="dxa"/>
            <w:vAlign w:val="center"/>
          </w:tcPr>
          <w:p>
            <w:pPr>
              <w:spacing w:after="0"/>
              <w:ind w:left="0"/>
              <w:jc w:val="left"/>
            </w:pPr>
            <w:r>
              <w:rPr>
                <w:lang w:val="it-IT"/>
              </w:rPr>
              <w:t>Livello_per</w:t>
            </w:r>
          </w:p>
        </w:tc>
        <w:tc>
          <w:tcPr>
            <w:tcW w:w="1229" w:type="dxa"/>
            <w:vAlign w:val="center"/>
          </w:tcPr>
          <w:p>
            <w:pPr>
              <w:spacing w:after="0"/>
              <w:ind w:left="0"/>
              <w:jc w:val="left"/>
            </w:pPr>
            <w:r>
              <w:rPr>
                <w:lang w:val="it-IT"/>
              </w:rPr>
              <w:t>INT</w:t>
            </w:r>
          </w:p>
        </w:tc>
        <w:tc>
          <w:tcPr>
            <w:tcW w:w="1701" w:type="dxa"/>
            <w:vAlign w:val="center"/>
          </w:tcPr>
          <w:p>
            <w:pPr>
              <w:spacing w:after="0"/>
              <w:ind w:left="0"/>
              <w:jc w:val="left"/>
            </w:pPr>
            <w:r>
              <w:rPr>
                <w:lang w:val="it-IT"/>
              </w:rPr>
              <w:t>0</w:t>
            </w:r>
          </w:p>
        </w:tc>
        <w:tc>
          <w:tcPr>
            <w:tcW w:w="3549" w:type="dxa"/>
            <w:vAlign w:val="center"/>
          </w:tcPr>
          <w:p>
            <w:pPr>
              <w:spacing w:after="0"/>
              <w:ind w:left="0"/>
              <w:jc w:val="left"/>
            </w:pPr>
            <w:r>
              <w:rPr>
                <w:lang w:val="it-IT"/>
              </w:rPr>
              <w:t>Valore tra 0 e 27648</w:t>
            </w:r>
          </w:p>
        </w:tc>
      </w:tr>
      <w:tr>
        <w:tc>
          <w:tcPr>
            <w:tcW w:w="2139" w:type="dxa"/>
            <w:vAlign w:val="center"/>
          </w:tcPr>
          <w:p>
            <w:pPr>
              <w:spacing w:after="0"/>
              <w:ind w:left="0"/>
              <w:jc w:val="left"/>
            </w:pPr>
            <w:r>
              <w:rPr>
                <w:lang w:val="it-IT"/>
              </w:rPr>
              <w:t>Livello riempimento_scal</w:t>
            </w:r>
          </w:p>
        </w:tc>
        <w:tc>
          <w:tcPr>
            <w:tcW w:w="1229" w:type="dxa"/>
            <w:vAlign w:val="center"/>
          </w:tcPr>
          <w:p>
            <w:pPr>
              <w:spacing w:after="0"/>
              <w:ind w:left="0"/>
              <w:jc w:val="left"/>
            </w:pPr>
            <w:r>
              <w:rPr>
                <w:lang w:val="it-IT"/>
              </w:rPr>
              <w:t>REAL</w:t>
            </w:r>
          </w:p>
        </w:tc>
        <w:tc>
          <w:tcPr>
            <w:tcW w:w="1701" w:type="dxa"/>
            <w:vAlign w:val="center"/>
          </w:tcPr>
          <w:p>
            <w:pPr>
              <w:spacing w:after="0"/>
              <w:ind w:left="0"/>
              <w:jc w:val="left"/>
            </w:pPr>
            <w:r>
              <w:rPr>
                <w:lang w:val="it-IT"/>
              </w:rPr>
              <w:t>0.0</w:t>
            </w:r>
          </w:p>
        </w:tc>
        <w:tc>
          <w:tcPr>
            <w:tcW w:w="3549" w:type="dxa"/>
            <w:vAlign w:val="center"/>
          </w:tcPr>
          <w:p>
            <w:pPr>
              <w:spacing w:after="0"/>
              <w:ind w:left="0"/>
              <w:jc w:val="left"/>
            </w:pPr>
            <w:r>
              <w:rPr>
                <w:lang w:val="it-IT"/>
              </w:rPr>
              <w:t>Valore tra 0 e 12.0</w:t>
            </w:r>
          </w:p>
        </w:tc>
      </w:tr>
      <w:tr>
        <w:tc>
          <w:tcPr>
            <w:tcW w:w="2139" w:type="dxa"/>
            <w:vAlign w:val="center"/>
          </w:tcPr>
          <w:p>
            <w:pPr>
              <w:spacing w:after="0"/>
              <w:ind w:left="0"/>
              <w:jc w:val="left"/>
            </w:pPr>
            <w:r>
              <w:rPr>
                <w:lang w:val="it-IT"/>
              </w:rPr>
              <w:t>Volume</w:t>
            </w:r>
          </w:p>
        </w:tc>
        <w:tc>
          <w:tcPr>
            <w:tcW w:w="1229" w:type="dxa"/>
            <w:vAlign w:val="center"/>
          </w:tcPr>
          <w:p>
            <w:pPr>
              <w:spacing w:after="0"/>
              <w:ind w:left="0"/>
              <w:jc w:val="left"/>
            </w:pPr>
            <w:r>
              <w:rPr>
                <w:lang w:val="it-IT"/>
              </w:rPr>
              <w:t>REAL</w:t>
            </w:r>
          </w:p>
        </w:tc>
        <w:tc>
          <w:tcPr>
            <w:tcW w:w="1701" w:type="dxa"/>
            <w:vAlign w:val="center"/>
          </w:tcPr>
          <w:p>
            <w:pPr>
              <w:spacing w:after="0"/>
              <w:ind w:left="0"/>
              <w:jc w:val="left"/>
            </w:pPr>
            <w:r>
              <w:rPr>
                <w:lang w:val="it-IT"/>
              </w:rPr>
              <w:t>0.0</w:t>
            </w:r>
          </w:p>
        </w:tc>
        <w:tc>
          <w:tcPr>
            <w:tcW w:w="3549" w:type="dxa"/>
            <w:vAlign w:val="center"/>
          </w:tcPr>
          <w:p>
            <w:pPr>
              <w:spacing w:after="0"/>
              <w:ind w:left="0"/>
              <w:jc w:val="left"/>
              <w:rPr>
                <w:lang w:val="it-IT"/>
              </w:rPr>
            </w:pPr>
            <w:r>
              <w:rPr>
                <w:lang w:val="it-IT"/>
              </w:rPr>
              <w:t>Volume del serbatoio in litri</w:t>
            </w:r>
          </w:p>
        </w:tc>
      </w:tr>
      <w:tr>
        <w:tc>
          <w:tcPr>
            <w:tcW w:w="2139" w:type="dxa"/>
            <w:vAlign w:val="center"/>
          </w:tcPr>
          <w:p>
            <w:pPr>
              <w:spacing w:after="0"/>
              <w:ind w:left="0"/>
              <w:jc w:val="left"/>
            </w:pPr>
            <w:r>
              <w:rPr>
                <w:lang w:val="it-IT"/>
              </w:rPr>
              <w:t>Fault flags</w:t>
            </w:r>
          </w:p>
        </w:tc>
        <w:tc>
          <w:tcPr>
            <w:tcW w:w="1229" w:type="dxa"/>
            <w:vAlign w:val="center"/>
          </w:tcPr>
          <w:p>
            <w:pPr>
              <w:spacing w:after="0"/>
              <w:ind w:left="0"/>
              <w:jc w:val="left"/>
            </w:pPr>
            <w:r>
              <w:rPr>
                <w:lang w:val="it-IT"/>
              </w:rPr>
              <w:t>STRUCT</w:t>
            </w:r>
          </w:p>
        </w:tc>
        <w:tc>
          <w:tcPr>
            <w:tcW w:w="1701" w:type="dxa"/>
            <w:vAlign w:val="center"/>
          </w:tcPr>
          <w:p>
            <w:pPr>
              <w:spacing w:after="0"/>
              <w:ind w:left="0"/>
              <w:jc w:val="left"/>
            </w:pPr>
          </w:p>
        </w:tc>
        <w:tc>
          <w:tcPr>
            <w:tcW w:w="3549" w:type="dxa"/>
            <w:vAlign w:val="center"/>
          </w:tcPr>
          <w:p>
            <w:pPr>
              <w:spacing w:after="0"/>
              <w:ind w:left="0"/>
              <w:jc w:val="left"/>
            </w:pPr>
          </w:p>
        </w:tc>
      </w:tr>
      <w:tr>
        <w:tc>
          <w:tcPr>
            <w:tcW w:w="2139" w:type="dxa"/>
            <w:vAlign w:val="center"/>
          </w:tcPr>
          <w:p>
            <w:pPr>
              <w:spacing w:after="0"/>
              <w:ind w:left="0"/>
              <w:jc w:val="left"/>
            </w:pPr>
            <w:r>
              <w:rPr>
                <w:lang w:val="it-IT"/>
              </w:rPr>
              <w:t>Calcola_volume</w:t>
            </w:r>
          </w:p>
        </w:tc>
        <w:tc>
          <w:tcPr>
            <w:tcW w:w="1229" w:type="dxa"/>
            <w:vAlign w:val="center"/>
          </w:tcPr>
          <w:p>
            <w:pPr>
              <w:spacing w:after="0"/>
              <w:ind w:left="0"/>
              <w:jc w:val="left"/>
            </w:pPr>
            <w:r>
              <w:rPr>
                <w:lang w:val="it-IT"/>
              </w:rPr>
              <w:t>BOOL</w:t>
            </w:r>
          </w:p>
        </w:tc>
        <w:tc>
          <w:tcPr>
            <w:tcW w:w="1701" w:type="dxa"/>
            <w:vAlign w:val="center"/>
          </w:tcPr>
          <w:p>
            <w:pPr>
              <w:spacing w:after="0"/>
              <w:ind w:left="0"/>
              <w:jc w:val="left"/>
            </w:pPr>
          </w:p>
        </w:tc>
        <w:tc>
          <w:tcPr>
            <w:tcW w:w="3549" w:type="dxa"/>
            <w:vAlign w:val="center"/>
          </w:tcPr>
          <w:p>
            <w:pPr>
              <w:spacing w:after="0"/>
              <w:ind w:left="0"/>
              <w:jc w:val="left"/>
            </w:pPr>
            <w:r>
              <w:rPr>
                <w:lang w:val="it-IT"/>
              </w:rPr>
              <w:t>caso di errore = TRUE</w:t>
            </w:r>
          </w:p>
        </w:tc>
      </w:tr>
    </w:tbl>
    <w:p>
      <w:pPr>
        <w:pStyle w:val="Beschriftung"/>
        <w:rPr>
          <w:lang w:val="it-IT"/>
        </w:rPr>
      </w:pPr>
      <w:r>
        <w:rPr>
          <w:bCs w:val="0"/>
          <w:lang w:val="it-IT"/>
        </w:rPr>
        <w:t>Tabella 1: Parametri nel blocco dati "Dati_Serbatoio" (Data_Tank)</w:t>
      </w:r>
    </w:p>
    <w:p>
      <w:pPr>
        <w:pStyle w:val="berschrift2"/>
        <w:rPr>
          <w:lang w:val="it-IT"/>
        </w:rPr>
      </w:pPr>
      <w:r>
        <w:rPr>
          <w:lang w:val="it-IT"/>
        </w:rPr>
        <w:br w:type="page"/>
      </w:r>
      <w:bookmarkStart w:id="23" w:name="_Toc501703403"/>
      <w:r>
        <w:rPr>
          <w:lang w:val="it-IT"/>
        </w:rPr>
        <w:lastRenderedPageBreak/>
        <w:t>Funzione "Calcola_volume serbatoio" (Calculate_Volume)</w:t>
      </w:r>
      <w:bookmarkEnd w:id="23"/>
    </w:p>
    <w:p>
      <w:pPr>
        <w:rPr>
          <w:lang w:val="it-IT"/>
        </w:rPr>
      </w:pPr>
      <w:r>
        <w:rPr>
          <w:lang w:val="it-IT"/>
        </w:rPr>
        <w:t>Questo blocco calcolo il volume del serbatoio in litri.</w:t>
      </w:r>
    </w:p>
    <w:p>
      <w:pPr>
        <w:rPr>
          <w:lang w:val="it-IT"/>
        </w:rPr>
      </w:pPr>
      <w:r>
        <w:rPr>
          <w:lang w:val="it-IT"/>
        </w:rPr>
        <w:t>Nella prima fase non ha luogo alcun controllo della correttezza dei parametri trasmessi.</w:t>
      </w:r>
    </w:p>
    <w:p>
      <w:pPr>
        <w:rPr>
          <w:lang w:val="it-IT"/>
        </w:rPr>
      </w:pPr>
      <w:r>
        <w:rPr>
          <w:lang w:val="it-IT"/>
        </w:rPr>
        <w:t>In questa fase sono richiesti i seguenti parametri:</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275"/>
        <w:gridCol w:w="4967"/>
      </w:tblGrid>
      <w:tr>
        <w:tc>
          <w:tcPr>
            <w:tcW w:w="2376" w:type="dxa"/>
            <w:vAlign w:val="center"/>
          </w:tcPr>
          <w:p>
            <w:pPr>
              <w:ind w:left="0"/>
            </w:pPr>
            <w:r>
              <w:rPr>
                <w:lang w:val="it-IT"/>
              </w:rPr>
              <w:t>Input</w:t>
            </w:r>
          </w:p>
        </w:tc>
        <w:tc>
          <w:tcPr>
            <w:tcW w:w="1275" w:type="dxa"/>
          </w:tcPr>
          <w:p>
            <w:pPr>
              <w:ind w:left="0"/>
            </w:pPr>
            <w:r>
              <w:rPr>
                <w:lang w:val="it-IT"/>
              </w:rPr>
              <w:t>Tipo di dati</w:t>
            </w:r>
          </w:p>
        </w:tc>
        <w:tc>
          <w:tcPr>
            <w:tcW w:w="4967" w:type="dxa"/>
          </w:tcPr>
          <w:p>
            <w:pPr>
              <w:ind w:left="0"/>
            </w:pPr>
            <w:r>
              <w:rPr>
                <w:lang w:val="it-IT"/>
              </w:rPr>
              <w:t>Commento</w:t>
            </w:r>
          </w:p>
        </w:tc>
      </w:tr>
      <w:tr>
        <w:tc>
          <w:tcPr>
            <w:tcW w:w="2376" w:type="dxa"/>
            <w:vAlign w:val="center"/>
          </w:tcPr>
          <w:p>
            <w:pPr>
              <w:ind w:left="0"/>
            </w:pPr>
            <w:r>
              <w:rPr>
                <w:lang w:val="it-IT"/>
              </w:rPr>
              <w:t>Diametro</w:t>
            </w:r>
          </w:p>
        </w:tc>
        <w:tc>
          <w:tcPr>
            <w:tcW w:w="1275" w:type="dxa"/>
          </w:tcPr>
          <w:p>
            <w:pPr>
              <w:ind w:left="0"/>
            </w:pPr>
            <w:r>
              <w:rPr>
                <w:lang w:val="it-IT"/>
              </w:rPr>
              <w:t>REAL</w:t>
            </w:r>
          </w:p>
        </w:tc>
        <w:tc>
          <w:tcPr>
            <w:tcW w:w="4967" w:type="dxa"/>
          </w:tcPr>
          <w:p>
            <w:pPr>
              <w:ind w:left="0"/>
              <w:rPr>
                <w:lang w:val="it-IT"/>
              </w:rPr>
            </w:pPr>
            <w:r>
              <w:rPr>
                <w:lang w:val="it-IT"/>
              </w:rPr>
              <w:t>Diametro del serbatoio cilindrico in metri</w:t>
            </w:r>
          </w:p>
        </w:tc>
      </w:tr>
      <w:tr>
        <w:tc>
          <w:tcPr>
            <w:tcW w:w="2376" w:type="dxa"/>
            <w:vAlign w:val="center"/>
          </w:tcPr>
          <w:p>
            <w:pPr>
              <w:ind w:left="0"/>
            </w:pPr>
            <w:r>
              <w:rPr>
                <w:lang w:val="it-IT"/>
              </w:rPr>
              <w:t>Livello di riempimento</w:t>
            </w:r>
          </w:p>
        </w:tc>
        <w:tc>
          <w:tcPr>
            <w:tcW w:w="1275" w:type="dxa"/>
          </w:tcPr>
          <w:p>
            <w:pPr>
              <w:ind w:left="0"/>
            </w:pPr>
            <w:r>
              <w:rPr>
                <w:lang w:val="it-IT"/>
              </w:rPr>
              <w:t>REAL</w:t>
            </w:r>
          </w:p>
        </w:tc>
        <w:tc>
          <w:tcPr>
            <w:tcW w:w="4967" w:type="dxa"/>
          </w:tcPr>
          <w:p>
            <w:pPr>
              <w:ind w:left="0"/>
              <w:rPr>
                <w:lang w:val="it-IT"/>
              </w:rPr>
            </w:pPr>
            <w:r>
              <w:rPr>
                <w:lang w:val="it-IT"/>
              </w:rPr>
              <w:t>Livello di riempimento del serbatoio in metri</w:t>
            </w:r>
          </w:p>
        </w:tc>
      </w:tr>
      <w:tr>
        <w:tc>
          <w:tcPr>
            <w:tcW w:w="2376" w:type="dxa"/>
            <w:vAlign w:val="center"/>
          </w:tcPr>
          <w:p>
            <w:pPr>
              <w:ind w:left="0"/>
            </w:pPr>
            <w:r>
              <w:rPr>
                <w:lang w:val="it-IT"/>
              </w:rPr>
              <w:t>Output</w:t>
            </w:r>
          </w:p>
        </w:tc>
        <w:tc>
          <w:tcPr>
            <w:tcW w:w="1275" w:type="dxa"/>
          </w:tcPr>
          <w:p>
            <w:pPr>
              <w:spacing w:after="40"/>
              <w:ind w:left="0"/>
            </w:pPr>
          </w:p>
        </w:tc>
        <w:tc>
          <w:tcPr>
            <w:tcW w:w="4967" w:type="dxa"/>
          </w:tcPr>
          <w:p>
            <w:pPr>
              <w:spacing w:after="40"/>
              <w:ind w:left="0"/>
            </w:pPr>
          </w:p>
        </w:tc>
      </w:tr>
      <w:tr>
        <w:tc>
          <w:tcPr>
            <w:tcW w:w="2376" w:type="dxa"/>
            <w:vAlign w:val="center"/>
          </w:tcPr>
          <w:p>
            <w:pPr>
              <w:ind w:left="0"/>
            </w:pPr>
            <w:r>
              <w:rPr>
                <w:lang w:val="it-IT"/>
              </w:rPr>
              <w:t>Volume</w:t>
            </w:r>
          </w:p>
        </w:tc>
        <w:tc>
          <w:tcPr>
            <w:tcW w:w="1275" w:type="dxa"/>
          </w:tcPr>
          <w:p>
            <w:pPr>
              <w:ind w:left="0"/>
            </w:pPr>
            <w:r>
              <w:rPr>
                <w:lang w:val="it-IT"/>
              </w:rPr>
              <w:t>REAL</w:t>
            </w:r>
          </w:p>
        </w:tc>
        <w:tc>
          <w:tcPr>
            <w:tcW w:w="4967" w:type="dxa"/>
          </w:tcPr>
          <w:p>
            <w:pPr>
              <w:ind w:left="0"/>
              <w:rPr>
                <w:lang w:val="it-IT"/>
              </w:rPr>
            </w:pPr>
            <w:r>
              <w:rPr>
                <w:lang w:val="it-IT"/>
              </w:rPr>
              <w:t>Volume del serbatoio cilindrico in litri</w:t>
            </w:r>
          </w:p>
        </w:tc>
      </w:tr>
    </w:tbl>
    <w:p>
      <w:pPr>
        <w:pStyle w:val="Beschriftung"/>
        <w:rPr>
          <w:lang w:val="it-IT"/>
        </w:rPr>
      </w:pPr>
      <w:r>
        <w:rPr>
          <w:bCs w:val="0"/>
          <w:lang w:val="it-IT"/>
        </w:rPr>
        <w:t>Tabella 2: Parametri di FC "Calcola_volume serbatoio" (Calculate_Volume) nella prima fase</w:t>
      </w:r>
    </w:p>
    <w:p>
      <w:pPr>
        <w:rPr>
          <w:lang w:val="it-IT"/>
        </w:rPr>
      </w:pPr>
    </w:p>
    <w:p>
      <w:pPr>
        <w:rPr>
          <w:rFonts w:cs="Arial"/>
          <w:lang w:val="it-IT"/>
        </w:rPr>
      </w:pPr>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3277563</wp:posOffset>
                </wp:positionH>
                <wp:positionV relativeFrom="paragraph">
                  <wp:posOffset>390963</wp:posOffset>
                </wp:positionV>
                <wp:extent cx="122555" cy="298450"/>
                <wp:effectExtent l="0" t="0" r="0" b="6350"/>
                <wp:wrapNone/>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left"/>
                              <w:rPr>
                                <w:sz w:val="14"/>
                              </w:rPr>
                            </w:pPr>
                            <w:r>
                              <w:rPr>
                                <w:sz w:val="14"/>
                                <w:lang w:val="it-IT"/>
                              </w:rPr>
                              <w:t>2</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5" type="#_x0000_t202" style="position:absolute;left:0;text-align:left;margin-left:258.1pt;margin-top:30.8pt;width:9.65pt;height: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" stroked="f">
                <v:textbox inset="0">
                  <w:txbxContent>
                    <w:p>
                      <w:pPr>
                        <w:ind w:left="0"/>
                        <w:jc w:val="left"/>
                        <w:rPr>
                          <w:sz w:val="14"/>
                        </w:rPr>
                      </w:pPr>
                      <w:r>
                        <w:rPr>
                          <w:sz w:val="14"/>
                          <w:lang w:val="it-IT"/>
                        </w:rPr>
                        <w:t>2</w:t>
                      </w:r>
                    </w:p>
                  </w:txbxContent>
                </v:textbox>
              </v:shape>
            </w:pict>
          </mc:Fallback>
        </mc:AlternateContent>
      </w:r>
      <w:r>
        <w:rPr>
          <w:lang w:val="it-IT"/>
        </w:rPr>
        <w:t>Per la soluzione di questo compito si utilizza la formula del calcolo del volume di un cilindro verticale. Il fattore di conversione 1000 viene utilizzato per il calcolo del risultato in litri.</w:t>
      </w:r>
    </w:p>
    <w:p>
      <w:r>
        <w:rPr>
          <w:lang w:val="it-IT"/>
        </w:rPr>
        <w:object w:dxaOrig="14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2.8pt" o:ole="">
            <v:imagedata r:id="rId24" o:title=""/>
          </v:shape>
          <o:OLEObject Type="Embed" ProgID="Equation.3" ShapeID="_x0000_i1025" DrawAspect="Content" ObjectID="_1578736506" r:id="rId25"/>
        </w:object>
      </w:r>
      <w:r>
        <w:rPr>
          <w:lang w:val="it-IT"/>
        </w:rPr>
        <w:tab/>
        <w:t>=&gt;</w:t>
      </w:r>
      <w:r>
        <w:rPr>
          <w:lang w:val="it-IT"/>
        </w:rPr>
        <w:object w:dxaOrig="6600" w:dyaOrig="740">
          <v:shape id="_x0000_i1026" type="#_x0000_t75" style="width:302.8pt;height:32.8pt" o:ole="">
            <v:imagedata r:id="rId26" o:title=""/>
          </v:shape>
          <o:OLEObject Type="Embed" ProgID="Equation.3" ShapeID="_x0000_i1026" DrawAspect="Content" ObjectID="_1578736507" r:id="rId27"/>
        </w:object>
      </w:r>
    </w:p>
    <w:p>
      <w:pPr>
        <w:pStyle w:val="berschrift2"/>
        <w:rPr>
          <w:lang w:val="it-IT"/>
        </w:rPr>
      </w:pPr>
      <w:bookmarkStart w:id="24" w:name="_Toc501703404"/>
      <w:r>
        <w:rPr>
          <w:lang w:val="it-IT"/>
        </w:rPr>
        <w:t>Ampliamento della funzione "Calcola_volume serbatoio" (Calculate_Volume)</w:t>
      </w:r>
      <w:bookmarkEnd w:id="24"/>
    </w:p>
    <w:p>
      <w:pPr>
        <w:rPr>
          <w:lang w:val="it-IT"/>
        </w:rPr>
      </w:pPr>
      <w:r>
        <w:rPr>
          <w:lang w:val="it-IT"/>
        </w:rPr>
        <w:t>La seconda fase controlla se il diametro è maggiore di zero. Successivamente è necessario controllare se il livello è maggiore o uguale a zero e minore o uguale all'altezza del serbatoio. In caso di errori il nuovo parametro "er" viene impostato su TRUE, e al parametro "Volume" viene assegnato il valore -1.</w:t>
      </w:r>
    </w:p>
    <w:p>
      <w:pPr>
        <w:rPr>
          <w:lang w:val="it-IT"/>
        </w:rPr>
      </w:pPr>
      <w:r>
        <w:rPr>
          <w:lang w:val="it-IT"/>
        </w:rPr>
        <w:t>Aggiungere i parametri "er" e "Altezza" all'interfaccia.</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275"/>
        <w:gridCol w:w="4967"/>
      </w:tblGrid>
      <w:tr>
        <w:tc>
          <w:tcPr>
            <w:tcW w:w="2376" w:type="dxa"/>
            <w:vAlign w:val="center"/>
          </w:tcPr>
          <w:p>
            <w:pPr>
              <w:spacing w:before="0" w:after="0"/>
              <w:ind w:left="0"/>
            </w:pPr>
            <w:r>
              <w:rPr>
                <w:lang w:val="it-IT"/>
              </w:rPr>
              <w:t>Input</w:t>
            </w:r>
          </w:p>
        </w:tc>
        <w:tc>
          <w:tcPr>
            <w:tcW w:w="1275" w:type="dxa"/>
          </w:tcPr>
          <w:p>
            <w:pPr>
              <w:spacing w:before="0" w:after="0"/>
              <w:ind w:left="0"/>
            </w:pPr>
            <w:r>
              <w:rPr>
                <w:lang w:val="it-IT"/>
              </w:rPr>
              <w:t>Tipo di dati</w:t>
            </w:r>
          </w:p>
        </w:tc>
        <w:tc>
          <w:tcPr>
            <w:tcW w:w="4967" w:type="dxa"/>
          </w:tcPr>
          <w:p>
            <w:pPr>
              <w:spacing w:before="0" w:after="0"/>
              <w:ind w:left="0"/>
            </w:pPr>
            <w:r>
              <w:rPr>
                <w:lang w:val="it-IT"/>
              </w:rPr>
              <w:t>Commento</w:t>
            </w:r>
          </w:p>
        </w:tc>
      </w:tr>
      <w:tr>
        <w:tc>
          <w:tcPr>
            <w:tcW w:w="2376" w:type="dxa"/>
            <w:vAlign w:val="center"/>
          </w:tcPr>
          <w:p>
            <w:pPr>
              <w:spacing w:before="0" w:after="0"/>
              <w:ind w:left="0"/>
            </w:pPr>
            <w:r>
              <w:rPr>
                <w:lang w:val="it-IT"/>
              </w:rPr>
              <w:t>Altezza</w:t>
            </w:r>
          </w:p>
        </w:tc>
        <w:tc>
          <w:tcPr>
            <w:tcW w:w="1275" w:type="dxa"/>
          </w:tcPr>
          <w:p>
            <w:pPr>
              <w:spacing w:before="0" w:after="0"/>
              <w:ind w:left="0"/>
            </w:pPr>
            <w:r>
              <w:rPr>
                <w:lang w:val="it-IT"/>
              </w:rPr>
              <w:t>REAL</w:t>
            </w:r>
          </w:p>
        </w:tc>
        <w:tc>
          <w:tcPr>
            <w:tcW w:w="4967" w:type="dxa"/>
          </w:tcPr>
          <w:p>
            <w:pPr>
              <w:spacing w:before="0" w:after="0"/>
              <w:ind w:left="0"/>
              <w:rPr>
                <w:lang w:val="it-IT"/>
              </w:rPr>
            </w:pPr>
            <w:r>
              <w:rPr>
                <w:lang w:val="it-IT"/>
              </w:rPr>
              <w:t>Altezza del serbatoio cilindrico in metri</w:t>
            </w:r>
          </w:p>
        </w:tc>
      </w:tr>
      <w:tr>
        <w:tc>
          <w:tcPr>
            <w:tcW w:w="2376" w:type="dxa"/>
            <w:vAlign w:val="center"/>
          </w:tcPr>
          <w:p>
            <w:pPr>
              <w:spacing w:before="0" w:after="0"/>
              <w:ind w:left="0"/>
            </w:pPr>
            <w:r>
              <w:rPr>
                <w:lang w:val="it-IT"/>
              </w:rPr>
              <w:t>Diametro</w:t>
            </w:r>
          </w:p>
        </w:tc>
        <w:tc>
          <w:tcPr>
            <w:tcW w:w="1275" w:type="dxa"/>
          </w:tcPr>
          <w:p>
            <w:pPr>
              <w:spacing w:before="0" w:after="0"/>
              <w:ind w:left="0"/>
            </w:pPr>
            <w:r>
              <w:rPr>
                <w:lang w:val="it-IT"/>
              </w:rPr>
              <w:t>REAL</w:t>
            </w:r>
          </w:p>
        </w:tc>
        <w:tc>
          <w:tcPr>
            <w:tcW w:w="4967" w:type="dxa"/>
          </w:tcPr>
          <w:p>
            <w:pPr>
              <w:spacing w:before="0" w:after="0"/>
              <w:ind w:left="0"/>
              <w:rPr>
                <w:lang w:val="it-IT"/>
              </w:rPr>
            </w:pPr>
            <w:r>
              <w:rPr>
                <w:lang w:val="it-IT"/>
              </w:rPr>
              <w:t>Diametro del serbatoio cilindrico in metri</w:t>
            </w:r>
          </w:p>
        </w:tc>
      </w:tr>
      <w:tr>
        <w:tc>
          <w:tcPr>
            <w:tcW w:w="2376" w:type="dxa"/>
            <w:vAlign w:val="center"/>
          </w:tcPr>
          <w:p>
            <w:pPr>
              <w:spacing w:before="0" w:after="0"/>
              <w:ind w:left="0"/>
            </w:pPr>
            <w:r>
              <w:rPr>
                <w:lang w:val="it-IT"/>
              </w:rPr>
              <w:t>Livello di riempimento</w:t>
            </w:r>
          </w:p>
        </w:tc>
        <w:tc>
          <w:tcPr>
            <w:tcW w:w="1275" w:type="dxa"/>
          </w:tcPr>
          <w:p>
            <w:pPr>
              <w:spacing w:before="0" w:after="0"/>
              <w:ind w:left="0"/>
            </w:pPr>
            <w:r>
              <w:rPr>
                <w:lang w:val="it-IT"/>
              </w:rPr>
              <w:t>REAL</w:t>
            </w:r>
          </w:p>
        </w:tc>
        <w:tc>
          <w:tcPr>
            <w:tcW w:w="4967" w:type="dxa"/>
          </w:tcPr>
          <w:p>
            <w:pPr>
              <w:spacing w:before="0" w:after="0"/>
              <w:ind w:left="0"/>
              <w:rPr>
                <w:lang w:val="it-IT"/>
              </w:rPr>
            </w:pPr>
            <w:r>
              <w:rPr>
                <w:lang w:val="it-IT"/>
              </w:rPr>
              <w:t>Livello di riempimento del serbatoio in metri</w:t>
            </w:r>
          </w:p>
        </w:tc>
      </w:tr>
      <w:tr>
        <w:tc>
          <w:tcPr>
            <w:tcW w:w="2376" w:type="dxa"/>
            <w:vAlign w:val="center"/>
          </w:tcPr>
          <w:p>
            <w:pPr>
              <w:spacing w:before="0" w:after="0"/>
              <w:ind w:left="0"/>
            </w:pPr>
            <w:r>
              <w:rPr>
                <w:lang w:val="it-IT"/>
              </w:rPr>
              <w:t>Output</w:t>
            </w:r>
          </w:p>
        </w:tc>
        <w:tc>
          <w:tcPr>
            <w:tcW w:w="1275" w:type="dxa"/>
          </w:tcPr>
          <w:p>
            <w:pPr>
              <w:spacing w:before="0" w:after="0"/>
              <w:ind w:left="0"/>
            </w:pPr>
          </w:p>
        </w:tc>
        <w:tc>
          <w:tcPr>
            <w:tcW w:w="4967" w:type="dxa"/>
          </w:tcPr>
          <w:p>
            <w:pPr>
              <w:spacing w:before="0" w:after="0"/>
              <w:ind w:left="0"/>
            </w:pPr>
          </w:p>
        </w:tc>
      </w:tr>
      <w:tr>
        <w:tc>
          <w:tcPr>
            <w:tcW w:w="2376" w:type="dxa"/>
            <w:vAlign w:val="center"/>
          </w:tcPr>
          <w:p>
            <w:pPr>
              <w:spacing w:before="0" w:after="0"/>
              <w:ind w:left="0"/>
            </w:pPr>
            <w:r>
              <w:rPr>
                <w:lang w:val="it-IT"/>
              </w:rPr>
              <w:t>er</w:t>
            </w:r>
          </w:p>
        </w:tc>
        <w:tc>
          <w:tcPr>
            <w:tcW w:w="1275" w:type="dxa"/>
          </w:tcPr>
          <w:p>
            <w:pPr>
              <w:spacing w:before="0" w:after="0"/>
              <w:ind w:left="0"/>
            </w:pPr>
            <w:r>
              <w:rPr>
                <w:lang w:val="it-IT"/>
              </w:rPr>
              <w:t>BOOL</w:t>
            </w:r>
          </w:p>
        </w:tc>
        <w:tc>
          <w:tcPr>
            <w:tcW w:w="4967" w:type="dxa"/>
          </w:tcPr>
          <w:p>
            <w:pPr>
              <w:spacing w:before="0" w:after="0"/>
              <w:ind w:left="0"/>
              <w:rPr>
                <w:lang w:val="it-IT"/>
              </w:rPr>
            </w:pPr>
            <w:r>
              <w:rPr>
                <w:lang w:val="it-IT"/>
              </w:rPr>
              <w:t>Fault flag; in caso di errori = TRUE</w:t>
            </w:r>
          </w:p>
        </w:tc>
      </w:tr>
      <w:tr>
        <w:tc>
          <w:tcPr>
            <w:tcW w:w="2376" w:type="dxa"/>
            <w:vAlign w:val="center"/>
          </w:tcPr>
          <w:p>
            <w:pPr>
              <w:spacing w:before="0" w:after="0"/>
              <w:ind w:left="0"/>
            </w:pPr>
            <w:r>
              <w:rPr>
                <w:lang w:val="it-IT"/>
              </w:rPr>
              <w:t>Volume</w:t>
            </w:r>
          </w:p>
        </w:tc>
        <w:tc>
          <w:tcPr>
            <w:tcW w:w="1275" w:type="dxa"/>
          </w:tcPr>
          <w:p>
            <w:pPr>
              <w:spacing w:before="0" w:after="0"/>
              <w:ind w:left="0"/>
            </w:pPr>
            <w:r>
              <w:rPr>
                <w:lang w:val="it-IT"/>
              </w:rPr>
              <w:t>REAL</w:t>
            </w:r>
          </w:p>
        </w:tc>
        <w:tc>
          <w:tcPr>
            <w:tcW w:w="4967" w:type="dxa"/>
          </w:tcPr>
          <w:p>
            <w:pPr>
              <w:spacing w:before="0" w:after="0"/>
              <w:ind w:left="0"/>
              <w:rPr>
                <w:lang w:val="it-IT"/>
              </w:rPr>
            </w:pPr>
            <w:r>
              <w:rPr>
                <w:lang w:val="it-IT"/>
              </w:rPr>
              <w:t>Volume del serbatoio cilindrico in litri</w:t>
            </w:r>
          </w:p>
        </w:tc>
      </w:tr>
    </w:tbl>
    <w:p>
      <w:pPr>
        <w:pStyle w:val="Beschriftung"/>
        <w:rPr>
          <w:lang w:val="it-IT"/>
        </w:rPr>
      </w:pPr>
      <w:r>
        <w:rPr>
          <w:bCs w:val="0"/>
          <w:lang w:val="it-IT"/>
        </w:rPr>
        <w:t>Tabella 3: Parametri di FC "Calcola_volume" (Calculate_Volume) nella seconda fase</w:t>
      </w:r>
    </w:p>
    <w:p>
      <w:pPr>
        <w:pStyle w:val="berschrift1"/>
      </w:pPr>
      <w:r>
        <w:rPr>
          <w:lang w:val="it-IT"/>
        </w:rPr>
        <w:br w:type="page"/>
      </w:r>
      <w:bookmarkStart w:id="25" w:name="_Toc501703405"/>
      <w:r>
        <w:lastRenderedPageBreak/>
        <w:t>Istruzioni passo passo</w:t>
      </w:r>
      <w:bookmarkEnd w:id="25"/>
    </w:p>
    <w:p>
      <w:r>
        <w:rPr>
          <w:lang w:val="it-IT"/>
        </w:rPr>
        <w:t>Nel seguito sono riportate le istruzioni per la pianificazione passo dopo passo. Se si ha familiarità con questo tipo di compiti, seguire semplicemente i passaggi numerati. Diversamente, seguire i passaggi illustrati delle istruzioni.</w:t>
      </w:r>
    </w:p>
    <w:p>
      <w:pPr>
        <w:pStyle w:val="berschrift2"/>
        <w:rPr>
          <w:lang w:val="it-IT"/>
        </w:rPr>
      </w:pPr>
      <w:bookmarkStart w:id="26" w:name="_Toc501703406"/>
      <w:r>
        <w:rPr>
          <w:lang w:val="it-IT"/>
        </w:rPr>
        <w:t>Recupero di un progetto esistente</w:t>
      </w:r>
      <w:bookmarkEnd w:id="26"/>
    </w:p>
    <w:p>
      <w:pPr>
        <w:pStyle w:val="SiemensNummerierung2"/>
        <w:rPr>
          <w:lang w:val="it-IT"/>
        </w:rPr>
      </w:pPr>
      <w:r>
        <w:rPr>
          <w:lang w:val="it-IT"/>
        </w:rPr>
        <w:t xml:space="preserve">Per iniziare la programmazione è necessario disporre di un progetto provvisto di configurazione hardware (ad es. SCE_DE_012-101_Configurazione Hardware_S7-1516F_....zap). Per il recupero di un progetto preesistente selezionare il relativo archivio alla voce </w:t>
      </w:r>
      <w:r>
        <w:rPr>
          <w:lang w:val="it-IT"/>
        </w:rPr>
        <w:sym w:font="Symbol" w:char="F0AE"/>
      </w:r>
      <w:r>
        <w:rPr>
          <w:lang w:val="it-IT"/>
        </w:rPr>
        <w:t xml:space="preserve"> Progetto </w:t>
      </w:r>
      <w:r>
        <w:rPr>
          <w:lang w:val="it-IT"/>
        </w:rPr>
        <w:sym w:font="Symbol" w:char="F0AE"/>
      </w:r>
      <w:r>
        <w:rPr>
          <w:lang w:val="it-IT"/>
        </w:rPr>
        <w:t xml:space="preserve"> Recupera</w:t>
      </w:r>
      <w:r>
        <w:rPr>
          <w:strike/>
          <w:lang w:val="it-IT"/>
        </w:rPr>
        <w:t>.</w:t>
      </w:r>
      <w:r>
        <w:rPr>
          <w:lang w:val="it-IT"/>
        </w:rPr>
        <w:t xml:space="preserve"> Confermare la selezione premendo il pulsante "Apri..." (Open...). </w:t>
      </w:r>
    </w:p>
    <w:p>
      <w:pPr>
        <w:pStyle w:val="SiemensNummerierung2"/>
        <w:numPr>
          <w:ilvl w:val="0"/>
          <w:numId w:val="0"/>
        </w:numPr>
        <w:ind w:left="1134"/>
        <w:rPr>
          <w:lang w:val="it-IT"/>
        </w:rPr>
      </w:pPr>
      <w:r>
        <w:rPr>
          <w:lang w:val="it-IT"/>
        </w:rPr>
        <w:t>(</w:t>
      </w:r>
      <w:r>
        <w:rPr>
          <w:lang w:val="it-IT"/>
        </w:rPr>
        <w:sym w:font="Symbol" w:char="F0AE"/>
      </w:r>
      <w:r>
        <w:rPr>
          <w:lang w:val="it-IT"/>
        </w:rPr>
        <w:t xml:space="preserve"> Progetto (Project) </w:t>
      </w:r>
      <w:r>
        <w:rPr>
          <w:lang w:val="it-IT"/>
        </w:rPr>
        <w:sym w:font="Symbol" w:char="F0AE"/>
      </w:r>
      <w:r>
        <w:rPr>
          <w:lang w:val="it-IT"/>
        </w:rPr>
        <w:t xml:space="preserve"> Recupera (Retrieve) </w:t>
      </w:r>
      <w:r>
        <w:rPr>
          <w:lang w:val="it-IT"/>
        </w:rPr>
        <w:sym w:font="Symbol" w:char="F0AE"/>
      </w:r>
      <w:r>
        <w:rPr>
          <w:lang w:val="it-IT"/>
        </w:rPr>
        <w:t xml:space="preserve"> Selezione di un archivio .zap </w:t>
      </w:r>
      <w:r>
        <w:rPr>
          <w:lang w:val="it-IT"/>
        </w:rPr>
        <w:sym w:font="Symbol" w:char="F0AE"/>
      </w:r>
      <w:r>
        <w:rPr>
          <w:lang w:val="it-IT"/>
        </w:rPr>
        <w:t xml:space="preserve"> Apri (Open))</w:t>
      </w:r>
    </w:p>
    <w:p>
      <w:pPr>
        <w:rPr>
          <w:noProof/>
        </w:rPr>
      </w:pPr>
      <w:r>
        <w:rPr>
          <w:noProof/>
          <w:lang w:val="en-US" w:bidi="ar-SA"/>
        </w:rPr>
        <w:drawing>
          <wp:inline distT="0" distB="0" distL="0" distR="0">
            <wp:extent cx="2166620" cy="2635885"/>
            <wp:effectExtent l="0" t="0" r="5080" b="0"/>
            <wp:docPr id="9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6620" cy="2635885"/>
                    </a:xfrm>
                    <a:prstGeom prst="rect">
                      <a:avLst/>
                    </a:prstGeom>
                    <a:noFill/>
                    <a:ln>
                      <a:noFill/>
                    </a:ln>
                  </pic:spPr>
                </pic:pic>
              </a:graphicData>
            </a:graphic>
          </wp:inline>
        </w:drawing>
      </w:r>
    </w:p>
    <w:p/>
    <w:p>
      <w:pPr>
        <w:pStyle w:val="SiemensNummerierung2"/>
        <w:rPr>
          <w:lang w:val="it-IT"/>
        </w:rPr>
      </w:pPr>
      <w:r>
        <w:rPr>
          <w:lang w:val="it-IT"/>
        </w:rPr>
        <w:t>Aprire ora la directory di destinazione, nella quale salvare il progetto recuperato. Confermare la selezione con "OK". (</w:t>
      </w:r>
      <w:r>
        <w:rPr>
          <w:lang w:val="it-IT"/>
        </w:rPr>
        <w:sym w:font="Symbol" w:char="F0AE"/>
      </w:r>
      <w:r>
        <w:rPr>
          <w:lang w:val="it-IT"/>
        </w:rPr>
        <w:t xml:space="preserve"> Progetto </w:t>
      </w:r>
      <w:r>
        <w:rPr>
          <w:lang w:val="it-IT"/>
        </w:rPr>
        <w:sym w:font="Symbol" w:char="F0AE"/>
      </w:r>
      <w:r>
        <w:rPr>
          <w:lang w:val="it-IT"/>
        </w:rPr>
        <w:t xml:space="preserve"> Salva con nome </w:t>
      </w:r>
      <w:r>
        <w:rPr>
          <w:lang w:val="it-IT"/>
        </w:rPr>
        <w:sym w:font="Symbol" w:char="F0AE"/>
      </w:r>
      <w:r>
        <w:rPr>
          <w:lang w:val="it-IT"/>
        </w:rPr>
        <w:t xml:space="preserve"> OK) (Project </w:t>
      </w:r>
      <w:r>
        <w:rPr>
          <w:lang w:val="it-IT"/>
        </w:rPr>
        <w:sym w:font="Symbol" w:char="F0AE"/>
      </w:r>
      <w:r>
        <w:rPr>
          <w:lang w:val="it-IT"/>
        </w:rPr>
        <w:t xml:space="preserve"> Save as </w:t>
      </w:r>
      <w:r>
        <w:rPr>
          <w:lang w:val="it-IT"/>
        </w:rPr>
        <w:sym w:font="Symbol" w:char="F0AE"/>
      </w:r>
      <w:r>
        <w:rPr>
          <w:lang w:val="it-IT"/>
        </w:rPr>
        <w:t xml:space="preserve"> OK)</w:t>
      </w:r>
    </w:p>
    <w:p>
      <w:pPr>
        <w:rPr>
          <w:noProof/>
          <w:lang w:val="it-IT"/>
        </w:rPr>
      </w:pPr>
    </w:p>
    <w:p>
      <w:pPr>
        <w:pStyle w:val="berschrift2"/>
      </w:pPr>
      <w:r>
        <w:rPr>
          <w:lang w:val="it-IT"/>
        </w:rPr>
        <w:br w:type="page"/>
      </w:r>
      <w:r>
        <w:rPr>
          <w:lang w:val="it-IT"/>
        </w:rPr>
        <w:lastRenderedPageBreak/>
        <w:t xml:space="preserve"> </w:t>
      </w:r>
      <w:bookmarkStart w:id="27" w:name="_Toc501703407"/>
      <w:r>
        <w:rPr>
          <w:lang w:val="it-IT"/>
        </w:rPr>
        <w:t>Memorizzazione e rinomina del progetto</w:t>
      </w:r>
      <w:bookmarkEnd w:id="27"/>
    </w:p>
    <w:p>
      <w:pPr>
        <w:pStyle w:val="SiemensNummerierung2"/>
      </w:pPr>
      <w:r>
        <w:rPr>
          <w:lang w:val="it-IT"/>
        </w:rPr>
        <w:t xml:space="preserve">Salvare il progetto aperto assegnandogli il nome 052-201_Startup_SCL. </w:t>
      </w:r>
      <w:r>
        <w:rPr>
          <w:lang w:val="it-IT"/>
        </w:rPr>
        <w:br/>
        <w:t>(</w:t>
      </w:r>
      <w:r>
        <w:rPr>
          <w:lang w:val="it-IT"/>
        </w:rPr>
        <w:sym w:font="Symbol" w:char="F0AE"/>
      </w:r>
      <w:r>
        <w:rPr>
          <w:lang w:val="it-IT"/>
        </w:rPr>
        <w:t xml:space="preserve"> Progetto </w:t>
      </w:r>
      <w:r>
        <w:rPr>
          <w:lang w:val="it-IT"/>
        </w:rPr>
        <w:sym w:font="Symbol" w:char="F0AE"/>
      </w:r>
      <w:r>
        <w:rPr>
          <w:lang w:val="it-IT"/>
        </w:rPr>
        <w:t xml:space="preserve"> Salva con nome… </w:t>
      </w:r>
      <w:r>
        <w:rPr>
          <w:lang w:val="it-IT"/>
        </w:rPr>
        <w:sym w:font="Symbol" w:char="F0AE"/>
      </w:r>
      <w:r>
        <w:rPr>
          <w:lang w:val="it-IT"/>
        </w:rPr>
        <w:t xml:space="preserve"> 052-201_Startup_SCL </w:t>
      </w:r>
      <w:r>
        <w:rPr>
          <w:lang w:val="it-IT"/>
        </w:rPr>
        <w:sym w:font="Symbol" w:char="F0AE"/>
      </w:r>
      <w:r>
        <w:rPr>
          <w:lang w:val="it-IT"/>
        </w:rPr>
        <w:t xml:space="preserve"> Salva) (Project </w:t>
      </w:r>
      <w:r>
        <w:rPr>
          <w:lang w:val="it-IT"/>
        </w:rPr>
        <w:sym w:font="Symbol" w:char="F0AE"/>
      </w:r>
      <w:r>
        <w:rPr>
          <w:lang w:val="it-IT"/>
        </w:rPr>
        <w:t xml:space="preserve"> Save as... </w:t>
      </w:r>
      <w:r>
        <w:rPr>
          <w:lang w:val="it-IT"/>
        </w:rPr>
        <w:sym w:font="Symbol" w:char="F0AE"/>
      </w:r>
      <w:r>
        <w:rPr>
          <w:lang w:val="it-IT"/>
        </w:rPr>
        <w:t xml:space="preserve"> 052-201_Startup_SCL </w:t>
      </w:r>
      <w:r>
        <w:rPr>
          <w:lang w:val="it-IT"/>
        </w:rPr>
        <w:sym w:font="Symbol" w:char="F0AE"/>
      </w:r>
      <w:r>
        <w:rPr>
          <w:lang w:val="it-IT"/>
        </w:rPr>
        <w:t xml:space="preserve"> Save)</w:t>
      </w:r>
    </w:p>
    <w:p>
      <w:pPr>
        <w:rPr>
          <w:noProof/>
        </w:rPr>
      </w:pPr>
      <w:r>
        <w:rPr>
          <w:noProof/>
          <w:lang w:val="en-US" w:bidi="ar-SA"/>
        </w:rPr>
        <w:drawing>
          <wp:inline distT="0" distB="0" distL="0" distR="0">
            <wp:extent cx="2133600" cy="2800985"/>
            <wp:effectExtent l="0" t="0" r="0" b="0"/>
            <wp:docPr id="9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2800985"/>
                    </a:xfrm>
                    <a:prstGeom prst="rect">
                      <a:avLst/>
                    </a:prstGeom>
                    <a:noFill/>
                    <a:ln>
                      <a:noFill/>
                    </a:ln>
                  </pic:spPr>
                </pic:pic>
              </a:graphicData>
            </a:graphic>
          </wp:inline>
        </w:drawing>
      </w:r>
    </w:p>
    <w:p>
      <w:pPr>
        <w:pStyle w:val="berschrift2"/>
        <w:rPr>
          <w:lang w:val="it-IT"/>
        </w:rPr>
      </w:pPr>
      <w:bookmarkStart w:id="28" w:name="_Toc501703408"/>
      <w:r>
        <w:rPr>
          <w:lang w:val="it-IT"/>
        </w:rPr>
        <w:t>Creazione del blocco dati "Dati_serbatoio" (Data_Tank)</w:t>
      </w:r>
      <w:bookmarkEnd w:id="28"/>
    </w:p>
    <w:p>
      <w:pPr>
        <w:pStyle w:val="SiemensNummerierung2"/>
        <w:rPr>
          <w:lang w:val="it-IT"/>
        </w:rPr>
      </w:pPr>
      <w:r>
        <w:rPr>
          <w:lang w:val="it-IT"/>
        </w:rPr>
        <w:t xml:space="preserve">Nella vista di progetto vai a </w:t>
      </w:r>
      <w:r>
        <w:sym w:font="Symbol" w:char="F0AE"/>
      </w:r>
      <w:r>
        <w:rPr>
          <w:lang w:val="it-IT"/>
        </w:rPr>
        <w:t xml:space="preserve"> Blocchi di Programma e crea</w:t>
      </w:r>
      <w:r>
        <w:rPr>
          <w:color w:val="FF0000"/>
          <w:lang w:val="it-IT"/>
        </w:rPr>
        <w:t xml:space="preserve"> </w:t>
      </w:r>
      <w:r>
        <w:rPr>
          <w:lang w:val="it-IT"/>
        </w:rPr>
        <w:t xml:space="preserve">un nuovo blocco facendo doppio clic su </w:t>
      </w:r>
      <w:r>
        <w:rPr>
          <w:lang w:val="it-IT"/>
        </w:rPr>
        <w:sym w:font="Symbol" w:char="F0AE"/>
      </w:r>
      <w:r>
        <w:rPr>
          <w:lang w:val="it-IT"/>
        </w:rPr>
        <w:t xml:space="preserve"> Inserisci nuovo blocco (Add new Block). </w:t>
      </w:r>
    </w:p>
    <w:p>
      <w:pPr>
        <w:rPr>
          <w:noProof/>
        </w:rPr>
      </w:pPr>
      <w:r>
        <w:rPr>
          <w:noProof/>
          <w:lang w:val="en-US" w:bidi="ar-SA"/>
        </w:rPr>
        <w:drawing>
          <wp:inline distT="0" distB="0" distL="0" distR="0">
            <wp:extent cx="5472000" cy="3357083"/>
            <wp:effectExtent l="0" t="0" r="0" b="0"/>
            <wp:docPr id="9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2000" cy="3357083"/>
                    </a:xfrm>
                    <a:prstGeom prst="rect">
                      <a:avLst/>
                    </a:prstGeom>
                    <a:noFill/>
                    <a:ln>
                      <a:noFill/>
                    </a:ln>
                  </pic:spPr>
                </pic:pic>
              </a:graphicData>
            </a:graphic>
          </wp:inline>
        </w:drawing>
      </w:r>
    </w:p>
    <w:p>
      <w:pPr>
        <w:pStyle w:val="SiemensNummerierung2"/>
        <w:rPr>
          <w:noProof/>
          <w:lang w:val="it-IT"/>
        </w:rPr>
      </w:pPr>
      <w:r>
        <w:rPr>
          <w:lang w:val="it-IT"/>
        </w:rPr>
        <w:br w:type="page"/>
      </w:r>
      <w:r>
        <w:rPr>
          <w:lang w:val="it-IT"/>
        </w:rPr>
        <w:lastRenderedPageBreak/>
        <w:t xml:space="preserve">Selezionare ora un nuovo blocco dati e inserire il relativo nome </w:t>
      </w:r>
      <w:r>
        <w:rPr>
          <w:lang w:val="it-IT"/>
        </w:rPr>
        <w:br/>
        <w:t>(</w:t>
      </w:r>
      <w:r>
        <w:rPr>
          <w:lang w:val="it-IT"/>
        </w:rPr>
        <w:sym w:font="Symbol" w:char="F0AE"/>
      </w:r>
      <w:r>
        <w:rPr>
          <w:noProof/>
          <w:lang w:val="en-US" w:bidi="ar-SA"/>
        </w:rPr>
        <w:drawing>
          <wp:inline distT="0" distB="0" distL="0" distR="0">
            <wp:extent cx="201930" cy="213995"/>
            <wp:effectExtent l="0" t="0" r="762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lang w:val="it-IT"/>
        </w:rPr>
        <w:sym w:font="Symbol" w:char="F0AE"/>
      </w:r>
      <w:r>
        <w:rPr>
          <w:lang w:val="it-IT"/>
        </w:rPr>
        <w:t xml:space="preserve"> "Dati_serbatoio" (Data_Tank) </w:t>
      </w:r>
      <w:r>
        <w:rPr>
          <w:lang w:val="it-IT"/>
        </w:rPr>
        <w:sym w:font="Symbol" w:char="F0AE"/>
      </w:r>
      <w:r>
        <w:rPr>
          <w:lang w:val="it-IT"/>
        </w:rPr>
        <w:t xml:space="preserve"> OK)</w:t>
      </w:r>
    </w:p>
    <w:p>
      <w:r>
        <w:rPr>
          <w:noProof/>
          <w:lang w:val="en-US" w:bidi="ar-SA"/>
        </w:rPr>
        <w:drawing>
          <wp:inline distT="0" distB="0" distL="0" distR="0">
            <wp:extent cx="5472000" cy="4738122"/>
            <wp:effectExtent l="0" t="0" r="0" b="5715"/>
            <wp:docPr id="9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000" cy="4738122"/>
                    </a:xfrm>
                    <a:prstGeom prst="rect">
                      <a:avLst/>
                    </a:prstGeom>
                    <a:noFill/>
                    <a:ln>
                      <a:noFill/>
                    </a:ln>
                  </pic:spPr>
                </pic:pic>
              </a:graphicData>
            </a:graphic>
          </wp:inline>
        </w:drawing>
      </w:r>
    </w:p>
    <w:p>
      <w:pPr>
        <w:pStyle w:val="SiemensNummerierung2"/>
        <w:rPr>
          <w:noProof/>
          <w:lang w:val="it-IT"/>
        </w:rPr>
      </w:pPr>
      <w:r>
        <w:rPr>
          <w:noProof/>
          <w:lang w:val="it-IT"/>
        </w:rPr>
        <w:br w:type="page"/>
      </w:r>
      <w:r>
        <w:rPr>
          <w:lang w:val="it-IT"/>
        </w:rPr>
        <w:lastRenderedPageBreak/>
        <w:t>Inserire ora i nomi delle variabili sotto indicati corredati di tipo di dati, valore iniziale e commento.</w:t>
      </w:r>
    </w:p>
    <w:p>
      <w:pPr>
        <w:rPr>
          <w:noProof/>
        </w:rPr>
      </w:pPr>
      <w:r>
        <w:rPr>
          <w:noProof/>
          <w:lang w:val="en-US" w:bidi="ar-SA"/>
        </w:rPr>
        <w:drawing>
          <wp:inline distT="0" distB="0" distL="0" distR="0">
            <wp:extent cx="5328000" cy="2931051"/>
            <wp:effectExtent l="0" t="0" r="6350" b="317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8000" cy="2931051"/>
                    </a:xfrm>
                    <a:prstGeom prst="rect">
                      <a:avLst/>
                    </a:prstGeom>
                    <a:noFill/>
                    <a:ln>
                      <a:noFill/>
                    </a:ln>
                  </pic:spPr>
                </pic:pic>
              </a:graphicData>
            </a:graphic>
          </wp:inline>
        </w:drawing>
      </w:r>
    </w:p>
    <w:p>
      <w:pPr>
        <w:pStyle w:val="berschrift2"/>
        <w:rPr>
          <w:lang w:val="it-IT"/>
        </w:rPr>
      </w:pPr>
      <w:bookmarkStart w:id="29" w:name="_Toc501703409"/>
      <w:r>
        <w:rPr>
          <w:lang w:val="it-IT"/>
        </w:rPr>
        <w:t>Creazione della funzione "Calcola_volume" ("Calculate_Volume")</w:t>
      </w:r>
      <w:bookmarkEnd w:id="29"/>
    </w:p>
    <w:p>
      <w:pPr>
        <w:pStyle w:val="SiemensNummerierung2"/>
        <w:rPr>
          <w:noProof/>
          <w:lang w:val="it-IT"/>
        </w:rPr>
      </w:pPr>
      <w:r>
        <w:rPr>
          <w:lang w:val="it-IT"/>
        </w:rPr>
        <w:t>Inserire ora una funzione, assegnarle un nome, quindi selezionare il linguaggio di programmazione.</w:t>
      </w:r>
      <w:r>
        <w:rPr>
          <w:lang w:val="it-IT"/>
        </w:rPr>
        <w:br/>
        <w:t>(</w:t>
      </w:r>
      <w:r>
        <w:rPr>
          <w:lang w:val="it-IT"/>
        </w:rPr>
        <w:sym w:font="Symbol" w:char="F0AE"/>
      </w:r>
      <w:r>
        <w:rPr>
          <w:lang w:val="it-IT"/>
        </w:rPr>
        <w:t xml:space="preserve"> Inserisci nuovo blocco </w:t>
      </w:r>
      <w:r>
        <w:rPr>
          <w:lang w:val="it-IT"/>
        </w:rPr>
        <w:sym w:font="Symbol" w:char="F0AE"/>
      </w:r>
      <w:r>
        <w:rPr>
          <w:noProof/>
          <w:lang w:val="en-US" w:bidi="ar-SA"/>
        </w:rPr>
        <w:drawing>
          <wp:inline distT="0" distB="0" distL="0" distR="0">
            <wp:extent cx="213995" cy="21399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"Calcola_volume" </w:t>
      </w:r>
      <w:r>
        <w:rPr>
          <w:lang w:val="it-IT"/>
        </w:rPr>
        <w:sym w:font="Symbol" w:char="F0AE"/>
      </w:r>
      <w:r>
        <w:rPr>
          <w:lang w:val="it-IT"/>
        </w:rPr>
        <w:t xml:space="preserve"> SCL </w:t>
      </w:r>
      <w:r>
        <w:rPr>
          <w:lang w:val="it-IT"/>
        </w:rPr>
        <w:sym w:font="Symbol" w:char="F0AE"/>
      </w:r>
      <w:r>
        <w:rPr>
          <w:lang w:val="it-IT"/>
        </w:rPr>
        <w:t xml:space="preserve"> OK) (</w:t>
      </w:r>
      <w:r>
        <w:rPr>
          <w:lang w:val="it-IT"/>
        </w:rPr>
        <w:sym w:font="Symbol" w:char="F0AE"/>
      </w:r>
      <w:r>
        <w:rPr>
          <w:lang w:val="it-IT"/>
        </w:rPr>
        <w:t xml:space="preserve"> Add new </w:t>
      </w:r>
      <w:r>
        <w:rPr>
          <w:lang w:val="it-IT"/>
        </w:rPr>
        <w:br/>
        <w:t xml:space="preserve">block </w:t>
      </w:r>
      <w:r>
        <w:rPr>
          <w:lang w:val="it-IT"/>
        </w:rPr>
        <w:sym w:font="Symbol" w:char="F0AE"/>
      </w:r>
      <w:r>
        <w:rPr>
          <w:lang w:val="it-IT"/>
        </w:rPr>
        <w:t xml:space="preserve"> "Calculate_Volume" </w:t>
      </w:r>
      <w:r>
        <w:rPr>
          <w:lang w:val="it-IT"/>
        </w:rPr>
        <w:sym w:font="Symbol" w:char="F0AE"/>
      </w:r>
      <w:r>
        <w:rPr>
          <w:lang w:val="it-IT"/>
        </w:rPr>
        <w:t xml:space="preserve"> SCL </w:t>
      </w:r>
      <w:r>
        <w:rPr>
          <w:lang w:val="it-IT"/>
        </w:rPr>
        <w:sym w:font="Symbol" w:char="F0AE"/>
      </w:r>
      <w:r>
        <w:rPr>
          <w:lang w:val="it-IT"/>
        </w:rPr>
        <w:t xml:space="preserve"> OK)</w:t>
      </w:r>
    </w:p>
    <w:p>
      <w:pPr>
        <w:rPr>
          <w:noProof/>
        </w:rPr>
      </w:pPr>
      <w:r>
        <w:rPr>
          <w:noProof/>
          <w:lang w:val="en-US" w:bidi="ar-SA"/>
        </w:rPr>
        <w:drawing>
          <wp:inline distT="0" distB="0" distL="0" distR="0">
            <wp:extent cx="4291965" cy="3731895"/>
            <wp:effectExtent l="0" t="0" r="0" b="190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1965" cy="3731895"/>
                    </a:xfrm>
                    <a:prstGeom prst="rect">
                      <a:avLst/>
                    </a:prstGeom>
                    <a:noFill/>
                    <a:ln>
                      <a:noFill/>
                    </a:ln>
                  </pic:spPr>
                </pic:pic>
              </a:graphicData>
            </a:graphic>
          </wp:inline>
        </w:drawing>
      </w:r>
    </w:p>
    <w:p>
      <w:pPr>
        <w:pStyle w:val="berschrift2"/>
        <w:rPr>
          <w:noProof/>
          <w:lang w:val="it-IT"/>
        </w:rPr>
      </w:pPr>
      <w:bookmarkStart w:id="30" w:name="_Toc414462629"/>
      <w:bookmarkStart w:id="31" w:name="_Toc501703410"/>
      <w:r>
        <w:rPr>
          <w:lang w:val="it-IT"/>
        </w:rPr>
        <w:lastRenderedPageBreak/>
        <w:t>Definizione dell'interfaccia della funzione "Calcola_volume" ("Calculate_Volume")</w:t>
      </w:r>
      <w:bookmarkEnd w:id="30"/>
      <w:bookmarkEnd w:id="31"/>
    </w:p>
    <w:p>
      <w:pPr>
        <w:pStyle w:val="SiemensNummerierung2"/>
        <w:rPr>
          <w:lang w:val="it-IT"/>
        </w:rPr>
      </w:pPr>
      <w:r>
        <w:rPr>
          <w:lang w:val="it-IT"/>
        </w:rPr>
        <w:t xml:space="preserve">Nella sezione superiore della vista del progetto si trova la descrizione dell'interfaccia della funzione. </w:t>
      </w:r>
    </w:p>
    <w:p>
      <w:pPr>
        <w:rPr>
          <w:noProof/>
        </w:rPr>
      </w:pPr>
      <w:r>
        <w:rPr>
          <w:noProof/>
          <w:lang w:val="en-US" w:bidi="ar-SA"/>
        </w:rPr>
        <w:drawing>
          <wp:inline distT="0" distB="0" distL="0" distR="0">
            <wp:extent cx="5472000" cy="2789934"/>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000" cy="2789934"/>
                    </a:xfrm>
                    <a:prstGeom prst="rect">
                      <a:avLst/>
                    </a:prstGeom>
                    <a:noFill/>
                    <a:ln>
                      <a:noFill/>
                    </a:ln>
                  </pic:spPr>
                </pic:pic>
              </a:graphicData>
            </a:graphic>
          </wp:inline>
        </w:drawing>
      </w:r>
    </w:p>
    <w:p>
      <w:pPr>
        <w:pStyle w:val="SiemensNummerierung2"/>
        <w:rPr>
          <w:lang w:val="it-IT"/>
        </w:rPr>
      </w:pPr>
      <w:r>
        <w:rPr>
          <w:lang w:val="it-IT"/>
        </w:rPr>
        <w:t>Creare i seguenti parametri di ingresso e uscita. (</w:t>
      </w:r>
      <w:r>
        <w:rPr>
          <w:lang w:val="it-IT"/>
        </w:rPr>
        <w:sym w:font="Symbol" w:char="F0AE"/>
      </w:r>
      <w:r>
        <w:rPr>
          <w:lang w:val="it-IT"/>
        </w:rPr>
        <w:t xml:space="preserve"> Nome </w:t>
      </w:r>
      <w:r>
        <w:rPr>
          <w:lang w:val="it-IT"/>
        </w:rPr>
        <w:sym w:font="Symbol" w:char="F0AE"/>
      </w:r>
      <w:r>
        <w:rPr>
          <w:lang w:val="it-IT"/>
        </w:rPr>
        <w:t xml:space="preserve"> Tipo di dati </w:t>
      </w:r>
      <w:r>
        <w:rPr>
          <w:lang w:val="it-IT"/>
        </w:rPr>
        <w:sym w:font="Symbol" w:char="F0AE"/>
      </w:r>
      <w:r>
        <w:rPr>
          <w:lang w:val="it-IT"/>
        </w:rPr>
        <w:t xml:space="preserve"> Commento) (Name </w:t>
      </w:r>
      <w:r>
        <w:rPr>
          <w:lang w:val="it-IT"/>
        </w:rPr>
        <w:sym w:font="Symbol" w:char="F0AE"/>
      </w:r>
      <w:r>
        <w:rPr>
          <w:lang w:val="it-IT"/>
        </w:rPr>
        <w:t xml:space="preserve"> Data type </w:t>
      </w:r>
      <w:r>
        <w:rPr>
          <w:lang w:val="it-IT"/>
        </w:rPr>
        <w:sym w:font="Symbol" w:char="F0AE"/>
      </w:r>
      <w:r>
        <w:rPr>
          <w:lang w:val="it-IT"/>
        </w:rPr>
        <w:t xml:space="preserve"> Comment)</w:t>
      </w:r>
    </w:p>
    <w:p>
      <w:r>
        <w:rPr>
          <w:noProof/>
          <w:lang w:val="en-US" w:bidi="ar-SA"/>
        </w:rPr>
        <w:drawing>
          <wp:inline distT="0" distB="0" distL="0" distR="0">
            <wp:extent cx="5472000" cy="2843171"/>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2000" cy="2843171"/>
                    </a:xfrm>
                    <a:prstGeom prst="rect">
                      <a:avLst/>
                    </a:prstGeom>
                    <a:noFill/>
                    <a:ln>
                      <a:noFill/>
                    </a:ln>
                  </pic:spPr>
                </pic:pic>
              </a:graphicData>
            </a:graphic>
          </wp:inline>
        </w:drawing>
      </w:r>
    </w:p>
    <w:p>
      <w:pPr>
        <w:pStyle w:val="berschrift2"/>
        <w:rPr>
          <w:noProof/>
          <w:lang w:val="it-IT"/>
        </w:rPr>
      </w:pPr>
      <w:r>
        <w:rPr>
          <w:lang w:val="it-IT"/>
        </w:rPr>
        <w:br w:type="page"/>
      </w:r>
      <w:bookmarkStart w:id="32" w:name="_Toc414462630"/>
      <w:bookmarkStart w:id="33" w:name="_Toc501703411"/>
      <w:r>
        <w:rPr>
          <w:lang w:val="it-IT"/>
        </w:rPr>
        <w:lastRenderedPageBreak/>
        <w:t xml:space="preserve">Programmazione della funzione </w:t>
      </w:r>
      <w:bookmarkEnd w:id="32"/>
      <w:r>
        <w:rPr>
          <w:lang w:val="it-IT"/>
        </w:rPr>
        <w:t>"Calcola_volume" ("Calculate_Volume")</w:t>
      </w:r>
      <w:bookmarkEnd w:id="33"/>
    </w:p>
    <w:p>
      <w:pPr>
        <w:pStyle w:val="SiemensNummerierung2"/>
      </w:pPr>
      <w:r>
        <w:rPr>
          <w:lang w:val="it-IT"/>
        </w:rPr>
        <w:t>Inserire il programma indicato nel seguito. (</w:t>
      </w:r>
      <w:r>
        <w:rPr>
          <w:lang w:val="it-IT"/>
        </w:rPr>
        <w:sym w:font="Symbol" w:char="F0AE"/>
      </w:r>
      <w:r>
        <w:rPr>
          <w:lang w:val="it-IT"/>
        </w:rPr>
        <w:t xml:space="preserve"> Inserisci programma) (Enter Program)</w:t>
      </w:r>
    </w:p>
    <w:p>
      <w:r>
        <w:rPr>
          <w:noProof/>
          <w:lang w:val="en-US" w:bidi="ar-SA"/>
        </w:rPr>
        <w:drawing>
          <wp:inline distT="0" distB="0" distL="0" distR="0">
            <wp:extent cx="5472000" cy="2400477"/>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2000" cy="2400477"/>
                    </a:xfrm>
                    <a:prstGeom prst="rect">
                      <a:avLst/>
                    </a:prstGeom>
                    <a:noFill/>
                    <a:ln>
                      <a:noFill/>
                    </a:ln>
                  </pic:spPr>
                </pic:pic>
              </a:graphicData>
            </a:graphic>
          </wp:inline>
        </w:drawing>
      </w:r>
    </w:p>
    <w:p>
      <w:pPr>
        <w:pStyle w:val="SiemensNummerierung2"/>
        <w:rPr>
          <w:lang w:val="es-ES"/>
        </w:rPr>
      </w:pPr>
      <w:r>
        <w:rPr>
          <w:lang w:val="it-IT"/>
        </w:rPr>
        <w:t>Compilare ora il programma ed eseguire un controllo per escludere la presenza di errori di sintassi. Questi errori vengono visualizzati nella finestra di ispezione, nella sezione inferiore, sotto alla programmazione. Eliminare eventuali errori e ripetere la compilazione. Salvare infine il programma. (</w:t>
      </w:r>
      <w:r>
        <w:rPr>
          <w:lang w:val="it-IT"/>
        </w:rPr>
        <w:sym w:font="Symbol" w:char="F0AE"/>
      </w:r>
      <w:r>
        <w:rPr>
          <w:lang w:val="it-IT"/>
        </w:rPr>
        <w:t xml:space="preserve"> </w:t>
      </w:r>
      <w:r>
        <w:rPr>
          <w:noProof/>
          <w:lang w:val="en-US" w:bidi="ar-SA"/>
        </w:rPr>
        <w:drawing>
          <wp:inline distT="0" distB="0" distL="0" distR="0">
            <wp:extent cx="213995" cy="213995"/>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Elimina errori (Eliminate errors) </w:t>
      </w:r>
      <w:r>
        <w:rPr>
          <w:lang w:val="it-IT"/>
        </w:rPr>
        <w:sym w:font="Symbol" w:char="F0AE"/>
      </w:r>
      <w:r>
        <w:rPr>
          <w:lang w:val="it-IT"/>
        </w:rPr>
        <w:t xml:space="preserve"> </w:t>
      </w:r>
      <w:r>
        <w:rPr>
          <w:noProof/>
          <w:lang w:val="en-US" w:bidi="ar-SA"/>
        </w:rPr>
        <w:drawing>
          <wp:inline distT="0" distB="0" distL="0" distR="0">
            <wp:extent cx="807085" cy="172720"/>
            <wp:effectExtent l="0" t="0" r="0" b="0"/>
            <wp:docPr id="9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7085" cy="172720"/>
                    </a:xfrm>
                    <a:prstGeom prst="rect">
                      <a:avLst/>
                    </a:prstGeom>
                    <a:noFill/>
                    <a:ln>
                      <a:noFill/>
                    </a:ln>
                  </pic:spPr>
                </pic:pic>
              </a:graphicData>
            </a:graphic>
          </wp:inline>
        </w:drawing>
      </w:r>
      <w:r>
        <w:rPr>
          <w:noProof/>
          <w:lang w:val="it-IT"/>
        </w:rPr>
        <w:t>)</w:t>
      </w:r>
    </w:p>
    <w:p>
      <w:pPr>
        <w:rPr>
          <w:noProof/>
        </w:rPr>
      </w:pPr>
      <w:r>
        <w:rPr>
          <w:noProof/>
          <w:lang w:val="en-US" w:bidi="ar-SA"/>
        </w:rPr>
        <w:drawing>
          <wp:inline distT="0" distB="0" distL="0" distR="0">
            <wp:extent cx="5472000" cy="2926089"/>
            <wp:effectExtent l="0" t="0" r="0" b="762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2000" cy="2926089"/>
                    </a:xfrm>
                    <a:prstGeom prst="rect">
                      <a:avLst/>
                    </a:prstGeom>
                    <a:noFill/>
                    <a:ln>
                      <a:noFill/>
                    </a:ln>
                  </pic:spPr>
                </pic:pic>
              </a:graphicData>
            </a:graphic>
          </wp:inline>
        </w:drawing>
      </w:r>
    </w:p>
    <w:p>
      <w:pPr>
        <w:rPr>
          <w:noProof/>
        </w:rPr>
      </w:pPr>
      <w:r>
        <w:rPr>
          <w:noProof/>
          <w:lang w:val="en-US" w:bidi="ar-SA"/>
        </w:rPr>
        <w:drawing>
          <wp:inline distT="0" distB="0" distL="0" distR="0">
            <wp:extent cx="4481195" cy="131826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1195" cy="1318260"/>
                    </a:xfrm>
                    <a:prstGeom prst="rect">
                      <a:avLst/>
                    </a:prstGeom>
                    <a:noFill/>
                    <a:ln>
                      <a:noFill/>
                    </a:ln>
                  </pic:spPr>
                </pic:pic>
              </a:graphicData>
            </a:graphic>
          </wp:inline>
        </w:drawing>
      </w:r>
    </w:p>
    <w:p>
      <w:pPr>
        <w:pStyle w:val="berschrift2"/>
        <w:rPr>
          <w:lang w:val="it-IT"/>
        </w:rPr>
      </w:pPr>
      <w:bookmarkStart w:id="34" w:name="_Toc501703412"/>
      <w:r>
        <w:rPr>
          <w:lang w:val="it-IT"/>
        </w:rPr>
        <w:lastRenderedPageBreak/>
        <w:t>Programmazione del blocco organizzativo "Main [OB1]"</w:t>
      </w:r>
      <w:bookmarkEnd w:id="34"/>
    </w:p>
    <w:p>
      <w:pPr>
        <w:pStyle w:val="SiemensNummerierung2"/>
        <w:rPr>
          <w:lang w:val="it-IT"/>
        </w:rPr>
      </w:pPr>
      <w:r>
        <w:rPr>
          <w:lang w:val="it-IT"/>
        </w:rPr>
        <w:t xml:space="preserve">Prima di procedere alla programmazione del blocco organizzativo "Main [OB1]", commutare il linguaggio di programmazione su FBD. Nella cartella "Blocchi di programma" (Program blocks), fare clic su "Main [OB1]" con il tasto sinistro del mouse. </w:t>
      </w:r>
      <w:r>
        <w:rPr>
          <w:lang w:val="it-IT"/>
        </w:rPr>
        <w:br/>
        <w:t>(</w:t>
      </w:r>
      <w:r>
        <w:rPr>
          <w:lang w:val="it-IT"/>
        </w:rPr>
        <w:sym w:font="Symbol" w:char="F0AE"/>
      </w:r>
      <w:r>
        <w:rPr>
          <w:lang w:val="it-IT"/>
        </w:rPr>
        <w:t xml:space="preserve"> CPU_1516F[CPU 1516F-3 PN/DP] </w:t>
      </w:r>
      <w:r>
        <w:rPr>
          <w:lang w:val="it-IT"/>
        </w:rPr>
        <w:sym w:font="Symbol" w:char="F0AE"/>
      </w:r>
      <w:r>
        <w:rPr>
          <w:lang w:val="it-IT"/>
        </w:rPr>
        <w:t xml:space="preserve"> Blocchi di programma </w:t>
      </w:r>
      <w:r>
        <w:rPr>
          <w:lang w:val="it-IT"/>
        </w:rPr>
        <w:sym w:font="Symbol" w:char="F0AE"/>
      </w:r>
      <w:r>
        <w:rPr>
          <w:lang w:val="it-IT"/>
        </w:rPr>
        <w:t xml:space="preserve"> Main [OB1] </w:t>
      </w:r>
      <w:r>
        <w:rPr>
          <w:lang w:val="it-IT"/>
        </w:rPr>
        <w:sym w:font="Symbol" w:char="F0AE"/>
      </w:r>
      <w:r>
        <w:rPr>
          <w:lang w:val="it-IT"/>
        </w:rPr>
        <w:t xml:space="preserve"> Commuta linguaggio di programmazione </w:t>
      </w:r>
      <w:r>
        <w:rPr>
          <w:lang w:val="it-IT"/>
        </w:rPr>
        <w:sym w:font="Symbol" w:char="F0AE"/>
      </w:r>
      <w:r>
        <w:rPr>
          <w:lang w:val="it-IT"/>
        </w:rPr>
        <w:t xml:space="preserve"> FBD) (Program blocks </w:t>
      </w:r>
      <w:r>
        <w:rPr>
          <w:lang w:val="it-IT"/>
        </w:rPr>
        <w:sym w:font="Symbol" w:char="F0AE"/>
      </w:r>
      <w:r>
        <w:rPr>
          <w:lang w:val="it-IT"/>
        </w:rPr>
        <w:t xml:space="preserve"> Main [OB1] </w:t>
      </w:r>
      <w:r>
        <w:rPr>
          <w:lang w:val="it-IT"/>
        </w:rPr>
        <w:sym w:font="Symbol" w:char="F0AE"/>
      </w:r>
      <w:r>
        <w:rPr>
          <w:lang w:val="it-IT"/>
        </w:rPr>
        <w:t xml:space="preserve"> Switch programming language </w:t>
      </w:r>
      <w:r>
        <w:rPr>
          <w:lang w:val="it-IT"/>
        </w:rPr>
        <w:sym w:font="Symbol" w:char="F0AE"/>
      </w:r>
      <w:r>
        <w:rPr>
          <w:lang w:val="it-IT"/>
        </w:rPr>
        <w:t xml:space="preserve"> FBD)</w:t>
      </w:r>
    </w:p>
    <w:p>
      <w:pPr>
        <w:rPr>
          <w:noProof/>
        </w:rPr>
      </w:pPr>
      <w:r>
        <w:rPr>
          <w:noProof/>
          <w:lang w:val="en-US" w:bidi="ar-SA"/>
        </w:rPr>
        <w:drawing>
          <wp:inline distT="0" distB="0" distL="0" distR="0">
            <wp:extent cx="5472000" cy="2967074"/>
            <wp:effectExtent l="0" t="0" r="0" b="508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2000" cy="2967074"/>
                    </a:xfrm>
                    <a:prstGeom prst="rect">
                      <a:avLst/>
                    </a:prstGeom>
                    <a:noFill/>
                    <a:ln>
                      <a:noFill/>
                    </a:ln>
                  </pic:spPr>
                </pic:pic>
              </a:graphicData>
            </a:graphic>
          </wp:inline>
        </w:drawing>
      </w:r>
    </w:p>
    <w:p>
      <w:pPr>
        <w:pStyle w:val="SiemensNummerierung2"/>
        <w:rPr>
          <w:lang w:val="it-IT"/>
        </w:rPr>
      </w:pPr>
      <w:r>
        <w:rPr>
          <w:lang w:val="it-IT"/>
        </w:rPr>
        <w:t>Aprire ora il blocco organizzativo "Main [OB1]" facendo doppio clic.</w:t>
      </w:r>
    </w:p>
    <w:p>
      <w:r>
        <w:rPr>
          <w:noProof/>
          <w:lang w:val="en-US" w:bidi="ar-SA"/>
        </w:rPr>
        <w:drawing>
          <wp:inline distT="0" distB="0" distL="0" distR="0">
            <wp:extent cx="2355850" cy="2940685"/>
            <wp:effectExtent l="0" t="0" r="635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5850" cy="2940685"/>
                    </a:xfrm>
                    <a:prstGeom prst="rect">
                      <a:avLst/>
                    </a:prstGeom>
                    <a:noFill/>
                    <a:ln>
                      <a:noFill/>
                    </a:ln>
                  </pic:spPr>
                </pic:pic>
              </a:graphicData>
            </a:graphic>
          </wp:inline>
        </w:drawing>
      </w:r>
    </w:p>
    <w:p>
      <w:pPr>
        <w:pStyle w:val="SiemensNummerierung2"/>
        <w:rPr>
          <w:lang w:val="it-IT"/>
        </w:rPr>
      </w:pPr>
      <w:r>
        <w:rPr>
          <w:noProof/>
          <w:lang w:val="it-IT"/>
        </w:rPr>
        <w:br w:type="page"/>
      </w:r>
      <w:r>
        <w:rPr>
          <w:lang w:val="it-IT"/>
        </w:rPr>
        <w:lastRenderedPageBreak/>
        <w:t>Richiamare la funzione "Calcola_volume" ("Calculate_Volume") nel primo segmento. Assegnare un titolo al segmento, inserire un commento, quindi interconnettere i parametri. Salvare quindi il progetto. (</w:t>
      </w:r>
      <w:r>
        <w:rPr>
          <w:lang w:val="it-IT"/>
        </w:rPr>
        <w:sym w:font="Symbol" w:char="F0AE"/>
      </w:r>
      <w:r>
        <w:rPr>
          <w:lang w:val="it-IT"/>
        </w:rPr>
        <w:t xml:space="preserve"> Richiamo della funzione "Calcola_volume" ("Calculate_Volume") </w:t>
      </w:r>
      <w:r>
        <w:rPr>
          <w:lang w:val="it-IT"/>
        </w:rPr>
        <w:sym w:font="Symbol" w:char="F0AE"/>
      </w:r>
      <w:r>
        <w:rPr>
          <w:lang w:val="it-IT"/>
        </w:rPr>
        <w:t xml:space="preserve"> Assegnazione del titolo al segmento </w:t>
      </w:r>
      <w:r>
        <w:rPr>
          <w:lang w:val="it-IT"/>
        </w:rPr>
        <w:sym w:font="Symbol" w:char="F0AE"/>
      </w:r>
      <w:r>
        <w:rPr>
          <w:lang w:val="it-IT"/>
        </w:rPr>
        <w:t xml:space="preserve"> Inserimento del commento </w:t>
      </w:r>
      <w:r>
        <w:rPr>
          <w:lang w:val="it-IT"/>
        </w:rPr>
        <w:sym w:font="Symbol" w:char="F0AE"/>
      </w:r>
      <w:r>
        <w:rPr>
          <w:lang w:val="it-IT"/>
        </w:rPr>
        <w:t xml:space="preserve"> Interconnessione dei parametri (Connect parameters) </w:t>
      </w:r>
      <w:r>
        <w:rPr>
          <w:lang w:val="it-IT"/>
        </w:rPr>
        <w:sym w:font="Symbol" w:char="F0AE"/>
      </w:r>
      <w:r>
        <w:rPr>
          <w:lang w:val="it-IT"/>
        </w:rPr>
        <w:t xml:space="preserve"> </w:t>
      </w:r>
      <w:r>
        <w:rPr>
          <w:noProof/>
          <w:lang w:val="en-US" w:bidi="ar-SA"/>
        </w:rPr>
        <w:drawing>
          <wp:inline distT="0" distB="0" distL="0" distR="0">
            <wp:extent cx="733425" cy="15621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lang w:val="it-IT"/>
        </w:rPr>
        <w:t>)</w:t>
      </w:r>
    </w:p>
    <w:p>
      <w:r>
        <w:rPr>
          <w:noProof/>
          <w:lang w:val="en-US" w:bidi="ar-SA"/>
        </w:rPr>
        <w:drawing>
          <wp:inline distT="0" distB="0" distL="0" distR="0">
            <wp:extent cx="5472000" cy="3005100"/>
            <wp:effectExtent l="0" t="0" r="0" b="508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2000" cy="3005100"/>
                    </a:xfrm>
                    <a:prstGeom prst="rect">
                      <a:avLst/>
                    </a:prstGeom>
                    <a:noFill/>
                    <a:ln>
                      <a:noFill/>
                    </a:ln>
                  </pic:spPr>
                </pic:pic>
              </a:graphicData>
            </a:graphic>
          </wp:inline>
        </w:drawing>
      </w:r>
    </w:p>
    <w:p>
      <w:pPr>
        <w:rPr>
          <w:noProof/>
        </w:rPr>
      </w:pPr>
      <w:r>
        <w:rPr>
          <w:noProof/>
          <w:lang w:val="en-US" w:bidi="ar-SA"/>
        </w:rPr>
        <w:drawing>
          <wp:inline distT="0" distB="0" distL="0" distR="0">
            <wp:extent cx="5472000" cy="4132900"/>
            <wp:effectExtent l="0" t="0" r="0" b="127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2000" cy="4132900"/>
                    </a:xfrm>
                    <a:prstGeom prst="rect">
                      <a:avLst/>
                    </a:prstGeom>
                    <a:noFill/>
                    <a:ln>
                      <a:noFill/>
                    </a:ln>
                  </pic:spPr>
                </pic:pic>
              </a:graphicData>
            </a:graphic>
          </wp:inline>
        </w:drawing>
      </w:r>
    </w:p>
    <w:p>
      <w:pPr>
        <w:pStyle w:val="berschrift2"/>
      </w:pPr>
      <w:r>
        <w:rPr>
          <w:noProof/>
          <w:lang w:val="it-IT"/>
        </w:rPr>
        <w:br w:type="page"/>
      </w:r>
      <w:bookmarkStart w:id="35" w:name="_Toc414462633"/>
      <w:bookmarkStart w:id="36" w:name="_Toc501703413"/>
      <w:r>
        <w:rPr>
          <w:lang w:val="it-IT"/>
        </w:rPr>
        <w:lastRenderedPageBreak/>
        <w:t>Compilazione e caricamento</w:t>
      </w:r>
      <w:bookmarkEnd w:id="35"/>
      <w:r>
        <w:rPr>
          <w:lang w:val="it-IT"/>
        </w:rPr>
        <w:t xml:space="preserve"> del programma</w:t>
      </w:r>
      <w:bookmarkEnd w:id="36"/>
    </w:p>
    <w:p>
      <w:pPr>
        <w:pStyle w:val="SiemensNummerierung2"/>
      </w:pPr>
      <w:r>
        <w:rPr>
          <w:lang w:val="it-IT"/>
        </w:rPr>
        <w:t xml:space="preserve">Fare clic sulla cartella "Blocchi di programma" (Program blocks) e compilare l'intero programma. Se la compilazione si conclude senza errori, caricare il progetto nel controllore. </w:t>
      </w:r>
      <w:r>
        <w:rPr>
          <w:lang w:val="it-IT"/>
        </w:rPr>
        <w:br/>
        <w:t>(</w:t>
      </w:r>
      <w:r>
        <w:rPr>
          <w:lang w:val="it-IT"/>
        </w:rPr>
        <w:sym w:font="Symbol" w:char="F0AE"/>
      </w:r>
      <w:r>
        <w:rPr>
          <w:lang w:val="it-IT"/>
        </w:rPr>
        <w:t xml:space="preserve"> </w:t>
      </w:r>
      <w:r>
        <w:rPr>
          <w:noProof/>
          <w:lang w:val="en-US" w:bidi="ar-SA"/>
        </w:rPr>
        <w:drawing>
          <wp:inline distT="0" distB="0" distL="0" distR="0">
            <wp:extent cx="213995" cy="213995"/>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w:t>
      </w:r>
      <w:r>
        <w:rPr>
          <w:noProof/>
          <w:lang w:val="en-US" w:bidi="ar-SA"/>
        </w:rPr>
        <w:drawing>
          <wp:inline distT="0" distB="0" distL="0" distR="0">
            <wp:extent cx="249555" cy="225425"/>
            <wp:effectExtent l="0" t="0" r="0" b="3175"/>
            <wp:docPr id="2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Pr>
          <w:noProof/>
          <w:lang w:val="it-IT"/>
        </w:rPr>
        <w:t>)</w:t>
      </w:r>
    </w:p>
    <w:p>
      <w:r>
        <w:rPr>
          <w:noProof/>
          <w:lang w:val="en-US" w:bidi="ar-SA"/>
        </w:rPr>
        <w:drawing>
          <wp:inline distT="0" distB="0" distL="0" distR="0">
            <wp:extent cx="5472000" cy="3081600"/>
            <wp:effectExtent l="0" t="0" r="0" b="508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2000" cy="3081600"/>
                    </a:xfrm>
                    <a:prstGeom prst="rect">
                      <a:avLst/>
                    </a:prstGeom>
                    <a:noFill/>
                    <a:ln>
                      <a:noFill/>
                    </a:ln>
                  </pic:spPr>
                </pic:pic>
              </a:graphicData>
            </a:graphic>
          </wp:inline>
        </w:drawing>
      </w:r>
    </w:p>
    <w:p>
      <w:pPr>
        <w:pStyle w:val="SiemensNummerierung2"/>
        <w:rPr>
          <w:lang w:val="it-IT"/>
        </w:rPr>
      </w:pPr>
      <w:r>
        <w:rPr>
          <w:lang w:val="it-IT"/>
        </w:rPr>
        <w:t xml:space="preserve">Selezione dell'interfaccia PG/PC (Select PG/PC interface) </w:t>
      </w:r>
      <w:r>
        <w:rPr>
          <w:lang w:val="it-IT"/>
        </w:rPr>
        <w:sym w:font="Symbol" w:char="F0AE"/>
      </w:r>
      <w:r>
        <w:rPr>
          <w:lang w:val="it-IT"/>
        </w:rPr>
        <w:t xml:space="preserve"> Selezione della sottorete (Select subnet) </w:t>
      </w:r>
      <w:r>
        <w:rPr>
          <w:lang w:val="it-IT"/>
        </w:rPr>
        <w:sym w:font="Symbol" w:char="F0AE"/>
      </w:r>
      <w:r>
        <w:rPr>
          <w:lang w:val="it-IT"/>
        </w:rPr>
        <w:t xml:space="preserve"> Avvio ricerca (Start search) </w:t>
      </w:r>
      <w:r>
        <w:rPr>
          <w:lang w:val="it-IT"/>
        </w:rPr>
        <w:sym w:font="Symbol" w:char="F0AE"/>
      </w:r>
      <w:r>
        <w:rPr>
          <w:lang w:val="it-IT"/>
        </w:rPr>
        <w:t xml:space="preserve"> Caricamento (Load)</w:t>
      </w:r>
    </w:p>
    <w:p>
      <w:r>
        <w:rPr>
          <w:noProof/>
          <w:lang w:val="en-US" w:bidi="ar-SA"/>
        </w:rPr>
        <w:drawing>
          <wp:inline distT="0" distB="0" distL="0" distR="0">
            <wp:extent cx="4151630" cy="3558540"/>
            <wp:effectExtent l="0" t="0" r="1270" b="381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1630" cy="3558540"/>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 xml:space="preserve">Effettuare se necessario la selezione </w:t>
      </w:r>
      <w:r>
        <w:rPr>
          <w:lang w:val="it-IT"/>
        </w:rPr>
        <w:sym w:font="Symbol" w:char="F0AE"/>
      </w:r>
      <w:r>
        <w:rPr>
          <w:lang w:val="it-IT"/>
        </w:rPr>
        <w:t xml:space="preserve"> Eseguire il caricamento (Load)</w:t>
      </w:r>
    </w:p>
    <w:p>
      <w:pPr>
        <w:rPr>
          <w:noProof/>
        </w:rPr>
      </w:pPr>
      <w:r>
        <w:rPr>
          <w:noProof/>
          <w:lang w:val="en-US" w:bidi="ar-SA"/>
        </w:rPr>
        <w:drawing>
          <wp:inline distT="0" distB="0" distL="0" distR="0">
            <wp:extent cx="4102735" cy="2380615"/>
            <wp:effectExtent l="0" t="0" r="0" b="63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02735" cy="2380615"/>
                    </a:xfrm>
                    <a:prstGeom prst="rect">
                      <a:avLst/>
                    </a:prstGeom>
                    <a:noFill/>
                    <a:ln>
                      <a:noFill/>
                    </a:ln>
                  </pic:spPr>
                </pic:pic>
              </a:graphicData>
            </a:graphic>
          </wp:inline>
        </w:drawing>
      </w:r>
    </w:p>
    <w:p>
      <w:pPr>
        <w:pStyle w:val="SiemensNummerierung2"/>
      </w:pPr>
      <w:r>
        <w:rPr>
          <w:lang w:val="it-IT"/>
        </w:rPr>
        <w:t>Fine</w:t>
      </w:r>
    </w:p>
    <w:p>
      <w:pPr>
        <w:rPr>
          <w:noProof/>
        </w:rPr>
      </w:pPr>
      <w:r>
        <w:rPr>
          <w:noProof/>
          <w:lang w:val="en-US" w:bidi="ar-SA"/>
        </w:rPr>
        <w:drawing>
          <wp:inline distT="0" distB="0" distL="0" distR="0">
            <wp:extent cx="4151630" cy="1573530"/>
            <wp:effectExtent l="0" t="0" r="127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51630" cy="1573530"/>
                    </a:xfrm>
                    <a:prstGeom prst="rect">
                      <a:avLst/>
                    </a:prstGeom>
                    <a:noFill/>
                    <a:ln>
                      <a:noFill/>
                    </a:ln>
                  </pic:spPr>
                </pic:pic>
              </a:graphicData>
            </a:graphic>
          </wp:inline>
        </w:drawing>
      </w:r>
    </w:p>
    <w:p>
      <w:pPr>
        <w:pStyle w:val="berschrift2"/>
        <w:rPr>
          <w:lang w:val="it-IT"/>
        </w:rPr>
      </w:pPr>
      <w:bookmarkStart w:id="37" w:name="_Toc501703414"/>
      <w:r>
        <w:rPr>
          <w:lang w:val="it-IT"/>
        </w:rPr>
        <w:t>Monitoraggio e test del blocco organizzativo</w:t>
      </w:r>
      <w:bookmarkEnd w:id="37"/>
    </w:p>
    <w:p>
      <w:pPr>
        <w:rPr>
          <w:lang w:val="it-IT"/>
        </w:rPr>
      </w:pPr>
      <w:r>
        <w:rPr>
          <w:lang w:val="it-IT"/>
        </w:rPr>
        <w:t xml:space="preserve">Nell'OB1 aperto fare clic sull'icona </w:t>
      </w:r>
      <w:r>
        <w:rPr>
          <w:noProof/>
          <w:lang w:val="en-US" w:bidi="ar-SA"/>
        </w:rPr>
        <w:drawing>
          <wp:inline distT="0" distB="0" distL="0" distR="0">
            <wp:extent cx="225425" cy="201930"/>
            <wp:effectExtent l="0" t="0" r="3175" b="7620"/>
            <wp:docPr id="29"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it-IT"/>
        </w:rPr>
        <w:t xml:space="preserve"> per monitorare il blocco. </w:t>
      </w:r>
    </w:p>
    <w:p>
      <w:r>
        <w:rPr>
          <w:noProof/>
          <w:lang w:val="en-US" w:bidi="ar-SA"/>
        </w:rPr>
        <w:drawing>
          <wp:inline distT="0" distB="0" distL="0" distR="0">
            <wp:extent cx="3995420" cy="3014980"/>
            <wp:effectExtent l="0" t="0" r="508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95420" cy="3014980"/>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Testare il programma scrivendo un valore nella variabile, "Livello di riempimento_scal" ("Filling_level_scal") nel blocco dati. (</w:t>
      </w:r>
      <w:r>
        <w:rPr>
          <w:lang w:val="it-IT"/>
        </w:rPr>
        <w:sym w:font="Symbol" w:char="F0AE"/>
      </w:r>
      <w:r>
        <w:rPr>
          <w:lang w:val="it-IT"/>
        </w:rPr>
        <w:t xml:space="preserve"> Con il tasto destro del mouse fare clic su "Livello riempimento_scal ("Filling_level_scal" </w:t>
      </w:r>
      <w:r>
        <w:rPr>
          <w:lang w:val="it-IT"/>
        </w:rPr>
        <w:sym w:font="Symbol" w:char="F0AE"/>
      </w:r>
      <w:r>
        <w:rPr>
          <w:lang w:val="it-IT"/>
        </w:rPr>
        <w:t xml:space="preserve"> Menu "Controllo" (Modify) </w:t>
      </w:r>
      <w:r>
        <w:rPr>
          <w:lang w:val="it-IT"/>
        </w:rPr>
        <w:sym w:font="Symbol" w:char="F0AE"/>
      </w:r>
      <w:r>
        <w:rPr>
          <w:lang w:val="it-IT"/>
        </w:rPr>
        <w:t xml:space="preserve"> "Controlla operando" (Modify operand...")</w:t>
      </w:r>
    </w:p>
    <w:p>
      <w:r>
        <w:rPr>
          <w:noProof/>
          <w:lang w:val="en-US" w:bidi="ar-SA"/>
        </w:rPr>
        <w:drawing>
          <wp:inline distT="0" distB="0" distL="0" distR="0">
            <wp:extent cx="5472000" cy="4161737"/>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4161737"/>
                    </a:xfrm>
                    <a:prstGeom prst="rect">
                      <a:avLst/>
                    </a:prstGeom>
                    <a:noFill/>
                    <a:ln>
                      <a:noFill/>
                    </a:ln>
                  </pic:spPr>
                </pic:pic>
              </a:graphicData>
            </a:graphic>
          </wp:inline>
        </w:drawing>
      </w:r>
    </w:p>
    <w:p/>
    <w:p>
      <w:pPr>
        <w:pStyle w:val="SiemensNummerierung2"/>
      </w:pPr>
      <w:r>
        <w:rPr>
          <w:lang w:val="it-IT"/>
        </w:rPr>
        <w:t xml:space="preserve">Inserire il valore 6.0 </w:t>
      </w:r>
      <w:r>
        <w:rPr>
          <w:lang w:val="it-IT"/>
        </w:rPr>
        <w:sym w:font="Symbol" w:char="F0AE"/>
      </w:r>
      <w:r>
        <w:rPr>
          <w:lang w:val="it-IT"/>
        </w:rPr>
        <w:t xml:space="preserve"> OK</w:t>
      </w:r>
    </w:p>
    <w:p>
      <w:r>
        <w:rPr>
          <w:noProof/>
          <w:lang w:val="en-US" w:bidi="ar-SA"/>
        </w:rPr>
        <w:drawing>
          <wp:inline distT="0" distB="0" distL="0" distR="0">
            <wp:extent cx="5472000" cy="1389600"/>
            <wp:effectExtent l="0" t="0" r="0" b="1270"/>
            <wp:docPr id="9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1389600"/>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Verificare la correttezza del risultato.</w:t>
      </w:r>
    </w:p>
    <w:p>
      <w:pPr>
        <w:rPr>
          <w:noProof/>
        </w:rPr>
      </w:pPr>
      <w:r>
        <w:rPr>
          <w:noProof/>
          <w:lang w:val="en-US" w:bidi="ar-SA"/>
        </w:rPr>
        <w:drawing>
          <wp:inline distT="0" distB="0" distL="0" distR="0">
            <wp:extent cx="5292000" cy="4008117"/>
            <wp:effectExtent l="0" t="0" r="444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92000" cy="4008117"/>
                    </a:xfrm>
                    <a:prstGeom prst="rect">
                      <a:avLst/>
                    </a:prstGeom>
                    <a:noFill/>
                    <a:ln>
                      <a:noFill/>
                    </a:ln>
                  </pic:spPr>
                </pic:pic>
              </a:graphicData>
            </a:graphic>
          </wp:inline>
        </w:drawing>
      </w:r>
    </w:p>
    <w:p>
      <w:pPr>
        <w:pStyle w:val="berschrift2"/>
        <w:rPr>
          <w:lang w:val="it-IT"/>
        </w:rPr>
      </w:pPr>
      <w:bookmarkStart w:id="38" w:name="_Toc501703415"/>
      <w:r>
        <w:rPr>
          <w:lang w:val="it-IT"/>
        </w:rPr>
        <w:t>Ampliamento della funzione "Calcola_volume" ("Calculate_Volume")</w:t>
      </w:r>
      <w:bookmarkEnd w:id="38"/>
    </w:p>
    <w:p>
      <w:pPr>
        <w:pStyle w:val="SiemensNummerierung2"/>
        <w:rPr>
          <w:lang w:val="it-IT"/>
        </w:rPr>
      </w:pPr>
      <w:r>
        <w:rPr>
          <w:lang w:val="it-IT"/>
        </w:rPr>
        <w:t xml:space="preserve">Aprire la funzione "Calcola_volume" (Caculate_Volume), con il tasto destro del mouse fare clic sulla riga indicata nell'interfaccia, quindi aggiungere una riga nei parametri di uscita. </w:t>
      </w:r>
      <w:r>
        <w:rPr>
          <w:lang w:val="it-IT"/>
        </w:rPr>
        <w:br/>
        <w:t>(</w:t>
      </w:r>
      <w:r>
        <w:rPr>
          <w:lang w:val="it-IT"/>
        </w:rPr>
        <w:sym w:font="Symbol" w:char="F0AE"/>
      </w:r>
      <w:r>
        <w:rPr>
          <w:lang w:val="it-IT"/>
        </w:rPr>
        <w:t xml:space="preserve"> Aprire "Calcola_volume" (Caculate_Volume), </w:t>
      </w:r>
      <w:r>
        <w:rPr>
          <w:lang w:val="it-IT"/>
        </w:rPr>
        <w:sym w:font="Symbol" w:char="F0AE"/>
      </w:r>
      <w:r>
        <w:rPr>
          <w:lang w:val="it-IT"/>
        </w:rPr>
        <w:t xml:space="preserve"> fare clic sulla riga 5 con il tasto destro del mouse </w:t>
      </w:r>
      <w:r>
        <w:rPr>
          <w:lang w:val="it-IT"/>
        </w:rPr>
        <w:sym w:font="Symbol" w:char="F0AE"/>
      </w:r>
      <w:r>
        <w:rPr>
          <w:lang w:val="it-IT"/>
        </w:rPr>
        <w:t xml:space="preserve"> Inserire la riga ("Insert row")</w:t>
      </w:r>
    </w:p>
    <w:p>
      <w:r>
        <w:rPr>
          <w:noProof/>
          <w:lang w:val="en-US" w:bidi="ar-SA"/>
        </w:rPr>
        <w:drawing>
          <wp:inline distT="0" distB="0" distL="0" distR="0">
            <wp:extent cx="5292000" cy="2940891"/>
            <wp:effectExtent l="0" t="0" r="444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92000" cy="2940891"/>
                    </a:xfrm>
                    <a:prstGeom prst="rect">
                      <a:avLst/>
                    </a:prstGeom>
                    <a:noFill/>
                    <a:ln>
                      <a:noFill/>
                    </a:ln>
                  </pic:spPr>
                </pic:pic>
              </a:graphicData>
            </a:graphic>
          </wp:inline>
        </w:drawing>
      </w:r>
    </w:p>
    <w:p>
      <w:pPr>
        <w:pStyle w:val="SiemensNummerierung2"/>
        <w:rPr>
          <w:lang w:val="it-IT"/>
        </w:rPr>
      </w:pPr>
      <w:r>
        <w:rPr>
          <w:lang w:val="it-IT"/>
        </w:rPr>
        <w:lastRenderedPageBreak/>
        <w:t>Inserire il parametro "er" con il tipo di dati BOOL e scrivere un commento.</w:t>
      </w:r>
    </w:p>
    <w:p>
      <w:pPr>
        <w:rPr>
          <w:noProof/>
        </w:rPr>
      </w:pPr>
      <w:r>
        <w:rPr>
          <w:noProof/>
          <w:lang w:val="en-US" w:bidi="ar-SA"/>
        </w:rPr>
        <w:drawing>
          <wp:inline distT="0" distB="0" distL="0" distR="0">
            <wp:extent cx="5112000" cy="1535994"/>
            <wp:effectExtent l="0" t="0" r="0" b="762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12000" cy="1535994"/>
                    </a:xfrm>
                    <a:prstGeom prst="rect">
                      <a:avLst/>
                    </a:prstGeom>
                    <a:noFill/>
                    <a:ln>
                      <a:noFill/>
                    </a:ln>
                  </pic:spPr>
                </pic:pic>
              </a:graphicData>
            </a:graphic>
          </wp:inline>
        </w:drawing>
      </w:r>
    </w:p>
    <w:p>
      <w:pPr>
        <w:pStyle w:val="SiemensNummerierung2"/>
        <w:rPr>
          <w:lang w:val="it-IT"/>
        </w:rPr>
      </w:pPr>
      <w:r>
        <w:rPr>
          <w:lang w:val="it-IT"/>
        </w:rPr>
        <w:t>Procedendo allo stesso modo inserire la variabile "Altezza" (Height) con il tipo di dati REAL e il commento.</w:t>
      </w:r>
    </w:p>
    <w:p>
      <w:r>
        <w:rPr>
          <w:noProof/>
          <w:lang w:val="en-US" w:bidi="ar-SA"/>
        </w:rPr>
        <w:drawing>
          <wp:inline distT="0" distB="0" distL="0" distR="0">
            <wp:extent cx="5112000" cy="1900608"/>
            <wp:effectExtent l="0" t="0" r="0" b="444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12000" cy="1900608"/>
                    </a:xfrm>
                    <a:prstGeom prst="rect">
                      <a:avLst/>
                    </a:prstGeom>
                    <a:noFill/>
                    <a:ln>
                      <a:noFill/>
                    </a:ln>
                  </pic:spPr>
                </pic:pic>
              </a:graphicData>
            </a:graphic>
          </wp:inline>
        </w:drawing>
      </w:r>
    </w:p>
    <w:p>
      <w:pPr>
        <w:pStyle w:val="SiemensNummerierung2"/>
        <w:rPr>
          <w:noProof/>
          <w:lang w:val="it-IT"/>
        </w:rPr>
      </w:pPr>
      <w:r>
        <w:rPr>
          <w:lang w:val="it-IT"/>
        </w:rPr>
        <w:t>Successivamente navigare sulla struttura di controllo "IF…THEN…ELSE" nella cartella "Operazioni di controllo del programma" "Program control operations" delle istruzioni semplici. (</w:t>
      </w:r>
      <w:r>
        <w:rPr>
          <w:lang w:val="it-IT"/>
        </w:rPr>
        <w:sym w:font="Symbol" w:char="F0AE"/>
      </w:r>
      <w:r>
        <w:rPr>
          <w:lang w:val="it-IT"/>
        </w:rPr>
        <w:t xml:space="preserve"> Istruzioni (Instructions) </w:t>
      </w:r>
      <w:r>
        <w:rPr>
          <w:lang w:val="it-IT"/>
        </w:rPr>
        <w:sym w:font="Symbol" w:char="F0AE"/>
      </w:r>
      <w:r>
        <w:rPr>
          <w:lang w:val="it-IT"/>
        </w:rPr>
        <w:t xml:space="preserve"> Istruzioni di base (Basic instructions) </w:t>
      </w:r>
      <w:r>
        <w:rPr>
          <w:lang w:val="it-IT"/>
        </w:rPr>
        <w:sym w:font="Symbol" w:char="F0AE"/>
      </w:r>
      <w:r>
        <w:rPr>
          <w:lang w:val="it-IT"/>
        </w:rPr>
        <w:t xml:space="preserve"> Operazioni di controllo del programma (Program control operations)</w:t>
      </w:r>
      <w:r>
        <w:rPr>
          <w:lang w:val="it-IT"/>
        </w:rPr>
        <w:sym w:font="Symbol" w:char="F0AE"/>
      </w:r>
      <w:r>
        <w:rPr>
          <w:lang w:val="it-IT"/>
        </w:rPr>
        <w:t xml:space="preserve"> "IF...THEN…ELSE")</w:t>
      </w:r>
    </w:p>
    <w:p>
      <w:pPr>
        <w:rPr>
          <w:noProof/>
        </w:rPr>
      </w:pPr>
      <w:r>
        <w:rPr>
          <w:noProof/>
          <w:lang w:val="en-US" w:bidi="ar-SA"/>
        </w:rPr>
        <w:drawing>
          <wp:inline distT="0" distB="0" distL="0" distR="0">
            <wp:extent cx="2133600" cy="339307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2000" cy="3406429"/>
                    </a:xfrm>
                    <a:prstGeom prst="rect">
                      <a:avLst/>
                    </a:prstGeom>
                    <a:noFill/>
                    <a:ln>
                      <a:noFill/>
                    </a:ln>
                  </pic:spPr>
                </pic:pic>
              </a:graphicData>
            </a:graphic>
          </wp:inline>
        </w:drawing>
      </w:r>
    </w:p>
    <w:p>
      <w:pPr>
        <w:pStyle w:val="SiemensNummerierung2"/>
        <w:rPr>
          <w:noProof/>
        </w:rPr>
      </w:pPr>
      <w:r>
        <w:rPr>
          <w:noProof/>
          <w:lang w:val="it-IT"/>
        </w:rPr>
        <w:br w:type="page"/>
      </w:r>
      <w:r>
        <w:rPr>
          <w:noProof/>
          <w:lang w:val="it-IT"/>
        </w:rPr>
        <w:lastRenderedPageBreak/>
        <w:t xml:space="preserve">Con la funzione Drag &amp; Drop, trascinare infine la </w:t>
      </w:r>
      <w:r>
        <w:rPr>
          <w:lang w:val="it-IT"/>
        </w:rPr>
        <w:t>struttura di controllo "IF...THEN...ELSE" nella seconda riga del programma. (</w:t>
      </w:r>
      <w:r>
        <w:rPr>
          <w:lang w:val="it-IT"/>
        </w:rPr>
        <w:sym w:font="Symbol" w:char="F0AE"/>
      </w:r>
      <w:r>
        <w:rPr>
          <w:lang w:val="it-IT"/>
        </w:rPr>
        <w:t xml:space="preserve"> "IF…THEN…ELSE" </w:t>
      </w:r>
      <w:r>
        <w:rPr>
          <w:lang w:val="it-IT"/>
        </w:rPr>
        <w:sym w:font="Symbol" w:char="F0AE"/>
      </w:r>
      <w:r>
        <w:rPr>
          <w:lang w:val="it-IT"/>
        </w:rPr>
        <w:t xml:space="preserve"> Drag &amp; Drop)</w:t>
      </w:r>
    </w:p>
    <w:p>
      <w:pPr>
        <w:rPr>
          <w:noProof/>
        </w:rPr>
      </w:pPr>
      <w:r>
        <w:rPr>
          <w:noProof/>
          <w:lang w:val="en-US" w:bidi="ar-SA"/>
        </w:rPr>
        <w:drawing>
          <wp:inline distT="0" distB="0" distL="0" distR="0">
            <wp:extent cx="5472000" cy="3169203"/>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2000" cy="3169203"/>
                    </a:xfrm>
                    <a:prstGeom prst="rect">
                      <a:avLst/>
                    </a:prstGeom>
                    <a:noFill/>
                    <a:ln>
                      <a:noFill/>
                    </a:ln>
                  </pic:spPr>
                </pic:pic>
              </a:graphicData>
            </a:graphic>
          </wp:inline>
        </w:drawing>
      </w:r>
    </w:p>
    <w:p>
      <w:pPr>
        <w:rPr>
          <w:noProof/>
        </w:rPr>
      </w:pPr>
    </w:p>
    <w:p>
      <w:pPr>
        <w:rPr>
          <w:noProof/>
        </w:rPr>
      </w:pPr>
      <w:r>
        <w:rPr>
          <w:noProof/>
          <w:lang w:val="en-US" w:bidi="ar-SA"/>
        </w:rPr>
        <w:drawing>
          <wp:inline distT="0" distB="0" distL="0" distR="0">
            <wp:extent cx="5472000" cy="2463299"/>
            <wp:effectExtent l="0" t="0" r="0" b="0"/>
            <wp:docPr id="9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2000" cy="2463299"/>
                    </a:xfrm>
                    <a:prstGeom prst="rect">
                      <a:avLst/>
                    </a:prstGeom>
                    <a:noFill/>
                    <a:ln>
                      <a:noFill/>
                    </a:ln>
                  </pic:spPr>
                </pic:pic>
              </a:graphicData>
            </a:graphic>
          </wp:inline>
        </w:drawing>
      </w:r>
    </w:p>
    <w:p>
      <w:pPr>
        <w:rPr>
          <w:noProof/>
        </w:rPr>
      </w:pPr>
    </w:p>
    <w:p>
      <w:pPr>
        <w:pStyle w:val="SiemensNummerierung2"/>
        <w:rPr>
          <w:noProof/>
        </w:rPr>
      </w:pPr>
      <w:r>
        <w:rPr>
          <w:noProof/>
          <w:lang w:val="it-IT"/>
        </w:rPr>
        <w:br w:type="page"/>
      </w:r>
      <w:r>
        <w:rPr>
          <w:noProof/>
          <w:lang w:val="it-IT"/>
        </w:rPr>
        <w:lastRenderedPageBreak/>
        <w:t>Selezionare la formula matematica e trascinarla per Drag &amp; Drop sul punto e virgola sopra a ELSE. (</w:t>
      </w:r>
      <w:r>
        <w:rPr>
          <w:noProof/>
          <w:lang w:val="it-IT"/>
        </w:rPr>
        <w:sym w:font="Symbol" w:char="F0AE"/>
      </w:r>
      <w:r>
        <w:rPr>
          <w:noProof/>
          <w:lang w:val="it-IT"/>
        </w:rPr>
        <w:t xml:space="preserve"> selezionare </w:t>
      </w:r>
      <w:r>
        <w:rPr>
          <w:noProof/>
          <w:lang w:val="it-IT"/>
        </w:rPr>
        <w:sym w:font="Symbol" w:char="F0AE"/>
      </w:r>
      <w:r>
        <w:rPr>
          <w:noProof/>
          <w:lang w:val="it-IT"/>
        </w:rPr>
        <w:t xml:space="preserve"> Drag &amp; Drop)</w:t>
      </w:r>
    </w:p>
    <w:p>
      <w:pPr>
        <w:rPr>
          <w:noProof/>
        </w:rPr>
      </w:pPr>
      <w:r>
        <w:rPr>
          <w:noProof/>
          <w:lang w:val="en-US" w:bidi="ar-SA"/>
        </w:rPr>
        <w:drawing>
          <wp:inline distT="0" distB="0" distL="0" distR="0">
            <wp:extent cx="5033010" cy="224917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3010" cy="2249170"/>
                    </a:xfrm>
                    <a:prstGeom prst="rect">
                      <a:avLst/>
                    </a:prstGeom>
                    <a:noFill/>
                    <a:ln>
                      <a:noFill/>
                    </a:ln>
                  </pic:spPr>
                </pic:pic>
              </a:graphicData>
            </a:graphic>
          </wp:inline>
        </w:drawing>
      </w:r>
    </w:p>
    <w:p>
      <w:pPr>
        <w:rPr>
          <w:noProof/>
        </w:rPr>
      </w:pPr>
      <w:r>
        <w:rPr>
          <w:noProof/>
          <w:lang w:val="en-US" w:bidi="ar-SA"/>
        </w:rPr>
        <w:drawing>
          <wp:inline distT="0" distB="0" distL="0" distR="0">
            <wp:extent cx="5025390" cy="2257425"/>
            <wp:effectExtent l="0" t="0" r="3810" b="952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25390" cy="2257425"/>
                    </a:xfrm>
                    <a:prstGeom prst="rect">
                      <a:avLst/>
                    </a:prstGeom>
                    <a:noFill/>
                    <a:ln>
                      <a:noFill/>
                    </a:ln>
                  </pic:spPr>
                </pic:pic>
              </a:graphicData>
            </a:graphic>
          </wp:inline>
        </w:drawing>
      </w:r>
    </w:p>
    <w:p>
      <w:pPr>
        <w:pStyle w:val="SiemensNummerierung2"/>
        <w:rPr>
          <w:noProof/>
        </w:rPr>
      </w:pPr>
      <w:r>
        <w:rPr>
          <w:noProof/>
          <w:lang w:val="it-IT"/>
        </w:rPr>
        <w:t>Completare la funzione e controllare il programma eseguendo la compilazione.</w:t>
      </w:r>
      <w:r>
        <w:rPr>
          <w:noProof/>
          <w:lang w:val="it-IT"/>
        </w:rPr>
        <w:br/>
        <w:t>(</w:t>
      </w:r>
      <w:r>
        <w:rPr>
          <w:noProof/>
          <w:lang w:val="it-IT"/>
        </w:rPr>
        <w:sym w:font="Symbol" w:char="F0AE"/>
      </w:r>
      <w:r>
        <w:rPr>
          <w:noProof/>
          <w:lang w:val="it-IT"/>
        </w:rPr>
        <w:t xml:space="preserve"> Completa programma (Complete program)</w:t>
      </w:r>
      <w:r>
        <w:rPr>
          <w:noProof/>
          <w:lang w:val="it-IT"/>
        </w:rPr>
        <w:sym w:font="Symbol" w:char="F0AE"/>
      </w:r>
      <w:r>
        <w:rPr>
          <w:noProof/>
          <w:lang w:val="it-IT"/>
        </w:rPr>
        <w:t xml:space="preserve"> </w:t>
      </w:r>
      <w:r>
        <w:rPr>
          <w:noProof/>
          <w:lang w:val="en-US" w:bidi="ar-SA"/>
        </w:rPr>
        <w:drawing>
          <wp:inline distT="0" distB="0" distL="0" distR="0">
            <wp:extent cx="222250" cy="222250"/>
            <wp:effectExtent l="0" t="0" r="6350" b="635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lang w:val="it-IT"/>
        </w:rPr>
        <w:t>)</w:t>
      </w:r>
    </w:p>
    <w:p>
      <w:pPr>
        <w:rPr>
          <w:noProof/>
        </w:rPr>
      </w:pPr>
      <w:r>
        <w:rPr>
          <w:noProof/>
          <w:lang w:val="en-US" w:bidi="ar-SA"/>
        </w:rPr>
        <w:drawing>
          <wp:inline distT="0" distB="0" distL="0" distR="0">
            <wp:extent cx="5025390" cy="2067560"/>
            <wp:effectExtent l="0" t="0" r="3810" b="8890"/>
            <wp:docPr id="9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5390" cy="2067560"/>
                    </a:xfrm>
                    <a:prstGeom prst="rect">
                      <a:avLst/>
                    </a:prstGeom>
                    <a:noFill/>
                    <a:ln>
                      <a:noFill/>
                    </a:ln>
                  </pic:spPr>
                </pic:pic>
              </a:graphicData>
            </a:graphic>
          </wp:inline>
        </w:drawing>
      </w:r>
    </w:p>
    <w:p>
      <w:pPr>
        <w:rPr>
          <w:noProof/>
        </w:rPr>
      </w:pPr>
    </w:p>
    <w:p>
      <w:pPr>
        <w:pStyle w:val="SiemensNummerierung2"/>
        <w:rPr>
          <w:noProof/>
          <w:lang w:val="it-IT"/>
        </w:rPr>
      </w:pPr>
      <w:r>
        <w:rPr>
          <w:noProof/>
          <w:lang w:val="it-IT"/>
        </w:rPr>
        <w:br w:type="page"/>
      </w:r>
      <w:r>
        <w:rPr>
          <w:noProof/>
          <w:lang w:val="it-IT"/>
        </w:rPr>
        <w:lastRenderedPageBreak/>
        <w:t>L'inserimento dei commenti può avvenire con il simbolo "(**)" per il commento in blocco e con il simbolo "//" per il commento su righe. È ora possibile completare il programma inserendo i commenti. (</w:t>
      </w:r>
      <w:r>
        <w:rPr>
          <w:noProof/>
          <w:lang w:val="it-IT"/>
        </w:rPr>
        <w:sym w:font="Symbol" w:char="F0AE"/>
      </w:r>
      <w:r>
        <w:rPr>
          <w:noProof/>
          <w:lang w:val="it-IT"/>
        </w:rPr>
        <w:t xml:space="preserve"> Inserire il commento in blocco dalla riga 1 </w:t>
      </w:r>
      <w:r>
        <w:rPr>
          <w:noProof/>
          <w:lang w:val="it-IT"/>
        </w:rPr>
        <w:sym w:font="Symbol" w:char="F0AE"/>
      </w:r>
      <w:r>
        <w:rPr>
          <w:noProof/>
          <w:lang w:val="it-IT"/>
        </w:rPr>
        <w:t xml:space="preserve"> Inserire il commento su righe nelle righe da 12 a 16) </w:t>
      </w:r>
    </w:p>
    <w:p>
      <w:pPr>
        <w:rPr>
          <w:noProof/>
          <w:lang w:val="en-US"/>
        </w:rPr>
      </w:pPr>
      <w:r>
        <w:rPr>
          <w:noProof/>
          <w:lang w:val="en-US" w:bidi="ar-SA"/>
        </w:rPr>
        <w:drawing>
          <wp:inline distT="0" distB="0" distL="0" distR="0">
            <wp:extent cx="5472000" cy="436320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72000" cy="4363200"/>
                    </a:xfrm>
                    <a:prstGeom prst="rect">
                      <a:avLst/>
                    </a:prstGeom>
                    <a:noFill/>
                    <a:ln>
                      <a:noFill/>
                    </a:ln>
                  </pic:spPr>
                </pic:pic>
              </a:graphicData>
            </a:graphic>
          </wp:inline>
        </w:drawing>
      </w:r>
    </w:p>
    <w:p>
      <w:pPr>
        <w:pStyle w:val="berschrift2"/>
        <w:rPr>
          <w:lang w:val="en-US"/>
        </w:rPr>
      </w:pPr>
      <w:r>
        <w:rPr>
          <w:noProof/>
          <w:lang w:val="it-IT"/>
        </w:rPr>
        <w:br w:type="page"/>
      </w:r>
      <w:bookmarkStart w:id="39" w:name="_Toc501703416"/>
      <w:r>
        <w:rPr>
          <w:lang w:val="it-IT"/>
        </w:rPr>
        <w:lastRenderedPageBreak/>
        <w:t>Adeguamento dei blocchi organizzativi</w:t>
      </w:r>
      <w:bookmarkEnd w:id="39"/>
    </w:p>
    <w:p>
      <w:pPr>
        <w:pStyle w:val="SiemensNummerierung2"/>
        <w:rPr>
          <w:noProof/>
        </w:rPr>
      </w:pPr>
      <w:r>
        <w:rPr>
          <w:noProof/>
          <w:lang w:val="it-IT"/>
        </w:rPr>
        <w:t xml:space="preserve">Aprire l'OB1 e aggiornare i richiami incoerenti dei blocchi facendo clic su </w:t>
      </w:r>
      <w:r>
        <w:rPr>
          <w:noProof/>
          <w:lang w:val="en-US" w:bidi="ar-SA"/>
        </w:rPr>
        <w:drawing>
          <wp:inline distT="0" distB="0" distL="0" distR="0">
            <wp:extent cx="201930" cy="213995"/>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noProof/>
          <w:lang w:val="it-IT"/>
        </w:rPr>
        <w:t xml:space="preserve">. </w:t>
      </w:r>
      <w:r>
        <w:rPr>
          <w:noProof/>
          <w:lang w:val="it-IT"/>
        </w:rPr>
        <w:br/>
        <w:t>(</w:t>
      </w:r>
      <w:r>
        <w:rPr>
          <w:noProof/>
          <w:lang w:val="it-IT"/>
        </w:rPr>
        <w:sym w:font="Symbol" w:char="F0AE"/>
      </w:r>
      <w:r>
        <w:rPr>
          <w:noProof/>
          <w:lang w:val="it-IT"/>
        </w:rPr>
        <w:t xml:space="preserve"> Apri OB1 (Open OB1)</w:t>
      </w:r>
      <w:r>
        <w:rPr>
          <w:noProof/>
          <w:lang w:val="it-IT"/>
        </w:rPr>
        <w:sym w:font="Symbol" w:char="F0AE"/>
      </w:r>
      <w:r>
        <w:rPr>
          <w:noProof/>
          <w:lang w:val="it-IT"/>
        </w:rPr>
        <w:t xml:space="preserve"> </w:t>
      </w:r>
      <w:r>
        <w:rPr>
          <w:noProof/>
          <w:lang w:val="en-US" w:bidi="ar-SA"/>
        </w:rPr>
        <w:drawing>
          <wp:inline distT="0" distB="0" distL="0" distR="0">
            <wp:extent cx="201930" cy="213995"/>
            <wp:effectExtent l="0" t="0" r="762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Pr>
          <w:noProof/>
          <w:lang w:val="it-IT"/>
        </w:rPr>
        <w:t>)</w:t>
      </w:r>
    </w:p>
    <w:p>
      <w:pPr>
        <w:rPr>
          <w:noProof/>
        </w:rPr>
      </w:pPr>
      <w:r>
        <w:rPr>
          <w:noProof/>
          <w:lang w:val="en-US" w:bidi="ar-SA"/>
        </w:rPr>
        <w:drawing>
          <wp:inline distT="0" distB="0" distL="0" distR="0">
            <wp:extent cx="5472000" cy="2876400"/>
            <wp:effectExtent l="0" t="0" r="0" b="63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2000" cy="2876400"/>
                    </a:xfrm>
                    <a:prstGeom prst="rect">
                      <a:avLst/>
                    </a:prstGeom>
                    <a:noFill/>
                    <a:ln>
                      <a:noFill/>
                    </a:ln>
                  </pic:spPr>
                </pic:pic>
              </a:graphicData>
            </a:graphic>
          </wp:inline>
        </w:drawing>
      </w:r>
    </w:p>
    <w:p>
      <w:pPr>
        <w:rPr>
          <w:noProof/>
        </w:rPr>
      </w:pPr>
      <w:r>
        <w:rPr>
          <w:noProof/>
          <w:lang w:val="en-US" w:bidi="ar-SA"/>
        </w:rPr>
        <w:drawing>
          <wp:inline distT="0" distB="0" distL="0" distR="0">
            <wp:extent cx="5472000" cy="4749460"/>
            <wp:effectExtent l="0" t="0" r="0" b="0"/>
            <wp:docPr id="10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2000" cy="4749460"/>
                    </a:xfrm>
                    <a:prstGeom prst="rect">
                      <a:avLst/>
                    </a:prstGeom>
                    <a:noFill/>
                    <a:ln>
                      <a:noFill/>
                    </a:ln>
                  </pic:spPr>
                </pic:pic>
              </a:graphicData>
            </a:graphic>
          </wp:inline>
        </w:drawing>
      </w:r>
    </w:p>
    <w:p>
      <w:pPr>
        <w:pStyle w:val="SiemensNummerierung2"/>
        <w:rPr>
          <w:noProof/>
          <w:lang w:val="it-IT"/>
        </w:rPr>
      </w:pPr>
      <w:r>
        <w:rPr>
          <w:noProof/>
          <w:lang w:val="it-IT"/>
        </w:rPr>
        <w:br w:type="page"/>
      </w:r>
      <w:r>
        <w:rPr>
          <w:noProof/>
          <w:lang w:val="it-IT"/>
        </w:rPr>
        <w:lastRenderedPageBreak/>
        <w:t>Aggiungere i parametri "er" e "Altezza" (Height).</w:t>
      </w:r>
    </w:p>
    <w:p>
      <w:pPr>
        <w:rPr>
          <w:noProof/>
        </w:rPr>
      </w:pPr>
      <w:r>
        <w:rPr>
          <w:noProof/>
          <w:lang w:val="en-US" w:bidi="ar-SA"/>
        </w:rPr>
        <w:drawing>
          <wp:inline distT="0" distB="0" distL="0" distR="0">
            <wp:extent cx="4687570" cy="429196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87570" cy="4291965"/>
                    </a:xfrm>
                    <a:prstGeom prst="rect">
                      <a:avLst/>
                    </a:prstGeom>
                    <a:noFill/>
                    <a:ln>
                      <a:noFill/>
                    </a:ln>
                  </pic:spPr>
                </pic:pic>
              </a:graphicData>
            </a:graphic>
          </wp:inline>
        </w:drawing>
      </w:r>
    </w:p>
    <w:p>
      <w:pPr>
        <w:pStyle w:val="berschrift2"/>
        <w:rPr>
          <w:noProof/>
        </w:rPr>
      </w:pPr>
      <w:bookmarkStart w:id="40" w:name="_Toc501703417"/>
      <w:r>
        <w:rPr>
          <w:lang w:val="it-IT"/>
        </w:rPr>
        <w:t>Compilazione e caricamento del programma</w:t>
      </w:r>
      <w:bookmarkEnd w:id="40"/>
    </w:p>
    <w:p>
      <w:pPr>
        <w:pStyle w:val="SiemensNummerierung2"/>
      </w:pPr>
      <w:r>
        <w:rPr>
          <w:lang w:val="it-IT"/>
        </w:rPr>
        <w:t xml:space="preserve">Fare clic sulla cartella "Blocchi di programma" (Program blocks) e compilare l'intero programma. Se la compilazione si conclude senza errori, caricare il progetto nel controllore. Salvare quindi il progetto. </w:t>
      </w:r>
    </w:p>
    <w:p>
      <w:pPr>
        <w:pStyle w:val="SiemensNummerierung2"/>
        <w:numPr>
          <w:ilvl w:val="0"/>
          <w:numId w:val="0"/>
        </w:numPr>
        <w:ind w:left="1134"/>
        <w:rPr>
          <w:lang w:val="it-IT"/>
        </w:rPr>
      </w:pPr>
      <w:r>
        <w:rPr>
          <w:lang w:val="it-IT"/>
        </w:rPr>
        <w:t>(</w:t>
      </w:r>
      <w:r>
        <w:rPr>
          <w:lang w:val="it-IT"/>
        </w:rPr>
        <w:sym w:font="Symbol" w:char="F0AE"/>
      </w:r>
      <w:r>
        <w:rPr>
          <w:lang w:val="it-IT"/>
        </w:rPr>
        <w:t xml:space="preserve"> Blocchi di programma (Program blocks) </w:t>
      </w:r>
      <w:r>
        <w:rPr>
          <w:lang w:val="it-IT"/>
        </w:rPr>
        <w:sym w:font="Symbol" w:char="F0AE"/>
      </w:r>
      <w:r>
        <w:rPr>
          <w:lang w:val="it-IT"/>
        </w:rPr>
        <w:t xml:space="preserve"> </w:t>
      </w:r>
      <w:r>
        <w:rPr>
          <w:noProof/>
          <w:lang w:val="en-US" w:bidi="ar-SA"/>
        </w:rPr>
        <w:drawing>
          <wp:inline distT="0" distB="0" distL="0" distR="0">
            <wp:extent cx="213995" cy="213995"/>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w:t>
      </w:r>
      <w:r>
        <w:rPr>
          <w:noProof/>
          <w:lang w:val="en-US" w:bidi="ar-SA"/>
        </w:rPr>
        <w:drawing>
          <wp:inline distT="0" distB="0" distL="0" distR="0">
            <wp:extent cx="249555" cy="225425"/>
            <wp:effectExtent l="0" t="0" r="0" b="3175"/>
            <wp:docPr id="5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Pr>
          <w:lang w:val="it-IT"/>
        </w:rPr>
        <w:t xml:space="preserve"> </w:t>
      </w:r>
      <w:r>
        <w:rPr>
          <w:lang w:val="it-IT"/>
        </w:rPr>
        <w:sym w:font="Symbol" w:char="F0AE"/>
      </w:r>
      <w:r>
        <w:rPr>
          <w:lang w:val="it-IT"/>
        </w:rPr>
        <w:t xml:space="preserve"> </w:t>
      </w:r>
      <w:r>
        <w:rPr>
          <w:noProof/>
          <w:lang w:val="en-US" w:bidi="ar-SA"/>
        </w:rPr>
        <w:drawing>
          <wp:inline distT="0" distB="0" distL="0" distR="0">
            <wp:extent cx="733425" cy="156210"/>
            <wp:effectExtent l="0" t="0" r="952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3425" cy="156210"/>
                    </a:xfrm>
                    <a:prstGeom prst="rect">
                      <a:avLst/>
                    </a:prstGeom>
                    <a:noFill/>
                    <a:ln>
                      <a:noFill/>
                    </a:ln>
                  </pic:spPr>
                </pic:pic>
              </a:graphicData>
            </a:graphic>
          </wp:inline>
        </w:drawing>
      </w:r>
      <w:r>
        <w:rPr>
          <w:noProof/>
          <w:lang w:val="it-IT"/>
        </w:rPr>
        <w:t>)</w:t>
      </w:r>
    </w:p>
    <w:p>
      <w:pPr>
        <w:rPr>
          <w:noProof/>
        </w:rPr>
      </w:pPr>
      <w:r>
        <w:rPr>
          <w:noProof/>
          <w:lang w:val="en-US" w:bidi="ar-SA"/>
        </w:rPr>
        <w:drawing>
          <wp:inline distT="0" distB="0" distL="0" distR="0">
            <wp:extent cx="4680000" cy="2523909"/>
            <wp:effectExtent l="0" t="0" r="635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0000" cy="2523909"/>
                    </a:xfrm>
                    <a:prstGeom prst="rect">
                      <a:avLst/>
                    </a:prstGeom>
                    <a:noFill/>
                    <a:ln>
                      <a:noFill/>
                    </a:ln>
                  </pic:spPr>
                </pic:pic>
              </a:graphicData>
            </a:graphic>
          </wp:inline>
        </w:drawing>
      </w:r>
    </w:p>
    <w:p>
      <w:pPr>
        <w:pStyle w:val="berschrift2"/>
        <w:rPr>
          <w:lang w:val="it-IT"/>
        </w:rPr>
      </w:pPr>
      <w:r>
        <w:rPr>
          <w:noProof/>
          <w:lang w:val="it-IT"/>
        </w:rPr>
        <w:br w:type="page"/>
      </w:r>
      <w:bookmarkStart w:id="41" w:name="_Toc501703418"/>
      <w:r>
        <w:rPr>
          <w:lang w:val="it-IT"/>
        </w:rPr>
        <w:lastRenderedPageBreak/>
        <w:t>Monitoraggio e test del blocco organizzativo</w:t>
      </w:r>
      <w:bookmarkEnd w:id="41"/>
    </w:p>
    <w:p>
      <w:pPr>
        <w:pStyle w:val="SiemensNummerierung2"/>
        <w:rPr>
          <w:noProof/>
          <w:lang w:val="it-IT"/>
        </w:rPr>
      </w:pPr>
      <w:r>
        <w:rPr>
          <w:noProof/>
          <w:lang w:val="it-IT"/>
        </w:rPr>
        <w:t xml:space="preserve">Nell'OB1 aperto fare clic sull'icona </w:t>
      </w:r>
      <w:r>
        <w:rPr>
          <w:noProof/>
          <w:lang w:val="en-US" w:bidi="ar-SA"/>
        </w:rPr>
        <w:drawing>
          <wp:inline distT="0" distB="0" distL="0" distR="0">
            <wp:extent cx="225425" cy="201930"/>
            <wp:effectExtent l="0" t="0" r="3175" b="7620"/>
            <wp:docPr id="5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it-IT"/>
        </w:rPr>
        <w:t xml:space="preserve"> per monitorare il blocco.</w:t>
      </w:r>
    </w:p>
    <w:p>
      <w:pPr>
        <w:rPr>
          <w:noProof/>
        </w:rPr>
      </w:pPr>
      <w:r>
        <w:rPr>
          <w:noProof/>
          <w:lang w:val="en-US" w:bidi="ar-SA"/>
        </w:rPr>
        <w:drawing>
          <wp:inline distT="0" distB="0" distL="0" distR="0">
            <wp:extent cx="4464000" cy="4269777"/>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64000" cy="4269777"/>
                    </a:xfrm>
                    <a:prstGeom prst="rect">
                      <a:avLst/>
                    </a:prstGeom>
                    <a:noFill/>
                    <a:ln>
                      <a:noFill/>
                    </a:ln>
                  </pic:spPr>
                </pic:pic>
              </a:graphicData>
            </a:graphic>
          </wp:inline>
        </w:drawing>
      </w:r>
    </w:p>
    <w:p>
      <w:pPr>
        <w:pStyle w:val="SiemensNummerierung2"/>
      </w:pPr>
      <w:r>
        <w:rPr>
          <w:lang w:val="it-IT"/>
        </w:rPr>
        <w:t>Testare il programma scrivendo un valore nella variabile, "Livello di riempimento_scal" ("Filling_level_scal") nel blocco dati. (</w:t>
      </w:r>
      <w:r>
        <w:rPr>
          <w:lang w:val="it-IT"/>
        </w:rPr>
        <w:sym w:font="Symbol" w:char="F0AE"/>
      </w:r>
      <w:r>
        <w:rPr>
          <w:lang w:val="it-IT"/>
        </w:rPr>
        <w:t xml:space="preserve"> Con il tasto destro del mouse fare clic su "Livello di riempimento_scal" (Filling_level_scal) </w:t>
      </w:r>
      <w:r>
        <w:rPr>
          <w:lang w:val="it-IT"/>
        </w:rPr>
        <w:sym w:font="Symbol" w:char="F0AE"/>
      </w:r>
      <w:r>
        <w:rPr>
          <w:lang w:val="it-IT"/>
        </w:rPr>
        <w:t xml:space="preserve"> Menu "Controllo" (Modify) </w:t>
      </w:r>
      <w:r>
        <w:rPr>
          <w:lang w:val="it-IT"/>
        </w:rPr>
        <w:sym w:font="Symbol" w:char="F0AE"/>
      </w:r>
      <w:r>
        <w:rPr>
          <w:lang w:val="it-IT"/>
        </w:rPr>
        <w:t xml:space="preserve"> "Controlla operando... (Modify operand...) </w:t>
      </w:r>
      <w:r>
        <w:rPr>
          <w:lang w:val="it-IT"/>
        </w:rPr>
        <w:sym w:font="Symbol" w:char="F0AE"/>
      </w:r>
      <w:r>
        <w:rPr>
          <w:lang w:val="it-IT"/>
        </w:rPr>
        <w:t xml:space="preserve"> Inserire il valore 6.0 </w:t>
      </w:r>
      <w:r>
        <w:rPr>
          <w:lang w:val="it-IT"/>
        </w:rPr>
        <w:sym w:font="Symbol" w:char="F0AE"/>
      </w:r>
      <w:r>
        <w:rPr>
          <w:lang w:val="it-IT"/>
        </w:rPr>
        <w:t xml:space="preserve"> OK </w:t>
      </w:r>
      <w:r>
        <w:rPr>
          <w:lang w:val="it-IT"/>
        </w:rPr>
        <w:sym w:font="Symbol" w:char="F0AE"/>
      </w:r>
      <w:r>
        <w:rPr>
          <w:lang w:val="it-IT"/>
        </w:rPr>
        <w:t xml:space="preserve"> Controlla (Check))</w:t>
      </w:r>
    </w:p>
    <w:p>
      <w:pPr>
        <w:rPr>
          <w:noProof/>
        </w:rPr>
      </w:pPr>
      <w:r>
        <w:rPr>
          <w:noProof/>
          <w:lang w:val="en-US" w:bidi="ar-SA"/>
        </w:rPr>
        <w:drawing>
          <wp:inline distT="0" distB="0" distL="0" distR="0">
            <wp:extent cx="4464000" cy="2831374"/>
            <wp:effectExtent l="0" t="0" r="0" b="762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64000" cy="2831374"/>
                    </a:xfrm>
                    <a:prstGeom prst="rect">
                      <a:avLst/>
                    </a:prstGeom>
                    <a:noFill/>
                    <a:ln>
                      <a:noFill/>
                    </a:ln>
                  </pic:spPr>
                </pic:pic>
              </a:graphicData>
            </a:graphic>
          </wp:inline>
        </w:drawing>
      </w:r>
    </w:p>
    <w:p>
      <w:pPr>
        <w:pStyle w:val="SiemensNummerierung2"/>
        <w:rPr>
          <w:lang w:val="it-IT"/>
        </w:rPr>
      </w:pPr>
      <w:r>
        <w:rPr>
          <w:lang w:val="it-IT"/>
        </w:rPr>
        <w:lastRenderedPageBreak/>
        <w:t>In</w:t>
      </w:r>
      <w:r>
        <w:rPr>
          <w:color w:val="FF0000"/>
          <w:lang w:val="it-IT"/>
        </w:rPr>
        <w:t xml:space="preserve"> </w:t>
      </w:r>
      <w:r>
        <w:rPr>
          <w:lang w:val="it-IT"/>
        </w:rPr>
        <w:t xml:space="preserve">seguito verificare se viene emesso un risultato errato, impostando il diametro su zero. </w:t>
      </w:r>
      <w:r>
        <w:rPr>
          <w:lang w:val="it-IT"/>
        </w:rPr>
        <w:br/>
        <w:t>(</w:t>
      </w:r>
      <w:r>
        <w:rPr>
          <w:lang w:val="it-IT"/>
        </w:rPr>
        <w:sym w:font="Symbol" w:char="F0AE"/>
      </w:r>
      <w:r>
        <w:rPr>
          <w:lang w:val="it-IT"/>
        </w:rPr>
        <w:t xml:space="preserve"> Con il tasto destro del mouse fare clic su "Diametro" </w:t>
      </w:r>
      <w:r>
        <w:rPr>
          <w:lang w:val="it-IT"/>
        </w:rPr>
        <w:sym w:font="Symbol" w:char="F0AE"/>
      </w:r>
      <w:r>
        <w:rPr>
          <w:lang w:val="it-IT"/>
        </w:rPr>
        <w:t xml:space="preserve"> Menu "Controllo" </w:t>
      </w:r>
      <w:r>
        <w:rPr>
          <w:lang w:val="it-IT"/>
        </w:rPr>
        <w:sym w:font="Symbol" w:char="F0AE"/>
      </w:r>
      <w:r>
        <w:rPr>
          <w:lang w:val="it-IT"/>
        </w:rPr>
        <w:t xml:space="preserve"> "Controlla operando..." (Diameter </w:t>
      </w:r>
      <w:r>
        <w:rPr>
          <w:lang w:val="it-IT"/>
        </w:rPr>
        <w:sym w:font="Symbol" w:char="F0AE"/>
      </w:r>
      <w:r>
        <w:rPr>
          <w:lang w:val="it-IT"/>
        </w:rPr>
        <w:t xml:space="preserve"> Modify </w:t>
      </w:r>
      <w:r>
        <w:rPr>
          <w:lang w:val="it-IT"/>
        </w:rPr>
        <w:sym w:font="Symbol" w:char="F0AE"/>
      </w:r>
      <w:r>
        <w:rPr>
          <w:lang w:val="it-IT"/>
        </w:rPr>
        <w:t xml:space="preserve"> Modify operand...) </w:t>
      </w:r>
      <w:r>
        <w:rPr>
          <w:lang w:val="it-IT"/>
        </w:rPr>
        <w:sym w:font="Symbol" w:char="F0AE"/>
      </w:r>
      <w:r>
        <w:rPr>
          <w:lang w:val="it-IT"/>
        </w:rPr>
        <w:t xml:space="preserve"> Inserire il valore 0.0 </w:t>
      </w:r>
      <w:r>
        <w:rPr>
          <w:lang w:val="it-IT"/>
        </w:rPr>
        <w:sym w:font="Symbol" w:char="F0AE"/>
      </w:r>
      <w:r>
        <w:rPr>
          <w:lang w:val="it-IT"/>
        </w:rPr>
        <w:t xml:space="preserve"> OK </w:t>
      </w:r>
      <w:r>
        <w:rPr>
          <w:lang w:val="it-IT"/>
        </w:rPr>
        <w:sym w:font="Symbol" w:char="F0AE"/>
      </w:r>
      <w:r>
        <w:rPr>
          <w:lang w:val="it-IT"/>
        </w:rPr>
        <w:t xml:space="preserve"> Controlla (Check)</w:t>
      </w:r>
    </w:p>
    <w:p>
      <w:pPr>
        <w:rPr>
          <w:noProof/>
        </w:rPr>
      </w:pPr>
      <w:r>
        <w:rPr>
          <w:noProof/>
          <w:lang w:val="en-US" w:bidi="ar-SA"/>
        </w:rPr>
        <w:drawing>
          <wp:inline distT="0" distB="0" distL="0" distR="0">
            <wp:extent cx="5472000" cy="3439500"/>
            <wp:effectExtent l="0" t="0" r="0" b="889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72000" cy="3439500"/>
                    </a:xfrm>
                    <a:prstGeom prst="rect">
                      <a:avLst/>
                    </a:prstGeom>
                    <a:noFill/>
                    <a:ln>
                      <a:noFill/>
                    </a:ln>
                  </pic:spPr>
                </pic:pic>
              </a:graphicData>
            </a:graphic>
          </wp:inline>
        </w:drawing>
      </w:r>
    </w:p>
    <w:p>
      <w:pPr>
        <w:pStyle w:val="berschrift2"/>
        <w:rPr>
          <w:lang w:val="it-IT"/>
        </w:rPr>
      </w:pPr>
      <w:r>
        <w:rPr>
          <w:noProof/>
          <w:lang w:val="it-IT"/>
        </w:rPr>
        <w:br w:type="page"/>
      </w:r>
      <w:bookmarkStart w:id="42" w:name="_Toc501703419"/>
      <w:r>
        <w:rPr>
          <w:lang w:val="it-IT"/>
        </w:rPr>
        <w:lastRenderedPageBreak/>
        <w:t>Monitoraggio e test della funzione "Calcola_volume" (Caculate_Volume)</w:t>
      </w:r>
      <w:bookmarkEnd w:id="42"/>
    </w:p>
    <w:p>
      <w:pPr>
        <w:pStyle w:val="SiemensNummerierung2"/>
        <w:rPr>
          <w:noProof/>
          <w:lang w:val="it-IT"/>
        </w:rPr>
      </w:pPr>
      <w:r>
        <w:rPr>
          <w:lang w:val="it-IT"/>
        </w:rPr>
        <w:t>Aprire e controllare la funzione "Calcola_volume" (Caculate_Volume) selezionando, dopo aver fatto click con il tasto destro del mouse sulla funzione stessa, il comando di menu "Apri e controlla" (Open und monitor). (</w:t>
      </w:r>
      <w:r>
        <w:rPr>
          <w:lang w:val="it-IT"/>
        </w:rPr>
        <w:sym w:font="Symbol" w:char="F0AE"/>
      </w:r>
      <w:r>
        <w:rPr>
          <w:lang w:val="it-IT"/>
        </w:rPr>
        <w:t xml:space="preserve"> Fare click sulla funzione con il tasto destro del mouse </w:t>
      </w:r>
      <w:r>
        <w:rPr>
          <w:lang w:val="it-IT"/>
        </w:rPr>
        <w:sym w:font="Symbol" w:char="F0AE"/>
      </w:r>
      <w:r>
        <w:rPr>
          <w:lang w:val="it-IT"/>
        </w:rPr>
        <w:t xml:space="preserve"> "Apri e controlla" (Open und monitor)</w:t>
      </w:r>
    </w:p>
    <w:p>
      <w:r>
        <w:rPr>
          <w:noProof/>
          <w:lang w:val="en-US" w:bidi="ar-SA"/>
        </w:rPr>
        <w:drawing>
          <wp:inline distT="0" distB="0" distL="0" distR="0">
            <wp:extent cx="5472000" cy="3096351"/>
            <wp:effectExtent l="0" t="0" r="0" b="889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3096351"/>
                    </a:xfrm>
                    <a:prstGeom prst="rect">
                      <a:avLst/>
                    </a:prstGeom>
                    <a:noFill/>
                    <a:ln>
                      <a:noFill/>
                    </a:ln>
                  </pic:spPr>
                </pic:pic>
              </a:graphicData>
            </a:graphic>
          </wp:inline>
        </w:drawing>
      </w:r>
    </w:p>
    <w:p>
      <w:pPr>
        <w:rPr>
          <w:noProof/>
        </w:rPr>
      </w:pPr>
      <w:r>
        <w:rPr>
          <w:noProof/>
          <w:lang w:val="en-US" w:bidi="ar-SA"/>
        </w:rPr>
        <w:drawing>
          <wp:inline distT="0" distB="0" distL="0" distR="0">
            <wp:extent cx="5472000" cy="293759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72000" cy="2937590"/>
                    </a:xfrm>
                    <a:prstGeom prst="rect">
                      <a:avLst/>
                    </a:prstGeom>
                    <a:noFill/>
                    <a:ln>
                      <a:noFill/>
                    </a:ln>
                  </pic:spPr>
                </pic:pic>
              </a:graphicData>
            </a:graphic>
          </wp:inline>
        </w:drawing>
      </w:r>
    </w:p>
    <w:p/>
    <w:p>
      <w:pPr>
        <w:pStyle w:val="SiemensNummerierung2"/>
        <w:rPr>
          <w:lang w:val="it-IT"/>
        </w:rPr>
      </w:pPr>
      <w:r>
        <w:rPr>
          <w:lang w:val="it-IT"/>
        </w:rPr>
        <w:br w:type="page"/>
      </w:r>
      <w:r>
        <w:rPr>
          <w:lang w:val="it-IT"/>
        </w:rPr>
        <w:lastRenderedPageBreak/>
        <w:t xml:space="preserve">Per visualizzare i valori delle singole variabili dell'interrogazione IF, fare click sulla freccia nera </w:t>
      </w:r>
      <w:r>
        <w:rPr>
          <w:noProof/>
          <w:lang w:val="en-US" w:bidi="ar-SA"/>
        </w:rPr>
        <w:drawing>
          <wp:inline distT="0" distB="0" distL="0" distR="0">
            <wp:extent cx="130810" cy="13081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lang w:val="it-IT"/>
        </w:rPr>
        <w:t>. (</w:t>
      </w:r>
      <w:r>
        <w:rPr>
          <w:lang w:val="it-IT"/>
        </w:rPr>
        <w:sym w:font="Symbol" w:char="F0AE"/>
      </w:r>
      <w:r>
        <w:rPr>
          <w:noProof/>
          <w:lang w:val="en-US" w:bidi="ar-SA"/>
        </w:rPr>
        <w:drawing>
          <wp:inline distT="0" distB="0" distL="0" distR="0">
            <wp:extent cx="130810" cy="130810"/>
            <wp:effectExtent l="0" t="0" r="254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lang w:val="it-IT"/>
        </w:rPr>
        <w:t>)</w:t>
      </w:r>
    </w:p>
    <w:p>
      <w:r>
        <w:rPr>
          <w:noProof/>
          <w:lang w:val="en-US" w:bidi="ar-SA"/>
        </w:rPr>
        <w:drawing>
          <wp:inline distT="0" distB="0" distL="0" distR="0">
            <wp:extent cx="2562225" cy="1779270"/>
            <wp:effectExtent l="0" t="0" r="9525"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62225" cy="1779270"/>
                    </a:xfrm>
                    <a:prstGeom prst="rect">
                      <a:avLst/>
                    </a:prstGeom>
                    <a:noFill/>
                    <a:ln>
                      <a:noFill/>
                    </a:ln>
                  </pic:spPr>
                </pic:pic>
              </a:graphicData>
            </a:graphic>
          </wp:inline>
        </w:drawing>
      </w:r>
    </w:p>
    <w:p>
      <w:pPr>
        <w:rPr>
          <w:noProof/>
        </w:rPr>
      </w:pPr>
      <w:r>
        <w:rPr>
          <w:noProof/>
          <w:lang w:val="en-US" w:bidi="ar-SA"/>
        </w:rPr>
        <w:drawing>
          <wp:inline distT="0" distB="0" distL="0" distR="0">
            <wp:extent cx="5472000" cy="2667754"/>
            <wp:effectExtent l="0" t="0" r="0" b="0"/>
            <wp:docPr id="10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72000" cy="2667754"/>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 xml:space="preserve">Il formato del display può essere adeguato facendo click sulla variabile con il tasto destro del mouse. </w:t>
      </w:r>
      <w:r>
        <w:rPr>
          <w:lang w:val="en-US"/>
        </w:rPr>
        <w:t xml:space="preserve">( </w:t>
      </w:r>
      <w:r>
        <w:sym w:font="Symbol" w:char="F0AE"/>
      </w:r>
      <w:r>
        <w:rPr>
          <w:lang w:val="en-US"/>
        </w:rPr>
        <w:t xml:space="preserve"> Right-click tag </w:t>
      </w:r>
      <w:r>
        <w:sym w:font="Symbol" w:char="F0AE"/>
      </w:r>
      <w:r>
        <w:rPr>
          <w:lang w:val="en-US"/>
        </w:rPr>
        <w:t xml:space="preserve"> Display format </w:t>
      </w:r>
      <w:r>
        <w:sym w:font="Symbol" w:char="F0AE"/>
      </w:r>
      <w:r>
        <w:rPr>
          <w:lang w:val="en-US"/>
        </w:rPr>
        <w:t xml:space="preserve"> Floating point )</w:t>
      </w:r>
    </w:p>
    <w:p>
      <w:r>
        <w:rPr>
          <w:noProof/>
          <w:lang w:val="en-US" w:bidi="ar-SA"/>
        </w:rPr>
        <w:drawing>
          <wp:inline distT="0" distB="0" distL="0" distR="0">
            <wp:extent cx="3476625" cy="1787525"/>
            <wp:effectExtent l="0" t="0" r="9525" b="3175"/>
            <wp:docPr id="102"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76625" cy="1787525"/>
                    </a:xfrm>
                    <a:prstGeom prst="rect">
                      <a:avLst/>
                    </a:prstGeom>
                    <a:noFill/>
                    <a:ln>
                      <a:noFill/>
                    </a:ln>
                  </pic:spPr>
                </pic:pic>
              </a:graphicData>
            </a:graphic>
          </wp:inline>
        </w:drawing>
      </w:r>
    </w:p>
    <w:p>
      <w:r>
        <w:rPr>
          <w:noProof/>
          <w:lang w:val="en-US" w:bidi="ar-SA"/>
        </w:rPr>
        <w:drawing>
          <wp:inline distT="0" distB="0" distL="0" distR="0">
            <wp:extent cx="3147060" cy="1746250"/>
            <wp:effectExtent l="0" t="0" r="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47060" cy="1746250"/>
                    </a:xfrm>
                    <a:prstGeom prst="rect">
                      <a:avLst/>
                    </a:prstGeom>
                    <a:noFill/>
                    <a:ln>
                      <a:noFill/>
                    </a:ln>
                  </pic:spPr>
                </pic:pic>
              </a:graphicData>
            </a:graphic>
          </wp:inline>
        </w:drawing>
      </w:r>
    </w:p>
    <w:p>
      <w:pPr>
        <w:pStyle w:val="SiemensNummerierung2"/>
        <w:rPr>
          <w:lang w:val="it-IT"/>
        </w:rPr>
      </w:pPr>
      <w:r>
        <w:rPr>
          <w:lang w:val="it-IT"/>
        </w:rPr>
        <w:t xml:space="preserve">Testare ora l'altro ramo della diramazione IF impostando nuovamente su 3,5 metri il diametro nell'OB1. </w:t>
      </w:r>
      <w:r>
        <w:rPr>
          <w:lang w:val="it-IT"/>
        </w:rPr>
        <w:br/>
        <w:t>(</w:t>
      </w:r>
      <w:r>
        <w:rPr>
          <w:lang w:val="it-IT"/>
        </w:rPr>
        <w:sym w:font="Symbol" w:char="F0AE"/>
      </w:r>
      <w:r>
        <w:rPr>
          <w:lang w:val="it-IT"/>
        </w:rPr>
        <w:t xml:space="preserve"> Aprire l'OB1 </w:t>
      </w:r>
      <w:r>
        <w:rPr>
          <w:lang w:val="it-IT"/>
        </w:rPr>
        <w:sym w:font="Symbol" w:char="F0AE"/>
      </w:r>
      <w:r>
        <w:rPr>
          <w:lang w:val="it-IT"/>
        </w:rPr>
        <w:t xml:space="preserve"> Impostare il diametro su 3,5 </w:t>
      </w:r>
      <w:r>
        <w:rPr>
          <w:lang w:val="it-IT"/>
        </w:rPr>
        <w:sym w:font="Symbol" w:char="F0AE"/>
      </w:r>
      <w:r>
        <w:rPr>
          <w:lang w:val="it-IT"/>
        </w:rPr>
        <w:t xml:space="preserve"> Aprire e controllare la funzione</w:t>
      </w:r>
    </w:p>
    <w:p>
      <w:r>
        <w:rPr>
          <w:noProof/>
          <w:lang w:val="en-US" w:bidi="ar-SA"/>
        </w:rPr>
        <w:drawing>
          <wp:inline distT="0" distB="0" distL="0" distR="0">
            <wp:extent cx="5033010" cy="2413635"/>
            <wp:effectExtent l="0" t="0" r="0" b="571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3010" cy="2413635"/>
                    </a:xfrm>
                    <a:prstGeom prst="rect">
                      <a:avLst/>
                    </a:prstGeom>
                    <a:noFill/>
                    <a:ln>
                      <a:noFill/>
                    </a:ln>
                  </pic:spPr>
                </pic:pic>
              </a:graphicData>
            </a:graphic>
          </wp:inline>
        </w:drawing>
      </w:r>
    </w:p>
    <w:p/>
    <w:p>
      <w:pPr>
        <w:pStyle w:val="berschrift2"/>
      </w:pPr>
      <w:r>
        <w:rPr>
          <w:lang w:val="it-IT"/>
        </w:rPr>
        <w:br w:type="page"/>
      </w:r>
      <w:bookmarkStart w:id="43" w:name="_Toc460394740"/>
      <w:bookmarkStart w:id="44" w:name="_Toc501703420"/>
      <w:r>
        <w:rPr>
          <w:lang w:val="it-IT"/>
        </w:rPr>
        <w:lastRenderedPageBreak/>
        <w:t>Archiviazione del progetto</w:t>
      </w:r>
      <w:bookmarkEnd w:id="43"/>
      <w:bookmarkEnd w:id="44"/>
    </w:p>
    <w:p>
      <w:pPr>
        <w:pStyle w:val="SiemensNummerierung2"/>
        <w:rPr>
          <w:lang w:val="it-IT"/>
        </w:rPr>
      </w:pPr>
      <w:r>
        <w:rPr>
          <w:lang w:val="it-IT"/>
        </w:rPr>
        <w:t xml:space="preserve">Infine l'intero progetto deve essere nuovamente archiviato. Nel menu </w:t>
      </w:r>
      <w:r>
        <w:rPr>
          <w:lang w:val="it-IT"/>
        </w:rPr>
        <w:sym w:font="Symbol" w:char="F0AE"/>
      </w:r>
      <w:r>
        <w:rPr>
          <w:lang w:val="it-IT"/>
        </w:rPr>
        <w:t xml:space="preserve"> "Progetto" </w:t>
      </w:r>
      <w:r>
        <w:rPr>
          <w:lang w:val="it-IT"/>
        </w:rPr>
        <w:sym w:font="Symbol" w:char="F0AE"/>
      </w:r>
      <w:r>
        <w:rPr>
          <w:lang w:val="it-IT"/>
        </w:rPr>
        <w:t xml:space="preserve"> selezionare il comando "Archivia …" (Project </w:t>
      </w:r>
      <w:r>
        <w:rPr>
          <w:lang w:val="it-IT"/>
        </w:rPr>
        <w:sym w:font="Symbol" w:char="F0AE"/>
      </w:r>
      <w:r>
        <w:rPr>
          <w:lang w:val="it-IT"/>
        </w:rPr>
        <w:t xml:space="preserve"> Archive …) Aprire la cartella nella quale archiviare il progetto, quindi salvare il progetto come tipo di file "Archivi dei progetti del TIA Portal" (TIA Portal Project archives). </w:t>
      </w:r>
    </w:p>
    <w:p>
      <w:pPr>
        <w:pStyle w:val="SiemensNummerierung2"/>
        <w:numPr>
          <w:ilvl w:val="0"/>
          <w:numId w:val="0"/>
        </w:numPr>
        <w:ind w:left="1134"/>
      </w:pPr>
      <w:r>
        <w:rPr>
          <w:lang w:val="it-IT"/>
        </w:rPr>
        <w:t>(</w:t>
      </w:r>
      <w:r>
        <w:rPr>
          <w:lang w:val="it-IT"/>
        </w:rPr>
        <w:sym w:font="Symbol" w:char="F0AE"/>
      </w:r>
      <w:r>
        <w:rPr>
          <w:lang w:val="it-IT"/>
        </w:rPr>
        <w:t xml:space="preserve"> Progetto</w:t>
      </w:r>
      <w:r>
        <w:rPr>
          <w:lang w:val="it-IT"/>
        </w:rPr>
        <w:sym w:font="Symbol" w:char="F0AE"/>
      </w:r>
      <w:r>
        <w:rPr>
          <w:lang w:val="it-IT"/>
        </w:rPr>
        <w:t xml:space="preserve"> Archivia </w:t>
      </w:r>
      <w:r>
        <w:rPr>
          <w:lang w:val="it-IT"/>
        </w:rPr>
        <w:sym w:font="Symbol" w:char="F0AE"/>
      </w:r>
      <w:r>
        <w:rPr>
          <w:lang w:val="it-IT"/>
        </w:rPr>
        <w:t xml:space="preserve"> Archivi dei progetti del TIA Portal </w:t>
      </w:r>
      <w:r>
        <w:rPr>
          <w:lang w:val="it-IT"/>
        </w:rPr>
        <w:sym w:font="Symbol" w:char="F0AE"/>
      </w:r>
      <w:r>
        <w:rPr>
          <w:lang w:val="it-IT"/>
        </w:rPr>
        <w:t xml:space="preserve"> SCE_DE_052-201 Startup SCL_S7-1500… </w:t>
      </w:r>
      <w:r>
        <w:rPr>
          <w:lang w:val="it-IT"/>
        </w:rPr>
        <w:sym w:font="Symbol" w:char="F0AE"/>
      </w:r>
      <w:r>
        <w:rPr>
          <w:lang w:val="it-IT"/>
        </w:rPr>
        <w:t xml:space="preserve"> </w:t>
      </w:r>
      <w:r>
        <w:rPr>
          <w:lang w:val="en-US"/>
        </w:rPr>
        <w:t xml:space="preserve">Salva (Project </w:t>
      </w:r>
      <w:r>
        <w:rPr>
          <w:lang w:val="it-IT"/>
        </w:rPr>
        <w:sym w:font="Symbol" w:char="F0AE"/>
      </w:r>
      <w:r>
        <w:rPr>
          <w:lang w:val="en-US"/>
        </w:rPr>
        <w:t xml:space="preserve"> Archive </w:t>
      </w:r>
      <w:r>
        <w:rPr>
          <w:lang w:val="it-IT"/>
        </w:rPr>
        <w:sym w:font="Symbol" w:char="F0AE"/>
      </w:r>
      <w:r>
        <w:rPr>
          <w:lang w:val="en-US"/>
        </w:rPr>
        <w:t xml:space="preserve"> TIA Portal Project archives </w:t>
      </w:r>
      <w:r>
        <w:rPr>
          <w:lang w:val="it-IT"/>
        </w:rPr>
        <w:sym w:font="Symbol" w:char="F0AE"/>
      </w:r>
      <w:r>
        <w:rPr>
          <w:lang w:val="en-US"/>
        </w:rPr>
        <w:t xml:space="preserve"> SCE_EN_052-201 Startup SCL_S7-1500… </w:t>
      </w:r>
      <w:r>
        <w:rPr>
          <w:lang w:val="it-IT"/>
        </w:rPr>
        <w:sym w:font="Symbol" w:char="F0AE"/>
      </w:r>
      <w:r>
        <w:rPr>
          <w:lang w:val="en-US"/>
        </w:rPr>
        <w:t xml:space="preserve"> </w:t>
      </w:r>
      <w:r>
        <w:rPr>
          <w:lang w:val="it-IT"/>
        </w:rPr>
        <w:t>Save)</w:t>
      </w:r>
    </w:p>
    <w:p>
      <w:r>
        <w:rPr>
          <w:noProof/>
          <w:lang w:val="en-US" w:bidi="ar-SA"/>
        </w:rPr>
        <w:drawing>
          <wp:inline distT="0" distB="0" distL="0" distR="0">
            <wp:extent cx="5472000" cy="2981660"/>
            <wp:effectExtent l="0" t="0" r="0" b="952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72000" cy="2981660"/>
                    </a:xfrm>
                    <a:prstGeom prst="rect">
                      <a:avLst/>
                    </a:prstGeom>
                    <a:noFill/>
                    <a:ln>
                      <a:noFill/>
                    </a:ln>
                  </pic:spPr>
                </pic:pic>
              </a:graphicData>
            </a:graphic>
          </wp:inline>
        </w:drawing>
      </w:r>
    </w:p>
    <w:p>
      <w:pPr>
        <w:pStyle w:val="berschrift1"/>
      </w:pPr>
      <w:bookmarkStart w:id="45" w:name="_Toc501703421"/>
      <w:r>
        <w:t>Lista di controllo</w:t>
      </w:r>
      <w:bookmarkEnd w:id="45"/>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
        <w:gridCol w:w="6320"/>
        <w:gridCol w:w="1265"/>
      </w:tblGrid>
      <w:tr>
        <w:trPr>
          <w:trHeight w:hRule="exact" w:val="397"/>
        </w:trPr>
        <w:tc>
          <w:tcPr>
            <w:tcW w:w="1035" w:type="dxa"/>
            <w:shd w:val="clear" w:color="auto" w:fill="auto"/>
            <w:vAlign w:val="center"/>
          </w:tcPr>
          <w:p>
            <w:pPr>
              <w:spacing w:before="0" w:after="0" w:line="240" w:lineRule="auto"/>
              <w:ind w:left="0"/>
              <w:jc w:val="left"/>
              <w:rPr>
                <w:b/>
              </w:rPr>
            </w:pPr>
            <w:r>
              <w:rPr>
                <w:b/>
                <w:lang w:val="it-IT"/>
              </w:rPr>
              <w:t>N.</w:t>
            </w:r>
          </w:p>
        </w:tc>
        <w:tc>
          <w:tcPr>
            <w:tcW w:w="6338" w:type="dxa"/>
            <w:shd w:val="clear" w:color="auto" w:fill="auto"/>
            <w:vAlign w:val="center"/>
          </w:tcPr>
          <w:p>
            <w:pPr>
              <w:spacing w:before="0" w:after="0" w:line="240" w:lineRule="auto"/>
              <w:ind w:left="0"/>
              <w:jc w:val="left"/>
              <w:rPr>
                <w:b/>
              </w:rPr>
            </w:pPr>
            <w:r>
              <w:rPr>
                <w:b/>
                <w:lang w:val="it-IT"/>
              </w:rPr>
              <w:t>Descrizione</w:t>
            </w:r>
          </w:p>
        </w:tc>
        <w:tc>
          <w:tcPr>
            <w:tcW w:w="1266" w:type="dxa"/>
            <w:shd w:val="clear" w:color="auto" w:fill="auto"/>
            <w:vAlign w:val="center"/>
          </w:tcPr>
          <w:p>
            <w:pPr>
              <w:spacing w:before="0" w:after="0" w:line="240" w:lineRule="auto"/>
              <w:ind w:left="0"/>
              <w:jc w:val="left"/>
              <w:rPr>
                <w:b/>
              </w:rPr>
            </w:pPr>
            <w:r>
              <w:rPr>
                <w:b/>
                <w:lang w:val="it-IT"/>
              </w:rPr>
              <w:t>Verificato</w:t>
            </w:r>
          </w:p>
        </w:tc>
      </w:tr>
      <w:tr>
        <w:trPr>
          <w:trHeight w:val="249"/>
        </w:trPr>
        <w:tc>
          <w:tcPr>
            <w:tcW w:w="1035" w:type="dxa"/>
            <w:shd w:val="clear" w:color="auto" w:fill="auto"/>
            <w:vAlign w:val="center"/>
          </w:tcPr>
          <w:p>
            <w:pPr>
              <w:spacing w:before="0" w:after="0" w:line="240" w:lineRule="auto"/>
              <w:ind w:left="0"/>
              <w:jc w:val="center"/>
            </w:pPr>
            <w:r>
              <w:rPr>
                <w:lang w:val="it-IT"/>
              </w:rPr>
              <w:t>1</w:t>
            </w:r>
          </w:p>
        </w:tc>
        <w:tc>
          <w:tcPr>
            <w:tcW w:w="6338" w:type="dxa"/>
            <w:shd w:val="clear" w:color="auto" w:fill="auto"/>
            <w:vAlign w:val="center"/>
          </w:tcPr>
          <w:p>
            <w:pPr>
              <w:spacing w:before="0" w:after="0" w:line="240" w:lineRule="auto"/>
              <w:ind w:left="0"/>
              <w:jc w:val="left"/>
              <w:rPr>
                <w:lang w:val="it-IT"/>
              </w:rPr>
            </w:pPr>
            <w:r>
              <w:rPr>
                <w:lang w:val="it-IT"/>
              </w:rPr>
              <w:t>Compilazione terminata senza messaggi di errore</w:t>
            </w:r>
          </w:p>
        </w:tc>
        <w:tc>
          <w:tcPr>
            <w:tcW w:w="1266" w:type="dxa"/>
            <w:shd w:val="clear" w:color="auto" w:fill="auto"/>
            <w:vAlign w:val="center"/>
          </w:tcPr>
          <w:p>
            <w:pPr>
              <w:spacing w:before="0" w:after="0" w:line="240" w:lineRule="auto"/>
              <w:ind w:left="0"/>
              <w:jc w:val="left"/>
              <w:rPr>
                <w:lang w:val="it-IT"/>
              </w:rPr>
            </w:pPr>
          </w:p>
        </w:tc>
      </w:tr>
      <w:tr>
        <w:trPr>
          <w:trHeight w:val="215"/>
        </w:trPr>
        <w:tc>
          <w:tcPr>
            <w:tcW w:w="1035" w:type="dxa"/>
            <w:shd w:val="clear" w:color="auto" w:fill="auto"/>
            <w:vAlign w:val="center"/>
          </w:tcPr>
          <w:p>
            <w:pPr>
              <w:spacing w:before="0" w:after="0" w:line="240" w:lineRule="auto"/>
              <w:ind w:left="0"/>
              <w:jc w:val="center"/>
            </w:pPr>
            <w:r>
              <w:rPr>
                <w:lang w:val="it-IT"/>
              </w:rPr>
              <w:t>2</w:t>
            </w:r>
          </w:p>
        </w:tc>
        <w:tc>
          <w:tcPr>
            <w:tcW w:w="6338" w:type="dxa"/>
            <w:shd w:val="clear" w:color="auto" w:fill="auto"/>
            <w:vAlign w:val="center"/>
          </w:tcPr>
          <w:p>
            <w:pPr>
              <w:spacing w:before="0" w:after="0" w:line="240" w:lineRule="auto"/>
              <w:ind w:left="0"/>
              <w:jc w:val="left"/>
              <w:rPr>
                <w:lang w:val="it-IT"/>
              </w:rPr>
            </w:pPr>
            <w:r>
              <w:rPr>
                <w:lang w:val="it-IT"/>
              </w:rPr>
              <w:t>Caricamento terminato senza messaggi di errore</w:t>
            </w:r>
          </w:p>
        </w:tc>
        <w:tc>
          <w:tcPr>
            <w:tcW w:w="1266" w:type="dxa"/>
            <w:shd w:val="clear" w:color="auto" w:fill="auto"/>
            <w:vAlign w:val="center"/>
          </w:tcPr>
          <w:p>
            <w:pPr>
              <w:spacing w:before="0" w:after="0" w:line="240" w:lineRule="auto"/>
              <w:ind w:left="0"/>
              <w:jc w:val="left"/>
              <w:rPr>
                <w:lang w:val="it-IT"/>
              </w:rPr>
            </w:pPr>
          </w:p>
        </w:tc>
      </w:tr>
      <w:tr>
        <w:trPr>
          <w:trHeight w:val="585"/>
        </w:trPr>
        <w:tc>
          <w:tcPr>
            <w:tcW w:w="1035" w:type="dxa"/>
            <w:shd w:val="clear" w:color="auto" w:fill="auto"/>
            <w:vAlign w:val="center"/>
          </w:tcPr>
          <w:p>
            <w:pPr>
              <w:spacing w:before="0" w:after="0" w:line="240" w:lineRule="auto"/>
              <w:ind w:left="0"/>
              <w:jc w:val="center"/>
            </w:pPr>
            <w:r>
              <w:rPr>
                <w:lang w:val="it-IT"/>
              </w:rPr>
              <w:t>3</w:t>
            </w:r>
          </w:p>
        </w:tc>
        <w:tc>
          <w:tcPr>
            <w:tcW w:w="6338" w:type="dxa"/>
            <w:shd w:val="clear" w:color="auto" w:fill="auto"/>
            <w:vAlign w:val="center"/>
          </w:tcPr>
          <w:p>
            <w:pPr>
              <w:spacing w:before="0" w:after="0" w:line="240" w:lineRule="auto"/>
              <w:ind w:left="0"/>
              <w:jc w:val="left"/>
              <w:rPr>
                <w:lang w:val="it-IT"/>
              </w:rPr>
            </w:pPr>
            <w:r>
              <w:rPr>
                <w:lang w:val="it-IT"/>
              </w:rPr>
              <w:t>Controlla operando (diametro = 0.0)</w:t>
            </w:r>
          </w:p>
          <w:p>
            <w:pPr>
              <w:spacing w:before="0" w:after="0" w:line="240" w:lineRule="auto"/>
              <w:ind w:left="0"/>
              <w:jc w:val="left"/>
              <w:rPr>
                <w:lang w:val="it-IT"/>
              </w:rPr>
            </w:pPr>
            <w:r>
              <w:rPr>
                <w:lang w:val="it-IT"/>
              </w:rPr>
              <w:t>Risultato della variabile volume = -1</w:t>
            </w:r>
          </w:p>
          <w:p>
            <w:pPr>
              <w:spacing w:before="0" w:after="0" w:line="240" w:lineRule="auto"/>
              <w:ind w:left="0"/>
              <w:jc w:val="left"/>
              <w:rPr>
                <w:lang w:val="it-IT"/>
              </w:rPr>
            </w:pPr>
            <w:r>
              <w:rPr>
                <w:lang w:val="it-IT"/>
              </w:rPr>
              <w:t>Risultato della variabile "er" = TRUE</w:t>
            </w:r>
          </w:p>
        </w:tc>
        <w:tc>
          <w:tcPr>
            <w:tcW w:w="1266" w:type="dxa"/>
            <w:shd w:val="clear" w:color="auto" w:fill="auto"/>
            <w:vAlign w:val="center"/>
          </w:tcPr>
          <w:p>
            <w:pPr>
              <w:spacing w:before="0" w:after="0" w:line="240" w:lineRule="auto"/>
              <w:ind w:left="0"/>
              <w:jc w:val="left"/>
              <w:rPr>
                <w:lang w:val="it-IT"/>
              </w:rPr>
            </w:pPr>
          </w:p>
        </w:tc>
      </w:tr>
      <w:tr>
        <w:trPr>
          <w:trHeight w:val="585"/>
        </w:trPr>
        <w:tc>
          <w:tcPr>
            <w:tcW w:w="1035" w:type="dxa"/>
            <w:shd w:val="clear" w:color="auto" w:fill="auto"/>
            <w:vAlign w:val="center"/>
          </w:tcPr>
          <w:p>
            <w:pPr>
              <w:spacing w:before="0" w:after="0" w:line="240" w:lineRule="auto"/>
              <w:ind w:left="0"/>
              <w:jc w:val="center"/>
            </w:pPr>
            <w:r>
              <w:rPr>
                <w:lang w:val="it-IT"/>
              </w:rPr>
              <w:t>4</w:t>
            </w:r>
          </w:p>
        </w:tc>
        <w:tc>
          <w:tcPr>
            <w:tcW w:w="6338" w:type="dxa"/>
            <w:shd w:val="clear" w:color="auto" w:fill="auto"/>
            <w:vAlign w:val="center"/>
          </w:tcPr>
          <w:p>
            <w:pPr>
              <w:spacing w:before="0" w:after="0" w:line="240" w:lineRule="auto"/>
              <w:ind w:left="0"/>
              <w:jc w:val="left"/>
              <w:rPr>
                <w:lang w:val="it-IT"/>
              </w:rPr>
            </w:pPr>
            <w:r>
              <w:rPr>
                <w:lang w:val="it-IT"/>
              </w:rPr>
              <w:t>Controlla operando (diametro = 3,5 e livello di riempimento_scal= 0)</w:t>
            </w:r>
          </w:p>
          <w:p>
            <w:pPr>
              <w:spacing w:before="0" w:after="0" w:line="240" w:lineRule="auto"/>
              <w:ind w:left="0"/>
              <w:jc w:val="left"/>
              <w:rPr>
                <w:lang w:val="it-IT"/>
              </w:rPr>
            </w:pPr>
            <w:r>
              <w:rPr>
                <w:lang w:val="it-IT"/>
              </w:rPr>
              <w:t>Risultato volume = 0</w:t>
            </w:r>
          </w:p>
          <w:p>
            <w:pPr>
              <w:spacing w:before="0" w:after="0" w:line="240" w:lineRule="auto"/>
              <w:ind w:left="0"/>
              <w:jc w:val="left"/>
              <w:rPr>
                <w:lang w:val="it-IT"/>
              </w:rPr>
            </w:pPr>
            <w:r>
              <w:rPr>
                <w:lang w:val="it-IT"/>
              </w:rPr>
              <w:t>Risultato della variabile "er" = FALSE</w:t>
            </w:r>
          </w:p>
        </w:tc>
        <w:tc>
          <w:tcPr>
            <w:tcW w:w="1266" w:type="dxa"/>
            <w:shd w:val="clear" w:color="auto" w:fill="auto"/>
            <w:vAlign w:val="center"/>
          </w:tcPr>
          <w:p>
            <w:pPr>
              <w:spacing w:before="0" w:after="0" w:line="240" w:lineRule="auto"/>
              <w:ind w:left="0"/>
              <w:jc w:val="left"/>
              <w:rPr>
                <w:lang w:val="it-IT"/>
              </w:rPr>
            </w:pPr>
          </w:p>
        </w:tc>
      </w:tr>
      <w:tr>
        <w:trPr>
          <w:trHeight w:val="585"/>
        </w:trPr>
        <w:tc>
          <w:tcPr>
            <w:tcW w:w="1035" w:type="dxa"/>
            <w:shd w:val="clear" w:color="auto" w:fill="auto"/>
            <w:vAlign w:val="center"/>
          </w:tcPr>
          <w:p>
            <w:pPr>
              <w:spacing w:before="0" w:after="0" w:line="240" w:lineRule="auto"/>
              <w:ind w:left="0"/>
              <w:jc w:val="center"/>
            </w:pPr>
            <w:r>
              <w:rPr>
                <w:lang w:val="it-IT"/>
              </w:rPr>
              <w:t>5</w:t>
            </w:r>
          </w:p>
        </w:tc>
        <w:tc>
          <w:tcPr>
            <w:tcW w:w="6338" w:type="dxa"/>
            <w:shd w:val="clear" w:color="auto" w:fill="auto"/>
            <w:vAlign w:val="center"/>
          </w:tcPr>
          <w:p>
            <w:pPr>
              <w:spacing w:before="0" w:after="0" w:line="240" w:lineRule="auto"/>
              <w:ind w:left="0"/>
              <w:jc w:val="left"/>
              <w:rPr>
                <w:lang w:val="it-IT"/>
              </w:rPr>
            </w:pPr>
            <w:r>
              <w:rPr>
                <w:lang w:val="it-IT"/>
              </w:rPr>
              <w:t>Controlla operando (livello di riempimento_scal= 6.0)</w:t>
            </w:r>
          </w:p>
          <w:p>
            <w:pPr>
              <w:spacing w:before="0" w:after="0" w:line="240" w:lineRule="auto"/>
              <w:ind w:left="0"/>
              <w:jc w:val="left"/>
              <w:rPr>
                <w:lang w:val="it-IT"/>
              </w:rPr>
            </w:pPr>
            <w:r>
              <w:rPr>
                <w:lang w:val="it-IT"/>
              </w:rPr>
              <w:t>Risultato volume = 57726.72</w:t>
            </w:r>
          </w:p>
          <w:p>
            <w:pPr>
              <w:spacing w:before="0" w:after="0" w:line="240" w:lineRule="auto"/>
              <w:ind w:left="0"/>
              <w:jc w:val="left"/>
              <w:rPr>
                <w:lang w:val="it-IT"/>
              </w:rPr>
            </w:pPr>
            <w:r>
              <w:rPr>
                <w:lang w:val="it-IT"/>
              </w:rPr>
              <w:t>Risultato della variabile "er" = FALSE</w:t>
            </w:r>
          </w:p>
        </w:tc>
        <w:tc>
          <w:tcPr>
            <w:tcW w:w="1266" w:type="dxa"/>
            <w:shd w:val="clear" w:color="auto" w:fill="auto"/>
            <w:vAlign w:val="center"/>
          </w:tcPr>
          <w:p>
            <w:pPr>
              <w:spacing w:before="0" w:after="0" w:line="240" w:lineRule="auto"/>
              <w:ind w:left="0"/>
              <w:jc w:val="left"/>
              <w:rPr>
                <w:lang w:val="it-IT"/>
              </w:rPr>
            </w:pPr>
          </w:p>
        </w:tc>
      </w:tr>
      <w:tr>
        <w:trPr>
          <w:trHeight w:val="585"/>
        </w:trPr>
        <w:tc>
          <w:tcPr>
            <w:tcW w:w="1035" w:type="dxa"/>
            <w:shd w:val="clear" w:color="auto" w:fill="auto"/>
            <w:vAlign w:val="center"/>
          </w:tcPr>
          <w:p>
            <w:pPr>
              <w:spacing w:before="0" w:after="0" w:line="240" w:lineRule="auto"/>
              <w:ind w:left="0"/>
              <w:jc w:val="center"/>
            </w:pPr>
            <w:r>
              <w:rPr>
                <w:lang w:val="it-IT"/>
              </w:rPr>
              <w:t>6</w:t>
            </w:r>
          </w:p>
        </w:tc>
        <w:tc>
          <w:tcPr>
            <w:tcW w:w="6338" w:type="dxa"/>
            <w:shd w:val="clear" w:color="auto" w:fill="auto"/>
            <w:vAlign w:val="center"/>
          </w:tcPr>
          <w:p>
            <w:pPr>
              <w:spacing w:before="0" w:after="0" w:line="240" w:lineRule="auto"/>
              <w:ind w:left="0"/>
              <w:jc w:val="left"/>
              <w:rPr>
                <w:lang w:val="it-IT"/>
              </w:rPr>
            </w:pPr>
            <w:r>
              <w:rPr>
                <w:lang w:val="it-IT"/>
              </w:rPr>
              <w:t>Controlla operando (livello di riempimento_scal= 12.0)</w:t>
            </w:r>
          </w:p>
          <w:p>
            <w:pPr>
              <w:spacing w:before="0" w:after="0" w:line="240" w:lineRule="auto"/>
              <w:ind w:left="0"/>
              <w:jc w:val="left"/>
              <w:rPr>
                <w:lang w:val="it-IT"/>
              </w:rPr>
            </w:pPr>
            <w:r>
              <w:rPr>
                <w:lang w:val="it-IT"/>
              </w:rPr>
              <w:t>Risultato volume = 115453.4</w:t>
            </w:r>
          </w:p>
          <w:p>
            <w:pPr>
              <w:spacing w:before="0" w:after="0" w:line="240" w:lineRule="auto"/>
              <w:ind w:left="0"/>
              <w:jc w:val="left"/>
              <w:rPr>
                <w:lang w:val="it-IT"/>
              </w:rPr>
            </w:pPr>
            <w:r>
              <w:rPr>
                <w:lang w:val="it-IT"/>
              </w:rPr>
              <w:t>Risultato della variabile "er" = FALSE</w:t>
            </w:r>
          </w:p>
        </w:tc>
        <w:tc>
          <w:tcPr>
            <w:tcW w:w="1266" w:type="dxa"/>
            <w:shd w:val="clear" w:color="auto" w:fill="auto"/>
            <w:vAlign w:val="center"/>
          </w:tcPr>
          <w:p>
            <w:pPr>
              <w:spacing w:before="0" w:after="0" w:line="240" w:lineRule="auto"/>
              <w:ind w:left="0"/>
              <w:jc w:val="left"/>
              <w:rPr>
                <w:lang w:val="it-IT"/>
              </w:rPr>
            </w:pPr>
          </w:p>
        </w:tc>
      </w:tr>
      <w:tr>
        <w:trPr>
          <w:trHeight w:val="268"/>
        </w:trPr>
        <w:tc>
          <w:tcPr>
            <w:tcW w:w="1035" w:type="dxa"/>
            <w:shd w:val="clear" w:color="auto" w:fill="auto"/>
            <w:vAlign w:val="center"/>
          </w:tcPr>
          <w:p>
            <w:pPr>
              <w:spacing w:before="0" w:after="0" w:line="240" w:lineRule="auto"/>
              <w:ind w:left="0"/>
              <w:jc w:val="center"/>
            </w:pPr>
            <w:r>
              <w:rPr>
                <w:lang w:val="it-IT"/>
              </w:rPr>
              <w:t>7</w:t>
            </w:r>
          </w:p>
        </w:tc>
        <w:tc>
          <w:tcPr>
            <w:tcW w:w="6338" w:type="dxa"/>
            <w:shd w:val="clear" w:color="auto" w:fill="auto"/>
            <w:vAlign w:val="center"/>
          </w:tcPr>
          <w:p>
            <w:pPr>
              <w:spacing w:before="0" w:after="0" w:line="240" w:lineRule="auto"/>
              <w:ind w:left="0"/>
              <w:jc w:val="left"/>
              <w:rPr>
                <w:lang w:val="it-IT"/>
              </w:rPr>
            </w:pPr>
            <w:r>
              <w:rPr>
                <w:lang w:val="it-IT"/>
              </w:rPr>
              <w:t>Controlla operando (livello di riempimento_scal= 14.0)</w:t>
            </w:r>
          </w:p>
          <w:p>
            <w:pPr>
              <w:spacing w:before="0" w:after="0" w:line="240" w:lineRule="auto"/>
              <w:ind w:left="0"/>
              <w:jc w:val="left"/>
              <w:rPr>
                <w:lang w:val="it-IT"/>
              </w:rPr>
            </w:pPr>
            <w:r>
              <w:rPr>
                <w:lang w:val="it-IT"/>
              </w:rPr>
              <w:t>Risultato volume = -1</w:t>
            </w:r>
          </w:p>
          <w:p>
            <w:pPr>
              <w:spacing w:before="0" w:after="0" w:line="240" w:lineRule="auto"/>
              <w:ind w:left="0"/>
              <w:jc w:val="left"/>
              <w:rPr>
                <w:lang w:val="it-IT"/>
              </w:rPr>
            </w:pPr>
            <w:r>
              <w:rPr>
                <w:lang w:val="it-IT"/>
              </w:rPr>
              <w:t>Risultato della variabile "er" = TRUE</w:t>
            </w:r>
          </w:p>
        </w:tc>
        <w:tc>
          <w:tcPr>
            <w:tcW w:w="1266" w:type="dxa"/>
            <w:shd w:val="clear" w:color="auto" w:fill="auto"/>
            <w:vAlign w:val="center"/>
          </w:tcPr>
          <w:p>
            <w:pPr>
              <w:spacing w:before="0" w:after="0" w:line="240" w:lineRule="auto"/>
              <w:ind w:left="0"/>
              <w:jc w:val="left"/>
              <w:rPr>
                <w:lang w:val="it-IT"/>
              </w:rPr>
            </w:pPr>
          </w:p>
        </w:tc>
      </w:tr>
      <w:tr>
        <w:trPr>
          <w:trHeight w:val="271"/>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center"/>
            </w:pPr>
            <w:r>
              <w:rPr>
                <w:lang w:val="it-IT"/>
              </w:rPr>
              <w:t>8</w:t>
            </w:r>
          </w:p>
        </w:tc>
        <w:tc>
          <w:tcPr>
            <w:tcW w:w="6338"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left"/>
            </w:pPr>
            <w:r>
              <w:rPr>
                <w:lang w:val="it-IT"/>
              </w:rPr>
              <w:t>Progetto archiviato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left"/>
            </w:pPr>
          </w:p>
        </w:tc>
      </w:tr>
    </w:tbl>
    <w:p>
      <w:pPr>
        <w:pStyle w:val="berschrift1"/>
      </w:pPr>
      <w:r>
        <w:br w:type="page"/>
      </w:r>
      <w:bookmarkStart w:id="46" w:name="_Toc501703422"/>
      <w:r>
        <w:lastRenderedPageBreak/>
        <w:t>Esercizio</w:t>
      </w:r>
      <w:bookmarkEnd w:id="46"/>
    </w:p>
    <w:p>
      <w:pPr>
        <w:pStyle w:val="berschrift2"/>
      </w:pPr>
      <w:bookmarkStart w:id="47" w:name="_Toc501703423"/>
      <w:r>
        <w:rPr>
          <w:lang w:val="it-IT"/>
        </w:rPr>
        <w:t>Descrizione del compito</w:t>
      </w:r>
      <w:bookmarkEnd w:id="47"/>
      <w:r>
        <w:rPr>
          <w:lang w:val="it-IT"/>
        </w:rPr>
        <w:t xml:space="preserve"> </w:t>
      </w:r>
    </w:p>
    <w:p>
      <w:pPr>
        <w:rPr>
          <w:lang w:val="it-IT"/>
        </w:rPr>
      </w:pPr>
      <w:r>
        <w:rPr>
          <w:lang w:val="it-IT"/>
        </w:rPr>
        <w:t>Il presente esercizio illustra la programmazione della funzione "Rapporto in scala" (Scaling</w:t>
      </w:r>
      <w:r>
        <w:rPr>
          <w:strike/>
          <w:lang w:val="it-IT"/>
        </w:rPr>
        <w:t>).</w:t>
      </w:r>
      <w:r>
        <w:rPr>
          <w:lang w:val="it-IT"/>
        </w:rPr>
        <w:t xml:space="preserve"> </w:t>
      </w:r>
    </w:p>
    <w:p>
      <w:pPr>
        <w:rPr>
          <w:lang w:val="it-IT"/>
        </w:rPr>
      </w:pPr>
      <w:r>
        <w:rPr>
          <w:lang w:val="it-IT"/>
        </w:rPr>
        <w:t>Il programma è generalmente applicabile a qualsiasi valore analogico positivo nell'esempio di programmazione "Serbatoio" (Tank), il livello di riempimento viene letto da un sensore analogico e, tramite questa funzione, memorizzato nel blocco dati con il relativo rapporto in scala.</w:t>
      </w:r>
    </w:p>
    <w:p>
      <w:pPr>
        <w:rPr>
          <w:lang w:val="it-IT"/>
        </w:rPr>
      </w:pPr>
      <w:r>
        <w:rPr>
          <w:lang w:val="it-IT"/>
        </w:rPr>
        <w:t>Al verificarsi di errori il blocco deve impostare su TRUE l'error flag "er" e, come risultato, impostare sullo zero il parametro "Analog_scal". Un errore si verifica quando il parametro "mx" è minore o uguale a "mn".</w:t>
      </w:r>
    </w:p>
    <w:p>
      <w:pPr>
        <w:rPr>
          <w:lang w:val="it-IT"/>
        </w:rPr>
      </w:pPr>
      <w:r>
        <w:rPr>
          <w:lang w:val="it-IT"/>
        </w:rPr>
        <w:t>La funzione deve contenere i seguenti parametri.</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1601"/>
        <w:gridCol w:w="4925"/>
      </w:tblGrid>
      <w:tr>
        <w:tc>
          <w:tcPr>
            <w:tcW w:w="2092" w:type="dxa"/>
            <w:vAlign w:val="center"/>
          </w:tcPr>
          <w:p>
            <w:pPr>
              <w:spacing w:after="0"/>
              <w:ind w:left="0"/>
              <w:jc w:val="left"/>
              <w:rPr>
                <w:b/>
              </w:rPr>
            </w:pPr>
            <w:r>
              <w:rPr>
                <w:b/>
                <w:lang w:val="it-IT"/>
              </w:rPr>
              <w:t>Input</w:t>
            </w:r>
          </w:p>
        </w:tc>
        <w:tc>
          <w:tcPr>
            <w:tcW w:w="1601" w:type="dxa"/>
            <w:vAlign w:val="center"/>
          </w:tcPr>
          <w:p>
            <w:pPr>
              <w:spacing w:after="0"/>
              <w:ind w:left="0"/>
              <w:jc w:val="left"/>
              <w:rPr>
                <w:b/>
              </w:rPr>
            </w:pPr>
            <w:r>
              <w:rPr>
                <w:b/>
                <w:lang w:val="it-IT"/>
              </w:rPr>
              <w:t>Tipo di dati</w:t>
            </w:r>
          </w:p>
        </w:tc>
        <w:tc>
          <w:tcPr>
            <w:tcW w:w="4925" w:type="dxa"/>
            <w:vAlign w:val="center"/>
          </w:tcPr>
          <w:p>
            <w:pPr>
              <w:spacing w:after="0"/>
              <w:ind w:left="0"/>
              <w:jc w:val="left"/>
              <w:rPr>
                <w:b/>
              </w:rPr>
            </w:pPr>
            <w:r>
              <w:rPr>
                <w:b/>
                <w:lang w:val="it-IT"/>
              </w:rPr>
              <w:t>Commento</w:t>
            </w:r>
          </w:p>
        </w:tc>
      </w:tr>
      <w:tr>
        <w:tc>
          <w:tcPr>
            <w:tcW w:w="2092" w:type="dxa"/>
            <w:vAlign w:val="center"/>
          </w:tcPr>
          <w:p>
            <w:pPr>
              <w:spacing w:after="0"/>
              <w:ind w:left="0"/>
              <w:jc w:val="left"/>
            </w:pPr>
            <w:r>
              <w:rPr>
                <w:lang w:val="it-IT"/>
              </w:rPr>
              <w:t>Analog_per</w:t>
            </w:r>
          </w:p>
        </w:tc>
        <w:tc>
          <w:tcPr>
            <w:tcW w:w="1601" w:type="dxa"/>
            <w:vAlign w:val="center"/>
          </w:tcPr>
          <w:p>
            <w:pPr>
              <w:spacing w:after="0"/>
              <w:ind w:left="0"/>
              <w:jc w:val="left"/>
            </w:pPr>
            <w:r>
              <w:rPr>
                <w:lang w:val="it-IT"/>
              </w:rPr>
              <w:t>INT</w:t>
            </w:r>
          </w:p>
        </w:tc>
        <w:tc>
          <w:tcPr>
            <w:tcW w:w="4925" w:type="dxa"/>
            <w:vAlign w:val="center"/>
          </w:tcPr>
          <w:p>
            <w:pPr>
              <w:spacing w:after="0"/>
              <w:ind w:left="0"/>
              <w:jc w:val="left"/>
              <w:rPr>
                <w:lang w:val="it-IT"/>
              </w:rPr>
            </w:pPr>
            <w:r>
              <w:rPr>
                <w:lang w:val="it-IT"/>
              </w:rPr>
              <w:t>Valore analogico della periferia tra 0...27648</w:t>
            </w:r>
          </w:p>
        </w:tc>
      </w:tr>
      <w:tr>
        <w:tc>
          <w:tcPr>
            <w:tcW w:w="2092" w:type="dxa"/>
            <w:vAlign w:val="center"/>
          </w:tcPr>
          <w:p>
            <w:pPr>
              <w:spacing w:after="0"/>
              <w:ind w:left="0"/>
              <w:jc w:val="left"/>
            </w:pPr>
            <w:r>
              <w:rPr>
                <w:lang w:val="it-IT"/>
              </w:rPr>
              <w:t>mx</w:t>
            </w:r>
          </w:p>
        </w:tc>
        <w:tc>
          <w:tcPr>
            <w:tcW w:w="1601" w:type="dxa"/>
            <w:vAlign w:val="center"/>
          </w:tcPr>
          <w:p>
            <w:pPr>
              <w:spacing w:after="0"/>
              <w:ind w:left="0"/>
              <w:jc w:val="left"/>
            </w:pPr>
            <w:r>
              <w:rPr>
                <w:lang w:val="it-IT"/>
              </w:rPr>
              <w:t>REAL</w:t>
            </w:r>
          </w:p>
        </w:tc>
        <w:tc>
          <w:tcPr>
            <w:tcW w:w="4925" w:type="dxa"/>
            <w:vAlign w:val="center"/>
          </w:tcPr>
          <w:p>
            <w:pPr>
              <w:spacing w:after="0"/>
              <w:ind w:left="0"/>
              <w:jc w:val="left"/>
            </w:pPr>
            <w:r>
              <w:rPr>
                <w:lang w:val="it-IT"/>
              </w:rPr>
              <w:t>Massimo della nuova scala</w:t>
            </w:r>
          </w:p>
        </w:tc>
      </w:tr>
      <w:tr>
        <w:tc>
          <w:tcPr>
            <w:tcW w:w="2092" w:type="dxa"/>
            <w:vAlign w:val="center"/>
          </w:tcPr>
          <w:p>
            <w:pPr>
              <w:spacing w:after="0"/>
              <w:ind w:left="0"/>
              <w:jc w:val="left"/>
            </w:pPr>
            <w:r>
              <w:rPr>
                <w:lang w:val="it-IT"/>
              </w:rPr>
              <w:t>mn</w:t>
            </w:r>
          </w:p>
        </w:tc>
        <w:tc>
          <w:tcPr>
            <w:tcW w:w="1601" w:type="dxa"/>
            <w:vAlign w:val="center"/>
          </w:tcPr>
          <w:p>
            <w:pPr>
              <w:spacing w:after="0"/>
              <w:ind w:left="0"/>
              <w:jc w:val="left"/>
            </w:pPr>
            <w:r>
              <w:rPr>
                <w:lang w:val="it-IT"/>
              </w:rPr>
              <w:t>REAL</w:t>
            </w:r>
          </w:p>
        </w:tc>
        <w:tc>
          <w:tcPr>
            <w:tcW w:w="4925" w:type="dxa"/>
            <w:vAlign w:val="center"/>
          </w:tcPr>
          <w:p>
            <w:pPr>
              <w:spacing w:after="0"/>
              <w:ind w:left="0"/>
              <w:jc w:val="left"/>
            </w:pPr>
            <w:r>
              <w:rPr>
                <w:lang w:val="it-IT"/>
              </w:rPr>
              <w:t>Minimo della nuova scala</w:t>
            </w:r>
          </w:p>
        </w:tc>
      </w:tr>
      <w:tr>
        <w:tc>
          <w:tcPr>
            <w:tcW w:w="2092" w:type="dxa"/>
            <w:vAlign w:val="center"/>
          </w:tcPr>
          <w:p>
            <w:pPr>
              <w:spacing w:after="0"/>
              <w:ind w:left="0"/>
              <w:jc w:val="left"/>
              <w:rPr>
                <w:b/>
              </w:rPr>
            </w:pPr>
            <w:r>
              <w:rPr>
                <w:b/>
                <w:lang w:val="it-IT"/>
              </w:rPr>
              <w:t>Output</w:t>
            </w:r>
          </w:p>
        </w:tc>
        <w:tc>
          <w:tcPr>
            <w:tcW w:w="1601" w:type="dxa"/>
            <w:vAlign w:val="center"/>
          </w:tcPr>
          <w:p>
            <w:pPr>
              <w:spacing w:after="0"/>
              <w:ind w:left="0"/>
              <w:jc w:val="left"/>
            </w:pPr>
          </w:p>
        </w:tc>
        <w:tc>
          <w:tcPr>
            <w:tcW w:w="4925" w:type="dxa"/>
            <w:vAlign w:val="center"/>
          </w:tcPr>
          <w:p>
            <w:pPr>
              <w:spacing w:after="0"/>
              <w:ind w:left="0"/>
              <w:jc w:val="left"/>
            </w:pPr>
          </w:p>
        </w:tc>
      </w:tr>
      <w:tr>
        <w:tc>
          <w:tcPr>
            <w:tcW w:w="2092" w:type="dxa"/>
            <w:vAlign w:val="center"/>
          </w:tcPr>
          <w:p>
            <w:pPr>
              <w:spacing w:after="0"/>
              <w:ind w:left="0"/>
              <w:jc w:val="left"/>
            </w:pPr>
            <w:r>
              <w:rPr>
                <w:lang w:val="it-IT"/>
              </w:rPr>
              <w:t>er</w:t>
            </w:r>
          </w:p>
        </w:tc>
        <w:tc>
          <w:tcPr>
            <w:tcW w:w="1601" w:type="dxa"/>
            <w:vAlign w:val="center"/>
          </w:tcPr>
          <w:p>
            <w:pPr>
              <w:spacing w:after="0"/>
              <w:ind w:left="0"/>
              <w:jc w:val="left"/>
            </w:pPr>
            <w:r>
              <w:rPr>
                <w:lang w:val="it-IT"/>
              </w:rPr>
              <w:t>BOOL</w:t>
            </w:r>
          </w:p>
        </w:tc>
        <w:tc>
          <w:tcPr>
            <w:tcW w:w="4925" w:type="dxa"/>
            <w:vAlign w:val="center"/>
          </w:tcPr>
          <w:p>
            <w:pPr>
              <w:spacing w:after="0"/>
              <w:ind w:left="0"/>
              <w:jc w:val="left"/>
            </w:pPr>
            <w:r>
              <w:rPr>
                <w:lang w:val="it-IT"/>
              </w:rPr>
              <w:t>Error flag, nessun errore = 0, errore = 1</w:t>
            </w:r>
          </w:p>
        </w:tc>
      </w:tr>
      <w:tr>
        <w:tc>
          <w:tcPr>
            <w:tcW w:w="2092" w:type="dxa"/>
            <w:vAlign w:val="center"/>
          </w:tcPr>
          <w:p>
            <w:pPr>
              <w:spacing w:after="0"/>
              <w:ind w:left="0"/>
              <w:jc w:val="left"/>
            </w:pPr>
            <w:r>
              <w:rPr>
                <w:lang w:val="it-IT"/>
              </w:rPr>
              <w:t>Analog_scal</w:t>
            </w:r>
          </w:p>
        </w:tc>
        <w:tc>
          <w:tcPr>
            <w:tcW w:w="1601" w:type="dxa"/>
            <w:vAlign w:val="center"/>
          </w:tcPr>
          <w:p>
            <w:pPr>
              <w:spacing w:after="0"/>
              <w:ind w:left="0"/>
              <w:jc w:val="left"/>
            </w:pPr>
            <w:r>
              <w:rPr>
                <w:lang w:val="it-IT"/>
              </w:rPr>
              <w:t>REAL</w:t>
            </w:r>
          </w:p>
        </w:tc>
        <w:tc>
          <w:tcPr>
            <w:tcW w:w="4925" w:type="dxa"/>
            <w:vAlign w:val="center"/>
          </w:tcPr>
          <w:p>
            <w:pPr>
              <w:spacing w:after="0"/>
              <w:ind w:left="0"/>
              <w:jc w:val="left"/>
              <w:rPr>
                <w:lang w:val="it-IT"/>
              </w:rPr>
            </w:pPr>
            <w:r>
              <w:rPr>
                <w:lang w:val="it-IT"/>
              </w:rPr>
              <w:t>Valore analogico riportato in scala tra mn..mx</w:t>
            </w:r>
          </w:p>
          <w:p>
            <w:pPr>
              <w:spacing w:after="0"/>
              <w:ind w:left="0"/>
              <w:jc w:val="left"/>
            </w:pPr>
            <w:r>
              <w:rPr>
                <w:lang w:val="it-IT"/>
              </w:rPr>
              <w:t>In caso di errore = 0</w:t>
            </w:r>
          </w:p>
        </w:tc>
      </w:tr>
    </w:tbl>
    <w:p>
      <w:pPr>
        <w:rPr>
          <w:lang w:val="it-IT"/>
        </w:rPr>
      </w:pPr>
      <w:r>
        <w:rPr>
          <w:lang w:val="it-IT"/>
        </w:rPr>
        <w:t>Per la soluzione del compito si impiega la seguente formula:</w:t>
      </w:r>
    </w:p>
    <w:p>
      <w:pPr>
        <w:rPr>
          <w:rFonts w:cs="Arial"/>
        </w:rPr>
      </w:pPr>
      <w:r>
        <w:rPr>
          <w:lang w:val="it-IT"/>
        </w:rPr>
        <w:object w:dxaOrig="5040" w:dyaOrig="620">
          <v:shape id="_x0000_i1027" type="#_x0000_t75" style="width:252pt;height:31.75pt" o:ole="">
            <v:imagedata r:id="rId84" o:title=""/>
          </v:shape>
          <o:OLEObject Type="Embed" ProgID="Equation.3" ShapeID="_x0000_i1027" DrawAspect="Content" ObjectID="_1578736508" r:id="rId85"/>
        </w:object>
      </w:r>
    </w:p>
    <w:p>
      <w:pPr>
        <w:rPr>
          <w:lang w:val="it-IT"/>
        </w:rPr>
      </w:pPr>
      <w:r>
        <w:rPr>
          <w:lang w:val="it-IT"/>
        </w:rPr>
        <w:t>Per quest'esercizio è necessario un segnale analogico. L'operando utilizzato deve essere inserito nella tabella delle variabili PLC.</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1605"/>
        <w:gridCol w:w="1425"/>
        <w:gridCol w:w="3496"/>
      </w:tblGrid>
      <w:tr>
        <w:trPr>
          <w:trHeight w:val="427"/>
        </w:trPr>
        <w:tc>
          <w:tcPr>
            <w:tcW w:w="2092" w:type="dxa"/>
            <w:shd w:val="clear" w:color="auto" w:fill="auto"/>
          </w:tcPr>
          <w:p>
            <w:pPr>
              <w:ind w:left="0"/>
              <w:rPr>
                <w:b/>
              </w:rPr>
            </w:pPr>
            <w:r>
              <w:rPr>
                <w:b/>
                <w:lang w:val="it-IT"/>
              </w:rPr>
              <w:t>Nome</w:t>
            </w:r>
          </w:p>
        </w:tc>
        <w:tc>
          <w:tcPr>
            <w:tcW w:w="1605" w:type="dxa"/>
            <w:shd w:val="clear" w:color="auto" w:fill="auto"/>
          </w:tcPr>
          <w:p>
            <w:pPr>
              <w:ind w:left="0"/>
              <w:rPr>
                <w:b/>
              </w:rPr>
            </w:pPr>
            <w:r>
              <w:rPr>
                <w:b/>
                <w:lang w:val="it-IT"/>
              </w:rPr>
              <w:t>Tipo di dati</w:t>
            </w:r>
          </w:p>
        </w:tc>
        <w:tc>
          <w:tcPr>
            <w:tcW w:w="1425" w:type="dxa"/>
            <w:shd w:val="clear" w:color="auto" w:fill="auto"/>
          </w:tcPr>
          <w:p>
            <w:pPr>
              <w:ind w:left="0"/>
              <w:rPr>
                <w:b/>
              </w:rPr>
            </w:pPr>
            <w:r>
              <w:rPr>
                <w:b/>
                <w:lang w:val="it-IT"/>
              </w:rPr>
              <w:t>Indirizzo</w:t>
            </w:r>
          </w:p>
        </w:tc>
        <w:tc>
          <w:tcPr>
            <w:tcW w:w="3496" w:type="dxa"/>
            <w:shd w:val="clear" w:color="auto" w:fill="auto"/>
          </w:tcPr>
          <w:p>
            <w:pPr>
              <w:ind w:left="0"/>
              <w:rPr>
                <w:b/>
              </w:rPr>
            </w:pPr>
            <w:r>
              <w:rPr>
                <w:b/>
                <w:lang w:val="it-IT"/>
              </w:rPr>
              <w:t>Commento</w:t>
            </w:r>
          </w:p>
        </w:tc>
      </w:tr>
      <w:tr>
        <w:tc>
          <w:tcPr>
            <w:tcW w:w="2092" w:type="dxa"/>
            <w:shd w:val="clear" w:color="auto" w:fill="auto"/>
          </w:tcPr>
          <w:p>
            <w:pPr>
              <w:ind w:left="0"/>
            </w:pPr>
            <w:r>
              <w:rPr>
                <w:lang w:val="it-IT"/>
              </w:rPr>
              <w:t>B1</w:t>
            </w:r>
          </w:p>
        </w:tc>
        <w:tc>
          <w:tcPr>
            <w:tcW w:w="1605" w:type="dxa"/>
            <w:shd w:val="clear" w:color="auto" w:fill="auto"/>
          </w:tcPr>
          <w:p>
            <w:pPr>
              <w:ind w:left="0"/>
            </w:pPr>
            <w:r>
              <w:rPr>
                <w:lang w:val="it-IT"/>
              </w:rPr>
              <w:t>INT</w:t>
            </w:r>
          </w:p>
        </w:tc>
        <w:tc>
          <w:tcPr>
            <w:tcW w:w="1425" w:type="dxa"/>
            <w:shd w:val="clear" w:color="auto" w:fill="auto"/>
          </w:tcPr>
          <w:p>
            <w:pPr>
              <w:ind w:left="0"/>
            </w:pPr>
            <w:r>
              <w:rPr>
                <w:lang w:val="it-IT"/>
              </w:rPr>
              <w:t>%EW64</w:t>
            </w:r>
          </w:p>
        </w:tc>
        <w:tc>
          <w:tcPr>
            <w:tcW w:w="3496" w:type="dxa"/>
            <w:shd w:val="clear" w:color="auto" w:fill="auto"/>
          </w:tcPr>
          <w:p>
            <w:pPr>
              <w:ind w:left="0"/>
            </w:pPr>
            <w:r>
              <w:rPr>
                <w:lang w:val="it-IT"/>
              </w:rPr>
              <w:t>Livello di riempimento 0..27648</w:t>
            </w:r>
          </w:p>
        </w:tc>
      </w:tr>
    </w:tbl>
    <w:p/>
    <w:p>
      <w:pPr>
        <w:pStyle w:val="berschrift2"/>
      </w:pPr>
      <w:bookmarkStart w:id="48" w:name="_Toc501703424"/>
      <w:r>
        <w:rPr>
          <w:lang w:val="it-IT"/>
        </w:rPr>
        <w:t>Pianificazione</w:t>
      </w:r>
      <w:bookmarkEnd w:id="48"/>
    </w:p>
    <w:p>
      <w:pPr>
        <w:rPr>
          <w:lang w:val="it-IT"/>
        </w:rPr>
      </w:pPr>
      <w:r>
        <w:rPr>
          <w:lang w:val="it-IT"/>
        </w:rPr>
        <w:t>Risolvere ora autonomamente questo compito.</w:t>
      </w:r>
    </w:p>
    <w:p>
      <w:pPr>
        <w:pStyle w:val="berschrift2"/>
      </w:pPr>
      <w:r>
        <w:rPr>
          <w:lang w:val="it-IT"/>
        </w:rPr>
        <w:br w:type="page"/>
      </w:r>
      <w:bookmarkStart w:id="49" w:name="_Toc501703425"/>
      <w:r>
        <w:rPr>
          <w:lang w:val="it-IT"/>
        </w:rPr>
        <w:lastRenderedPageBreak/>
        <w:t>Lista di controllo</w:t>
      </w:r>
      <w:bookmarkEnd w:id="49"/>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6379"/>
        <w:gridCol w:w="1276"/>
      </w:tblGrid>
      <w:tr>
        <w:trPr>
          <w:trHeight w:hRule="exact" w:val="397"/>
        </w:trPr>
        <w:tc>
          <w:tcPr>
            <w:tcW w:w="992" w:type="dxa"/>
            <w:shd w:val="clear" w:color="auto" w:fill="auto"/>
          </w:tcPr>
          <w:p>
            <w:pPr>
              <w:spacing w:line="240" w:lineRule="auto"/>
              <w:ind w:left="0"/>
              <w:jc w:val="center"/>
              <w:rPr>
                <w:b/>
              </w:rPr>
            </w:pPr>
            <w:r>
              <w:rPr>
                <w:b/>
                <w:lang w:val="it-IT"/>
              </w:rPr>
              <w:t>N.</w:t>
            </w:r>
          </w:p>
        </w:tc>
        <w:tc>
          <w:tcPr>
            <w:tcW w:w="6379" w:type="dxa"/>
            <w:shd w:val="clear" w:color="auto" w:fill="auto"/>
          </w:tcPr>
          <w:p>
            <w:pPr>
              <w:spacing w:line="240" w:lineRule="auto"/>
              <w:ind w:left="0"/>
              <w:rPr>
                <w:b/>
              </w:rPr>
            </w:pPr>
            <w:r>
              <w:rPr>
                <w:b/>
                <w:lang w:val="it-IT"/>
              </w:rPr>
              <w:t>Descrizione</w:t>
            </w:r>
          </w:p>
        </w:tc>
        <w:tc>
          <w:tcPr>
            <w:tcW w:w="1276" w:type="dxa"/>
            <w:shd w:val="clear" w:color="auto" w:fill="auto"/>
          </w:tcPr>
          <w:p>
            <w:pPr>
              <w:spacing w:line="240" w:lineRule="auto"/>
              <w:ind w:left="0"/>
              <w:rPr>
                <w:b/>
              </w:rPr>
            </w:pPr>
            <w:r>
              <w:rPr>
                <w:b/>
                <w:lang w:val="it-IT"/>
              </w:rPr>
              <w:t>Verificato</w:t>
            </w:r>
          </w:p>
        </w:tc>
      </w:tr>
      <w:tr>
        <w:trPr>
          <w:trHeight w:val="585"/>
        </w:trPr>
        <w:tc>
          <w:tcPr>
            <w:tcW w:w="992" w:type="dxa"/>
            <w:shd w:val="clear" w:color="auto" w:fill="auto"/>
            <w:vAlign w:val="center"/>
          </w:tcPr>
          <w:p>
            <w:pPr>
              <w:spacing w:line="240" w:lineRule="auto"/>
              <w:ind w:left="0"/>
              <w:jc w:val="center"/>
            </w:pPr>
            <w:r>
              <w:rPr>
                <w:lang w:val="it-IT"/>
              </w:rPr>
              <w:t>1</w:t>
            </w:r>
          </w:p>
        </w:tc>
        <w:tc>
          <w:tcPr>
            <w:tcW w:w="6379" w:type="dxa"/>
            <w:shd w:val="clear" w:color="auto" w:fill="auto"/>
            <w:vAlign w:val="center"/>
          </w:tcPr>
          <w:p>
            <w:pPr>
              <w:spacing w:line="240" w:lineRule="auto"/>
              <w:ind w:left="0"/>
              <w:rPr>
                <w:lang w:val="it-IT"/>
              </w:rPr>
            </w:pPr>
            <w:r>
              <w:rPr>
                <w:lang w:val="it-IT"/>
              </w:rPr>
              <w:t>Inserimento dell'operando nella tabella delle variabili PLC</w:t>
            </w:r>
          </w:p>
        </w:tc>
        <w:tc>
          <w:tcPr>
            <w:tcW w:w="1276" w:type="dxa"/>
            <w:shd w:val="clear" w:color="auto" w:fill="auto"/>
          </w:tcPr>
          <w:p>
            <w:pPr>
              <w:spacing w:line="240" w:lineRule="auto"/>
              <w:ind w:left="0"/>
              <w:rPr>
                <w:lang w:val="it-IT"/>
              </w:rPr>
            </w:pPr>
          </w:p>
        </w:tc>
      </w:tr>
      <w:tr>
        <w:trPr>
          <w:trHeight w:val="585"/>
        </w:trPr>
        <w:tc>
          <w:tcPr>
            <w:tcW w:w="992" w:type="dxa"/>
            <w:shd w:val="clear" w:color="auto" w:fill="auto"/>
            <w:vAlign w:val="center"/>
          </w:tcPr>
          <w:p>
            <w:pPr>
              <w:spacing w:line="240" w:lineRule="auto"/>
              <w:ind w:left="0"/>
              <w:jc w:val="center"/>
            </w:pPr>
            <w:r>
              <w:rPr>
                <w:lang w:val="it-IT"/>
              </w:rPr>
              <w:t>2</w:t>
            </w:r>
          </w:p>
        </w:tc>
        <w:tc>
          <w:tcPr>
            <w:tcW w:w="6379" w:type="dxa"/>
            <w:shd w:val="clear" w:color="auto" w:fill="auto"/>
            <w:vAlign w:val="center"/>
          </w:tcPr>
          <w:p>
            <w:pPr>
              <w:spacing w:line="240" w:lineRule="auto"/>
              <w:ind w:left="0"/>
              <w:rPr>
                <w:lang w:val="it-IT"/>
              </w:rPr>
            </w:pPr>
            <w:r>
              <w:rPr>
                <w:lang w:val="it-IT"/>
              </w:rPr>
              <w:t>Funzione FC: calcolo del "Riporto in scala"</w:t>
            </w:r>
          </w:p>
        </w:tc>
        <w:tc>
          <w:tcPr>
            <w:tcW w:w="1276" w:type="dxa"/>
            <w:shd w:val="clear" w:color="auto" w:fill="auto"/>
          </w:tcPr>
          <w:p>
            <w:pPr>
              <w:spacing w:line="240" w:lineRule="auto"/>
              <w:ind w:left="0"/>
              <w:rPr>
                <w:lang w:val="it-IT"/>
              </w:rPr>
            </w:pPr>
          </w:p>
        </w:tc>
      </w:tr>
      <w:tr>
        <w:trPr>
          <w:trHeight w:val="585"/>
        </w:trPr>
        <w:tc>
          <w:tcPr>
            <w:tcW w:w="992" w:type="dxa"/>
            <w:shd w:val="clear" w:color="auto" w:fill="auto"/>
            <w:vAlign w:val="center"/>
          </w:tcPr>
          <w:p>
            <w:pPr>
              <w:spacing w:line="240" w:lineRule="auto"/>
              <w:ind w:left="0"/>
              <w:jc w:val="center"/>
            </w:pPr>
            <w:r>
              <w:rPr>
                <w:lang w:val="it-IT"/>
              </w:rPr>
              <w:t>3</w:t>
            </w:r>
          </w:p>
        </w:tc>
        <w:tc>
          <w:tcPr>
            <w:tcW w:w="6379" w:type="dxa"/>
            <w:shd w:val="clear" w:color="auto" w:fill="auto"/>
            <w:vAlign w:val="center"/>
          </w:tcPr>
          <w:p>
            <w:pPr>
              <w:spacing w:line="240" w:lineRule="auto"/>
              <w:ind w:left="0"/>
            </w:pPr>
            <w:r>
              <w:rPr>
                <w:lang w:val="it-IT"/>
              </w:rPr>
              <w:t>Definizione dell'interfaccia</w:t>
            </w:r>
          </w:p>
        </w:tc>
        <w:tc>
          <w:tcPr>
            <w:tcW w:w="1276" w:type="dxa"/>
            <w:shd w:val="clear" w:color="auto" w:fill="auto"/>
          </w:tcPr>
          <w:p>
            <w:pPr>
              <w:spacing w:line="240" w:lineRule="auto"/>
              <w:ind w:left="0"/>
            </w:pPr>
          </w:p>
        </w:tc>
      </w:tr>
      <w:tr>
        <w:trPr>
          <w:trHeight w:val="585"/>
        </w:trPr>
        <w:tc>
          <w:tcPr>
            <w:tcW w:w="992" w:type="dxa"/>
            <w:shd w:val="clear" w:color="auto" w:fill="auto"/>
            <w:vAlign w:val="center"/>
          </w:tcPr>
          <w:p>
            <w:pPr>
              <w:spacing w:line="240" w:lineRule="auto"/>
              <w:ind w:left="0"/>
              <w:jc w:val="center"/>
            </w:pPr>
            <w:r>
              <w:rPr>
                <w:lang w:val="it-IT"/>
              </w:rPr>
              <w:t>4</w:t>
            </w:r>
          </w:p>
        </w:tc>
        <w:tc>
          <w:tcPr>
            <w:tcW w:w="6379" w:type="dxa"/>
            <w:shd w:val="clear" w:color="auto" w:fill="auto"/>
            <w:vAlign w:val="center"/>
          </w:tcPr>
          <w:p>
            <w:pPr>
              <w:spacing w:line="240" w:lineRule="auto"/>
              <w:ind w:left="0"/>
            </w:pPr>
            <w:r>
              <w:rPr>
                <w:lang w:val="it-IT"/>
              </w:rPr>
              <w:t>Programmazione della funzione</w:t>
            </w:r>
          </w:p>
        </w:tc>
        <w:tc>
          <w:tcPr>
            <w:tcW w:w="1276" w:type="dxa"/>
            <w:shd w:val="clear" w:color="auto" w:fill="auto"/>
            <w:vAlign w:val="center"/>
          </w:tcPr>
          <w:p>
            <w:pPr>
              <w:spacing w:line="240" w:lineRule="auto"/>
              <w:ind w:left="0"/>
            </w:pPr>
          </w:p>
        </w:tc>
      </w:tr>
      <w:tr>
        <w:trPr>
          <w:trHeight w:val="585"/>
        </w:trPr>
        <w:tc>
          <w:tcPr>
            <w:tcW w:w="992" w:type="dxa"/>
            <w:shd w:val="clear" w:color="auto" w:fill="auto"/>
            <w:vAlign w:val="center"/>
          </w:tcPr>
          <w:p>
            <w:pPr>
              <w:spacing w:line="240" w:lineRule="auto"/>
              <w:ind w:left="0"/>
              <w:jc w:val="center"/>
            </w:pPr>
            <w:r>
              <w:rPr>
                <w:lang w:val="it-IT"/>
              </w:rPr>
              <w:t>5</w:t>
            </w:r>
          </w:p>
        </w:tc>
        <w:tc>
          <w:tcPr>
            <w:tcW w:w="6379" w:type="dxa"/>
            <w:shd w:val="clear" w:color="auto" w:fill="auto"/>
            <w:vAlign w:val="center"/>
          </w:tcPr>
          <w:p>
            <w:pPr>
              <w:spacing w:line="240" w:lineRule="auto"/>
              <w:ind w:left="0"/>
              <w:rPr>
                <w:lang w:val="it-IT"/>
              </w:rPr>
            </w:pPr>
            <w:r>
              <w:rPr>
                <w:lang w:val="it-IT"/>
              </w:rPr>
              <w:t>Inserimento della funzione "Riporto in scala" nel segmento 1 dell'OB1</w:t>
            </w:r>
          </w:p>
        </w:tc>
        <w:tc>
          <w:tcPr>
            <w:tcW w:w="1276" w:type="dxa"/>
            <w:shd w:val="clear" w:color="auto" w:fill="auto"/>
          </w:tcPr>
          <w:p>
            <w:pPr>
              <w:spacing w:line="240" w:lineRule="auto"/>
              <w:ind w:left="0"/>
              <w:rPr>
                <w:lang w:val="it-IT"/>
              </w:rPr>
            </w:pPr>
          </w:p>
        </w:tc>
      </w:tr>
      <w:tr>
        <w:trPr>
          <w:trHeight w:val="585"/>
        </w:trPr>
        <w:tc>
          <w:tcPr>
            <w:tcW w:w="992" w:type="dxa"/>
            <w:shd w:val="clear" w:color="auto" w:fill="auto"/>
            <w:vAlign w:val="center"/>
          </w:tcPr>
          <w:p>
            <w:pPr>
              <w:spacing w:line="240" w:lineRule="auto"/>
              <w:ind w:left="0"/>
              <w:jc w:val="center"/>
            </w:pPr>
            <w:r>
              <w:rPr>
                <w:lang w:val="it-IT"/>
              </w:rPr>
              <w:t>6</w:t>
            </w:r>
          </w:p>
        </w:tc>
        <w:tc>
          <w:tcPr>
            <w:tcW w:w="6379" w:type="dxa"/>
            <w:shd w:val="clear" w:color="auto" w:fill="auto"/>
            <w:vAlign w:val="center"/>
          </w:tcPr>
          <w:p>
            <w:pPr>
              <w:spacing w:line="240" w:lineRule="auto"/>
              <w:ind w:left="0"/>
            </w:pPr>
            <w:r>
              <w:rPr>
                <w:lang w:val="it-IT"/>
              </w:rPr>
              <w:t>Interconnessione variabili di ingresso</w:t>
            </w:r>
          </w:p>
        </w:tc>
        <w:tc>
          <w:tcPr>
            <w:tcW w:w="1276" w:type="dxa"/>
            <w:shd w:val="clear" w:color="auto" w:fill="auto"/>
          </w:tcPr>
          <w:p>
            <w:pPr>
              <w:spacing w:line="240" w:lineRule="auto"/>
              <w:ind w:left="0"/>
            </w:pPr>
          </w:p>
        </w:tc>
      </w:tr>
      <w:tr>
        <w:trPr>
          <w:trHeight w:val="585"/>
        </w:trPr>
        <w:tc>
          <w:tcPr>
            <w:tcW w:w="992" w:type="dxa"/>
            <w:shd w:val="clear" w:color="auto" w:fill="auto"/>
            <w:vAlign w:val="center"/>
          </w:tcPr>
          <w:p>
            <w:pPr>
              <w:spacing w:line="240" w:lineRule="auto"/>
              <w:ind w:left="0"/>
              <w:jc w:val="center"/>
            </w:pPr>
            <w:r>
              <w:rPr>
                <w:lang w:val="it-IT"/>
              </w:rPr>
              <w:t>7</w:t>
            </w:r>
          </w:p>
        </w:tc>
        <w:tc>
          <w:tcPr>
            <w:tcW w:w="6379" w:type="dxa"/>
            <w:shd w:val="clear" w:color="auto" w:fill="auto"/>
            <w:vAlign w:val="center"/>
          </w:tcPr>
          <w:p>
            <w:pPr>
              <w:spacing w:line="240" w:lineRule="auto"/>
              <w:ind w:left="0"/>
            </w:pPr>
            <w:r>
              <w:rPr>
                <w:lang w:val="it-IT"/>
              </w:rPr>
              <w:t>Interconnessione variabili di uscita</w:t>
            </w:r>
          </w:p>
        </w:tc>
        <w:tc>
          <w:tcPr>
            <w:tcW w:w="1276" w:type="dxa"/>
            <w:shd w:val="clear" w:color="auto" w:fill="auto"/>
          </w:tcPr>
          <w:p>
            <w:pPr>
              <w:spacing w:line="240" w:lineRule="auto"/>
              <w:ind w:left="0"/>
            </w:pPr>
          </w:p>
        </w:tc>
      </w:tr>
      <w:tr>
        <w:trPr>
          <w:trHeight w:val="585"/>
        </w:trPr>
        <w:tc>
          <w:tcPr>
            <w:tcW w:w="992" w:type="dxa"/>
            <w:shd w:val="clear" w:color="auto" w:fill="auto"/>
            <w:vAlign w:val="center"/>
          </w:tcPr>
          <w:p>
            <w:pPr>
              <w:spacing w:line="240" w:lineRule="auto"/>
              <w:ind w:left="0"/>
              <w:jc w:val="center"/>
            </w:pPr>
            <w:r>
              <w:rPr>
                <w:lang w:val="it-IT"/>
              </w:rPr>
              <w:t>8</w:t>
            </w:r>
          </w:p>
        </w:tc>
        <w:tc>
          <w:tcPr>
            <w:tcW w:w="6379" w:type="dxa"/>
            <w:shd w:val="clear" w:color="auto" w:fill="auto"/>
            <w:vAlign w:val="center"/>
          </w:tcPr>
          <w:p>
            <w:pPr>
              <w:spacing w:line="240" w:lineRule="auto"/>
              <w:ind w:left="0"/>
              <w:rPr>
                <w:lang w:val="it-IT"/>
              </w:rPr>
            </w:pPr>
            <w:r>
              <w:rPr>
                <w:lang w:val="it-IT"/>
              </w:rPr>
              <w:t>Compilazione terminata senza messaggi di errore</w:t>
            </w:r>
          </w:p>
        </w:tc>
        <w:tc>
          <w:tcPr>
            <w:tcW w:w="1276" w:type="dxa"/>
            <w:shd w:val="clear" w:color="auto" w:fill="auto"/>
          </w:tcPr>
          <w:p>
            <w:pPr>
              <w:spacing w:line="240" w:lineRule="auto"/>
              <w:ind w:left="0"/>
              <w:rPr>
                <w:lang w:val="it-IT"/>
              </w:rPr>
            </w:pPr>
          </w:p>
        </w:tc>
      </w:tr>
      <w:tr>
        <w:trPr>
          <w:trHeight w:val="585"/>
        </w:trPr>
        <w:tc>
          <w:tcPr>
            <w:tcW w:w="992" w:type="dxa"/>
            <w:shd w:val="clear" w:color="auto" w:fill="auto"/>
            <w:vAlign w:val="center"/>
          </w:tcPr>
          <w:p>
            <w:pPr>
              <w:spacing w:line="240" w:lineRule="auto"/>
              <w:ind w:left="0"/>
              <w:jc w:val="center"/>
            </w:pPr>
            <w:r>
              <w:rPr>
                <w:lang w:val="it-IT"/>
              </w:rPr>
              <w:t>9</w:t>
            </w:r>
          </w:p>
        </w:tc>
        <w:tc>
          <w:tcPr>
            <w:tcW w:w="6379" w:type="dxa"/>
            <w:shd w:val="clear" w:color="auto" w:fill="auto"/>
            <w:vAlign w:val="center"/>
          </w:tcPr>
          <w:p>
            <w:pPr>
              <w:spacing w:line="240" w:lineRule="auto"/>
              <w:ind w:left="0"/>
              <w:rPr>
                <w:lang w:val="it-IT"/>
              </w:rPr>
            </w:pPr>
            <w:r>
              <w:rPr>
                <w:lang w:val="it-IT"/>
              </w:rPr>
              <w:t>Caricamento terminato senza messaggi di errore</w:t>
            </w:r>
          </w:p>
        </w:tc>
        <w:tc>
          <w:tcPr>
            <w:tcW w:w="1276" w:type="dxa"/>
            <w:shd w:val="clear" w:color="auto" w:fill="auto"/>
          </w:tcPr>
          <w:p>
            <w:pPr>
              <w:spacing w:line="240" w:lineRule="auto"/>
              <w:ind w:left="0"/>
              <w:rPr>
                <w:lang w:val="it-IT"/>
              </w:rPr>
            </w:pPr>
          </w:p>
        </w:tc>
      </w:tr>
      <w:tr>
        <w:trPr>
          <w:trHeight w:val="585"/>
        </w:trPr>
        <w:tc>
          <w:tcPr>
            <w:tcW w:w="992" w:type="dxa"/>
            <w:shd w:val="clear" w:color="auto" w:fill="auto"/>
            <w:vAlign w:val="center"/>
          </w:tcPr>
          <w:p>
            <w:pPr>
              <w:spacing w:line="240" w:lineRule="auto"/>
              <w:ind w:left="0"/>
              <w:jc w:val="center"/>
            </w:pPr>
            <w:r>
              <w:rPr>
                <w:lang w:val="it-IT"/>
              </w:rPr>
              <w:t>10</w:t>
            </w:r>
          </w:p>
        </w:tc>
        <w:tc>
          <w:tcPr>
            <w:tcW w:w="6379" w:type="dxa"/>
            <w:shd w:val="clear" w:color="auto" w:fill="auto"/>
            <w:vAlign w:val="center"/>
          </w:tcPr>
          <w:p>
            <w:pPr>
              <w:spacing w:line="240" w:lineRule="auto"/>
              <w:ind w:left="0"/>
              <w:rPr>
                <w:lang w:val="it-IT"/>
              </w:rPr>
            </w:pPr>
            <w:r>
              <w:rPr>
                <w:lang w:val="it-IT"/>
              </w:rPr>
              <w:t>Impostazione su zero del valore analogico per il livello di riempimento</w:t>
            </w:r>
          </w:p>
          <w:p>
            <w:pPr>
              <w:spacing w:line="240" w:lineRule="auto"/>
              <w:ind w:left="0"/>
              <w:rPr>
                <w:lang w:val="it-IT"/>
              </w:rPr>
            </w:pPr>
            <w:r>
              <w:rPr>
                <w:lang w:val="it-IT"/>
              </w:rPr>
              <w:t>Risultato livello riempimento_scal ("Filling_level_scal") = 0</w:t>
            </w:r>
          </w:p>
          <w:p>
            <w:pPr>
              <w:spacing w:line="240" w:lineRule="auto"/>
              <w:ind w:left="0"/>
            </w:pPr>
            <w:r>
              <w:rPr>
                <w:lang w:val="it-IT"/>
              </w:rPr>
              <w:t>Risultato "er" = FALSE</w:t>
            </w:r>
          </w:p>
        </w:tc>
        <w:tc>
          <w:tcPr>
            <w:tcW w:w="1276" w:type="dxa"/>
            <w:shd w:val="clear" w:color="auto" w:fill="auto"/>
          </w:tcPr>
          <w:p>
            <w:pPr>
              <w:spacing w:line="240" w:lineRule="auto"/>
              <w:ind w:left="0"/>
            </w:pPr>
          </w:p>
        </w:tc>
      </w:tr>
      <w:tr>
        <w:trPr>
          <w:trHeight w:val="585"/>
        </w:trPr>
        <w:tc>
          <w:tcPr>
            <w:tcW w:w="992" w:type="dxa"/>
            <w:shd w:val="clear" w:color="auto" w:fill="auto"/>
            <w:vAlign w:val="center"/>
          </w:tcPr>
          <w:p>
            <w:pPr>
              <w:spacing w:line="240" w:lineRule="auto"/>
              <w:ind w:left="0"/>
              <w:jc w:val="center"/>
            </w:pPr>
            <w:r>
              <w:rPr>
                <w:lang w:val="it-IT"/>
              </w:rPr>
              <w:t>11</w:t>
            </w:r>
          </w:p>
        </w:tc>
        <w:tc>
          <w:tcPr>
            <w:tcW w:w="6379" w:type="dxa"/>
            <w:shd w:val="clear" w:color="auto" w:fill="auto"/>
            <w:vAlign w:val="center"/>
          </w:tcPr>
          <w:p>
            <w:pPr>
              <w:spacing w:line="240" w:lineRule="auto"/>
              <w:ind w:left="0"/>
              <w:rPr>
                <w:lang w:val="it-IT"/>
              </w:rPr>
            </w:pPr>
            <w:r>
              <w:rPr>
                <w:lang w:val="it-IT"/>
              </w:rPr>
              <w:t>Impostazione su 27648 del valore analogico per il livello di riempimento</w:t>
            </w:r>
          </w:p>
          <w:p>
            <w:pPr>
              <w:spacing w:line="240" w:lineRule="auto"/>
              <w:ind w:left="0"/>
              <w:rPr>
                <w:lang w:val="it-IT"/>
              </w:rPr>
            </w:pPr>
            <w:r>
              <w:rPr>
                <w:lang w:val="it-IT"/>
              </w:rPr>
              <w:t>Risultato livello riempimento_scal ("Filling_level_scal") = 12.0</w:t>
            </w:r>
          </w:p>
          <w:p>
            <w:pPr>
              <w:spacing w:line="240" w:lineRule="auto"/>
              <w:ind w:left="0"/>
            </w:pPr>
            <w:r>
              <w:rPr>
                <w:lang w:val="it-IT"/>
              </w:rPr>
              <w:t>Risultato "er" = FALSE</w:t>
            </w:r>
          </w:p>
        </w:tc>
        <w:tc>
          <w:tcPr>
            <w:tcW w:w="1276" w:type="dxa"/>
            <w:shd w:val="clear" w:color="auto" w:fill="auto"/>
          </w:tcPr>
          <w:p>
            <w:pPr>
              <w:spacing w:line="240" w:lineRule="auto"/>
              <w:ind w:left="0"/>
            </w:pPr>
          </w:p>
        </w:tc>
      </w:tr>
      <w:tr>
        <w:trPr>
          <w:trHeight w:val="585"/>
        </w:trPr>
        <w:tc>
          <w:tcPr>
            <w:tcW w:w="992" w:type="dxa"/>
            <w:shd w:val="clear" w:color="auto" w:fill="auto"/>
            <w:vAlign w:val="center"/>
          </w:tcPr>
          <w:p>
            <w:pPr>
              <w:spacing w:line="240" w:lineRule="auto"/>
              <w:ind w:left="0"/>
              <w:jc w:val="center"/>
            </w:pPr>
            <w:r>
              <w:rPr>
                <w:lang w:val="it-IT"/>
              </w:rPr>
              <w:t>12</w:t>
            </w:r>
          </w:p>
        </w:tc>
        <w:tc>
          <w:tcPr>
            <w:tcW w:w="6379" w:type="dxa"/>
            <w:shd w:val="clear" w:color="auto" w:fill="auto"/>
            <w:vAlign w:val="center"/>
          </w:tcPr>
          <w:p>
            <w:pPr>
              <w:spacing w:line="240" w:lineRule="auto"/>
              <w:ind w:left="0"/>
              <w:rPr>
                <w:lang w:val="it-IT"/>
              </w:rPr>
            </w:pPr>
            <w:r>
              <w:rPr>
                <w:lang w:val="it-IT"/>
              </w:rPr>
              <w:t>Impostazione su 13824 del valore analogico per il livello di riempimento</w:t>
            </w:r>
          </w:p>
          <w:p>
            <w:pPr>
              <w:spacing w:line="240" w:lineRule="auto"/>
              <w:ind w:left="0"/>
              <w:rPr>
                <w:lang w:val="it-IT"/>
              </w:rPr>
            </w:pPr>
            <w:r>
              <w:rPr>
                <w:lang w:val="it-IT"/>
              </w:rPr>
              <w:t>Risultato livello riempimento_scal ("Filling_level_scal") = 6.0</w:t>
            </w:r>
          </w:p>
          <w:p>
            <w:pPr>
              <w:spacing w:line="240" w:lineRule="auto"/>
              <w:ind w:left="0"/>
            </w:pPr>
            <w:r>
              <w:rPr>
                <w:lang w:val="it-IT"/>
              </w:rPr>
              <w:t>Risultato "er" = FALSE</w:t>
            </w:r>
          </w:p>
        </w:tc>
        <w:tc>
          <w:tcPr>
            <w:tcW w:w="1276" w:type="dxa"/>
            <w:shd w:val="clear" w:color="auto" w:fill="auto"/>
          </w:tcPr>
          <w:p>
            <w:pPr>
              <w:spacing w:line="240" w:lineRule="auto"/>
              <w:ind w:left="0"/>
            </w:pPr>
          </w:p>
        </w:tc>
      </w:tr>
      <w:tr>
        <w:trPr>
          <w:trHeight w:val="585"/>
        </w:trPr>
        <w:tc>
          <w:tcPr>
            <w:tcW w:w="992" w:type="dxa"/>
            <w:shd w:val="clear" w:color="auto" w:fill="auto"/>
            <w:vAlign w:val="center"/>
          </w:tcPr>
          <w:p>
            <w:pPr>
              <w:spacing w:line="240" w:lineRule="auto"/>
              <w:ind w:left="0"/>
              <w:jc w:val="center"/>
            </w:pPr>
            <w:r>
              <w:rPr>
                <w:lang w:val="it-IT"/>
              </w:rPr>
              <w:t>13</w:t>
            </w:r>
          </w:p>
        </w:tc>
        <w:tc>
          <w:tcPr>
            <w:tcW w:w="6379" w:type="dxa"/>
            <w:shd w:val="clear" w:color="auto" w:fill="auto"/>
            <w:vAlign w:val="center"/>
          </w:tcPr>
          <w:p>
            <w:pPr>
              <w:spacing w:line="240" w:lineRule="auto"/>
              <w:ind w:left="0"/>
              <w:rPr>
                <w:lang w:val="it-IT"/>
              </w:rPr>
            </w:pPr>
            <w:r>
              <w:rPr>
                <w:lang w:val="it-IT"/>
              </w:rPr>
              <w:t>Controlla operando (mx = 0.0)</w:t>
            </w:r>
          </w:p>
          <w:p>
            <w:pPr>
              <w:spacing w:line="240" w:lineRule="auto"/>
              <w:ind w:left="0"/>
              <w:rPr>
                <w:lang w:val="it-IT"/>
              </w:rPr>
            </w:pPr>
            <w:r>
              <w:rPr>
                <w:lang w:val="it-IT"/>
              </w:rPr>
              <w:t>Risultato livello riempimento_scal ("Filling_level_scal") = 0</w:t>
            </w:r>
          </w:p>
          <w:p>
            <w:pPr>
              <w:spacing w:line="240" w:lineRule="auto"/>
              <w:ind w:left="0"/>
              <w:rPr>
                <w:lang w:val="it-IT"/>
              </w:rPr>
            </w:pPr>
            <w:r>
              <w:rPr>
                <w:lang w:val="it-IT"/>
              </w:rPr>
              <w:t>Risultato della variabile "er" = TRUE</w:t>
            </w:r>
          </w:p>
        </w:tc>
        <w:tc>
          <w:tcPr>
            <w:tcW w:w="1276" w:type="dxa"/>
            <w:shd w:val="clear" w:color="auto" w:fill="auto"/>
          </w:tcPr>
          <w:p>
            <w:pPr>
              <w:spacing w:line="240" w:lineRule="auto"/>
              <w:ind w:left="0"/>
              <w:rPr>
                <w:lang w:val="it-IT"/>
              </w:rPr>
            </w:pPr>
          </w:p>
        </w:tc>
      </w:tr>
      <w:tr>
        <w:trPr>
          <w:trHeight w:val="585"/>
        </w:trPr>
        <w:tc>
          <w:tcPr>
            <w:tcW w:w="992" w:type="dxa"/>
            <w:shd w:val="clear" w:color="auto" w:fill="auto"/>
            <w:vAlign w:val="center"/>
          </w:tcPr>
          <w:p>
            <w:pPr>
              <w:spacing w:line="240" w:lineRule="auto"/>
              <w:ind w:left="0"/>
              <w:jc w:val="center"/>
            </w:pPr>
            <w:r>
              <w:rPr>
                <w:lang w:val="it-IT"/>
              </w:rPr>
              <w:t>14</w:t>
            </w:r>
          </w:p>
        </w:tc>
        <w:tc>
          <w:tcPr>
            <w:tcW w:w="6379" w:type="dxa"/>
            <w:shd w:val="clear" w:color="auto" w:fill="auto"/>
            <w:vAlign w:val="center"/>
          </w:tcPr>
          <w:p>
            <w:pPr>
              <w:spacing w:line="240" w:lineRule="auto"/>
              <w:ind w:left="0"/>
            </w:pPr>
            <w:r>
              <w:rPr>
                <w:lang w:val="it-IT"/>
              </w:rPr>
              <w:t>Progetto archiviato correttamente</w:t>
            </w:r>
          </w:p>
        </w:tc>
        <w:tc>
          <w:tcPr>
            <w:tcW w:w="1276" w:type="dxa"/>
            <w:shd w:val="clear" w:color="auto" w:fill="auto"/>
          </w:tcPr>
          <w:p>
            <w:pPr>
              <w:spacing w:line="240" w:lineRule="auto"/>
              <w:ind w:left="0"/>
            </w:pPr>
          </w:p>
        </w:tc>
      </w:tr>
    </w:tbl>
    <w:p/>
    <w:p>
      <w:pPr>
        <w:pStyle w:val="berschrift1"/>
      </w:pPr>
      <w:r>
        <w:br w:type="page"/>
      </w:r>
      <w:bookmarkStart w:id="50" w:name="_Toc501703426"/>
      <w:r>
        <w:lastRenderedPageBreak/>
        <w:t>Ulteriori informazioni</w:t>
      </w:r>
      <w:bookmarkEnd w:id="50"/>
    </w:p>
    <w:p/>
    <w:p>
      <w:pPr>
        <w:rPr>
          <w:lang w:val="it-IT"/>
        </w:rPr>
      </w:pPr>
      <w:r>
        <w:rPr>
          <w:lang w:val="it-IT"/>
        </w:rPr>
        <w:t>Per esercizi e approfondimenti sono disponibili, a carattere orientativo, ulteriori informazioni quali ad es.: Getting Started, video, tutorial, app, manuali, guide alla programmazione e trial software/firmware al seguente link:</w:t>
      </w:r>
    </w:p>
    <w:p>
      <w:pPr>
        <w:rPr>
          <w:lang w:val="it-IT"/>
        </w:rPr>
      </w:pPr>
    </w:p>
    <w:p>
      <w:pPr>
        <w:rPr>
          <w:lang w:val="it-IT"/>
        </w:rPr>
      </w:pPr>
      <w:hyperlink r:id="rId86" w:history="1">
        <w:r>
          <w:rPr>
            <w:rStyle w:val="Hyperlink"/>
            <w:color w:val="0000FF"/>
            <w:lang w:val="en-US"/>
          </w:rPr>
          <w:t xml:space="preserve">www.siemens.com/sce/s7-1500   </w:t>
        </w:r>
      </w:hyperlink>
    </w:p>
    <w:sectPr>
      <w:headerReference w:type="default" r:id="rId87"/>
      <w:footerReference w:type="default" r:id="rId88"/>
      <w:footerReference w:type="first" r:id="rId89"/>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it-IT"/>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xml:space="preserve">© Siemens AG </w:t>
    </w:r>
    <w:r>
      <w:rPr>
        <w:sz w:val="16"/>
        <w:szCs w:val="16"/>
        <w:lang w:val="it-IT"/>
      </w:rPr>
      <w:t>2017. Tutti</w:t>
    </w:r>
    <w:r>
      <w:rPr>
        <w:color w:val="000000"/>
        <w:sz w:val="16"/>
        <w:szCs w:val="16"/>
        <w:lang w:val="it-IT"/>
      </w:rPr>
      <w:t xml:space="preserve"> i diritti riservati.</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37</w:t>
    </w:r>
    <w:r>
      <w:rPr>
        <w:sz w:val="16"/>
        <w:szCs w:val="16"/>
        <w:lang w:val="it-IT"/>
      </w:rPr>
      <w:fldChar w:fldCharType="end"/>
    </w:r>
    <w:r>
      <w:rPr>
        <w:color w:val="000000"/>
        <w:sz w:val="16"/>
        <w:szCs w:val="16"/>
        <w:lang w:val="it-IT"/>
      </w:rPr>
      <w:br/>
    </w:r>
    <w:r>
      <w:fldChar w:fldCharType="begin"/>
    </w:r>
    <w:r>
      <w:rPr>
        <w:lang w:val="it-IT"/>
      </w:rPr>
      <w:instrText xml:space="preserve"> FILENAME   \* MERGEFORMAT </w:instrText>
    </w:r>
    <w:r>
      <w:fldChar w:fldCharType="separate"/>
    </w:r>
    <w:r>
      <w:rPr>
        <w:noProof/>
        <w:color w:val="000000"/>
        <w:sz w:val="14"/>
        <w:szCs w:val="14"/>
        <w:lang w:val="it-IT"/>
      </w:rPr>
      <w:t>SCE_IT_052-201 SCL_S7_R1703</w:t>
    </w:r>
    <w:r>
      <w:fldChar w:fldCharType="end"/>
    </w:r>
    <w:r>
      <w:rPr>
        <w:lang w:val="it-IT"/>
      </w:rPr>
      <w:t xml:space="preserve"> </w:t>
    </w:r>
    <w:r>
      <w:rPr>
        <w:lang w:val="it-IT"/>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it-IT"/>
      </w:rPr>
      <w:t>Utilizzabile liberamente</w:t>
    </w:r>
    <w:r>
      <w:rPr>
        <w:rFonts w:cs="Arial"/>
        <w:sz w:val="16"/>
        <w:szCs w:val="16"/>
        <w:lang w:val="it-IT"/>
      </w:rPr>
      <w:t xml:space="preserve"> per enti di formazione e di R&amp;S. </w:t>
    </w:r>
    <w:r>
      <w:rPr>
        <w:rFonts w:cs="Arial"/>
        <w:color w:val="000000"/>
        <w:sz w:val="16"/>
        <w:szCs w:val="16"/>
        <w:lang w:val="it-IT"/>
      </w:rPr>
      <w:t xml:space="preserve">© Siemens AG </w:t>
    </w:r>
    <w:r>
      <w:rPr>
        <w:rFonts w:cs="Arial"/>
        <w:sz w:val="16"/>
        <w:szCs w:val="16"/>
        <w:lang w:val="it-IT"/>
      </w:rPr>
      <w:t>2017. Tutti</w:t>
    </w:r>
    <w:r>
      <w:rPr>
        <w:rFonts w:cs="Arial"/>
        <w:color w:val="000000"/>
        <w:sz w:val="16"/>
        <w:szCs w:val="16"/>
        <w:lang w:val="it-IT"/>
      </w:rPr>
      <w:t xml:space="preserve"> i diritti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it-IT"/>
      </w:rPr>
    </w:pPr>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052-201, Edition 09/2017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4E160A14"/>
    <w:lvl w:ilvl="0">
      <w:start w:val="1"/>
      <w:numFmt w:val="decimal"/>
      <w:lvlText w:val="%1."/>
      <w:lvlJc w:val="left"/>
      <w:pPr>
        <w:ind w:left="432" w:hanging="432"/>
      </w:pPr>
      <w:rPr>
        <w:rFonts w:hint="default"/>
        <w:color w:val="auto"/>
      </w:rPr>
    </w:lvl>
    <w:lvl w:ilvl="1">
      <w:start w:val="1"/>
      <w:numFmt w:val="decimal"/>
      <w:pStyle w:val="berschrift2SchrittfrSchrittAnleitung"/>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lang w:val="it-IT"/>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D96C863E"/>
    <w:lvl w:ilvl="0">
      <w:start w:val="1"/>
      <w:numFmt w:val="decimal"/>
      <w:pStyle w:val="berschrift1"/>
      <w:lvlText w:val="%1."/>
      <w:lvlJc w:val="left"/>
      <w:pPr>
        <w:ind w:left="360" w:hanging="360"/>
      </w:pPr>
      <w:rPr>
        <w:rFonts w:hint="default"/>
        <w:b/>
        <w:i w:val="0"/>
        <w:color w:val="auto"/>
        <w:u w:val="none"/>
      </w:r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8">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74FE7F07"/>
    <w:multiLevelType w:val="multilevel"/>
    <w:tmpl w:val="28EEB046"/>
    <w:lvl w:ilvl="0">
      <w:start w:val="1"/>
      <w:numFmt w:val="bullet"/>
      <w:lvlText w:val="-"/>
      <w:lvlJc w:val="left"/>
      <w:pPr>
        <w:tabs>
          <w:tab w:val="num" w:pos="1077"/>
        </w:tabs>
        <w:ind w:left="1077" w:hanging="340"/>
      </w:pPr>
      <w:rPr>
        <w:rFonts w:ascii="Arial" w:hAnsi="Arial" w:hint="default"/>
        <w:sz w:val="20"/>
      </w:rPr>
    </w:lvl>
    <w:lvl w:ilvl="1">
      <w:start w:val="1"/>
      <w:numFmt w:val="bullet"/>
      <w:lvlText w:val="–"/>
      <w:lvlJc w:val="left"/>
      <w:pPr>
        <w:tabs>
          <w:tab w:val="num" w:pos="1417"/>
        </w:tabs>
        <w:ind w:left="1417" w:hanging="340"/>
      </w:pPr>
      <w:rPr>
        <w:rFonts w:ascii="Arial" w:hAnsi="Arial" w:cs="Arial" w:hint="default"/>
        <w:sz w:val="20"/>
      </w:rPr>
    </w:lvl>
    <w:lvl w:ilvl="2">
      <w:start w:val="1"/>
      <w:numFmt w:val="bullet"/>
      <w:lvlText w:val="–"/>
      <w:lvlJc w:val="left"/>
      <w:pPr>
        <w:tabs>
          <w:tab w:val="num" w:pos="1758"/>
        </w:tabs>
        <w:ind w:left="1758" w:hanging="341"/>
      </w:pPr>
      <w:rPr>
        <w:rFonts w:ascii="Arial" w:hAnsi="Arial" w:cs="Arial" w:hint="default"/>
        <w:sz w:val="20"/>
      </w:rPr>
    </w:lvl>
    <w:lvl w:ilvl="3">
      <w:start w:val="1"/>
      <w:numFmt w:val="bullet"/>
      <w:lvlText w:val="–"/>
      <w:lvlJc w:val="left"/>
      <w:pPr>
        <w:tabs>
          <w:tab w:val="num" w:pos="2098"/>
        </w:tabs>
        <w:ind w:left="2098" w:hanging="340"/>
      </w:pPr>
      <w:rPr>
        <w:rFonts w:ascii="Arial" w:hAnsi="Arial" w:cs="Arial" w:hint="default"/>
        <w:sz w:val="20"/>
      </w:rPr>
    </w:lvl>
    <w:lvl w:ilvl="4">
      <w:start w:val="1"/>
      <w:numFmt w:val="bullet"/>
      <w:lvlText w:val="–"/>
      <w:lvlJc w:val="left"/>
      <w:pPr>
        <w:tabs>
          <w:tab w:val="num" w:pos="2438"/>
        </w:tabs>
        <w:ind w:left="2438" w:hanging="340"/>
      </w:pPr>
      <w:rPr>
        <w:rFonts w:ascii="Arial" w:hAnsi="Arial" w:hint="default"/>
        <w:sz w:val="20"/>
      </w:rPr>
    </w:lvl>
    <w:lvl w:ilvl="5">
      <w:start w:val="1"/>
      <w:numFmt w:val="bullet"/>
      <w:lvlText w:val="–"/>
      <w:lvlJc w:val="left"/>
      <w:pPr>
        <w:tabs>
          <w:tab w:val="num" w:pos="4700"/>
        </w:tabs>
        <w:ind w:left="4700" w:hanging="363"/>
      </w:pPr>
      <w:rPr>
        <w:rFonts w:ascii="Arial" w:hAnsi="Arial" w:hint="default"/>
        <w:sz w:val="20"/>
      </w:rPr>
    </w:lvl>
    <w:lvl w:ilvl="6">
      <w:start w:val="1"/>
      <w:numFmt w:val="bullet"/>
      <w:lvlText w:val="–"/>
      <w:lvlJc w:val="left"/>
      <w:pPr>
        <w:tabs>
          <w:tab w:val="num" w:pos="5420"/>
        </w:tabs>
        <w:ind w:left="5420" w:hanging="363"/>
      </w:pPr>
      <w:rPr>
        <w:rFonts w:ascii="Arial" w:hAnsi="Arial" w:hint="default"/>
        <w:sz w:val="20"/>
      </w:rPr>
    </w:lvl>
    <w:lvl w:ilvl="7">
      <w:start w:val="1"/>
      <w:numFmt w:val="bullet"/>
      <w:lvlText w:val="–"/>
      <w:lvlJc w:val="left"/>
      <w:pPr>
        <w:tabs>
          <w:tab w:val="num" w:pos="6140"/>
        </w:tabs>
        <w:ind w:left="6140" w:hanging="363"/>
      </w:pPr>
      <w:rPr>
        <w:rFonts w:ascii="Arial" w:hAnsi="Arial" w:hint="default"/>
        <w:sz w:val="20"/>
      </w:rPr>
    </w:lvl>
    <w:lvl w:ilvl="8">
      <w:start w:val="1"/>
      <w:numFmt w:val="bullet"/>
      <w:lvlText w:val="–"/>
      <w:lvlJc w:val="left"/>
      <w:pPr>
        <w:tabs>
          <w:tab w:val="num" w:pos="6860"/>
        </w:tabs>
        <w:ind w:left="6860" w:hanging="363"/>
      </w:pPr>
      <w:rPr>
        <w:rFonts w:ascii="Univers 45 Light" w:hAnsi="Univers 45 Light" w:hint="default"/>
        <w:sz w:val="20"/>
      </w:rPr>
    </w:lvl>
  </w:abstractNum>
  <w:abstractNum w:abstractNumId="15">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0"/>
  </w:num>
  <w:num w:numId="4">
    <w:abstractNumId w:val="5"/>
  </w:num>
  <w:num w:numId="5">
    <w:abstractNumId w:val="11"/>
  </w:num>
  <w:num w:numId="6">
    <w:abstractNumId w:val="13"/>
  </w:num>
  <w:num w:numId="7">
    <w:abstractNumId w:val="3"/>
  </w:num>
  <w:num w:numId="8">
    <w:abstractNumId w:val="9"/>
  </w:num>
  <w:num w:numId="9">
    <w:abstractNumId w:val="2"/>
  </w:num>
  <w:num w:numId="10">
    <w:abstractNumId w:val="17"/>
  </w:num>
  <w:num w:numId="11">
    <w:abstractNumId w:val="12"/>
  </w:num>
  <w:num w:numId="12">
    <w:abstractNumId w:val="8"/>
  </w:num>
  <w:num w:numId="13">
    <w:abstractNumId w:val="16"/>
  </w:num>
  <w:num w:numId="14">
    <w:abstractNumId w:val="1"/>
  </w:num>
  <w:num w:numId="15">
    <w:abstractNumId w:val="6"/>
  </w:num>
  <w:num w:numId="16">
    <w:abstractNumId w:val="6"/>
  </w:num>
  <w:num w:numId="17">
    <w:abstractNumId w:val="7"/>
  </w:num>
  <w:num w:numId="18">
    <w:abstractNumId w:val="15"/>
  </w:num>
  <w:num w:numId="19">
    <w:abstractNumId w:val="14"/>
  </w:num>
  <w:num w:numId="2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hideGrammaticalError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eastAsia="en-US" w:bidi="en-US"/>
    </w:rPr>
  </w:style>
  <w:style w:type="paragraph" w:styleId="berschrift1">
    <w:name w:val="heading 1"/>
    <w:next w:val="Standard"/>
    <w:link w:val="berschrift1Zchn"/>
    <w:qFormat/>
    <w:pPr>
      <w:numPr>
        <w:numId w:val="15"/>
      </w:numPr>
      <w:spacing w:before="360" w:after="200" w:line="276" w:lineRule="auto"/>
      <w:ind w:left="737" w:hanging="737"/>
      <w:contextualSpacing/>
      <w:outlineLvl w:val="0"/>
    </w:pPr>
    <w:rPr>
      <w:b/>
      <w:spacing w:val="5"/>
      <w:sz w:val="36"/>
      <w:szCs w:val="36"/>
      <w:lang w:val="de-DE" w:eastAsia="en-US"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eastAsia="en-US" w:bidi="en-US"/>
    </w:rPr>
  </w:style>
  <w:style w:type="paragraph" w:styleId="berschrift3">
    <w:name w:val="heading 3"/>
    <w:next w:val="Standard"/>
    <w:link w:val="berschrift3Zchn"/>
    <w:qFormat/>
    <w:pPr>
      <w:numPr>
        <w:ilvl w:val="2"/>
        <w:numId w:val="15"/>
      </w:numPr>
      <w:spacing w:before="200" w:after="200" w:line="271" w:lineRule="auto"/>
      <w:outlineLvl w:val="2"/>
    </w:pPr>
    <w:rPr>
      <w:b/>
      <w:i/>
      <w:iCs/>
      <w:smallCaps/>
      <w:spacing w:val="5"/>
      <w:sz w:val="26"/>
      <w:szCs w:val="26"/>
      <w:lang w:val="de-DE" w:eastAsia="en-US"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52"/>
      <w:szCs w:val="52"/>
      <w:lang w:val="de-DE" w:eastAsia="en-US" w:bidi="en-US"/>
    </w:rPr>
  </w:style>
  <w:style w:type="character" w:customStyle="1" w:styleId="TitelZchn">
    <w:name w:val="Titel Zchn"/>
    <w:link w:val="Titel"/>
    <w:uiPriority w:val="10"/>
    <w:rPr>
      <w:b/>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qFormat/>
    <w:pPr>
      <w:keepNext/>
      <w:numPr>
        <w:numId w:val="9"/>
      </w:numPr>
      <w:spacing w:before="0" w:after="60" w:line="240" w:lineRule="auto"/>
      <w:ind w:left="567" w:hanging="567"/>
      <w:jc w:val="both"/>
    </w:pPr>
    <w:rPr>
      <w:smallCaps/>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eastAsia="en-US" w:bidi="en-US"/>
    </w:rPr>
  </w:style>
  <w:style w:type="paragraph" w:styleId="berschrift1">
    <w:name w:val="heading 1"/>
    <w:next w:val="Standard"/>
    <w:link w:val="berschrift1Zchn"/>
    <w:qFormat/>
    <w:pPr>
      <w:numPr>
        <w:numId w:val="15"/>
      </w:numPr>
      <w:spacing w:before="360" w:after="200" w:line="276" w:lineRule="auto"/>
      <w:ind w:left="737" w:hanging="737"/>
      <w:contextualSpacing/>
      <w:outlineLvl w:val="0"/>
    </w:pPr>
    <w:rPr>
      <w:b/>
      <w:spacing w:val="5"/>
      <w:sz w:val="36"/>
      <w:szCs w:val="36"/>
      <w:lang w:val="de-DE" w:eastAsia="en-US" w:bidi="en-US"/>
    </w:rPr>
  </w:style>
  <w:style w:type="paragraph" w:styleId="berschrift2">
    <w:name w:val="heading 2"/>
    <w:next w:val="Standard"/>
    <w:link w:val="berschrift2Zchn"/>
    <w:qFormat/>
    <w:pPr>
      <w:numPr>
        <w:ilvl w:val="1"/>
        <w:numId w:val="15"/>
      </w:numPr>
      <w:spacing w:before="200" w:after="200" w:line="271" w:lineRule="auto"/>
      <w:ind w:left="737" w:hanging="737"/>
      <w:outlineLvl w:val="1"/>
    </w:pPr>
    <w:rPr>
      <w:b/>
      <w:sz w:val="28"/>
      <w:szCs w:val="28"/>
      <w:lang w:val="de-DE" w:eastAsia="en-US" w:bidi="en-US"/>
    </w:rPr>
  </w:style>
  <w:style w:type="paragraph" w:styleId="berschrift3">
    <w:name w:val="heading 3"/>
    <w:next w:val="Standard"/>
    <w:link w:val="berschrift3Zchn"/>
    <w:qFormat/>
    <w:pPr>
      <w:numPr>
        <w:ilvl w:val="2"/>
        <w:numId w:val="15"/>
      </w:numPr>
      <w:spacing w:before="200" w:after="200" w:line="271" w:lineRule="auto"/>
      <w:outlineLvl w:val="2"/>
    </w:pPr>
    <w:rPr>
      <w:b/>
      <w:i/>
      <w:iCs/>
      <w:smallCaps/>
      <w:spacing w:val="5"/>
      <w:sz w:val="26"/>
      <w:szCs w:val="26"/>
      <w:lang w:val="de-DE" w:eastAsia="en-US"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eastAsia="en-US" w:bidi="en-US"/>
    </w:rPr>
  </w:style>
  <w:style w:type="character" w:customStyle="1" w:styleId="berschrift2Zchn">
    <w:name w:val="Überschrift 2 Zchn"/>
    <w:link w:val="berschrift2"/>
    <w:rPr>
      <w:b/>
      <w:sz w:val="28"/>
      <w:szCs w:val="28"/>
      <w:lang w:val="de-DE"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52"/>
      <w:szCs w:val="52"/>
      <w:lang w:val="de-DE" w:eastAsia="en-US" w:bidi="en-US"/>
    </w:rPr>
  </w:style>
  <w:style w:type="character" w:customStyle="1" w:styleId="TitelZchn">
    <w:name w:val="Titel Zchn"/>
    <w:link w:val="Titel"/>
    <w:uiPriority w:val="10"/>
    <w:rPr>
      <w:b/>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eastAsia="en-US"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134" w:hanging="397"/>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qFormat/>
    <w:pPr>
      <w:keepNext/>
      <w:numPr>
        <w:numId w:val="9"/>
      </w:numPr>
      <w:spacing w:before="0" w:after="60" w:line="240" w:lineRule="auto"/>
      <w:ind w:left="567" w:hanging="567"/>
      <w:jc w:val="both"/>
    </w:pPr>
    <w:rPr>
      <w:smallCaps/>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051224626">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9974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8.wmf"/><Relationship Id="rId39" Type="http://schemas.openxmlformats.org/officeDocument/2006/relationships/image" Target="media/image20.jpeg"/><Relationship Id="rId21" Type="http://schemas.openxmlformats.org/officeDocument/2006/relationships/image" Target="media/image50.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wmf"/><Relationship Id="rId89" Type="http://schemas.openxmlformats.org/officeDocument/2006/relationships/footer" Target="footer2.xml"/><Relationship Id="rId7" Type="http://schemas.microsoft.com/office/2007/relationships/stylesWithEffects" Target="stylesWithEffect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fontTable" Target="fontTable.xml"/><Relationship Id="rId19" Type="http://schemas.openxmlformats.org/officeDocument/2006/relationships/image" Target="media/image40.jpeg"/><Relationship Id="rId14" Type="http://schemas.openxmlformats.org/officeDocument/2006/relationships/image" Target="media/image3.wmf"/><Relationship Id="rId22" Type="http://schemas.openxmlformats.org/officeDocument/2006/relationships/image" Target="media/image6.jpeg"/><Relationship Id="rId27" Type="http://schemas.openxmlformats.org/officeDocument/2006/relationships/oleObject" Target="embeddings/oleObject2.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roland.scheuerer@siemens.com" TargetMode="External"/><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image" Target="media/image5.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sce/tp" TargetMode="External"/><Relationship Id="rId23" Type="http://schemas.openxmlformats.org/officeDocument/2006/relationships/image" Target="media/image60.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yperlink" Target="http://www.siemens.com/sce/s7-1500"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0C906-97E5-491B-B1CD-372EA125268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4.xml><?xml version="1.0" encoding="utf-8"?>
<ds:datastoreItem xmlns:ds="http://schemas.openxmlformats.org/officeDocument/2006/customXml" ds:itemID="{92A965E6-6EB4-437C-B9C7-0B8DA1134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3606</Words>
  <Characters>23995</Characters>
  <Application>Microsoft Office Word</Application>
  <DocSecurity>4</DocSecurity>
  <Lines>199</Lines>
  <Paragraphs>55</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Startup SCL_S7</vt:lpstr>
      <vt:lpstr>Startup SCL_S7</vt:lpstr>
      <vt:lpstr>Startup SCL_S7</vt:lpstr>
    </vt:vector>
  </TitlesOfParts>
  <Company>SIEMENS AG</Company>
  <LinksUpToDate>false</LinksUpToDate>
  <CharactersWithSpaces>27546</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lastModifiedBy>Schmitt, Sabine (DF FA S EUR&amp;AFR SCE)</cp:lastModifiedBy>
  <cp:revision>2</cp:revision>
  <cp:lastPrinted>2017-06-01T12:31:00Z</cp:lastPrinted>
  <dcterms:created xsi:type="dcterms:W3CDTF">2018-01-29T12:09:00Z</dcterms:created>
  <dcterms:modified xsi:type="dcterms:W3CDTF">2018-01-29T12:09:00Z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415579600</vt:i4>
  </property>
  <property fmtid="{D5CDD505-2E9C-101B-9397-08002B2CF9AE}" pid="4" name="_EmailSubject">
    <vt:lpwstr>verification of Training Curriculum TIA Portal Module 052-201 High-Level Language Programming starting next week</vt:lpwstr>
  </property>
  <property fmtid="{D5CDD505-2E9C-101B-9397-08002B2CF9AE}" pid="5" name="_AuthorEmail">
    <vt:lpwstr>Raffaella.Menconi@siemens.com</vt:lpwstr>
  </property>
  <property fmtid="{D5CDD505-2E9C-101B-9397-08002B2CF9AE}" pid="6" name="_AuthorEmailDisplayName">
    <vt:lpwstr>Menconi, Raffaella Germinia (RC-IT DF FA AS PLC)</vt:lpwstr>
  </property>
  <property fmtid="{D5CDD505-2E9C-101B-9397-08002B2CF9AE}" pid="7" name="_ReviewingToolsShownOnce">
    <vt:lpwstr/>
  </property>
  <property fmtid="{D5CDD505-2E9C-101B-9397-08002B2CF9AE}" pid="8" name="ContentTypeId">
    <vt:lpwstr>0x010100202F41898C77CB4C8935AE13717D2B14</vt:lpwstr>
  </property>
</Properties>
</file>