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bCs/>
          <w:sz w:val="24"/>
          <w:szCs w:val="24"/>
          <w:lang w:val="fr-FR"/>
        </w:rPr>
      </w:pPr>
      <w:bookmarkStart w:id="0" w:name="OLE_LINK1"/>
      <w:bookmarkStart w:id="1" w:name="OLE_LINK2"/>
      <w:r>
        <w:rPr>
          <w:noProof/>
          <w:lang w:val="en-US" w:bidi="ar-SA"/>
        </w:rPr>
        <w:drawing>
          <wp:anchor distT="0" distB="0" distL="114300" distR="114300" simplePos="0" relativeHeight="251678720" behindDoc="1" locked="0" layoutInCell="1" allowOverlap="1">
            <wp:simplePos x="0" y="0"/>
            <wp:positionH relativeFrom="column">
              <wp:posOffset>-4354356</wp:posOffset>
            </wp:positionH>
            <wp:positionV relativeFrom="paragraph">
              <wp:posOffset>-904875</wp:posOffset>
            </wp:positionV>
            <wp:extent cx="12567600" cy="7210800"/>
            <wp:effectExtent l="0" t="0" r="571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141027_0617-1 (141222-1)_ECI_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7600" cy="7210800"/>
                    </a:xfrm>
                    <a:prstGeom prst="rect">
                      <a:avLst/>
                    </a:prstGeom>
                  </pic:spPr>
                </pic:pic>
              </a:graphicData>
            </a:graphic>
            <wp14:sizeRelH relativeFrom="page">
              <wp14:pctWidth>0</wp14:pctWidth>
            </wp14:sizeRelH>
            <wp14:sizeRelV relativeFrom="page">
              <wp14:pctHeight>0</wp14:pctHeight>
            </wp14:sizeRelV>
          </wp:anchor>
        </w:drawing>
      </w:r>
      <w:r>
        <w:rPr>
          <w:noProof/>
          <w:lang w:val="en-US" w:bidi="ar-SA"/>
        </w:rPr>
        <w:pict>
          <v:group id="_x0000_s1059" style="position:absolute;left:0;text-align:left;margin-left:159.45pt;margin-top:273.35pt;width:334.65pt;height:206.4pt;z-index:251677696;mso-position-horizontal-relative:text;mso-position-vertical-relative:text" coordorigin="4323,6885" coordsize="6693,4128">
            <v:shapetype id="_x0000_t202" coordsize="21600,21600" o:spt="202" path="m,l,21600r21600,l21600,xe">
              <v:stroke joinstyle="miter"/>
              <v:path gradientshapeok="t" o:connecttype="rect"/>
            </v:shapetype>
            <v:shape id="Titel 3" o:spid="_x0000_s1031" type="#_x0000_t202" style="position:absolute;left:4323;top:6885;width:6692;height:2179;visibility:visible;mso-wrap-style:square;v-text-anchor:top" o:bwmode="lightGrayScale" fillcolor="#4bb9b9" stroked="f">
              <v:path arrowok="t"/>
              <v:textbox style="mso-next-textbox:#Titel 3" inset="4mm,2mm,6mm,2mm">
                <w:txbxContent>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themeColor="background1"/>
                        <w:kern w:val="24"/>
                        <w:sz w:val="52"/>
                        <w:szCs w:val="52"/>
                        <w:lang w:val="fr-FR"/>
                      </w:rPr>
                      <w:t>Support d’apprentissage/</w:t>
                    </w:r>
                    <w:r>
                      <w:rPr>
                        <w:rFonts w:cs="Arial"/>
                        <w:color w:val="FFFFFF" w:themeColor="background1"/>
                        <w:kern w:val="24"/>
                        <w:sz w:val="52"/>
                        <w:szCs w:val="52"/>
                        <w:lang w:val="fr-FR"/>
                      </w:rPr>
                      <w:b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Siemens Automation Cooperates with Education (SCE) | A partir de la version V14 SP1</w:t>
                    </w:r>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9rsQA&#10;AADcAAAADwAAAGRycy9kb3ducmV2LnhtbESPS4vCQBCE74L/YWjBm05U8JF1FBGEgCcfiHtrM71J&#10;1kxPyIwa/fU7C4LHoqq+oubLxpTiTrUrLCsY9CMQxKnVBWcKjodNbwrCeWSNpWVS8CQHy0W7NcdY&#10;2wfv6L73mQgQdjEqyL2vYildmpNB17cVcfB+bG3QB1lnUtf4CHBTymEUjaXBgsNCjhWtc0qv+5tR&#10;gD6Rp+nlnExmNL64Gf2uvrcvpbqdZvUFwlPjP+F3O9EKRsMR/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fa7EAAAA3AAAAA8AAAAAAAAAAAAAAAAAmAIAAGRycy9k&#10;b3ducmV2LnhtbFBLBQYAAAAABAAEAPUAAACJAwAAAAA=&#10;" stroked="f">
              <v:path arrowok="t"/>
              <v:textbox style="mso-next-textbox:#Textplatzhalter 1" inset="6mm,0,4mm,0">
                <w:txbxContent>
                  <w:p>
                    <w:pPr>
                      <w:jc w:val="right"/>
                      <w:textAlignment w:val="baseline"/>
                      <w:rPr>
                        <w:rFonts w:cs="Arial"/>
                        <w:sz w:val="18"/>
                        <w:szCs w:val="18"/>
                      </w:rPr>
                    </w:pPr>
                    <w:r>
                      <w:rPr>
                        <w:rFonts w:cs="Arial"/>
                        <w:b/>
                        <w:bCs/>
                        <w:color w:val="000000"/>
                        <w:sz w:val="18"/>
                        <w:szCs w:val="18"/>
                        <w:lang w:val="fr-FR"/>
                      </w:rPr>
                      <w:t>siemens.com/sce</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8BccA&#10;AADcAAAADwAAAGRycy9kb3ducmV2LnhtbESPQWvCQBSE7wX/w/KE3upGW0ViVpFSrQcVYlrw+Jp9&#10;TYLZtyG7Nem/7xYEj8PMfMMkq97U4kqtqywrGI8iEMS51RUXCj6yzdMchPPIGmvLpOCXHKyWg4cE&#10;Y207Tul68oUIEHYxKii9b2IpXV6SQTeyDXHwvm1r0AfZFlK32AW4qeUkimbSYMVhocSGXkvKL6cf&#10;o+D8OavTaX+Yvm+2u26fHbdf6zej1OOwXy9AeOr9PXxr77SC58kL/J8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PAXHAAAA3AAAAA8AAAAAAAAAAAAAAAAAmAIAAGRy&#10;cy9kb3ducmV2LnhtbFBLBQYAAAAABAAEAPUAAACMAwAAAAA=&#10;" fillcolor="#4bb9b9" stroked="f">
              <v:path arrowok="t"/>
              <v:textbox inset="4mm,2mm,6mm,0">
                <w:txbxContent>
                  <w:p>
                    <w:pPr>
                      <w:pStyle w:val="Textkrper2"/>
                      <w:spacing w:before="120" w:line="280" w:lineRule="atLeast"/>
                      <w:jc w:val="left"/>
                      <w:rPr>
                        <w:rFonts w:ascii="Arial" w:hAnsi="Arial" w:cs="Arial"/>
                        <w:color w:val="FFFFFF"/>
                        <w:sz w:val="26"/>
                        <w:szCs w:val="26"/>
                        <w:lang w:val="fr-FR"/>
                      </w:rPr>
                    </w:pPr>
                    <w:r>
                      <w:rPr>
                        <w:rFonts w:ascii="Arial" w:hAnsi="Arial" w:cs="Arial"/>
                        <w:bCs/>
                        <w:color w:val="FFFFFF"/>
                        <w:sz w:val="26"/>
                        <w:szCs w:val="26"/>
                        <w:lang w:val="fr-FR"/>
                      </w:rPr>
                      <w:t>Module 051-201 TIA Portal</w:t>
                    </w:r>
                  </w:p>
                  <w:p>
                    <w:pPr>
                      <w:pStyle w:val="Textkrper2"/>
                      <w:spacing w:line="280" w:lineRule="atLeast"/>
                      <w:jc w:val="left"/>
                      <w:rPr>
                        <w:rFonts w:ascii="Arial" w:hAnsi="Arial" w:cs="Arial"/>
                        <w:b w:val="0"/>
                        <w:bCs/>
                        <w:color w:val="FFFFFF"/>
                        <w:sz w:val="26"/>
                        <w:szCs w:val="26"/>
                        <w:lang w:val="fr-FR"/>
                      </w:rPr>
                    </w:pPr>
                    <w:r>
                      <w:rPr>
                        <w:rFonts w:ascii="Arial" w:hAnsi="Arial" w:cs="Arial"/>
                        <w:b w:val="0"/>
                        <w:color w:val="FFFFFF"/>
                        <w:sz w:val="26"/>
                        <w:szCs w:val="26"/>
                        <w:lang w:val="fr-FR"/>
                      </w:rPr>
                      <w:t>Programmation en langage évolué</w:t>
                    </w:r>
                    <w:r>
                      <w:rPr>
                        <w:rFonts w:ascii="Arial" w:hAnsi="Arial" w:cs="Arial"/>
                        <w:b w:val="0"/>
                        <w:color w:val="FFFFFF"/>
                        <w:sz w:val="26"/>
                        <w:szCs w:val="26"/>
                        <w:lang w:val="fr-FR"/>
                      </w:rPr>
                      <w:br/>
                      <w:t>avec SCL et SIMATIC S7-1200</w:t>
                    </w:r>
                  </w:p>
                </w:txbxContent>
              </v:textbox>
            </v:shape>
          </v:group>
        </w:pict>
      </w:r>
      <w:r>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9" type="#_x0000_t75" style="position:absolute;left:0;text-align:left;margin-left:.95pt;margin-top:-27.2pt;width:158.5pt;height:67.2pt;z-index:251676672;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M/bBAAAA3AAAAA8AAABkcnMvZG93bnJldi54bWxET02LwjAQvS/4H8II3tZUhUWrUcRFUFhE&#10;qyjehmZsi82k28Ra/705LOzx8b5ni9aUoqHaFZYVDPoRCOLU6oIzBafj+nMMwnlkjaVlUvAiB4t5&#10;52OGsbZPPlCT+EyEEHYxKsi9r2IpXZqTQde3FXHgbrY26AOsM6lrfIZwU8phFH1JgwWHhhwrWuWU&#10;3pOHUVAuv39uv8X2fKX9JOXGcrLbX5TqddvlFISn1v+L/9wbrWA0DPPDmXAE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OM/bBAAAA3AAAAA8AAAAAAAAAAAAAAAAAnwIA&#10;AGRycy9kb3ducmV2LnhtbFBLBQYAAAAABAAEAPcAAACNAwAAAAA=&#10;">
            <v:imagedata r:id="rId13" o:title=""/>
            <v:path arrowok="t"/>
          </v:shape>
        </w:pict>
      </w:r>
      <w:r>
        <w:rPr>
          <w:noProof/>
          <w:lang w:val="en-US" w:bidi="ar-SA"/>
        </w:rPr>
        <w:pict>
          <v:shape id="Grafik 2" o:spid="_x0000_s1027" type="#_x0000_t75" style="position:absolute;left:0;text-align:left;margin-left:360.95pt;margin-top:536.4pt;width:135.95pt;height:68.25pt;z-index:251674624;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vtjEAAAA2wAAAA8AAABkcnMvZG93bnJldi54bWxEj0FrAjEUhO9C/0N4BW81W12rXY1SqoIH&#10;L1rRHh+b5+7SzcuSRF3/vREKHoeZ+YaZzltTiws5X1lW8N5LQBDnVldcKNj/rN7GIHxA1lhbJgU3&#10;8jCfvXSmmGl75S1ddqEQEcI+QwVlCE0mpc9LMuh7tiGO3sk6gyFKV0jt8Brhppb9JPmQBiuOCyU2&#10;9F1S/rc7GwVD59Pjpun/Fis6DIaLZDk6pkuluq/t1wREoDY8w//ttVbwmc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vtjEAAAA2wAAAA8AAAAAAAAAAAAAAAAA&#10;nwIAAGRycy9kb3ducmV2LnhtbFBLBQYAAAAABAAEAPcAAACQAwAAAAA=&#10;">
            <v:imagedata r:id="rId14" o:title=""/>
            <v:path arrowok="t"/>
          </v:shape>
        </w:pict>
      </w:r>
      <w:r>
        <w:rPr>
          <w:color w:val="FF0000"/>
          <w:lang w:val="fr-FR"/>
        </w:rPr>
        <w:br w:type="page"/>
      </w:r>
      <w:r>
        <w:rPr>
          <w:b/>
          <w:bCs/>
          <w:sz w:val="24"/>
          <w:szCs w:val="24"/>
          <w:lang w:val="fr-FR"/>
        </w:rPr>
        <w:lastRenderedPageBreak/>
        <w:t>Packages SCE pour formateurs adaptés à ces supports d’apprentissage/de formation</w:t>
      </w:r>
    </w:p>
    <w:p>
      <w:pPr>
        <w:pStyle w:val="Kopfzeile"/>
        <w:tabs>
          <w:tab w:val="clear" w:pos="4536"/>
          <w:tab w:val="clear" w:pos="9072"/>
        </w:tabs>
        <w:spacing w:before="0" w:after="0" w:line="264" w:lineRule="auto"/>
        <w:ind w:left="0" w:right="-527"/>
        <w:rPr>
          <w:b/>
          <w:szCs w:val="20"/>
          <w:lang w:val="fr-FR"/>
        </w:rPr>
      </w:pP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AC/DC/RELAIS (paquet de 6) "TIA Portal"</w:t>
      </w:r>
      <w:r>
        <w:rPr>
          <w:color w:val="000000"/>
          <w:lang w:val="fr-FR"/>
        </w:rPr>
        <w:br/>
        <w:t xml:space="preserve">N° d'article : 6ES7214-1BE30-4AB3   </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DC/DC/DC (paquet de 6) "TIA Portal"</w:t>
      </w:r>
      <w:r>
        <w:rPr>
          <w:color w:val="000000"/>
          <w:lang w:val="fr-FR"/>
        </w:rPr>
        <w:br/>
        <w:t>N° d'article :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fr-FR"/>
        </w:rPr>
      </w:pPr>
      <w:r>
        <w:rPr>
          <w:b/>
          <w:bCs/>
          <w:color w:val="000000"/>
          <w:lang w:val="fr-FR"/>
        </w:rPr>
        <w:t>SIMATIC STEP 7 BASIC V14 SP1 Upgrade (pour S7-1200) (paquet de 6) "TIA Portal"</w:t>
      </w:r>
      <w:r>
        <w:rPr>
          <w:color w:val="000000"/>
          <w:lang w:val="fr-FR"/>
        </w:rPr>
        <w:br/>
        <w:t>N° d'article : 6ES7822-0AA04-4YE5</w:t>
      </w:r>
    </w:p>
    <w:p>
      <w:pPr>
        <w:pStyle w:val="Kopfzeile"/>
        <w:tabs>
          <w:tab w:val="clear" w:pos="4536"/>
          <w:tab w:val="clear" w:pos="9072"/>
        </w:tabs>
        <w:spacing w:before="0" w:after="0" w:line="264" w:lineRule="auto"/>
        <w:ind w:left="0" w:right="567"/>
        <w:rPr>
          <w:b/>
          <w:szCs w:val="20"/>
          <w:lang w:val="fr-FR"/>
        </w:rPr>
      </w:pPr>
    </w:p>
    <w:p>
      <w:pPr>
        <w:pStyle w:val="Kopfzeile"/>
        <w:spacing w:before="0" w:after="0" w:line="264" w:lineRule="auto"/>
        <w:ind w:left="0" w:right="567"/>
        <w:rPr>
          <w:b/>
          <w:sz w:val="24"/>
          <w:szCs w:val="24"/>
          <w:lang w:val="fr-FR"/>
        </w:rPr>
      </w:pPr>
      <w:r>
        <w:rPr>
          <w:szCs w:val="20"/>
          <w:lang w:val="fr-FR"/>
        </w:rPr>
        <w:t>Veuillez noter que ces dossiers de formation seront remplacés par des dossiers ultérieurs si nécessaire. Vous pouvez consulter les packages SCE actuellement disponibles sous :</w:t>
      </w:r>
      <w:r>
        <w:rPr>
          <w:lang w:val="fr-FR"/>
        </w:rPr>
        <w:t xml:space="preserve"> </w:t>
      </w:r>
      <w:hyperlink r:id="rId15" w:history="1">
        <w:r>
          <w:rPr>
            <w:rStyle w:val="Hyperlink"/>
            <w:color w:val="0000FF"/>
            <w:szCs w:val="20"/>
            <w:lang w:val="fr-FR"/>
          </w:rPr>
          <w:t>siemens.com/sce/tp</w:t>
        </w:r>
      </w:hyperlink>
      <w:r>
        <w:rPr>
          <w:sz w:val="24"/>
          <w:szCs w:val="24"/>
          <w:lang w:val="fr-FR"/>
        </w:rPr>
        <w:br/>
      </w:r>
      <w:r>
        <w:rPr>
          <w:sz w:val="24"/>
          <w:szCs w:val="24"/>
          <w:lang w:val="fr-FR"/>
        </w:rPr>
        <w:br/>
      </w:r>
    </w:p>
    <w:p>
      <w:pPr>
        <w:pStyle w:val="Kopfzeile"/>
        <w:spacing w:before="0" w:after="0" w:line="264" w:lineRule="auto"/>
        <w:ind w:left="0" w:right="567"/>
        <w:rPr>
          <w:color w:val="0000FF"/>
          <w:szCs w:val="20"/>
          <w:u w:val="single"/>
          <w:lang w:val="fr-FR"/>
        </w:rPr>
      </w:pP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 </w:t>
      </w:r>
      <w:r>
        <w:rPr>
          <w:lang w:val="fr-FR"/>
        </w:rPr>
        <w:fldChar w:fldCharType="begin"/>
      </w:r>
      <w:r>
        <w:rPr>
          <w:lang w:val="fr-FR"/>
        </w:rPr>
        <w:instrText>HYPERLINK "http://www.siemens.com/contact"</w:instrText>
      </w:r>
      <w:r>
        <w:rPr>
          <w:lang w:val="fr-FR"/>
        </w:rP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 w:val="24"/>
          <w:szCs w:val="24"/>
          <w:lang w:val="fr-FR"/>
        </w:rPr>
      </w:pPr>
      <w:r>
        <w:rPr>
          <w:b/>
          <w:bCs/>
          <w:lang w:val="fr-FR"/>
        </w:rPr>
        <w:fldChar w:fldCharType="end"/>
      </w:r>
      <w:r>
        <w:rPr>
          <w:b/>
          <w:bCs/>
          <w:sz w:val="24"/>
          <w:szCs w:val="24"/>
          <w:lang w:val="fr-FR"/>
        </w:rPr>
        <w:br/>
      </w:r>
    </w:p>
    <w:p>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pPr>
        <w:pStyle w:val="Kopfzeile"/>
        <w:spacing w:before="0" w:after="0" w:line="264" w:lineRule="auto"/>
        <w:ind w:left="0" w:right="567"/>
        <w:rPr>
          <w:b/>
          <w:sz w:val="24"/>
          <w:szCs w:val="24"/>
          <w:lang w:val="fr-FR"/>
        </w:rPr>
      </w:pPr>
      <w:hyperlink r:id="rId16" w:history="1">
        <w:r>
          <w:rPr>
            <w:rStyle w:val="Hyperlink"/>
            <w:color w:val="0000FF"/>
            <w:szCs w:val="20"/>
            <w:lang w:val="fr-FR"/>
          </w:rPr>
          <w:t>siemens.com/sce</w:t>
        </w:r>
      </w:hyperlink>
      <w:r>
        <w:rPr>
          <w:lang w:val="fr-FR"/>
        </w:rPr>
        <w:br/>
      </w:r>
      <w:r>
        <w:rPr>
          <w:sz w:val="24"/>
          <w:szCs w:val="24"/>
          <w:lang w:val="fr-FR"/>
        </w:rPr>
        <w:br/>
      </w:r>
    </w:p>
    <w:p>
      <w:pPr>
        <w:pStyle w:val="Kopfzeile"/>
        <w:spacing w:before="0" w:after="0" w:line="264" w:lineRule="auto"/>
        <w:ind w:left="0" w:right="567"/>
        <w:rPr>
          <w:b/>
          <w:sz w:val="24"/>
          <w:szCs w:val="24"/>
          <w:lang w:val="fr-FR"/>
        </w:rPr>
      </w:pPr>
      <w:r>
        <w:rPr>
          <w:b/>
          <w:bCs/>
          <w:sz w:val="24"/>
          <w:szCs w:val="24"/>
          <w:lang w:val="fr-FR"/>
        </w:rPr>
        <w:t>Remarque d'utilisation</w:t>
      </w:r>
      <w:bookmarkEnd w:id="0"/>
      <w:bookmarkEnd w:id="1"/>
    </w:p>
    <w:p>
      <w:pPr>
        <w:pStyle w:val="Kopfzeile"/>
        <w:spacing w:before="0" w:after="0" w:line="264" w:lineRule="auto"/>
        <w:ind w:left="0" w:right="567"/>
        <w:rPr>
          <w:szCs w:val="20"/>
          <w:u w:val="single"/>
          <w:lang w:val="fr-FR"/>
        </w:rPr>
      </w:pPr>
      <w:r>
        <w:rPr>
          <w:szCs w:val="20"/>
          <w:lang w:val="fr-FR"/>
        </w:rPr>
        <w:t>Le support d’apprentissage/de formation SCE pour une solution d'automatisation cohérente Totally Integrated Automation (TIA) a été créé spécialement pour le programme "Siemens Automation Cooperates with Education (SCE)" à des fins de formation pour les instituts publics de formation et de R&amp;D. Siemens AG n'assume aucune responsabilité quant au contenu.</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Cette documentation ne peut être utilisée que pour une première formation aux produits/systèmes Siemens. Ce qui veut dire qu'elle peut être copiée, en partie ou dans son intégralité, pour être distribuée aux participants à la formation afin qu'ils puissent l'utiliser dans le cadre de leur formation. La diffusion et la copie de cette documentation, son exploitation et la communication de son contenu sont autorisées dans le cadre d’instituts publics de formation et de formation continue. </w:t>
      </w:r>
    </w:p>
    <w:p>
      <w:pPr>
        <w:pStyle w:val="Kopfzeile"/>
        <w:spacing w:before="0" w:after="0" w:line="264" w:lineRule="auto"/>
        <w:ind w:left="0" w:right="567"/>
        <w:rPr>
          <w:lang w:val="fr-FR"/>
        </w:rPr>
      </w:pPr>
    </w:p>
    <w:p>
      <w:pPr>
        <w:pStyle w:val="Kopfzeile"/>
        <w:tabs>
          <w:tab w:val="clear" w:pos="4536"/>
          <w:tab w:val="clear" w:pos="9072"/>
        </w:tabs>
        <w:spacing w:before="0" w:after="0" w:line="264" w:lineRule="auto"/>
        <w:ind w:left="0" w:right="567"/>
        <w:rPr>
          <w:szCs w:val="20"/>
          <w:lang w:val="fr-FR"/>
        </w:rPr>
      </w:pPr>
      <w:r>
        <w:rPr>
          <w:spacing w:val="-4"/>
          <w:szCs w:val="20"/>
          <w:lang w:val="fr-FR"/>
        </w:rPr>
        <w:t>Toute exception requiert au préalable l’autorisation écrite de la part des interlocuteurs de Siemens AG:</w:t>
      </w:r>
      <w:r>
        <w:rPr>
          <w:szCs w:val="20"/>
          <w:lang w:val="fr-FR"/>
        </w:rPr>
        <w:t xml:space="preserve">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rPr>
          <w:szCs w:val="20"/>
          <w:lang w:val="fr-FR"/>
        </w:rPr>
      </w:pPr>
    </w:p>
    <w:p>
      <w:pPr>
        <w:pStyle w:val="Kopfzeile"/>
        <w:tabs>
          <w:tab w:val="clear" w:pos="4536"/>
          <w:tab w:val="clear" w:pos="9072"/>
        </w:tabs>
        <w:spacing w:before="0" w:after="0" w:line="264" w:lineRule="auto"/>
        <w:ind w:left="0" w:right="567"/>
        <w:rPr>
          <w:szCs w:val="20"/>
          <w:lang w:val="fr-FR"/>
        </w:rPr>
      </w:pPr>
      <w:r>
        <w:rPr>
          <w:szCs w:val="20"/>
          <w:lang w:val="fr-FR"/>
        </w:rPr>
        <w:t>Nous remercions la TU de Dresde, notamment le professeur Leon Urbas et l’entreprise Michael Dziallas Engineering ainsi que toutes les personnes ayant contribué à la réalisation de ce support d’apprentissage/de formation.</w:t>
      </w:r>
    </w:p>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lang w:val="fr-FR"/>
        </w:rPr>
        <w:br w:type="page"/>
      </w:r>
      <w:r>
        <w:rPr>
          <w:rStyle w:val="InhaltsverzeichnisZchn"/>
          <w:bCs/>
          <w:smallCaps w:val="0"/>
          <w:sz w:val="48"/>
          <w:szCs w:val="52"/>
          <w:lang w:val="fr-FR"/>
        </w:rPr>
        <w:lastRenderedPageBreak/>
        <w:t>Sommaire</w:t>
      </w:r>
    </w:p>
    <w:p>
      <w:pPr>
        <w:pStyle w:val="Verzeichnis1"/>
        <w:spacing w:line="240" w:lineRule="auto"/>
        <w:rPr>
          <w:rFonts w:asciiTheme="minorHAnsi" w:eastAsiaTheme="minorEastAsia" w:hAnsiTheme="minorHAnsi" w:cstheme="minorBidi"/>
          <w:noProof/>
          <w:sz w:val="22"/>
          <w:lang w:val="en-US" w:bidi="ar-SA"/>
        </w:rPr>
      </w:pPr>
      <w:r>
        <w:rPr>
          <w:lang w:val="fr-FR"/>
        </w:rPr>
        <w:fldChar w:fldCharType="begin"/>
      </w:r>
      <w:r>
        <w:instrText xml:space="preserve"> TOC \o "1-3" \h \z \u </w:instrText>
      </w:r>
      <w:r>
        <w:fldChar w:fldCharType="separate"/>
      </w:r>
      <w:hyperlink w:anchor="_Toc501609542" w:history="1">
        <w:r>
          <w:rPr>
            <w:rStyle w:val="Hyperlink"/>
            <w:noProof/>
          </w:rPr>
          <w:t>1</w:t>
        </w:r>
        <w:r>
          <w:rPr>
            <w:rFonts w:asciiTheme="minorHAnsi" w:eastAsiaTheme="minorEastAsia" w:hAnsiTheme="minorHAnsi" w:cstheme="minorBidi"/>
            <w:noProof/>
            <w:sz w:val="22"/>
            <w:lang w:val="en-US" w:bidi="ar-SA"/>
          </w:rPr>
          <w:tab/>
        </w:r>
        <w:r>
          <w:rPr>
            <w:rStyle w:val="Hyperlink"/>
            <w:noProof/>
          </w:rPr>
          <w:t>Objectif</w:t>
        </w:r>
        <w:r>
          <w:rPr>
            <w:noProof/>
            <w:webHidden/>
          </w:rPr>
          <w:tab/>
        </w:r>
        <w:r>
          <w:rPr>
            <w:noProof/>
            <w:webHidden/>
          </w:rPr>
          <w:fldChar w:fldCharType="begin"/>
        </w:r>
        <w:r>
          <w:rPr>
            <w:noProof/>
            <w:webHidden/>
          </w:rPr>
          <w:instrText xml:space="preserve"> PAGEREF _Toc501609542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43" w:history="1">
        <w:r>
          <w:rPr>
            <w:rStyle w:val="Hyperlink"/>
            <w:noProof/>
          </w:rPr>
          <w:t>2</w:t>
        </w:r>
        <w:r>
          <w:rPr>
            <w:rFonts w:asciiTheme="minorHAnsi" w:eastAsiaTheme="minorEastAsia" w:hAnsiTheme="minorHAnsi" w:cstheme="minorBidi"/>
            <w:noProof/>
            <w:sz w:val="22"/>
            <w:lang w:val="en-US" w:bidi="ar-SA"/>
          </w:rPr>
          <w:tab/>
        </w:r>
        <w:r>
          <w:rPr>
            <w:rStyle w:val="Hyperlink"/>
            <w:noProof/>
          </w:rPr>
          <w:t>Conditions</w:t>
        </w:r>
        <w:r>
          <w:rPr>
            <w:noProof/>
            <w:webHidden/>
          </w:rPr>
          <w:tab/>
        </w:r>
        <w:r>
          <w:rPr>
            <w:noProof/>
            <w:webHidden/>
          </w:rPr>
          <w:fldChar w:fldCharType="begin"/>
        </w:r>
        <w:r>
          <w:rPr>
            <w:noProof/>
            <w:webHidden/>
          </w:rPr>
          <w:instrText xml:space="preserve"> PAGEREF _Toc501609543 \h </w:instrText>
        </w:r>
        <w:r>
          <w:rPr>
            <w:noProof/>
            <w:webHidden/>
          </w:rPr>
        </w:r>
        <w:r>
          <w:rPr>
            <w:noProof/>
            <w:webHidden/>
          </w:rPr>
          <w:fldChar w:fldCharType="separate"/>
        </w:r>
        <w:r>
          <w:rPr>
            <w:noProof/>
            <w:webHidden/>
          </w:rPr>
          <w:t>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44" w:history="1">
        <w:r>
          <w:rPr>
            <w:rStyle w:val="Hyperlink"/>
            <w:noProof/>
          </w:rPr>
          <w:t>3</w:t>
        </w:r>
        <w:r>
          <w:rPr>
            <w:rFonts w:asciiTheme="minorHAnsi" w:eastAsiaTheme="minorEastAsia" w:hAnsiTheme="minorHAnsi" w:cstheme="minorBidi"/>
            <w:noProof/>
            <w:sz w:val="22"/>
            <w:lang w:val="en-US" w:bidi="ar-SA"/>
          </w:rPr>
          <w:tab/>
        </w:r>
        <w:r>
          <w:rPr>
            <w:rStyle w:val="Hyperlink"/>
            <w:noProof/>
          </w:rPr>
          <w:t>Matériel et logiciel requis</w:t>
        </w:r>
        <w:r>
          <w:rPr>
            <w:noProof/>
            <w:webHidden/>
          </w:rPr>
          <w:tab/>
        </w:r>
        <w:r>
          <w:rPr>
            <w:noProof/>
            <w:webHidden/>
          </w:rPr>
          <w:fldChar w:fldCharType="begin"/>
        </w:r>
        <w:r>
          <w:rPr>
            <w:noProof/>
            <w:webHidden/>
          </w:rPr>
          <w:instrText xml:space="preserve"> PAGEREF _Toc501609544 \h </w:instrText>
        </w:r>
        <w:r>
          <w:rPr>
            <w:noProof/>
            <w:webHidden/>
          </w:rPr>
        </w:r>
        <w:r>
          <w:rPr>
            <w:noProof/>
            <w:webHidden/>
          </w:rPr>
          <w:fldChar w:fldCharType="separate"/>
        </w:r>
        <w:r>
          <w:rPr>
            <w:noProof/>
            <w:webHidden/>
          </w:rPr>
          <w:t>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45" w:history="1">
        <w:r>
          <w:rPr>
            <w:rStyle w:val="Hyperlink"/>
            <w:noProof/>
          </w:rPr>
          <w:t>4</w:t>
        </w:r>
        <w:r>
          <w:rPr>
            <w:rFonts w:asciiTheme="minorHAnsi" w:eastAsiaTheme="minorEastAsia" w:hAnsiTheme="minorHAnsi" w:cstheme="minorBidi"/>
            <w:noProof/>
            <w:sz w:val="22"/>
            <w:lang w:val="en-US" w:bidi="ar-SA"/>
          </w:rPr>
          <w:tab/>
        </w:r>
        <w:r>
          <w:rPr>
            <w:rStyle w:val="Hyperlink"/>
            <w:noProof/>
          </w:rPr>
          <w:t>Théorie</w:t>
        </w:r>
        <w:r>
          <w:rPr>
            <w:noProof/>
            <w:webHidden/>
          </w:rPr>
          <w:tab/>
        </w:r>
        <w:r>
          <w:rPr>
            <w:noProof/>
            <w:webHidden/>
          </w:rPr>
          <w:fldChar w:fldCharType="begin"/>
        </w:r>
        <w:r>
          <w:rPr>
            <w:noProof/>
            <w:webHidden/>
          </w:rPr>
          <w:instrText xml:space="preserve"> PAGEREF _Toc501609545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46" w:history="1">
        <w:r>
          <w:rPr>
            <w:rStyle w:val="Hyperlink"/>
            <w:noProof/>
          </w:rPr>
          <w:t>4.1</w:t>
        </w:r>
        <w:r>
          <w:rPr>
            <w:rFonts w:asciiTheme="minorHAnsi" w:eastAsiaTheme="minorEastAsia" w:hAnsiTheme="minorHAnsi" w:cstheme="minorBidi"/>
            <w:noProof/>
            <w:sz w:val="22"/>
            <w:lang w:val="en-US" w:bidi="ar-SA"/>
          </w:rPr>
          <w:tab/>
        </w:r>
        <w:r>
          <w:rPr>
            <w:rStyle w:val="Hyperlink"/>
            <w:noProof/>
          </w:rPr>
          <w:t>À propos du langage de programmation SCL</w:t>
        </w:r>
        <w:r>
          <w:rPr>
            <w:noProof/>
            <w:webHidden/>
          </w:rPr>
          <w:tab/>
        </w:r>
        <w:r>
          <w:rPr>
            <w:noProof/>
            <w:webHidden/>
          </w:rPr>
          <w:fldChar w:fldCharType="begin"/>
        </w:r>
        <w:r>
          <w:rPr>
            <w:noProof/>
            <w:webHidden/>
          </w:rPr>
          <w:instrText xml:space="preserve"> PAGEREF _Toc501609546 \h </w:instrText>
        </w:r>
        <w:r>
          <w:rPr>
            <w:noProof/>
            <w:webHidden/>
          </w:rPr>
        </w:r>
        <w:r>
          <w:rPr>
            <w:noProof/>
            <w:webHidden/>
          </w:rPr>
          <w:fldChar w:fldCharType="separate"/>
        </w:r>
        <w:r>
          <w:rPr>
            <w:noProof/>
            <w:webHidden/>
          </w:rPr>
          <w:t>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47" w:history="1">
        <w:r>
          <w:rPr>
            <w:rStyle w:val="Hyperlink"/>
            <w:noProof/>
          </w:rPr>
          <w:t>4.2</w:t>
        </w:r>
        <w:r>
          <w:rPr>
            <w:rFonts w:asciiTheme="minorHAnsi" w:eastAsiaTheme="minorEastAsia" w:hAnsiTheme="minorHAnsi" w:cstheme="minorBidi"/>
            <w:noProof/>
            <w:sz w:val="22"/>
            <w:lang w:val="en-US" w:bidi="ar-SA"/>
          </w:rPr>
          <w:tab/>
        </w:r>
        <w:r>
          <w:rPr>
            <w:rStyle w:val="Hyperlink"/>
            <w:noProof/>
          </w:rPr>
          <w:t>À propos de l'environnement de développement SCL</w:t>
        </w:r>
        <w:r>
          <w:rPr>
            <w:noProof/>
            <w:webHidden/>
          </w:rPr>
          <w:tab/>
        </w:r>
        <w:r>
          <w:rPr>
            <w:noProof/>
            <w:webHidden/>
          </w:rPr>
          <w:fldChar w:fldCharType="begin"/>
        </w:r>
        <w:r>
          <w:rPr>
            <w:noProof/>
            <w:webHidden/>
          </w:rPr>
          <w:instrText xml:space="preserve"> PAGEREF _Toc501609547 \h </w:instrText>
        </w:r>
        <w:r>
          <w:rPr>
            <w:noProof/>
            <w:webHidden/>
          </w:rPr>
        </w:r>
        <w:r>
          <w:rPr>
            <w:noProof/>
            <w:webHidden/>
          </w:rPr>
          <w:fldChar w:fldCharType="separate"/>
        </w:r>
        <w:r>
          <w:rPr>
            <w:noProof/>
            <w:webHidden/>
          </w:rPr>
          <w:t>6</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48" w:history="1">
        <w:r>
          <w:rPr>
            <w:rStyle w:val="Hyperlink"/>
            <w:noProof/>
          </w:rPr>
          <w:t>5</w:t>
        </w:r>
        <w:r>
          <w:rPr>
            <w:rFonts w:asciiTheme="minorHAnsi" w:eastAsiaTheme="minorEastAsia" w:hAnsiTheme="minorHAnsi" w:cstheme="minorBidi"/>
            <w:noProof/>
            <w:sz w:val="22"/>
            <w:lang w:val="en-US" w:bidi="ar-SA"/>
          </w:rPr>
          <w:tab/>
        </w:r>
        <w:r>
          <w:rPr>
            <w:rStyle w:val="Hyperlink"/>
            <w:noProof/>
          </w:rPr>
          <w:t>Énoncé</w:t>
        </w:r>
        <w:r>
          <w:rPr>
            <w:noProof/>
            <w:webHidden/>
          </w:rPr>
          <w:tab/>
        </w:r>
        <w:r>
          <w:rPr>
            <w:noProof/>
            <w:webHidden/>
          </w:rPr>
          <w:fldChar w:fldCharType="begin"/>
        </w:r>
        <w:r>
          <w:rPr>
            <w:noProof/>
            <w:webHidden/>
          </w:rPr>
          <w:instrText xml:space="preserve"> PAGEREF _Toc501609548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49" w:history="1">
        <w:r>
          <w:rPr>
            <w:rStyle w:val="Hyperlink"/>
            <w:noProof/>
          </w:rPr>
          <w:t>5.1</w:t>
        </w:r>
        <w:r>
          <w:rPr>
            <w:rFonts w:asciiTheme="minorHAnsi" w:eastAsiaTheme="minorEastAsia" w:hAnsiTheme="minorHAnsi" w:cstheme="minorBidi"/>
            <w:noProof/>
            <w:sz w:val="22"/>
            <w:lang w:val="en-US" w:bidi="ar-SA"/>
          </w:rPr>
          <w:tab/>
        </w:r>
        <w:r>
          <w:rPr>
            <w:rStyle w:val="Hyperlink"/>
            <w:noProof/>
          </w:rPr>
          <w:t>Exemple d'application : contenu d'une citerne</w:t>
        </w:r>
        <w:r>
          <w:rPr>
            <w:noProof/>
            <w:webHidden/>
          </w:rPr>
          <w:tab/>
        </w:r>
        <w:r>
          <w:rPr>
            <w:noProof/>
            <w:webHidden/>
          </w:rPr>
          <w:fldChar w:fldCharType="begin"/>
        </w:r>
        <w:r>
          <w:rPr>
            <w:noProof/>
            <w:webHidden/>
          </w:rPr>
          <w:instrText xml:space="preserve"> PAGEREF _Toc501609549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0" w:history="1">
        <w:r>
          <w:rPr>
            <w:rStyle w:val="Hyperlink"/>
            <w:noProof/>
          </w:rPr>
          <w:t>5.2</w:t>
        </w:r>
        <w:r>
          <w:rPr>
            <w:rFonts w:asciiTheme="minorHAnsi" w:eastAsiaTheme="minorEastAsia" w:hAnsiTheme="minorHAnsi" w:cstheme="minorBidi"/>
            <w:noProof/>
            <w:sz w:val="22"/>
            <w:lang w:val="en-US" w:bidi="ar-SA"/>
          </w:rPr>
          <w:tab/>
        </w:r>
        <w:r>
          <w:rPr>
            <w:rStyle w:val="Hyperlink"/>
            <w:noProof/>
          </w:rPr>
          <w:t>Extension de l'exemple d'application</w:t>
        </w:r>
        <w:r>
          <w:rPr>
            <w:noProof/>
            <w:webHidden/>
          </w:rPr>
          <w:tab/>
        </w:r>
        <w:r>
          <w:rPr>
            <w:noProof/>
            <w:webHidden/>
          </w:rPr>
          <w:fldChar w:fldCharType="begin"/>
        </w:r>
        <w:r>
          <w:rPr>
            <w:noProof/>
            <w:webHidden/>
          </w:rPr>
          <w:instrText xml:space="preserve"> PAGEREF _Toc501609550 \h </w:instrText>
        </w:r>
        <w:r>
          <w:rPr>
            <w:noProof/>
            <w:webHidden/>
          </w:rPr>
        </w:r>
        <w:r>
          <w:rPr>
            <w:noProof/>
            <w:webHidden/>
          </w:rPr>
          <w:fldChar w:fldCharType="separate"/>
        </w:r>
        <w:r>
          <w:rPr>
            <w:noProof/>
            <w:webHidden/>
          </w:rPr>
          <w:t>9</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51" w:history="1">
        <w:r>
          <w:rPr>
            <w:rStyle w:val="Hyperlink"/>
            <w:noProof/>
          </w:rPr>
          <w:t>6</w:t>
        </w:r>
        <w:r>
          <w:rPr>
            <w:rFonts w:asciiTheme="minorHAnsi" w:eastAsiaTheme="minorEastAsia" w:hAnsiTheme="minorHAnsi" w:cstheme="minorBidi"/>
            <w:noProof/>
            <w:sz w:val="22"/>
            <w:lang w:val="en-US" w:bidi="ar-SA"/>
          </w:rPr>
          <w:tab/>
        </w:r>
        <w:r>
          <w:rPr>
            <w:rStyle w:val="Hyperlink"/>
            <w:noProof/>
          </w:rPr>
          <w:t>Réalisation</w:t>
        </w:r>
        <w:r>
          <w:rPr>
            <w:noProof/>
            <w:webHidden/>
          </w:rPr>
          <w:tab/>
        </w:r>
        <w:r>
          <w:rPr>
            <w:noProof/>
            <w:webHidden/>
          </w:rPr>
          <w:fldChar w:fldCharType="begin"/>
        </w:r>
        <w:r>
          <w:rPr>
            <w:noProof/>
            <w:webHidden/>
          </w:rPr>
          <w:instrText xml:space="preserve"> PAGEREF _Toc501609551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2" w:history="1">
        <w:r>
          <w:rPr>
            <w:rStyle w:val="Hyperlink"/>
            <w:noProof/>
          </w:rPr>
          <w:t>6.1</w:t>
        </w:r>
        <w:r>
          <w:rPr>
            <w:rFonts w:asciiTheme="minorHAnsi" w:eastAsiaTheme="minorEastAsia" w:hAnsiTheme="minorHAnsi" w:cstheme="minorBidi"/>
            <w:noProof/>
            <w:sz w:val="22"/>
            <w:lang w:val="en-US" w:bidi="ar-SA"/>
          </w:rPr>
          <w:tab/>
        </w:r>
        <w:r>
          <w:rPr>
            <w:rStyle w:val="Hyperlink"/>
            <w:noProof/>
          </w:rPr>
          <w:t>Bloc de données global "Données_citerne"</w:t>
        </w:r>
        <w:r>
          <w:rPr>
            <w:noProof/>
            <w:webHidden/>
          </w:rPr>
          <w:tab/>
        </w:r>
        <w:r>
          <w:rPr>
            <w:noProof/>
            <w:webHidden/>
          </w:rPr>
          <w:fldChar w:fldCharType="begin"/>
        </w:r>
        <w:r>
          <w:rPr>
            <w:noProof/>
            <w:webHidden/>
          </w:rPr>
          <w:instrText xml:space="preserve"> PAGEREF _Toc501609552 \h </w:instrText>
        </w:r>
        <w:r>
          <w:rPr>
            <w:noProof/>
            <w:webHidden/>
          </w:rPr>
        </w:r>
        <w:r>
          <w:rPr>
            <w:noProof/>
            <w:webHidden/>
          </w:rPr>
          <w:fldChar w:fldCharType="separate"/>
        </w:r>
        <w:r>
          <w:rPr>
            <w:noProof/>
            <w:webHidden/>
          </w:rPr>
          <w:t>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3" w:history="1">
        <w:r>
          <w:rPr>
            <w:rStyle w:val="Hyperlink"/>
            <w:noProof/>
          </w:rPr>
          <w:t>6.2</w:t>
        </w:r>
        <w:r>
          <w:rPr>
            <w:rFonts w:asciiTheme="minorHAnsi" w:eastAsiaTheme="minorEastAsia" w:hAnsiTheme="minorHAnsi" w:cstheme="minorBidi"/>
            <w:noProof/>
            <w:sz w:val="22"/>
            <w:lang w:val="en-US" w:bidi="ar-SA"/>
          </w:rPr>
          <w:tab/>
        </w:r>
        <w:r>
          <w:rPr>
            <w:rStyle w:val="Hyperlink"/>
            <w:noProof/>
          </w:rPr>
          <w:t>Fonction "calculer_volume_citerne" ("calculate_volume_tank")</w:t>
        </w:r>
        <w:r>
          <w:rPr>
            <w:noProof/>
            <w:webHidden/>
          </w:rPr>
          <w:tab/>
        </w:r>
        <w:r>
          <w:rPr>
            <w:noProof/>
            <w:webHidden/>
          </w:rPr>
          <w:fldChar w:fldCharType="begin"/>
        </w:r>
        <w:r>
          <w:rPr>
            <w:noProof/>
            <w:webHidden/>
          </w:rPr>
          <w:instrText xml:space="preserve"> PAGEREF _Toc501609553 \h </w:instrText>
        </w:r>
        <w:r>
          <w:rPr>
            <w:noProof/>
            <w:webHidden/>
          </w:rPr>
        </w:r>
        <w:r>
          <w:rPr>
            <w:noProof/>
            <w:webHidden/>
          </w:rPr>
          <w:fldChar w:fldCharType="separate"/>
        </w:r>
        <w:r>
          <w:rPr>
            <w:noProof/>
            <w:webHidden/>
          </w:rPr>
          <w:t>10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4" w:history="1">
        <w:r>
          <w:rPr>
            <w:rStyle w:val="Hyperlink"/>
            <w:noProof/>
          </w:rPr>
          <w:t>6.3</w:t>
        </w:r>
        <w:r>
          <w:rPr>
            <w:rFonts w:asciiTheme="minorHAnsi" w:eastAsiaTheme="minorEastAsia" w:hAnsiTheme="minorHAnsi" w:cstheme="minorBidi"/>
            <w:noProof/>
            <w:sz w:val="22"/>
            <w:lang w:val="en-US" w:bidi="ar-SA"/>
          </w:rPr>
          <w:tab/>
        </w:r>
        <w:r>
          <w:rPr>
            <w:rStyle w:val="Hyperlink"/>
            <w:noProof/>
          </w:rPr>
          <w:t>Extension de la fonction "Calculer_volume_citerne"</w:t>
        </w:r>
        <w:r>
          <w:rPr>
            <w:noProof/>
            <w:webHidden/>
          </w:rPr>
          <w:tab/>
        </w:r>
        <w:r>
          <w:rPr>
            <w:noProof/>
            <w:webHidden/>
          </w:rPr>
          <w:fldChar w:fldCharType="begin"/>
        </w:r>
        <w:r>
          <w:rPr>
            <w:noProof/>
            <w:webHidden/>
          </w:rPr>
          <w:instrText xml:space="preserve"> PAGEREF _Toc501609554 \h </w:instrText>
        </w:r>
        <w:r>
          <w:rPr>
            <w:noProof/>
            <w:webHidden/>
          </w:rPr>
        </w:r>
        <w:r>
          <w:rPr>
            <w:noProof/>
            <w:webHidden/>
          </w:rPr>
          <w:fldChar w:fldCharType="separate"/>
        </w:r>
        <w:r>
          <w:rPr>
            <w:noProof/>
            <w:webHidden/>
          </w:rPr>
          <w:t>10</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55" w:history="1">
        <w:r>
          <w:rPr>
            <w:rStyle w:val="Hyperlink"/>
            <w:noProof/>
          </w:rPr>
          <w:t>7</w:t>
        </w:r>
        <w:r>
          <w:rPr>
            <w:rFonts w:asciiTheme="minorHAnsi" w:eastAsiaTheme="minorEastAsia" w:hAnsiTheme="minorHAnsi" w:cstheme="minorBidi"/>
            <w:noProof/>
            <w:sz w:val="22"/>
            <w:lang w:val="en-US" w:bidi="ar-SA"/>
          </w:rPr>
          <w:tab/>
        </w:r>
        <w:r>
          <w:rPr>
            <w:rStyle w:val="Hyperlink"/>
            <w:noProof/>
          </w:rPr>
          <w:t>Instructions structurées étape par étape</w:t>
        </w:r>
        <w:r>
          <w:rPr>
            <w:noProof/>
            <w:webHidden/>
          </w:rPr>
          <w:tab/>
        </w:r>
        <w:r>
          <w:rPr>
            <w:noProof/>
            <w:webHidden/>
          </w:rPr>
          <w:fldChar w:fldCharType="begin"/>
        </w:r>
        <w:r>
          <w:rPr>
            <w:noProof/>
            <w:webHidden/>
          </w:rPr>
          <w:instrText xml:space="preserve"> PAGEREF _Toc501609555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6" w:history="1">
        <w:r>
          <w:rPr>
            <w:rStyle w:val="Hyperlink"/>
            <w:noProof/>
          </w:rPr>
          <w:t>7.1</w:t>
        </w:r>
        <w:r>
          <w:rPr>
            <w:rFonts w:asciiTheme="minorHAnsi" w:eastAsiaTheme="minorEastAsia" w:hAnsiTheme="minorHAnsi" w:cstheme="minorBidi"/>
            <w:noProof/>
            <w:sz w:val="22"/>
            <w:lang w:val="en-US" w:bidi="ar-SA"/>
          </w:rPr>
          <w:tab/>
        </w:r>
        <w:r>
          <w:rPr>
            <w:rStyle w:val="Hyperlink"/>
            <w:noProof/>
          </w:rPr>
          <w:t>Désarchivage d'un projet existant</w:t>
        </w:r>
        <w:r>
          <w:rPr>
            <w:noProof/>
            <w:webHidden/>
          </w:rPr>
          <w:tab/>
        </w:r>
        <w:r>
          <w:rPr>
            <w:noProof/>
            <w:webHidden/>
          </w:rPr>
          <w:fldChar w:fldCharType="begin"/>
        </w:r>
        <w:r>
          <w:rPr>
            <w:noProof/>
            <w:webHidden/>
          </w:rPr>
          <w:instrText xml:space="preserve"> PAGEREF _Toc501609556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7" w:history="1">
        <w:r>
          <w:rPr>
            <w:rStyle w:val="Hyperlink"/>
            <w:noProof/>
          </w:rPr>
          <w:t>7.2</w:t>
        </w:r>
        <w:r>
          <w:rPr>
            <w:rFonts w:asciiTheme="minorHAnsi" w:eastAsiaTheme="minorEastAsia" w:hAnsiTheme="minorHAnsi" w:cstheme="minorBidi"/>
            <w:noProof/>
            <w:sz w:val="22"/>
            <w:lang w:val="en-US" w:bidi="ar-SA"/>
          </w:rPr>
          <w:tab/>
        </w:r>
        <w:r>
          <w:rPr>
            <w:rStyle w:val="Hyperlink"/>
            <w:noProof/>
          </w:rPr>
          <w:t>Enregistrement du projet sous un autre nom</w:t>
        </w:r>
        <w:r>
          <w:rPr>
            <w:noProof/>
            <w:webHidden/>
          </w:rPr>
          <w:tab/>
        </w:r>
        <w:r>
          <w:rPr>
            <w:noProof/>
            <w:webHidden/>
          </w:rPr>
          <w:fldChar w:fldCharType="begin"/>
        </w:r>
        <w:r>
          <w:rPr>
            <w:noProof/>
            <w:webHidden/>
          </w:rPr>
          <w:instrText xml:space="preserve"> PAGEREF _Toc501609557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8" w:history="1">
        <w:r>
          <w:rPr>
            <w:rStyle w:val="Hyperlink"/>
            <w:noProof/>
          </w:rPr>
          <w:t>7.3</w:t>
        </w:r>
        <w:r>
          <w:rPr>
            <w:rFonts w:asciiTheme="minorHAnsi" w:eastAsiaTheme="minorEastAsia" w:hAnsiTheme="minorHAnsi" w:cstheme="minorBidi"/>
            <w:noProof/>
            <w:sz w:val="22"/>
            <w:lang w:val="en-US" w:bidi="ar-SA"/>
          </w:rPr>
          <w:tab/>
        </w:r>
        <w:r>
          <w:rPr>
            <w:rStyle w:val="Hyperlink"/>
            <w:noProof/>
          </w:rPr>
          <w:t>Création du bloc de données "Données_citerne"</w:t>
        </w:r>
        <w:r>
          <w:rPr>
            <w:noProof/>
            <w:webHidden/>
          </w:rPr>
          <w:tab/>
        </w:r>
        <w:r>
          <w:rPr>
            <w:noProof/>
            <w:webHidden/>
          </w:rPr>
          <w:fldChar w:fldCharType="begin"/>
        </w:r>
        <w:r>
          <w:rPr>
            <w:noProof/>
            <w:webHidden/>
          </w:rPr>
          <w:instrText xml:space="preserve"> PAGEREF _Toc501609558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59" w:history="1">
        <w:r>
          <w:rPr>
            <w:rStyle w:val="Hyperlink"/>
            <w:noProof/>
          </w:rPr>
          <w:t>7.4</w:t>
        </w:r>
        <w:r>
          <w:rPr>
            <w:rFonts w:asciiTheme="minorHAnsi" w:eastAsiaTheme="minorEastAsia" w:hAnsiTheme="minorHAnsi" w:cstheme="minorBidi"/>
            <w:noProof/>
            <w:sz w:val="22"/>
            <w:lang w:val="en-US" w:bidi="ar-SA"/>
          </w:rPr>
          <w:tab/>
        </w:r>
        <w:r>
          <w:rPr>
            <w:rStyle w:val="Hyperlink"/>
            <w:noProof/>
          </w:rPr>
          <w:t>Création de la fonction "Calculer_volume" ("Calculate_volume")</w:t>
        </w:r>
        <w:r>
          <w:rPr>
            <w:noProof/>
            <w:webHidden/>
          </w:rPr>
          <w:tab/>
        </w:r>
        <w:r>
          <w:rPr>
            <w:noProof/>
            <w:webHidden/>
          </w:rPr>
          <w:fldChar w:fldCharType="begin"/>
        </w:r>
        <w:r>
          <w:rPr>
            <w:noProof/>
            <w:webHidden/>
          </w:rPr>
          <w:instrText xml:space="preserve"> PAGEREF _Toc501609559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0" w:history="1">
        <w:r>
          <w:rPr>
            <w:rStyle w:val="Hyperlink"/>
            <w:noProof/>
          </w:rPr>
          <w:t>7.5</w:t>
        </w:r>
        <w:r>
          <w:rPr>
            <w:rFonts w:asciiTheme="minorHAnsi" w:eastAsiaTheme="minorEastAsia" w:hAnsiTheme="minorHAnsi" w:cstheme="minorBidi"/>
            <w:noProof/>
            <w:sz w:val="22"/>
            <w:lang w:val="en-US" w:bidi="ar-SA"/>
          </w:rPr>
          <w:tab/>
        </w:r>
        <w:r>
          <w:rPr>
            <w:rStyle w:val="Hyperlink"/>
            <w:noProof/>
          </w:rPr>
          <w:t>Définition de la fonction "Calculer_volume" ("Calculate_volume")</w:t>
        </w:r>
        <w:r>
          <w:rPr>
            <w:noProof/>
            <w:webHidden/>
          </w:rPr>
          <w:tab/>
        </w:r>
        <w:r>
          <w:rPr>
            <w:noProof/>
            <w:webHidden/>
          </w:rPr>
          <w:fldChar w:fldCharType="begin"/>
        </w:r>
        <w:r>
          <w:rPr>
            <w:noProof/>
            <w:webHidden/>
          </w:rPr>
          <w:instrText xml:space="preserve"> PAGEREF _Toc501609560 \h </w:instrText>
        </w:r>
        <w:r>
          <w:rPr>
            <w:noProof/>
            <w:webHidden/>
          </w:rPr>
        </w:r>
        <w:r>
          <w:rPr>
            <w:noProof/>
            <w:webHidden/>
          </w:rPr>
          <w:fldChar w:fldCharType="separate"/>
        </w:r>
        <w:r>
          <w:rPr>
            <w:noProof/>
            <w:webHidden/>
          </w:rPr>
          <w:t>15</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1" w:history="1">
        <w:r>
          <w:rPr>
            <w:rStyle w:val="Hyperlink"/>
            <w:noProof/>
          </w:rPr>
          <w:t>7.6</w:t>
        </w:r>
        <w:r>
          <w:rPr>
            <w:rFonts w:asciiTheme="minorHAnsi" w:eastAsiaTheme="minorEastAsia" w:hAnsiTheme="minorHAnsi" w:cstheme="minorBidi"/>
            <w:noProof/>
            <w:sz w:val="22"/>
            <w:lang w:val="en-US" w:bidi="ar-SA"/>
          </w:rPr>
          <w:tab/>
        </w:r>
        <w:r>
          <w:rPr>
            <w:rStyle w:val="Hyperlink"/>
            <w:noProof/>
          </w:rPr>
          <w:t>Programmation de la fonction "Calculer_volume" ("Calculate_volume")</w:t>
        </w:r>
        <w:r>
          <w:rPr>
            <w:noProof/>
            <w:webHidden/>
          </w:rPr>
          <w:tab/>
        </w:r>
        <w:r>
          <w:rPr>
            <w:noProof/>
            <w:webHidden/>
          </w:rPr>
          <w:fldChar w:fldCharType="begin"/>
        </w:r>
        <w:r>
          <w:rPr>
            <w:noProof/>
            <w:webHidden/>
          </w:rPr>
          <w:instrText xml:space="preserve"> PAGEREF _Toc501609561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2"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Programmation du bloc d'organisation "Main [OB1]"</w:t>
        </w:r>
        <w:r>
          <w:rPr>
            <w:noProof/>
            <w:webHidden/>
          </w:rPr>
          <w:tab/>
        </w:r>
        <w:r>
          <w:rPr>
            <w:noProof/>
            <w:webHidden/>
          </w:rPr>
          <w:fldChar w:fldCharType="begin"/>
        </w:r>
        <w:r>
          <w:rPr>
            <w:noProof/>
            <w:webHidden/>
          </w:rPr>
          <w:instrText xml:space="preserve"> PAGEREF _Toc501609562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3" w:history="1">
        <w:r>
          <w:rPr>
            <w:rStyle w:val="Hyperlink"/>
            <w:noProof/>
          </w:rPr>
          <w:t>7.8</w:t>
        </w:r>
        <w:r>
          <w:rPr>
            <w:rFonts w:asciiTheme="minorHAnsi" w:eastAsiaTheme="minorEastAsia" w:hAnsiTheme="minorHAnsi" w:cstheme="minorBidi"/>
            <w:noProof/>
            <w:sz w:val="22"/>
            <w:lang w:val="en-US" w:bidi="ar-SA"/>
          </w:rPr>
          <w:tab/>
        </w:r>
        <w:r>
          <w:rPr>
            <w:rStyle w:val="Hyperlink"/>
            <w:noProof/>
          </w:rPr>
          <w:t>Compiler et charger le programme</w:t>
        </w:r>
        <w:r>
          <w:rPr>
            <w:noProof/>
            <w:webHidden/>
          </w:rPr>
          <w:tab/>
        </w:r>
        <w:r>
          <w:rPr>
            <w:noProof/>
            <w:webHidden/>
          </w:rPr>
          <w:fldChar w:fldCharType="begin"/>
        </w:r>
        <w:r>
          <w:rPr>
            <w:noProof/>
            <w:webHidden/>
          </w:rPr>
          <w:instrText xml:space="preserve"> PAGEREF _Toc501609563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4" w:history="1">
        <w:r>
          <w:rPr>
            <w:rStyle w:val="Hyperlink"/>
            <w:noProof/>
          </w:rPr>
          <w:t>7.9</w:t>
        </w:r>
        <w:r>
          <w:rPr>
            <w:rFonts w:asciiTheme="minorHAnsi" w:eastAsiaTheme="minorEastAsia" w:hAnsiTheme="minorHAnsi" w:cstheme="minorBidi"/>
            <w:noProof/>
            <w:sz w:val="22"/>
            <w:lang w:val="en-US" w:bidi="ar-SA"/>
          </w:rPr>
          <w:tab/>
        </w:r>
        <w:r>
          <w:rPr>
            <w:rStyle w:val="Hyperlink"/>
            <w:noProof/>
          </w:rPr>
          <w:t>Visualiser et tester le bloc d'organisation</w:t>
        </w:r>
        <w:r>
          <w:rPr>
            <w:noProof/>
            <w:webHidden/>
          </w:rPr>
          <w:tab/>
        </w:r>
        <w:r>
          <w:rPr>
            <w:noProof/>
            <w:webHidden/>
          </w:rPr>
          <w:fldChar w:fldCharType="begin"/>
        </w:r>
        <w:r>
          <w:rPr>
            <w:noProof/>
            <w:webHidden/>
          </w:rPr>
          <w:instrText xml:space="preserve"> PAGEREF _Toc501609564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5" w:history="1">
        <w:r>
          <w:rPr>
            <w:rStyle w:val="Hyperlink"/>
            <w:noProof/>
          </w:rPr>
          <w:t>7.10</w:t>
        </w:r>
        <w:r>
          <w:rPr>
            <w:rFonts w:asciiTheme="minorHAnsi" w:eastAsiaTheme="minorEastAsia" w:hAnsiTheme="minorHAnsi" w:cstheme="minorBidi"/>
            <w:noProof/>
            <w:sz w:val="22"/>
            <w:lang w:val="en-US" w:bidi="ar-SA"/>
          </w:rPr>
          <w:tab/>
        </w:r>
        <w:r>
          <w:rPr>
            <w:rStyle w:val="Hyperlink"/>
            <w:noProof/>
          </w:rPr>
          <w:t>Extension de la fonction "Calculer_Volume"("Calculate_Volume")</w:t>
        </w:r>
        <w:r>
          <w:rPr>
            <w:noProof/>
            <w:webHidden/>
          </w:rPr>
          <w:tab/>
        </w:r>
        <w:r>
          <w:rPr>
            <w:noProof/>
            <w:webHidden/>
          </w:rPr>
          <w:fldChar w:fldCharType="begin"/>
        </w:r>
        <w:r>
          <w:rPr>
            <w:noProof/>
            <w:webHidden/>
          </w:rPr>
          <w:instrText xml:space="preserve"> PAGEREF _Toc501609565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6" w:history="1">
        <w:r>
          <w:rPr>
            <w:rStyle w:val="Hyperlink"/>
            <w:noProof/>
          </w:rPr>
          <w:t>7.11</w:t>
        </w:r>
        <w:r>
          <w:rPr>
            <w:rFonts w:asciiTheme="minorHAnsi" w:eastAsiaTheme="minorEastAsia" w:hAnsiTheme="minorHAnsi" w:cstheme="minorBidi"/>
            <w:noProof/>
            <w:sz w:val="22"/>
            <w:lang w:val="en-US" w:bidi="ar-SA"/>
          </w:rPr>
          <w:tab/>
        </w:r>
        <w:r>
          <w:rPr>
            <w:rStyle w:val="Hyperlink"/>
            <w:noProof/>
          </w:rPr>
          <w:t>Modifier le bloc d'organisation</w:t>
        </w:r>
        <w:r>
          <w:rPr>
            <w:noProof/>
            <w:webHidden/>
          </w:rPr>
          <w:tab/>
        </w:r>
        <w:r>
          <w:rPr>
            <w:noProof/>
            <w:webHidden/>
          </w:rPr>
          <w:fldChar w:fldCharType="begin"/>
        </w:r>
        <w:r>
          <w:rPr>
            <w:noProof/>
            <w:webHidden/>
          </w:rPr>
          <w:instrText xml:space="preserve"> PAGEREF _Toc501609566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7" w:history="1">
        <w:r>
          <w:rPr>
            <w:rStyle w:val="Hyperlink"/>
            <w:noProof/>
          </w:rPr>
          <w:t>7.12</w:t>
        </w:r>
        <w:r>
          <w:rPr>
            <w:rFonts w:asciiTheme="minorHAnsi" w:eastAsiaTheme="minorEastAsia" w:hAnsiTheme="minorHAnsi" w:cstheme="minorBidi"/>
            <w:noProof/>
            <w:sz w:val="22"/>
            <w:lang w:val="en-US" w:bidi="ar-SA"/>
          </w:rPr>
          <w:tab/>
        </w:r>
        <w:r>
          <w:rPr>
            <w:rStyle w:val="Hyperlink"/>
            <w:noProof/>
          </w:rPr>
          <w:t>Compiler, enregistrer et charger le programme</w:t>
        </w:r>
        <w:r>
          <w:rPr>
            <w:noProof/>
            <w:webHidden/>
          </w:rPr>
          <w:tab/>
        </w:r>
        <w:r>
          <w:rPr>
            <w:noProof/>
            <w:webHidden/>
          </w:rPr>
          <w:fldChar w:fldCharType="begin"/>
        </w:r>
        <w:r>
          <w:rPr>
            <w:noProof/>
            <w:webHidden/>
          </w:rPr>
          <w:instrText xml:space="preserve"> PAGEREF _Toc501609567 \h </w:instrText>
        </w:r>
        <w:r>
          <w:rPr>
            <w:noProof/>
            <w:webHidden/>
          </w:rPr>
        </w:r>
        <w:r>
          <w:rPr>
            <w:noProof/>
            <w:webHidden/>
          </w:rPr>
          <w:fldChar w:fldCharType="separate"/>
        </w:r>
        <w:r>
          <w:rPr>
            <w:noProof/>
            <w:webHidden/>
          </w:rPr>
          <w:t>28</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8" w:history="1">
        <w:r>
          <w:rPr>
            <w:rStyle w:val="Hyperlink"/>
            <w:noProof/>
          </w:rPr>
          <w:t>7.13</w:t>
        </w:r>
        <w:r>
          <w:rPr>
            <w:rFonts w:asciiTheme="minorHAnsi" w:eastAsiaTheme="minorEastAsia" w:hAnsiTheme="minorHAnsi" w:cstheme="minorBidi"/>
            <w:noProof/>
            <w:sz w:val="22"/>
            <w:lang w:val="en-US" w:bidi="ar-SA"/>
          </w:rPr>
          <w:tab/>
        </w:r>
        <w:r>
          <w:rPr>
            <w:rStyle w:val="Hyperlink"/>
            <w:noProof/>
          </w:rPr>
          <w:t>Visualiser et tester le bloc d'organisation</w:t>
        </w:r>
        <w:r>
          <w:rPr>
            <w:noProof/>
            <w:webHidden/>
          </w:rPr>
          <w:tab/>
        </w:r>
        <w:r>
          <w:rPr>
            <w:noProof/>
            <w:webHidden/>
          </w:rPr>
          <w:fldChar w:fldCharType="begin"/>
        </w:r>
        <w:r>
          <w:rPr>
            <w:noProof/>
            <w:webHidden/>
          </w:rPr>
          <w:instrText xml:space="preserve"> PAGEREF _Toc501609568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69" w:history="1">
        <w:r>
          <w:rPr>
            <w:rStyle w:val="Hyperlink"/>
            <w:noProof/>
          </w:rPr>
          <w:t>7.14</w:t>
        </w:r>
        <w:r>
          <w:rPr>
            <w:rFonts w:asciiTheme="minorHAnsi" w:eastAsiaTheme="minorEastAsia" w:hAnsiTheme="minorHAnsi" w:cstheme="minorBidi"/>
            <w:noProof/>
            <w:sz w:val="22"/>
            <w:lang w:val="en-US" w:bidi="ar-SA"/>
          </w:rPr>
          <w:tab/>
        </w:r>
        <w:r>
          <w:rPr>
            <w:rStyle w:val="Hyperlink"/>
            <w:noProof/>
          </w:rPr>
          <w:t>Visualiser et tester la fonction "Calculer_Volume" ("Calculate_Volume")</w:t>
        </w:r>
        <w:r>
          <w:rPr>
            <w:noProof/>
            <w:webHidden/>
          </w:rPr>
          <w:tab/>
        </w:r>
        <w:r>
          <w:rPr>
            <w:noProof/>
            <w:webHidden/>
          </w:rPr>
          <w:fldChar w:fldCharType="begin"/>
        </w:r>
        <w:r>
          <w:rPr>
            <w:noProof/>
            <w:webHidden/>
          </w:rPr>
          <w:instrText xml:space="preserve"> PAGEREF _Toc501609569 \h </w:instrText>
        </w:r>
        <w:r>
          <w:rPr>
            <w:noProof/>
            <w:webHidden/>
          </w:rPr>
        </w:r>
        <w:r>
          <w:rPr>
            <w:noProof/>
            <w:webHidden/>
          </w:rPr>
          <w:fldChar w:fldCharType="separate"/>
        </w:r>
        <w:r>
          <w:rPr>
            <w:noProof/>
            <w:webHidden/>
          </w:rPr>
          <w:t>31</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70" w:history="1">
        <w:r>
          <w:rPr>
            <w:rStyle w:val="Hyperlink"/>
            <w:noProof/>
          </w:rPr>
          <w:t>7.15</w:t>
        </w:r>
        <w:r>
          <w:rPr>
            <w:rFonts w:asciiTheme="minorHAnsi" w:eastAsiaTheme="minorEastAsia" w:hAnsiTheme="minorHAnsi" w:cstheme="minorBidi"/>
            <w:noProof/>
            <w:sz w:val="22"/>
            <w:lang w:val="en-US" w:bidi="ar-SA"/>
          </w:rPr>
          <w:tab/>
        </w:r>
        <w:r>
          <w:rPr>
            <w:rStyle w:val="Hyperlink"/>
            <w:noProof/>
          </w:rPr>
          <w:t>Archivage du projet</w:t>
        </w:r>
        <w:r>
          <w:rPr>
            <w:noProof/>
            <w:webHidden/>
          </w:rPr>
          <w:tab/>
        </w:r>
        <w:r>
          <w:rPr>
            <w:noProof/>
            <w:webHidden/>
          </w:rPr>
          <w:fldChar w:fldCharType="begin"/>
        </w:r>
        <w:r>
          <w:rPr>
            <w:noProof/>
            <w:webHidden/>
          </w:rPr>
          <w:instrText xml:space="preserve"> PAGEREF _Toc501609570 \h </w:instrText>
        </w:r>
        <w:r>
          <w:rPr>
            <w:noProof/>
            <w:webHidden/>
          </w:rPr>
        </w:r>
        <w:r>
          <w:rPr>
            <w:noProof/>
            <w:webHidden/>
          </w:rPr>
          <w:fldChar w:fldCharType="separate"/>
        </w:r>
        <w:r>
          <w:rPr>
            <w:noProof/>
            <w:webHidden/>
          </w:rPr>
          <w:t>34</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71" w:history="1">
        <w:r>
          <w:rPr>
            <w:rStyle w:val="Hyperlink"/>
            <w:noProof/>
          </w:rPr>
          <w:t>8</w:t>
        </w:r>
        <w:r>
          <w:rPr>
            <w:rFonts w:asciiTheme="minorHAnsi" w:eastAsiaTheme="minorEastAsia" w:hAnsiTheme="minorHAnsi" w:cstheme="minorBidi"/>
            <w:noProof/>
            <w:sz w:val="22"/>
            <w:lang w:val="en-US" w:bidi="ar-SA"/>
          </w:rPr>
          <w:tab/>
        </w:r>
        <w:r>
          <w:rPr>
            <w:rStyle w:val="Hyperlink"/>
            <w:noProof/>
          </w:rPr>
          <w:t>Liste de contrôle</w:t>
        </w:r>
        <w:r>
          <w:rPr>
            <w:noProof/>
            <w:webHidden/>
          </w:rPr>
          <w:tab/>
        </w:r>
        <w:r>
          <w:rPr>
            <w:noProof/>
            <w:webHidden/>
          </w:rPr>
          <w:fldChar w:fldCharType="begin"/>
        </w:r>
        <w:r>
          <w:rPr>
            <w:noProof/>
            <w:webHidden/>
          </w:rPr>
          <w:instrText xml:space="preserve"> PAGEREF _Toc501609571 \h </w:instrText>
        </w:r>
        <w:r>
          <w:rPr>
            <w:noProof/>
            <w:webHidden/>
          </w:rPr>
        </w:r>
        <w:r>
          <w:rPr>
            <w:noProof/>
            <w:webHidden/>
          </w:rPr>
          <w:fldChar w:fldCharType="separate"/>
        </w:r>
        <w:r>
          <w:rPr>
            <w:noProof/>
            <w:webHidden/>
          </w:rPr>
          <w:t>35</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72" w:history="1">
        <w:r>
          <w:rPr>
            <w:rStyle w:val="Hyperlink"/>
            <w:noProof/>
          </w:rPr>
          <w:t>9</w:t>
        </w:r>
        <w:r>
          <w:rPr>
            <w:rFonts w:asciiTheme="minorHAnsi" w:eastAsiaTheme="minorEastAsia" w:hAnsiTheme="minorHAnsi" w:cstheme="minorBidi"/>
            <w:noProof/>
            <w:sz w:val="22"/>
            <w:lang w:val="en-US" w:bidi="ar-SA"/>
          </w:rPr>
          <w:tab/>
        </w:r>
        <w:r>
          <w:rPr>
            <w:rStyle w:val="Hyperlink"/>
            <w:noProof/>
          </w:rPr>
          <w:t>Exercice</w:t>
        </w:r>
        <w:r>
          <w:rPr>
            <w:noProof/>
            <w:webHidden/>
          </w:rPr>
          <w:tab/>
        </w:r>
        <w:r>
          <w:rPr>
            <w:noProof/>
            <w:webHidden/>
          </w:rPr>
          <w:fldChar w:fldCharType="begin"/>
        </w:r>
        <w:r>
          <w:rPr>
            <w:noProof/>
            <w:webHidden/>
          </w:rPr>
          <w:instrText xml:space="preserve"> PAGEREF _Toc501609572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73" w:history="1">
        <w:r>
          <w:rPr>
            <w:rStyle w:val="Hyperlink"/>
            <w:noProof/>
          </w:rPr>
          <w:t>9.1</w:t>
        </w:r>
        <w:r>
          <w:rPr>
            <w:rFonts w:asciiTheme="minorHAnsi" w:eastAsiaTheme="minorEastAsia" w:hAnsiTheme="minorHAnsi" w:cstheme="minorBidi"/>
            <w:noProof/>
            <w:sz w:val="22"/>
            <w:lang w:val="en-US" w:bidi="ar-SA"/>
          </w:rPr>
          <w:tab/>
        </w:r>
        <w:r>
          <w:rPr>
            <w:rStyle w:val="Hyperlink"/>
            <w:noProof/>
          </w:rPr>
          <w:t>Énoncé – Exercice</w:t>
        </w:r>
        <w:r>
          <w:rPr>
            <w:noProof/>
            <w:webHidden/>
          </w:rPr>
          <w:tab/>
        </w:r>
        <w:r>
          <w:rPr>
            <w:noProof/>
            <w:webHidden/>
          </w:rPr>
          <w:fldChar w:fldCharType="begin"/>
        </w:r>
        <w:r>
          <w:rPr>
            <w:noProof/>
            <w:webHidden/>
          </w:rPr>
          <w:instrText xml:space="preserve"> PAGEREF _Toc501609573 \h </w:instrText>
        </w:r>
        <w:r>
          <w:rPr>
            <w:noProof/>
            <w:webHidden/>
          </w:rPr>
        </w:r>
        <w:r>
          <w:rPr>
            <w:noProof/>
            <w:webHidden/>
          </w:rPr>
          <w:fldChar w:fldCharType="separate"/>
        </w:r>
        <w:r>
          <w:rPr>
            <w:noProof/>
            <w:webHidden/>
          </w:rPr>
          <w:t>36</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74" w:history="1">
        <w:r>
          <w:rPr>
            <w:rStyle w:val="Hyperlink"/>
            <w:noProof/>
          </w:rPr>
          <w:t>9.2</w:t>
        </w:r>
        <w:r>
          <w:rPr>
            <w:rFonts w:asciiTheme="minorHAnsi" w:eastAsiaTheme="minorEastAsia" w:hAnsiTheme="minorHAnsi" w:cstheme="minorBidi"/>
            <w:noProof/>
            <w:sz w:val="22"/>
            <w:lang w:val="en-US" w:bidi="ar-SA"/>
          </w:rPr>
          <w:tab/>
        </w:r>
        <w:r>
          <w:rPr>
            <w:rStyle w:val="Hyperlink"/>
            <w:noProof/>
          </w:rPr>
          <w:t>Réalisation</w:t>
        </w:r>
        <w:r>
          <w:rPr>
            <w:noProof/>
            <w:webHidden/>
          </w:rPr>
          <w:tab/>
        </w:r>
        <w:r>
          <w:rPr>
            <w:noProof/>
            <w:webHidden/>
          </w:rPr>
          <w:fldChar w:fldCharType="begin"/>
        </w:r>
        <w:r>
          <w:rPr>
            <w:noProof/>
            <w:webHidden/>
          </w:rPr>
          <w:instrText xml:space="preserve"> PAGEREF _Toc501609574 \h </w:instrText>
        </w:r>
        <w:r>
          <w:rPr>
            <w:noProof/>
            <w:webHidden/>
          </w:rPr>
        </w:r>
        <w:r>
          <w:rPr>
            <w:noProof/>
            <w:webHidden/>
          </w:rPr>
          <w:fldChar w:fldCharType="separate"/>
        </w:r>
        <w:r>
          <w:rPr>
            <w:noProof/>
            <w:webHidden/>
          </w:rPr>
          <w:t>37</w:t>
        </w:r>
        <w:r>
          <w:rPr>
            <w:noProof/>
            <w:webHidden/>
          </w:rPr>
          <w:fldChar w:fldCharType="end"/>
        </w:r>
      </w:hyperlink>
    </w:p>
    <w:p>
      <w:pPr>
        <w:pStyle w:val="Verzeichnis2"/>
        <w:spacing w:line="240" w:lineRule="auto"/>
        <w:rPr>
          <w:rFonts w:asciiTheme="minorHAnsi" w:eastAsiaTheme="minorEastAsia" w:hAnsiTheme="minorHAnsi" w:cstheme="minorBidi"/>
          <w:noProof/>
          <w:sz w:val="22"/>
          <w:lang w:val="en-US" w:bidi="ar-SA"/>
        </w:rPr>
      </w:pPr>
      <w:hyperlink w:anchor="_Toc501609575" w:history="1">
        <w:r>
          <w:rPr>
            <w:rStyle w:val="Hyperlink"/>
            <w:noProof/>
          </w:rPr>
          <w:t>9.3</w:t>
        </w:r>
        <w:r>
          <w:rPr>
            <w:rFonts w:asciiTheme="minorHAnsi" w:eastAsiaTheme="minorEastAsia" w:hAnsiTheme="minorHAnsi" w:cstheme="minorBidi"/>
            <w:noProof/>
            <w:sz w:val="22"/>
            <w:lang w:val="en-US" w:bidi="ar-SA"/>
          </w:rPr>
          <w:tab/>
        </w:r>
        <w:r>
          <w:rPr>
            <w:rStyle w:val="Hyperlink"/>
            <w:noProof/>
          </w:rPr>
          <w:t>Liste de contrôle – exercice</w:t>
        </w:r>
        <w:r>
          <w:rPr>
            <w:noProof/>
            <w:webHidden/>
          </w:rPr>
          <w:tab/>
        </w:r>
        <w:r>
          <w:rPr>
            <w:noProof/>
            <w:webHidden/>
          </w:rPr>
          <w:fldChar w:fldCharType="begin"/>
        </w:r>
        <w:r>
          <w:rPr>
            <w:noProof/>
            <w:webHidden/>
          </w:rPr>
          <w:instrText xml:space="preserve"> PAGEREF _Toc501609575 \h </w:instrText>
        </w:r>
        <w:r>
          <w:rPr>
            <w:noProof/>
            <w:webHidden/>
          </w:rPr>
        </w:r>
        <w:r>
          <w:rPr>
            <w:noProof/>
            <w:webHidden/>
          </w:rPr>
          <w:fldChar w:fldCharType="separate"/>
        </w:r>
        <w:r>
          <w:rPr>
            <w:noProof/>
            <w:webHidden/>
          </w:rPr>
          <w:t>37</w:t>
        </w:r>
        <w:r>
          <w:rPr>
            <w:noProof/>
            <w:webHidden/>
          </w:rPr>
          <w:fldChar w:fldCharType="end"/>
        </w:r>
      </w:hyperlink>
    </w:p>
    <w:p>
      <w:pPr>
        <w:pStyle w:val="Verzeichnis1"/>
        <w:spacing w:line="240" w:lineRule="auto"/>
        <w:rPr>
          <w:rFonts w:asciiTheme="minorHAnsi" w:eastAsiaTheme="minorEastAsia" w:hAnsiTheme="minorHAnsi" w:cstheme="minorBidi"/>
          <w:noProof/>
          <w:sz w:val="22"/>
          <w:lang w:val="en-US" w:bidi="ar-SA"/>
        </w:rPr>
      </w:pPr>
      <w:hyperlink w:anchor="_Toc501609576" w:history="1">
        <w:r>
          <w:rPr>
            <w:rStyle w:val="Hyperlink"/>
            <w:noProof/>
          </w:rPr>
          <w:t>10</w:t>
        </w:r>
        <w:r>
          <w:rPr>
            <w:rFonts w:asciiTheme="minorHAnsi" w:eastAsiaTheme="minorEastAsia" w:hAnsiTheme="minorHAnsi" w:cstheme="minorBidi"/>
            <w:noProof/>
            <w:sz w:val="22"/>
            <w:lang w:val="en-US" w:bidi="ar-SA"/>
          </w:rPr>
          <w:tab/>
        </w:r>
        <w:r>
          <w:rPr>
            <w:rStyle w:val="Hyperlink"/>
            <w:noProof/>
          </w:rPr>
          <w:t>Informations complémentaires</w:t>
        </w:r>
        <w:r>
          <w:rPr>
            <w:noProof/>
            <w:webHidden/>
          </w:rPr>
          <w:tab/>
        </w:r>
        <w:r>
          <w:rPr>
            <w:noProof/>
            <w:webHidden/>
          </w:rPr>
          <w:fldChar w:fldCharType="begin"/>
        </w:r>
        <w:r>
          <w:rPr>
            <w:noProof/>
            <w:webHidden/>
          </w:rPr>
          <w:instrText xml:space="preserve"> PAGEREF _Toc501609576 \h </w:instrText>
        </w:r>
        <w:r>
          <w:rPr>
            <w:noProof/>
            <w:webHidden/>
          </w:rPr>
        </w:r>
        <w:r>
          <w:rPr>
            <w:noProof/>
            <w:webHidden/>
          </w:rPr>
          <w:fldChar w:fldCharType="separate"/>
        </w:r>
        <w:r>
          <w:rPr>
            <w:noProof/>
            <w:webHidden/>
          </w:rPr>
          <w:t>38</w:t>
        </w:r>
        <w:r>
          <w:rPr>
            <w:noProof/>
            <w:webHidden/>
          </w:rPr>
          <w:fldChar w:fldCharType="end"/>
        </w:r>
      </w:hyperlink>
    </w:p>
    <w:p>
      <w:pPr>
        <w:ind w:left="0"/>
        <w:rPr>
          <w:b/>
          <w:bCs/>
        </w:rPr>
      </w:pPr>
      <w:r>
        <w:rPr>
          <w:b/>
          <w:bCs/>
        </w:rPr>
        <w:fldChar w:fldCharType="end"/>
      </w:r>
    </w:p>
    <w:p>
      <w:pPr>
        <w:pStyle w:val="Titel"/>
        <w:rPr>
          <w:lang w:val="fr-FR"/>
        </w:rPr>
      </w:pPr>
      <w:r>
        <w:rPr>
          <w:b w:val="0"/>
          <w:lang w:val="fr-FR"/>
        </w:rPr>
        <w:br w:type="page"/>
      </w:r>
      <w:r>
        <w:rPr>
          <w:bCs/>
          <w:lang w:val="fr-FR"/>
        </w:rPr>
        <w:lastRenderedPageBreak/>
        <w:t xml:space="preserve">Programmation en langage évolué </w:t>
      </w:r>
      <w:r>
        <w:rPr>
          <w:b w:val="0"/>
          <w:lang w:val="fr-FR"/>
        </w:rPr>
        <w:br/>
      </w:r>
      <w:r>
        <w:rPr>
          <w:bCs/>
          <w:lang w:val="fr-FR"/>
        </w:rPr>
        <w:t>avec SCL et S7-1200</w:t>
      </w:r>
    </w:p>
    <w:p>
      <w:pPr>
        <w:pStyle w:val="berschrift1"/>
      </w:pPr>
      <w:bookmarkStart w:id="2" w:name="_Toc501609542"/>
      <w:r>
        <w:t>Objectif</w:t>
      </w:r>
      <w:bookmarkEnd w:id="2"/>
    </w:p>
    <w:p>
      <w:pPr>
        <w:rPr>
          <w:lang w:val="fr-FR"/>
        </w:rPr>
      </w:pPr>
      <w:r>
        <w:rPr>
          <w:lang w:val="fr-FR"/>
        </w:rPr>
        <w:t xml:space="preserve">Dans ce chapitre, vous vous familiariserez avec les fonctions de base du langage évolué SCL. Des fonctions test permettant de résoudre les erreurs logiques de programmation seront également abordées. </w:t>
      </w:r>
    </w:p>
    <w:p>
      <w:pPr>
        <w:rPr>
          <w:lang w:val="fr-FR"/>
        </w:rPr>
      </w:pPr>
      <w:r>
        <w:rPr>
          <w:lang w:val="fr-FR"/>
        </w:rPr>
        <w:t>Les automates SIMATIC S7 énumérés sous le chapitre 3 peuvent être utilisés.</w:t>
      </w:r>
    </w:p>
    <w:p>
      <w:pPr>
        <w:pStyle w:val="berschrift1"/>
      </w:pPr>
      <w:bookmarkStart w:id="3" w:name="_Toc501609543"/>
      <w:r>
        <w:t>Conditions</w:t>
      </w:r>
      <w:bookmarkEnd w:id="3"/>
    </w:p>
    <w:p>
      <w:pPr>
        <w:rPr>
          <w:lang w:val="fr-FR"/>
        </w:rPr>
      </w:pPr>
      <w:r>
        <w:rPr>
          <w:lang w:val="fr-FR"/>
        </w:rPr>
        <w:t>Ce chapitre est basé sur la configuration matérielle d'un SIMATIC S7-1200. Il peut être réalisé avec toute configuration matérielle possédant des cartes d'entrées/sorties TOR. Pour la mise en œuvre de ce chapitre, vous pouvez par exemple utiliser le projet suivant :</w:t>
      </w:r>
    </w:p>
    <w:p>
      <w:pPr>
        <w:rPr>
          <w:lang w:val="fr-FR"/>
        </w:rPr>
      </w:pPr>
      <w:r>
        <w:rPr>
          <w:lang w:val="fr-FR"/>
        </w:rPr>
        <w:t>"SCE_EN_011-101_Hardware Config_CPU1214C....zap14"</w:t>
      </w:r>
    </w:p>
    <w:p>
      <w:pPr>
        <w:rPr>
          <w:lang w:val="fr-FR"/>
        </w:rPr>
      </w:pPr>
      <w:r>
        <w:rPr>
          <w:lang w:val="fr-FR"/>
        </w:rPr>
        <w:t>Par ailleurs, des connaissances de base sur la programmation en langage évolué, comme le langage Pascal, sont requises.</w:t>
      </w:r>
    </w:p>
    <w:p>
      <w:pPr>
        <w:pStyle w:val="berschrift1"/>
      </w:pPr>
      <w:r>
        <w:br w:type="page"/>
      </w: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501609544"/>
      <w:r>
        <w:lastRenderedPageBreak/>
        <w:t>Matériel et logiciel requis</w:t>
      </w:r>
      <w:bookmarkEnd w:id="4"/>
      <w:bookmarkEnd w:id="5"/>
      <w:bookmarkEnd w:id="6"/>
      <w:bookmarkEnd w:id="7"/>
      <w:bookmarkEnd w:id="8"/>
      <w:bookmarkEnd w:id="9"/>
      <w:bookmarkEnd w:id="10"/>
      <w:bookmarkEnd w:id="11"/>
      <w:bookmarkEnd w:id="12"/>
      <w:bookmarkEnd w:id="13"/>
    </w:p>
    <w:p>
      <w:pPr>
        <w:ind w:left="1416" w:hanging="679"/>
        <w:rPr>
          <w:lang w:val="fr-FR"/>
        </w:rPr>
      </w:pPr>
      <w:r>
        <w:rPr>
          <w:b/>
          <w:bCs/>
          <w:lang w:val="fr-FR"/>
        </w:rPr>
        <w:t>1</w:t>
      </w:r>
      <w:r>
        <w:rPr>
          <w:b/>
          <w:bCs/>
          <w:lang w:val="fr-FR"/>
        </w:rPr>
        <w:tab/>
      </w:r>
      <w:r>
        <w:rPr>
          <w:bCs/>
          <w:lang w:val="fr-FR"/>
        </w:rPr>
        <w:t>Station d'ingénierie</w:t>
      </w:r>
      <w:r>
        <w:rPr>
          <w:b/>
          <w:bCs/>
          <w:lang w:val="fr-FR"/>
        </w:rPr>
        <w:t> :</w:t>
      </w:r>
      <w:r>
        <w:rPr>
          <w:lang w:val="fr-FR"/>
        </w:rPr>
        <w:t xml:space="preserve"> Les conditions concernent le matériel et le système d'exploitation </w:t>
      </w:r>
      <w:r>
        <w:rPr>
          <w:lang w:val="fr-FR"/>
        </w:rPr>
        <w:br/>
        <w:t>(pour plus d'informations, voir le fichier Lisezmoi sur les DVD d'installation de TIA Portal)</w:t>
      </w:r>
    </w:p>
    <w:p>
      <w:pPr>
        <w:rPr>
          <w:lang w:val="fr-FR"/>
        </w:rPr>
      </w:pPr>
      <w:r>
        <w:rPr>
          <w:b/>
          <w:bCs/>
          <w:lang w:val="fr-FR"/>
        </w:rPr>
        <w:t>2</w:t>
      </w:r>
      <w:r>
        <w:rPr>
          <w:lang w:val="fr-FR"/>
        </w:rPr>
        <w:tab/>
        <w:t>Logiciel SIMATIC STEP 7 Basic dans TIA Portal – à partir de V14 SP1</w:t>
      </w:r>
    </w:p>
    <w:p>
      <w:pPr>
        <w:rPr>
          <w:spacing w:val="-6"/>
          <w:lang w:val="fr-FR"/>
        </w:rPr>
      </w:pPr>
      <w:r>
        <w:rPr>
          <w:b/>
          <w:bCs/>
          <w:lang w:val="fr-FR"/>
        </w:rPr>
        <w:t>3</w:t>
      </w:r>
      <w:r>
        <w:rPr>
          <w:lang w:val="fr-FR"/>
        </w:rPr>
        <w:tab/>
      </w:r>
      <w:r>
        <w:rPr>
          <w:spacing w:val="-6"/>
          <w:lang w:val="fr-FR"/>
        </w:rPr>
        <w:t>Automate SIMATIC S7-1200, par exemple CPU 1214C CC/CC/CC – à partir du firmware V4.2.1</w:t>
      </w:r>
    </w:p>
    <w:p>
      <w:pPr>
        <w:rPr>
          <w:lang w:val="fr-FR"/>
        </w:rPr>
      </w:pPr>
      <w:r>
        <w:rPr>
          <w:b/>
          <w:bCs/>
          <w:lang w:val="fr-FR"/>
        </w:rPr>
        <w:t>4</w:t>
      </w:r>
      <w:r>
        <w:rPr>
          <w:lang w:val="fr-FR"/>
        </w:rPr>
        <w:tab/>
        <w:t>Connexion Ethernet entre la station d'ingénierie et l'automate</w:t>
      </w:r>
    </w:p>
    <w:p>
      <w:pPr>
        <w:rPr>
          <w:lang w:val="fr-FR"/>
        </w:rPr>
      </w:pPr>
      <w:r>
        <w:rPr>
          <w:noProof/>
          <w:lang w:val="fr-FR"/>
        </w:rPr>
        <w:pict>
          <v:shape id="Text Box 101" o:spid="_x0000_s1034" type="#_x0000_t202" style="position:absolute;left:0;text-align:left;margin-left:297.65pt;margin-top:6.75pt;width:121.6pt;height:14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Ej1VbiHAgAAGgUAAA4AAAAAAAAAAAAAAAAALgIAAGRycy9lMm9Eb2MueG1sUEsBAi0AFAAGAAgA&#10;AAAhAMnC0nXeAAAACgEAAA8AAAAAAAAAAAAAAAAA4QQAAGRycy9kb3ducmV2LnhtbFBLBQYAAAAA&#10;BAAEAPMAAADsBQAAAAA=&#10;" stroked="f">
            <v:textbox>
              <w:txbxContent>
                <w:p>
                  <w:pPr>
                    <w:ind w:left="0"/>
                  </w:pPr>
                  <w:r>
                    <w:rPr>
                      <w:noProof/>
                      <w:lang w:val="en-US" w:bidi="ar-SA"/>
                    </w:rPr>
                    <w:drawing>
                      <wp:inline distT="0" distB="0" distL="0" distR="0">
                        <wp:extent cx="1324610" cy="867410"/>
                        <wp:effectExtent l="0" t="0" r="8890" b="8890"/>
                        <wp:docPr id="29"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pt-PT"/>
                    </w:rPr>
                  </w:pPr>
                  <w:r>
                    <w:rPr>
                      <w:rFonts w:cs="Arial"/>
                      <w:b/>
                      <w:bCs/>
                      <w:lang w:val="pt-PT"/>
                    </w:rPr>
                    <w:t xml:space="preserve">2 </w:t>
                  </w:r>
                  <w:r>
                    <w:rPr>
                      <w:rFonts w:cs="Arial"/>
                      <w:lang w:val="pt-PT"/>
                    </w:rPr>
                    <w:t>SIMATIC STEP 7 Basic (TIA Portal) à partir de V14 SP1</w:t>
                  </w:r>
                </w:p>
              </w:txbxContent>
            </v:textbox>
          </v:shape>
        </w:pict>
      </w:r>
      <w:r>
        <w:rPr>
          <w:noProof/>
          <w:lang w:val="fr-FR"/>
        </w:rPr>
        <w:pict>
          <v:shape id="Text Box 103" o:spid="_x0000_s1035" type="#_x0000_t202" style="position:absolute;left:0;text-align:left;margin-left:69.4pt;margin-top:11.15pt;width:145.7pt;height:1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DEu8gJ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765" cy="1040765"/>
                        <wp:effectExtent l="0" t="0" r="6985" b="6985"/>
                        <wp:docPr id="3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fr-FR"/>
                    </w:rPr>
                    <w:t>1</w:t>
                  </w:r>
                  <w:r>
                    <w:rPr>
                      <w:rFonts w:cs="Arial"/>
                      <w:lang w:val="fr-FR"/>
                    </w:rPr>
                    <w:t xml:space="preserve"> Station d'ingénierie</w:t>
                  </w:r>
                </w:p>
              </w:txbxContent>
            </v:textbox>
          </v:shape>
        </w:pict>
      </w:r>
    </w:p>
    <w:p>
      <w:pPr>
        <w:rPr>
          <w:lang w:val="fr-FR"/>
        </w:rPr>
      </w:pPr>
    </w:p>
    <w:p>
      <w:pPr>
        <w:rPr>
          <w:lang w:val="fr-FR"/>
        </w:rPr>
      </w:pPr>
      <w:r>
        <w:rPr>
          <w:noProof/>
          <w:lang w:val="fr-FR"/>
        </w:rPr>
        <w:pict>
          <v:line id="Line 105" o:spid="_x0000_s1054"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PEpwDkxAgAAWAQAAA4AAAAAAAAAAAAAAAAALgIA&#10;AGRycy9lMm9Eb2MueG1sUEsBAi0AFAAGAAgAAAAhAH9i3WndAAAACQEAAA8AAAAAAAAAAAAAAAAA&#10;iwQAAGRycy9kb3ducmV2LnhtbFBLBQYAAAAABAAEAPMAAACVBQAAAAA=&#10;" strokeweight="3pt">
            <v:stroke endarrow="block"/>
          </v:line>
        </w:pict>
      </w:r>
    </w:p>
    <w:p>
      <w:pPr>
        <w:rPr>
          <w:lang w:val="fr-FR"/>
        </w:rPr>
      </w:pPr>
    </w:p>
    <w:p>
      <w:pPr>
        <w:rPr>
          <w:lang w:val="fr-FR"/>
        </w:rPr>
      </w:pPr>
    </w:p>
    <w:p>
      <w:pPr>
        <w:rPr>
          <w:lang w:val="fr-FR"/>
        </w:rPr>
      </w:pPr>
      <w:r>
        <w:rPr>
          <w:noProof/>
          <w:lang w:val="fr-FR"/>
        </w:rPr>
        <w:pict>
          <v:group id="Group 106" o:spid="_x0000_s1051" style="position:absolute;left:0;text-align:left;margin-left:145.1pt;margin-top:11.75pt;width:18.1pt;height:108.6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">
            <v:line id="Line 107"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CMQAAADcAAAADwAAAGRycy9kb3ducmV2LnhtbESPQWvCQBSE74X+h+UJvdWNSkWiq5SC&#10;2Fuptvb6mn1mk2bfxuyrxn/vCoUeh5n5hlmset+oE3WxCmxgNMxAERfBVlwa+NitH2egoiBbbAKT&#10;gQtFWC3v7xaY23DmdzptpVQJwjFHA06kzbWOhSOPcRha4uQdQudRkuxKbTs8J7hv9DjLptpjxWnB&#10;YUsvjoqf7a83sJFP98aT7Htfh69qXW+OO6mPxjwM+uc5KKFe/sN/7VdrYDJ+gtuZdAT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xgIxAAAANwAAAAPAAAAAAAAAAAA&#10;AAAAAKECAABkcnMvZG93bnJldi54bWxQSwUGAAAAAAQABAD5AAAAkgMAAAAA&#10;" strokecolor="#00963f" strokeweight="4.5pt"/>
            <v:line id="Line 108"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Gf8QAAADcAAAADwAAAGRycy9kb3ducmV2LnhtbESPQWvCQBSE74X+h+UVvNVNFaREV5GC&#10;2Juobb0+s89sYvZtzL5q/PfdQqHHYWa+YWaL3jfqSl2sAht4GWagiItgKy4NfOxXz6+goiBbbAKT&#10;gTtFWMwfH2aY23DjLV13UqoE4ZijASfS5lrHwpHHOAwtcfJOofMoSXalth3eEtw3epRlE+2x4rTg&#10;sKU3R8V59+0NrOXTbXicHb/qcKhW9fqyl/pizOCpX05BCfXyH/5rv1sD49EEfs+kI6D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KYZ/xAAAANwAAAAPAAAAAAAAAAAA&#10;AAAAAKECAABkcnMvZG93bnJldi54bWxQSwUGAAAAAAQABAD5AAAAkgMAAAAA&#10;" strokecolor="#00963f" strokeweight="4.5pt"/>
          </v:group>
        </w:pict>
      </w:r>
    </w:p>
    <w:p>
      <w:pPr>
        <w:rPr>
          <w:lang w:val="fr-FR"/>
        </w:rPr>
      </w:pPr>
      <w:r>
        <w:rPr>
          <w:noProof/>
          <w:lang w:val="fr-FR"/>
        </w:rPr>
        <w:pict>
          <v:shape id="Text Box 104" o:spid="_x0000_s1036" type="#_x0000_t202" style="position:absolute;left:0;text-align:left;margin-left:134.75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rPr>
          <w:lang w:val="fr-FR"/>
        </w:rPr>
      </w:pPr>
    </w:p>
    <w:p>
      <w:pPr>
        <w:rPr>
          <w:lang w:val="fr-FR"/>
        </w:rPr>
      </w:pPr>
      <w:r>
        <w:rPr>
          <w:noProof/>
          <w:lang w:val="fr-FR"/>
        </w:rPr>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pPr>
                    <w:ind w:left="0"/>
                    <w:jc w:val="center"/>
                  </w:pPr>
                  <w:r>
                    <w:rPr>
                      <w:noProof/>
                      <w:lang w:val="en-US" w:bidi="ar-SA"/>
                    </w:rPr>
                    <w:drawing>
                      <wp:inline distT="0" distB="0" distL="0" distR="0">
                        <wp:extent cx="898525" cy="851535"/>
                        <wp:effectExtent l="0" t="0" r="0" b="5715"/>
                        <wp:docPr id="31"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w:r>
    </w:p>
    <w:p>
      <w:pPr>
        <w:rPr>
          <w:lang w:val="fr-FR"/>
        </w:rPr>
      </w:pPr>
    </w:p>
    <w:p>
      <w:pPr>
        <w:rPr>
          <w:lang w:val="fr-FR"/>
        </w:rPr>
      </w:pPr>
    </w:p>
    <w:p>
      <w:pPr>
        <w:rPr>
          <w:lang w:val="fr-FR"/>
        </w:rPr>
      </w:pPr>
    </w:p>
    <w:p>
      <w:pPr>
        <w:rPr>
          <w:lang w:val="fr-FR"/>
        </w:rPr>
      </w:pPr>
    </w:p>
    <w:p>
      <w:pPr>
        <w:rPr>
          <w:lang w:val="fr-FR"/>
        </w:rPr>
      </w:pPr>
    </w:p>
    <w:p>
      <w:pPr>
        <w:rPr>
          <w:lang w:val="fr-FR"/>
        </w:rPr>
      </w:pPr>
    </w:p>
    <w:p>
      <w:pPr>
        <w:rPr>
          <w:lang w:val="fr-FR"/>
        </w:rPr>
      </w:pPr>
    </w:p>
    <w:p>
      <w:pPr>
        <w:pStyle w:val="berschrift1"/>
      </w:pPr>
      <w:r>
        <w:br w:type="page"/>
      </w:r>
      <w:bookmarkStart w:id="14" w:name="_Toc501609545"/>
      <w:r>
        <w:lastRenderedPageBreak/>
        <w:t>Théorie</w:t>
      </w:r>
      <w:bookmarkEnd w:id="14"/>
    </w:p>
    <w:p>
      <w:pPr>
        <w:pStyle w:val="berschrift2SchrittfrSchrittAnleitung"/>
      </w:pPr>
      <w:bookmarkStart w:id="15" w:name="_Toc501609546"/>
      <w:r>
        <w:t>À propos du langage de programmation SCL</w:t>
      </w:r>
      <w:bookmarkEnd w:id="15"/>
    </w:p>
    <w:p>
      <w:pPr>
        <w:rPr>
          <w:lang w:val="fr-FR"/>
        </w:rPr>
      </w:pPr>
      <w:r>
        <w:rPr>
          <w:lang w:val="fr-FR"/>
        </w:rPr>
        <w:t xml:space="preserve">SCL (Structured Control Language) est un langage de programmation évolué apparenté au langage PASCAL qui permet une programmation structurée. Le langage est conforme à la norme EN-61131-3 (CEI 61131-3) définissant le langage de programmation ST "Structured Text". </w:t>
      </w:r>
      <w:r>
        <w:rPr>
          <w:lang w:val="fr-FR"/>
        </w:rPr>
        <w:br/>
        <w:t>En plus des éléments de langage évolué, SCL contient également des éléments typiques de l'API comme éléments de langage tels que les entrées, sorties, temporisations, mémentos, appels de blocs, etc. Il prend en charge le concept de blocs de STEP 7 et permet ainsi une programmation des blocs conforme aux normes en plus de la liste d'instructions (LIST), du schéma à contacts (CONT) et du logigramme (LOG). C.à.d. que SCL complète et étend le logiciel de programmation STEP 7 avec ses langages de programmation CONT et LOG.</w:t>
      </w:r>
    </w:p>
    <w:p>
      <w:pPr>
        <w:rPr>
          <w:lang w:val="fr-FR"/>
        </w:rPr>
      </w:pPr>
      <w:r>
        <w:rPr>
          <w:lang w:val="fr-FR"/>
        </w:rPr>
        <w:t>Il n'est pas nécessaire de créer chaque fonction, vous pouvez utiliser des blocs préprogrammés, comme les fonctions systèmes et les blocs fonctionnels système qui se trouvent dans le système d'exploitation de l'unité centrale.</w:t>
      </w:r>
    </w:p>
    <w:p>
      <w:pPr>
        <w:rPr>
          <w:lang w:val="fr-FR"/>
        </w:rPr>
      </w:pPr>
      <w:r>
        <w:rPr>
          <w:lang w:val="fr-FR"/>
        </w:rPr>
        <w:t>Vous pouvez mélanger des blocs programmés avec SCL avec des blocs CONT et LOG. Cela signifie qu'un bloc programmé avec SCL peut appeler un autre bloc programmé dans CONT ou LOG. De la même façon, les blocs SCL peuvent également être appelés dans des programmes CONT ou LOG.</w:t>
      </w:r>
    </w:p>
    <w:p>
      <w:pPr>
        <w:rPr>
          <w:lang w:val="fr-FR"/>
        </w:rPr>
      </w:pPr>
      <w:r>
        <w:rPr>
          <w:lang w:val="fr-FR"/>
        </w:rPr>
        <w:t>Des réseaux SCL peuvent également être insérés dans des blocs CONT et LOG.</w:t>
      </w:r>
    </w:p>
    <w:p>
      <w:pPr>
        <w:rPr>
          <w:lang w:val="fr-FR"/>
        </w:rPr>
      </w:pPr>
      <w:r>
        <w:rPr>
          <w:lang w:val="fr-FR"/>
        </w:rPr>
        <w:t>Les fonctions de test de SCL permettent de rechercher les erreurs logiques de programmation dans une compilation correcte.</w:t>
      </w:r>
    </w:p>
    <w:p>
      <w:pPr>
        <w:ind w:left="567"/>
        <w:rPr>
          <w:lang w:val="fr-FR"/>
        </w:rPr>
      </w:pPr>
    </w:p>
    <w:p>
      <w:pPr>
        <w:pStyle w:val="berschrift2SchrittfrSchrittAnleitung"/>
      </w:pPr>
      <w:bookmarkStart w:id="16" w:name="_Toc501609547"/>
      <w:r>
        <w:t>À propos de l'environnement de développement SCL</w:t>
      </w:r>
      <w:bookmarkEnd w:id="16"/>
    </w:p>
    <w:p>
      <w:pPr>
        <w:rPr>
          <w:rFonts w:cs="Arial"/>
          <w:lang w:val="fr-FR"/>
        </w:rPr>
      </w:pPr>
      <w:r>
        <w:rPr>
          <w:lang w:val="fr-FR"/>
        </w:rPr>
        <w:t xml:space="preserve">Pour utiliser et mettre en œuvre SCL, vous disposez d'un environnement de développement conçu pour répondre à la fois aux particularités de SCL et à celles de STEP 7. Cet environnement est composé d'un éditeur/compilateur et d'un débogueur. </w:t>
      </w:r>
    </w:p>
    <w:p>
      <w:pPr>
        <w:spacing w:line="288" w:lineRule="auto"/>
        <w:ind w:left="964"/>
        <w:rPr>
          <w:rFonts w:cs="Arial"/>
          <w:lang w:val="fr-FR"/>
        </w:rPr>
      </w:pPr>
      <w:r>
        <w:rPr>
          <w:noProof/>
          <w:lang w:val="fr-FR"/>
        </w:rPr>
        <w:pict>
          <v:shape id="Text Box 135" o:spid="_x0000_s1038" type="#_x0000_t202" style="position:absolute;left:0;text-align:left;margin-left:157.45pt;margin-top:12.4pt;width:180pt;height:3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" fillcolor="#006487" strokecolor="white">
            <v:textbox style="mso-next-textbox:#Text Box 135">
              <w:txbxContent>
                <w:p>
                  <w:pPr>
                    <w:ind w:left="0"/>
                    <w:jc w:val="center"/>
                    <w:rPr>
                      <w:rFonts w:cs="Arial"/>
                      <w:b/>
                      <w:bCs/>
                      <w:color w:val="FFFFFF"/>
                    </w:rPr>
                  </w:pPr>
                  <w:r>
                    <w:rPr>
                      <w:rFonts w:cs="Arial"/>
                      <w:b/>
                      <w:bCs/>
                      <w:color w:val="FFFFFF"/>
                      <w:lang w:val="fr-FR"/>
                    </w:rPr>
                    <w:t>SCL pour S7-1200</w:t>
                  </w:r>
                </w:p>
              </w:txbxContent>
            </v:textbox>
          </v:shape>
        </w:pict>
      </w:r>
    </w:p>
    <w:p>
      <w:pPr>
        <w:spacing w:line="288" w:lineRule="auto"/>
        <w:ind w:left="964"/>
        <w:rPr>
          <w:rFonts w:cs="Arial"/>
          <w:lang w:val="fr-FR"/>
        </w:rPr>
      </w:pPr>
    </w:p>
    <w:p>
      <w:pPr>
        <w:spacing w:line="288" w:lineRule="auto"/>
        <w:ind w:left="964"/>
        <w:rPr>
          <w:rFonts w:cs="Arial"/>
          <w:lang w:val="fr-FR"/>
        </w:rPr>
      </w:pPr>
      <w:r>
        <w:rPr>
          <w:rFonts w:cs="Arial"/>
          <w:noProof/>
          <w:lang w:val="fr-FR"/>
        </w:rPr>
        <w:pict>
          <v:group id="Group 130" o:spid="_x0000_s1046" style="position:absolute;left:0;text-align:left;margin-left:139.45pt;margin-top:3.95pt;width:3in;height:47.6pt;z-index:251652096" coordorigin="3923,4282" coordsize="43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">
            <v:line id="Line 14" o:spid="_x0000_s1050" style="position:absolute;visibility:visible;mso-wrap-style:square" from="3923,4762" to="824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15" o:spid="_x0000_s1049" style="position:absolute;flip:y;visibility:visible;mso-wrap-style:square" from="6083,4282" to="6083,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16" o:spid="_x0000_s1048" style="position:absolute;flip:y;visibility:visible;mso-wrap-style:square" from="3923,4762" to="392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17" o:spid="_x0000_s1047" style="position:absolute;flip:y;visibility:visible;mso-wrap-style:square" from="8243,4762" to="8243,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group>
        </w:pict>
      </w:r>
    </w:p>
    <w:p>
      <w:pPr>
        <w:spacing w:line="288" w:lineRule="auto"/>
        <w:ind w:left="964"/>
        <w:rPr>
          <w:rFonts w:cs="Arial"/>
          <w:lang w:val="fr-FR"/>
        </w:rPr>
      </w:pPr>
    </w:p>
    <w:p>
      <w:pPr>
        <w:spacing w:line="288" w:lineRule="auto"/>
        <w:ind w:left="964"/>
        <w:rPr>
          <w:rFonts w:cs="Arial"/>
          <w:lang w:val="fr-FR"/>
        </w:rPr>
      </w:pPr>
      <w:r>
        <w:rPr>
          <w:rFonts w:cs="Arial"/>
          <w:noProof/>
          <w:lang w:val="fr-FR"/>
        </w:rPr>
        <w:pict>
          <v:shape id="Text Box 136" o:spid="_x0000_s1040" type="#_x0000_t202" style="position:absolute;left:0;text-align:left;margin-left:88.8pt;margin-top:12.7pt;width:100.9pt;height:27pt;z-index:25165516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" fillcolor="#73b4c8" stroked="f">
            <v:textbox style="mso-next-textbox:#Text Box 136">
              <w:txbxContent>
                <w:p>
                  <w:pPr>
                    <w:spacing w:before="60"/>
                    <w:ind w:left="0"/>
                    <w:jc w:val="center"/>
                    <w:rPr>
                      <w:rFonts w:cs="Arial"/>
                    </w:rPr>
                  </w:pPr>
                  <w:r>
                    <w:rPr>
                      <w:rFonts w:cs="Arial"/>
                      <w:lang w:val="fr-FR"/>
                    </w:rPr>
                    <w:t>Éditeur/compilateur</w:t>
                  </w:r>
                </w:p>
              </w:txbxContent>
            </v:textbox>
          </v:shape>
        </w:pict>
      </w:r>
      <w:r>
        <w:rPr>
          <w:rFonts w:cs="Arial"/>
          <w:noProof/>
          <w:lang w:val="fr-FR"/>
        </w:rPr>
        <w:pict>
          <v:shape id="Text Box 137" o:spid="_x0000_s1039" type="#_x0000_t202" style="position:absolute;left:0;text-align:left;margin-left:310.45pt;margin-top:12.7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" fillcolor="#73b4c8" stroked="f">
            <v:textbox style="mso-next-textbox:#Text Box 137">
              <w:txbxContent>
                <w:p>
                  <w:pPr>
                    <w:spacing w:before="60"/>
                    <w:ind w:left="0"/>
                    <w:jc w:val="center"/>
                    <w:rPr>
                      <w:rFonts w:cs="Arial"/>
                    </w:rPr>
                  </w:pPr>
                  <w:r>
                    <w:rPr>
                      <w:rFonts w:cs="Arial"/>
                      <w:lang w:val="fr-FR"/>
                    </w:rPr>
                    <w:t>Débogueur</w:t>
                  </w:r>
                </w:p>
              </w:txbxContent>
            </v:textbox>
          </v:shape>
        </w:pict>
      </w:r>
    </w:p>
    <w:p>
      <w:pPr>
        <w:spacing w:line="288" w:lineRule="auto"/>
        <w:ind w:left="964"/>
        <w:rPr>
          <w:rFonts w:cs="Arial"/>
          <w:lang w:val="fr-FR"/>
        </w:rPr>
      </w:pPr>
    </w:p>
    <w:p>
      <w:pPr>
        <w:spacing w:line="288" w:lineRule="auto"/>
        <w:ind w:left="964"/>
        <w:rPr>
          <w:rFonts w:cs="Arial"/>
          <w:lang w:val="fr-FR"/>
        </w:rPr>
      </w:pPr>
    </w:p>
    <w:p>
      <w:pPr>
        <w:spacing w:before="0" w:after="0" w:line="240" w:lineRule="auto"/>
        <w:ind w:left="0"/>
        <w:rPr>
          <w:b/>
          <w:lang w:val="fr-FR"/>
        </w:rPr>
      </w:pPr>
      <w:r>
        <w:rPr>
          <w:b/>
          <w:bCs/>
          <w:lang w:val="fr-FR"/>
        </w:rPr>
        <w:br w:type="page"/>
      </w:r>
    </w:p>
    <w:p>
      <w:pPr>
        <w:rPr>
          <w:b/>
          <w:lang w:val="fr-FR"/>
        </w:rPr>
      </w:pPr>
      <w:r>
        <w:rPr>
          <w:b/>
          <w:lang w:val="fr-FR"/>
        </w:rPr>
        <w:lastRenderedPageBreak/>
        <w:t>Éditeur/compilateur</w:t>
      </w:r>
    </w:p>
    <w:p>
      <w:pPr>
        <w:rPr>
          <w:lang w:val="fr-FR"/>
        </w:rPr>
      </w:pPr>
      <w:r>
        <w:rPr>
          <w:lang w:val="fr-FR"/>
        </w:rPr>
        <w:t>L'éditeur SCL est un éditeur de texte permettant d'éditer tous types de textes. Il vous permet principalement de créer et d'éditer des blocs pour des programmes STEP 7. Durant la saisie, un contrôle de syntaxe approfondi permet d'assurer avec facilité une programmation sans erreur. Les erreurs de syntaxe sont affichées en différentes couleurs.</w:t>
      </w:r>
    </w:p>
    <w:p>
      <w:pPr>
        <w:rPr>
          <w:lang w:val="fr-FR"/>
        </w:rPr>
      </w:pPr>
    </w:p>
    <w:p>
      <w:pPr>
        <w:rPr>
          <w:b/>
          <w:lang w:val="fr-FR"/>
        </w:rPr>
      </w:pPr>
      <w:r>
        <w:rPr>
          <w:b/>
          <w:lang w:val="fr-FR"/>
        </w:rPr>
        <w:t>L'éditeur offre les possibilités suivantes :</w:t>
      </w:r>
    </w:p>
    <w:p>
      <w:pPr>
        <w:pStyle w:val="SiemensListe"/>
        <w:rPr>
          <w:lang w:val="fr-FR"/>
        </w:rPr>
      </w:pPr>
      <w:r>
        <w:rPr>
          <w:lang w:val="fr-FR"/>
        </w:rPr>
        <w:t>Programmation d'un bloc S7 dans le langage SCL</w:t>
      </w:r>
    </w:p>
    <w:p>
      <w:pPr>
        <w:pStyle w:val="SiemensListe"/>
        <w:rPr>
          <w:lang w:val="fr-FR"/>
        </w:rPr>
      </w:pPr>
      <w:r>
        <w:rPr>
          <w:lang w:val="fr-FR"/>
        </w:rPr>
        <w:t>Ajout d'éléments de langage et d'appels de bloc par simple glisser-déposer</w:t>
      </w:r>
    </w:p>
    <w:p>
      <w:pPr>
        <w:pStyle w:val="SiemensListe"/>
        <w:rPr>
          <w:lang w:val="fr-FR"/>
        </w:rPr>
      </w:pPr>
      <w:r>
        <w:rPr>
          <w:lang w:val="fr-FR"/>
        </w:rPr>
        <w:t>Contrôle de syntaxe directement pendant la programmation</w:t>
      </w:r>
    </w:p>
    <w:p>
      <w:pPr>
        <w:pStyle w:val="SiemensListe"/>
        <w:rPr>
          <w:lang w:val="fr-FR"/>
        </w:rPr>
      </w:pPr>
      <w:r>
        <w:rPr>
          <w:lang w:val="fr-FR"/>
        </w:rPr>
        <w:t>Configuration de l'éditeur en fonction des besoins spécifiques, p. ex. colorisation des différents éléments de langage en fonction de leur syntaxe</w:t>
      </w:r>
    </w:p>
    <w:p>
      <w:pPr>
        <w:pStyle w:val="SiemensListe"/>
        <w:rPr>
          <w:lang w:val="fr-FR"/>
        </w:rPr>
      </w:pPr>
      <w:r>
        <w:rPr>
          <w:lang w:val="fr-FR"/>
        </w:rPr>
        <w:t>Vérification du bloc terminé par compilation</w:t>
      </w:r>
    </w:p>
    <w:p>
      <w:pPr>
        <w:pStyle w:val="SiemensListe"/>
        <w:rPr>
          <w:lang w:val="fr-FR"/>
        </w:rPr>
      </w:pPr>
      <w:r>
        <w:rPr>
          <w:lang w:val="fr-FR"/>
        </w:rPr>
        <w:t>Affichage des erreurs et avertissements qui surviennent pendant la compilation</w:t>
      </w:r>
    </w:p>
    <w:p>
      <w:pPr>
        <w:pStyle w:val="SiemensListe"/>
        <w:rPr>
          <w:lang w:val="fr-FR"/>
        </w:rPr>
      </w:pPr>
      <w:r>
        <w:rPr>
          <w:lang w:val="fr-FR"/>
        </w:rPr>
        <w:t>Localisation de l'erreur dans le bloc, éventuellement avec description de l'erreur et proposition de correction</w:t>
      </w:r>
    </w:p>
    <w:p>
      <w:pPr>
        <w:rPr>
          <w:b/>
          <w:lang w:val="fr-FR"/>
        </w:rPr>
      </w:pPr>
      <w:r>
        <w:rPr>
          <w:lang w:val="fr-FR"/>
        </w:rPr>
        <w:br w:type="page"/>
      </w:r>
      <w:r>
        <w:rPr>
          <w:b/>
          <w:lang w:val="fr-FR"/>
        </w:rPr>
        <w:lastRenderedPageBreak/>
        <w:t>Débogueur</w:t>
      </w:r>
    </w:p>
    <w:p>
      <w:pPr>
        <w:rPr>
          <w:lang w:val="fr-FR"/>
        </w:rPr>
      </w:pPr>
      <w:r>
        <w:rPr>
          <w:lang w:val="fr-FR"/>
        </w:rPr>
        <w:t xml:space="preserve">Le débogueur SCL peut contrôler l'exécution d'un programme dans l'AS et détecter ainsi les erreurs logiques éventuelles. </w:t>
      </w:r>
    </w:p>
    <w:p>
      <w:pPr>
        <w:rPr>
          <w:lang w:val="fr-FR"/>
        </w:rPr>
      </w:pPr>
    </w:p>
    <w:p>
      <w:pPr>
        <w:rPr>
          <w:lang w:val="fr-FR"/>
        </w:rPr>
      </w:pPr>
      <w:r>
        <w:rPr>
          <w:lang w:val="fr-FR"/>
        </w:rPr>
        <w:t>SCL propose à cet effet deux types de test :</w:t>
      </w:r>
    </w:p>
    <w:p>
      <w:pPr>
        <w:pStyle w:val="SiemensListe"/>
        <w:rPr>
          <w:lang w:val="fr-FR"/>
        </w:rPr>
      </w:pPr>
      <w:r>
        <w:rPr>
          <w:lang w:val="fr-FR"/>
        </w:rPr>
        <w:t>Visualisation en continu</w:t>
      </w:r>
    </w:p>
    <w:p>
      <w:pPr>
        <w:pStyle w:val="SiemensListe"/>
        <w:rPr>
          <w:lang w:val="fr-FR"/>
        </w:rPr>
      </w:pPr>
      <w:r>
        <w:rPr>
          <w:lang w:val="fr-FR"/>
        </w:rPr>
        <w:t>Visualisation par étape</w:t>
      </w:r>
    </w:p>
    <w:p>
      <w:pPr>
        <w:rPr>
          <w:lang w:val="fr-FR"/>
        </w:rPr>
      </w:pPr>
    </w:p>
    <w:p>
      <w:pPr>
        <w:rPr>
          <w:lang w:val="fr-FR"/>
        </w:rPr>
      </w:pPr>
      <w:r>
        <w:rPr>
          <w:lang w:val="fr-FR"/>
        </w:rPr>
        <w:t>La "visualisation en continu" permet de tester un groupe d'instructions dans un bloc. Pendant le test, les valeurs des variables et des paramètres s'affichent chronologiquement et sont actualisées, autant que possible, de manière cyclique.</w:t>
      </w:r>
    </w:p>
    <w:p>
      <w:pPr>
        <w:rPr>
          <w:lang w:val="fr-FR"/>
        </w:rPr>
      </w:pPr>
    </w:p>
    <w:p>
      <w:pPr>
        <w:rPr>
          <w:lang w:val="fr-FR"/>
        </w:rPr>
      </w:pPr>
      <w:r>
        <w:rPr>
          <w:lang w:val="fr-FR"/>
        </w:rPr>
        <w:t xml:space="preserve">En mode "visualisation par étape", le programme est suivi dans son déroulement logique. Vous pouvez exécuter l'algorithme instruction par instruction et observer la modification des variables dans une fenêtre de résultats. </w:t>
      </w:r>
    </w:p>
    <w:p>
      <w:pPr>
        <w:rPr>
          <w:lang w:val="fr-FR"/>
        </w:rPr>
      </w:pPr>
    </w:p>
    <w:p>
      <w:pPr>
        <w:rPr>
          <w:lang w:val="fr-FR"/>
        </w:rPr>
      </w:pPr>
      <w:r>
        <w:rPr>
          <w:lang w:val="fr-FR"/>
        </w:rPr>
        <w:t>La "visualisation par étape" est possible ou non en fonction de la CPU utilisée. Celle-ci doit prendre en charge l'utilisation de points d'arrêt. La CPU utilisée dans ce document ne prend pas en charge les points d'arrêt.</w:t>
      </w:r>
    </w:p>
    <w:p>
      <w:pPr>
        <w:ind w:left="567"/>
        <w:rPr>
          <w:lang w:val="fr-FR"/>
        </w:rPr>
      </w:pPr>
    </w:p>
    <w:p>
      <w:pPr>
        <w:ind w:left="567"/>
        <w:rPr>
          <w:lang w:val="fr-FR"/>
        </w:rPr>
      </w:pPr>
    </w:p>
    <w:p>
      <w:pPr>
        <w:ind w:left="567"/>
        <w:rPr>
          <w:lang w:val="fr-FR"/>
        </w:rPr>
      </w:pPr>
    </w:p>
    <w:p>
      <w:pPr>
        <w:ind w:left="567"/>
        <w:rPr>
          <w:lang w:val="fr-FR"/>
        </w:rPr>
      </w:pPr>
    </w:p>
    <w:p>
      <w:pPr>
        <w:ind w:left="567"/>
        <w:rPr>
          <w:lang w:val="fr-FR"/>
        </w:rPr>
      </w:pPr>
    </w:p>
    <w:p>
      <w:pPr>
        <w:pStyle w:val="berschrift1"/>
      </w:pPr>
      <w:r>
        <w:br w:type="page"/>
      </w:r>
      <w:bookmarkStart w:id="17" w:name="_Toc501609548"/>
      <w:r>
        <w:lastRenderedPageBreak/>
        <w:t>Énoncé</w:t>
      </w:r>
      <w:bookmarkEnd w:id="17"/>
    </w:p>
    <w:p>
      <w:pPr>
        <w:pStyle w:val="berschrift2SchrittfrSchrittAnleitung"/>
      </w:pPr>
      <w:bookmarkStart w:id="18" w:name="_Toc501609549"/>
      <w:r>
        <w:t>Exemple d'application : contenu d'une citerne</w:t>
      </w:r>
      <w:bookmarkEnd w:id="18"/>
    </w:p>
    <w:p>
      <w:pPr>
        <w:rPr>
          <w:lang w:val="fr-FR"/>
        </w:rPr>
      </w:pPr>
      <w:r>
        <w:rPr>
          <w:lang w:val="fr-FR"/>
        </w:rPr>
        <w:t>La première partie consiste à programmer le calcul du contenu d'une citerne.</w:t>
      </w:r>
    </w:p>
    <w:p>
      <w:pPr>
        <w:pStyle w:val="berschrift2SchrittfrSchrittAnleitung"/>
      </w:pPr>
      <w:bookmarkStart w:id="19" w:name="_Toc501609550"/>
      <w:r>
        <w:t>Extension de l'exemple d'application</w:t>
      </w:r>
      <w:bookmarkEnd w:id="19"/>
    </w:p>
    <w:p>
      <w:pPr>
        <w:rPr>
          <w:lang w:val="fr-FR"/>
        </w:rPr>
      </w:pPr>
      <w:r>
        <w:rPr>
          <w:lang w:val="fr-FR"/>
        </w:rPr>
        <w:t>Dans la deuxième partie, la tâche doit être complétée par la programmation d'un traitement d'erreurs.</w:t>
      </w:r>
    </w:p>
    <w:p>
      <w:pPr>
        <w:pStyle w:val="berschrift1"/>
      </w:pPr>
      <w:bookmarkStart w:id="20" w:name="_Toc501609551"/>
      <w:r>
        <w:t>Réalisation</w:t>
      </w:r>
      <w:bookmarkEnd w:id="20"/>
    </w:p>
    <w:p>
      <w:pPr>
        <w:rPr>
          <w:lang w:val="fr-FR"/>
        </w:rPr>
      </w:pPr>
      <w:r>
        <w:rPr>
          <w:lang w:val="fr-FR"/>
        </w:rPr>
        <w:t>La citerne a la forme d'un cylindre vertical. Le niveau du contenu est mesuré avec un capteur analogique. Pour la première partie, la valeur du niveau doit être affichée de manière normée, l'unité étant le mètre.</w:t>
      </w:r>
    </w:p>
    <w:p>
      <w:pPr>
        <w:rPr>
          <w:lang w:val="fr-FR"/>
        </w:rPr>
      </w:pPr>
      <w:r>
        <w:rPr>
          <w:lang w:val="fr-FR"/>
        </w:rPr>
        <w:t>Les paramètres globaux, comme le diamètre et la hauteur de la citerne, doivent être enregistrés de manière structurée dans un bloc de données global "Données_citerne".</w:t>
      </w:r>
    </w:p>
    <w:p>
      <w:pPr>
        <w:rPr>
          <w:lang w:val="fr-FR"/>
        </w:rPr>
      </w:pPr>
      <w:r>
        <w:rPr>
          <w:lang w:val="fr-FR"/>
        </w:rPr>
        <w:t xml:space="preserve">Le programme pour le calcul du contenu doit être écrit dans une fonction appelée </w:t>
      </w:r>
      <w:r>
        <w:rPr>
          <w:color w:val="000000"/>
          <w:sz w:val="18"/>
          <w:szCs w:val="18"/>
          <w:lang w:val="fr-FR"/>
        </w:rPr>
        <w:t>"</w:t>
      </w:r>
      <w:r>
        <w:rPr>
          <w:lang w:val="fr-FR"/>
        </w:rPr>
        <w:t>calculer_volume_citerne" ("calculate_volume_tank") et les paramètres doivent utiliser l'unité mètre ou litre.</w:t>
      </w:r>
    </w:p>
    <w:p>
      <w:pPr>
        <w:ind w:left="567"/>
        <w:rPr>
          <w:lang w:val="fr-FR"/>
        </w:rPr>
      </w:pPr>
    </w:p>
    <w:p>
      <w:pPr>
        <w:pStyle w:val="berschrift2SchrittfrSchrittAnleitung"/>
      </w:pPr>
      <w:bookmarkStart w:id="21" w:name="_Toc501609552"/>
      <w:r>
        <w:t>Bloc de données global "Données_citerne"</w:t>
      </w:r>
      <w:bookmarkEnd w:id="21"/>
    </w:p>
    <w:p>
      <w:pPr>
        <w:rPr>
          <w:lang w:val="fr-FR"/>
        </w:rPr>
      </w:pPr>
      <w:r>
        <w:rPr>
          <w:lang w:val="fr-FR"/>
        </w:rPr>
        <w:t>Les paramètres globaux sont stockés dans un bloc de données global dans plusieurs structures.</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1980"/>
        <w:gridCol w:w="1559"/>
        <w:gridCol w:w="2840"/>
      </w:tblGrid>
      <w:tr>
        <w:trPr>
          <w:trHeight w:val="397"/>
        </w:trPr>
        <w:tc>
          <w:tcPr>
            <w:tcW w:w="2239" w:type="dxa"/>
            <w:vAlign w:val="center"/>
          </w:tcPr>
          <w:p>
            <w:pPr>
              <w:spacing w:before="0" w:after="0" w:line="276" w:lineRule="auto"/>
              <w:ind w:left="0"/>
              <w:jc w:val="left"/>
              <w:rPr>
                <w:b/>
              </w:rPr>
            </w:pPr>
            <w:r>
              <w:rPr>
                <w:b/>
                <w:bCs/>
                <w:lang w:val="fr-FR"/>
              </w:rPr>
              <w:t>Nom</w:t>
            </w:r>
          </w:p>
        </w:tc>
        <w:tc>
          <w:tcPr>
            <w:tcW w:w="1980" w:type="dxa"/>
          </w:tcPr>
          <w:p>
            <w:pPr>
              <w:spacing w:before="0" w:after="0" w:line="276" w:lineRule="auto"/>
              <w:ind w:left="0"/>
              <w:jc w:val="left"/>
              <w:rPr>
                <w:b/>
              </w:rPr>
            </w:pPr>
            <w:r>
              <w:rPr>
                <w:b/>
                <w:bCs/>
                <w:lang w:val="fr-FR"/>
              </w:rPr>
              <w:t>Type de données</w:t>
            </w:r>
          </w:p>
        </w:tc>
        <w:tc>
          <w:tcPr>
            <w:tcW w:w="1559" w:type="dxa"/>
          </w:tcPr>
          <w:p>
            <w:pPr>
              <w:spacing w:before="0" w:after="0" w:line="276" w:lineRule="auto"/>
              <w:ind w:left="0"/>
              <w:jc w:val="left"/>
              <w:rPr>
                <w:b/>
              </w:rPr>
            </w:pPr>
            <w:r>
              <w:rPr>
                <w:b/>
                <w:bCs/>
                <w:lang w:val="fr-FR"/>
              </w:rPr>
              <w:t>Valeur initiale</w:t>
            </w:r>
          </w:p>
        </w:tc>
        <w:tc>
          <w:tcPr>
            <w:tcW w:w="2840" w:type="dxa"/>
          </w:tcPr>
          <w:p>
            <w:pPr>
              <w:spacing w:before="0" w:after="0" w:line="276" w:lineRule="auto"/>
              <w:ind w:left="0"/>
              <w:jc w:val="left"/>
              <w:rPr>
                <w:b/>
              </w:rPr>
            </w:pPr>
            <w:r>
              <w:rPr>
                <w:b/>
                <w:bCs/>
                <w:lang w:val="fr-FR"/>
              </w:rPr>
              <w:t>Commentaire</w:t>
            </w:r>
          </w:p>
        </w:tc>
      </w:tr>
      <w:tr>
        <w:trPr>
          <w:trHeight w:val="397"/>
        </w:trPr>
        <w:tc>
          <w:tcPr>
            <w:tcW w:w="2239" w:type="dxa"/>
            <w:vAlign w:val="center"/>
          </w:tcPr>
          <w:p>
            <w:pPr>
              <w:spacing w:before="0" w:after="0" w:line="276" w:lineRule="auto"/>
              <w:ind w:left="0"/>
              <w:jc w:val="left"/>
            </w:pPr>
            <w:r>
              <w:rPr>
                <w:lang w:val="fr-FR"/>
              </w:rPr>
              <w:t>Dimensions</w:t>
            </w:r>
          </w:p>
        </w:tc>
        <w:tc>
          <w:tcPr>
            <w:tcW w:w="1980" w:type="dxa"/>
          </w:tcPr>
          <w:p>
            <w:pPr>
              <w:spacing w:before="0" w:after="0" w:line="276" w:lineRule="auto"/>
              <w:ind w:left="0"/>
              <w:jc w:val="left"/>
            </w:pPr>
            <w:r>
              <w:rPr>
                <w:lang w:val="fr-FR"/>
              </w:rPr>
              <w:t>STRUCT</w:t>
            </w:r>
          </w:p>
        </w:tc>
        <w:tc>
          <w:tcPr>
            <w:tcW w:w="1559" w:type="dxa"/>
          </w:tcPr>
          <w:p>
            <w:pPr>
              <w:spacing w:before="0" w:after="0" w:line="276" w:lineRule="auto"/>
              <w:ind w:left="0"/>
              <w:jc w:val="left"/>
            </w:pPr>
          </w:p>
        </w:tc>
        <w:tc>
          <w:tcPr>
            <w:tcW w:w="2840" w:type="dxa"/>
          </w:tcPr>
          <w:p>
            <w:pPr>
              <w:spacing w:before="0" w:after="0" w:line="276" w:lineRule="auto"/>
              <w:ind w:left="0"/>
              <w:jc w:val="left"/>
            </w:pPr>
          </w:p>
        </w:tc>
      </w:tr>
      <w:tr>
        <w:trPr>
          <w:trHeight w:val="397"/>
        </w:trPr>
        <w:tc>
          <w:tcPr>
            <w:tcW w:w="2239" w:type="dxa"/>
            <w:vAlign w:val="center"/>
          </w:tcPr>
          <w:p>
            <w:pPr>
              <w:spacing w:before="0" w:after="0" w:line="276" w:lineRule="auto"/>
              <w:ind w:left="317"/>
              <w:jc w:val="left"/>
            </w:pPr>
            <w:r>
              <w:rPr>
                <w:lang w:val="fr-FR"/>
              </w:rPr>
              <w:t>Hauteur</w:t>
            </w:r>
          </w:p>
        </w:tc>
        <w:tc>
          <w:tcPr>
            <w:tcW w:w="1980" w:type="dxa"/>
          </w:tcPr>
          <w:p>
            <w:pPr>
              <w:spacing w:before="0" w:after="0" w:line="276" w:lineRule="auto"/>
              <w:ind w:left="0"/>
              <w:jc w:val="left"/>
            </w:pPr>
            <w:r>
              <w:rPr>
                <w:lang w:val="fr-FR"/>
              </w:rPr>
              <w:t>REAL</w:t>
            </w:r>
          </w:p>
        </w:tc>
        <w:tc>
          <w:tcPr>
            <w:tcW w:w="1559" w:type="dxa"/>
          </w:tcPr>
          <w:p>
            <w:pPr>
              <w:spacing w:before="0" w:after="0" w:line="276" w:lineRule="auto"/>
              <w:ind w:left="0"/>
              <w:jc w:val="left"/>
            </w:pPr>
            <w:r>
              <w:rPr>
                <w:lang w:val="fr-FR"/>
              </w:rPr>
              <w:t>12,0</w:t>
            </w:r>
          </w:p>
        </w:tc>
        <w:tc>
          <w:tcPr>
            <w:tcW w:w="2840" w:type="dxa"/>
          </w:tcPr>
          <w:p>
            <w:pPr>
              <w:spacing w:before="0" w:after="0" w:line="276" w:lineRule="auto"/>
              <w:ind w:left="0"/>
              <w:jc w:val="left"/>
            </w:pPr>
            <w:r>
              <w:rPr>
                <w:lang w:val="fr-FR"/>
              </w:rPr>
              <w:t>en mètres</w:t>
            </w:r>
          </w:p>
        </w:tc>
      </w:tr>
      <w:tr>
        <w:trPr>
          <w:trHeight w:val="397"/>
        </w:trPr>
        <w:tc>
          <w:tcPr>
            <w:tcW w:w="2239" w:type="dxa"/>
            <w:vAlign w:val="center"/>
          </w:tcPr>
          <w:p>
            <w:pPr>
              <w:spacing w:before="0" w:after="0" w:line="276" w:lineRule="auto"/>
              <w:ind w:left="317"/>
              <w:jc w:val="left"/>
            </w:pPr>
            <w:r>
              <w:rPr>
                <w:lang w:val="fr-FR"/>
              </w:rPr>
              <w:t>Diamètre</w:t>
            </w:r>
          </w:p>
        </w:tc>
        <w:tc>
          <w:tcPr>
            <w:tcW w:w="1980" w:type="dxa"/>
          </w:tcPr>
          <w:p>
            <w:pPr>
              <w:spacing w:before="0" w:after="0" w:line="276" w:lineRule="auto"/>
              <w:ind w:left="0"/>
              <w:jc w:val="left"/>
            </w:pPr>
            <w:r>
              <w:rPr>
                <w:lang w:val="fr-FR"/>
              </w:rPr>
              <w:t>REAL</w:t>
            </w:r>
          </w:p>
        </w:tc>
        <w:tc>
          <w:tcPr>
            <w:tcW w:w="1559" w:type="dxa"/>
          </w:tcPr>
          <w:p>
            <w:pPr>
              <w:spacing w:before="0" w:after="0" w:line="276" w:lineRule="auto"/>
              <w:ind w:left="0"/>
              <w:jc w:val="left"/>
            </w:pPr>
            <w:r>
              <w:rPr>
                <w:lang w:val="fr-FR"/>
              </w:rPr>
              <w:t>3,5</w:t>
            </w:r>
          </w:p>
        </w:tc>
        <w:tc>
          <w:tcPr>
            <w:tcW w:w="2840" w:type="dxa"/>
          </w:tcPr>
          <w:p>
            <w:pPr>
              <w:spacing w:before="0" w:after="0" w:line="276" w:lineRule="auto"/>
              <w:ind w:left="0"/>
              <w:jc w:val="left"/>
            </w:pPr>
            <w:r>
              <w:rPr>
                <w:lang w:val="fr-FR"/>
              </w:rPr>
              <w:t>en mètres</w:t>
            </w:r>
          </w:p>
        </w:tc>
      </w:tr>
      <w:tr>
        <w:trPr>
          <w:trHeight w:val="397"/>
        </w:trPr>
        <w:tc>
          <w:tcPr>
            <w:tcW w:w="2239" w:type="dxa"/>
            <w:vAlign w:val="center"/>
          </w:tcPr>
          <w:p>
            <w:pPr>
              <w:spacing w:before="0" w:after="0" w:line="276" w:lineRule="auto"/>
              <w:ind w:left="0"/>
              <w:jc w:val="left"/>
            </w:pPr>
            <w:r>
              <w:rPr>
                <w:lang w:val="fr-FR"/>
              </w:rPr>
              <w:t>Valeurs de mesure</w:t>
            </w:r>
          </w:p>
        </w:tc>
        <w:tc>
          <w:tcPr>
            <w:tcW w:w="1980" w:type="dxa"/>
          </w:tcPr>
          <w:p>
            <w:pPr>
              <w:spacing w:before="0" w:after="0" w:line="276" w:lineRule="auto"/>
              <w:ind w:left="0"/>
              <w:jc w:val="left"/>
            </w:pPr>
            <w:r>
              <w:rPr>
                <w:lang w:val="fr-FR"/>
              </w:rPr>
              <w:t>STRUCT</w:t>
            </w:r>
          </w:p>
        </w:tc>
        <w:tc>
          <w:tcPr>
            <w:tcW w:w="1559" w:type="dxa"/>
          </w:tcPr>
          <w:p>
            <w:pPr>
              <w:spacing w:before="0" w:after="0" w:line="276" w:lineRule="auto"/>
              <w:ind w:left="0"/>
              <w:jc w:val="left"/>
            </w:pPr>
          </w:p>
        </w:tc>
        <w:tc>
          <w:tcPr>
            <w:tcW w:w="2840" w:type="dxa"/>
          </w:tcPr>
          <w:p>
            <w:pPr>
              <w:spacing w:before="0" w:after="0" w:line="276" w:lineRule="auto"/>
              <w:ind w:left="0"/>
              <w:jc w:val="left"/>
            </w:pPr>
          </w:p>
        </w:tc>
      </w:tr>
      <w:tr>
        <w:trPr>
          <w:trHeight w:val="397"/>
        </w:trPr>
        <w:tc>
          <w:tcPr>
            <w:tcW w:w="2239" w:type="dxa"/>
            <w:vAlign w:val="center"/>
          </w:tcPr>
          <w:p>
            <w:pPr>
              <w:spacing w:before="0" w:after="0" w:line="276" w:lineRule="auto"/>
              <w:ind w:left="317"/>
              <w:jc w:val="left"/>
            </w:pPr>
            <w:r>
              <w:rPr>
                <w:lang w:val="fr-FR"/>
              </w:rPr>
              <w:t>Niveau_pér</w:t>
            </w:r>
          </w:p>
        </w:tc>
        <w:tc>
          <w:tcPr>
            <w:tcW w:w="1980" w:type="dxa"/>
          </w:tcPr>
          <w:p>
            <w:pPr>
              <w:spacing w:before="0" w:after="0" w:line="276" w:lineRule="auto"/>
              <w:ind w:left="0"/>
              <w:jc w:val="left"/>
            </w:pPr>
            <w:r>
              <w:rPr>
                <w:lang w:val="fr-FR"/>
              </w:rPr>
              <w:t>INT</w:t>
            </w:r>
          </w:p>
        </w:tc>
        <w:tc>
          <w:tcPr>
            <w:tcW w:w="1559" w:type="dxa"/>
          </w:tcPr>
          <w:p>
            <w:pPr>
              <w:spacing w:before="0" w:after="0" w:line="276" w:lineRule="auto"/>
              <w:ind w:left="0"/>
              <w:jc w:val="left"/>
            </w:pPr>
            <w:r>
              <w:rPr>
                <w:lang w:val="fr-FR"/>
              </w:rPr>
              <w:t>0</w:t>
            </w:r>
          </w:p>
        </w:tc>
        <w:tc>
          <w:tcPr>
            <w:tcW w:w="2840" w:type="dxa"/>
          </w:tcPr>
          <w:p>
            <w:pPr>
              <w:spacing w:before="0" w:after="0" w:line="276" w:lineRule="auto"/>
              <w:ind w:left="0"/>
              <w:jc w:val="left"/>
            </w:pPr>
            <w:r>
              <w:rPr>
                <w:lang w:val="fr-FR"/>
              </w:rPr>
              <w:t>Valeur entre 0...27648</w:t>
            </w:r>
          </w:p>
        </w:tc>
      </w:tr>
      <w:tr>
        <w:trPr>
          <w:trHeight w:val="397"/>
        </w:trPr>
        <w:tc>
          <w:tcPr>
            <w:tcW w:w="2239" w:type="dxa"/>
            <w:vAlign w:val="center"/>
          </w:tcPr>
          <w:p>
            <w:pPr>
              <w:spacing w:before="0" w:after="0" w:line="276" w:lineRule="auto"/>
              <w:ind w:left="317"/>
              <w:jc w:val="left"/>
            </w:pPr>
            <w:r>
              <w:rPr>
                <w:lang w:val="fr-FR"/>
              </w:rPr>
              <w:t>Cadrage_niveau</w:t>
            </w:r>
          </w:p>
        </w:tc>
        <w:tc>
          <w:tcPr>
            <w:tcW w:w="1980" w:type="dxa"/>
          </w:tcPr>
          <w:p>
            <w:pPr>
              <w:spacing w:before="0" w:after="0" w:line="276" w:lineRule="auto"/>
              <w:ind w:left="0"/>
              <w:jc w:val="left"/>
            </w:pPr>
            <w:r>
              <w:rPr>
                <w:lang w:val="fr-FR"/>
              </w:rPr>
              <w:t>REAL</w:t>
            </w:r>
          </w:p>
        </w:tc>
        <w:tc>
          <w:tcPr>
            <w:tcW w:w="1559" w:type="dxa"/>
          </w:tcPr>
          <w:p>
            <w:pPr>
              <w:spacing w:before="0" w:after="0" w:line="276" w:lineRule="auto"/>
              <w:ind w:left="0"/>
              <w:jc w:val="left"/>
            </w:pPr>
            <w:r>
              <w:rPr>
                <w:lang w:val="fr-FR"/>
              </w:rPr>
              <w:t>0,0</w:t>
            </w:r>
          </w:p>
        </w:tc>
        <w:tc>
          <w:tcPr>
            <w:tcW w:w="2840" w:type="dxa"/>
          </w:tcPr>
          <w:p>
            <w:pPr>
              <w:spacing w:before="0" w:after="0" w:line="276" w:lineRule="auto"/>
              <w:ind w:left="0"/>
              <w:jc w:val="left"/>
            </w:pPr>
            <w:r>
              <w:rPr>
                <w:lang w:val="fr-FR"/>
              </w:rPr>
              <w:t>Valeur entre 0…12,0</w:t>
            </w:r>
          </w:p>
        </w:tc>
      </w:tr>
      <w:tr>
        <w:trPr>
          <w:trHeight w:val="397"/>
        </w:trPr>
        <w:tc>
          <w:tcPr>
            <w:tcW w:w="2239" w:type="dxa"/>
            <w:vAlign w:val="center"/>
          </w:tcPr>
          <w:p>
            <w:pPr>
              <w:spacing w:before="0" w:after="0" w:line="276" w:lineRule="auto"/>
              <w:ind w:left="317"/>
              <w:jc w:val="left"/>
            </w:pPr>
            <w:r>
              <w:rPr>
                <w:lang w:val="fr-FR"/>
              </w:rPr>
              <w:t>Contenu</w:t>
            </w:r>
          </w:p>
        </w:tc>
        <w:tc>
          <w:tcPr>
            <w:tcW w:w="1980" w:type="dxa"/>
          </w:tcPr>
          <w:p>
            <w:pPr>
              <w:spacing w:before="0" w:after="0" w:line="276" w:lineRule="auto"/>
              <w:ind w:left="0"/>
              <w:jc w:val="left"/>
            </w:pPr>
            <w:r>
              <w:rPr>
                <w:lang w:val="fr-FR"/>
              </w:rPr>
              <w:t>REAL</w:t>
            </w:r>
          </w:p>
        </w:tc>
        <w:tc>
          <w:tcPr>
            <w:tcW w:w="1559" w:type="dxa"/>
          </w:tcPr>
          <w:p>
            <w:pPr>
              <w:spacing w:before="0" w:after="0" w:line="276" w:lineRule="auto"/>
              <w:ind w:left="0"/>
              <w:jc w:val="left"/>
            </w:pPr>
            <w:r>
              <w:rPr>
                <w:lang w:val="fr-FR"/>
              </w:rPr>
              <w:t>0,0</w:t>
            </w:r>
          </w:p>
        </w:tc>
        <w:tc>
          <w:tcPr>
            <w:tcW w:w="2840" w:type="dxa"/>
          </w:tcPr>
          <w:p>
            <w:pPr>
              <w:spacing w:before="0" w:after="0" w:line="276" w:lineRule="auto"/>
              <w:ind w:left="0"/>
              <w:jc w:val="left"/>
              <w:rPr>
                <w:lang w:val="fr-FR"/>
              </w:rPr>
            </w:pPr>
            <w:r>
              <w:rPr>
                <w:lang w:val="fr-FR"/>
              </w:rPr>
              <w:t>Contenu de la citerne en litres</w:t>
            </w:r>
          </w:p>
        </w:tc>
      </w:tr>
      <w:tr>
        <w:trPr>
          <w:trHeight w:val="397"/>
        </w:trPr>
        <w:tc>
          <w:tcPr>
            <w:tcW w:w="2239" w:type="dxa"/>
            <w:vAlign w:val="center"/>
          </w:tcPr>
          <w:p>
            <w:pPr>
              <w:spacing w:before="0" w:after="0" w:line="276" w:lineRule="auto"/>
              <w:ind w:left="0"/>
              <w:jc w:val="left"/>
            </w:pPr>
            <w:r>
              <w:rPr>
                <w:lang w:val="fr-FR"/>
              </w:rPr>
              <w:t>Indicateurs d'erreur</w:t>
            </w:r>
          </w:p>
        </w:tc>
        <w:tc>
          <w:tcPr>
            <w:tcW w:w="1980" w:type="dxa"/>
          </w:tcPr>
          <w:p>
            <w:pPr>
              <w:spacing w:before="0" w:after="0" w:line="276" w:lineRule="auto"/>
              <w:ind w:left="0"/>
              <w:jc w:val="left"/>
            </w:pPr>
            <w:r>
              <w:rPr>
                <w:lang w:val="fr-FR"/>
              </w:rPr>
              <w:t>STRUCT</w:t>
            </w:r>
          </w:p>
        </w:tc>
        <w:tc>
          <w:tcPr>
            <w:tcW w:w="1559" w:type="dxa"/>
          </w:tcPr>
          <w:p>
            <w:pPr>
              <w:spacing w:before="0" w:after="0" w:line="276" w:lineRule="auto"/>
              <w:ind w:left="0"/>
              <w:jc w:val="left"/>
            </w:pPr>
          </w:p>
        </w:tc>
        <w:tc>
          <w:tcPr>
            <w:tcW w:w="2840" w:type="dxa"/>
          </w:tcPr>
          <w:p>
            <w:pPr>
              <w:spacing w:before="0" w:after="0" w:line="276" w:lineRule="auto"/>
              <w:ind w:left="0"/>
              <w:jc w:val="left"/>
            </w:pPr>
          </w:p>
        </w:tc>
      </w:tr>
      <w:tr>
        <w:trPr>
          <w:trHeight w:val="397"/>
        </w:trPr>
        <w:tc>
          <w:tcPr>
            <w:tcW w:w="2239" w:type="dxa"/>
            <w:vAlign w:val="center"/>
          </w:tcPr>
          <w:p>
            <w:pPr>
              <w:spacing w:before="0" w:after="0" w:line="276" w:lineRule="auto"/>
              <w:ind w:left="317"/>
              <w:jc w:val="left"/>
            </w:pPr>
            <w:r>
              <w:rPr>
                <w:lang w:val="fr-FR"/>
              </w:rPr>
              <w:t>calculer_volume (calculate_volume)</w:t>
            </w:r>
          </w:p>
        </w:tc>
        <w:tc>
          <w:tcPr>
            <w:tcW w:w="1980" w:type="dxa"/>
          </w:tcPr>
          <w:p>
            <w:pPr>
              <w:spacing w:before="0" w:after="0" w:line="276" w:lineRule="auto"/>
              <w:ind w:left="0"/>
              <w:jc w:val="left"/>
            </w:pPr>
            <w:r>
              <w:rPr>
                <w:lang w:val="fr-FR"/>
              </w:rPr>
              <w:t>BOOL</w:t>
            </w:r>
          </w:p>
        </w:tc>
        <w:tc>
          <w:tcPr>
            <w:tcW w:w="1559" w:type="dxa"/>
          </w:tcPr>
          <w:p>
            <w:pPr>
              <w:spacing w:before="0" w:after="0" w:line="276" w:lineRule="auto"/>
              <w:ind w:left="0"/>
              <w:jc w:val="left"/>
            </w:pPr>
          </w:p>
        </w:tc>
        <w:tc>
          <w:tcPr>
            <w:tcW w:w="2840" w:type="dxa"/>
          </w:tcPr>
          <w:p>
            <w:pPr>
              <w:spacing w:before="0" w:after="0" w:line="276" w:lineRule="auto"/>
              <w:ind w:left="0"/>
              <w:jc w:val="left"/>
            </w:pPr>
            <w:r>
              <w:rPr>
                <w:lang w:val="fr-FR"/>
              </w:rPr>
              <w:t>En cas d'erreur = TRUE</w:t>
            </w:r>
          </w:p>
        </w:tc>
      </w:tr>
      <w:tr>
        <w:trPr>
          <w:trHeight w:val="397"/>
        </w:trPr>
        <w:tc>
          <w:tcPr>
            <w:tcW w:w="2239" w:type="dxa"/>
            <w:vAlign w:val="center"/>
          </w:tcPr>
          <w:p>
            <w:pPr>
              <w:spacing w:before="0" w:after="0" w:line="276" w:lineRule="auto"/>
              <w:ind w:left="317"/>
              <w:jc w:val="left"/>
            </w:pPr>
            <w:r>
              <w:rPr>
                <w:lang w:val="fr-FR"/>
              </w:rPr>
              <w:t>mettre à l'échelle</w:t>
            </w:r>
          </w:p>
        </w:tc>
        <w:tc>
          <w:tcPr>
            <w:tcW w:w="1980" w:type="dxa"/>
          </w:tcPr>
          <w:p>
            <w:pPr>
              <w:spacing w:before="0" w:after="0" w:line="276" w:lineRule="auto"/>
              <w:ind w:left="0"/>
              <w:jc w:val="left"/>
            </w:pPr>
            <w:r>
              <w:rPr>
                <w:lang w:val="fr-FR"/>
              </w:rPr>
              <w:t>BOOL</w:t>
            </w:r>
          </w:p>
        </w:tc>
        <w:tc>
          <w:tcPr>
            <w:tcW w:w="1559" w:type="dxa"/>
          </w:tcPr>
          <w:p>
            <w:pPr>
              <w:spacing w:before="0" w:after="0" w:line="276" w:lineRule="auto"/>
              <w:ind w:left="0"/>
              <w:jc w:val="left"/>
            </w:pPr>
          </w:p>
        </w:tc>
        <w:tc>
          <w:tcPr>
            <w:tcW w:w="2840" w:type="dxa"/>
          </w:tcPr>
          <w:p>
            <w:pPr>
              <w:spacing w:before="0" w:after="0" w:line="276" w:lineRule="auto"/>
              <w:ind w:left="0"/>
              <w:jc w:val="left"/>
            </w:pPr>
            <w:r>
              <w:rPr>
                <w:lang w:val="fr-FR"/>
              </w:rPr>
              <w:t>En cas d'erreur = TRUE</w:t>
            </w:r>
          </w:p>
        </w:tc>
      </w:tr>
    </w:tbl>
    <w:p>
      <w:pPr>
        <w:rPr>
          <w:lang w:val="fr-FR"/>
        </w:rPr>
      </w:pPr>
      <w:r>
        <w:rPr>
          <w:lang w:val="fr-FR"/>
        </w:rPr>
        <w:t>Tableau 1 : Paramètres dans le bloc de données "Données_citerne"</w:t>
      </w:r>
    </w:p>
    <w:p>
      <w:pPr>
        <w:pStyle w:val="berschrift2SchrittfrSchrittAnleitung"/>
      </w:pPr>
      <w:bookmarkStart w:id="22" w:name="_Toc501609553"/>
      <w:r>
        <w:lastRenderedPageBreak/>
        <w:t>Fonction "calculer_volume_citerne" ("calculate_volume_tank")</w:t>
      </w:r>
      <w:bookmarkEnd w:id="22"/>
    </w:p>
    <w:p>
      <w:pPr>
        <w:rPr>
          <w:lang w:val="fr-FR"/>
        </w:rPr>
      </w:pPr>
      <w:r>
        <w:rPr>
          <w:lang w:val="fr-FR"/>
        </w:rPr>
        <w:t>Ce bloc calcule le contenu de la citerne en litres.</w:t>
      </w:r>
    </w:p>
    <w:p>
      <w:pPr>
        <w:rPr>
          <w:lang w:val="fr-FR"/>
        </w:rPr>
      </w:pPr>
      <w:r>
        <w:rPr>
          <w:lang w:val="fr-FR"/>
        </w:rPr>
        <w:t>Dans la première étape, il n'est pas nécessaire de vérifier la pertinence des paramètres transférés.</w:t>
      </w:r>
    </w:p>
    <w:p>
      <w:pPr>
        <w:rPr>
          <w:lang w:val="fr-FR"/>
        </w:rPr>
      </w:pPr>
      <w:r>
        <w:rPr>
          <w:lang w:val="fr-FR"/>
        </w:rPr>
        <w:t>Les paramètres suivants sont requis pour cette étape :</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4"/>
        <w:gridCol w:w="4683"/>
      </w:tblGrid>
      <w:tr>
        <w:trPr>
          <w:trHeight w:val="397"/>
        </w:trPr>
        <w:tc>
          <w:tcPr>
            <w:tcW w:w="1951" w:type="dxa"/>
            <w:vAlign w:val="center"/>
          </w:tcPr>
          <w:p>
            <w:pPr>
              <w:spacing w:after="0"/>
              <w:ind w:left="0"/>
              <w:jc w:val="left"/>
              <w:rPr>
                <w:b/>
              </w:rPr>
            </w:pPr>
            <w:r>
              <w:rPr>
                <w:b/>
                <w:bCs/>
                <w:lang w:val="fr-FR"/>
              </w:rPr>
              <w:t>Entrée</w:t>
            </w:r>
          </w:p>
        </w:tc>
        <w:tc>
          <w:tcPr>
            <w:tcW w:w="1984" w:type="dxa"/>
          </w:tcPr>
          <w:p>
            <w:pPr>
              <w:spacing w:after="0"/>
              <w:ind w:left="0"/>
              <w:jc w:val="left"/>
              <w:rPr>
                <w:b/>
              </w:rPr>
            </w:pPr>
            <w:r>
              <w:rPr>
                <w:b/>
                <w:bCs/>
                <w:lang w:val="fr-FR"/>
              </w:rPr>
              <w:t>Type de données</w:t>
            </w:r>
          </w:p>
        </w:tc>
        <w:tc>
          <w:tcPr>
            <w:tcW w:w="4683" w:type="dxa"/>
          </w:tcPr>
          <w:p>
            <w:pPr>
              <w:spacing w:after="0"/>
              <w:ind w:left="0"/>
              <w:jc w:val="left"/>
              <w:rPr>
                <w:b/>
              </w:rPr>
            </w:pPr>
            <w:r>
              <w:rPr>
                <w:b/>
                <w:bCs/>
                <w:lang w:val="fr-FR"/>
              </w:rPr>
              <w:t>Commentaire</w:t>
            </w:r>
          </w:p>
        </w:tc>
      </w:tr>
      <w:tr>
        <w:trPr>
          <w:trHeight w:val="397"/>
        </w:trPr>
        <w:tc>
          <w:tcPr>
            <w:tcW w:w="1951" w:type="dxa"/>
            <w:vAlign w:val="center"/>
          </w:tcPr>
          <w:p>
            <w:pPr>
              <w:spacing w:after="0"/>
              <w:ind w:left="0"/>
              <w:jc w:val="left"/>
            </w:pPr>
            <w:r>
              <w:rPr>
                <w:lang w:val="fr-FR"/>
              </w:rPr>
              <w:t>Diamètre</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Diamètre en mètres de la citerne cylindrique</w:t>
            </w:r>
          </w:p>
        </w:tc>
      </w:tr>
      <w:tr>
        <w:trPr>
          <w:trHeight w:val="397"/>
        </w:trPr>
        <w:tc>
          <w:tcPr>
            <w:tcW w:w="1951" w:type="dxa"/>
            <w:vAlign w:val="center"/>
          </w:tcPr>
          <w:p>
            <w:pPr>
              <w:spacing w:after="0"/>
              <w:ind w:left="0"/>
              <w:jc w:val="left"/>
            </w:pPr>
            <w:r>
              <w:rPr>
                <w:lang w:val="fr-FR"/>
              </w:rPr>
              <w:t>Niveau</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Niveau en mètres de la citerne cylindrique</w:t>
            </w:r>
          </w:p>
        </w:tc>
      </w:tr>
      <w:tr>
        <w:trPr>
          <w:trHeight w:val="397"/>
        </w:trPr>
        <w:tc>
          <w:tcPr>
            <w:tcW w:w="1951" w:type="dxa"/>
            <w:vAlign w:val="center"/>
          </w:tcPr>
          <w:p>
            <w:pPr>
              <w:spacing w:after="0"/>
              <w:ind w:left="0"/>
              <w:jc w:val="left"/>
              <w:rPr>
                <w:b/>
              </w:rPr>
            </w:pPr>
            <w:r>
              <w:rPr>
                <w:b/>
                <w:bCs/>
                <w:lang w:val="fr-FR"/>
              </w:rPr>
              <w:t>Sortie</w:t>
            </w:r>
          </w:p>
        </w:tc>
        <w:tc>
          <w:tcPr>
            <w:tcW w:w="1984" w:type="dxa"/>
          </w:tcPr>
          <w:p>
            <w:pPr>
              <w:spacing w:after="0"/>
              <w:ind w:left="0"/>
              <w:jc w:val="left"/>
            </w:pPr>
          </w:p>
        </w:tc>
        <w:tc>
          <w:tcPr>
            <w:tcW w:w="4683" w:type="dxa"/>
          </w:tcPr>
          <w:p>
            <w:pPr>
              <w:spacing w:after="0"/>
              <w:ind w:left="0"/>
              <w:jc w:val="left"/>
            </w:pPr>
          </w:p>
        </w:tc>
      </w:tr>
      <w:tr>
        <w:trPr>
          <w:trHeight w:val="397"/>
        </w:trPr>
        <w:tc>
          <w:tcPr>
            <w:tcW w:w="1951" w:type="dxa"/>
            <w:vAlign w:val="center"/>
          </w:tcPr>
          <w:p>
            <w:pPr>
              <w:spacing w:after="0"/>
              <w:ind w:left="0"/>
              <w:jc w:val="left"/>
            </w:pPr>
            <w:r>
              <w:rPr>
                <w:lang w:val="fr-FR"/>
              </w:rPr>
              <w:t>Contenu</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Contenu de la citerne cylindrique en litres</w:t>
            </w:r>
          </w:p>
        </w:tc>
      </w:tr>
    </w:tbl>
    <w:p>
      <w:pPr>
        <w:rPr>
          <w:lang w:val="fr-FR"/>
        </w:rPr>
      </w:pPr>
      <w:r>
        <w:rPr>
          <w:lang w:val="fr-FR"/>
        </w:rPr>
        <w:t>Tableau 2 : Paramètres pour le FC "calculer_volume_citerne" dans la première étape</w:t>
      </w:r>
    </w:p>
    <w:p>
      <w:pPr>
        <w:ind w:left="567"/>
        <w:rPr>
          <w:rFonts w:cs="Arial"/>
          <w:lang w:val="fr-FR"/>
        </w:rPr>
      </w:pPr>
    </w:p>
    <w:p>
      <w:pPr>
        <w:rPr>
          <w:rFonts w:cs="Arial"/>
          <w:lang w:val="fr-FR"/>
        </w:rPr>
      </w:pPr>
      <w:r>
        <w:rPr>
          <w:lang w:val="fr-FR"/>
        </w:rPr>
        <w:t>La formule de calcul du volume d'un cylindre vertical est utilisée pour résoudre la tâche. Le facteur de conversion 1 000 est utilisé pour calculer le résultat en litres.</w:t>
      </w:r>
    </w:p>
    <w:p>
      <w:r>
        <w:rPr>
          <w:noProof/>
          <w:lang w:val="fr-FR"/>
        </w:rPr>
        <w:pict>
          <v:shape id="Text Box 129" o:spid="_x0000_s1041" type="#_x0000_t202" style="position:absolute;left:0;text-align:left;margin-left:294.65pt;margin-top:1.45pt;width:14.05pt;height:28.25pt;z-index:2516510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2fhgIAABg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" stroked="f">
            <v:textbox style="mso-next-textbox:#Text Box 129">
              <w:txbxContent>
                <w:p>
                  <w:pPr>
                    <w:ind w:left="0"/>
                    <w:jc w:val="right"/>
                    <w:rPr>
                      <w:sz w:val="14"/>
                    </w:rPr>
                  </w:pPr>
                  <w:r>
                    <w:rPr>
                      <w:sz w:val="14"/>
                      <w:lang w:val="fr-FR"/>
                    </w:rPr>
                    <w:t>2</w:t>
                  </w:r>
                </w:p>
              </w:txbxContent>
            </v:textbox>
          </v:shape>
        </w:pict>
      </w:r>
      <w:r>
        <w:rPr>
          <w:lang w:val="fr-FR"/>
        </w:rPr>
        <w:object w:dxaOrig="1480" w:dyaOrig="660">
          <v:shape id="_x0000_i1025" type="#_x0000_t75" style="width:72.9pt;height:32.9pt" o:ole="">
            <v:imagedata r:id="rId20" o:title=""/>
          </v:shape>
          <o:OLEObject Type="Embed" ProgID="Equation.3" ShapeID="_x0000_i1025" DrawAspect="Content" ObjectID="_1575362649" r:id="rId21"/>
        </w:object>
      </w:r>
      <w:r>
        <w:rPr>
          <w:lang w:val="fr-FR"/>
        </w:rPr>
        <w:tab/>
        <w:t>=&gt;</w:t>
      </w:r>
      <w:r>
        <w:rPr>
          <w:lang w:val="fr-FR"/>
        </w:rPr>
        <w:tab/>
      </w:r>
      <w:r>
        <w:rPr>
          <w:position w:val="-24"/>
          <w:lang w:val="fr-FR"/>
        </w:rPr>
        <w:object w:dxaOrig="5240" w:dyaOrig="740">
          <v:shape id="_x0000_i1026" type="#_x0000_t75" style="width:261.35pt;height:37.35pt" o:ole="">
            <v:imagedata r:id="rId22" o:title=""/>
          </v:shape>
          <o:OLEObject Type="Embed" ProgID="Equation.3" ShapeID="_x0000_i1026" DrawAspect="Content" ObjectID="_1575362650" r:id="rId23"/>
        </w:object>
      </w:r>
    </w:p>
    <w:p>
      <w:pPr>
        <w:ind w:left="567"/>
      </w:pPr>
    </w:p>
    <w:p>
      <w:pPr>
        <w:pStyle w:val="berschrift2SchrittfrSchrittAnleitung"/>
      </w:pPr>
      <w:bookmarkStart w:id="23" w:name="_Toc501609554"/>
      <w:r>
        <w:t>Extension de la fonction "Calculer_volume_citerne"</w:t>
      </w:r>
      <w:bookmarkEnd w:id="23"/>
    </w:p>
    <w:p>
      <w:pPr>
        <w:rPr>
          <w:lang w:val="fr-FR"/>
        </w:rPr>
      </w:pPr>
      <w:r>
        <w:rPr>
          <w:lang w:val="fr-FR"/>
        </w:rPr>
        <w:t xml:space="preserve">La deuxième étape vérifie si le diamètre est supérieur à zéro. Elle doit également vérifier si le niveau est supérieur ou égal à zéro et inférieur ou égal à la hauteur de la citerne. </w:t>
      </w:r>
    </w:p>
    <w:p>
      <w:pPr>
        <w:rPr>
          <w:lang w:val="fr-FR"/>
        </w:rPr>
      </w:pPr>
      <w:r>
        <w:rPr>
          <w:lang w:val="fr-FR"/>
        </w:rPr>
        <w:t>En cas d'erreur, le nouveau paramètre "er" est défini sur TRUE et le paramètre "Contenu" obtient la valeur -1.</w:t>
      </w:r>
    </w:p>
    <w:p>
      <w:pPr>
        <w:rPr>
          <w:lang w:val="fr-FR"/>
        </w:rPr>
      </w:pPr>
      <w:r>
        <w:rPr>
          <w:lang w:val="fr-FR"/>
        </w:rPr>
        <w:t>Pour ce faire, ajoutez les paramètres "er" et "Hauteur" à l'interface.</w:t>
      </w:r>
    </w:p>
    <w:tbl>
      <w:tblPr>
        <w:tblW w:w="8618"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84"/>
        <w:gridCol w:w="4683"/>
      </w:tblGrid>
      <w:tr>
        <w:trPr>
          <w:trHeight w:val="397"/>
        </w:trPr>
        <w:tc>
          <w:tcPr>
            <w:tcW w:w="1951" w:type="dxa"/>
            <w:vAlign w:val="center"/>
          </w:tcPr>
          <w:p>
            <w:pPr>
              <w:spacing w:after="0"/>
              <w:ind w:left="0"/>
              <w:jc w:val="left"/>
              <w:rPr>
                <w:b/>
              </w:rPr>
            </w:pPr>
            <w:r>
              <w:rPr>
                <w:b/>
                <w:bCs/>
                <w:lang w:val="fr-FR"/>
              </w:rPr>
              <w:t>Entrée</w:t>
            </w:r>
          </w:p>
        </w:tc>
        <w:tc>
          <w:tcPr>
            <w:tcW w:w="1984" w:type="dxa"/>
          </w:tcPr>
          <w:p>
            <w:pPr>
              <w:spacing w:after="0"/>
              <w:ind w:left="0"/>
              <w:jc w:val="left"/>
              <w:rPr>
                <w:b/>
              </w:rPr>
            </w:pPr>
            <w:r>
              <w:rPr>
                <w:b/>
                <w:bCs/>
                <w:lang w:val="fr-FR"/>
              </w:rPr>
              <w:t>Type de données</w:t>
            </w:r>
          </w:p>
        </w:tc>
        <w:tc>
          <w:tcPr>
            <w:tcW w:w="4683" w:type="dxa"/>
          </w:tcPr>
          <w:p>
            <w:pPr>
              <w:spacing w:after="0"/>
              <w:ind w:left="0"/>
              <w:jc w:val="left"/>
              <w:rPr>
                <w:b/>
              </w:rPr>
            </w:pPr>
            <w:r>
              <w:rPr>
                <w:b/>
                <w:bCs/>
                <w:lang w:val="fr-FR"/>
              </w:rPr>
              <w:t>Commentaire</w:t>
            </w:r>
          </w:p>
        </w:tc>
      </w:tr>
      <w:tr>
        <w:trPr>
          <w:trHeight w:val="397"/>
        </w:trPr>
        <w:tc>
          <w:tcPr>
            <w:tcW w:w="1951" w:type="dxa"/>
            <w:vAlign w:val="center"/>
          </w:tcPr>
          <w:p>
            <w:pPr>
              <w:spacing w:after="0"/>
              <w:ind w:left="0"/>
              <w:jc w:val="left"/>
            </w:pPr>
            <w:r>
              <w:rPr>
                <w:lang w:val="fr-FR"/>
              </w:rPr>
              <w:t>Hauteur</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Hauteur en mètres de la citerne cylindrique</w:t>
            </w:r>
          </w:p>
        </w:tc>
      </w:tr>
      <w:tr>
        <w:trPr>
          <w:trHeight w:val="397"/>
        </w:trPr>
        <w:tc>
          <w:tcPr>
            <w:tcW w:w="1951" w:type="dxa"/>
            <w:vAlign w:val="center"/>
          </w:tcPr>
          <w:p>
            <w:pPr>
              <w:spacing w:after="0"/>
              <w:ind w:left="0"/>
              <w:jc w:val="left"/>
            </w:pPr>
            <w:r>
              <w:rPr>
                <w:lang w:val="fr-FR"/>
              </w:rPr>
              <w:t>Diamètre</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Diamètre en mètres de la citerne cylindrique</w:t>
            </w:r>
          </w:p>
        </w:tc>
      </w:tr>
      <w:tr>
        <w:trPr>
          <w:trHeight w:val="397"/>
        </w:trPr>
        <w:tc>
          <w:tcPr>
            <w:tcW w:w="1951" w:type="dxa"/>
            <w:vAlign w:val="center"/>
          </w:tcPr>
          <w:p>
            <w:pPr>
              <w:spacing w:after="0"/>
              <w:ind w:left="0"/>
              <w:jc w:val="left"/>
            </w:pPr>
            <w:r>
              <w:rPr>
                <w:lang w:val="fr-FR"/>
              </w:rPr>
              <w:t>Niveau</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Niveau en mètres de la citerne cylindrique</w:t>
            </w:r>
          </w:p>
        </w:tc>
      </w:tr>
      <w:tr>
        <w:trPr>
          <w:trHeight w:val="397"/>
        </w:trPr>
        <w:tc>
          <w:tcPr>
            <w:tcW w:w="1951" w:type="dxa"/>
            <w:vAlign w:val="center"/>
          </w:tcPr>
          <w:p>
            <w:pPr>
              <w:spacing w:after="0"/>
              <w:ind w:left="0"/>
              <w:jc w:val="left"/>
              <w:rPr>
                <w:b/>
              </w:rPr>
            </w:pPr>
            <w:r>
              <w:rPr>
                <w:b/>
                <w:bCs/>
                <w:lang w:val="fr-FR"/>
              </w:rPr>
              <w:t>Sortie</w:t>
            </w:r>
          </w:p>
        </w:tc>
        <w:tc>
          <w:tcPr>
            <w:tcW w:w="1984" w:type="dxa"/>
          </w:tcPr>
          <w:p>
            <w:pPr>
              <w:spacing w:after="0"/>
              <w:ind w:left="0"/>
              <w:jc w:val="left"/>
            </w:pPr>
          </w:p>
        </w:tc>
        <w:tc>
          <w:tcPr>
            <w:tcW w:w="4683" w:type="dxa"/>
          </w:tcPr>
          <w:p>
            <w:pPr>
              <w:spacing w:after="0"/>
              <w:ind w:left="0"/>
              <w:jc w:val="left"/>
            </w:pPr>
          </w:p>
        </w:tc>
      </w:tr>
      <w:tr>
        <w:trPr>
          <w:trHeight w:val="397"/>
        </w:trPr>
        <w:tc>
          <w:tcPr>
            <w:tcW w:w="1951" w:type="dxa"/>
            <w:vAlign w:val="center"/>
          </w:tcPr>
          <w:p>
            <w:pPr>
              <w:spacing w:after="0"/>
              <w:ind w:left="0"/>
              <w:jc w:val="left"/>
            </w:pPr>
            <w:r>
              <w:rPr>
                <w:lang w:val="fr-FR"/>
              </w:rPr>
              <w:t>er</w:t>
            </w:r>
          </w:p>
        </w:tc>
        <w:tc>
          <w:tcPr>
            <w:tcW w:w="1984" w:type="dxa"/>
          </w:tcPr>
          <w:p>
            <w:pPr>
              <w:spacing w:after="0"/>
              <w:ind w:left="0"/>
              <w:jc w:val="left"/>
            </w:pPr>
            <w:r>
              <w:rPr>
                <w:lang w:val="fr-FR"/>
              </w:rPr>
              <w:t>BOOL</w:t>
            </w:r>
          </w:p>
        </w:tc>
        <w:tc>
          <w:tcPr>
            <w:tcW w:w="4683" w:type="dxa"/>
          </w:tcPr>
          <w:p>
            <w:pPr>
              <w:spacing w:after="0"/>
              <w:ind w:left="0"/>
              <w:jc w:val="left"/>
              <w:rPr>
                <w:lang w:val="fr-FR"/>
              </w:rPr>
            </w:pPr>
            <w:r>
              <w:rPr>
                <w:lang w:val="fr-FR"/>
              </w:rPr>
              <w:t>Indicateur d'erreur ; si erreur = TRUE</w:t>
            </w:r>
          </w:p>
        </w:tc>
      </w:tr>
      <w:tr>
        <w:trPr>
          <w:trHeight w:val="397"/>
        </w:trPr>
        <w:tc>
          <w:tcPr>
            <w:tcW w:w="1951" w:type="dxa"/>
            <w:vAlign w:val="center"/>
          </w:tcPr>
          <w:p>
            <w:pPr>
              <w:spacing w:after="0"/>
              <w:ind w:left="0"/>
              <w:jc w:val="left"/>
            </w:pPr>
            <w:r>
              <w:rPr>
                <w:lang w:val="fr-FR"/>
              </w:rPr>
              <w:t>Contenu</w:t>
            </w:r>
          </w:p>
        </w:tc>
        <w:tc>
          <w:tcPr>
            <w:tcW w:w="1984" w:type="dxa"/>
          </w:tcPr>
          <w:p>
            <w:pPr>
              <w:spacing w:after="0"/>
              <w:ind w:left="0"/>
              <w:jc w:val="left"/>
            </w:pPr>
            <w:r>
              <w:rPr>
                <w:lang w:val="fr-FR"/>
              </w:rPr>
              <w:t>REAL</w:t>
            </w:r>
          </w:p>
        </w:tc>
        <w:tc>
          <w:tcPr>
            <w:tcW w:w="4683" w:type="dxa"/>
          </w:tcPr>
          <w:p>
            <w:pPr>
              <w:spacing w:after="0"/>
              <w:ind w:left="0"/>
              <w:jc w:val="left"/>
              <w:rPr>
                <w:lang w:val="fr-FR"/>
              </w:rPr>
            </w:pPr>
            <w:r>
              <w:rPr>
                <w:lang w:val="fr-FR"/>
              </w:rPr>
              <w:t>Contenu de la citerne cylindrique en litres</w:t>
            </w:r>
          </w:p>
        </w:tc>
      </w:tr>
    </w:tbl>
    <w:p>
      <w:pPr>
        <w:rPr>
          <w:lang w:val="fr-FR"/>
        </w:rPr>
      </w:pPr>
      <w:r>
        <w:rPr>
          <w:lang w:val="fr-FR"/>
        </w:rPr>
        <w:t>Tableau 3 : Paramètres pour le FC "Calculer_volume_citerne" dans la deuxième étape</w:t>
      </w:r>
    </w:p>
    <w:p>
      <w:pPr>
        <w:pStyle w:val="berschrift1"/>
      </w:pPr>
      <w:r>
        <w:br w:type="page"/>
      </w:r>
      <w:bookmarkStart w:id="24" w:name="_Toc501609555"/>
      <w:r>
        <w:lastRenderedPageBreak/>
        <w:t>Instructions structurées étape par étape</w:t>
      </w:r>
      <w:bookmarkEnd w:id="24"/>
    </w:p>
    <w:p>
      <w:pPr>
        <w:rPr>
          <w:rFonts w:cs="Arial"/>
        </w:rPr>
      </w:pPr>
      <w:r>
        <w:rPr>
          <w:lang w:val="fr-FR"/>
        </w:rPr>
        <w:t>Vous trouverez ci-après des instructions vous indiquant comment réaliser la démarche pratique. Si vous possédez déjà une bonne compréhension générale, il vous suffit de vous concentrer sur les étapes numérotées</w:t>
      </w:r>
      <w:r>
        <w:rPr>
          <w:rFonts w:cs="Arial"/>
          <w:lang w:val="fr-FR"/>
        </w:rPr>
        <w:t>. Sinon, suivez simplement les étapes détaillées suivantes des instructions.</w:t>
      </w:r>
    </w:p>
    <w:p>
      <w:pPr>
        <w:pStyle w:val="berschrift2SchrittfrSchrittAnleitung"/>
      </w:pPr>
      <w:bookmarkStart w:id="25" w:name="_Toc501609556"/>
      <w:r>
        <w:t>Désarchivage d'un projet existant</w:t>
      </w:r>
      <w:bookmarkEnd w:id="25"/>
    </w:p>
    <w:p>
      <w:pPr>
        <w:pStyle w:val="SiemensNummerierung2"/>
      </w:pPr>
      <w:r>
        <w:t xml:space="preserve">Avant de pouvoir commencer la programmation, vous avez besoin d'un projet avec une configuration matérielle. </w:t>
      </w:r>
    </w:p>
    <w:p>
      <w:pPr>
        <w:pStyle w:val="SiemensNummerierung2"/>
        <w:numPr>
          <w:ilvl w:val="0"/>
          <w:numId w:val="0"/>
        </w:numPr>
        <w:ind w:left="1134"/>
      </w:pPr>
      <w:r>
        <w:t xml:space="preserve">(Par ex. SCE_EN_011-101_Hardware Config_CPU1214C_....zap14). </w:t>
      </w:r>
    </w:p>
    <w:p>
      <w:pPr>
        <w:pStyle w:val="SiemensNummerierung2"/>
        <w:numPr>
          <w:ilvl w:val="0"/>
          <w:numId w:val="0"/>
        </w:numPr>
        <w:ind w:left="1134"/>
      </w:pPr>
      <w:r>
        <w:t xml:space="preserve">Pour désarchiver un projet existant, vous devez rechercher l'archive correspondante depuis la vue du projet sous </w:t>
      </w:r>
      <w:r>
        <w:sym w:font="Symbol" w:char="F0AE"/>
      </w:r>
      <w:r>
        <w:t xml:space="preserve">Projet (Project) </w:t>
      </w:r>
      <w:r>
        <w:sym w:font="Symbol" w:char="F0AE"/>
      </w:r>
      <w:r>
        <w:t xml:space="preserve">Désarchiver (Retrieve). Confirmez ensuite votre sélection avec Ouvrir (Open). </w:t>
      </w:r>
    </w:p>
    <w:p>
      <w:pPr>
        <w:pStyle w:val="SiemensNummerierung2"/>
        <w:numPr>
          <w:ilvl w:val="0"/>
          <w:numId w:val="0"/>
        </w:numPr>
        <w:ind w:left="1134"/>
      </w:pPr>
      <w:r>
        <w:t>(</w:t>
      </w:r>
      <w:r>
        <w:sym w:font="Symbol" w:char="F0AE"/>
      </w:r>
      <w:r>
        <w:t xml:space="preserve"> Projet (Project) </w:t>
      </w:r>
      <w:r>
        <w:sym w:font="Symbol" w:char="F0AE"/>
      </w:r>
      <w:r>
        <w:t xml:space="preserve"> Désarchiver (Retrieve) </w:t>
      </w:r>
      <w:r>
        <w:sym w:font="Symbol" w:char="F0AE"/>
      </w:r>
      <w:r>
        <w:t xml:space="preserve"> Sélection d'une archive .zap </w:t>
      </w:r>
      <w:r>
        <w:sym w:font="Symbol" w:char="F0AE"/>
      </w:r>
      <w:r>
        <w:t xml:space="preserve"> Ouvrir)</w:t>
      </w:r>
    </w:p>
    <w:p>
      <w:pPr>
        <w:rPr>
          <w:noProof/>
        </w:rPr>
      </w:pPr>
      <w:r>
        <w:rPr>
          <w:noProof/>
          <w:lang w:val="en-US" w:bidi="ar-SA"/>
        </w:rPr>
        <w:drawing>
          <wp:inline distT="0" distB="0" distL="0" distR="0">
            <wp:extent cx="2358855" cy="3279531"/>
            <wp:effectExtent l="0" t="0" r="3810" b="0"/>
            <wp:docPr id="3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4">
                      <a:extLst>
                        <a:ext uri="{28A0092B-C50C-407E-A947-70E740481C1C}">
                          <a14:useLocalDpi xmlns:a14="http://schemas.microsoft.com/office/drawing/2010/main" val="0"/>
                        </a:ext>
                      </a:extLst>
                    </a:blip>
                    <a:stretch>
                      <a:fillRect/>
                    </a:stretch>
                  </pic:blipFill>
                  <pic:spPr>
                    <a:xfrm>
                      <a:off x="0" y="0"/>
                      <a:ext cx="2375330" cy="3302437"/>
                    </a:xfrm>
                    <a:prstGeom prst="rect">
                      <a:avLst/>
                    </a:prstGeom>
                  </pic:spPr>
                </pic:pic>
              </a:graphicData>
            </a:graphic>
          </wp:inline>
        </w:drawing>
      </w:r>
    </w:p>
    <w:p>
      <w:pPr>
        <w:pStyle w:val="SiemensNummerierung2"/>
        <w:numPr>
          <w:ilvl w:val="0"/>
          <w:numId w:val="0"/>
        </w:numPr>
        <w:ind w:left="1409"/>
      </w:pPr>
    </w:p>
    <w:p>
      <w:pPr>
        <w:pStyle w:val="SiemensNummerierung2"/>
      </w:pPr>
      <w:r>
        <w:t>Le répertoire cible dans lequel le projet désarchivé doit être enregistré peut ensuite être sélectionné. Confirmez votre sélection par "OK".</w:t>
      </w:r>
    </w:p>
    <w:p>
      <w:pPr>
        <w:pStyle w:val="SiemensNummerierung2"/>
        <w:numPr>
          <w:ilvl w:val="0"/>
          <w:numId w:val="0"/>
        </w:numPr>
        <w:ind w:left="1134"/>
      </w:pPr>
      <w:r>
        <w:t>(</w:t>
      </w:r>
      <w:r>
        <w:sym w:font="Symbol" w:char="F0AE"/>
      </w:r>
      <w:r>
        <w:t xml:space="preserve"> Projet (Project) </w:t>
      </w:r>
      <w:r>
        <w:sym w:font="Symbol" w:char="F0AE"/>
      </w:r>
      <w:r>
        <w:t xml:space="preserve"> Enregistrer sous (Save as) </w:t>
      </w:r>
      <w:r>
        <w:sym w:font="Symbol" w:char="F0AE"/>
      </w:r>
      <w:r>
        <w:t xml:space="preserve"> OK )</w:t>
      </w:r>
    </w:p>
    <w:p>
      <w:pPr>
        <w:pStyle w:val="SiemensNummerierung2"/>
        <w:numPr>
          <w:ilvl w:val="0"/>
          <w:numId w:val="0"/>
        </w:numPr>
        <w:ind w:left="1409"/>
        <w:rPr>
          <w:noProof/>
        </w:rPr>
      </w:pPr>
    </w:p>
    <w:p>
      <w:pPr>
        <w:pStyle w:val="berschrift2SchrittfrSchrittAnleitung"/>
      </w:pPr>
      <w:r>
        <w:br w:type="page"/>
      </w:r>
      <w:bookmarkStart w:id="26" w:name="_Toc501609557"/>
      <w:r>
        <w:lastRenderedPageBreak/>
        <w:t>Enregistrement du projet sous un autre nom</w:t>
      </w:r>
      <w:bookmarkEnd w:id="26"/>
    </w:p>
    <w:p>
      <w:pPr>
        <w:pStyle w:val="SiemensNummerierung2"/>
      </w:pPr>
      <w:r>
        <w:t xml:space="preserve">Vous enregistrez le projet ouvert sous le nom 051-201_SCL_S7-1200. </w:t>
      </w:r>
      <w:r>
        <w:br/>
        <w:t>(</w:t>
      </w:r>
      <w:r>
        <w:sym w:font="Symbol" w:char="F0AE"/>
      </w:r>
      <w:r>
        <w:t xml:space="preserve"> Projet (Project) </w:t>
      </w:r>
      <w:r>
        <w:sym w:font="Symbol" w:char="F0AE"/>
      </w:r>
      <w:r>
        <w:t xml:space="preserve"> Enregistrer sous … (Save as …) </w:t>
      </w:r>
      <w:r>
        <w:sym w:font="Symbol" w:char="F0AE"/>
      </w:r>
      <w:r>
        <w:t xml:space="preserve"> 051-201_SCL_S7-1200 </w:t>
      </w:r>
      <w:r>
        <w:sym w:font="Symbol" w:char="F0AE"/>
      </w:r>
      <w:r>
        <w:t xml:space="preserve"> Enregistrer (Save))</w:t>
      </w:r>
    </w:p>
    <w:p>
      <w:pPr>
        <w:rPr>
          <w:noProof/>
        </w:rPr>
      </w:pPr>
      <w:r>
        <w:rPr>
          <w:noProof/>
          <w:lang w:val="en-US" w:bidi="ar-SA"/>
        </w:rPr>
        <w:drawing>
          <wp:inline distT="0" distB="0" distL="0" distR="0">
            <wp:extent cx="2330070" cy="3193960"/>
            <wp:effectExtent l="0" t="0" r="0" b="698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2.JPG"/>
                    <pic:cNvPicPr/>
                  </pic:nvPicPr>
                  <pic:blipFill>
                    <a:blip r:embed="rId25">
                      <a:extLst>
                        <a:ext uri="{28A0092B-C50C-407E-A947-70E740481C1C}">
                          <a14:useLocalDpi xmlns:a14="http://schemas.microsoft.com/office/drawing/2010/main" val="0"/>
                        </a:ext>
                      </a:extLst>
                    </a:blip>
                    <a:stretch>
                      <a:fillRect/>
                    </a:stretch>
                  </pic:blipFill>
                  <pic:spPr>
                    <a:xfrm>
                      <a:off x="0" y="0"/>
                      <a:ext cx="2341415" cy="3209511"/>
                    </a:xfrm>
                    <a:prstGeom prst="rect">
                      <a:avLst/>
                    </a:prstGeom>
                  </pic:spPr>
                </pic:pic>
              </a:graphicData>
            </a:graphic>
          </wp:inline>
        </w:drawing>
      </w:r>
    </w:p>
    <w:p>
      <w:pPr>
        <w:pStyle w:val="berschrift2SchrittfrSchrittAnleitung"/>
      </w:pPr>
      <w:bookmarkStart w:id="27" w:name="_Toc501609558"/>
      <w:r>
        <w:t>Création du bloc de données "Données_citerne"</w:t>
      </w:r>
      <w:bookmarkEnd w:id="27"/>
    </w:p>
    <w:p>
      <w:pPr>
        <w:pStyle w:val="SiemensNummerierung2"/>
      </w:pPr>
      <w:r>
        <w:t xml:space="preserve">Dans la vue du projet, allez jusqu'aux </w:t>
      </w:r>
      <w:r>
        <w:sym w:font="Symbol" w:char="F0AE"/>
      </w:r>
      <w:r>
        <w:t xml:space="preserve"> blocs de programme et créez un nouveau bloc en double-cliquant sur </w:t>
      </w:r>
      <w:r>
        <w:sym w:font="Symbol" w:char="F0AE"/>
      </w:r>
      <w:r>
        <w:t xml:space="preserve"> Ajouter nouveau bloc (Add new block). </w:t>
      </w:r>
    </w:p>
    <w:p>
      <w:pPr>
        <w:rPr>
          <w:noProof/>
        </w:rPr>
      </w:pPr>
      <w:r>
        <w:rPr>
          <w:noProof/>
          <w:lang w:val="en-US" w:bidi="ar-SA"/>
        </w:rPr>
        <w:drawing>
          <wp:inline distT="0" distB="0" distL="0" distR="0">
            <wp:extent cx="5472000" cy="3477600"/>
            <wp:effectExtent l="0" t="0" r="0" b="889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3.JPG"/>
                    <pic:cNvPicPr/>
                  </pic:nvPicPr>
                  <pic:blipFill>
                    <a:blip r:embed="rId26">
                      <a:extLst>
                        <a:ext uri="{28A0092B-C50C-407E-A947-70E740481C1C}">
                          <a14:useLocalDpi xmlns:a14="http://schemas.microsoft.com/office/drawing/2010/main" val="0"/>
                        </a:ext>
                      </a:extLst>
                    </a:blip>
                    <a:stretch>
                      <a:fillRect/>
                    </a:stretch>
                  </pic:blipFill>
                  <pic:spPr>
                    <a:xfrm>
                      <a:off x="0" y="0"/>
                      <a:ext cx="5472000" cy="3477600"/>
                    </a:xfrm>
                    <a:prstGeom prst="rect">
                      <a:avLst/>
                    </a:prstGeom>
                  </pic:spPr>
                </pic:pic>
              </a:graphicData>
            </a:graphic>
          </wp:inline>
        </w:drawing>
      </w:r>
    </w:p>
    <w:p>
      <w:pPr>
        <w:pStyle w:val="SiemensNummerierung2"/>
        <w:rPr>
          <w:noProof/>
        </w:rPr>
      </w:pPr>
      <w:r>
        <w:br w:type="page"/>
      </w:r>
      <w:r>
        <w:lastRenderedPageBreak/>
        <w:t xml:space="preserve">Sélectionnez maintenant un bloc de données et attribuez-lui un nom. </w:t>
      </w:r>
    </w:p>
    <w:p>
      <w:pPr>
        <w:pStyle w:val="SiemensNummerierung2"/>
        <w:numPr>
          <w:ilvl w:val="0"/>
          <w:numId w:val="0"/>
        </w:numPr>
        <w:ind w:left="1134"/>
        <w:rPr>
          <w:noProof/>
        </w:rPr>
      </w:pPr>
      <w:r>
        <w:t>(</w:t>
      </w:r>
      <w:r>
        <w:sym w:font="Symbol" w:char="F0AE"/>
      </w:r>
      <w:r>
        <w:rPr>
          <w:noProof/>
          <w:lang w:val="en-US" w:bidi="ar-SA"/>
        </w:rPr>
        <w:drawing>
          <wp:inline distT="0" distB="0" distL="0" distR="0">
            <wp:extent cx="321972" cy="321972"/>
            <wp:effectExtent l="0" t="0" r="1905" b="190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712" cy="327712"/>
                    </a:xfrm>
                    <a:prstGeom prst="rect">
                      <a:avLst/>
                    </a:prstGeom>
                    <a:noFill/>
                    <a:ln>
                      <a:noFill/>
                    </a:ln>
                  </pic:spPr>
                </pic:pic>
              </a:graphicData>
            </a:graphic>
          </wp:inline>
        </w:drawing>
      </w:r>
      <w:r>
        <w:sym w:font="Symbol" w:char="F0AE"/>
      </w:r>
      <w:r>
        <w:t xml:space="preserve"> "Données_citerne" ("Data_Tank") </w:t>
      </w:r>
      <w:r>
        <w:sym w:font="Symbol" w:char="F0AE"/>
      </w:r>
      <w:r>
        <w:t xml:space="preserve"> OK )</w:t>
      </w:r>
    </w:p>
    <w:p>
      <w:pPr>
        <w:rPr>
          <w:lang w:val="en-US"/>
        </w:rPr>
      </w:pPr>
      <w:r>
        <w:rPr>
          <w:noProof/>
          <w:lang w:val="en-US" w:bidi="ar-SA"/>
        </w:rPr>
        <w:drawing>
          <wp:inline distT="0" distB="0" distL="0" distR="0">
            <wp:extent cx="5472000" cy="475187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4.JPG"/>
                    <pic:cNvPicPr/>
                  </pic:nvPicPr>
                  <pic:blipFill>
                    <a:blip r:embed="rId28">
                      <a:extLst>
                        <a:ext uri="{28A0092B-C50C-407E-A947-70E740481C1C}">
                          <a14:useLocalDpi xmlns:a14="http://schemas.microsoft.com/office/drawing/2010/main" val="0"/>
                        </a:ext>
                      </a:extLst>
                    </a:blip>
                    <a:stretch>
                      <a:fillRect/>
                    </a:stretch>
                  </pic:blipFill>
                  <pic:spPr>
                    <a:xfrm>
                      <a:off x="0" y="0"/>
                      <a:ext cx="5472000" cy="4751873"/>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SiemensNummerierung2"/>
      </w:pPr>
      <w:r>
        <w:lastRenderedPageBreak/>
        <w:t>Entrez ensuite les noms de variables indiqués ci-dessous avec le type de données, la valeur initiale et le commentaire.</w:t>
      </w:r>
    </w:p>
    <w:p>
      <w:pPr>
        <w:rPr>
          <w:noProof/>
        </w:rPr>
      </w:pPr>
      <w:r>
        <w:rPr>
          <w:noProof/>
          <w:lang w:val="en-US" w:bidi="ar-SA"/>
        </w:rPr>
        <w:drawing>
          <wp:inline distT="0" distB="0" distL="0" distR="0">
            <wp:extent cx="5400000" cy="2216842"/>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5.JPG"/>
                    <pic:cNvPicPr/>
                  </pic:nvPicPr>
                  <pic:blipFill>
                    <a:blip r:embed="rId29">
                      <a:extLst>
                        <a:ext uri="{28A0092B-C50C-407E-A947-70E740481C1C}">
                          <a14:useLocalDpi xmlns:a14="http://schemas.microsoft.com/office/drawing/2010/main" val="0"/>
                        </a:ext>
                      </a:extLst>
                    </a:blip>
                    <a:stretch>
                      <a:fillRect/>
                    </a:stretch>
                  </pic:blipFill>
                  <pic:spPr>
                    <a:xfrm>
                      <a:off x="0" y="0"/>
                      <a:ext cx="5400000" cy="2216842"/>
                    </a:xfrm>
                    <a:prstGeom prst="rect">
                      <a:avLst/>
                    </a:prstGeom>
                  </pic:spPr>
                </pic:pic>
              </a:graphicData>
            </a:graphic>
          </wp:inline>
        </w:drawing>
      </w:r>
    </w:p>
    <w:p>
      <w:pPr>
        <w:pStyle w:val="berschrift2SchrittfrSchrittAnleitung"/>
      </w:pPr>
      <w:bookmarkStart w:id="28" w:name="_Toc501609559"/>
      <w:r>
        <w:t>Création de la fonction "Calculer_volume" ("Calculate_volume")</w:t>
      </w:r>
      <w:bookmarkEnd w:id="28"/>
    </w:p>
    <w:p>
      <w:pPr>
        <w:pStyle w:val="SiemensNummerierung2"/>
      </w:pPr>
      <w:r>
        <w:t>Ajoutez maintenant une fonction, indiquez un nom et sélectionnez la langue.</w:t>
      </w:r>
      <w:r>
        <w:br/>
        <w:t>(</w:t>
      </w:r>
      <w:r>
        <w:sym w:font="Symbol" w:char="F0AE"/>
      </w:r>
      <w:r>
        <w:t xml:space="preserve"> Add new block (Ajouter nouveau bloc) </w:t>
      </w:r>
      <w:r>
        <w:sym w:font="Symbol" w:char="F0AE"/>
      </w:r>
      <w:r>
        <w:rPr>
          <w:noProof/>
          <w:lang w:val="en-US" w:bidi="ar-SA"/>
        </w:rPr>
        <w:drawing>
          <wp:inline distT="0" distB="0" distL="0" distR="0">
            <wp:extent cx="445422" cy="435843"/>
            <wp:effectExtent l="0" t="0" r="0"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6b.JPG"/>
                    <pic:cNvPicPr/>
                  </pic:nvPicPr>
                  <pic:blipFill>
                    <a:blip r:embed="rId30">
                      <a:extLst>
                        <a:ext uri="{28A0092B-C50C-407E-A947-70E740481C1C}">
                          <a14:useLocalDpi xmlns:a14="http://schemas.microsoft.com/office/drawing/2010/main" val="0"/>
                        </a:ext>
                      </a:extLst>
                    </a:blip>
                    <a:stretch>
                      <a:fillRect/>
                    </a:stretch>
                  </pic:blipFill>
                  <pic:spPr>
                    <a:xfrm>
                      <a:off x="0" y="0"/>
                      <a:ext cx="448672" cy="439023"/>
                    </a:xfrm>
                    <a:prstGeom prst="rect">
                      <a:avLst/>
                    </a:prstGeom>
                  </pic:spPr>
                </pic:pic>
              </a:graphicData>
            </a:graphic>
          </wp:inline>
        </w:drawing>
      </w:r>
      <w:r>
        <w:t xml:space="preserve"> </w:t>
      </w:r>
      <w:r>
        <w:sym w:font="Symbol" w:char="F0AE"/>
      </w:r>
      <w:r>
        <w:t xml:space="preserve"> "Calculer_volume" ("Calculate_volume") </w:t>
      </w:r>
      <w:r>
        <w:sym w:font="Symbol" w:char="F0AE"/>
      </w:r>
      <w:r>
        <w:t xml:space="preserve"> SCL </w:t>
      </w:r>
      <w:r>
        <w:sym w:font="Symbol" w:char="F0AE"/>
      </w:r>
      <w:r>
        <w:t>OK)</w:t>
      </w:r>
    </w:p>
    <w:p>
      <w:pPr>
        <w:rPr>
          <w:noProof/>
        </w:rPr>
      </w:pPr>
      <w:r>
        <w:rPr>
          <w:noProof/>
          <w:lang w:val="en-US" w:bidi="ar-SA"/>
        </w:rPr>
        <w:drawing>
          <wp:inline distT="0" distB="0" distL="0" distR="0">
            <wp:extent cx="5400000" cy="46728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6.JPG"/>
                    <pic:cNvPicPr/>
                  </pic:nvPicPr>
                  <pic:blipFill>
                    <a:blip r:embed="rId31">
                      <a:extLst>
                        <a:ext uri="{28A0092B-C50C-407E-A947-70E740481C1C}">
                          <a14:useLocalDpi xmlns:a14="http://schemas.microsoft.com/office/drawing/2010/main" val="0"/>
                        </a:ext>
                      </a:extLst>
                    </a:blip>
                    <a:stretch>
                      <a:fillRect/>
                    </a:stretch>
                  </pic:blipFill>
                  <pic:spPr>
                    <a:xfrm>
                      <a:off x="0" y="0"/>
                      <a:ext cx="5400000" cy="4672800"/>
                    </a:xfrm>
                    <a:prstGeom prst="rect">
                      <a:avLst/>
                    </a:prstGeom>
                  </pic:spPr>
                </pic:pic>
              </a:graphicData>
            </a:graphic>
          </wp:inline>
        </w:drawing>
      </w:r>
    </w:p>
    <w:p>
      <w:pPr>
        <w:pStyle w:val="berschrift2SchrittfrSchrittAnleitung"/>
        <w:rPr>
          <w:noProof/>
        </w:rPr>
      </w:pPr>
      <w:bookmarkStart w:id="29" w:name="_Toc414462629"/>
      <w:bookmarkStart w:id="30" w:name="_Toc501609560"/>
      <w:r>
        <w:lastRenderedPageBreak/>
        <w:t>Définition de la fonction "Calculer_volume" ("Calculate_volume")</w:t>
      </w:r>
      <w:bookmarkEnd w:id="29"/>
      <w:bookmarkEnd w:id="30"/>
    </w:p>
    <w:p>
      <w:pPr>
        <w:pStyle w:val="SiemensNummerierung2"/>
      </w:pPr>
      <w:r>
        <w:t xml:space="preserve">Dans la partie supérieure de votre vue de programmation se trouve la description de l'interface de votre fonction. </w:t>
      </w:r>
    </w:p>
    <w:p>
      <w:pPr>
        <w:rPr>
          <w:noProof/>
        </w:rPr>
      </w:pPr>
      <w:r>
        <w:rPr>
          <w:noProof/>
          <w:lang w:val="en-US" w:bidi="ar-SA"/>
        </w:rPr>
        <w:drawing>
          <wp:inline distT="0" distB="0" distL="0" distR="0">
            <wp:extent cx="5472000" cy="2962800"/>
            <wp:effectExtent l="0" t="0" r="0"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7.JPG"/>
                    <pic:cNvPicPr/>
                  </pic:nvPicPr>
                  <pic:blipFill>
                    <a:blip r:embed="rId32">
                      <a:extLst>
                        <a:ext uri="{28A0092B-C50C-407E-A947-70E740481C1C}">
                          <a14:useLocalDpi xmlns:a14="http://schemas.microsoft.com/office/drawing/2010/main" val="0"/>
                        </a:ext>
                      </a:extLst>
                    </a:blip>
                    <a:stretch>
                      <a:fillRect/>
                    </a:stretch>
                  </pic:blipFill>
                  <pic:spPr>
                    <a:xfrm>
                      <a:off x="0" y="0"/>
                      <a:ext cx="5472000" cy="2962800"/>
                    </a:xfrm>
                    <a:prstGeom prst="rect">
                      <a:avLst/>
                    </a:prstGeom>
                  </pic:spPr>
                </pic:pic>
              </a:graphicData>
            </a:graphic>
          </wp:inline>
        </w:drawing>
      </w:r>
    </w:p>
    <w:p>
      <w:pPr>
        <w:pStyle w:val="SiemensNummerierung2"/>
      </w:pPr>
      <w:r>
        <w:t>Créez les paramètres d'entrée et de sortie suivants. (</w:t>
      </w:r>
      <w:r>
        <w:sym w:font="Symbol" w:char="F0AE"/>
      </w:r>
      <w:r>
        <w:t xml:space="preserve"> Nom (Name) </w:t>
      </w:r>
      <w:r>
        <w:sym w:font="Symbol" w:char="F0AE"/>
      </w:r>
      <w:r>
        <w:t xml:space="preserve"> Type de données (Data type) </w:t>
      </w:r>
      <w:r>
        <w:sym w:font="Symbol" w:char="F0AE"/>
      </w:r>
      <w:r>
        <w:t xml:space="preserve"> Commentaire (Comment))</w:t>
      </w:r>
    </w:p>
    <w:p>
      <w:r>
        <w:rPr>
          <w:noProof/>
          <w:lang w:val="en-US" w:bidi="ar-SA"/>
        </w:rPr>
        <w:drawing>
          <wp:inline distT="0" distB="0" distL="0" distR="0">
            <wp:extent cx="5472000" cy="2548800"/>
            <wp:effectExtent l="0" t="0" r="0" b="444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8.JPG"/>
                    <pic:cNvPicPr/>
                  </pic:nvPicPr>
                  <pic:blipFill>
                    <a:blip r:embed="rId33">
                      <a:extLst>
                        <a:ext uri="{28A0092B-C50C-407E-A947-70E740481C1C}">
                          <a14:useLocalDpi xmlns:a14="http://schemas.microsoft.com/office/drawing/2010/main" val="0"/>
                        </a:ext>
                      </a:extLst>
                    </a:blip>
                    <a:stretch>
                      <a:fillRect/>
                    </a:stretch>
                  </pic:blipFill>
                  <pic:spPr>
                    <a:xfrm>
                      <a:off x="0" y="0"/>
                      <a:ext cx="5472000" cy="2548800"/>
                    </a:xfrm>
                    <a:prstGeom prst="rect">
                      <a:avLst/>
                    </a:prstGeom>
                  </pic:spPr>
                </pic:pic>
              </a:graphicData>
            </a:graphic>
          </wp:inline>
        </w:drawing>
      </w:r>
    </w:p>
    <w:p>
      <w:pPr>
        <w:pStyle w:val="berschrift2SchrittfrSchrittAnleitung"/>
        <w:rPr>
          <w:noProof/>
        </w:rPr>
      </w:pPr>
      <w:r>
        <w:br w:type="page"/>
      </w:r>
      <w:bookmarkStart w:id="31" w:name="_Toc414462630"/>
      <w:bookmarkStart w:id="32" w:name="_Toc501609561"/>
      <w:r>
        <w:lastRenderedPageBreak/>
        <w:t xml:space="preserve">Programmation de la fonction </w:t>
      </w:r>
      <w:bookmarkEnd w:id="31"/>
      <w:r>
        <w:t>"Calculer_volume" ("Calculate_volume")</w:t>
      </w:r>
      <w:bookmarkEnd w:id="32"/>
    </w:p>
    <w:p>
      <w:pPr>
        <w:pStyle w:val="SiemensNummerierung2"/>
      </w:pPr>
      <w:r>
        <w:t>Entrez le programme ci-dessous. (</w:t>
      </w:r>
      <w:r>
        <w:sym w:font="Symbol" w:char="F0AE"/>
      </w:r>
      <w:r>
        <w:t xml:space="preserve"> Entrer le programme)</w:t>
      </w:r>
    </w:p>
    <w:p>
      <w:r>
        <w:rPr>
          <w:noProof/>
          <w:lang w:val="en-US" w:bidi="ar-SA"/>
        </w:rPr>
        <w:drawing>
          <wp:inline distT="0" distB="0" distL="0" distR="0">
            <wp:extent cx="5076000" cy="2638800"/>
            <wp:effectExtent l="0" t="0" r="0"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9.JPG"/>
                    <pic:cNvPicPr/>
                  </pic:nvPicPr>
                  <pic:blipFill>
                    <a:blip r:embed="rId34">
                      <a:extLst>
                        <a:ext uri="{28A0092B-C50C-407E-A947-70E740481C1C}">
                          <a14:useLocalDpi xmlns:a14="http://schemas.microsoft.com/office/drawing/2010/main" val="0"/>
                        </a:ext>
                      </a:extLst>
                    </a:blip>
                    <a:stretch>
                      <a:fillRect/>
                    </a:stretch>
                  </pic:blipFill>
                  <pic:spPr>
                    <a:xfrm>
                      <a:off x="0" y="0"/>
                      <a:ext cx="5076000" cy="2638800"/>
                    </a:xfrm>
                    <a:prstGeom prst="rect">
                      <a:avLst/>
                    </a:prstGeom>
                  </pic:spPr>
                </pic:pic>
              </a:graphicData>
            </a:graphic>
          </wp:inline>
        </w:drawing>
      </w:r>
    </w:p>
    <w:p>
      <w:pPr>
        <w:pStyle w:val="SiemensNummerierung2"/>
      </w:pPr>
      <w:r>
        <w:t>Compilez maintenant votre programme et vérifiez si des erreurs de syntaxe sont présentes. Celles-ci sont affichées dans la fenêtre d'inspection sous la programmation. Corrigez les erreurs éventuelles et relancez ensuite la compilation.Puis, enregistrez votre programme. (</w:t>
      </w:r>
      <w:r>
        <w:sym w:font="Symbol" w:char="F0AE"/>
      </w:r>
      <w:r>
        <w:t xml:space="preserve"> </w:t>
      </w:r>
      <w:r>
        <w:rPr>
          <w:noProof/>
          <w:lang w:val="en-US" w:bidi="ar-SA"/>
        </w:rPr>
        <w:drawing>
          <wp:inline distT="0" distB="0" distL="0" distR="0">
            <wp:extent cx="216535" cy="216535"/>
            <wp:effectExtent l="0" t="0" r="0" b="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Corriger les erreurs </w:t>
      </w:r>
      <w:r>
        <w:sym w:font="Symbol" w:char="F0AE"/>
      </w:r>
      <w:r>
        <w:t xml:space="preserve"> </w:t>
      </w:r>
      <w:r>
        <w:rPr>
          <w:noProof/>
          <w:lang w:val="en-US" w:bidi="ar-SA"/>
        </w:rPr>
        <w:drawing>
          <wp:inline distT="0" distB="0" distL="0" distR="0">
            <wp:extent cx="876300" cy="20574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t>)</w:t>
      </w:r>
    </w:p>
    <w:p>
      <w:pPr>
        <w:rPr>
          <w:noProof/>
        </w:rPr>
      </w:pPr>
      <w:r>
        <w:rPr>
          <w:noProof/>
          <w:lang w:val="en-US" w:bidi="ar-SA"/>
        </w:rPr>
        <w:drawing>
          <wp:inline distT="0" distB="0" distL="0" distR="0">
            <wp:extent cx="5076000" cy="2908800"/>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76000" cy="2908800"/>
                    </a:xfrm>
                    <a:prstGeom prst="rect">
                      <a:avLst/>
                    </a:prstGeom>
                  </pic:spPr>
                </pic:pic>
              </a:graphicData>
            </a:graphic>
          </wp:inline>
        </w:drawing>
      </w:r>
    </w:p>
    <w:p>
      <w:pPr>
        <w:rPr>
          <w:noProof/>
        </w:rPr>
      </w:pPr>
      <w:r>
        <w:rPr>
          <w:noProof/>
          <w:lang w:val="en-US" w:bidi="ar-SA"/>
        </w:rPr>
        <w:drawing>
          <wp:inline distT="0" distB="0" distL="0" distR="0">
            <wp:extent cx="3683358" cy="1119892"/>
            <wp:effectExtent l="0" t="0" r="0" b="444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11.JPG"/>
                    <pic:cNvPicPr/>
                  </pic:nvPicPr>
                  <pic:blipFill>
                    <a:blip r:embed="rId38">
                      <a:extLst>
                        <a:ext uri="{28A0092B-C50C-407E-A947-70E740481C1C}">
                          <a14:useLocalDpi xmlns:a14="http://schemas.microsoft.com/office/drawing/2010/main" val="0"/>
                        </a:ext>
                      </a:extLst>
                    </a:blip>
                    <a:stretch>
                      <a:fillRect/>
                    </a:stretch>
                  </pic:blipFill>
                  <pic:spPr>
                    <a:xfrm>
                      <a:off x="0" y="0"/>
                      <a:ext cx="3725426" cy="1132682"/>
                    </a:xfrm>
                    <a:prstGeom prst="rect">
                      <a:avLst/>
                    </a:prstGeom>
                  </pic:spPr>
                </pic:pic>
              </a:graphicData>
            </a:graphic>
          </wp:inline>
        </w:drawing>
      </w:r>
    </w:p>
    <w:p>
      <w:pPr>
        <w:pStyle w:val="berschrift2SchrittfrSchrittAnleitung"/>
      </w:pPr>
      <w:bookmarkStart w:id="33" w:name="_Toc501609562"/>
      <w:r>
        <w:lastRenderedPageBreak/>
        <w:t>Programmation du bloc d'organisation "Main [OB1]"</w:t>
      </w:r>
      <w:bookmarkEnd w:id="33"/>
    </w:p>
    <w:p>
      <w:pPr>
        <w:pStyle w:val="SiemensNummerierung2"/>
      </w:pPr>
      <w:r>
        <w:t xml:space="preserve">Avant la programmation du bloc d'organisation ""Main [OB1]"", basculez en langage de programmation LOG. Cliquez pour cela au préalable avec le bouton gauche de la souris sur ""Main [OB1]"" dans le dossier "Blocs de programme" ("Program Blocks"). </w:t>
      </w:r>
    </w:p>
    <w:p>
      <w:pPr>
        <w:pStyle w:val="SiemensNummerierung2"/>
        <w:numPr>
          <w:ilvl w:val="0"/>
          <w:numId w:val="0"/>
        </w:numPr>
        <w:ind w:left="1134"/>
      </w:pPr>
      <w:r>
        <w:t>(</w:t>
      </w:r>
      <w:r>
        <w:sym w:font="Symbol" w:char="F0AE"/>
      </w:r>
      <w:r>
        <w:t xml:space="preserve"> CPU_1214C[CPU 1214C DC/DC/DC] </w:t>
      </w:r>
      <w:r>
        <w:sym w:font="Symbol" w:char="F0AE"/>
      </w:r>
      <w:r>
        <w:t xml:space="preserve"> Blocs de programme (Program blocks) </w:t>
      </w:r>
      <w:r>
        <w:sym w:font="Symbol" w:char="F0AE"/>
      </w:r>
      <w:r>
        <w:t xml:space="preserve"> Main [OB1] </w:t>
      </w:r>
      <w:r>
        <w:sym w:font="Symbol" w:char="F0AE"/>
      </w:r>
      <w:r>
        <w:t xml:space="preserve"> Changer le langage de programmation (Switch programming language) </w:t>
      </w:r>
      <w:r>
        <w:sym w:font="Symbol" w:char="F0AE"/>
      </w:r>
      <w:r>
        <w:t xml:space="preserve"> LOG (FBD)) </w:t>
      </w:r>
      <w:bookmarkStart w:id="34" w:name="_GoBack"/>
      <w:bookmarkEnd w:id="34"/>
    </w:p>
    <w:p>
      <w:pPr>
        <w:rPr>
          <w:noProof/>
        </w:rPr>
      </w:pPr>
      <w:r>
        <w:rPr>
          <w:noProof/>
          <w:lang w:val="en-US" w:bidi="ar-SA"/>
        </w:rPr>
        <w:drawing>
          <wp:inline distT="0" distB="0" distL="0" distR="0">
            <wp:extent cx="5472000" cy="313200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SiemensNummerierung2"/>
      </w:pPr>
      <w:r>
        <w:t>Ouvrez maintenant le bloc d'organisation "Main [OB1]" à l'aide d'un double-clic.</w:t>
      </w:r>
    </w:p>
    <w:p>
      <w:r>
        <w:rPr>
          <w:noProof/>
          <w:lang w:val="en-US" w:bidi="ar-SA"/>
        </w:rPr>
        <w:drawing>
          <wp:inline distT="0" distB="0" distL="0" distR="0">
            <wp:extent cx="2334996" cy="2685245"/>
            <wp:effectExtent l="0" t="0" r="8255"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13.JPG"/>
                    <pic:cNvPicPr/>
                  </pic:nvPicPr>
                  <pic:blipFill>
                    <a:blip r:embed="rId40">
                      <a:extLst>
                        <a:ext uri="{28A0092B-C50C-407E-A947-70E740481C1C}">
                          <a14:useLocalDpi xmlns:a14="http://schemas.microsoft.com/office/drawing/2010/main" val="0"/>
                        </a:ext>
                      </a:extLst>
                    </a:blip>
                    <a:stretch>
                      <a:fillRect/>
                    </a:stretch>
                  </pic:blipFill>
                  <pic:spPr>
                    <a:xfrm>
                      <a:off x="0" y="0"/>
                      <a:ext cx="2349867" cy="2702347"/>
                    </a:xfrm>
                    <a:prstGeom prst="rect">
                      <a:avLst/>
                    </a:prstGeom>
                  </pic:spPr>
                </pic:pic>
              </a:graphicData>
            </a:graphic>
          </wp:inline>
        </w:drawing>
      </w:r>
    </w:p>
    <w:p>
      <w:pPr>
        <w:pStyle w:val="SiemensNummerierung2"/>
      </w:pPr>
      <w:r>
        <w:rPr>
          <w:noProof/>
        </w:rPr>
        <w:br w:type="page"/>
      </w:r>
      <w:r>
        <w:lastRenderedPageBreak/>
        <w:t xml:space="preserve">Appelez la fonction "Calculer_Volume" ("Calculate_Volume") dans le premier réseau. Attribuez un titre de réseau, un commentaire et connectez les paramètres.  </w:t>
      </w:r>
    </w:p>
    <w:p>
      <w:pPr>
        <w:pStyle w:val="SiemensNummerierung2"/>
        <w:numPr>
          <w:ilvl w:val="0"/>
          <w:numId w:val="0"/>
        </w:numPr>
        <w:ind w:left="1134"/>
      </w:pPr>
      <w:r>
        <w:t>(</w:t>
      </w:r>
      <w:r>
        <w:sym w:font="Symbol" w:char="F0AE"/>
      </w:r>
      <w:r>
        <w:t xml:space="preserve"> Appel "Calculer_Volume" ("Calculate_Volume") </w:t>
      </w:r>
      <w:r>
        <w:sym w:font="Symbol" w:char="F0AE"/>
      </w:r>
      <w:r>
        <w:t xml:space="preserve"> Attribuer titre de réseau </w:t>
      </w:r>
      <w:r>
        <w:sym w:font="Symbol" w:char="F0AE"/>
      </w:r>
      <w:r>
        <w:t xml:space="preserve"> Écrire un commentaire de réseau </w:t>
      </w:r>
      <w:r>
        <w:sym w:font="Symbol" w:char="F0AE"/>
      </w:r>
      <w:r>
        <w:t xml:space="preserve"> Connecter les paramètres</w:t>
      </w:r>
      <w:r>
        <w:rPr>
          <w:noProof/>
        </w:rPr>
        <w:t>)</w:t>
      </w:r>
    </w:p>
    <w:p>
      <w:r>
        <w:rPr>
          <w:noProof/>
          <w:lang w:val="en-US" w:bidi="ar-SA"/>
        </w:rPr>
        <w:drawing>
          <wp:inline distT="0" distB="0" distL="0" distR="0">
            <wp:extent cx="5472000" cy="3132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rPr>
          <w:noProof/>
        </w:rPr>
      </w:pPr>
      <w:r>
        <w:rPr>
          <w:noProof/>
          <w:lang w:val="en-US" w:bidi="ar-SA"/>
        </w:rPr>
        <w:drawing>
          <wp:inline distT="0" distB="0" distL="0" distR="0">
            <wp:extent cx="5472000" cy="3751200"/>
            <wp:effectExtent l="0" t="0" r="0" b="190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15.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3751200"/>
                    </a:xfrm>
                    <a:prstGeom prst="rect">
                      <a:avLst/>
                    </a:prstGeom>
                  </pic:spPr>
                </pic:pic>
              </a:graphicData>
            </a:graphic>
          </wp:inline>
        </w:drawing>
      </w:r>
    </w:p>
    <w:p>
      <w:pPr>
        <w:pStyle w:val="berschrift2SchrittfrSchrittAnleitung"/>
      </w:pPr>
      <w:r>
        <w:rPr>
          <w:noProof/>
        </w:rPr>
        <w:br w:type="page"/>
      </w:r>
      <w:bookmarkStart w:id="35" w:name="_Toc414462633"/>
      <w:bookmarkStart w:id="36" w:name="_Toc501609563"/>
      <w:r>
        <w:lastRenderedPageBreak/>
        <w:t>Compiler et charger</w:t>
      </w:r>
      <w:bookmarkEnd w:id="35"/>
      <w:r>
        <w:t xml:space="preserve"> le programme</w:t>
      </w:r>
      <w:bookmarkEnd w:id="36"/>
    </w:p>
    <w:p>
      <w:pPr>
        <w:pStyle w:val="SiemensNummerierung2"/>
      </w:pPr>
      <w:r>
        <w:t>Cliquez sur le dossier "Blocs de programme" ("Program blocks") et compilez le programme entier. Une fois la compilation terminée, enregistrez votre projet puis chargez-le dans l'automate. (</w:t>
      </w:r>
      <w:r>
        <w:sym w:font="Symbol" w:char="F0AE"/>
      </w:r>
      <w:r>
        <w:t xml:space="preserve"> </w:t>
      </w:r>
      <w:r>
        <w:rPr>
          <w:noProof/>
          <w:lang w:val="en-US" w:bidi="ar-SA"/>
        </w:rPr>
        <w:drawing>
          <wp:inline distT="0" distB="0" distL="0" distR="0">
            <wp:extent cx="216535" cy="216535"/>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876300" cy="205740"/>
            <wp:effectExtent l="0" t="0" r="0" b="381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rPr>
          <w:noProof/>
        </w:rPr>
        <w:t xml:space="preserve"> </w:t>
      </w:r>
      <w:r>
        <w:sym w:font="Symbol" w:char="F0AE"/>
      </w:r>
      <w:r>
        <w:t xml:space="preserve"> </w:t>
      </w:r>
      <w:r>
        <w:rPr>
          <w:noProof/>
          <w:lang w:val="en-US" w:bidi="ar-SA"/>
        </w:rPr>
        <w:drawing>
          <wp:inline distT="0" distB="0" distL="0" distR="0">
            <wp:extent cx="254000" cy="222250"/>
            <wp:effectExtent l="0" t="0" r="0" b="635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t>)</w:t>
      </w:r>
    </w:p>
    <w:p>
      <w:r>
        <w:rPr>
          <w:noProof/>
          <w:lang w:val="en-US" w:bidi="ar-SA"/>
        </w:rPr>
        <w:drawing>
          <wp:inline distT="0" distB="0" distL="0" distR="0">
            <wp:extent cx="5472000" cy="31140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114000"/>
                    </a:xfrm>
                    <a:prstGeom prst="rect">
                      <a:avLst/>
                    </a:prstGeom>
                  </pic:spPr>
                </pic:pic>
              </a:graphicData>
            </a:graphic>
          </wp:inline>
        </w:drawing>
      </w:r>
    </w:p>
    <w:p>
      <w:pPr>
        <w:pStyle w:val="SiemensNummerierung2"/>
      </w:pPr>
      <w:r>
        <w:t xml:space="preserve">Sélectionner interface PG/PC </w:t>
      </w:r>
      <w:r>
        <w:sym w:font="Symbol" w:char="F0AE"/>
      </w:r>
      <w:r>
        <w:t xml:space="preserve"> Sélectionner le sous-réseau </w:t>
      </w:r>
      <w:r>
        <w:sym w:font="Symbol" w:char="F0AE"/>
      </w:r>
      <w:r>
        <w:t xml:space="preserve"> Démarrer la recherche (Start search) </w:t>
      </w:r>
      <w:r>
        <w:sym w:font="Symbol" w:char="F0AE"/>
      </w:r>
      <w:r>
        <w:t xml:space="preserve"> Charger (Load)</w:t>
      </w:r>
    </w:p>
    <w:p>
      <w:r>
        <w:rPr>
          <w:noProof/>
          <w:lang w:val="en-US" w:bidi="ar-SA"/>
        </w:rPr>
        <w:drawing>
          <wp:inline distT="0" distB="0" distL="0" distR="0">
            <wp:extent cx="4494727" cy="3842189"/>
            <wp:effectExtent l="0" t="0" r="1270"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7.JPG"/>
                    <pic:cNvPicPr/>
                  </pic:nvPicPr>
                  <pic:blipFill>
                    <a:blip r:embed="rId45">
                      <a:extLst>
                        <a:ext uri="{28A0092B-C50C-407E-A947-70E740481C1C}">
                          <a14:useLocalDpi xmlns:a14="http://schemas.microsoft.com/office/drawing/2010/main" val="0"/>
                        </a:ext>
                      </a:extLst>
                    </a:blip>
                    <a:stretch>
                      <a:fillRect/>
                    </a:stretch>
                  </pic:blipFill>
                  <pic:spPr>
                    <a:xfrm>
                      <a:off x="0" y="0"/>
                      <a:ext cx="4516962" cy="3861196"/>
                    </a:xfrm>
                    <a:prstGeom prst="rect">
                      <a:avLst/>
                    </a:prstGeom>
                  </pic:spPr>
                </pic:pic>
              </a:graphicData>
            </a:graphic>
          </wp:inline>
        </w:drawing>
      </w:r>
    </w:p>
    <w:p>
      <w:pPr>
        <w:pStyle w:val="SiemensNummerierung2"/>
      </w:pPr>
      <w:r>
        <w:br w:type="page"/>
      </w:r>
      <w:r>
        <w:lastRenderedPageBreak/>
        <w:t xml:space="preserve">Effectuer éventuellement une sélection </w:t>
      </w:r>
      <w:r>
        <w:sym w:font="Symbol" w:char="F0AE"/>
      </w:r>
      <w:r>
        <w:t xml:space="preserve"> Charger (Load)</w:t>
      </w:r>
    </w:p>
    <w:p>
      <w:pPr>
        <w:rPr>
          <w:noProof/>
        </w:rPr>
      </w:pPr>
      <w:r>
        <w:rPr>
          <w:noProof/>
          <w:lang w:val="en-US" w:bidi="ar-SA"/>
        </w:rPr>
        <w:drawing>
          <wp:inline distT="0" distB="0" distL="0" distR="0">
            <wp:extent cx="3888000" cy="23112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88000" cy="2311200"/>
                    </a:xfrm>
                    <a:prstGeom prst="rect">
                      <a:avLst/>
                    </a:prstGeom>
                  </pic:spPr>
                </pic:pic>
              </a:graphicData>
            </a:graphic>
          </wp:inline>
        </w:drawing>
      </w:r>
    </w:p>
    <w:p>
      <w:pPr>
        <w:pStyle w:val="SiemensNummerierung2"/>
      </w:pPr>
      <w:r>
        <w:t>Terminer (Finish)</w:t>
      </w:r>
    </w:p>
    <w:p>
      <w:pPr>
        <w:rPr>
          <w:noProof/>
        </w:rPr>
      </w:pPr>
      <w:r>
        <w:rPr>
          <w:noProof/>
          <w:lang w:val="en-US" w:bidi="ar-SA"/>
        </w:rPr>
        <w:drawing>
          <wp:inline distT="0" distB="0" distL="0" distR="0">
            <wp:extent cx="3888000" cy="2304000"/>
            <wp:effectExtent l="0" t="0" r="0" b="1270"/>
            <wp:docPr id="35"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88000" cy="2304000"/>
                    </a:xfrm>
                    <a:prstGeom prst="rect">
                      <a:avLst/>
                    </a:prstGeom>
                  </pic:spPr>
                </pic:pic>
              </a:graphicData>
            </a:graphic>
          </wp:inline>
        </w:drawing>
      </w:r>
    </w:p>
    <w:p>
      <w:pPr>
        <w:pStyle w:val="berschrift2SchrittfrSchrittAnleitung"/>
      </w:pPr>
      <w:bookmarkStart w:id="37" w:name="_Toc501609564"/>
      <w:r>
        <w:t>Visualiser et tester le bloc d'organisation</w:t>
      </w:r>
      <w:bookmarkEnd w:id="37"/>
    </w:p>
    <w:p>
      <w:pPr>
        <w:pStyle w:val="SiemensNummerierung2"/>
      </w:pPr>
      <w:r>
        <w:t>Cliquez dans l'OB1 ouvert sur l'icône</w:t>
      </w:r>
      <w:r>
        <w:rPr>
          <w:noProof/>
          <w:lang w:val="en-US" w:bidi="ar-SA"/>
        </w:rPr>
        <w:drawing>
          <wp:inline distT="0" distB="0" distL="0" distR="0">
            <wp:extent cx="222250" cy="200660"/>
            <wp:effectExtent l="0" t="0" r="6350" b="8890"/>
            <wp:docPr id="32"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rPr>
        <w:t xml:space="preserve"> pour visualiser le bloc. </w:t>
      </w:r>
    </w:p>
    <w:p>
      <w:r>
        <w:rPr>
          <w:noProof/>
          <w:lang w:val="en-US" w:bidi="ar-SA"/>
        </w:rPr>
        <w:drawing>
          <wp:inline distT="0" distB="0" distL="0" distR="0">
            <wp:extent cx="3888000" cy="2628000"/>
            <wp:effectExtent l="0" t="0" r="0" b="1270"/>
            <wp:docPr id="38"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88000" cy="2628000"/>
                    </a:xfrm>
                    <a:prstGeom prst="rect">
                      <a:avLst/>
                    </a:prstGeom>
                  </pic:spPr>
                </pic:pic>
              </a:graphicData>
            </a:graphic>
          </wp:inline>
        </w:drawing>
      </w:r>
    </w:p>
    <w:p>
      <w:pPr>
        <w:pStyle w:val="SiemensNummerierung2"/>
      </w:pPr>
      <w:r>
        <w:br w:type="page"/>
      </w:r>
      <w:r>
        <w:lastRenderedPageBreak/>
        <w:t>Testez votre programme en entrant une valeur dans la variable "Cadrage_niveau" ("filling_level_scal") dans le bloc de données. (</w:t>
      </w:r>
      <w:r>
        <w:sym w:font="Symbol" w:char="F0AE"/>
      </w:r>
      <w:r>
        <w:t xml:space="preserve"> Clic droit sur "Cadrage_niveau" ("filling_level_scal") </w:t>
      </w:r>
      <w:r>
        <w:sym w:font="Symbol" w:char="F0AE"/>
      </w:r>
      <w:r>
        <w:t xml:space="preserve"> menu "Forcer" ("Modify") </w:t>
      </w:r>
      <w:r>
        <w:sym w:font="Symbol" w:char="F0AE"/>
      </w:r>
      <w:r>
        <w:t xml:space="preserve"> Forcer opérande (Modify operand ... ))</w:t>
      </w:r>
    </w:p>
    <w:p>
      <w:r>
        <w:rPr>
          <w:noProof/>
          <w:lang w:val="en-US" w:bidi="ar-SA"/>
        </w:rPr>
        <w:drawing>
          <wp:inline distT="0" distB="0" distL="0" distR="0">
            <wp:extent cx="5472000" cy="3369600"/>
            <wp:effectExtent l="0" t="0" r="0" b="254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021.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3369600"/>
                    </a:xfrm>
                    <a:prstGeom prst="rect">
                      <a:avLst/>
                    </a:prstGeom>
                  </pic:spPr>
                </pic:pic>
              </a:graphicData>
            </a:graphic>
          </wp:inline>
        </w:drawing>
      </w:r>
    </w:p>
    <w:p>
      <w:pPr>
        <w:pStyle w:val="SiemensNummerierung2"/>
        <w:numPr>
          <w:ilvl w:val="0"/>
          <w:numId w:val="0"/>
        </w:numPr>
        <w:ind w:left="1418"/>
      </w:pPr>
    </w:p>
    <w:p>
      <w:pPr>
        <w:pStyle w:val="SiemensNummerierung2"/>
      </w:pPr>
      <w:r>
        <w:t xml:space="preserve">Entrer la valeur 6,0 </w:t>
      </w:r>
      <w:r>
        <w:sym w:font="Symbol" w:char="F0AE"/>
      </w:r>
      <w:r>
        <w:t xml:space="preserve"> OK</w:t>
      </w:r>
    </w:p>
    <w:p>
      <w:r>
        <w:rPr>
          <w:noProof/>
          <w:lang w:val="en-US" w:bidi="ar-SA"/>
        </w:rPr>
        <w:drawing>
          <wp:inline distT="0" distB="0" distL="0" distR="0">
            <wp:extent cx="4133088" cy="1140006"/>
            <wp:effectExtent l="0" t="0" r="1270" b="317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022.JPG"/>
                    <pic:cNvPicPr/>
                  </pic:nvPicPr>
                  <pic:blipFill>
                    <a:blip r:embed="rId51">
                      <a:extLst>
                        <a:ext uri="{28A0092B-C50C-407E-A947-70E740481C1C}">
                          <a14:useLocalDpi xmlns:a14="http://schemas.microsoft.com/office/drawing/2010/main" val="0"/>
                        </a:ext>
                      </a:extLst>
                    </a:blip>
                    <a:stretch>
                      <a:fillRect/>
                    </a:stretch>
                  </pic:blipFill>
                  <pic:spPr>
                    <a:xfrm>
                      <a:off x="0" y="0"/>
                      <a:ext cx="6044336" cy="1667175"/>
                    </a:xfrm>
                    <a:prstGeom prst="rect">
                      <a:avLst/>
                    </a:prstGeom>
                  </pic:spPr>
                </pic:pic>
              </a:graphicData>
            </a:graphic>
          </wp:inline>
        </w:drawing>
      </w:r>
    </w:p>
    <w:p/>
    <w:p/>
    <w:p/>
    <w:p/>
    <w:p/>
    <w:p/>
    <w:p/>
    <w:p/>
    <w:p/>
    <w:p/>
    <w:p>
      <w:pPr>
        <w:pStyle w:val="SiemensNummerierung2"/>
      </w:pPr>
      <w:r>
        <w:lastRenderedPageBreak/>
        <w:t>Vérifiez si le résultat est correct.</w:t>
      </w:r>
    </w:p>
    <w:p>
      <w:pPr>
        <w:rPr>
          <w:noProof/>
        </w:rPr>
      </w:pPr>
      <w:r>
        <w:rPr>
          <w:noProof/>
          <w:lang w:val="en-US" w:bidi="ar-SA"/>
        </w:rPr>
        <w:drawing>
          <wp:inline distT="0" distB="0" distL="0" distR="0">
            <wp:extent cx="5040000" cy="3463200"/>
            <wp:effectExtent l="0" t="0" r="8255" b="444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023.JPG"/>
                    <pic:cNvPicPr/>
                  </pic:nvPicPr>
                  <pic:blipFill>
                    <a:blip r:embed="rId52">
                      <a:extLst>
                        <a:ext uri="{28A0092B-C50C-407E-A947-70E740481C1C}">
                          <a14:useLocalDpi xmlns:a14="http://schemas.microsoft.com/office/drawing/2010/main" val="0"/>
                        </a:ext>
                      </a:extLst>
                    </a:blip>
                    <a:stretch>
                      <a:fillRect/>
                    </a:stretch>
                  </pic:blipFill>
                  <pic:spPr>
                    <a:xfrm>
                      <a:off x="0" y="0"/>
                      <a:ext cx="5040000" cy="3463200"/>
                    </a:xfrm>
                    <a:prstGeom prst="rect">
                      <a:avLst/>
                    </a:prstGeom>
                  </pic:spPr>
                </pic:pic>
              </a:graphicData>
            </a:graphic>
          </wp:inline>
        </w:drawing>
      </w:r>
    </w:p>
    <w:p>
      <w:pPr>
        <w:pStyle w:val="berschrift2SchrittfrSchrittAnleitung"/>
      </w:pPr>
      <w:bookmarkStart w:id="38" w:name="_Toc501609565"/>
      <w:r>
        <w:t>Extension de la fonction "Calculer_Volume"("Calculate_Volume")</w:t>
      </w:r>
      <w:bookmarkEnd w:id="38"/>
    </w:p>
    <w:p>
      <w:pPr>
        <w:pStyle w:val="SiemensNummerierung2"/>
      </w:pPr>
      <w:r>
        <w:t>Ouvrez la fonction "Calculer_Volume" ("Calculate_Volume") et ajoutez une ligne supplémentaire pour les paramètres de sortie en cliquant avec le bouton droit de la souris sur la ligne dans l'interface. (</w:t>
      </w:r>
      <w:r>
        <w:sym w:font="Symbol" w:char="F0AE"/>
      </w:r>
      <w:r>
        <w:t xml:space="preserve"> Ouvrir "Calculer_Volume" ("Calculate_Volume") </w:t>
      </w:r>
      <w:r>
        <w:sym w:font="Symbol" w:char="F0AE"/>
      </w:r>
      <w:r>
        <w:t xml:space="preserve"> clic droit sur la ligne 5 </w:t>
      </w:r>
      <w:r>
        <w:sym w:font="Symbol" w:char="F0AE"/>
      </w:r>
      <w:r>
        <w:t xml:space="preserve"> Insérer une ligne (Insert row))</w:t>
      </w:r>
    </w:p>
    <w:p>
      <w:pPr>
        <w:rPr>
          <w:b/>
        </w:rPr>
      </w:pPr>
      <w:r>
        <w:rPr>
          <w:noProof/>
          <w:lang w:val="en-US" w:bidi="ar-SA"/>
        </w:rPr>
        <w:drawing>
          <wp:inline distT="0" distB="0" distL="0" distR="0">
            <wp:extent cx="5040000" cy="3535200"/>
            <wp:effectExtent l="0" t="0" r="825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JPG"/>
                    <pic:cNvPicPr/>
                  </pic:nvPicPr>
                  <pic:blipFill>
                    <a:blip r:embed="rId53">
                      <a:extLst>
                        <a:ext uri="{28A0092B-C50C-407E-A947-70E740481C1C}">
                          <a14:useLocalDpi xmlns:a14="http://schemas.microsoft.com/office/drawing/2010/main" val="0"/>
                        </a:ext>
                      </a:extLst>
                    </a:blip>
                    <a:stretch>
                      <a:fillRect/>
                    </a:stretch>
                  </pic:blipFill>
                  <pic:spPr>
                    <a:xfrm>
                      <a:off x="0" y="0"/>
                      <a:ext cx="5040000" cy="3535200"/>
                    </a:xfrm>
                    <a:prstGeom prst="rect">
                      <a:avLst/>
                    </a:prstGeom>
                  </pic:spPr>
                </pic:pic>
              </a:graphicData>
            </a:graphic>
          </wp:inline>
        </w:drawing>
      </w:r>
    </w:p>
    <w:p>
      <w:pPr>
        <w:pStyle w:val="SiemensNummerierung2"/>
      </w:pPr>
      <w:r>
        <w:lastRenderedPageBreak/>
        <w:t>Entrez le paramètre "er" avec le type de données BOOL et un commentaire.</w:t>
      </w:r>
    </w:p>
    <w:p>
      <w:pPr>
        <w:rPr>
          <w:noProof/>
        </w:rPr>
      </w:pPr>
      <w:r>
        <w:rPr>
          <w:noProof/>
          <w:lang w:val="en-US" w:bidi="ar-SA"/>
        </w:rPr>
        <w:drawing>
          <wp:inline distT="0" distB="0" distL="0" distR="0">
            <wp:extent cx="5535039" cy="1984065"/>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1.JPG"/>
                    <pic:cNvPicPr/>
                  </pic:nvPicPr>
                  <pic:blipFill>
                    <a:blip r:embed="rId54">
                      <a:extLst>
                        <a:ext uri="{28A0092B-C50C-407E-A947-70E740481C1C}">
                          <a14:useLocalDpi xmlns:a14="http://schemas.microsoft.com/office/drawing/2010/main" val="0"/>
                        </a:ext>
                      </a:extLst>
                    </a:blip>
                    <a:stretch>
                      <a:fillRect/>
                    </a:stretch>
                  </pic:blipFill>
                  <pic:spPr>
                    <a:xfrm>
                      <a:off x="0" y="0"/>
                      <a:ext cx="5540157" cy="1985900"/>
                    </a:xfrm>
                    <a:prstGeom prst="rect">
                      <a:avLst/>
                    </a:prstGeom>
                  </pic:spPr>
                </pic:pic>
              </a:graphicData>
            </a:graphic>
          </wp:inline>
        </w:drawing>
      </w:r>
    </w:p>
    <w:p>
      <w:pPr>
        <w:pStyle w:val="SiemensNummerierung2"/>
      </w:pPr>
      <w:r>
        <w:t>De la même manière, ajoutez ensuite la variable d'entrée "Hauteur" ("Height") avec le type de données Real et un commentaire.</w:t>
      </w:r>
    </w:p>
    <w:p>
      <w:pPr>
        <w:tabs>
          <w:tab w:val="left" w:pos="9356"/>
        </w:tabs>
      </w:pPr>
      <w:r>
        <w:rPr>
          <w:noProof/>
          <w:lang w:val="en-US" w:bidi="ar-SA"/>
        </w:rPr>
        <w:drawing>
          <wp:inline distT="0" distB="0" distL="0" distR="0">
            <wp:extent cx="5535039" cy="2081719"/>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2.JPG"/>
                    <pic:cNvPicPr/>
                  </pic:nvPicPr>
                  <pic:blipFill>
                    <a:blip r:embed="rId55">
                      <a:extLst>
                        <a:ext uri="{28A0092B-C50C-407E-A947-70E740481C1C}">
                          <a14:useLocalDpi xmlns:a14="http://schemas.microsoft.com/office/drawing/2010/main" val="0"/>
                        </a:ext>
                      </a:extLst>
                    </a:blip>
                    <a:stretch>
                      <a:fillRect/>
                    </a:stretch>
                  </pic:blipFill>
                  <pic:spPr>
                    <a:xfrm>
                      <a:off x="0" y="0"/>
                      <a:ext cx="5637132" cy="2120116"/>
                    </a:xfrm>
                    <a:prstGeom prst="rect">
                      <a:avLst/>
                    </a:prstGeom>
                  </pic:spPr>
                </pic:pic>
              </a:graphicData>
            </a:graphic>
          </wp:inline>
        </w:drawing>
      </w:r>
    </w:p>
    <w:p>
      <w:pPr>
        <w:pStyle w:val="SiemensNummerierung2"/>
        <w:rPr>
          <w:noProof/>
          <w:lang w:val="en-US"/>
        </w:rPr>
      </w:pPr>
      <w:r>
        <w:t xml:space="preserve">Allez ensuite dans la structure de contrôle "IF…THEN…ELSE" du dossier "Gestion du programme" ("Program control operations") des instructions simples (Basic instructions). </w:t>
      </w:r>
      <w:r>
        <w:br/>
        <w:t>(</w:t>
      </w:r>
      <w:r>
        <w:sym w:font="Symbol" w:char="F0AE"/>
      </w:r>
      <w:r>
        <w:t xml:space="preserve"> Instructions (Instructions) </w:t>
      </w:r>
      <w:r>
        <w:sym w:font="Symbol" w:char="F0AE"/>
      </w:r>
      <w:r>
        <w:t xml:space="preserve"> Instructions simples (Basic instructions) </w:t>
      </w:r>
      <w:r>
        <w:sym w:font="Symbol" w:char="F0AE"/>
      </w:r>
      <w:r>
        <w:t xml:space="preserve"> Gestion du programme (Program control operations) </w:t>
      </w:r>
      <w:r>
        <w:sym w:font="Symbol" w:char="F0AE"/>
      </w:r>
      <w:r>
        <w:t xml:space="preserve"> "IF...THEN…ELSE")</w:t>
      </w:r>
    </w:p>
    <w:p>
      <w:pPr>
        <w:rPr>
          <w:noProof/>
        </w:rPr>
      </w:pPr>
      <w:r>
        <w:rPr>
          <w:noProof/>
          <w:lang w:val="en-US" w:bidi="ar-SA"/>
        </w:rPr>
        <w:drawing>
          <wp:inline distT="0" distB="0" distL="0" distR="0">
            <wp:extent cx="1431125" cy="2852928"/>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3.JPG"/>
                    <pic:cNvPicPr/>
                  </pic:nvPicPr>
                  <pic:blipFill>
                    <a:blip r:embed="rId56">
                      <a:extLst>
                        <a:ext uri="{28A0092B-C50C-407E-A947-70E740481C1C}">
                          <a14:useLocalDpi xmlns:a14="http://schemas.microsoft.com/office/drawing/2010/main" val="0"/>
                        </a:ext>
                      </a:extLst>
                    </a:blip>
                    <a:stretch>
                      <a:fillRect/>
                    </a:stretch>
                  </pic:blipFill>
                  <pic:spPr>
                    <a:xfrm>
                      <a:off x="0" y="0"/>
                      <a:ext cx="1452967" cy="2896470"/>
                    </a:xfrm>
                    <a:prstGeom prst="rect">
                      <a:avLst/>
                    </a:prstGeom>
                  </pic:spPr>
                </pic:pic>
              </a:graphicData>
            </a:graphic>
          </wp:inline>
        </w:drawing>
      </w:r>
    </w:p>
    <w:p>
      <w:pPr>
        <w:pStyle w:val="SiemensNummerierung2"/>
        <w:rPr>
          <w:noProof/>
        </w:rPr>
      </w:pPr>
      <w:r>
        <w:rPr>
          <w:noProof/>
        </w:rPr>
        <w:lastRenderedPageBreak/>
        <w:t xml:space="preserve">Amenez ensuite la </w:t>
      </w:r>
      <w:r>
        <w:t>structure de contrôle "IF...THEN...ELSE" dans la deuxième ligne du programme par glisser-déposer. (</w:t>
      </w:r>
      <w:r>
        <w:sym w:font="Symbol" w:char="F0AE"/>
      </w:r>
      <w:r>
        <w:t xml:space="preserve"> "IF…THEN…ELSE" </w:t>
      </w:r>
      <w:r>
        <w:sym w:font="Symbol" w:char="F0AE"/>
      </w:r>
      <w:r>
        <w:t xml:space="preserve"> Glisser-déposer)</w:t>
      </w:r>
    </w:p>
    <w:p>
      <w:pPr>
        <w:rPr>
          <w:noProof/>
        </w:rPr>
      </w:pPr>
      <w:r>
        <w:rPr>
          <w:noProof/>
          <w:lang w:val="en-US" w:bidi="ar-SA"/>
        </w:rPr>
        <w:drawing>
          <wp:inline distT="0" distB="0" distL="0" distR="0">
            <wp:extent cx="5573949" cy="3405211"/>
            <wp:effectExtent l="0" t="0" r="825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13040" cy="3429092"/>
                    </a:xfrm>
                    <a:prstGeom prst="rect">
                      <a:avLst/>
                    </a:prstGeom>
                  </pic:spPr>
                </pic:pic>
              </a:graphicData>
            </a:graphic>
          </wp:inline>
        </w:drawing>
      </w:r>
    </w:p>
    <w:p>
      <w:pPr>
        <w:pStyle w:val="SiemensNummerierung2"/>
        <w:numPr>
          <w:ilvl w:val="0"/>
          <w:numId w:val="0"/>
        </w:numPr>
        <w:ind w:left="567"/>
        <w:rPr>
          <w:noProof/>
        </w:rPr>
      </w:pPr>
    </w:p>
    <w:p>
      <w:pPr>
        <w:tabs>
          <w:tab w:val="left" w:pos="9356"/>
        </w:tabs>
        <w:ind w:right="142"/>
        <w:rPr>
          <w:noProof/>
        </w:rPr>
      </w:pPr>
      <w:r>
        <w:rPr>
          <w:noProof/>
          <w:lang w:val="en-US" w:bidi="ar-SA"/>
        </w:rPr>
        <w:drawing>
          <wp:inline distT="0" distB="0" distL="0" distR="0">
            <wp:extent cx="5573949" cy="2613571"/>
            <wp:effectExtent l="0" t="0" r="825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5.JPG"/>
                    <pic:cNvPicPr/>
                  </pic:nvPicPr>
                  <pic:blipFill>
                    <a:blip r:embed="rId58">
                      <a:extLst>
                        <a:ext uri="{28A0092B-C50C-407E-A947-70E740481C1C}">
                          <a14:useLocalDpi xmlns:a14="http://schemas.microsoft.com/office/drawing/2010/main" val="0"/>
                        </a:ext>
                      </a:extLst>
                    </a:blip>
                    <a:stretch>
                      <a:fillRect/>
                    </a:stretch>
                  </pic:blipFill>
                  <pic:spPr>
                    <a:xfrm>
                      <a:off x="0" y="0"/>
                      <a:ext cx="5596990" cy="2624375"/>
                    </a:xfrm>
                    <a:prstGeom prst="rect">
                      <a:avLst/>
                    </a:prstGeom>
                  </pic:spPr>
                </pic:pic>
              </a:graphicData>
            </a:graphic>
          </wp:inline>
        </w:drawing>
      </w:r>
    </w:p>
    <w:p>
      <w:pPr>
        <w:pStyle w:val="SiemensNummerierung2"/>
        <w:numPr>
          <w:ilvl w:val="0"/>
          <w:numId w:val="0"/>
        </w:numPr>
        <w:ind w:left="1418"/>
        <w:rPr>
          <w:noProof/>
        </w:rPr>
      </w:pPr>
    </w:p>
    <w:p>
      <w:pPr>
        <w:pStyle w:val="SiemensNummerierung2"/>
        <w:rPr>
          <w:noProof/>
        </w:rPr>
      </w:pPr>
      <w:r>
        <w:rPr>
          <w:noProof/>
        </w:rPr>
        <w:br w:type="page"/>
      </w:r>
      <w:r>
        <w:rPr>
          <w:noProof/>
        </w:rPr>
        <w:lastRenderedPageBreak/>
        <w:t xml:space="preserve">Sélectionnez la formule mathématique et faites-la glisser sur le point-virgule devant ELSE. </w:t>
      </w:r>
      <w:r>
        <w:rPr>
          <w:noProof/>
        </w:rPr>
        <w:br/>
        <w:t>(</w:t>
      </w:r>
      <w:r>
        <w:rPr>
          <w:noProof/>
        </w:rPr>
        <w:sym w:font="Symbol" w:char="F0AE"/>
      </w:r>
      <w:r>
        <w:rPr>
          <w:noProof/>
        </w:rPr>
        <w:t xml:space="preserve"> sélectionner </w:t>
      </w:r>
      <w:r>
        <w:rPr>
          <w:noProof/>
        </w:rPr>
        <w:sym w:font="Symbol" w:char="F0AE"/>
      </w:r>
      <w:r>
        <w:rPr>
          <w:noProof/>
        </w:rPr>
        <w:t xml:space="preserve"> Glisser-déposer)</w:t>
      </w:r>
    </w:p>
    <w:p>
      <w:pPr>
        <w:rPr>
          <w:noProof/>
        </w:rPr>
      </w:pPr>
      <w:r>
        <w:rPr>
          <w:noProof/>
          <w:lang w:val="en-US" w:bidi="ar-SA"/>
        </w:rPr>
        <w:drawing>
          <wp:inline distT="0" distB="0" distL="0" distR="0">
            <wp:extent cx="5472000" cy="2617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6.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2617250"/>
                    </a:xfrm>
                    <a:prstGeom prst="rect">
                      <a:avLst/>
                    </a:prstGeom>
                  </pic:spPr>
                </pic:pic>
              </a:graphicData>
            </a:graphic>
          </wp:inline>
        </w:drawing>
      </w:r>
    </w:p>
    <w:p>
      <w:pPr>
        <w:rPr>
          <w:noProof/>
        </w:rPr>
      </w:pPr>
      <w:r>
        <w:rPr>
          <w:noProof/>
          <w:lang w:val="en-US" w:bidi="ar-SA"/>
        </w:rPr>
        <w:drawing>
          <wp:inline distT="0" distB="0" distL="0" distR="0">
            <wp:extent cx="5472000" cy="234405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7.JPG"/>
                    <pic:cNvPicPr/>
                  </pic:nvPicPr>
                  <pic:blipFill>
                    <a:blip r:embed="rId60">
                      <a:extLst>
                        <a:ext uri="{28A0092B-C50C-407E-A947-70E740481C1C}">
                          <a14:useLocalDpi xmlns:a14="http://schemas.microsoft.com/office/drawing/2010/main" val="0"/>
                        </a:ext>
                      </a:extLst>
                    </a:blip>
                    <a:stretch>
                      <a:fillRect/>
                    </a:stretch>
                  </pic:blipFill>
                  <pic:spPr>
                    <a:xfrm>
                      <a:off x="0" y="0"/>
                      <a:ext cx="5472000" cy="2344051"/>
                    </a:xfrm>
                    <a:prstGeom prst="rect">
                      <a:avLst/>
                    </a:prstGeom>
                  </pic:spPr>
                </pic:pic>
              </a:graphicData>
            </a:graphic>
          </wp:inline>
        </w:drawing>
      </w:r>
    </w:p>
    <w:p>
      <w:pPr>
        <w:pStyle w:val="SiemensNummerierung2"/>
        <w:rPr>
          <w:noProof/>
        </w:rPr>
      </w:pPr>
      <w:r>
        <w:rPr>
          <w:noProof/>
        </w:rPr>
        <w:t>Complétez la fonction et vérifiez votre programme par une compilation.</w:t>
      </w:r>
    </w:p>
    <w:p>
      <w:pPr>
        <w:pStyle w:val="SiemensNummerierung2"/>
        <w:numPr>
          <w:ilvl w:val="0"/>
          <w:numId w:val="0"/>
        </w:numPr>
        <w:ind w:left="1134"/>
        <w:rPr>
          <w:noProof/>
        </w:rPr>
      </w:pPr>
      <w:r>
        <w:rPr>
          <w:noProof/>
        </w:rPr>
        <w:t>(</w:t>
      </w:r>
      <w:r>
        <w:rPr>
          <w:noProof/>
        </w:rPr>
        <w:sym w:font="Symbol" w:char="F0AE"/>
      </w:r>
      <w:r>
        <w:rPr>
          <w:noProof/>
        </w:rPr>
        <w:t xml:space="preserve"> Compléter programme </w:t>
      </w:r>
      <w:r>
        <w:rPr>
          <w:noProof/>
        </w:rPr>
        <w:sym w:font="Symbol" w:char="F0AE"/>
      </w:r>
      <w:r>
        <w:rPr>
          <w:noProof/>
        </w:rPr>
        <w:t xml:space="preserve"> </w:t>
      </w:r>
      <w:r>
        <w:rPr>
          <w:noProof/>
          <w:lang w:val="en-US" w:bidi="ar-SA"/>
        </w:rPr>
        <w:drawing>
          <wp:inline distT="0" distB="0" distL="0" distR="0">
            <wp:extent cx="216535" cy="216535"/>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72000" cy="2407822"/>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JPG"/>
                    <pic:cNvPicPr/>
                  </pic:nvPicPr>
                  <pic:blipFill>
                    <a:blip r:embed="rId61">
                      <a:extLst>
                        <a:ext uri="{28A0092B-C50C-407E-A947-70E740481C1C}">
                          <a14:useLocalDpi xmlns:a14="http://schemas.microsoft.com/office/drawing/2010/main" val="0"/>
                        </a:ext>
                      </a:extLst>
                    </a:blip>
                    <a:stretch>
                      <a:fillRect/>
                    </a:stretch>
                  </pic:blipFill>
                  <pic:spPr>
                    <a:xfrm>
                      <a:off x="0" y="0"/>
                      <a:ext cx="5472000" cy="2407822"/>
                    </a:xfrm>
                    <a:prstGeom prst="rect">
                      <a:avLst/>
                    </a:prstGeom>
                  </pic:spPr>
                </pic:pic>
              </a:graphicData>
            </a:graphic>
          </wp:inline>
        </w:drawing>
      </w:r>
    </w:p>
    <w:p>
      <w:pPr>
        <w:pStyle w:val="SiemensNummerierung2"/>
        <w:rPr>
          <w:noProof/>
        </w:rPr>
      </w:pPr>
      <w:r>
        <w:rPr>
          <w:noProof/>
        </w:rPr>
        <w:br w:type="page"/>
      </w:r>
      <w:r>
        <w:rPr>
          <w:noProof/>
        </w:rPr>
        <w:lastRenderedPageBreak/>
        <w:t>Les commentaires peuvent être insérés avec (**) comme commentaire de bloc et avec "//" comme commentaire de ligne. Vous pouvez maintenant compléter votre programme par des commentaires.</w:t>
      </w:r>
      <w:r>
        <w:rPr>
          <w:noProof/>
        </w:rPr>
        <w:br/>
        <w:t>(</w:t>
      </w:r>
      <w:r>
        <w:rPr>
          <w:noProof/>
        </w:rPr>
        <w:sym w:font="Symbol" w:char="F0AE"/>
      </w:r>
      <w:r>
        <w:rPr>
          <w:noProof/>
        </w:rPr>
        <w:t xml:space="preserve"> Insérer un commentaire de bloc à partir de la ligne 1 </w:t>
      </w:r>
      <w:r>
        <w:rPr>
          <w:noProof/>
        </w:rPr>
        <w:sym w:font="Symbol" w:char="F0AE"/>
      </w:r>
      <w:r>
        <w:rPr>
          <w:noProof/>
        </w:rPr>
        <w:t xml:space="preserve"> Insérer un commentaire de ligne dans les lignes 12 et 16)</w:t>
      </w:r>
    </w:p>
    <w:p>
      <w:pPr>
        <w:rPr>
          <w:noProof/>
        </w:rPr>
      </w:pPr>
      <w:r>
        <w:rPr>
          <w:noProof/>
          <w:lang w:val="fr-FR"/>
        </w:rPr>
        <w:t xml:space="preserve"> </w:t>
      </w:r>
      <w:r>
        <w:rPr>
          <w:noProof/>
          <w:lang w:val="en-US" w:bidi="ar-SA"/>
        </w:rPr>
        <w:drawing>
          <wp:inline distT="0" distB="0" distL="0" distR="0">
            <wp:extent cx="5472000" cy="525847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9.JPG"/>
                    <pic:cNvPicPr/>
                  </pic:nvPicPr>
                  <pic:blipFill>
                    <a:blip r:embed="rId62">
                      <a:extLst>
                        <a:ext uri="{28A0092B-C50C-407E-A947-70E740481C1C}">
                          <a14:useLocalDpi xmlns:a14="http://schemas.microsoft.com/office/drawing/2010/main" val="0"/>
                        </a:ext>
                      </a:extLst>
                    </a:blip>
                    <a:stretch>
                      <a:fillRect/>
                    </a:stretch>
                  </pic:blipFill>
                  <pic:spPr>
                    <a:xfrm>
                      <a:off x="0" y="0"/>
                      <a:ext cx="5472000" cy="5258476"/>
                    </a:xfrm>
                    <a:prstGeom prst="rect">
                      <a:avLst/>
                    </a:prstGeom>
                  </pic:spPr>
                </pic:pic>
              </a:graphicData>
            </a:graphic>
          </wp:inline>
        </w:drawing>
      </w:r>
    </w:p>
    <w:p>
      <w:pPr>
        <w:pStyle w:val="berschrift2SchrittfrSchrittAnleitung"/>
      </w:pPr>
      <w:r>
        <w:rPr>
          <w:noProof/>
        </w:rPr>
        <w:br w:type="page"/>
      </w:r>
      <w:bookmarkStart w:id="39" w:name="_Toc501609566"/>
      <w:r>
        <w:lastRenderedPageBreak/>
        <w:t>Modifier le bloc d'organisation</w:t>
      </w:r>
      <w:bookmarkEnd w:id="39"/>
    </w:p>
    <w:p>
      <w:pPr>
        <w:pStyle w:val="SiemensNummerierung2"/>
        <w:rPr>
          <w:noProof/>
        </w:rPr>
      </w:pPr>
      <w:r>
        <w:rPr>
          <w:noProof/>
        </w:rPr>
        <w:t xml:space="preserve">Ouvrez l'OB1 et actualisez les appels de bloc incohérents en cliquant sur </w:t>
      </w:r>
      <w:r>
        <w:rPr>
          <w:noProof/>
          <w:lang w:val="en-US" w:bidi="ar-SA"/>
        </w:rPr>
        <w:drawing>
          <wp:inline distT="0" distB="0" distL="0" distR="0">
            <wp:extent cx="200660" cy="211455"/>
            <wp:effectExtent l="0" t="0" r="889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rPr>
        <w:t xml:space="preserve">. </w:t>
      </w:r>
    </w:p>
    <w:p>
      <w:pPr>
        <w:pStyle w:val="SiemensNummerierung2"/>
        <w:numPr>
          <w:ilvl w:val="0"/>
          <w:numId w:val="0"/>
        </w:numPr>
        <w:ind w:left="1134"/>
        <w:rPr>
          <w:noProof/>
        </w:rPr>
      </w:pPr>
      <w:r>
        <w:rPr>
          <w:noProof/>
        </w:rPr>
        <w:t>(</w:t>
      </w:r>
      <w:r>
        <w:rPr>
          <w:noProof/>
        </w:rPr>
        <w:sym w:font="Symbol" w:char="F0AE"/>
      </w:r>
      <w:r>
        <w:rPr>
          <w:noProof/>
        </w:rPr>
        <w:t xml:space="preserve"> Ouvrir l'OB1 </w:t>
      </w:r>
      <w:r>
        <w:rPr>
          <w:noProof/>
        </w:rPr>
        <w:sym w:font="Symbol" w:char="F0AE"/>
      </w:r>
      <w:r>
        <w:rPr>
          <w:noProof/>
        </w:rPr>
        <w:t xml:space="preserve"> </w:t>
      </w:r>
      <w:r>
        <w:rPr>
          <w:noProof/>
          <w:lang w:val="en-US" w:bidi="ar-SA"/>
        </w:rPr>
        <w:drawing>
          <wp:inline distT="0" distB="0" distL="0" distR="0">
            <wp:extent cx="200660" cy="211455"/>
            <wp:effectExtent l="0" t="0" r="889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660" cy="211455"/>
                    </a:xfrm>
                    <a:prstGeom prst="rect">
                      <a:avLst/>
                    </a:prstGeom>
                    <a:noFill/>
                    <a:ln>
                      <a:noFill/>
                    </a:ln>
                  </pic:spPr>
                </pic:pic>
              </a:graphicData>
            </a:graphic>
          </wp:inline>
        </w:drawing>
      </w:r>
      <w:r>
        <w:rPr>
          <w:noProof/>
        </w:rPr>
        <w:t>)</w:t>
      </w:r>
    </w:p>
    <w:p>
      <w:pPr>
        <w:rPr>
          <w:noProof/>
        </w:rPr>
      </w:pPr>
      <w:r>
        <w:rPr>
          <w:noProof/>
          <w:lang w:val="en-US" w:bidi="ar-SA"/>
        </w:rPr>
        <w:drawing>
          <wp:inline distT="0" distB="0" distL="0" distR="0">
            <wp:extent cx="5472000" cy="3024988"/>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024988"/>
                    </a:xfrm>
                    <a:prstGeom prst="rect">
                      <a:avLst/>
                    </a:prstGeom>
                  </pic:spPr>
                </pic:pic>
              </a:graphicData>
            </a:graphic>
          </wp:inline>
        </w:drawing>
      </w:r>
    </w:p>
    <w:p>
      <w:pPr>
        <w:rPr>
          <w:noProof/>
        </w:rPr>
      </w:pPr>
      <w:r>
        <w:rPr>
          <w:noProof/>
          <w:lang w:val="en-US" w:bidi="ar-SA"/>
        </w:rPr>
        <w:drawing>
          <wp:inline distT="0" distB="0" distL="0" distR="0">
            <wp:extent cx="5472000" cy="3738679"/>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41.JPG"/>
                    <pic:cNvPicPr/>
                  </pic:nvPicPr>
                  <pic:blipFill>
                    <a:blip r:embed="rId65">
                      <a:extLst>
                        <a:ext uri="{28A0092B-C50C-407E-A947-70E740481C1C}">
                          <a14:useLocalDpi xmlns:a14="http://schemas.microsoft.com/office/drawing/2010/main" val="0"/>
                        </a:ext>
                      </a:extLst>
                    </a:blip>
                    <a:stretch>
                      <a:fillRect/>
                    </a:stretch>
                  </pic:blipFill>
                  <pic:spPr>
                    <a:xfrm>
                      <a:off x="0" y="0"/>
                      <a:ext cx="5472000" cy="3738679"/>
                    </a:xfrm>
                    <a:prstGeom prst="rect">
                      <a:avLst/>
                    </a:prstGeom>
                  </pic:spPr>
                </pic:pic>
              </a:graphicData>
            </a:graphic>
          </wp:inline>
        </w:drawing>
      </w:r>
    </w:p>
    <w:p>
      <w:pPr>
        <w:pStyle w:val="SiemensNummerierung2"/>
        <w:rPr>
          <w:noProof/>
        </w:rPr>
      </w:pPr>
      <w:r>
        <w:rPr>
          <w:noProof/>
        </w:rPr>
        <w:br w:type="page"/>
      </w:r>
      <w:r>
        <w:rPr>
          <w:noProof/>
        </w:rPr>
        <w:lastRenderedPageBreak/>
        <w:t>Complétez la connexion des paramètres "er" et "Hauteur" ("Height").</w:t>
      </w:r>
    </w:p>
    <w:p>
      <w:pPr>
        <w:rPr>
          <w:noProof/>
        </w:rPr>
      </w:pPr>
      <w:r>
        <w:rPr>
          <w:noProof/>
          <w:lang w:val="en-US" w:bidi="ar-SA"/>
        </w:rPr>
        <w:drawing>
          <wp:inline distT="0" distB="0" distL="0" distR="0">
            <wp:extent cx="5472000" cy="4014787"/>
            <wp:effectExtent l="0" t="0" r="0" b="508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2.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4014787"/>
                    </a:xfrm>
                    <a:prstGeom prst="rect">
                      <a:avLst/>
                    </a:prstGeom>
                  </pic:spPr>
                </pic:pic>
              </a:graphicData>
            </a:graphic>
          </wp:inline>
        </w:drawing>
      </w:r>
    </w:p>
    <w:p>
      <w:pPr>
        <w:pStyle w:val="berschrift2SchrittfrSchrittAnleitung"/>
        <w:rPr>
          <w:noProof/>
        </w:rPr>
      </w:pPr>
      <w:bookmarkStart w:id="40" w:name="_Toc501609567"/>
      <w:r>
        <w:t>Compiler, enregistrer et charger le programme</w:t>
      </w:r>
      <w:bookmarkEnd w:id="40"/>
    </w:p>
    <w:p>
      <w:pPr>
        <w:pStyle w:val="SiemensNummerierung2"/>
      </w:pPr>
      <w:r>
        <w:t>Cliquez sur le dossier "Blocs de programme" ("Program blocks"), compilez le programme entier puis enregistrez-le. Une fois la compilation et l'enregistrement terminés, chargez le projet dans l'automate. (</w:t>
      </w:r>
      <w:r>
        <w:sym w:font="Symbol" w:char="F0AE"/>
      </w:r>
      <w:r>
        <w:t xml:space="preserve"> Blocs de programme </w:t>
      </w:r>
      <w:r>
        <w:sym w:font="Symbol" w:char="F0AE"/>
      </w:r>
      <w:r>
        <w:t xml:space="preserve"> </w:t>
      </w:r>
      <w:r>
        <w:rPr>
          <w:noProof/>
          <w:lang w:val="en-US" w:bidi="ar-SA"/>
        </w:rPr>
        <w:drawing>
          <wp:inline distT="0" distB="0" distL="0" distR="0">
            <wp:extent cx="216535" cy="216535"/>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876300" cy="205740"/>
            <wp:effectExtent l="0" t="0" r="0" b="3810"/>
            <wp:docPr id="39"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10b.JPG"/>
                    <pic:cNvPicPr/>
                  </pic:nvPicPr>
                  <pic:blipFill>
                    <a:blip r:embed="rId36">
                      <a:extLst>
                        <a:ext uri="{28A0092B-C50C-407E-A947-70E740481C1C}">
                          <a14:useLocalDpi xmlns:a14="http://schemas.microsoft.com/office/drawing/2010/main" val="0"/>
                        </a:ext>
                      </a:extLst>
                    </a:blip>
                    <a:stretch>
                      <a:fillRect/>
                    </a:stretch>
                  </pic:blipFill>
                  <pic:spPr>
                    <a:xfrm>
                      <a:off x="0" y="0"/>
                      <a:ext cx="876300" cy="205740"/>
                    </a:xfrm>
                    <a:prstGeom prst="rect">
                      <a:avLst/>
                    </a:prstGeom>
                  </pic:spPr>
                </pic:pic>
              </a:graphicData>
            </a:graphic>
          </wp:inline>
        </w:drawing>
      </w:r>
      <w:r>
        <w:t xml:space="preserve"> </w:t>
      </w:r>
      <w:r>
        <w:sym w:font="Symbol" w:char="F0AE"/>
      </w:r>
      <w:r>
        <w:t xml:space="preserve"> </w:t>
      </w:r>
      <w:r>
        <w:rPr>
          <w:noProof/>
          <w:lang w:val="en-US" w:bidi="ar-SA"/>
        </w:rPr>
        <w:drawing>
          <wp:inline distT="0" distB="0" distL="0" distR="0">
            <wp:extent cx="254000" cy="222250"/>
            <wp:effectExtent l="0" t="0" r="0" b="6350"/>
            <wp:docPr id="5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000" cy="222250"/>
                    </a:xfrm>
                    <a:prstGeom prst="rect">
                      <a:avLst/>
                    </a:prstGeom>
                    <a:noFill/>
                    <a:ln>
                      <a:noFill/>
                    </a:ln>
                  </pic:spPr>
                </pic:pic>
              </a:graphicData>
            </a:graphic>
          </wp:inline>
        </w:drawing>
      </w:r>
      <w:r>
        <w:t>)</w:t>
      </w:r>
    </w:p>
    <w:p>
      <w:pPr>
        <w:rPr>
          <w:noProof/>
        </w:rPr>
      </w:pPr>
      <w:r>
        <w:rPr>
          <w:noProof/>
          <w:lang w:val="en-US" w:bidi="ar-SA"/>
        </w:rPr>
        <w:drawing>
          <wp:inline distT="0" distB="0" distL="0" distR="0">
            <wp:extent cx="5472000" cy="3324497"/>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4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3324497"/>
                    </a:xfrm>
                    <a:prstGeom prst="rect">
                      <a:avLst/>
                    </a:prstGeom>
                  </pic:spPr>
                </pic:pic>
              </a:graphicData>
            </a:graphic>
          </wp:inline>
        </w:drawing>
      </w:r>
    </w:p>
    <w:p>
      <w:pPr>
        <w:pStyle w:val="berschrift2SchrittfrSchrittAnleitung"/>
      </w:pPr>
      <w:bookmarkStart w:id="41" w:name="_Toc501609568"/>
      <w:r>
        <w:lastRenderedPageBreak/>
        <w:t>Visualiser et tester le bloc d'organisation</w:t>
      </w:r>
      <w:bookmarkEnd w:id="41"/>
    </w:p>
    <w:p>
      <w:pPr>
        <w:pStyle w:val="SiemensNummerierung2"/>
        <w:rPr>
          <w:noProof/>
        </w:rPr>
      </w:pPr>
      <w:r>
        <w:rPr>
          <w:noProof/>
        </w:rPr>
        <w:t xml:space="preserve">Cliquez dans l'OB1 ouvert sur l'icône </w:t>
      </w:r>
      <w:r>
        <w:rPr>
          <w:noProof/>
          <w:lang w:val="en-US" w:bidi="ar-SA"/>
        </w:rPr>
        <w:drawing>
          <wp:inline distT="0" distB="0" distL="0" distR="0">
            <wp:extent cx="222250" cy="200660"/>
            <wp:effectExtent l="0" t="0" r="6350" b="8890"/>
            <wp:docPr id="5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250" cy="200660"/>
                    </a:xfrm>
                    <a:prstGeom prst="rect">
                      <a:avLst/>
                    </a:prstGeom>
                    <a:noFill/>
                    <a:ln>
                      <a:noFill/>
                    </a:ln>
                  </pic:spPr>
                </pic:pic>
              </a:graphicData>
            </a:graphic>
          </wp:inline>
        </w:drawing>
      </w:r>
      <w:r>
        <w:rPr>
          <w:noProof/>
        </w:rPr>
        <w:t xml:space="preserve"> pour visualiser le bloc.</w:t>
      </w:r>
    </w:p>
    <w:p>
      <w:pPr>
        <w:rPr>
          <w:noProof/>
        </w:rPr>
      </w:pPr>
      <w:r>
        <w:rPr>
          <w:noProof/>
          <w:lang w:val="en-US" w:bidi="ar-SA"/>
        </w:rPr>
        <w:drawing>
          <wp:inline distT="0" distB="0" distL="0" distR="0">
            <wp:extent cx="4858512" cy="3446250"/>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44.JPG"/>
                    <pic:cNvPicPr/>
                  </pic:nvPicPr>
                  <pic:blipFill>
                    <a:blip r:embed="rId68">
                      <a:extLst>
                        <a:ext uri="{28A0092B-C50C-407E-A947-70E740481C1C}">
                          <a14:useLocalDpi xmlns:a14="http://schemas.microsoft.com/office/drawing/2010/main" val="0"/>
                        </a:ext>
                      </a:extLst>
                    </a:blip>
                    <a:stretch>
                      <a:fillRect/>
                    </a:stretch>
                  </pic:blipFill>
                  <pic:spPr>
                    <a:xfrm>
                      <a:off x="0" y="0"/>
                      <a:ext cx="4875897" cy="3458581"/>
                    </a:xfrm>
                    <a:prstGeom prst="rect">
                      <a:avLst/>
                    </a:prstGeom>
                  </pic:spPr>
                </pic:pic>
              </a:graphicData>
            </a:graphic>
          </wp:inline>
        </w:drawing>
      </w:r>
    </w:p>
    <w:p>
      <w:pPr>
        <w:pStyle w:val="SiemensNummerierung2"/>
      </w:pPr>
      <w:r>
        <w:t>Testez votre programme en entrant une valeur dans la variable "Cadrage_niveau" ("filling_level_scal") dans le bloc de données.</w:t>
      </w:r>
    </w:p>
    <w:p>
      <w:pPr>
        <w:pStyle w:val="SiemensNummerierung2"/>
        <w:numPr>
          <w:ilvl w:val="0"/>
          <w:numId w:val="0"/>
        </w:numPr>
        <w:ind w:left="1134"/>
      </w:pPr>
      <w:r>
        <w:t>(</w:t>
      </w:r>
      <w:r>
        <w:sym w:font="Symbol" w:char="F0AE"/>
      </w:r>
      <w:r>
        <w:t xml:space="preserve"> Clic droit sur "Cadrage_niveau" ("filling_level_scal") </w:t>
      </w:r>
      <w:r>
        <w:sym w:font="Symbol" w:char="F0AE"/>
      </w:r>
      <w:r>
        <w:t xml:space="preserve"> menu "Forcer" ("Modify") </w:t>
      </w:r>
      <w:r>
        <w:sym w:font="Symbol" w:char="F0AE"/>
      </w:r>
      <w:r>
        <w:t xml:space="preserve"> Forcer opérande (Modify operand ... ) </w:t>
      </w:r>
      <w:r>
        <w:sym w:font="Symbol" w:char="F0AE"/>
      </w:r>
      <w:r>
        <w:t xml:space="preserve"> entrer la valeur 6,0 </w:t>
      </w:r>
      <w:r>
        <w:sym w:font="Symbol" w:char="F0AE"/>
      </w:r>
      <w:r>
        <w:t xml:space="preserve"> OK </w:t>
      </w:r>
      <w:r>
        <w:sym w:font="Symbol" w:char="F0AE"/>
      </w:r>
      <w:r>
        <w:t xml:space="preserve"> Vérifier)</w:t>
      </w:r>
    </w:p>
    <w:p>
      <w:pPr>
        <w:rPr>
          <w:noProof/>
        </w:rPr>
      </w:pPr>
      <w:r>
        <w:rPr>
          <w:noProof/>
          <w:lang w:val="en-US" w:bidi="ar-SA"/>
        </w:rPr>
        <w:drawing>
          <wp:inline distT="0" distB="0" distL="0" distR="0">
            <wp:extent cx="4139184" cy="3363088"/>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45.JPG"/>
                    <pic:cNvPicPr/>
                  </pic:nvPicPr>
                  <pic:blipFill>
                    <a:blip r:embed="rId69">
                      <a:extLst>
                        <a:ext uri="{28A0092B-C50C-407E-A947-70E740481C1C}">
                          <a14:useLocalDpi xmlns:a14="http://schemas.microsoft.com/office/drawing/2010/main" val="0"/>
                        </a:ext>
                      </a:extLst>
                    </a:blip>
                    <a:stretch>
                      <a:fillRect/>
                    </a:stretch>
                  </pic:blipFill>
                  <pic:spPr>
                    <a:xfrm>
                      <a:off x="0" y="0"/>
                      <a:ext cx="4156973" cy="3377542"/>
                    </a:xfrm>
                    <a:prstGeom prst="rect">
                      <a:avLst/>
                    </a:prstGeom>
                  </pic:spPr>
                </pic:pic>
              </a:graphicData>
            </a:graphic>
          </wp:inline>
        </w:drawing>
      </w:r>
    </w:p>
    <w:p>
      <w:pPr>
        <w:pStyle w:val="SiemensNummerierung2"/>
      </w:pPr>
      <w:r>
        <w:rPr>
          <w:noProof/>
        </w:rPr>
        <w:br w:type="page"/>
      </w:r>
      <w:r>
        <w:lastRenderedPageBreak/>
        <w:t xml:space="preserve">Testez ensuite si une erreur s'affiche lorsque vous réglez le diamètre sur zéro. </w:t>
      </w:r>
      <w:r>
        <w:br/>
        <w:t>(</w:t>
      </w:r>
      <w:r>
        <w:sym w:font="Symbol" w:char="F0AE"/>
      </w:r>
      <w:r>
        <w:t xml:space="preserve"> Clic droit sur "Diamètre" ("Diameter") </w:t>
      </w:r>
      <w:r>
        <w:sym w:font="Symbol" w:char="F0AE"/>
      </w:r>
      <w:r>
        <w:t xml:space="preserve"> menu "Forcer" ("Modify") </w:t>
      </w:r>
      <w:r>
        <w:sym w:font="Symbol" w:char="F0AE"/>
      </w:r>
      <w:r>
        <w:t xml:space="preserve"> Forcer opérande (Modify operand ... ) </w:t>
      </w:r>
      <w:r>
        <w:sym w:font="Symbol" w:char="F0AE"/>
      </w:r>
      <w:r>
        <w:t xml:space="preserve"> entrer la valeur 0,0 </w:t>
      </w:r>
      <w:r>
        <w:sym w:font="Symbol" w:char="F0AE"/>
      </w:r>
      <w:r>
        <w:t xml:space="preserve"> OK </w:t>
      </w:r>
      <w:r>
        <w:sym w:font="Symbol" w:char="F0AE"/>
      </w:r>
      <w:r>
        <w:t xml:space="preserve"> Vérifier)</w:t>
      </w:r>
    </w:p>
    <w:p>
      <w:pPr>
        <w:rPr>
          <w:noProof/>
        </w:rPr>
      </w:pPr>
      <w:r>
        <w:rPr>
          <w:noProof/>
          <w:lang w:val="en-US" w:bidi="ar-SA"/>
        </w:rPr>
        <w:drawing>
          <wp:inline distT="0" distB="0" distL="0" distR="0">
            <wp:extent cx="4420800" cy="36252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46.JPG"/>
                    <pic:cNvPicPr/>
                  </pic:nvPicPr>
                  <pic:blipFill>
                    <a:blip r:embed="rId70">
                      <a:extLst>
                        <a:ext uri="{28A0092B-C50C-407E-A947-70E740481C1C}">
                          <a14:useLocalDpi xmlns:a14="http://schemas.microsoft.com/office/drawing/2010/main" val="0"/>
                        </a:ext>
                      </a:extLst>
                    </a:blip>
                    <a:stretch>
                      <a:fillRect/>
                    </a:stretch>
                  </pic:blipFill>
                  <pic:spPr>
                    <a:xfrm>
                      <a:off x="0" y="0"/>
                      <a:ext cx="4420800" cy="3625200"/>
                    </a:xfrm>
                    <a:prstGeom prst="rect">
                      <a:avLst/>
                    </a:prstGeom>
                  </pic:spPr>
                </pic:pic>
              </a:graphicData>
            </a:graphic>
          </wp:inline>
        </w:drawing>
      </w:r>
    </w:p>
    <w:p>
      <w:pPr>
        <w:pStyle w:val="berschrift2SchrittfrSchrittAnleitung"/>
      </w:pPr>
      <w:r>
        <w:rPr>
          <w:noProof/>
        </w:rPr>
        <w:br w:type="page"/>
      </w:r>
      <w:r>
        <w:rPr>
          <w:noProof/>
        </w:rPr>
        <w:lastRenderedPageBreak/>
        <w:t xml:space="preserve"> </w:t>
      </w:r>
      <w:bookmarkStart w:id="42" w:name="_Toc501609569"/>
      <w:r>
        <w:t>Visualiser et tester la fonction "Calculer_Volume" ("Calculate_Volume")</w:t>
      </w:r>
      <w:bookmarkEnd w:id="42"/>
    </w:p>
    <w:p>
      <w:pPr>
        <w:pStyle w:val="SiemensNummerierung2"/>
        <w:rPr>
          <w:noProof/>
        </w:rPr>
      </w:pPr>
      <w:r>
        <w:t xml:space="preserve">Enfin, ouvrez et visualisez la fonction "Calculer_Volume" ("Calculate_Volume") en cliquant avec le bouton droit de la souris sur la fonction et en sélectionnant la commande "Ouvrir et visualiser" ("Open and monitor"). </w:t>
      </w:r>
    </w:p>
    <w:p>
      <w:pPr>
        <w:pStyle w:val="SiemensNummerierung2"/>
        <w:numPr>
          <w:ilvl w:val="0"/>
          <w:numId w:val="0"/>
        </w:numPr>
        <w:ind w:left="1134"/>
        <w:rPr>
          <w:noProof/>
        </w:rPr>
      </w:pPr>
      <w:r>
        <w:t>(</w:t>
      </w:r>
      <w:r>
        <w:sym w:font="Symbol" w:char="F0AE"/>
      </w:r>
      <w:r>
        <w:t xml:space="preserve"> Clic droit sur la fonction </w:t>
      </w:r>
      <w:r>
        <w:sym w:font="Symbol" w:char="F0AE"/>
      </w:r>
      <w:r>
        <w:t xml:space="preserve"> "Ouvrir et visualiser" ("Open and monitor"))</w:t>
      </w:r>
    </w:p>
    <w:p>
      <w:r>
        <w:rPr>
          <w:noProof/>
          <w:lang w:val="en-US" w:bidi="ar-SA"/>
        </w:rPr>
        <w:drawing>
          <wp:inline distT="0" distB="0" distL="0" distR="0">
            <wp:extent cx="5472000" cy="3326400"/>
            <wp:effectExtent l="0" t="0" r="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4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72000" cy="3326400"/>
                    </a:xfrm>
                    <a:prstGeom prst="rect">
                      <a:avLst/>
                    </a:prstGeom>
                  </pic:spPr>
                </pic:pic>
              </a:graphicData>
            </a:graphic>
          </wp:inline>
        </w:drawing>
      </w:r>
    </w:p>
    <w:p>
      <w:pPr>
        <w:rPr>
          <w:noProof/>
        </w:rPr>
      </w:pPr>
      <w:r>
        <w:rPr>
          <w:noProof/>
          <w:lang w:val="en-US" w:bidi="ar-SA"/>
        </w:rPr>
        <w:drawing>
          <wp:inline distT="0" distB="0" distL="0" distR="0">
            <wp:extent cx="5472000" cy="3143158"/>
            <wp:effectExtent l="0" t="0" r="0" b="63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48.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143158"/>
                    </a:xfrm>
                    <a:prstGeom prst="rect">
                      <a:avLst/>
                    </a:prstGeom>
                  </pic:spPr>
                </pic:pic>
              </a:graphicData>
            </a:graphic>
          </wp:inline>
        </w:drawing>
      </w:r>
    </w:p>
    <w:p>
      <w:pPr>
        <w:pStyle w:val="SiemensNummerierung2"/>
        <w:numPr>
          <w:ilvl w:val="0"/>
          <w:numId w:val="0"/>
        </w:numPr>
        <w:ind w:left="1418"/>
      </w:pPr>
    </w:p>
    <w:p>
      <w:pPr>
        <w:pStyle w:val="SiemensNummerierung2"/>
      </w:pPr>
      <w:r>
        <w:br w:type="page"/>
      </w:r>
      <w:r>
        <w:lastRenderedPageBreak/>
        <w:t xml:space="preserve">Vous pouvez afficher les valeurs des différentes variables de la requête IF en cliquant sur la flèche noire </w:t>
      </w:r>
      <w:r>
        <w:rPr>
          <w:noProof/>
          <w:lang w:val="en-US" w:bidi="ar-SA"/>
        </w:rPr>
        <w:drawing>
          <wp:inline distT="0" distB="0" distL="0" distR="0">
            <wp:extent cx="132080" cy="132080"/>
            <wp:effectExtent l="0" t="0" r="127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  (</w:t>
      </w:r>
      <w:r>
        <w:sym w:font="Symbol" w:char="F0AE"/>
      </w:r>
      <w:r>
        <w:t xml:space="preserve"> </w:t>
      </w:r>
      <w:r>
        <w:rPr>
          <w:noProof/>
          <w:lang w:val="en-US" w:bidi="ar-SA"/>
        </w:rPr>
        <w:drawing>
          <wp:inline distT="0" distB="0" distL="0" distR="0">
            <wp:extent cx="132080" cy="132080"/>
            <wp:effectExtent l="0" t="0" r="1270" b="127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t>)</w:t>
      </w:r>
    </w:p>
    <w:p>
      <w:r>
        <w:rPr>
          <w:noProof/>
          <w:lang w:val="en-US" w:bidi="ar-SA"/>
        </w:rPr>
        <w:drawing>
          <wp:inline distT="0" distB="0" distL="0" distR="0">
            <wp:extent cx="2316480" cy="1789377"/>
            <wp:effectExtent l="0" t="0" r="762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49.JPG"/>
                    <pic:cNvPicPr/>
                  </pic:nvPicPr>
                  <pic:blipFill>
                    <a:blip r:embed="rId74">
                      <a:extLst>
                        <a:ext uri="{28A0092B-C50C-407E-A947-70E740481C1C}">
                          <a14:useLocalDpi xmlns:a14="http://schemas.microsoft.com/office/drawing/2010/main" val="0"/>
                        </a:ext>
                      </a:extLst>
                    </a:blip>
                    <a:stretch>
                      <a:fillRect/>
                    </a:stretch>
                  </pic:blipFill>
                  <pic:spPr>
                    <a:xfrm>
                      <a:off x="0" y="0"/>
                      <a:ext cx="2323784" cy="1795019"/>
                    </a:xfrm>
                    <a:prstGeom prst="rect">
                      <a:avLst/>
                    </a:prstGeom>
                  </pic:spPr>
                </pic:pic>
              </a:graphicData>
            </a:graphic>
          </wp:inline>
        </w:drawing>
      </w:r>
    </w:p>
    <w:p>
      <w:pPr>
        <w:rPr>
          <w:noProof/>
        </w:rPr>
      </w:pPr>
      <w:r>
        <w:rPr>
          <w:noProof/>
          <w:lang w:val="en-US" w:bidi="ar-SA"/>
        </w:rPr>
        <w:drawing>
          <wp:inline distT="0" distB="0" distL="0" distR="0">
            <wp:extent cx="5472000" cy="33228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5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72000" cy="3322800"/>
                    </a:xfrm>
                    <a:prstGeom prst="rect">
                      <a:avLst/>
                    </a:prstGeom>
                  </pic:spPr>
                </pic:pic>
              </a:graphicData>
            </a:graphic>
          </wp:inline>
        </w:drawing>
      </w:r>
    </w:p>
    <w:p>
      <w:pPr>
        <w:pStyle w:val="SiemensNummerierung2"/>
      </w:pPr>
      <w:r>
        <w:br w:type="page"/>
      </w:r>
      <w:r>
        <w:lastRenderedPageBreak/>
        <w:t>Le format d'affichage peut être modifié en cliquant avec le bouton droit de la souris sur la variable. (</w:t>
      </w:r>
      <w:r>
        <w:sym w:font="Symbol" w:char="F0AE"/>
      </w:r>
      <w:r>
        <w:t xml:space="preserve"> Clic droit sur la variable </w:t>
      </w:r>
      <w:r>
        <w:sym w:font="Symbol" w:char="F0AE"/>
      </w:r>
      <w:r>
        <w:t xml:space="preserve"> Format d'affichage (Display format) </w:t>
      </w:r>
      <w:r>
        <w:sym w:font="Symbol" w:char="F0AE"/>
      </w:r>
      <w:r>
        <w:t xml:space="preserve"> Virgule flottante (Floating-point))</w:t>
      </w:r>
    </w:p>
    <w:p>
      <w:r>
        <w:rPr>
          <w:noProof/>
          <w:lang w:val="en-US" w:bidi="ar-SA"/>
        </w:rPr>
        <w:drawing>
          <wp:inline distT="0" distB="0" distL="0" distR="0">
            <wp:extent cx="3755136" cy="1839672"/>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51.JPG"/>
                    <pic:cNvPicPr/>
                  </pic:nvPicPr>
                  <pic:blipFill>
                    <a:blip r:embed="rId76">
                      <a:extLst>
                        <a:ext uri="{28A0092B-C50C-407E-A947-70E740481C1C}">
                          <a14:useLocalDpi xmlns:a14="http://schemas.microsoft.com/office/drawing/2010/main" val="0"/>
                        </a:ext>
                      </a:extLst>
                    </a:blip>
                    <a:stretch>
                      <a:fillRect/>
                    </a:stretch>
                  </pic:blipFill>
                  <pic:spPr>
                    <a:xfrm>
                      <a:off x="0" y="0"/>
                      <a:ext cx="3763609" cy="1843823"/>
                    </a:xfrm>
                    <a:prstGeom prst="rect">
                      <a:avLst/>
                    </a:prstGeom>
                  </pic:spPr>
                </pic:pic>
              </a:graphicData>
            </a:graphic>
          </wp:inline>
        </w:drawing>
      </w:r>
    </w:p>
    <w:p>
      <w:r>
        <w:rPr>
          <w:noProof/>
          <w:lang w:val="en-US" w:bidi="ar-SA"/>
        </w:rPr>
        <w:drawing>
          <wp:inline distT="0" distB="0" distL="0" distR="0">
            <wp:extent cx="2712720" cy="1896813"/>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52.JPG"/>
                    <pic:cNvPicPr/>
                  </pic:nvPicPr>
                  <pic:blipFill>
                    <a:blip r:embed="rId77">
                      <a:extLst>
                        <a:ext uri="{28A0092B-C50C-407E-A947-70E740481C1C}">
                          <a14:useLocalDpi xmlns:a14="http://schemas.microsoft.com/office/drawing/2010/main" val="0"/>
                        </a:ext>
                      </a:extLst>
                    </a:blip>
                    <a:stretch>
                      <a:fillRect/>
                    </a:stretch>
                  </pic:blipFill>
                  <pic:spPr>
                    <a:xfrm>
                      <a:off x="0" y="0"/>
                      <a:ext cx="2729396" cy="1908473"/>
                    </a:xfrm>
                    <a:prstGeom prst="rect">
                      <a:avLst/>
                    </a:prstGeom>
                  </pic:spPr>
                </pic:pic>
              </a:graphicData>
            </a:graphic>
          </wp:inline>
        </w:drawing>
      </w:r>
    </w:p>
    <w:p>
      <w:pPr>
        <w:pStyle w:val="SiemensNummerierung2"/>
      </w:pPr>
      <w:r>
        <w:t xml:space="preserve">Testez maintenant l'autre branche de la branche IF en redéfinissant le diamètre dans l'OB1 sur 3,5 mètres. </w:t>
      </w:r>
    </w:p>
    <w:p>
      <w:pPr>
        <w:pStyle w:val="SiemensNummerierung2"/>
        <w:numPr>
          <w:ilvl w:val="0"/>
          <w:numId w:val="0"/>
        </w:numPr>
        <w:ind w:left="1134"/>
      </w:pPr>
      <w:r>
        <w:t>(</w:t>
      </w:r>
      <w:r>
        <w:sym w:font="Symbol" w:char="F0AE"/>
      </w:r>
      <w:r>
        <w:t xml:space="preserve"> Ouvrir l'OB1 </w:t>
      </w:r>
      <w:r>
        <w:sym w:font="Symbol" w:char="F0AE"/>
      </w:r>
      <w:r>
        <w:t xml:space="preserve"> Modifier le diamètre sur 3,5 </w:t>
      </w:r>
      <w:r>
        <w:sym w:font="Symbol" w:char="F0AE"/>
      </w:r>
      <w:r>
        <w:t xml:space="preserve"> Ouvrir et visualiser la fonction)</w:t>
      </w:r>
    </w:p>
    <w:p>
      <w:r>
        <w:rPr>
          <w:noProof/>
          <w:lang w:val="en-US" w:bidi="ar-SA"/>
        </w:rPr>
        <w:drawing>
          <wp:inline distT="0" distB="0" distL="0" distR="0">
            <wp:extent cx="5472000" cy="2321238"/>
            <wp:effectExtent l="0" t="0" r="0" b="317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5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72000" cy="2321238"/>
                    </a:xfrm>
                    <a:prstGeom prst="rect">
                      <a:avLst/>
                    </a:prstGeom>
                  </pic:spPr>
                </pic:pic>
              </a:graphicData>
            </a:graphic>
          </wp:inline>
        </w:drawing>
      </w:r>
    </w:p>
    <w:p>
      <w:pPr>
        <w:pStyle w:val="SiemensNummerierung2"/>
        <w:numPr>
          <w:ilvl w:val="0"/>
          <w:numId w:val="0"/>
        </w:numPr>
        <w:ind w:left="1418"/>
      </w:pPr>
    </w:p>
    <w:p>
      <w:pPr>
        <w:pStyle w:val="berschrift2SchrittfrSchrittAnleitung"/>
      </w:pPr>
      <w:r>
        <w:br w:type="page"/>
      </w:r>
      <w:bookmarkStart w:id="43" w:name="_Toc460394740"/>
      <w:bookmarkStart w:id="44" w:name="_Toc501609570"/>
      <w:r>
        <w:lastRenderedPageBreak/>
        <w:t>Archivage du projet</w:t>
      </w:r>
      <w:bookmarkEnd w:id="43"/>
      <w:bookmarkEnd w:id="44"/>
    </w:p>
    <w:p>
      <w:pPr>
        <w:pStyle w:val="SiemensNummerierung2"/>
      </w:pPr>
      <w:r>
        <w:t xml:space="preserve">Pour finir, il vous faut encore archiver le projet complet. Veuillez sélectionner </w:t>
      </w:r>
      <w:r>
        <w:sym w:font="Symbol" w:char="F0AE"/>
      </w:r>
      <w:r>
        <w:t xml:space="preserve"> "Projet" ("Project") </w:t>
      </w:r>
      <w:r>
        <w:sym w:font="Symbol" w:char="F0AE"/>
      </w:r>
      <w:r>
        <w:t xml:space="preserve"> "Archiver..." ("Archive..."). Ouvrez le dossier dans lequel vous souhaitez archiver votre projet et enregistrez-le en choisissant le type de fichier "Archive de projet TIA Portal" ("TIA Portal Project archive"). (</w:t>
      </w:r>
      <w:r>
        <w:sym w:font="Symbol" w:char="F0AE"/>
      </w:r>
      <w:r>
        <w:t xml:space="preserve"> Projet (Project) </w:t>
      </w:r>
      <w:r>
        <w:sym w:font="Symbol" w:char="F0AE"/>
      </w:r>
      <w:r>
        <w:t xml:space="preserve"> Archiver (Archive) </w:t>
      </w:r>
      <w:r>
        <w:sym w:font="Symbol" w:char="F0AE"/>
      </w:r>
      <w:r>
        <w:t xml:space="preserve"> Archive de projet TIA Portal (TIA Portal Project archive) </w:t>
      </w:r>
      <w:r>
        <w:sym w:font="Symbol" w:char="F0AE"/>
      </w:r>
      <w:r>
        <w:t xml:space="preserve"> Nom de fichier : SCE_EN_051-201 SCL_S7-1200… </w:t>
      </w:r>
      <w:r>
        <w:sym w:font="Symbol" w:char="F0AE"/>
      </w:r>
      <w:r>
        <w:t xml:space="preserve"> Archiver (Archive))</w:t>
      </w:r>
    </w:p>
    <w:p>
      <w:r>
        <w:rPr>
          <w:noProof/>
          <w:lang w:val="en-US" w:bidi="ar-SA"/>
        </w:rPr>
        <w:drawing>
          <wp:inline distT="0" distB="0" distL="0" distR="0">
            <wp:extent cx="5472000" cy="2901600"/>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05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72000" cy="2901600"/>
                    </a:xfrm>
                    <a:prstGeom prst="rect">
                      <a:avLst/>
                    </a:prstGeom>
                  </pic:spPr>
                </pic:pic>
              </a:graphicData>
            </a:graphic>
          </wp:inline>
        </w:drawing>
      </w:r>
    </w:p>
    <w:p/>
    <w:p/>
    <w:p/>
    <w:p/>
    <w:p/>
    <w:p/>
    <w:p/>
    <w:p/>
    <w:p/>
    <w:p/>
    <w:p/>
    <w:p/>
    <w:p/>
    <w:p>
      <w:pPr>
        <w:pStyle w:val="berschrift1"/>
      </w:pPr>
      <w:bookmarkStart w:id="45" w:name="_Toc501609571"/>
      <w:r>
        <w:lastRenderedPageBreak/>
        <w:t>Liste de contrôle</w:t>
      </w:r>
      <w:bookmarkEnd w:id="45"/>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832"/>
        <w:gridCol w:w="1690"/>
      </w:tblGrid>
      <w:tr>
        <w:trPr>
          <w:trHeight w:hRule="exact" w:val="397"/>
        </w:trPr>
        <w:tc>
          <w:tcPr>
            <w:tcW w:w="1035" w:type="dxa"/>
            <w:shd w:val="clear" w:color="auto" w:fill="auto"/>
          </w:tcPr>
          <w:p>
            <w:pPr>
              <w:ind w:left="0"/>
              <w:jc w:val="center"/>
              <w:rPr>
                <w:b/>
              </w:rPr>
            </w:pPr>
            <w:r>
              <w:rPr>
                <w:b/>
                <w:bCs/>
                <w:lang w:val="fr-FR"/>
              </w:rPr>
              <w:t>N°</w:t>
            </w:r>
          </w:p>
        </w:tc>
        <w:tc>
          <w:tcPr>
            <w:tcW w:w="5832" w:type="dxa"/>
            <w:shd w:val="clear" w:color="auto" w:fill="auto"/>
          </w:tcPr>
          <w:p>
            <w:pPr>
              <w:ind w:left="0"/>
              <w:jc w:val="left"/>
              <w:rPr>
                <w:b/>
              </w:rPr>
            </w:pPr>
            <w:r>
              <w:rPr>
                <w:b/>
                <w:bCs/>
                <w:lang w:val="fr-FR"/>
              </w:rPr>
              <w:t>Description</w:t>
            </w:r>
          </w:p>
        </w:tc>
        <w:tc>
          <w:tcPr>
            <w:tcW w:w="1690" w:type="dxa"/>
            <w:shd w:val="clear" w:color="auto" w:fill="auto"/>
          </w:tcPr>
          <w:p>
            <w:pPr>
              <w:ind w:left="0"/>
              <w:jc w:val="left"/>
              <w:rPr>
                <w:b/>
              </w:rPr>
            </w:pPr>
            <w:r>
              <w:rPr>
                <w:b/>
                <w:bCs/>
                <w:lang w:val="fr-FR"/>
              </w:rPr>
              <w:t>Contrôlé</w:t>
            </w:r>
          </w:p>
        </w:tc>
      </w:tr>
      <w:tr>
        <w:trPr>
          <w:trHeight w:val="585"/>
        </w:trPr>
        <w:tc>
          <w:tcPr>
            <w:tcW w:w="1035" w:type="dxa"/>
            <w:shd w:val="clear" w:color="auto" w:fill="auto"/>
            <w:vAlign w:val="center"/>
          </w:tcPr>
          <w:p>
            <w:pPr>
              <w:spacing w:before="0" w:after="0"/>
              <w:ind w:left="0"/>
              <w:jc w:val="center"/>
            </w:pPr>
            <w:r>
              <w:rPr>
                <w:lang w:val="fr-FR"/>
              </w:rPr>
              <w:t>1</w:t>
            </w:r>
          </w:p>
        </w:tc>
        <w:tc>
          <w:tcPr>
            <w:tcW w:w="5832" w:type="dxa"/>
            <w:shd w:val="clear" w:color="auto" w:fill="auto"/>
            <w:vAlign w:val="center"/>
          </w:tcPr>
          <w:p>
            <w:pPr>
              <w:spacing w:before="0" w:after="0"/>
              <w:ind w:left="0"/>
              <w:jc w:val="left"/>
              <w:rPr>
                <w:lang w:val="fr-FR"/>
              </w:rPr>
            </w:pPr>
            <w:r>
              <w:rPr>
                <w:lang w:val="fr-FR"/>
              </w:rPr>
              <w:t>Compilation réussie et sans message d'erreur</w:t>
            </w:r>
          </w:p>
        </w:tc>
        <w:tc>
          <w:tcPr>
            <w:tcW w:w="1690"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2</w:t>
            </w:r>
          </w:p>
        </w:tc>
        <w:tc>
          <w:tcPr>
            <w:tcW w:w="5832" w:type="dxa"/>
            <w:shd w:val="clear" w:color="auto" w:fill="auto"/>
            <w:vAlign w:val="center"/>
          </w:tcPr>
          <w:p>
            <w:pPr>
              <w:spacing w:before="0" w:after="0"/>
              <w:ind w:left="0"/>
              <w:jc w:val="left"/>
              <w:rPr>
                <w:lang w:val="fr-FR"/>
              </w:rPr>
            </w:pPr>
            <w:r>
              <w:rPr>
                <w:lang w:val="fr-FR"/>
              </w:rPr>
              <w:t>Chargement réussi et sans message d'erreur</w:t>
            </w:r>
          </w:p>
        </w:tc>
        <w:tc>
          <w:tcPr>
            <w:tcW w:w="1690"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3</w:t>
            </w:r>
          </w:p>
        </w:tc>
        <w:tc>
          <w:tcPr>
            <w:tcW w:w="5832" w:type="dxa"/>
            <w:shd w:val="clear" w:color="auto" w:fill="auto"/>
            <w:vAlign w:val="center"/>
          </w:tcPr>
          <w:p>
            <w:pPr>
              <w:spacing w:before="0" w:after="0"/>
              <w:ind w:left="0"/>
              <w:jc w:val="left"/>
              <w:rPr>
                <w:lang w:val="fr-FR"/>
              </w:rPr>
            </w:pPr>
            <w:r>
              <w:rPr>
                <w:lang w:val="fr-FR"/>
              </w:rPr>
              <w:t>Forçage de l'opérande (diamètre = 0,0)</w:t>
            </w:r>
          </w:p>
          <w:p>
            <w:pPr>
              <w:spacing w:before="0" w:after="0"/>
              <w:ind w:left="0"/>
              <w:jc w:val="left"/>
              <w:rPr>
                <w:lang w:val="fr-FR"/>
              </w:rPr>
            </w:pPr>
            <w:r>
              <w:rPr>
                <w:lang w:val="fr-FR"/>
              </w:rPr>
              <w:t>Résultat de la variable Volume = -1</w:t>
            </w:r>
          </w:p>
          <w:p>
            <w:pPr>
              <w:spacing w:before="0" w:after="0"/>
              <w:ind w:left="0"/>
              <w:jc w:val="left"/>
              <w:rPr>
                <w:lang w:val="fr-FR"/>
              </w:rPr>
            </w:pPr>
            <w:r>
              <w:rPr>
                <w:lang w:val="fr-FR"/>
              </w:rPr>
              <w:t>Résultat de la variable "er" = TRUE</w:t>
            </w:r>
          </w:p>
        </w:tc>
        <w:tc>
          <w:tcPr>
            <w:tcW w:w="1690" w:type="dxa"/>
            <w:shd w:val="clear" w:color="auto" w:fill="auto"/>
            <w:vAlign w:val="center"/>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4</w:t>
            </w:r>
          </w:p>
        </w:tc>
        <w:tc>
          <w:tcPr>
            <w:tcW w:w="5832" w:type="dxa"/>
            <w:shd w:val="clear" w:color="auto" w:fill="auto"/>
            <w:vAlign w:val="center"/>
          </w:tcPr>
          <w:p>
            <w:pPr>
              <w:spacing w:before="0" w:after="0"/>
              <w:ind w:left="0"/>
              <w:jc w:val="left"/>
              <w:rPr>
                <w:lang w:val="fr-FR"/>
              </w:rPr>
            </w:pPr>
            <w:r>
              <w:rPr>
                <w:lang w:val="fr-FR"/>
              </w:rPr>
              <w:t>Forçage de l'opérande (diamètre = 3,5 et cadrage_niveau = 0)</w:t>
            </w:r>
          </w:p>
          <w:p>
            <w:pPr>
              <w:spacing w:before="0" w:after="0"/>
              <w:ind w:left="0"/>
              <w:jc w:val="left"/>
              <w:rPr>
                <w:lang w:val="fr-FR"/>
              </w:rPr>
            </w:pPr>
            <w:r>
              <w:rPr>
                <w:lang w:val="fr-FR"/>
              </w:rPr>
              <w:t>Résultat de la variable Volume = 0</w:t>
            </w:r>
          </w:p>
          <w:p>
            <w:pPr>
              <w:spacing w:before="0" w:after="0"/>
              <w:ind w:left="0"/>
              <w:jc w:val="left"/>
              <w:rPr>
                <w:lang w:val="fr-FR"/>
              </w:rPr>
            </w:pPr>
            <w:r>
              <w:rPr>
                <w:lang w:val="fr-FR"/>
              </w:rPr>
              <w:t>Résultat de la variable "er" = FALSE</w:t>
            </w:r>
          </w:p>
        </w:tc>
        <w:tc>
          <w:tcPr>
            <w:tcW w:w="1690"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5</w:t>
            </w:r>
          </w:p>
        </w:tc>
        <w:tc>
          <w:tcPr>
            <w:tcW w:w="5832" w:type="dxa"/>
            <w:shd w:val="clear" w:color="auto" w:fill="auto"/>
            <w:vAlign w:val="center"/>
          </w:tcPr>
          <w:p>
            <w:pPr>
              <w:spacing w:before="0" w:after="0"/>
              <w:ind w:left="0"/>
              <w:jc w:val="left"/>
              <w:rPr>
                <w:lang w:val="fr-FR"/>
              </w:rPr>
            </w:pPr>
            <w:r>
              <w:rPr>
                <w:lang w:val="fr-FR"/>
              </w:rPr>
              <w:t>Forçage de l'opérande (cadrage_niveau = 6,0)</w:t>
            </w:r>
          </w:p>
          <w:p>
            <w:pPr>
              <w:spacing w:before="0" w:after="0"/>
              <w:ind w:left="0"/>
              <w:jc w:val="left"/>
              <w:rPr>
                <w:lang w:val="fr-FR"/>
              </w:rPr>
            </w:pPr>
            <w:r>
              <w:rPr>
                <w:lang w:val="fr-FR"/>
              </w:rPr>
              <w:t>Résultat de la variable Volume = 57726,72</w:t>
            </w:r>
          </w:p>
          <w:p>
            <w:pPr>
              <w:spacing w:before="0" w:after="0"/>
              <w:ind w:left="0"/>
              <w:jc w:val="left"/>
              <w:rPr>
                <w:lang w:val="fr-FR"/>
              </w:rPr>
            </w:pPr>
            <w:r>
              <w:rPr>
                <w:lang w:val="fr-FR"/>
              </w:rPr>
              <w:t>Résultat de la variable "er" = FALSE</w:t>
            </w:r>
          </w:p>
        </w:tc>
        <w:tc>
          <w:tcPr>
            <w:tcW w:w="1690"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6</w:t>
            </w:r>
          </w:p>
        </w:tc>
        <w:tc>
          <w:tcPr>
            <w:tcW w:w="5832" w:type="dxa"/>
            <w:shd w:val="clear" w:color="auto" w:fill="auto"/>
            <w:vAlign w:val="center"/>
          </w:tcPr>
          <w:p>
            <w:pPr>
              <w:spacing w:before="0" w:after="0"/>
              <w:ind w:left="0"/>
              <w:jc w:val="left"/>
              <w:rPr>
                <w:lang w:val="fr-FR"/>
              </w:rPr>
            </w:pPr>
            <w:r>
              <w:rPr>
                <w:lang w:val="fr-FR"/>
              </w:rPr>
              <w:t>Forçage de l'opérande (cadrage_niveau = 12,0)</w:t>
            </w:r>
          </w:p>
          <w:p>
            <w:pPr>
              <w:spacing w:before="0" w:after="0"/>
              <w:ind w:left="0"/>
              <w:jc w:val="left"/>
              <w:rPr>
                <w:lang w:val="fr-FR"/>
              </w:rPr>
            </w:pPr>
            <w:r>
              <w:rPr>
                <w:lang w:val="fr-FR"/>
              </w:rPr>
              <w:t>Résultat de la variable Volume = 115453,4</w:t>
            </w:r>
          </w:p>
          <w:p>
            <w:pPr>
              <w:spacing w:before="0" w:after="0"/>
              <w:ind w:left="0"/>
              <w:jc w:val="left"/>
              <w:rPr>
                <w:lang w:val="fr-FR"/>
              </w:rPr>
            </w:pPr>
            <w:r>
              <w:rPr>
                <w:lang w:val="fr-FR"/>
              </w:rPr>
              <w:t>Résultat de la variable "er" = FALSE</w:t>
            </w:r>
          </w:p>
        </w:tc>
        <w:tc>
          <w:tcPr>
            <w:tcW w:w="1690"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7</w:t>
            </w:r>
          </w:p>
        </w:tc>
        <w:tc>
          <w:tcPr>
            <w:tcW w:w="5832" w:type="dxa"/>
            <w:shd w:val="clear" w:color="auto" w:fill="auto"/>
            <w:vAlign w:val="center"/>
          </w:tcPr>
          <w:p>
            <w:pPr>
              <w:spacing w:before="0" w:after="0"/>
              <w:ind w:left="0"/>
              <w:jc w:val="left"/>
              <w:rPr>
                <w:lang w:val="fr-FR"/>
              </w:rPr>
            </w:pPr>
            <w:r>
              <w:rPr>
                <w:lang w:val="fr-FR"/>
              </w:rPr>
              <w:t>Forçage de l'opérande (cadrage_niveau = 14,0)</w:t>
            </w:r>
          </w:p>
          <w:p>
            <w:pPr>
              <w:spacing w:before="0" w:after="0"/>
              <w:ind w:left="0"/>
              <w:jc w:val="left"/>
              <w:rPr>
                <w:lang w:val="fr-FR"/>
              </w:rPr>
            </w:pPr>
            <w:r>
              <w:rPr>
                <w:lang w:val="fr-FR"/>
              </w:rPr>
              <w:t>Résultat de la variable Volume = -1</w:t>
            </w:r>
          </w:p>
          <w:p>
            <w:pPr>
              <w:spacing w:before="0" w:after="0"/>
              <w:ind w:left="0"/>
              <w:jc w:val="left"/>
              <w:rPr>
                <w:lang w:val="fr-FR"/>
              </w:rPr>
            </w:pPr>
            <w:r>
              <w:rPr>
                <w:lang w:val="fr-FR"/>
              </w:rPr>
              <w:t>Résultat de la variable "er" = TRUE</w:t>
            </w:r>
          </w:p>
        </w:tc>
        <w:tc>
          <w:tcPr>
            <w:tcW w:w="1690" w:type="dxa"/>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rPr>
                <w:lang w:val="fr-FR"/>
              </w:rPr>
              <w:t>8</w:t>
            </w:r>
          </w:p>
        </w:tc>
        <w:tc>
          <w:tcPr>
            <w:tcW w:w="5832"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rPr>
                <w:lang w:val="fr-FR"/>
              </w:rPr>
              <w:t>Projet archivé avec succès</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Pr>
        <w:pStyle w:val="berschrift1"/>
      </w:pPr>
      <w:r>
        <w:br w:type="page"/>
      </w:r>
      <w:bookmarkStart w:id="46" w:name="_Toc501609572"/>
      <w:r>
        <w:lastRenderedPageBreak/>
        <w:t>Exercice</w:t>
      </w:r>
      <w:bookmarkEnd w:id="46"/>
    </w:p>
    <w:p>
      <w:pPr>
        <w:pStyle w:val="berschrift2SchrittfrSchrittAnleitung"/>
      </w:pPr>
      <w:bookmarkStart w:id="47" w:name="_Toc501609573"/>
      <w:r>
        <w:t>Énoncé – Exercice</w:t>
      </w:r>
      <w:bookmarkEnd w:id="47"/>
      <w:r>
        <w:t xml:space="preserve"> </w:t>
      </w:r>
    </w:p>
    <w:p>
      <w:pPr>
        <w:rPr>
          <w:lang w:val="fr-FR"/>
        </w:rPr>
      </w:pPr>
      <w:r>
        <w:rPr>
          <w:lang w:val="fr-FR"/>
        </w:rPr>
        <w:t>Une fonction "Cadrage" est programmée dans cet exercice. Le programme doit être applicable de manière générale pour toute valeur analogique positive. Dans notre exemple de tâche "Citerne", le niveau est lu par un capteur analogique et stocké sous forme de valeur cadrée dans le bloc de données à l'aide de cette fonction.</w:t>
      </w:r>
    </w:p>
    <w:p>
      <w:pPr>
        <w:rPr>
          <w:lang w:val="fr-FR"/>
        </w:rPr>
      </w:pPr>
      <w:r>
        <w:rPr>
          <w:lang w:val="fr-FR"/>
        </w:rPr>
        <w:t>En cas d'erreur, le bloc doit placer l'indicateur d'erreur "er" sur TRUE et définir en conséquence le paramètre "Cadrage_val_analog" sur zéro. Une erreur apparaît si le paramètre "mx" est inférieur ou égal à "mn".</w:t>
      </w:r>
    </w:p>
    <w:p>
      <w:pPr>
        <w:rPr>
          <w:lang w:val="fr-FR"/>
        </w:rPr>
      </w:pPr>
      <w:r>
        <w:rPr>
          <w:lang w:val="fr-FR"/>
        </w:rPr>
        <w:t>La fonction doit contenir les paramètres suivants.</w:t>
      </w:r>
    </w:p>
    <w:tbl>
      <w:tblPr>
        <w:tblW w:w="847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2"/>
        <w:gridCol w:w="1985"/>
        <w:gridCol w:w="4394"/>
      </w:tblGrid>
      <w:tr>
        <w:tc>
          <w:tcPr>
            <w:tcW w:w="2092" w:type="dxa"/>
          </w:tcPr>
          <w:p>
            <w:pPr>
              <w:ind w:left="0"/>
              <w:rPr>
                <w:b/>
              </w:rPr>
            </w:pPr>
            <w:r>
              <w:rPr>
                <w:b/>
                <w:bCs/>
                <w:lang w:val="fr-FR"/>
              </w:rPr>
              <w:t>Entrée</w:t>
            </w:r>
          </w:p>
        </w:tc>
        <w:tc>
          <w:tcPr>
            <w:tcW w:w="1985" w:type="dxa"/>
          </w:tcPr>
          <w:p>
            <w:pPr>
              <w:ind w:left="0"/>
              <w:jc w:val="left"/>
              <w:rPr>
                <w:b/>
              </w:rPr>
            </w:pPr>
            <w:r>
              <w:rPr>
                <w:b/>
                <w:bCs/>
                <w:lang w:val="fr-FR"/>
              </w:rPr>
              <w:t>Type de données</w:t>
            </w:r>
          </w:p>
        </w:tc>
        <w:tc>
          <w:tcPr>
            <w:tcW w:w="4394" w:type="dxa"/>
          </w:tcPr>
          <w:p>
            <w:pPr>
              <w:ind w:left="0"/>
              <w:jc w:val="left"/>
              <w:rPr>
                <w:b/>
              </w:rPr>
            </w:pPr>
            <w:r>
              <w:rPr>
                <w:b/>
                <w:bCs/>
                <w:lang w:val="fr-FR"/>
              </w:rPr>
              <w:t>Commentaire</w:t>
            </w:r>
          </w:p>
        </w:tc>
      </w:tr>
      <w:tr>
        <w:tc>
          <w:tcPr>
            <w:tcW w:w="2092" w:type="dxa"/>
            <w:vAlign w:val="center"/>
          </w:tcPr>
          <w:p>
            <w:pPr>
              <w:ind w:left="0"/>
            </w:pPr>
            <w:r>
              <w:rPr>
                <w:lang w:val="fr-FR"/>
              </w:rPr>
              <w:t>Val_analog_pér</w:t>
            </w:r>
          </w:p>
        </w:tc>
        <w:tc>
          <w:tcPr>
            <w:tcW w:w="1985" w:type="dxa"/>
            <w:vAlign w:val="center"/>
          </w:tcPr>
          <w:p>
            <w:pPr>
              <w:ind w:left="0"/>
              <w:jc w:val="left"/>
            </w:pPr>
            <w:r>
              <w:rPr>
                <w:lang w:val="fr-FR"/>
              </w:rPr>
              <w:t>INT</w:t>
            </w:r>
          </w:p>
        </w:tc>
        <w:tc>
          <w:tcPr>
            <w:tcW w:w="4394" w:type="dxa"/>
            <w:vAlign w:val="center"/>
          </w:tcPr>
          <w:p>
            <w:pPr>
              <w:ind w:left="0"/>
              <w:jc w:val="left"/>
              <w:rPr>
                <w:lang w:val="fr-FR"/>
              </w:rPr>
            </w:pPr>
            <w:r>
              <w:rPr>
                <w:lang w:val="fr-FR"/>
              </w:rPr>
              <w:t>Valeur analogique de la périphérie entre 0..27648</w:t>
            </w:r>
          </w:p>
        </w:tc>
      </w:tr>
      <w:tr>
        <w:tc>
          <w:tcPr>
            <w:tcW w:w="2092" w:type="dxa"/>
            <w:vAlign w:val="center"/>
          </w:tcPr>
          <w:p>
            <w:pPr>
              <w:ind w:left="0"/>
            </w:pPr>
            <w:r>
              <w:rPr>
                <w:lang w:val="fr-FR"/>
              </w:rPr>
              <w:t>mx</w:t>
            </w:r>
          </w:p>
        </w:tc>
        <w:tc>
          <w:tcPr>
            <w:tcW w:w="1985" w:type="dxa"/>
            <w:vAlign w:val="center"/>
          </w:tcPr>
          <w:p>
            <w:pPr>
              <w:ind w:left="0"/>
              <w:jc w:val="left"/>
            </w:pPr>
            <w:r>
              <w:rPr>
                <w:lang w:val="fr-FR"/>
              </w:rPr>
              <w:t>REAL</w:t>
            </w:r>
          </w:p>
        </w:tc>
        <w:tc>
          <w:tcPr>
            <w:tcW w:w="4394" w:type="dxa"/>
            <w:vAlign w:val="center"/>
          </w:tcPr>
          <w:p>
            <w:pPr>
              <w:ind w:left="0"/>
              <w:jc w:val="left"/>
              <w:rPr>
                <w:lang w:val="fr-FR"/>
              </w:rPr>
            </w:pPr>
            <w:r>
              <w:rPr>
                <w:lang w:val="fr-FR"/>
              </w:rPr>
              <w:t>Maximum de la nouvelle échelle</w:t>
            </w:r>
          </w:p>
        </w:tc>
      </w:tr>
      <w:tr>
        <w:tc>
          <w:tcPr>
            <w:tcW w:w="2092" w:type="dxa"/>
            <w:vAlign w:val="center"/>
          </w:tcPr>
          <w:p>
            <w:pPr>
              <w:ind w:left="0"/>
            </w:pPr>
            <w:r>
              <w:rPr>
                <w:lang w:val="fr-FR"/>
              </w:rPr>
              <w:t>mn</w:t>
            </w:r>
          </w:p>
        </w:tc>
        <w:tc>
          <w:tcPr>
            <w:tcW w:w="1985" w:type="dxa"/>
            <w:vAlign w:val="center"/>
          </w:tcPr>
          <w:p>
            <w:pPr>
              <w:ind w:left="0"/>
              <w:jc w:val="left"/>
            </w:pPr>
            <w:r>
              <w:rPr>
                <w:lang w:val="fr-FR"/>
              </w:rPr>
              <w:t>REAL</w:t>
            </w:r>
          </w:p>
        </w:tc>
        <w:tc>
          <w:tcPr>
            <w:tcW w:w="4394" w:type="dxa"/>
            <w:vAlign w:val="center"/>
          </w:tcPr>
          <w:p>
            <w:pPr>
              <w:ind w:left="0"/>
              <w:jc w:val="left"/>
              <w:rPr>
                <w:lang w:val="fr-FR"/>
              </w:rPr>
            </w:pPr>
            <w:r>
              <w:rPr>
                <w:lang w:val="fr-FR"/>
              </w:rPr>
              <w:t>Minimum de la nouvelle échelle</w:t>
            </w:r>
          </w:p>
        </w:tc>
      </w:tr>
      <w:tr>
        <w:tc>
          <w:tcPr>
            <w:tcW w:w="2092" w:type="dxa"/>
            <w:vAlign w:val="center"/>
          </w:tcPr>
          <w:p>
            <w:pPr>
              <w:ind w:left="0"/>
              <w:rPr>
                <w:b/>
              </w:rPr>
            </w:pPr>
            <w:r>
              <w:rPr>
                <w:b/>
                <w:bCs/>
                <w:lang w:val="fr-FR"/>
              </w:rPr>
              <w:t>Sortie</w:t>
            </w:r>
          </w:p>
        </w:tc>
        <w:tc>
          <w:tcPr>
            <w:tcW w:w="1985" w:type="dxa"/>
            <w:vAlign w:val="center"/>
          </w:tcPr>
          <w:p>
            <w:pPr>
              <w:ind w:left="0"/>
              <w:jc w:val="left"/>
            </w:pPr>
          </w:p>
        </w:tc>
        <w:tc>
          <w:tcPr>
            <w:tcW w:w="4394" w:type="dxa"/>
            <w:vAlign w:val="center"/>
          </w:tcPr>
          <w:p>
            <w:pPr>
              <w:ind w:left="0"/>
              <w:jc w:val="left"/>
            </w:pPr>
          </w:p>
        </w:tc>
      </w:tr>
      <w:tr>
        <w:tc>
          <w:tcPr>
            <w:tcW w:w="2092" w:type="dxa"/>
            <w:vAlign w:val="center"/>
          </w:tcPr>
          <w:p>
            <w:pPr>
              <w:ind w:left="0"/>
            </w:pPr>
            <w:r>
              <w:rPr>
                <w:lang w:val="fr-FR"/>
              </w:rPr>
              <w:t>er</w:t>
            </w:r>
          </w:p>
        </w:tc>
        <w:tc>
          <w:tcPr>
            <w:tcW w:w="1985" w:type="dxa"/>
            <w:vAlign w:val="center"/>
          </w:tcPr>
          <w:p>
            <w:pPr>
              <w:ind w:left="0"/>
              <w:jc w:val="left"/>
            </w:pPr>
            <w:r>
              <w:rPr>
                <w:lang w:val="fr-FR"/>
              </w:rPr>
              <w:t>BOOL</w:t>
            </w:r>
          </w:p>
        </w:tc>
        <w:tc>
          <w:tcPr>
            <w:tcW w:w="4394" w:type="dxa"/>
            <w:vAlign w:val="center"/>
          </w:tcPr>
          <w:p>
            <w:pPr>
              <w:ind w:left="0"/>
              <w:jc w:val="left"/>
              <w:rPr>
                <w:lang w:val="fr-FR"/>
              </w:rPr>
            </w:pPr>
            <w:r>
              <w:rPr>
                <w:lang w:val="fr-FR"/>
              </w:rPr>
              <w:t>Indicateur d’erreur, pas d'erreur = 0, erreur = 1</w:t>
            </w:r>
          </w:p>
        </w:tc>
      </w:tr>
      <w:tr>
        <w:tc>
          <w:tcPr>
            <w:tcW w:w="2092" w:type="dxa"/>
            <w:vAlign w:val="center"/>
          </w:tcPr>
          <w:p>
            <w:pPr>
              <w:ind w:left="0"/>
            </w:pPr>
            <w:r>
              <w:rPr>
                <w:lang w:val="fr-FR"/>
              </w:rPr>
              <w:t>Cadrage_val_analog</w:t>
            </w:r>
          </w:p>
        </w:tc>
        <w:tc>
          <w:tcPr>
            <w:tcW w:w="1985" w:type="dxa"/>
            <w:vAlign w:val="center"/>
          </w:tcPr>
          <w:p>
            <w:pPr>
              <w:ind w:left="0"/>
              <w:jc w:val="left"/>
            </w:pPr>
            <w:r>
              <w:rPr>
                <w:lang w:val="fr-FR"/>
              </w:rPr>
              <w:t>REAL</w:t>
            </w:r>
          </w:p>
        </w:tc>
        <w:tc>
          <w:tcPr>
            <w:tcW w:w="4394" w:type="dxa"/>
            <w:vAlign w:val="center"/>
          </w:tcPr>
          <w:p>
            <w:pPr>
              <w:ind w:left="0"/>
              <w:jc w:val="left"/>
              <w:rPr>
                <w:lang w:val="fr-FR"/>
              </w:rPr>
            </w:pPr>
            <w:r>
              <w:rPr>
                <w:lang w:val="fr-FR"/>
              </w:rPr>
              <w:t>Valeur analogique cadrée entre mn..mx</w:t>
            </w:r>
          </w:p>
          <w:p>
            <w:pPr>
              <w:ind w:left="0"/>
              <w:jc w:val="left"/>
            </w:pPr>
            <w:r>
              <w:rPr>
                <w:lang w:val="fr-FR"/>
              </w:rPr>
              <w:t>En cas d'erreur = 0</w:t>
            </w:r>
          </w:p>
        </w:tc>
      </w:tr>
    </w:tbl>
    <w:p>
      <w:pPr>
        <w:ind w:left="567"/>
        <w:rPr>
          <w:rFonts w:cs="Arial"/>
        </w:rPr>
      </w:pPr>
    </w:p>
    <w:p>
      <w:pPr>
        <w:rPr>
          <w:lang w:val="fr-FR"/>
        </w:rPr>
      </w:pPr>
      <w:r>
        <w:rPr>
          <w:lang w:val="fr-FR"/>
        </w:rPr>
        <w:t>La formule suivante est utilisée pour accomplir la tâche :</w:t>
      </w:r>
    </w:p>
    <w:p>
      <w:pPr>
        <w:rPr>
          <w:rFonts w:cs="Arial"/>
        </w:rPr>
      </w:pPr>
      <w:r>
        <w:rPr>
          <w:lang w:val="fr-FR"/>
        </w:rPr>
        <w:object w:dxaOrig="6220" w:dyaOrig="620">
          <v:shape id="_x0000_i1027" type="#_x0000_t75" style="width:311.1pt;height:31.1pt" o:ole="">
            <v:imagedata r:id="rId80" o:title=""/>
          </v:shape>
          <o:OLEObject Type="Embed" ProgID="Equation.3" ShapeID="_x0000_i1027" DrawAspect="Content" ObjectID="_1575362651" r:id="rId81"/>
        </w:object>
      </w:r>
    </w:p>
    <w:p>
      <w:pPr>
        <w:rPr>
          <w:lang w:val="fr-FR"/>
        </w:rPr>
      </w:pPr>
      <w:r>
        <w:rPr>
          <w:lang w:val="fr-FR"/>
        </w:rPr>
        <w:t>Un signal analogique est nécessaire pour cette tâche. L'opérande utilisé à cet effet doit être entré dans la table des variables API.</w:t>
      </w:r>
    </w:p>
    <w:tbl>
      <w:tblPr>
        <w:tblW w:w="847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042"/>
        <w:gridCol w:w="1422"/>
        <w:gridCol w:w="3340"/>
      </w:tblGrid>
      <w:tr>
        <w:trPr>
          <w:trHeight w:val="427"/>
        </w:trPr>
        <w:tc>
          <w:tcPr>
            <w:tcW w:w="1667" w:type="dxa"/>
            <w:shd w:val="clear" w:color="auto" w:fill="auto"/>
          </w:tcPr>
          <w:p>
            <w:pPr>
              <w:ind w:left="0"/>
              <w:rPr>
                <w:rFonts w:cs="Arial"/>
                <w:b/>
              </w:rPr>
            </w:pPr>
            <w:r>
              <w:rPr>
                <w:rFonts w:cs="Arial"/>
                <w:b/>
                <w:bCs/>
                <w:lang w:val="fr-FR"/>
              </w:rPr>
              <w:t>Nom</w:t>
            </w:r>
          </w:p>
        </w:tc>
        <w:tc>
          <w:tcPr>
            <w:tcW w:w="2042" w:type="dxa"/>
            <w:shd w:val="clear" w:color="auto" w:fill="auto"/>
          </w:tcPr>
          <w:p>
            <w:pPr>
              <w:ind w:left="0"/>
              <w:rPr>
                <w:rFonts w:cs="Arial"/>
                <w:b/>
              </w:rPr>
            </w:pPr>
            <w:r>
              <w:rPr>
                <w:rFonts w:cs="Arial"/>
                <w:b/>
                <w:bCs/>
                <w:lang w:val="fr-FR"/>
              </w:rPr>
              <w:t>Type de données</w:t>
            </w:r>
          </w:p>
        </w:tc>
        <w:tc>
          <w:tcPr>
            <w:tcW w:w="1422" w:type="dxa"/>
            <w:shd w:val="clear" w:color="auto" w:fill="auto"/>
          </w:tcPr>
          <w:p>
            <w:pPr>
              <w:ind w:left="0"/>
              <w:rPr>
                <w:rFonts w:cs="Arial"/>
                <w:b/>
              </w:rPr>
            </w:pPr>
            <w:r>
              <w:rPr>
                <w:rFonts w:cs="Arial"/>
                <w:b/>
                <w:bCs/>
                <w:lang w:val="fr-FR"/>
              </w:rPr>
              <w:t>Adresse</w:t>
            </w:r>
          </w:p>
        </w:tc>
        <w:tc>
          <w:tcPr>
            <w:tcW w:w="3340" w:type="dxa"/>
            <w:shd w:val="clear" w:color="auto" w:fill="auto"/>
          </w:tcPr>
          <w:p>
            <w:pPr>
              <w:ind w:left="0"/>
              <w:rPr>
                <w:rFonts w:cs="Arial"/>
                <w:b/>
              </w:rPr>
            </w:pPr>
            <w:r>
              <w:rPr>
                <w:rFonts w:cs="Arial"/>
                <w:b/>
                <w:bCs/>
                <w:lang w:val="fr-FR"/>
              </w:rPr>
              <w:t>Commentaire</w:t>
            </w:r>
          </w:p>
        </w:tc>
      </w:tr>
      <w:tr>
        <w:tc>
          <w:tcPr>
            <w:tcW w:w="1667" w:type="dxa"/>
            <w:shd w:val="clear" w:color="auto" w:fill="auto"/>
          </w:tcPr>
          <w:p>
            <w:pPr>
              <w:ind w:left="0"/>
              <w:rPr>
                <w:rFonts w:cs="Arial"/>
              </w:rPr>
            </w:pPr>
            <w:r>
              <w:rPr>
                <w:rFonts w:cs="Arial"/>
                <w:lang w:val="fr-FR"/>
              </w:rPr>
              <w:t>B1</w:t>
            </w:r>
          </w:p>
        </w:tc>
        <w:tc>
          <w:tcPr>
            <w:tcW w:w="2042" w:type="dxa"/>
            <w:shd w:val="clear" w:color="auto" w:fill="auto"/>
          </w:tcPr>
          <w:p>
            <w:pPr>
              <w:ind w:left="0"/>
              <w:rPr>
                <w:rFonts w:cs="Arial"/>
              </w:rPr>
            </w:pPr>
            <w:r>
              <w:rPr>
                <w:rFonts w:cs="Arial"/>
                <w:lang w:val="fr-FR"/>
              </w:rPr>
              <w:t>INT</w:t>
            </w:r>
          </w:p>
        </w:tc>
        <w:tc>
          <w:tcPr>
            <w:tcW w:w="1422" w:type="dxa"/>
            <w:shd w:val="clear" w:color="auto" w:fill="auto"/>
          </w:tcPr>
          <w:p>
            <w:pPr>
              <w:ind w:left="0"/>
              <w:rPr>
                <w:rFonts w:cs="Arial"/>
              </w:rPr>
            </w:pPr>
            <w:r>
              <w:rPr>
                <w:rFonts w:cs="Arial"/>
                <w:lang w:val="fr-FR"/>
              </w:rPr>
              <w:t>%EW64</w:t>
            </w:r>
          </w:p>
        </w:tc>
        <w:tc>
          <w:tcPr>
            <w:tcW w:w="3340" w:type="dxa"/>
            <w:shd w:val="clear" w:color="auto" w:fill="auto"/>
          </w:tcPr>
          <w:p>
            <w:pPr>
              <w:ind w:left="0"/>
              <w:rPr>
                <w:rFonts w:cs="Arial"/>
              </w:rPr>
            </w:pPr>
            <w:r>
              <w:rPr>
                <w:rFonts w:cs="Arial"/>
                <w:lang w:val="fr-FR"/>
              </w:rPr>
              <w:t>Niveau entre 0..27648</w:t>
            </w:r>
          </w:p>
        </w:tc>
      </w:tr>
    </w:tbl>
    <w:p/>
    <w:p>
      <w:pPr>
        <w:pStyle w:val="berschrift2SchrittfrSchrittAnleitung"/>
      </w:pPr>
      <w:bookmarkStart w:id="48" w:name="_Toc501609574"/>
      <w:r>
        <w:lastRenderedPageBreak/>
        <w:t>Réalisation</w:t>
      </w:r>
      <w:bookmarkEnd w:id="48"/>
    </w:p>
    <w:p>
      <w:pPr>
        <w:rPr>
          <w:lang w:val="fr-FR"/>
        </w:rPr>
      </w:pPr>
      <w:r>
        <w:rPr>
          <w:lang w:val="fr-FR"/>
        </w:rPr>
        <w:t>Vous pouvez à présent réaliser vous-même la démarche pratique !</w:t>
      </w:r>
    </w:p>
    <w:p>
      <w:pPr>
        <w:pStyle w:val="berschrift2SchrittfrSchrittAnleitung"/>
      </w:pPr>
      <w:bookmarkStart w:id="49" w:name="_Toc501609575"/>
      <w:r>
        <w:t>Liste de contrôle – exercice</w:t>
      </w:r>
      <w:bookmarkEnd w:id="49"/>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877"/>
        <w:gridCol w:w="1559"/>
      </w:tblGrid>
      <w:tr>
        <w:trPr>
          <w:trHeight w:hRule="exact" w:val="397"/>
        </w:trPr>
        <w:tc>
          <w:tcPr>
            <w:tcW w:w="1035" w:type="dxa"/>
            <w:shd w:val="clear" w:color="auto" w:fill="auto"/>
          </w:tcPr>
          <w:p>
            <w:pPr>
              <w:ind w:left="0"/>
              <w:jc w:val="center"/>
              <w:rPr>
                <w:b/>
              </w:rPr>
            </w:pPr>
            <w:r>
              <w:rPr>
                <w:b/>
                <w:bCs/>
                <w:lang w:val="fr-FR"/>
              </w:rPr>
              <w:t>N°</w:t>
            </w:r>
          </w:p>
        </w:tc>
        <w:tc>
          <w:tcPr>
            <w:tcW w:w="5877" w:type="dxa"/>
            <w:shd w:val="clear" w:color="auto" w:fill="auto"/>
          </w:tcPr>
          <w:p>
            <w:pPr>
              <w:ind w:left="0"/>
              <w:jc w:val="left"/>
              <w:rPr>
                <w:b/>
              </w:rPr>
            </w:pPr>
            <w:r>
              <w:rPr>
                <w:b/>
                <w:bCs/>
                <w:lang w:val="fr-FR"/>
              </w:rPr>
              <w:t>Description</w:t>
            </w:r>
          </w:p>
        </w:tc>
        <w:tc>
          <w:tcPr>
            <w:tcW w:w="1559" w:type="dxa"/>
            <w:shd w:val="clear" w:color="auto" w:fill="auto"/>
          </w:tcPr>
          <w:p>
            <w:pPr>
              <w:ind w:left="0"/>
              <w:jc w:val="left"/>
              <w:rPr>
                <w:b/>
              </w:rPr>
            </w:pPr>
            <w:r>
              <w:rPr>
                <w:b/>
                <w:bCs/>
                <w:lang w:val="fr-FR"/>
              </w:rPr>
              <w:t>Contrôlé</w:t>
            </w:r>
          </w:p>
        </w:tc>
      </w:tr>
      <w:tr>
        <w:trPr>
          <w:trHeight w:val="585"/>
        </w:trPr>
        <w:tc>
          <w:tcPr>
            <w:tcW w:w="1035" w:type="dxa"/>
            <w:shd w:val="clear" w:color="auto" w:fill="auto"/>
            <w:vAlign w:val="center"/>
          </w:tcPr>
          <w:p>
            <w:pPr>
              <w:spacing w:before="0" w:after="0"/>
              <w:ind w:left="0"/>
              <w:jc w:val="center"/>
            </w:pPr>
            <w:r>
              <w:rPr>
                <w:lang w:val="fr-FR"/>
              </w:rPr>
              <w:t>1</w:t>
            </w:r>
          </w:p>
        </w:tc>
        <w:tc>
          <w:tcPr>
            <w:tcW w:w="5877" w:type="dxa"/>
            <w:shd w:val="clear" w:color="auto" w:fill="auto"/>
            <w:vAlign w:val="center"/>
          </w:tcPr>
          <w:p>
            <w:pPr>
              <w:spacing w:before="0" w:after="0"/>
              <w:ind w:left="0"/>
              <w:jc w:val="left"/>
              <w:rPr>
                <w:lang w:val="fr-FR"/>
              </w:rPr>
            </w:pPr>
            <w:r>
              <w:rPr>
                <w:lang w:val="fr-FR"/>
              </w:rPr>
              <w:t>Opérande inséré dans la table des variables API</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2</w:t>
            </w:r>
          </w:p>
        </w:tc>
        <w:tc>
          <w:tcPr>
            <w:tcW w:w="5877" w:type="dxa"/>
            <w:shd w:val="clear" w:color="auto" w:fill="auto"/>
            <w:vAlign w:val="center"/>
          </w:tcPr>
          <w:p>
            <w:pPr>
              <w:spacing w:before="0" w:after="0"/>
              <w:ind w:left="0"/>
              <w:jc w:val="left"/>
            </w:pPr>
            <w:r>
              <w:rPr>
                <w:lang w:val="fr-FR"/>
              </w:rPr>
              <w:t>Fonction FC : "Cadrage" créé</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fr-FR"/>
              </w:rPr>
              <w:t>3</w:t>
            </w:r>
          </w:p>
        </w:tc>
        <w:tc>
          <w:tcPr>
            <w:tcW w:w="5877" w:type="dxa"/>
            <w:shd w:val="clear" w:color="auto" w:fill="auto"/>
            <w:vAlign w:val="center"/>
          </w:tcPr>
          <w:p>
            <w:pPr>
              <w:spacing w:before="0" w:after="0"/>
              <w:ind w:left="0"/>
              <w:jc w:val="left"/>
            </w:pPr>
            <w:r>
              <w:rPr>
                <w:lang w:val="fr-FR"/>
              </w:rPr>
              <w:t>Interface définie</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fr-FR"/>
              </w:rPr>
              <w:t>4</w:t>
            </w:r>
          </w:p>
        </w:tc>
        <w:tc>
          <w:tcPr>
            <w:tcW w:w="5877" w:type="dxa"/>
            <w:shd w:val="clear" w:color="auto" w:fill="auto"/>
            <w:vAlign w:val="center"/>
          </w:tcPr>
          <w:p>
            <w:pPr>
              <w:spacing w:before="0" w:after="0"/>
              <w:ind w:left="0"/>
              <w:jc w:val="left"/>
            </w:pPr>
            <w:r>
              <w:rPr>
                <w:lang w:val="fr-FR"/>
              </w:rPr>
              <w:t>Fonction programmée</w:t>
            </w:r>
          </w:p>
        </w:tc>
        <w:tc>
          <w:tcPr>
            <w:tcW w:w="1559" w:type="dxa"/>
            <w:shd w:val="clear" w:color="auto" w:fill="auto"/>
            <w:vAlign w:val="center"/>
          </w:tcPr>
          <w:p>
            <w:pPr>
              <w:ind w:left="0"/>
              <w:jc w:val="left"/>
            </w:pPr>
          </w:p>
        </w:tc>
      </w:tr>
      <w:tr>
        <w:trPr>
          <w:trHeight w:val="585"/>
        </w:trPr>
        <w:tc>
          <w:tcPr>
            <w:tcW w:w="1035" w:type="dxa"/>
            <w:shd w:val="clear" w:color="auto" w:fill="auto"/>
            <w:vAlign w:val="center"/>
          </w:tcPr>
          <w:p>
            <w:pPr>
              <w:spacing w:before="0" w:after="0"/>
              <w:ind w:left="0"/>
              <w:jc w:val="center"/>
            </w:pPr>
            <w:r>
              <w:rPr>
                <w:lang w:val="fr-FR"/>
              </w:rPr>
              <w:t>5</w:t>
            </w:r>
          </w:p>
        </w:tc>
        <w:tc>
          <w:tcPr>
            <w:tcW w:w="5877" w:type="dxa"/>
            <w:shd w:val="clear" w:color="auto" w:fill="auto"/>
            <w:vAlign w:val="center"/>
          </w:tcPr>
          <w:p>
            <w:pPr>
              <w:spacing w:before="0" w:after="0"/>
              <w:ind w:left="0"/>
              <w:jc w:val="left"/>
              <w:rPr>
                <w:lang w:val="fr-FR"/>
              </w:rPr>
            </w:pPr>
            <w:r>
              <w:rPr>
                <w:lang w:val="fr-FR"/>
              </w:rPr>
              <w:t>Fonction "Cadrage" ajoutée dans le réseau 1 de l'OB1</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6</w:t>
            </w:r>
          </w:p>
        </w:tc>
        <w:tc>
          <w:tcPr>
            <w:tcW w:w="5877" w:type="dxa"/>
            <w:shd w:val="clear" w:color="auto" w:fill="auto"/>
            <w:vAlign w:val="center"/>
          </w:tcPr>
          <w:p>
            <w:pPr>
              <w:spacing w:before="0" w:after="0"/>
              <w:ind w:left="0"/>
              <w:jc w:val="left"/>
            </w:pPr>
            <w:r>
              <w:rPr>
                <w:lang w:val="fr-FR"/>
              </w:rPr>
              <w:t>Variables d'entrée connectées</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fr-FR"/>
              </w:rPr>
              <w:t>7</w:t>
            </w:r>
          </w:p>
        </w:tc>
        <w:tc>
          <w:tcPr>
            <w:tcW w:w="5877" w:type="dxa"/>
            <w:shd w:val="clear" w:color="auto" w:fill="auto"/>
            <w:vAlign w:val="center"/>
          </w:tcPr>
          <w:p>
            <w:pPr>
              <w:spacing w:before="0" w:after="0"/>
              <w:ind w:left="0"/>
              <w:jc w:val="left"/>
            </w:pPr>
            <w:r>
              <w:rPr>
                <w:lang w:val="fr-FR"/>
              </w:rPr>
              <w:t>Variables de sortie connectées</w:t>
            </w:r>
          </w:p>
        </w:tc>
        <w:tc>
          <w:tcPr>
            <w:tcW w:w="1559" w:type="dxa"/>
            <w:shd w:val="clear" w:color="auto" w:fill="auto"/>
          </w:tcPr>
          <w:p>
            <w:pPr>
              <w:ind w:left="0"/>
              <w:jc w:val="left"/>
            </w:pPr>
          </w:p>
        </w:tc>
      </w:tr>
      <w:tr>
        <w:trPr>
          <w:trHeight w:val="585"/>
        </w:trPr>
        <w:tc>
          <w:tcPr>
            <w:tcW w:w="1035" w:type="dxa"/>
            <w:shd w:val="clear" w:color="auto" w:fill="auto"/>
            <w:vAlign w:val="center"/>
          </w:tcPr>
          <w:p>
            <w:pPr>
              <w:spacing w:before="0" w:after="0"/>
              <w:ind w:left="0"/>
              <w:jc w:val="center"/>
            </w:pPr>
            <w:r>
              <w:rPr>
                <w:lang w:val="fr-FR"/>
              </w:rPr>
              <w:t>8</w:t>
            </w:r>
          </w:p>
        </w:tc>
        <w:tc>
          <w:tcPr>
            <w:tcW w:w="5877" w:type="dxa"/>
            <w:shd w:val="clear" w:color="auto" w:fill="auto"/>
            <w:vAlign w:val="center"/>
          </w:tcPr>
          <w:p>
            <w:pPr>
              <w:spacing w:before="0" w:after="0"/>
              <w:ind w:left="0"/>
              <w:jc w:val="left"/>
              <w:rPr>
                <w:lang w:val="fr-FR"/>
              </w:rPr>
            </w:pPr>
            <w:r>
              <w:rPr>
                <w:lang w:val="fr-FR"/>
              </w:rPr>
              <w:t>Compilation réussie et sans message d'erreur</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9</w:t>
            </w:r>
          </w:p>
        </w:tc>
        <w:tc>
          <w:tcPr>
            <w:tcW w:w="5877" w:type="dxa"/>
            <w:shd w:val="clear" w:color="auto" w:fill="auto"/>
            <w:vAlign w:val="center"/>
          </w:tcPr>
          <w:p>
            <w:pPr>
              <w:spacing w:before="0" w:after="0"/>
              <w:ind w:left="0"/>
              <w:jc w:val="left"/>
              <w:rPr>
                <w:lang w:val="fr-FR"/>
              </w:rPr>
            </w:pPr>
            <w:r>
              <w:rPr>
                <w:lang w:val="fr-FR"/>
              </w:rPr>
              <w:t>Chargement réussi et sans message d'erreur</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10</w:t>
            </w:r>
          </w:p>
        </w:tc>
        <w:tc>
          <w:tcPr>
            <w:tcW w:w="5877" w:type="dxa"/>
            <w:shd w:val="clear" w:color="auto" w:fill="auto"/>
            <w:vAlign w:val="center"/>
          </w:tcPr>
          <w:p>
            <w:pPr>
              <w:spacing w:before="0" w:after="0"/>
              <w:ind w:left="0"/>
              <w:jc w:val="left"/>
              <w:rPr>
                <w:lang w:val="fr-FR"/>
              </w:rPr>
            </w:pPr>
            <w:r>
              <w:rPr>
                <w:lang w:val="fr-FR"/>
              </w:rPr>
              <w:t>Valeur analogique pour le niveau mise à zéro</w:t>
            </w:r>
          </w:p>
          <w:p>
            <w:pPr>
              <w:spacing w:before="0" w:after="0"/>
              <w:ind w:left="0"/>
              <w:jc w:val="left"/>
              <w:rPr>
                <w:lang w:val="fr-FR"/>
              </w:rPr>
            </w:pPr>
            <w:r>
              <w:rPr>
                <w:lang w:val="fr-FR"/>
              </w:rPr>
              <w:t>Résultat cadrage_niveau = 0</w:t>
            </w:r>
          </w:p>
          <w:p>
            <w:pPr>
              <w:spacing w:before="0" w:after="0"/>
              <w:ind w:left="0"/>
              <w:jc w:val="left"/>
              <w:rPr>
                <w:lang w:val="fr-FR"/>
              </w:rPr>
            </w:pPr>
            <w:r>
              <w:rPr>
                <w:lang w:val="fr-FR"/>
              </w:rPr>
              <w:t>Résultat "er" = FALSE</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11</w:t>
            </w:r>
          </w:p>
        </w:tc>
        <w:tc>
          <w:tcPr>
            <w:tcW w:w="5877" w:type="dxa"/>
            <w:shd w:val="clear" w:color="auto" w:fill="auto"/>
            <w:vAlign w:val="center"/>
          </w:tcPr>
          <w:p>
            <w:pPr>
              <w:spacing w:before="0" w:after="0"/>
              <w:ind w:left="0"/>
              <w:jc w:val="left"/>
              <w:rPr>
                <w:lang w:val="fr-FR"/>
              </w:rPr>
            </w:pPr>
            <w:r>
              <w:rPr>
                <w:lang w:val="fr-FR"/>
              </w:rPr>
              <w:t>Valeur analogique pour le niveau définie sur 27648</w:t>
            </w:r>
          </w:p>
          <w:p>
            <w:pPr>
              <w:spacing w:before="0" w:after="0"/>
              <w:ind w:left="0"/>
              <w:jc w:val="left"/>
              <w:rPr>
                <w:lang w:val="fr-FR"/>
              </w:rPr>
            </w:pPr>
            <w:r>
              <w:rPr>
                <w:lang w:val="fr-FR"/>
              </w:rPr>
              <w:t>Résultat cadrage_niveau = 12,0</w:t>
            </w:r>
          </w:p>
          <w:p>
            <w:pPr>
              <w:spacing w:before="0" w:after="0"/>
              <w:ind w:left="0"/>
              <w:jc w:val="left"/>
              <w:rPr>
                <w:lang w:val="fr-FR"/>
              </w:rPr>
            </w:pPr>
            <w:r>
              <w:rPr>
                <w:lang w:val="fr-FR"/>
              </w:rPr>
              <w:t>Résultat "er" = FALSE</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12</w:t>
            </w:r>
          </w:p>
        </w:tc>
        <w:tc>
          <w:tcPr>
            <w:tcW w:w="5877" w:type="dxa"/>
            <w:shd w:val="clear" w:color="auto" w:fill="auto"/>
            <w:vAlign w:val="center"/>
          </w:tcPr>
          <w:p>
            <w:pPr>
              <w:spacing w:before="0" w:after="0"/>
              <w:ind w:left="0"/>
              <w:jc w:val="left"/>
              <w:rPr>
                <w:lang w:val="fr-FR"/>
              </w:rPr>
            </w:pPr>
            <w:r>
              <w:rPr>
                <w:lang w:val="fr-FR"/>
              </w:rPr>
              <w:t>Valeur analogique pour le niveau définie sur 13824</w:t>
            </w:r>
          </w:p>
          <w:p>
            <w:pPr>
              <w:spacing w:before="0" w:after="0"/>
              <w:ind w:left="0"/>
              <w:jc w:val="left"/>
              <w:rPr>
                <w:lang w:val="fr-FR"/>
              </w:rPr>
            </w:pPr>
            <w:r>
              <w:rPr>
                <w:lang w:val="fr-FR"/>
              </w:rPr>
              <w:t>Résultat cadrage_niveau = 6,0</w:t>
            </w:r>
          </w:p>
          <w:p>
            <w:pPr>
              <w:spacing w:before="0" w:after="0"/>
              <w:ind w:left="0"/>
              <w:jc w:val="left"/>
              <w:rPr>
                <w:lang w:val="fr-FR"/>
              </w:rPr>
            </w:pPr>
            <w:r>
              <w:rPr>
                <w:lang w:val="fr-FR"/>
              </w:rPr>
              <w:t>Résultat "er" = FALSE</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13</w:t>
            </w:r>
          </w:p>
        </w:tc>
        <w:tc>
          <w:tcPr>
            <w:tcW w:w="5877" w:type="dxa"/>
            <w:shd w:val="clear" w:color="auto" w:fill="auto"/>
            <w:vAlign w:val="center"/>
          </w:tcPr>
          <w:p>
            <w:pPr>
              <w:spacing w:before="0" w:after="0"/>
              <w:ind w:left="0"/>
              <w:jc w:val="left"/>
              <w:rPr>
                <w:lang w:val="fr-FR"/>
              </w:rPr>
            </w:pPr>
            <w:r>
              <w:rPr>
                <w:lang w:val="fr-FR"/>
              </w:rPr>
              <w:t>Forçage de l'opérande (mx = 0,0)</w:t>
            </w:r>
          </w:p>
          <w:p>
            <w:pPr>
              <w:spacing w:before="0" w:after="0"/>
              <w:ind w:left="0"/>
              <w:jc w:val="left"/>
              <w:rPr>
                <w:lang w:val="fr-FR"/>
              </w:rPr>
            </w:pPr>
            <w:r>
              <w:rPr>
                <w:lang w:val="fr-FR"/>
              </w:rPr>
              <w:t>Résultat cadrage_niveau = 0</w:t>
            </w:r>
          </w:p>
          <w:p>
            <w:pPr>
              <w:spacing w:before="0" w:after="0"/>
              <w:ind w:left="0"/>
              <w:jc w:val="left"/>
              <w:rPr>
                <w:lang w:val="fr-FR"/>
              </w:rPr>
            </w:pPr>
            <w:r>
              <w:rPr>
                <w:lang w:val="fr-FR"/>
              </w:rPr>
              <w:t>Résultat de la variable "er" = TRUE</w:t>
            </w:r>
          </w:p>
        </w:tc>
        <w:tc>
          <w:tcPr>
            <w:tcW w:w="1559"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center"/>
            </w:pPr>
            <w:r>
              <w:rPr>
                <w:lang w:val="fr-FR"/>
              </w:rPr>
              <w:t>14</w:t>
            </w:r>
          </w:p>
        </w:tc>
        <w:tc>
          <w:tcPr>
            <w:tcW w:w="5877" w:type="dxa"/>
            <w:shd w:val="clear" w:color="auto" w:fill="auto"/>
            <w:vAlign w:val="center"/>
          </w:tcPr>
          <w:p>
            <w:pPr>
              <w:spacing w:before="0" w:after="0"/>
              <w:ind w:left="0"/>
              <w:jc w:val="left"/>
            </w:pPr>
            <w:r>
              <w:rPr>
                <w:lang w:val="fr-FR"/>
              </w:rPr>
              <w:t>Projet archivé avec succès</w:t>
            </w:r>
          </w:p>
        </w:tc>
        <w:tc>
          <w:tcPr>
            <w:tcW w:w="1559" w:type="dxa"/>
            <w:shd w:val="clear" w:color="auto" w:fill="auto"/>
          </w:tcPr>
          <w:p>
            <w:pPr>
              <w:ind w:left="0"/>
              <w:jc w:val="left"/>
            </w:pPr>
          </w:p>
        </w:tc>
      </w:tr>
    </w:tbl>
    <w:p/>
    <w:p>
      <w:pPr>
        <w:pStyle w:val="berschrift1"/>
      </w:pPr>
      <w:r>
        <w:br w:type="page"/>
      </w:r>
      <w:bookmarkStart w:id="50" w:name="_Toc501609576"/>
      <w:r>
        <w:lastRenderedPageBreak/>
        <w:t>Informations complémentaires</w:t>
      </w:r>
      <w:bookmarkEnd w:id="50"/>
    </w:p>
    <w:p/>
    <w:p>
      <w:pPr>
        <w:rPr>
          <w:rStyle w:val="Hyperlink"/>
          <w:color w:val="0000FF"/>
          <w:lang w:val="fr-FR"/>
        </w:rPr>
      </w:pPr>
      <w:r>
        <w:rPr>
          <w:lang w:val="fr-FR"/>
        </w:rPr>
        <w:t xml:space="preserve">Pour vous aider à vous familiariser ou à approfondir vos connaissances, des informations complémentaires tels que mise en route, vidéos, didacticiels, applis, manuels, guide de programmation et logiciel/firmware de démonstration sont disponibles sous le lien suivant : </w:t>
      </w:r>
      <w:r>
        <w:rPr>
          <w:lang w:val="fr-FR"/>
        </w:rPr>
        <w:br/>
      </w:r>
      <w:r>
        <w:rPr>
          <w:lang w:val="fr-FR"/>
        </w:rPr>
        <w:br/>
      </w:r>
      <w:hyperlink r:id="rId82" w:history="1">
        <w:r>
          <w:rPr>
            <w:rStyle w:val="Hyperlink"/>
            <w:color w:val="0000FF"/>
            <w:lang w:val="fr-FR"/>
          </w:rPr>
          <w:t>siemens.com/sce/s7-1200</w:t>
        </w:r>
      </w:hyperlink>
    </w:p>
    <w:p>
      <w:pPr>
        <w:rPr>
          <w:lang w:val="fr-FR"/>
        </w:rPr>
      </w:pPr>
    </w:p>
    <w:p>
      <w:pPr>
        <w:rPr>
          <w:lang w:val="fr-FR"/>
        </w:rPr>
      </w:pPr>
      <w:r>
        <w:rPr>
          <w:lang w:val="fr-FR"/>
        </w:rPr>
        <w:t xml:space="preserve">Vue d'ensemble des "Informations complémentaires" </w:t>
      </w:r>
    </w:p>
    <w:p>
      <w:r>
        <w:rPr>
          <w:rStyle w:val="Hyperlink"/>
          <w:color w:val="0000FF"/>
          <w:sz w:val="6"/>
          <w:lang w:val="fr-FR"/>
        </w:rPr>
        <w:br/>
      </w:r>
      <w:r>
        <w:rPr>
          <w:noProof/>
          <w:lang w:val="en-US" w:bidi="ar-SA"/>
        </w:rPr>
        <w:drawing>
          <wp:inline distT="0" distB="0" distL="0" distR="0">
            <wp:extent cx="5386123" cy="2554205"/>
            <wp:effectExtent l="0" t="0" r="508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
    <w:p>
      <w:pPr>
        <w:pStyle w:val="Subline13pt"/>
        <w:jc w:val="left"/>
        <w:rPr>
          <w:rFonts w:ascii="Arial" w:hAnsi="Arial" w:cs="Arial"/>
          <w:lang w:val="fr-FR"/>
        </w:rPr>
      </w:pPr>
      <w:r>
        <w:rPr>
          <w:b w:val="0"/>
          <w:lang w:val="fr-FR"/>
        </w:rPr>
        <w:br w:type="column"/>
      </w:r>
      <w:r>
        <w:rPr>
          <w:b w:val="0"/>
          <w:noProof/>
        </w:rPr>
        <w:lastRenderedPageBreak/>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8382097" cy="7344000"/>
            <wp:effectExtent l="0" t="0" r="0" b="9525"/>
            <wp:wrapNone/>
            <wp:docPr id="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382097" cy="73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fr-FR"/>
        </w:rPr>
        <w:t>Plus d'informations</w:t>
      </w:r>
    </w:p>
    <w:p>
      <w:pPr>
        <w:pStyle w:val="Bodytext75pt"/>
        <w:spacing w:after="113" w:line="227" w:lineRule="atLeast"/>
        <w:jc w:val="left"/>
        <w:rPr>
          <w:rFonts w:ascii="Arial" w:hAnsi="Arial" w:cs="Arial"/>
          <w:sz w:val="18"/>
          <w:szCs w:val="22"/>
          <w:lang w:val="fr-FR"/>
        </w:rPr>
      </w:pP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Siemens Automation Cooperates with Education</w:t>
      </w:r>
      <w:r>
        <w:rPr>
          <w:rFonts w:ascii="Arial" w:hAnsi="Arial" w:cs="Arial"/>
          <w:sz w:val="18"/>
          <w:szCs w:val="22"/>
          <w:lang w:val="fr-FR"/>
        </w:rPr>
        <w:br/>
      </w:r>
      <w:r>
        <w:rPr>
          <w:rFonts w:ascii="Arial" w:hAnsi="Arial" w:cs="Arial"/>
          <w:b/>
          <w:bCs/>
          <w:sz w:val="18"/>
          <w:szCs w:val="22"/>
          <w:lang w:val="fr-FR"/>
        </w:rP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 SCE</w:t>
      </w:r>
      <w:r>
        <w:rPr>
          <w:rFonts w:ascii="Arial" w:hAnsi="Arial" w:cs="Arial"/>
          <w:sz w:val="18"/>
          <w:szCs w:val="22"/>
          <w:lang w:val="fr-FR"/>
        </w:rPr>
        <w:br/>
      </w:r>
      <w:r>
        <w:rPr>
          <w:rFonts w:ascii="Arial" w:hAnsi="Arial" w:cs="Arial"/>
          <w:b/>
          <w:bCs/>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Packages SCE pour formateurs</w:t>
      </w:r>
      <w:r>
        <w:rPr>
          <w:rFonts w:ascii="Arial" w:hAnsi="Arial" w:cs="Arial"/>
          <w:sz w:val="18"/>
          <w:szCs w:val="22"/>
          <w:lang w:val="fr-FR"/>
        </w:rPr>
        <w:br/>
      </w:r>
      <w:r>
        <w:rPr>
          <w:rFonts w:ascii="Arial" w:hAnsi="Arial" w:cs="Arial"/>
          <w:b/>
          <w:bCs/>
          <w:sz w:val="18"/>
          <w:szCs w:val="22"/>
          <w:lang w:val="fr-FR"/>
        </w:rPr>
        <w:t>siemens.com/sce/tp</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Partenaires SCE </w:t>
      </w:r>
      <w:r>
        <w:rPr>
          <w:rFonts w:ascii="Arial" w:hAnsi="Arial" w:cs="Arial"/>
          <w:sz w:val="18"/>
          <w:szCs w:val="22"/>
          <w:lang w:val="fr-FR"/>
        </w:rPr>
        <w:br/>
      </w:r>
      <w:r>
        <w:rPr>
          <w:rFonts w:ascii="Arial" w:hAnsi="Arial" w:cs="Arial"/>
          <w:b/>
          <w:bCs/>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L'entreprise numérique</w:t>
      </w:r>
      <w:r>
        <w:rPr>
          <w:rFonts w:ascii="Arial" w:hAnsi="Arial" w:cs="Arial"/>
          <w:sz w:val="18"/>
          <w:szCs w:val="22"/>
          <w:lang w:val="fr-FR"/>
        </w:rPr>
        <w:br/>
      </w:r>
      <w:r>
        <w:rPr>
          <w:rFonts w:ascii="Arial" w:hAnsi="Arial" w:cs="Arial"/>
          <w:b/>
          <w:bCs/>
          <w:sz w:val="18"/>
          <w:szCs w:val="22"/>
          <w:lang w:val="fr-FR"/>
        </w:rPr>
        <w:t>siemens.com/digital-enterprise</w:t>
      </w:r>
    </w:p>
    <w:p>
      <w:pPr>
        <w:pStyle w:val="Bodytext75pt"/>
        <w:spacing w:after="113" w:line="227" w:lineRule="atLeast"/>
        <w:jc w:val="left"/>
        <w:rPr>
          <w:rFonts w:ascii="Arial" w:hAnsi="Arial" w:cs="Arial"/>
          <w:b/>
          <w:sz w:val="18"/>
          <w:szCs w:val="22"/>
        </w:rPr>
      </w:pPr>
      <w:r>
        <w:rPr>
          <w:rFonts w:ascii="Arial" w:hAnsi="Arial"/>
          <w:sz w:val="18"/>
          <w:szCs w:val="22"/>
        </w:rPr>
        <w:t xml:space="preserve">Industrie 4.0 </w:t>
      </w:r>
      <w:r>
        <w:rPr>
          <w:sz w:val="18"/>
          <w:szCs w:val="22"/>
        </w:rPr>
        <w:br/>
      </w:r>
      <w:r>
        <w:rPr>
          <w:rFonts w:ascii="Arial" w:hAnsi="Arial"/>
          <w:b/>
          <w:bCs/>
          <w:sz w:val="18"/>
          <w:szCs w:val="22"/>
        </w:rPr>
        <w:t>siemens.com/</w:t>
      </w:r>
      <w:r>
        <w:t xml:space="preserve"> </w:t>
      </w:r>
      <w:r>
        <w:rPr>
          <w:rFonts w:ascii="Arial" w:hAnsi="Arial"/>
          <w:b/>
          <w:bCs/>
          <w:sz w:val="18"/>
          <w:szCs w:val="22"/>
        </w:rPr>
        <w:t>future-of-manufacturing</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bCs/>
          <w:sz w:val="18"/>
          <w:szCs w:val="22"/>
          <w:lang w:val="it-IT"/>
        </w:rPr>
        <w:t>siemens.com/tia</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bCs/>
          <w:sz w:val="18"/>
          <w:szCs w:val="22"/>
          <w:lang w:val="it-IT"/>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Automates SIMATIC</w:t>
      </w:r>
      <w:r>
        <w:rPr>
          <w:rFonts w:ascii="Arial" w:hAnsi="Arial" w:cs="Arial"/>
          <w:sz w:val="18"/>
          <w:szCs w:val="22"/>
          <w:lang w:val="it-IT"/>
        </w:rPr>
        <w:br/>
      </w:r>
      <w:r>
        <w:rPr>
          <w:rFonts w:ascii="Arial" w:hAnsi="Arial" w:cs="Arial"/>
          <w:b/>
          <w:bCs/>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Documentation technique SIMATIC </w:t>
      </w:r>
      <w:r>
        <w:rPr>
          <w:rFonts w:ascii="Arial" w:hAnsi="Arial" w:cs="Arial"/>
          <w:sz w:val="18"/>
          <w:szCs w:val="22"/>
          <w:lang w:val="it-IT"/>
        </w:rPr>
        <w:br/>
      </w:r>
      <w:r>
        <w:rPr>
          <w:rFonts w:ascii="Arial" w:hAnsi="Arial" w:cs="Arial"/>
          <w:b/>
          <w:bCs/>
          <w:sz w:val="18"/>
          <w:szCs w:val="22"/>
          <w:lang w:val="it-IT"/>
        </w:rPr>
        <w:t>siemens.com/simatic-docu</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bCs/>
          <w:sz w:val="18"/>
          <w:szCs w:val="22"/>
          <w:lang w:val="it-IT"/>
        </w:rPr>
        <w:t>support.industry.siemens.com</w:t>
      </w:r>
    </w:p>
    <w:p>
      <w:pPr>
        <w:pStyle w:val="Bodytext75pt"/>
        <w:spacing w:after="113" w:line="227" w:lineRule="atLeast"/>
        <w:jc w:val="left"/>
        <w:rPr>
          <w:rFonts w:ascii="Arial" w:hAnsi="Arial" w:cs="Arial"/>
          <w:lang w:val="it-IT"/>
        </w:rPr>
      </w:pPr>
      <w:r>
        <w:rPr>
          <w:rFonts w:ascii="Arial" w:hAnsi="Arial" w:cs="Arial"/>
          <w:sz w:val="18"/>
          <w:szCs w:val="22"/>
          <w:lang w:val="it-IT"/>
        </w:rPr>
        <w:t xml:space="preserve">Catalogue de produits et système de commande en ligne Industry Mall </w:t>
      </w:r>
      <w:r>
        <w:rPr>
          <w:rFonts w:ascii="Arial" w:hAnsi="Arial" w:cs="Arial"/>
          <w:sz w:val="18"/>
          <w:szCs w:val="22"/>
          <w:lang w:val="it-IT"/>
        </w:rPr>
        <w:br/>
      </w:r>
      <w:r>
        <w:rPr>
          <w:rFonts w:ascii="Arial" w:hAnsi="Arial" w:cs="Arial"/>
          <w:b/>
          <w:bCs/>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br/>
      </w:r>
      <w:r>
        <w:rPr>
          <w:rFonts w:ascii="Arial" w:hAnsi="Arial" w:cs="Arial"/>
          <w:lang w:val="de-DE"/>
        </w:rPr>
        <w:br/>
        <w:t>Siemens AG</w:t>
      </w:r>
      <w:r>
        <w:rPr>
          <w:rFonts w:ascii="Arial" w:hAnsi="Arial" w:cs="Arial"/>
          <w:lang w:val="de-DE"/>
        </w:rPr>
        <w:br/>
        <w:t xml:space="preserve">Digital Factory </w:t>
      </w:r>
      <w:r>
        <w:rPr>
          <w:rFonts w:ascii="Arial" w:hAnsi="Arial" w:cs="Arial"/>
          <w:lang w:val="de-DE"/>
        </w:rPr>
        <w:br/>
        <w:t>P.O. Box 4848</w:t>
      </w:r>
      <w:r>
        <w:rPr>
          <w:rFonts w:ascii="Arial" w:hAnsi="Arial" w:cs="Arial"/>
          <w:lang w:val="de-DE"/>
        </w:rPr>
        <w:br/>
        <w:t>90026 Nuremberg</w:t>
      </w:r>
      <w:r>
        <w:rPr>
          <w:rFonts w:ascii="Arial" w:hAnsi="Arial" w:cs="Arial"/>
          <w:lang w:val="de-DE"/>
        </w:rPr>
        <w:br/>
        <w:t>Allemagne</w:t>
      </w:r>
    </w:p>
    <w:p>
      <w:pPr>
        <w:pStyle w:val="Bodytext75pt"/>
        <w:jc w:val="left"/>
        <w:rPr>
          <w:rFonts w:ascii="Arial" w:hAnsi="Arial" w:cs="Arial"/>
          <w:lang w:val="de-DE"/>
        </w:rPr>
      </w:pPr>
    </w:p>
    <w:p>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AG 2018</w:t>
      </w:r>
    </w:p>
    <w:p>
      <w:pPr>
        <w:pStyle w:val="Bodytext75pt"/>
        <w:rPr>
          <w:rFonts w:ascii="Arial" w:hAnsi="Arial" w:cs="Arial"/>
          <w:b/>
          <w:sz w:val="18"/>
          <w:szCs w:val="22"/>
          <w:lang w:val="fr-FR"/>
        </w:rPr>
      </w:pPr>
    </w:p>
    <w:p>
      <w:pPr>
        <w:pStyle w:val="Bodytext75pt"/>
        <w:rPr>
          <w:rFonts w:ascii="Arial" w:hAnsi="Arial" w:cs="Arial"/>
          <w:lang w:val="it-IT"/>
        </w:rPr>
      </w:pPr>
      <w:r>
        <w:rPr>
          <w:rFonts w:ascii="Arial" w:hAnsi="Arial"/>
          <w:noProof/>
          <w:lang w:val="fr-FR"/>
        </w:rPr>
        <w:pict>
          <v:rect id="Rechteck 5" o:spid="_x0000_s1042" style="position:absolute;left:0;text-align:left;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" fillcolor="window" stroked="f" strokeweight="2pt">
            <v:path arrowok="t"/>
            <w10:wrap anchory="page"/>
            <w10:anchorlock/>
          </v:rect>
        </w:pict>
      </w:r>
      <w:r>
        <w:rPr>
          <w:rFonts w:ascii="Arial" w:hAnsi="Arial"/>
          <w:b/>
          <w:bCs/>
          <w:sz w:val="18"/>
          <w:szCs w:val="22"/>
          <w:lang w:val="fr-FR"/>
        </w:rPr>
        <w:t>siemens.com/sce</w:t>
      </w:r>
    </w:p>
    <w:p>
      <w:pPr>
        <w:rPr>
          <w:lang w:val="it-IT"/>
        </w:rPr>
      </w:pPr>
    </w:p>
    <w:p>
      <w:pPr>
        <w:rPr>
          <w:lang w:val="it-IT"/>
        </w:rPr>
      </w:pPr>
    </w:p>
    <w:p>
      <w:pPr>
        <w:rPr>
          <w:lang w:val="it-IT"/>
        </w:rPr>
      </w:pPr>
    </w:p>
    <w:sectPr>
      <w:headerReference w:type="default" r:id="rId85"/>
      <w:footerReference w:type="default" r:id="rId86"/>
      <w:footerReference w:type="first" r:id="rId87"/>
      <w:pgSz w:w="11906" w:h="16838"/>
      <w:pgMar w:top="1418" w:right="1274"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lang w:val="fr-FR"/>
      </w:rPr>
      <w:tab/>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17</w:t>
    </w:r>
    <w:r>
      <w:rPr>
        <w:sz w:val="16"/>
        <w:szCs w:val="16"/>
        <w:lang w:val="fr-FR"/>
      </w:rPr>
      <w:fldChar w:fldCharType="end"/>
    </w:r>
    <w:r>
      <w:rPr>
        <w:color w:val="000000"/>
        <w:sz w:val="16"/>
        <w:szCs w:val="16"/>
        <w:lang w:val="fr-FR"/>
      </w:rPr>
      <w:br/>
    </w:r>
    <w:r>
      <w:rPr>
        <w:color w:val="000000"/>
        <w:sz w:val="14"/>
        <w:szCs w:val="14"/>
        <w:lang w:val="fr-FR"/>
      </w:rPr>
      <w:fldChar w:fldCharType="begin"/>
    </w:r>
    <w:r>
      <w:rPr>
        <w:color w:val="000000"/>
        <w:sz w:val="14"/>
        <w:szCs w:val="14"/>
        <w:lang w:val="fr-FR"/>
      </w:rPr>
      <w:instrText xml:space="preserve"> FILENAME   \* MERGEFORMAT </w:instrText>
    </w:r>
    <w:r>
      <w:rPr>
        <w:color w:val="000000"/>
        <w:sz w:val="14"/>
        <w:szCs w:val="14"/>
        <w:lang w:val="fr-FR"/>
      </w:rPr>
      <w:fldChar w:fldCharType="separate"/>
    </w:r>
    <w:r>
      <w:rPr>
        <w:noProof/>
        <w:color w:val="000000"/>
        <w:sz w:val="14"/>
        <w:szCs w:val="14"/>
        <w:lang w:val="fr-FR"/>
      </w:rPr>
      <w:t>SCE_FR_051-201 SCL S7-1200_R1709</w:t>
    </w:r>
    <w:r>
      <w:rPr>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fr-FR"/>
      </w:rPr>
    </w:pPr>
    <w:r>
      <w:rPr>
        <w:rStyle w:val="Seitenzahl"/>
        <w:b/>
        <w:bCs/>
        <w:color w:val="374B5A"/>
        <w:sz w:val="18"/>
        <w:szCs w:val="18"/>
        <w:lang w:val="fr-FR"/>
      </w:rPr>
      <w:t>Support d'apprentissage/de formation | Module 051-201 TIA Portal, édition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
    <w:nsid w:val="0C2E6B4F"/>
    <w:multiLevelType w:val="multilevel"/>
    <w:tmpl w:val="48A66D1C"/>
    <w:lvl w:ilvl="0">
      <w:start w:val="1"/>
      <w:numFmt w:val="decimal"/>
      <w:pStyle w:val="berschrift1"/>
      <w:lvlText w:val="%1"/>
      <w:lvlJc w:val="left"/>
      <w:pPr>
        <w:ind w:left="360" w:hanging="360"/>
      </w:pPr>
      <w:rPr>
        <w:rFonts w:hint="default"/>
        <w:b/>
        <w:i w:val="0"/>
        <w:color w:val="auto"/>
        <w:u w:val="none"/>
      </w:rPr>
    </w:lvl>
    <w:lvl w:ilvl="1">
      <w:start w:val="1"/>
      <w:numFmt w:val="decimal"/>
      <w:pStyle w:val="berschrift2SchrittfrSchrittAnleitung"/>
      <w:lvlText w:val="%1.%2"/>
      <w:lvlJc w:val="left"/>
      <w:pPr>
        <w:ind w:left="2987"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F8938C4"/>
    <w:multiLevelType w:val="multilevel"/>
    <w:tmpl w:val="D36EC5BC"/>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8060B9"/>
    <w:multiLevelType w:val="multilevel"/>
    <w:tmpl w:val="AE0C8176"/>
    <w:lvl w:ilvl="0">
      <w:start w:val="1"/>
      <w:numFmt w:val="decimal"/>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8">
    <w:nsid w:val="40B2308C"/>
    <w:multiLevelType w:val="hybridMultilevel"/>
    <w:tmpl w:val="2E3E62D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2A51EFB"/>
    <w:multiLevelType w:val="hybridMultilevel"/>
    <w:tmpl w:val="03426836"/>
    <w:lvl w:ilvl="0" w:tplc="2C726668">
      <w:numFmt w:val="bullet"/>
      <w:lvlText w:val=""/>
      <w:lvlJc w:val="left"/>
      <w:pPr>
        <w:ind w:left="2138" w:hanging="360"/>
      </w:pPr>
      <w:rPr>
        <w:rFonts w:ascii="Symbol" w:eastAsia="Times New Roman" w:hAnsi="Symbol" w:cs="Times New Roman"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79102440"/>
    <w:multiLevelType w:val="hybridMultilevel"/>
    <w:tmpl w:val="A142C8EA"/>
    <w:lvl w:ilvl="0" w:tplc="3D926E10">
      <w:numFmt w:val="bullet"/>
      <w:lvlText w:val=""/>
      <w:lvlJc w:val="left"/>
      <w:pPr>
        <w:ind w:left="1428" w:hanging="360"/>
      </w:pPr>
      <w:rPr>
        <w:rFonts w:ascii="Symbol" w:eastAsia="Times New Roman" w:hAnsi="Symbol"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5">
    <w:nsid w:val="79D41CD4"/>
    <w:multiLevelType w:val="multilevel"/>
    <w:tmpl w:val="65EEEC8C"/>
    <w:lvl w:ilvl="0">
      <w:numFmt w:val="bullet"/>
      <w:lvlText w:val=""/>
      <w:lvlJc w:val="left"/>
      <w:pPr>
        <w:ind w:left="432" w:hanging="432"/>
      </w:pPr>
      <w:rPr>
        <w:rFonts w:ascii="Symbol" w:eastAsia="Times New Roman" w:hAnsi="Symbol" w:cs="Times New Roman"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numFmt w:val="bullet"/>
      <w:pStyle w:val="SiemensNummerierung2"/>
      <w:lvlText w:val=""/>
      <w:lvlJc w:val="left"/>
      <w:pPr>
        <w:ind w:left="720" w:hanging="720"/>
      </w:pPr>
      <w:rPr>
        <w:rFonts w:ascii="Symbol" w:eastAsia="Times New Roman" w:hAnsi="Symbol"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10"/>
  </w:num>
  <w:num w:numId="4">
    <w:abstractNumId w:val="5"/>
  </w:num>
  <w:num w:numId="5">
    <w:abstractNumId w:val="11"/>
  </w:num>
  <w:num w:numId="6">
    <w:abstractNumId w:val="13"/>
  </w:num>
  <w:num w:numId="7">
    <w:abstractNumId w:val="3"/>
  </w:num>
  <w:num w:numId="8">
    <w:abstractNumId w:val="9"/>
  </w:num>
  <w:num w:numId="9">
    <w:abstractNumId w:val="2"/>
  </w:num>
  <w:num w:numId="10">
    <w:abstractNumId w:val="15"/>
  </w:num>
  <w:num w:numId="11">
    <w:abstractNumId w:val="12"/>
  </w:num>
  <w:num w:numId="12">
    <w:abstractNumId w:val="8"/>
  </w:num>
  <w:num w:numId="13">
    <w:abstractNumId w:val="14"/>
  </w:num>
  <w:num w:numId="14">
    <w:abstractNumId w:val="1"/>
  </w:num>
  <w:num w:numId="15">
    <w:abstractNumId w:val="6"/>
  </w:num>
  <w:num w:numId="16">
    <w:abstractNumId w:val="6"/>
  </w:num>
  <w:num w:numId="17">
    <w:abstractNumId w:val="7"/>
  </w:num>
  <w:num w:numId="18">
    <w:abstractNumId w:val="3"/>
  </w:num>
  <w:num w:numId="1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0241">
      <o:colormru v:ext="edit" colors="#879baa,#3c91af,black,#0f1923,#69a9c9,oliv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879baa,#3c91af,black,#0f1923,#69a9c9,oliv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spacing w:before="480" w:after="200" w:line="276" w:lineRule="auto"/>
      <w:ind w:left="737" w:hanging="737"/>
      <w:contextualSpacing/>
      <w:outlineLvl w:val="0"/>
    </w:pPr>
    <w:rPr>
      <w:b/>
      <w:bCs/>
      <w:spacing w:val="5"/>
      <w:sz w:val="36"/>
      <w:szCs w:val="36"/>
      <w:lang w:val="fr-FR" w:bidi="en-US"/>
    </w:rPr>
  </w:style>
  <w:style w:type="paragraph" w:styleId="berschrift2">
    <w:name w:val="heading 2"/>
    <w:next w:val="Standard"/>
    <w:link w:val="berschrift2Zchn"/>
    <w:autoRedefine/>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bCs/>
      <w:spacing w:val="5"/>
      <w:sz w:val="36"/>
      <w:szCs w:val="36"/>
      <w:lang w:val="fr-FR"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autoRedefine/>
    <w:qFormat/>
    <w:pPr>
      <w:numPr>
        <w:ilvl w:val="2"/>
        <w:numId w:val="10"/>
      </w:numPr>
      <w:tabs>
        <w:tab w:val="left" w:pos="9356"/>
      </w:tabs>
      <w:spacing w:after="0"/>
      <w:ind w:left="1134" w:hanging="397"/>
    </w:pPr>
    <w:rPr>
      <w:lang w:val="fr-FR"/>
    </w:rPr>
  </w:style>
  <w:style w:type="character" w:customStyle="1" w:styleId="SiemensNummerierung2Zchn">
    <w:name w:val="Siemens Nummerierung 2 Zchn"/>
    <w:basedOn w:val="SiemensNummerierungZchn"/>
    <w:link w:val="SiemensNummerierung2"/>
    <w:rPr>
      <w:rFonts w:cs="Arial"/>
      <w:szCs w:val="22"/>
      <w:lang w:val="fr-FR"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tabs>
        <w:tab w:val="left" w:pos="9214"/>
      </w:tabs>
      <w:spacing w:line="240" w:lineRule="auto"/>
      <w:ind w:left="737" w:hanging="737"/>
    </w:pPr>
    <w:rPr>
      <w:bCs/>
      <w:lang w:val="fr-FR"/>
    </w:rPr>
  </w:style>
  <w:style w:type="character" w:customStyle="1" w:styleId="berschrift2SchrittfrSchrittAnleitungZchn">
    <w:name w:val="Überschrift 2 Schritt für Schritt Anleitung Zchn"/>
    <w:link w:val="berschrift2SchrittfrSchrittAnleitung"/>
    <w:rPr>
      <w:b/>
      <w:bCs/>
      <w:sz w:val="28"/>
      <w:szCs w:val="28"/>
      <w:lang w:val="fr-F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autoRedefine/>
    <w:qFormat/>
    <w:pPr>
      <w:numPr>
        <w:numId w:val="9"/>
      </w:numPr>
      <w:spacing w:before="480" w:after="200" w:line="276" w:lineRule="auto"/>
      <w:ind w:left="737" w:hanging="737"/>
      <w:contextualSpacing/>
      <w:outlineLvl w:val="0"/>
    </w:pPr>
    <w:rPr>
      <w:b/>
      <w:bCs/>
      <w:spacing w:val="5"/>
      <w:sz w:val="36"/>
      <w:szCs w:val="36"/>
      <w:lang w:val="fr-FR" w:bidi="en-US"/>
    </w:rPr>
  </w:style>
  <w:style w:type="paragraph" w:styleId="berschrift2">
    <w:name w:val="heading 2"/>
    <w:next w:val="Standard"/>
    <w:link w:val="berschrift2Zchn"/>
    <w:autoRedefine/>
    <w:qFormat/>
    <w:pPr>
      <w:numPr>
        <w:ilvl w:val="1"/>
        <w:numId w:val="15"/>
      </w:numPr>
      <w:spacing w:before="200" w:after="200" w:line="271"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5"/>
      </w:numPr>
      <w:spacing w:before="200" w:after="200" w:line="271" w:lineRule="auto"/>
      <w:outlineLvl w:val="2"/>
    </w:pPr>
    <w:rPr>
      <w:b/>
      <w:iCs/>
      <w:smallCaps/>
      <w:spacing w:val="5"/>
      <w:sz w:val="26"/>
      <w:szCs w:val="26"/>
      <w:lang w:val="de-DE" w:bidi="en-US"/>
    </w:rPr>
  </w:style>
  <w:style w:type="paragraph" w:styleId="berschrift4">
    <w:name w:val="heading 4"/>
    <w:basedOn w:val="Standard"/>
    <w:next w:val="Standard"/>
    <w:link w:val="berschrift4Zchn"/>
    <w:qFormat/>
    <w:pPr>
      <w:spacing w:after="0" w:line="271" w:lineRule="auto"/>
      <w:ind w:left="0"/>
      <w:outlineLvl w:val="3"/>
    </w:pPr>
    <w:rPr>
      <w:b/>
      <w:bCs/>
      <w:spacing w:val="5"/>
      <w:sz w:val="24"/>
      <w:szCs w:val="24"/>
    </w:rPr>
  </w:style>
  <w:style w:type="paragraph" w:styleId="berschrift5">
    <w:name w:val="heading 5"/>
    <w:basedOn w:val="Standard"/>
    <w:next w:val="Standard"/>
    <w:link w:val="berschrift5Zchn"/>
    <w:qFormat/>
    <w:pPr>
      <w:spacing w:after="0" w:line="271" w:lineRule="auto"/>
      <w:ind w:left="0"/>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ind w:left="0"/>
      <w:outlineLvl w:val="5"/>
    </w:pPr>
    <w:rPr>
      <w:b/>
      <w:bCs/>
      <w:color w:val="595959"/>
      <w:spacing w:val="5"/>
    </w:rPr>
  </w:style>
  <w:style w:type="paragraph" w:styleId="berschrift7">
    <w:name w:val="heading 7"/>
    <w:basedOn w:val="Standard"/>
    <w:next w:val="Standard"/>
    <w:link w:val="berschrift7Zchn"/>
    <w:qFormat/>
    <w:pPr>
      <w:spacing w:after="0"/>
      <w:ind w:left="0"/>
      <w:outlineLvl w:val="6"/>
    </w:pPr>
    <w:rPr>
      <w:b/>
      <w:bCs/>
      <w:i/>
      <w:iCs/>
      <w:color w:val="5A5A5A"/>
      <w:szCs w:val="20"/>
    </w:rPr>
  </w:style>
  <w:style w:type="paragraph" w:styleId="berschrift8">
    <w:name w:val="heading 8"/>
    <w:basedOn w:val="Standard"/>
    <w:next w:val="Standard"/>
    <w:link w:val="berschrift8Zchn"/>
    <w:qFormat/>
    <w:pPr>
      <w:spacing w:after="0"/>
      <w:ind w:left="0"/>
      <w:outlineLvl w:val="7"/>
    </w:pPr>
    <w:rPr>
      <w:b/>
      <w:bCs/>
      <w:color w:val="7F7F7F"/>
      <w:szCs w:val="20"/>
    </w:rPr>
  </w:style>
  <w:style w:type="paragraph" w:styleId="berschrift9">
    <w:name w:val="heading 9"/>
    <w:basedOn w:val="Standard"/>
    <w:next w:val="Standard"/>
    <w:link w:val="berschrift9Zchn"/>
    <w:qFormat/>
    <w:pPr>
      <w:spacing w:after="0" w:line="271" w:lineRule="auto"/>
      <w:ind w:left="0"/>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bCs/>
      <w:spacing w:val="5"/>
      <w:sz w:val="36"/>
      <w:szCs w:val="36"/>
      <w:lang w:val="fr-FR"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mallCaps/>
      <w:spacing w:val="5"/>
      <w:sz w:val="26"/>
      <w:szCs w:val="26"/>
      <w:lang w:val="de-DE" w:bidi="en-US"/>
    </w:rPr>
  </w:style>
  <w:style w:type="character" w:customStyle="1" w:styleId="berschrift4Zchn">
    <w:name w:val="Überschrift 4 Zchn"/>
    <w:link w:val="berschrift4"/>
    <w:rPr>
      <w:b/>
      <w:bCs/>
      <w:spacing w:val="5"/>
      <w:sz w:val="24"/>
      <w:szCs w:val="24"/>
      <w:lang w:eastAsia="en-US" w:bidi="en-US"/>
    </w:rPr>
  </w:style>
  <w:style w:type="character" w:customStyle="1" w:styleId="berschrift5Zchn">
    <w:name w:val="Überschrift 5 Zchn"/>
    <w:link w:val="berschrift5"/>
    <w:rPr>
      <w:i/>
      <w:iCs/>
      <w:sz w:val="24"/>
      <w:szCs w:val="24"/>
      <w:lang w:eastAsia="en-US" w:bidi="en-US"/>
    </w:rPr>
  </w:style>
  <w:style w:type="character" w:customStyle="1" w:styleId="berschrift6Zchn">
    <w:name w:val="Überschrift 6 Zchn"/>
    <w:link w:val="berschrift6"/>
    <w:rPr>
      <w:b/>
      <w:bCs/>
      <w:color w:val="595959"/>
      <w:spacing w:val="5"/>
      <w:szCs w:val="22"/>
      <w:shd w:val="clear" w:color="auto" w:fill="FFFFFF"/>
      <w:lang w:eastAsia="en-US" w:bidi="en-US"/>
    </w:rPr>
  </w:style>
  <w:style w:type="character" w:customStyle="1" w:styleId="berschrift7Zchn">
    <w:name w:val="Überschrift 7 Zchn"/>
    <w:link w:val="berschrift7"/>
    <w:rPr>
      <w:b/>
      <w:bCs/>
      <w:i/>
      <w:iCs/>
      <w:color w:val="5A5A5A"/>
      <w:lang w:eastAsia="en-US" w:bidi="en-US"/>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eastAsia="en-US" w:bidi="en-US"/>
    </w:rPr>
  </w:style>
  <w:style w:type="character" w:customStyle="1" w:styleId="berschrift9Zchn">
    <w:name w:val="Überschrift 9 Zchn"/>
    <w:link w:val="berschrift9"/>
    <w:rPr>
      <w:b/>
      <w:bCs/>
      <w:i/>
      <w:iCs/>
      <w:color w:val="7F7F7F"/>
      <w:sz w:val="18"/>
      <w:szCs w:val="18"/>
      <w:lang w:eastAsia="en-US"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autoRedefine/>
    <w:qFormat/>
    <w:pPr>
      <w:numPr>
        <w:ilvl w:val="2"/>
        <w:numId w:val="10"/>
      </w:numPr>
      <w:tabs>
        <w:tab w:val="left" w:pos="9356"/>
      </w:tabs>
      <w:spacing w:after="0"/>
      <w:ind w:left="1134" w:hanging="397"/>
    </w:pPr>
    <w:rPr>
      <w:lang w:val="fr-FR"/>
    </w:rPr>
  </w:style>
  <w:style w:type="character" w:customStyle="1" w:styleId="SiemensNummerierung2Zchn">
    <w:name w:val="Siemens Nummerierung 2 Zchn"/>
    <w:basedOn w:val="SiemensNummerierungZchn"/>
    <w:link w:val="SiemensNummerierung2"/>
    <w:rPr>
      <w:rFonts w:cs="Arial"/>
      <w:szCs w:val="22"/>
      <w:lang w:val="fr-FR"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9"/>
      </w:numPr>
      <w:tabs>
        <w:tab w:val="left" w:pos="9214"/>
      </w:tabs>
      <w:spacing w:line="240" w:lineRule="auto"/>
      <w:ind w:left="737" w:hanging="737"/>
    </w:pPr>
    <w:rPr>
      <w:bCs/>
      <w:lang w:val="fr-FR"/>
    </w:rPr>
  </w:style>
  <w:style w:type="character" w:customStyle="1" w:styleId="berschrift2SchrittfrSchrittAnleitungZchn">
    <w:name w:val="Überschrift 2 Schritt für Schritt Anleitung Zchn"/>
    <w:link w:val="berschrift2SchrittfrSchrittAnleitung"/>
    <w:rPr>
      <w:b/>
      <w:bCs/>
      <w:sz w:val="28"/>
      <w:szCs w:val="28"/>
      <w:lang w:val="fr-FR"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screenshot">
    <w:name w:val="screenshot"/>
    <w:basedOn w:val="Standard"/>
    <w:link w:val="screenshotZchn"/>
    <w:qFormat/>
    <w:pPr>
      <w:tabs>
        <w:tab w:val="num" w:pos="1134"/>
      </w:tabs>
      <w:spacing w:before="0" w:after="0" w:line="288" w:lineRule="auto"/>
      <w:ind w:left="1134" w:hanging="425"/>
    </w:pPr>
    <w:rPr>
      <w:rFonts w:cs="Arial"/>
      <w:szCs w:val="20"/>
      <w:lang w:eastAsia="de-DE" w:bidi="ar-SA"/>
    </w:rPr>
  </w:style>
  <w:style w:type="character" w:customStyle="1" w:styleId="screenshotZchn">
    <w:name w:val="screenshot Zchn"/>
    <w:link w:val="screenshot"/>
    <w:rPr>
      <w:rFonts w:cs="Arial"/>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oleObject" Target="embeddings/oleObject1.bin"/><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image" Target="media/image40.JPG"/><Relationship Id="rId63" Type="http://schemas.openxmlformats.org/officeDocument/2006/relationships/image" Target="media/image48.jpeg"/><Relationship Id="rId68" Type="http://schemas.openxmlformats.org/officeDocument/2006/relationships/image" Target="media/image53.JPG"/><Relationship Id="rId76" Type="http://schemas.openxmlformats.org/officeDocument/2006/relationships/image" Target="media/image61.JPG"/><Relationship Id="rId84" Type="http://schemas.openxmlformats.org/officeDocument/2006/relationships/image" Target="media/image67.jpeg"/><Relationship Id="rId89"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6.JP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4.JPG"/><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8.JPG"/><Relationship Id="rId58" Type="http://schemas.openxmlformats.org/officeDocument/2006/relationships/image" Target="media/image43.JPG"/><Relationship Id="rId66" Type="http://schemas.openxmlformats.org/officeDocument/2006/relationships/image" Target="media/image51.JPG"/><Relationship Id="rId74" Type="http://schemas.openxmlformats.org/officeDocument/2006/relationships/image" Target="media/image59.JPG"/><Relationship Id="rId79" Type="http://schemas.openxmlformats.org/officeDocument/2006/relationships/image" Target="media/image64.JPG"/><Relationship Id="rId87"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6.JPG"/><Relationship Id="rId82" Type="http://schemas.openxmlformats.org/officeDocument/2006/relationships/hyperlink" Target="http://www.siemens.com/sce/s7-1200" TargetMode="Externa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G"/><Relationship Id="rId64" Type="http://schemas.openxmlformats.org/officeDocument/2006/relationships/image" Target="media/image49.JPG"/><Relationship Id="rId69" Type="http://schemas.openxmlformats.org/officeDocument/2006/relationships/image" Target="media/image54.JPG"/><Relationship Id="rId77" Type="http://schemas.openxmlformats.org/officeDocument/2006/relationships/image" Target="media/image62.JPG"/><Relationship Id="rId8" Type="http://schemas.openxmlformats.org/officeDocument/2006/relationships/settings" Target="settings.xml"/><Relationship Id="rId51" Type="http://schemas.openxmlformats.org/officeDocument/2006/relationships/image" Target="media/image36.JPG"/><Relationship Id="rId72" Type="http://schemas.openxmlformats.org/officeDocument/2006/relationships/image" Target="media/image57.JPG"/><Relationship Id="rId80" Type="http://schemas.openxmlformats.org/officeDocument/2006/relationships/image" Target="media/image65.wmf"/><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image" Target="media/image44.JPG"/><Relationship Id="rId67" Type="http://schemas.openxmlformats.org/officeDocument/2006/relationships/image" Target="media/image52.JPG"/><Relationship Id="rId20" Type="http://schemas.openxmlformats.org/officeDocument/2006/relationships/image" Target="media/image7.wmf"/><Relationship Id="rId41" Type="http://schemas.openxmlformats.org/officeDocument/2006/relationships/image" Target="media/image26.JPG"/><Relationship Id="rId54" Type="http://schemas.openxmlformats.org/officeDocument/2006/relationships/image" Target="media/image39.JPG"/><Relationship Id="rId62" Type="http://schemas.openxmlformats.org/officeDocument/2006/relationships/image" Target="media/image47.JPG"/><Relationship Id="rId70" Type="http://schemas.openxmlformats.org/officeDocument/2006/relationships/image" Target="media/image55.JPG"/><Relationship Id="rId75" Type="http://schemas.openxmlformats.org/officeDocument/2006/relationships/image" Target="media/image60.JPG"/><Relationship Id="rId83" Type="http://schemas.openxmlformats.org/officeDocument/2006/relationships/image" Target="media/image6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iemens.com/tp" TargetMode="External"/><Relationship Id="rId23" Type="http://schemas.openxmlformats.org/officeDocument/2006/relationships/oleObject" Target="embeddings/oleObject2.bin"/><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JPG"/><Relationship Id="rId57" Type="http://schemas.openxmlformats.org/officeDocument/2006/relationships/image" Target="media/image42.JPG"/><Relationship Id="rId10" Type="http://schemas.openxmlformats.org/officeDocument/2006/relationships/footnotes" Target="footnotes.xm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JPG"/><Relationship Id="rId60" Type="http://schemas.openxmlformats.org/officeDocument/2006/relationships/image" Target="media/image45.JPG"/><Relationship Id="rId65" Type="http://schemas.openxmlformats.org/officeDocument/2006/relationships/image" Target="media/image50.JPG"/><Relationship Id="rId73" Type="http://schemas.openxmlformats.org/officeDocument/2006/relationships/image" Target="media/image58.png"/><Relationship Id="rId78" Type="http://schemas.openxmlformats.org/officeDocument/2006/relationships/image" Target="media/image63.JPG"/><Relationship Id="rId81" Type="http://schemas.openxmlformats.org/officeDocument/2006/relationships/oleObject" Target="embeddings/oleObject3.bin"/><Relationship Id="rId86"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A879-17A9-4959-8607-0D59B8E7726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6093786-3671-4CDB-A7A5-92C4F45B746F}">
  <ds:schemaRefs>
    <ds:schemaRef ds:uri="http://schemas.microsoft.com/sharepoint/v3/contenttype/forms"/>
  </ds:schemaRefs>
</ds:datastoreItem>
</file>

<file path=customXml/itemProps3.xml><?xml version="1.0" encoding="utf-8"?>
<ds:datastoreItem xmlns:ds="http://schemas.openxmlformats.org/officeDocument/2006/customXml" ds:itemID="{83EECCB7-912C-46A2-9AF6-74762D7F4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C80BE1-46D5-4C7A-99CD-F0495385C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3637</Words>
  <Characters>23539</Characters>
  <Application>Microsoft Office Word</Application>
  <DocSecurity>0</DocSecurity>
  <Lines>196</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Startup SCL_S7</vt:lpstr>
      <vt:lpstr>Startup SCL_S7</vt:lpstr>
    </vt:vector>
  </TitlesOfParts>
  <Company>SIEMENS AG</Company>
  <LinksUpToDate>false</LinksUpToDate>
  <CharactersWithSpaces>27122</CharactersWithSpaces>
  <SharedDoc>false</SharedDoc>
  <HLinks>
    <vt:vector size="240" baseType="variant">
      <vt:variant>
        <vt:i4>1703948</vt:i4>
      </vt:variant>
      <vt:variant>
        <vt:i4>234</vt:i4>
      </vt:variant>
      <vt:variant>
        <vt:i4>0</vt:i4>
      </vt:variant>
      <vt:variant>
        <vt:i4>5</vt:i4>
      </vt:variant>
      <vt:variant>
        <vt:lpwstr>http://www.siemens.de/sce/s7-1500</vt:lpwstr>
      </vt:variant>
      <vt:variant>
        <vt:lpwstr/>
      </vt:variant>
      <vt:variant>
        <vt:i4>1245246</vt:i4>
      </vt:variant>
      <vt:variant>
        <vt:i4>218</vt:i4>
      </vt:variant>
      <vt:variant>
        <vt:i4>0</vt:i4>
      </vt:variant>
      <vt:variant>
        <vt:i4>5</vt:i4>
      </vt:variant>
      <vt:variant>
        <vt:lpwstr/>
      </vt:variant>
      <vt:variant>
        <vt:lpwstr>_Toc484085699</vt:lpwstr>
      </vt:variant>
      <vt:variant>
        <vt:i4>1245246</vt:i4>
      </vt:variant>
      <vt:variant>
        <vt:i4>212</vt:i4>
      </vt:variant>
      <vt:variant>
        <vt:i4>0</vt:i4>
      </vt:variant>
      <vt:variant>
        <vt:i4>5</vt:i4>
      </vt:variant>
      <vt:variant>
        <vt:lpwstr/>
      </vt:variant>
      <vt:variant>
        <vt:lpwstr>_Toc484085698</vt:lpwstr>
      </vt:variant>
      <vt:variant>
        <vt:i4>1245246</vt:i4>
      </vt:variant>
      <vt:variant>
        <vt:i4>206</vt:i4>
      </vt:variant>
      <vt:variant>
        <vt:i4>0</vt:i4>
      </vt:variant>
      <vt:variant>
        <vt:i4>5</vt:i4>
      </vt:variant>
      <vt:variant>
        <vt:lpwstr/>
      </vt:variant>
      <vt:variant>
        <vt:lpwstr>_Toc484085697</vt:lpwstr>
      </vt:variant>
      <vt:variant>
        <vt:i4>1245246</vt:i4>
      </vt:variant>
      <vt:variant>
        <vt:i4>200</vt:i4>
      </vt:variant>
      <vt:variant>
        <vt:i4>0</vt:i4>
      </vt:variant>
      <vt:variant>
        <vt:i4>5</vt:i4>
      </vt:variant>
      <vt:variant>
        <vt:lpwstr/>
      </vt:variant>
      <vt:variant>
        <vt:lpwstr>_Toc484085696</vt:lpwstr>
      </vt:variant>
      <vt:variant>
        <vt:i4>1245246</vt:i4>
      </vt:variant>
      <vt:variant>
        <vt:i4>194</vt:i4>
      </vt:variant>
      <vt:variant>
        <vt:i4>0</vt:i4>
      </vt:variant>
      <vt:variant>
        <vt:i4>5</vt:i4>
      </vt:variant>
      <vt:variant>
        <vt:lpwstr/>
      </vt:variant>
      <vt:variant>
        <vt:lpwstr>_Toc484085695</vt:lpwstr>
      </vt:variant>
      <vt:variant>
        <vt:i4>1245246</vt:i4>
      </vt:variant>
      <vt:variant>
        <vt:i4>188</vt:i4>
      </vt:variant>
      <vt:variant>
        <vt:i4>0</vt:i4>
      </vt:variant>
      <vt:variant>
        <vt:i4>5</vt:i4>
      </vt:variant>
      <vt:variant>
        <vt:lpwstr/>
      </vt:variant>
      <vt:variant>
        <vt:lpwstr>_Toc484085694</vt:lpwstr>
      </vt:variant>
      <vt:variant>
        <vt:i4>1245246</vt:i4>
      </vt:variant>
      <vt:variant>
        <vt:i4>182</vt:i4>
      </vt:variant>
      <vt:variant>
        <vt:i4>0</vt:i4>
      </vt:variant>
      <vt:variant>
        <vt:i4>5</vt:i4>
      </vt:variant>
      <vt:variant>
        <vt:lpwstr/>
      </vt:variant>
      <vt:variant>
        <vt:lpwstr>_Toc484085693</vt:lpwstr>
      </vt:variant>
      <vt:variant>
        <vt:i4>1245246</vt:i4>
      </vt:variant>
      <vt:variant>
        <vt:i4>176</vt:i4>
      </vt:variant>
      <vt:variant>
        <vt:i4>0</vt:i4>
      </vt:variant>
      <vt:variant>
        <vt:i4>5</vt:i4>
      </vt:variant>
      <vt:variant>
        <vt:lpwstr/>
      </vt:variant>
      <vt:variant>
        <vt:lpwstr>_Toc484085692</vt:lpwstr>
      </vt:variant>
      <vt:variant>
        <vt:i4>1245246</vt:i4>
      </vt:variant>
      <vt:variant>
        <vt:i4>170</vt:i4>
      </vt:variant>
      <vt:variant>
        <vt:i4>0</vt:i4>
      </vt:variant>
      <vt:variant>
        <vt:i4>5</vt:i4>
      </vt:variant>
      <vt:variant>
        <vt:lpwstr/>
      </vt:variant>
      <vt:variant>
        <vt:lpwstr>_Toc484085691</vt:lpwstr>
      </vt:variant>
      <vt:variant>
        <vt:i4>1245246</vt:i4>
      </vt:variant>
      <vt:variant>
        <vt:i4>164</vt:i4>
      </vt:variant>
      <vt:variant>
        <vt:i4>0</vt:i4>
      </vt:variant>
      <vt:variant>
        <vt:i4>5</vt:i4>
      </vt:variant>
      <vt:variant>
        <vt:lpwstr/>
      </vt:variant>
      <vt:variant>
        <vt:lpwstr>_Toc484085690</vt:lpwstr>
      </vt:variant>
      <vt:variant>
        <vt:i4>1179710</vt:i4>
      </vt:variant>
      <vt:variant>
        <vt:i4>158</vt:i4>
      </vt:variant>
      <vt:variant>
        <vt:i4>0</vt:i4>
      </vt:variant>
      <vt:variant>
        <vt:i4>5</vt:i4>
      </vt:variant>
      <vt:variant>
        <vt:lpwstr/>
      </vt:variant>
      <vt:variant>
        <vt:lpwstr>_Toc484085689</vt:lpwstr>
      </vt:variant>
      <vt:variant>
        <vt:i4>1179710</vt:i4>
      </vt:variant>
      <vt:variant>
        <vt:i4>152</vt:i4>
      </vt:variant>
      <vt:variant>
        <vt:i4>0</vt:i4>
      </vt:variant>
      <vt:variant>
        <vt:i4>5</vt:i4>
      </vt:variant>
      <vt:variant>
        <vt:lpwstr/>
      </vt:variant>
      <vt:variant>
        <vt:lpwstr>_Toc484085688</vt:lpwstr>
      </vt:variant>
      <vt:variant>
        <vt:i4>1179710</vt:i4>
      </vt:variant>
      <vt:variant>
        <vt:i4>146</vt:i4>
      </vt:variant>
      <vt:variant>
        <vt:i4>0</vt:i4>
      </vt:variant>
      <vt:variant>
        <vt:i4>5</vt:i4>
      </vt:variant>
      <vt:variant>
        <vt:lpwstr/>
      </vt:variant>
      <vt:variant>
        <vt:lpwstr>_Toc484085687</vt:lpwstr>
      </vt:variant>
      <vt:variant>
        <vt:i4>1179710</vt:i4>
      </vt:variant>
      <vt:variant>
        <vt:i4>140</vt:i4>
      </vt:variant>
      <vt:variant>
        <vt:i4>0</vt:i4>
      </vt:variant>
      <vt:variant>
        <vt:i4>5</vt:i4>
      </vt:variant>
      <vt:variant>
        <vt:lpwstr/>
      </vt:variant>
      <vt:variant>
        <vt:lpwstr>_Toc484085686</vt:lpwstr>
      </vt:variant>
      <vt:variant>
        <vt:i4>1179710</vt:i4>
      </vt:variant>
      <vt:variant>
        <vt:i4>134</vt:i4>
      </vt:variant>
      <vt:variant>
        <vt:i4>0</vt:i4>
      </vt:variant>
      <vt:variant>
        <vt:i4>5</vt:i4>
      </vt:variant>
      <vt:variant>
        <vt:lpwstr/>
      </vt:variant>
      <vt:variant>
        <vt:lpwstr>_Toc484085685</vt:lpwstr>
      </vt:variant>
      <vt:variant>
        <vt:i4>1179710</vt:i4>
      </vt:variant>
      <vt:variant>
        <vt:i4>128</vt:i4>
      </vt:variant>
      <vt:variant>
        <vt:i4>0</vt:i4>
      </vt:variant>
      <vt:variant>
        <vt:i4>5</vt:i4>
      </vt:variant>
      <vt:variant>
        <vt:lpwstr/>
      </vt:variant>
      <vt:variant>
        <vt:lpwstr>_Toc484085684</vt:lpwstr>
      </vt:variant>
      <vt:variant>
        <vt:i4>1179710</vt:i4>
      </vt:variant>
      <vt:variant>
        <vt:i4>122</vt:i4>
      </vt:variant>
      <vt:variant>
        <vt:i4>0</vt:i4>
      </vt:variant>
      <vt:variant>
        <vt:i4>5</vt:i4>
      </vt:variant>
      <vt:variant>
        <vt:lpwstr/>
      </vt:variant>
      <vt:variant>
        <vt:lpwstr>_Toc484085683</vt:lpwstr>
      </vt:variant>
      <vt:variant>
        <vt:i4>1179710</vt:i4>
      </vt:variant>
      <vt:variant>
        <vt:i4>116</vt:i4>
      </vt:variant>
      <vt:variant>
        <vt:i4>0</vt:i4>
      </vt:variant>
      <vt:variant>
        <vt:i4>5</vt:i4>
      </vt:variant>
      <vt:variant>
        <vt:lpwstr/>
      </vt:variant>
      <vt:variant>
        <vt:lpwstr>_Toc484085682</vt:lpwstr>
      </vt:variant>
      <vt:variant>
        <vt:i4>1179710</vt:i4>
      </vt:variant>
      <vt:variant>
        <vt:i4>110</vt:i4>
      </vt:variant>
      <vt:variant>
        <vt:i4>0</vt:i4>
      </vt:variant>
      <vt:variant>
        <vt:i4>5</vt:i4>
      </vt:variant>
      <vt:variant>
        <vt:lpwstr/>
      </vt:variant>
      <vt:variant>
        <vt:lpwstr>_Toc484085681</vt:lpwstr>
      </vt:variant>
      <vt:variant>
        <vt:i4>1179710</vt:i4>
      </vt:variant>
      <vt:variant>
        <vt:i4>104</vt:i4>
      </vt:variant>
      <vt:variant>
        <vt:i4>0</vt:i4>
      </vt:variant>
      <vt:variant>
        <vt:i4>5</vt:i4>
      </vt:variant>
      <vt:variant>
        <vt:lpwstr/>
      </vt:variant>
      <vt:variant>
        <vt:lpwstr>_Toc484085680</vt:lpwstr>
      </vt:variant>
      <vt:variant>
        <vt:i4>1900606</vt:i4>
      </vt:variant>
      <vt:variant>
        <vt:i4>98</vt:i4>
      </vt:variant>
      <vt:variant>
        <vt:i4>0</vt:i4>
      </vt:variant>
      <vt:variant>
        <vt:i4>5</vt:i4>
      </vt:variant>
      <vt:variant>
        <vt:lpwstr/>
      </vt:variant>
      <vt:variant>
        <vt:lpwstr>_Toc484085679</vt:lpwstr>
      </vt:variant>
      <vt:variant>
        <vt:i4>1900606</vt:i4>
      </vt:variant>
      <vt:variant>
        <vt:i4>92</vt:i4>
      </vt:variant>
      <vt:variant>
        <vt:i4>0</vt:i4>
      </vt:variant>
      <vt:variant>
        <vt:i4>5</vt:i4>
      </vt:variant>
      <vt:variant>
        <vt:lpwstr/>
      </vt:variant>
      <vt:variant>
        <vt:lpwstr>_Toc484085678</vt:lpwstr>
      </vt:variant>
      <vt:variant>
        <vt:i4>1900606</vt:i4>
      </vt:variant>
      <vt:variant>
        <vt:i4>86</vt:i4>
      </vt:variant>
      <vt:variant>
        <vt:i4>0</vt:i4>
      </vt:variant>
      <vt:variant>
        <vt:i4>5</vt:i4>
      </vt:variant>
      <vt:variant>
        <vt:lpwstr/>
      </vt:variant>
      <vt:variant>
        <vt:lpwstr>_Toc484085677</vt:lpwstr>
      </vt:variant>
      <vt:variant>
        <vt:i4>1900606</vt:i4>
      </vt:variant>
      <vt:variant>
        <vt:i4>80</vt:i4>
      </vt:variant>
      <vt:variant>
        <vt:i4>0</vt:i4>
      </vt:variant>
      <vt:variant>
        <vt:i4>5</vt:i4>
      </vt:variant>
      <vt:variant>
        <vt:lpwstr/>
      </vt:variant>
      <vt:variant>
        <vt:lpwstr>_Toc484085676</vt:lpwstr>
      </vt:variant>
      <vt:variant>
        <vt:i4>1900606</vt:i4>
      </vt:variant>
      <vt:variant>
        <vt:i4>74</vt:i4>
      </vt:variant>
      <vt:variant>
        <vt:i4>0</vt:i4>
      </vt:variant>
      <vt:variant>
        <vt:i4>5</vt:i4>
      </vt:variant>
      <vt:variant>
        <vt:lpwstr/>
      </vt:variant>
      <vt:variant>
        <vt:lpwstr>_Toc484085675</vt:lpwstr>
      </vt:variant>
      <vt:variant>
        <vt:i4>1900606</vt:i4>
      </vt:variant>
      <vt:variant>
        <vt:i4>68</vt:i4>
      </vt:variant>
      <vt:variant>
        <vt:i4>0</vt:i4>
      </vt:variant>
      <vt:variant>
        <vt:i4>5</vt:i4>
      </vt:variant>
      <vt:variant>
        <vt:lpwstr/>
      </vt:variant>
      <vt:variant>
        <vt:lpwstr>_Toc484085674</vt:lpwstr>
      </vt:variant>
      <vt:variant>
        <vt:i4>1900606</vt:i4>
      </vt:variant>
      <vt:variant>
        <vt:i4>62</vt:i4>
      </vt:variant>
      <vt:variant>
        <vt:i4>0</vt:i4>
      </vt:variant>
      <vt:variant>
        <vt:i4>5</vt:i4>
      </vt:variant>
      <vt:variant>
        <vt:lpwstr/>
      </vt:variant>
      <vt:variant>
        <vt:lpwstr>_Toc484085673</vt:lpwstr>
      </vt:variant>
      <vt:variant>
        <vt:i4>1900606</vt:i4>
      </vt:variant>
      <vt:variant>
        <vt:i4>56</vt:i4>
      </vt:variant>
      <vt:variant>
        <vt:i4>0</vt:i4>
      </vt:variant>
      <vt:variant>
        <vt:i4>5</vt:i4>
      </vt:variant>
      <vt:variant>
        <vt:lpwstr/>
      </vt:variant>
      <vt:variant>
        <vt:lpwstr>_Toc484085672</vt:lpwstr>
      </vt:variant>
      <vt:variant>
        <vt:i4>1900606</vt:i4>
      </vt:variant>
      <vt:variant>
        <vt:i4>50</vt:i4>
      </vt:variant>
      <vt:variant>
        <vt:i4>0</vt:i4>
      </vt:variant>
      <vt:variant>
        <vt:i4>5</vt:i4>
      </vt:variant>
      <vt:variant>
        <vt:lpwstr/>
      </vt:variant>
      <vt:variant>
        <vt:lpwstr>_Toc484085671</vt:lpwstr>
      </vt:variant>
      <vt:variant>
        <vt:i4>1900606</vt:i4>
      </vt:variant>
      <vt:variant>
        <vt:i4>44</vt:i4>
      </vt:variant>
      <vt:variant>
        <vt:i4>0</vt:i4>
      </vt:variant>
      <vt:variant>
        <vt:i4>5</vt:i4>
      </vt:variant>
      <vt:variant>
        <vt:lpwstr/>
      </vt:variant>
      <vt:variant>
        <vt:lpwstr>_Toc484085670</vt:lpwstr>
      </vt:variant>
      <vt:variant>
        <vt:i4>1835070</vt:i4>
      </vt:variant>
      <vt:variant>
        <vt:i4>38</vt:i4>
      </vt:variant>
      <vt:variant>
        <vt:i4>0</vt:i4>
      </vt:variant>
      <vt:variant>
        <vt:i4>5</vt:i4>
      </vt:variant>
      <vt:variant>
        <vt:lpwstr/>
      </vt:variant>
      <vt:variant>
        <vt:lpwstr>_Toc484085669</vt:lpwstr>
      </vt:variant>
      <vt:variant>
        <vt:i4>1835070</vt:i4>
      </vt:variant>
      <vt:variant>
        <vt:i4>32</vt:i4>
      </vt:variant>
      <vt:variant>
        <vt:i4>0</vt:i4>
      </vt:variant>
      <vt:variant>
        <vt:i4>5</vt:i4>
      </vt:variant>
      <vt:variant>
        <vt:lpwstr/>
      </vt:variant>
      <vt:variant>
        <vt:lpwstr>_Toc484085668</vt:lpwstr>
      </vt:variant>
      <vt:variant>
        <vt:i4>1835070</vt:i4>
      </vt:variant>
      <vt:variant>
        <vt:i4>26</vt:i4>
      </vt:variant>
      <vt:variant>
        <vt:i4>0</vt:i4>
      </vt:variant>
      <vt:variant>
        <vt:i4>5</vt:i4>
      </vt:variant>
      <vt:variant>
        <vt:lpwstr/>
      </vt:variant>
      <vt:variant>
        <vt:lpwstr>_Toc484085667</vt:lpwstr>
      </vt:variant>
      <vt:variant>
        <vt:i4>1835070</vt:i4>
      </vt:variant>
      <vt:variant>
        <vt:i4>20</vt:i4>
      </vt:variant>
      <vt:variant>
        <vt:i4>0</vt:i4>
      </vt:variant>
      <vt:variant>
        <vt:i4>5</vt:i4>
      </vt:variant>
      <vt:variant>
        <vt:lpwstr/>
      </vt:variant>
      <vt:variant>
        <vt:lpwstr>_Toc484085666</vt:lpwstr>
      </vt:variant>
      <vt:variant>
        <vt:i4>1835070</vt:i4>
      </vt:variant>
      <vt:variant>
        <vt:i4>14</vt:i4>
      </vt:variant>
      <vt:variant>
        <vt:i4>0</vt:i4>
      </vt:variant>
      <vt:variant>
        <vt:i4>5</vt:i4>
      </vt:variant>
      <vt:variant>
        <vt:lpwstr/>
      </vt:variant>
      <vt:variant>
        <vt:lpwstr>_Toc484085665</vt:lpwstr>
      </vt:variant>
      <vt:variant>
        <vt:i4>5308461</vt:i4>
      </vt:variant>
      <vt:variant>
        <vt:i4>9</vt:i4>
      </vt:variant>
      <vt:variant>
        <vt:i4>0</vt:i4>
      </vt:variant>
      <vt:variant>
        <vt:i4>5</vt:i4>
      </vt:variant>
      <vt:variant>
        <vt:lpwstr>mailto:roland.scheuerer@siemens.com</vt:lpwstr>
      </vt:variant>
      <vt:variant>
        <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Startup SCL_S7</dc:title>
  <dc:subject>TIA Portal</dc:subject>
  <dc:creator>Michael Dziallas Engineering</dc:creator>
  <cp:lastModifiedBy>Schmitt, Sabine (DF FA S EUR&amp;AFR SCE)</cp:lastModifiedBy>
  <cp:revision>76</cp:revision>
  <cp:lastPrinted>2017-06-01T12:31:00Z</cp:lastPrinted>
  <dcterms:created xsi:type="dcterms:W3CDTF">2017-06-12T08:09:00Z</dcterms:created>
  <dcterms:modified xsi:type="dcterms:W3CDTF">2017-12-21T10:58:00Z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