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5952" behindDoc="1" locked="0" layoutInCell="1" allowOverlap="1" wp14:anchorId="7D82EA87" wp14:editId="14924FCD">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1" layoutInCell="0" allowOverlap="1" wp14:anchorId="2C067C30" wp14:editId="4C0C207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2096" behindDoc="0" locked="0" layoutInCell="1" allowOverlap="1" wp14:anchorId="492EF5C4" wp14:editId="08459F5E">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6D3665FC" w:rsidR="00A55036" w:rsidRPr="009F461B" w:rsidRDefault="00A55036" w:rsidP="002A6E3B">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A55036" w:rsidRDefault="00A55036">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5DDF3253" w:rsidR="00A55036" w:rsidRPr="006E1BCE" w:rsidRDefault="00A55036">
                              <w:pPr>
                                <w:pStyle w:val="Textkrper2"/>
                                <w:spacing w:line="280" w:lineRule="atLeast"/>
                                <w:jc w:val="left"/>
                                <w:rPr>
                                  <w:rFonts w:ascii="Arial" w:hAnsi="Arial" w:cs="Arial"/>
                                  <w:b w:val="0"/>
                                  <w:bCs/>
                                  <w:color w:val="FFFFFF" w:themeColor="background1"/>
                                  <w:sz w:val="26"/>
                                  <w:szCs w:val="26"/>
                                  <w:lang w:val="en-US"/>
                                </w:rPr>
                              </w:pPr>
                              <w:r w:rsidRPr="006E1BCE">
                                <w:rPr>
                                  <w:rFonts w:ascii="Arial" w:hAnsi="Arial" w:cs="Arial"/>
                                  <w:bCs/>
                                  <w:color w:val="FFFFFF" w:themeColor="background1"/>
                                  <w:sz w:val="26"/>
                                  <w:szCs w:val="26"/>
                                  <w:lang w:val="en-US"/>
                                </w:rPr>
                                <w:t xml:space="preserve">PA Modul P02-02 </w:t>
                              </w:r>
                              <w:r w:rsidRPr="006E1BCE">
                                <w:rPr>
                                  <w:rFonts w:ascii="Arial" w:hAnsi="Arial" w:cs="Arial"/>
                                  <w:bCs/>
                                  <w:color w:val="FFFFFF" w:themeColor="background1"/>
                                  <w:sz w:val="26"/>
                                  <w:szCs w:val="26"/>
                                  <w:lang w:val="en-US"/>
                                </w:rPr>
                                <w:br/>
                              </w:r>
                              <w:r w:rsidRPr="006E1BCE">
                                <w:rPr>
                                  <w:rFonts w:ascii="Arial" w:hAnsi="Arial" w:cs="Arial"/>
                                  <w:b w:val="0"/>
                                  <w:bCs/>
                                  <w:color w:val="FFFFFF" w:themeColor="background1"/>
                                  <w:sz w:val="26"/>
                                  <w:szCs w:val="26"/>
                                  <w:lang w:val="en-US"/>
                                </w:rPr>
                                <w:t>SIMATIC PCS 7 – Alarm-Engineering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209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6D3665FC" w:rsidR="00A55036" w:rsidRPr="009F461B" w:rsidRDefault="00A55036" w:rsidP="002A6E3B">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A55036" w:rsidRDefault="00A55036">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5DDF3253" w:rsidR="00A55036" w:rsidRPr="006E1BCE" w:rsidRDefault="00A55036">
                        <w:pPr>
                          <w:pStyle w:val="Textkrper2"/>
                          <w:spacing w:line="280" w:lineRule="atLeast"/>
                          <w:jc w:val="left"/>
                          <w:rPr>
                            <w:rFonts w:ascii="Arial" w:hAnsi="Arial" w:cs="Arial"/>
                            <w:b w:val="0"/>
                            <w:bCs/>
                            <w:color w:val="FFFFFF" w:themeColor="background1"/>
                            <w:sz w:val="26"/>
                            <w:szCs w:val="26"/>
                            <w:lang w:val="en-US"/>
                          </w:rPr>
                        </w:pPr>
                        <w:r w:rsidRPr="006E1BCE">
                          <w:rPr>
                            <w:rFonts w:ascii="Arial" w:hAnsi="Arial" w:cs="Arial"/>
                            <w:bCs/>
                            <w:color w:val="FFFFFF" w:themeColor="background1"/>
                            <w:sz w:val="26"/>
                            <w:szCs w:val="26"/>
                            <w:lang w:val="en-US"/>
                          </w:rPr>
                          <w:t xml:space="preserve">PA Modul P02-02 </w:t>
                        </w:r>
                        <w:r w:rsidRPr="006E1BCE">
                          <w:rPr>
                            <w:rFonts w:ascii="Arial" w:hAnsi="Arial" w:cs="Arial"/>
                            <w:bCs/>
                            <w:color w:val="FFFFFF" w:themeColor="background1"/>
                            <w:sz w:val="26"/>
                            <w:szCs w:val="26"/>
                            <w:lang w:val="en-US"/>
                          </w:rPr>
                          <w:br/>
                        </w:r>
                        <w:r w:rsidRPr="006E1BCE">
                          <w:rPr>
                            <w:rFonts w:ascii="Arial" w:hAnsi="Arial" w:cs="Arial"/>
                            <w:b w:val="0"/>
                            <w:bCs/>
                            <w:color w:val="FFFFFF" w:themeColor="background1"/>
                            <w:sz w:val="26"/>
                            <w:szCs w:val="26"/>
                            <w:lang w:val="en-US"/>
                          </w:rPr>
                          <w:t>SIMATIC PCS 7 – Alarm-Engineering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569A940F" w:rsidR="00436D52" w:rsidRDefault="00B5345A" w:rsidP="0083127E">
      <w:pPr>
        <w:pStyle w:val="Kopfzeile"/>
        <w:tabs>
          <w:tab w:val="clear" w:pos="4536"/>
          <w:tab w:val="clear" w:pos="9072"/>
        </w:tabs>
        <w:spacing w:before="0" w:after="0" w:line="264" w:lineRule="auto"/>
        <w:ind w:left="0" w:right="-527"/>
        <w:rPr>
          <w:color w:val="FF0000"/>
        </w:rPr>
      </w:pPr>
      <w:r>
        <w:rPr>
          <w:rFonts w:cs="Arial"/>
          <w:noProof/>
          <w:color w:val="000080"/>
          <w:sz w:val="44"/>
          <w:szCs w:val="44"/>
          <w:lang w:eastAsia="de-DE" w:bidi="ar-SA"/>
        </w:rPr>
        <w:drawing>
          <wp:anchor distT="0" distB="0" distL="114300" distR="114300" simplePos="0" relativeHeight="251644928" behindDoc="1" locked="0" layoutInCell="1" allowOverlap="1" wp14:anchorId="2BDC4FAD" wp14:editId="71FF867A">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p>
    <w:p w14:paraId="0A870078" w14:textId="77777777" w:rsidR="00436D52" w:rsidRPr="00436D52" w:rsidRDefault="00436D52" w:rsidP="00436D52"/>
    <w:p w14:paraId="74E897C8" w14:textId="77777777" w:rsidR="00436D52" w:rsidRPr="00436D52" w:rsidRDefault="00436D52" w:rsidP="00436D52"/>
    <w:p w14:paraId="032EF199" w14:textId="1A13CF84" w:rsidR="00436D52" w:rsidRDefault="00436D52" w:rsidP="0083127E">
      <w:pPr>
        <w:pStyle w:val="Kopfzeile"/>
        <w:tabs>
          <w:tab w:val="clear" w:pos="4536"/>
          <w:tab w:val="clear" w:pos="9072"/>
        </w:tabs>
        <w:spacing w:before="0" w:after="0" w:line="264" w:lineRule="auto"/>
        <w:ind w:left="0" w:right="-527"/>
      </w:pPr>
    </w:p>
    <w:p w14:paraId="050CB82C" w14:textId="1C08B8B9" w:rsidR="00436D52" w:rsidRDefault="00436D52" w:rsidP="0083127E">
      <w:pPr>
        <w:pStyle w:val="Kopfzeile"/>
        <w:tabs>
          <w:tab w:val="clear" w:pos="4536"/>
          <w:tab w:val="clear" w:pos="9072"/>
        </w:tabs>
        <w:spacing w:before="0" w:after="0" w:line="264" w:lineRule="auto"/>
        <w:ind w:left="0" w:right="-527"/>
      </w:pPr>
    </w:p>
    <w:p w14:paraId="15A348BB" w14:textId="22365CBE" w:rsidR="00436D52" w:rsidRDefault="00436D52" w:rsidP="00436D52">
      <w:pPr>
        <w:pStyle w:val="Kopfzeile"/>
        <w:tabs>
          <w:tab w:val="clear" w:pos="4536"/>
          <w:tab w:val="clear" w:pos="9072"/>
          <w:tab w:val="left" w:pos="6286"/>
        </w:tabs>
        <w:spacing w:before="0" w:after="0" w:line="264" w:lineRule="auto"/>
        <w:ind w:left="0" w:right="-527"/>
      </w:pPr>
      <w:r>
        <w:tab/>
      </w:r>
    </w:p>
    <w:p w14:paraId="36554A9C"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sidRPr="00436D52">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2588556A"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2A7238">
        <w:rPr>
          <w:rFonts w:cs="Arial"/>
          <w:b/>
          <w:szCs w:val="20"/>
          <w:lang w:eastAsia="de-DE" w:bidi="ar-SA"/>
        </w:rPr>
        <w:t xml:space="preserve">SIMATIC PCS 7 Software 3er </w:t>
      </w:r>
      <w:r w:rsidRPr="002A7238">
        <w:rPr>
          <w:rFonts w:cs="Arial"/>
          <w:b/>
          <w:szCs w:val="20"/>
        </w:rPr>
        <w:t>Paket V9.0</w:t>
      </w:r>
      <w:r w:rsidRPr="002A7238">
        <w:rPr>
          <w:rFonts w:cs="Arial"/>
          <w:b/>
          <w:szCs w:val="20"/>
        </w:rPr>
        <w:br/>
      </w:r>
      <w:r w:rsidRPr="002A7238">
        <w:rPr>
          <w:rFonts w:cs="Arial"/>
          <w:bCs/>
          <w:szCs w:val="20"/>
        </w:rPr>
        <w:t>Bestellnr.: 6ES7650-0XX58-0YS5</w:t>
      </w:r>
    </w:p>
    <w:p w14:paraId="7A4179FA"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2A7238">
        <w:rPr>
          <w:rFonts w:cs="Arial"/>
          <w:b/>
          <w:szCs w:val="20"/>
        </w:rPr>
        <w:t>SIMATIC PCS 7 Software 6er Paket V9.0</w:t>
      </w:r>
      <w:r w:rsidRPr="002A7238">
        <w:rPr>
          <w:rFonts w:cs="Arial"/>
          <w:bCs/>
          <w:szCs w:val="20"/>
        </w:rPr>
        <w:t xml:space="preserve"> </w:t>
      </w:r>
      <w:r w:rsidRPr="002A7238">
        <w:rPr>
          <w:rFonts w:cs="Arial"/>
          <w:b/>
          <w:szCs w:val="20"/>
        </w:rPr>
        <w:br/>
      </w:r>
      <w:r w:rsidRPr="002A7238">
        <w:rPr>
          <w:rFonts w:cs="Arial"/>
          <w:bCs/>
          <w:szCs w:val="20"/>
        </w:rPr>
        <w:t>Bestellnr.: 6ES7650-0XX58-2YS5</w:t>
      </w:r>
    </w:p>
    <w:p w14:paraId="3CF16E0C"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A7238">
        <w:rPr>
          <w:rFonts w:cs="Arial"/>
          <w:b/>
          <w:szCs w:val="20"/>
        </w:rPr>
        <w:t>SIMATIC PCS 7 Software Upgrade Pakete 3er</w:t>
      </w:r>
      <w:r w:rsidRPr="002A7238">
        <w:rPr>
          <w:rFonts w:cs="Arial"/>
          <w:b/>
          <w:szCs w:val="20"/>
        </w:rPr>
        <w:br/>
      </w:r>
      <w:r w:rsidRPr="002A7238">
        <w:rPr>
          <w:rFonts w:cs="Arial"/>
          <w:bCs/>
          <w:szCs w:val="20"/>
        </w:rPr>
        <w:t>Bestellnr.: 6ES7650-0XX58-0YE5 (V8.x</w:t>
      </w:r>
      <w:r w:rsidRPr="002A7238">
        <w:rPr>
          <w:rFonts w:cs="Arial"/>
          <w:bCs/>
          <w:szCs w:val="20"/>
          <w:lang w:val="es-ES"/>
        </w:rPr>
        <w:sym w:font="Wingdings" w:char="F0E0"/>
      </w:r>
      <w:r w:rsidRPr="002A7238">
        <w:rPr>
          <w:rFonts w:cs="Arial"/>
          <w:bCs/>
          <w:szCs w:val="20"/>
        </w:rPr>
        <w:t xml:space="preserve"> V9.0) </w:t>
      </w:r>
    </w:p>
    <w:p w14:paraId="15179083"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2A7238">
        <w:rPr>
          <w:rFonts w:cs="Arial"/>
          <w:b/>
          <w:szCs w:val="20"/>
          <w:lang w:val="en-US"/>
        </w:rPr>
        <w:t>SIMIT Simulation Platform mit Dongle V10</w:t>
      </w:r>
      <w:r w:rsidRPr="002A7238">
        <w:rPr>
          <w:rFonts w:cs="Arial"/>
          <w:b/>
          <w:szCs w:val="20"/>
          <w:lang w:val="en-US"/>
        </w:rPr>
        <w:br/>
      </w:r>
      <w:r w:rsidRPr="002A7238">
        <w:rPr>
          <w:rFonts w:cs="Arial"/>
          <w:szCs w:val="20"/>
          <w:lang w:val="en-US"/>
        </w:rPr>
        <w:t>(</w:t>
      </w:r>
      <w:proofErr w:type="spellStart"/>
      <w:r w:rsidRPr="002A7238">
        <w:rPr>
          <w:rFonts w:cs="Arial"/>
          <w:szCs w:val="20"/>
          <w:lang w:val="en-US"/>
        </w:rPr>
        <w:t>beinhaltet</w:t>
      </w:r>
      <w:proofErr w:type="spellEnd"/>
      <w:r w:rsidRPr="002A7238">
        <w:rPr>
          <w:rFonts w:cs="Arial"/>
          <w:szCs w:val="20"/>
          <w:lang w:val="en-US"/>
        </w:rPr>
        <w:t xml:space="preserve"> SIMIT S &amp; CTE, FLOWNET, CONTEC Bibliotheken) ‒ 2500-Simulation-Tags</w:t>
      </w:r>
      <w:r w:rsidRPr="002A7238">
        <w:rPr>
          <w:rFonts w:cs="Arial"/>
          <w:szCs w:val="20"/>
          <w:lang w:val="en-US"/>
        </w:rPr>
        <w:br/>
      </w:r>
      <w:r w:rsidRPr="002A7238">
        <w:rPr>
          <w:rFonts w:cs="Arial"/>
          <w:bCs/>
          <w:szCs w:val="20"/>
          <w:lang w:val="en-US"/>
        </w:rPr>
        <w:t xml:space="preserve">Bestellnr.: </w:t>
      </w:r>
      <w:r w:rsidRPr="002A7238">
        <w:rPr>
          <w:rFonts w:cs="Arial"/>
          <w:szCs w:val="20"/>
          <w:lang w:val="en-US"/>
        </w:rPr>
        <w:t>6DL8913-0AK00-0AS5</w:t>
      </w:r>
    </w:p>
    <w:p w14:paraId="440FB660"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2A7238">
        <w:rPr>
          <w:rFonts w:cs="Arial"/>
          <w:b/>
          <w:szCs w:val="20"/>
          <w:lang w:val="en-US"/>
        </w:rPr>
        <w:t>Upgrade SIMIT Simulation Platform V10</w:t>
      </w:r>
      <w:r w:rsidRPr="002A7238">
        <w:rPr>
          <w:rFonts w:cs="Arial"/>
          <w:b/>
          <w:szCs w:val="20"/>
          <w:lang w:val="en-US"/>
        </w:rPr>
        <w:br/>
      </w:r>
      <w:r w:rsidRPr="002A7238">
        <w:rPr>
          <w:rFonts w:cs="Arial"/>
          <w:szCs w:val="20"/>
          <w:lang w:val="en-US" w:eastAsia="de-DE" w:bidi="ar-SA"/>
        </w:rPr>
        <w:t>(</w:t>
      </w:r>
      <w:proofErr w:type="spellStart"/>
      <w:r w:rsidRPr="002A7238">
        <w:rPr>
          <w:rFonts w:cs="Arial"/>
          <w:szCs w:val="20"/>
          <w:lang w:val="en-US" w:eastAsia="de-DE" w:bidi="ar-SA"/>
        </w:rPr>
        <w:t>beinhaltet</w:t>
      </w:r>
      <w:proofErr w:type="spellEnd"/>
      <w:r w:rsidRPr="002A7238">
        <w:rPr>
          <w:rFonts w:cs="Arial"/>
          <w:szCs w:val="20"/>
          <w:lang w:val="en-US" w:eastAsia="de-DE" w:bidi="ar-SA"/>
        </w:rPr>
        <w:t xml:space="preserve"> SIMIT S &amp; CTE, FLOWNET, CONTEC Bibliotheken) von V8.x/V9.x</w:t>
      </w:r>
      <w:r w:rsidRPr="002A7238">
        <w:rPr>
          <w:rFonts w:cs="Arial"/>
          <w:szCs w:val="20"/>
          <w:lang w:val="en-US" w:eastAsia="de-DE" w:bidi="ar-SA"/>
        </w:rPr>
        <w:br/>
      </w:r>
      <w:r w:rsidRPr="002A7238">
        <w:rPr>
          <w:rFonts w:cs="Arial"/>
          <w:bCs/>
          <w:szCs w:val="20"/>
          <w:lang w:val="en-US"/>
        </w:rPr>
        <w:t xml:space="preserve">Bestellnr.: </w:t>
      </w:r>
      <w:r w:rsidRPr="002A7238">
        <w:rPr>
          <w:rFonts w:cs="Arial"/>
          <w:szCs w:val="20"/>
          <w:lang w:val="en-US" w:eastAsia="de-DE" w:bidi="ar-SA"/>
        </w:rPr>
        <w:t>6DL8913-0AK00-0AS6</w:t>
      </w:r>
    </w:p>
    <w:p w14:paraId="29D450FA" w14:textId="1BEE4390" w:rsidR="008E227E" w:rsidRPr="006E1BCE"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2A7238">
        <w:rPr>
          <w:rFonts w:cs="Arial"/>
          <w:b/>
          <w:szCs w:val="20"/>
          <w:lang w:val="en-US"/>
        </w:rPr>
        <w:t>Demo</w:t>
      </w:r>
      <w:r w:rsidR="006E1BCE">
        <w:rPr>
          <w:rFonts w:cs="Arial"/>
          <w:b/>
          <w:szCs w:val="20"/>
          <w:lang w:val="en-US"/>
        </w:rPr>
        <w:t>-V</w:t>
      </w:r>
      <w:r w:rsidRPr="002A7238">
        <w:rPr>
          <w:rFonts w:cs="Arial"/>
          <w:b/>
          <w:szCs w:val="20"/>
          <w:lang w:val="en-US"/>
        </w:rPr>
        <w:t>ersion SIMIT Simulation Platform V10</w:t>
      </w:r>
      <w:r w:rsidRPr="002A7238">
        <w:rPr>
          <w:rFonts w:cs="Arial"/>
          <w:b/>
          <w:szCs w:val="20"/>
          <w:highlight w:val="red"/>
          <w:lang w:val="en-US"/>
        </w:rPr>
        <w:br/>
      </w:r>
      <w:hyperlink r:id="rId15" w:history="1">
        <w:r w:rsidRPr="006E1BCE">
          <w:rPr>
            <w:rStyle w:val="Hyperlink"/>
            <w:color w:val="0000FF"/>
            <w:szCs w:val="20"/>
            <w:lang w:val="en-US" w:eastAsia="de-DE" w:bidi="ar-SA"/>
          </w:rPr>
          <w:t>Download</w:t>
        </w:r>
      </w:hyperlink>
    </w:p>
    <w:p w14:paraId="513340F7"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A7238">
        <w:rPr>
          <w:rFonts w:cs="Arial"/>
          <w:b/>
          <w:szCs w:val="20"/>
        </w:rPr>
        <w:t>SIMATIC PCS 7 AS RTX Box (PROFIBUS) nur in Kombination mit ET 200M für RTX ‒</w:t>
      </w:r>
      <w:r w:rsidRPr="002A7238">
        <w:rPr>
          <w:rFonts w:cs="Arial"/>
          <w:szCs w:val="20"/>
          <w:lang w:eastAsia="de-DE" w:bidi="ar-SA"/>
        </w:rPr>
        <w:t xml:space="preserve"> </w:t>
      </w:r>
      <w:r w:rsidRPr="002A7238">
        <w:rPr>
          <w:rFonts w:cs="Arial"/>
          <w:szCs w:val="20"/>
          <w:lang w:eastAsia="de-DE" w:bidi="ar-SA"/>
        </w:rPr>
        <w:br/>
      </w:r>
      <w:r w:rsidRPr="002A7238">
        <w:rPr>
          <w:rFonts w:cs="Arial"/>
          <w:bCs/>
          <w:szCs w:val="20"/>
        </w:rPr>
        <w:t xml:space="preserve">Bestellnr.: </w:t>
      </w:r>
      <w:r w:rsidRPr="002A7238">
        <w:rPr>
          <w:rFonts w:cs="Arial"/>
          <w:szCs w:val="20"/>
          <w:lang w:eastAsia="de-DE" w:bidi="ar-SA"/>
        </w:rPr>
        <w:t>6ES7654-0UE23-0XS1</w:t>
      </w:r>
    </w:p>
    <w:p w14:paraId="36501BC6" w14:textId="77777777" w:rsidR="008E227E" w:rsidRPr="002A7238"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2A7238">
        <w:rPr>
          <w:rFonts w:cs="Arial"/>
          <w:b/>
          <w:szCs w:val="20"/>
        </w:rPr>
        <w:t>ET 200M für RTX Box (PROFIBUS) nur in Kombination mit PCS 7 AS RTX Box ‒</w:t>
      </w:r>
      <w:r w:rsidRPr="002A7238">
        <w:rPr>
          <w:rFonts w:cs="Arial"/>
          <w:b/>
          <w:szCs w:val="20"/>
        </w:rPr>
        <w:br/>
      </w:r>
      <w:r w:rsidRPr="002A7238">
        <w:rPr>
          <w:rFonts w:cs="Arial"/>
          <w:bCs/>
          <w:szCs w:val="20"/>
        </w:rPr>
        <w:t xml:space="preserve">Bestellnr.: </w:t>
      </w:r>
      <w:r w:rsidRPr="002A7238">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7B9E6FF2"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B9466C"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66ED0605"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35F069BF" w14:textId="4BB51329" w:rsidR="007C3316" w:rsidRPr="007C3316" w:rsidRDefault="007C3316" w:rsidP="007C3316">
      <w:pPr>
        <w:pStyle w:val="Kopfzeile"/>
        <w:spacing w:before="0" w:after="0" w:line="264" w:lineRule="auto"/>
        <w:ind w:left="0"/>
        <w:rPr>
          <w:szCs w:val="20"/>
          <w:lang w:eastAsia="de-DE" w:bidi="ar-SA"/>
        </w:rPr>
      </w:pPr>
      <w:r w:rsidRPr="007C3316">
        <w:rPr>
          <w:szCs w:val="20"/>
          <w:lang w:eastAsia="de-DE" w:bidi="ar-SA"/>
        </w:rPr>
        <w:t xml:space="preserve">Diese Unterlage darf nur für die Erstausbildung an Siemens Produkten/Systemen verwendet werden. </w:t>
      </w:r>
    </w:p>
    <w:p w14:paraId="066BACEA" w14:textId="631585A6" w:rsidR="0083127E" w:rsidRDefault="007C3316" w:rsidP="007C3316">
      <w:pPr>
        <w:pStyle w:val="Kopfzeile"/>
        <w:spacing w:before="0" w:after="0" w:line="264" w:lineRule="auto"/>
        <w:ind w:left="0"/>
        <w:rPr>
          <w:szCs w:val="20"/>
          <w:lang w:eastAsia="de-DE" w:bidi="ar-SA"/>
        </w:rPr>
      </w:pPr>
      <w:r w:rsidRPr="007C3316">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0F9AD58A" w14:textId="0156405D" w:rsidR="00C35537" w:rsidRDefault="00C35537" w:rsidP="00C35537">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8C4001">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4F726C">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Default="0083127E" w:rsidP="00E1084C">
      <w:pPr>
        <w:pStyle w:val="Titel"/>
        <w:rPr>
          <w:rStyle w:val="InhaltsverzeichnisZchn"/>
          <w:b w:val="0"/>
          <w:smallCaps/>
          <w:spacing w:val="0"/>
          <w:sz w:val="40"/>
          <w:szCs w:val="52"/>
        </w:rPr>
      </w:pPr>
      <w:r>
        <w:rPr>
          <w:rStyle w:val="InhaltsverzeichnisZchn"/>
          <w:b w:val="0"/>
          <w:spacing w:val="0"/>
          <w:sz w:val="40"/>
          <w:szCs w:val="52"/>
        </w:rPr>
        <w:lastRenderedPageBreak/>
        <w:t>Inhaltsverzeichnis</w:t>
      </w:r>
    </w:p>
    <w:p w14:paraId="256D90DC" w14:textId="370926A4" w:rsidR="0016213E"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5311" w:history="1">
        <w:r w:rsidR="0016213E" w:rsidRPr="00CA3403">
          <w:rPr>
            <w:rStyle w:val="Hyperlink"/>
            <w:rFonts w:eastAsia="SimSun"/>
            <w:noProof/>
          </w:rPr>
          <w:t>1</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Zielstellung</w:t>
        </w:r>
        <w:r w:rsidR="0016213E">
          <w:rPr>
            <w:noProof/>
            <w:webHidden/>
          </w:rPr>
          <w:tab/>
        </w:r>
        <w:r w:rsidR="0016213E">
          <w:rPr>
            <w:noProof/>
            <w:webHidden/>
          </w:rPr>
          <w:fldChar w:fldCharType="begin"/>
        </w:r>
        <w:r w:rsidR="0016213E">
          <w:rPr>
            <w:noProof/>
            <w:webHidden/>
          </w:rPr>
          <w:instrText xml:space="preserve"> PAGEREF _Toc15025311 \h </w:instrText>
        </w:r>
        <w:r w:rsidR="0016213E">
          <w:rPr>
            <w:noProof/>
            <w:webHidden/>
          </w:rPr>
        </w:r>
        <w:r w:rsidR="0016213E">
          <w:rPr>
            <w:noProof/>
            <w:webHidden/>
          </w:rPr>
          <w:fldChar w:fldCharType="separate"/>
        </w:r>
        <w:r w:rsidR="00D211E8">
          <w:rPr>
            <w:noProof/>
            <w:webHidden/>
          </w:rPr>
          <w:t>5</w:t>
        </w:r>
        <w:r w:rsidR="0016213E">
          <w:rPr>
            <w:noProof/>
            <w:webHidden/>
          </w:rPr>
          <w:fldChar w:fldCharType="end"/>
        </w:r>
      </w:hyperlink>
    </w:p>
    <w:p w14:paraId="775B1732" w14:textId="40E17BE1" w:rsidR="0016213E" w:rsidRDefault="00B9466C">
      <w:pPr>
        <w:pStyle w:val="Verzeichnis1"/>
        <w:rPr>
          <w:rFonts w:asciiTheme="minorHAnsi" w:eastAsiaTheme="minorEastAsia" w:hAnsiTheme="minorHAnsi" w:cstheme="minorBidi"/>
          <w:noProof/>
          <w:sz w:val="22"/>
          <w:lang w:eastAsia="de-DE" w:bidi="ar-SA"/>
        </w:rPr>
      </w:pPr>
      <w:hyperlink w:anchor="_Toc15025312" w:history="1">
        <w:r w:rsidR="0016213E" w:rsidRPr="00CA3403">
          <w:rPr>
            <w:rStyle w:val="Hyperlink"/>
            <w:rFonts w:eastAsia="SimSun"/>
            <w:noProof/>
          </w:rPr>
          <w:t>2</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Voraussetzung</w:t>
        </w:r>
        <w:r w:rsidR="0016213E">
          <w:rPr>
            <w:noProof/>
            <w:webHidden/>
          </w:rPr>
          <w:tab/>
        </w:r>
        <w:r w:rsidR="0016213E">
          <w:rPr>
            <w:noProof/>
            <w:webHidden/>
          </w:rPr>
          <w:fldChar w:fldCharType="begin"/>
        </w:r>
        <w:r w:rsidR="0016213E">
          <w:rPr>
            <w:noProof/>
            <w:webHidden/>
          </w:rPr>
          <w:instrText xml:space="preserve"> PAGEREF _Toc15025312 \h </w:instrText>
        </w:r>
        <w:r w:rsidR="0016213E">
          <w:rPr>
            <w:noProof/>
            <w:webHidden/>
          </w:rPr>
        </w:r>
        <w:r w:rsidR="0016213E">
          <w:rPr>
            <w:noProof/>
            <w:webHidden/>
          </w:rPr>
          <w:fldChar w:fldCharType="separate"/>
        </w:r>
        <w:r w:rsidR="00D211E8">
          <w:rPr>
            <w:noProof/>
            <w:webHidden/>
          </w:rPr>
          <w:t>5</w:t>
        </w:r>
        <w:r w:rsidR="0016213E">
          <w:rPr>
            <w:noProof/>
            <w:webHidden/>
          </w:rPr>
          <w:fldChar w:fldCharType="end"/>
        </w:r>
      </w:hyperlink>
    </w:p>
    <w:p w14:paraId="7C95D0BF" w14:textId="11584BDB" w:rsidR="0016213E" w:rsidRDefault="00B9466C">
      <w:pPr>
        <w:pStyle w:val="Verzeichnis1"/>
        <w:rPr>
          <w:rFonts w:asciiTheme="minorHAnsi" w:eastAsiaTheme="minorEastAsia" w:hAnsiTheme="minorHAnsi" w:cstheme="minorBidi"/>
          <w:noProof/>
          <w:sz w:val="22"/>
          <w:lang w:eastAsia="de-DE" w:bidi="ar-SA"/>
        </w:rPr>
      </w:pPr>
      <w:hyperlink w:anchor="_Toc15025313" w:history="1">
        <w:r w:rsidR="0016213E" w:rsidRPr="00CA3403">
          <w:rPr>
            <w:rStyle w:val="Hyperlink"/>
            <w:rFonts w:eastAsia="SimSun"/>
            <w:noProof/>
          </w:rPr>
          <w:t>3</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Benötigte Hardware und Software</w:t>
        </w:r>
        <w:r w:rsidR="0016213E">
          <w:rPr>
            <w:noProof/>
            <w:webHidden/>
          </w:rPr>
          <w:tab/>
        </w:r>
        <w:r w:rsidR="0016213E">
          <w:rPr>
            <w:noProof/>
            <w:webHidden/>
          </w:rPr>
          <w:fldChar w:fldCharType="begin"/>
        </w:r>
        <w:r w:rsidR="0016213E">
          <w:rPr>
            <w:noProof/>
            <w:webHidden/>
          </w:rPr>
          <w:instrText xml:space="preserve"> PAGEREF _Toc15025313 \h </w:instrText>
        </w:r>
        <w:r w:rsidR="0016213E">
          <w:rPr>
            <w:noProof/>
            <w:webHidden/>
          </w:rPr>
        </w:r>
        <w:r w:rsidR="0016213E">
          <w:rPr>
            <w:noProof/>
            <w:webHidden/>
          </w:rPr>
          <w:fldChar w:fldCharType="separate"/>
        </w:r>
        <w:r w:rsidR="00D211E8">
          <w:rPr>
            <w:noProof/>
            <w:webHidden/>
          </w:rPr>
          <w:t>6</w:t>
        </w:r>
        <w:r w:rsidR="0016213E">
          <w:rPr>
            <w:noProof/>
            <w:webHidden/>
          </w:rPr>
          <w:fldChar w:fldCharType="end"/>
        </w:r>
      </w:hyperlink>
    </w:p>
    <w:p w14:paraId="1A762BB2" w14:textId="00C20B08" w:rsidR="0016213E" w:rsidRDefault="00B9466C">
      <w:pPr>
        <w:pStyle w:val="Verzeichnis1"/>
        <w:rPr>
          <w:rFonts w:asciiTheme="minorHAnsi" w:eastAsiaTheme="minorEastAsia" w:hAnsiTheme="minorHAnsi" w:cstheme="minorBidi"/>
          <w:noProof/>
          <w:sz w:val="22"/>
          <w:lang w:eastAsia="de-DE" w:bidi="ar-SA"/>
        </w:rPr>
      </w:pPr>
      <w:hyperlink w:anchor="_Toc15025314" w:history="1">
        <w:r w:rsidR="0016213E" w:rsidRPr="00CA3403">
          <w:rPr>
            <w:rStyle w:val="Hyperlink"/>
            <w:rFonts w:eastAsia="SimSun"/>
            <w:noProof/>
          </w:rPr>
          <w:t>4</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Theorie</w:t>
        </w:r>
        <w:r w:rsidR="0016213E">
          <w:rPr>
            <w:noProof/>
            <w:webHidden/>
          </w:rPr>
          <w:tab/>
        </w:r>
        <w:r w:rsidR="0016213E">
          <w:rPr>
            <w:noProof/>
            <w:webHidden/>
          </w:rPr>
          <w:fldChar w:fldCharType="begin"/>
        </w:r>
        <w:r w:rsidR="0016213E">
          <w:rPr>
            <w:noProof/>
            <w:webHidden/>
          </w:rPr>
          <w:instrText xml:space="preserve"> PAGEREF _Toc15025314 \h </w:instrText>
        </w:r>
        <w:r w:rsidR="0016213E">
          <w:rPr>
            <w:noProof/>
            <w:webHidden/>
          </w:rPr>
        </w:r>
        <w:r w:rsidR="0016213E">
          <w:rPr>
            <w:noProof/>
            <w:webHidden/>
          </w:rPr>
          <w:fldChar w:fldCharType="separate"/>
        </w:r>
        <w:r w:rsidR="00D211E8">
          <w:rPr>
            <w:noProof/>
            <w:webHidden/>
          </w:rPr>
          <w:t>7</w:t>
        </w:r>
        <w:r w:rsidR="0016213E">
          <w:rPr>
            <w:noProof/>
            <w:webHidden/>
          </w:rPr>
          <w:fldChar w:fldCharType="end"/>
        </w:r>
      </w:hyperlink>
    </w:p>
    <w:p w14:paraId="42770C54" w14:textId="0B955702"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15" w:history="1">
        <w:r w:rsidR="0016213E" w:rsidRPr="00CA3403">
          <w:rPr>
            <w:rStyle w:val="Hyperlink"/>
            <w:rFonts w:eastAsia="SimSun"/>
            <w:noProof/>
          </w:rPr>
          <w:t>4.1</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Theorie in Kürze</w:t>
        </w:r>
        <w:r w:rsidR="0016213E">
          <w:rPr>
            <w:noProof/>
            <w:webHidden/>
          </w:rPr>
          <w:tab/>
        </w:r>
        <w:r w:rsidR="0016213E">
          <w:rPr>
            <w:noProof/>
            <w:webHidden/>
          </w:rPr>
          <w:fldChar w:fldCharType="begin"/>
        </w:r>
        <w:r w:rsidR="0016213E">
          <w:rPr>
            <w:noProof/>
            <w:webHidden/>
          </w:rPr>
          <w:instrText xml:space="preserve"> PAGEREF _Toc15025315 \h </w:instrText>
        </w:r>
        <w:r w:rsidR="0016213E">
          <w:rPr>
            <w:noProof/>
            <w:webHidden/>
          </w:rPr>
        </w:r>
        <w:r w:rsidR="0016213E">
          <w:rPr>
            <w:noProof/>
            <w:webHidden/>
          </w:rPr>
          <w:fldChar w:fldCharType="separate"/>
        </w:r>
        <w:r w:rsidR="00D211E8">
          <w:rPr>
            <w:noProof/>
            <w:webHidden/>
          </w:rPr>
          <w:t>7</w:t>
        </w:r>
        <w:r w:rsidR="0016213E">
          <w:rPr>
            <w:noProof/>
            <w:webHidden/>
          </w:rPr>
          <w:fldChar w:fldCharType="end"/>
        </w:r>
      </w:hyperlink>
    </w:p>
    <w:p w14:paraId="6C20C2FC" w14:textId="1E1D8914"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16" w:history="1">
        <w:r w:rsidR="0016213E" w:rsidRPr="00CA3403">
          <w:rPr>
            <w:rStyle w:val="Hyperlink"/>
            <w:rFonts w:eastAsia="Calibri"/>
            <w:noProof/>
          </w:rPr>
          <w:t>4.2</w:t>
        </w:r>
        <w:r w:rsidR="0016213E">
          <w:rPr>
            <w:rFonts w:asciiTheme="minorHAnsi" w:eastAsiaTheme="minorEastAsia" w:hAnsiTheme="minorHAnsi" w:cstheme="minorBidi"/>
            <w:noProof/>
            <w:sz w:val="22"/>
            <w:lang w:eastAsia="de-DE" w:bidi="ar-SA"/>
          </w:rPr>
          <w:tab/>
        </w:r>
        <w:r w:rsidR="0016213E" w:rsidRPr="00CA3403">
          <w:rPr>
            <w:rStyle w:val="Hyperlink"/>
            <w:rFonts w:eastAsia="Calibri"/>
            <w:noProof/>
          </w:rPr>
          <w:t>Meldesysteme</w:t>
        </w:r>
        <w:r w:rsidR="0016213E">
          <w:rPr>
            <w:noProof/>
            <w:webHidden/>
          </w:rPr>
          <w:tab/>
        </w:r>
        <w:r w:rsidR="0016213E">
          <w:rPr>
            <w:noProof/>
            <w:webHidden/>
          </w:rPr>
          <w:fldChar w:fldCharType="begin"/>
        </w:r>
        <w:r w:rsidR="0016213E">
          <w:rPr>
            <w:noProof/>
            <w:webHidden/>
          </w:rPr>
          <w:instrText xml:space="preserve"> PAGEREF _Toc15025316 \h </w:instrText>
        </w:r>
        <w:r w:rsidR="0016213E">
          <w:rPr>
            <w:noProof/>
            <w:webHidden/>
          </w:rPr>
        </w:r>
        <w:r w:rsidR="0016213E">
          <w:rPr>
            <w:noProof/>
            <w:webHidden/>
          </w:rPr>
          <w:fldChar w:fldCharType="separate"/>
        </w:r>
        <w:r w:rsidR="00D211E8">
          <w:rPr>
            <w:noProof/>
            <w:webHidden/>
          </w:rPr>
          <w:t>8</w:t>
        </w:r>
        <w:r w:rsidR="0016213E">
          <w:rPr>
            <w:noProof/>
            <w:webHidden/>
          </w:rPr>
          <w:fldChar w:fldCharType="end"/>
        </w:r>
      </w:hyperlink>
    </w:p>
    <w:p w14:paraId="3FE540E6" w14:textId="72BA965C"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17" w:history="1">
        <w:r w:rsidR="0016213E" w:rsidRPr="00CA3403">
          <w:rPr>
            <w:rStyle w:val="Hyperlink"/>
            <w:rFonts w:eastAsia="Calibri"/>
            <w:noProof/>
          </w:rPr>
          <w:t>4.3</w:t>
        </w:r>
        <w:r w:rsidR="0016213E">
          <w:rPr>
            <w:rFonts w:asciiTheme="minorHAnsi" w:eastAsiaTheme="minorEastAsia" w:hAnsiTheme="minorHAnsi" w:cstheme="minorBidi"/>
            <w:noProof/>
            <w:sz w:val="22"/>
            <w:lang w:eastAsia="de-DE" w:bidi="ar-SA"/>
          </w:rPr>
          <w:tab/>
        </w:r>
        <w:r w:rsidR="0016213E" w:rsidRPr="00CA3403">
          <w:rPr>
            <w:rStyle w:val="Hyperlink"/>
            <w:rFonts w:eastAsia="Calibri"/>
            <w:noProof/>
          </w:rPr>
          <w:t>Alarme und Meldungen</w:t>
        </w:r>
        <w:r w:rsidR="0016213E">
          <w:rPr>
            <w:noProof/>
            <w:webHidden/>
          </w:rPr>
          <w:tab/>
        </w:r>
        <w:r w:rsidR="0016213E">
          <w:rPr>
            <w:noProof/>
            <w:webHidden/>
          </w:rPr>
          <w:fldChar w:fldCharType="begin"/>
        </w:r>
        <w:r w:rsidR="0016213E">
          <w:rPr>
            <w:noProof/>
            <w:webHidden/>
          </w:rPr>
          <w:instrText xml:space="preserve"> PAGEREF _Toc15025317 \h </w:instrText>
        </w:r>
        <w:r w:rsidR="0016213E">
          <w:rPr>
            <w:noProof/>
            <w:webHidden/>
          </w:rPr>
        </w:r>
        <w:r w:rsidR="0016213E">
          <w:rPr>
            <w:noProof/>
            <w:webHidden/>
          </w:rPr>
          <w:fldChar w:fldCharType="separate"/>
        </w:r>
        <w:r w:rsidR="00D211E8">
          <w:rPr>
            <w:noProof/>
            <w:webHidden/>
          </w:rPr>
          <w:t>9</w:t>
        </w:r>
        <w:r w:rsidR="0016213E">
          <w:rPr>
            <w:noProof/>
            <w:webHidden/>
          </w:rPr>
          <w:fldChar w:fldCharType="end"/>
        </w:r>
      </w:hyperlink>
    </w:p>
    <w:p w14:paraId="58F77B10" w14:textId="2B10AC9A"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18" w:history="1">
        <w:r w:rsidR="0016213E" w:rsidRPr="00CA3403">
          <w:rPr>
            <w:rStyle w:val="Hyperlink"/>
            <w:rFonts w:eastAsia="Calibri"/>
            <w:noProof/>
          </w:rPr>
          <w:t>4.4</w:t>
        </w:r>
        <w:r w:rsidR="0016213E">
          <w:rPr>
            <w:rFonts w:asciiTheme="minorHAnsi" w:eastAsiaTheme="minorEastAsia" w:hAnsiTheme="minorHAnsi" w:cstheme="minorBidi"/>
            <w:noProof/>
            <w:sz w:val="22"/>
            <w:lang w:eastAsia="de-DE" w:bidi="ar-SA"/>
          </w:rPr>
          <w:tab/>
        </w:r>
        <w:r w:rsidR="0016213E" w:rsidRPr="00CA3403">
          <w:rPr>
            <w:rStyle w:val="Hyperlink"/>
            <w:rFonts w:eastAsia="Calibri"/>
            <w:noProof/>
          </w:rPr>
          <w:t>Alarmverarbeitung durch den Operator</w:t>
        </w:r>
        <w:r w:rsidR="0016213E">
          <w:rPr>
            <w:noProof/>
            <w:webHidden/>
          </w:rPr>
          <w:tab/>
        </w:r>
        <w:r w:rsidR="0016213E">
          <w:rPr>
            <w:noProof/>
            <w:webHidden/>
          </w:rPr>
          <w:fldChar w:fldCharType="begin"/>
        </w:r>
        <w:r w:rsidR="0016213E">
          <w:rPr>
            <w:noProof/>
            <w:webHidden/>
          </w:rPr>
          <w:instrText xml:space="preserve"> PAGEREF _Toc15025318 \h </w:instrText>
        </w:r>
        <w:r w:rsidR="0016213E">
          <w:rPr>
            <w:noProof/>
            <w:webHidden/>
          </w:rPr>
        </w:r>
        <w:r w:rsidR="0016213E">
          <w:rPr>
            <w:noProof/>
            <w:webHidden/>
          </w:rPr>
          <w:fldChar w:fldCharType="separate"/>
        </w:r>
        <w:r w:rsidR="00D211E8">
          <w:rPr>
            <w:noProof/>
            <w:webHidden/>
          </w:rPr>
          <w:t>11</w:t>
        </w:r>
        <w:r w:rsidR="0016213E">
          <w:rPr>
            <w:noProof/>
            <w:webHidden/>
          </w:rPr>
          <w:fldChar w:fldCharType="end"/>
        </w:r>
      </w:hyperlink>
    </w:p>
    <w:p w14:paraId="293907E7" w14:textId="3AFB496C"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19" w:history="1">
        <w:r w:rsidR="0016213E" w:rsidRPr="00CA3403">
          <w:rPr>
            <w:rStyle w:val="Hyperlink"/>
            <w:rFonts w:eastAsia="SimSun"/>
            <w:noProof/>
          </w:rPr>
          <w:t>4.5</w:t>
        </w:r>
        <w:r w:rsidR="0016213E">
          <w:rPr>
            <w:rFonts w:asciiTheme="minorHAnsi" w:eastAsiaTheme="minorEastAsia" w:hAnsiTheme="minorHAnsi" w:cstheme="minorBidi"/>
            <w:noProof/>
            <w:sz w:val="22"/>
            <w:lang w:eastAsia="de-DE" w:bidi="ar-SA"/>
          </w:rPr>
          <w:tab/>
        </w:r>
        <w:r w:rsidR="0016213E" w:rsidRPr="00CA3403">
          <w:rPr>
            <w:rStyle w:val="Hyperlink"/>
            <w:rFonts w:eastAsia="Calibri"/>
            <w:noProof/>
          </w:rPr>
          <w:t>Alarm-Management in PCS 7</w:t>
        </w:r>
        <w:r w:rsidR="0016213E">
          <w:rPr>
            <w:noProof/>
            <w:webHidden/>
          </w:rPr>
          <w:tab/>
        </w:r>
        <w:r w:rsidR="0016213E">
          <w:rPr>
            <w:noProof/>
            <w:webHidden/>
          </w:rPr>
          <w:fldChar w:fldCharType="begin"/>
        </w:r>
        <w:r w:rsidR="0016213E">
          <w:rPr>
            <w:noProof/>
            <w:webHidden/>
          </w:rPr>
          <w:instrText xml:space="preserve"> PAGEREF _Toc15025319 \h </w:instrText>
        </w:r>
        <w:r w:rsidR="0016213E">
          <w:rPr>
            <w:noProof/>
            <w:webHidden/>
          </w:rPr>
        </w:r>
        <w:r w:rsidR="0016213E">
          <w:rPr>
            <w:noProof/>
            <w:webHidden/>
          </w:rPr>
          <w:fldChar w:fldCharType="separate"/>
        </w:r>
        <w:r w:rsidR="00D211E8">
          <w:rPr>
            <w:noProof/>
            <w:webHidden/>
          </w:rPr>
          <w:t>14</w:t>
        </w:r>
        <w:r w:rsidR="0016213E">
          <w:rPr>
            <w:noProof/>
            <w:webHidden/>
          </w:rPr>
          <w:fldChar w:fldCharType="end"/>
        </w:r>
      </w:hyperlink>
    </w:p>
    <w:p w14:paraId="0BF102C3" w14:textId="0EE4036C"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0" w:history="1">
        <w:r w:rsidR="0016213E" w:rsidRPr="00CA3403">
          <w:rPr>
            <w:rStyle w:val="Hyperlink"/>
            <w:rFonts w:eastAsia="SimSun"/>
            <w:noProof/>
            <w:lang w:val="pt-BR"/>
          </w:rPr>
          <w:t>4.6</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Literatur</w:t>
        </w:r>
        <w:r w:rsidR="0016213E">
          <w:rPr>
            <w:noProof/>
            <w:webHidden/>
          </w:rPr>
          <w:tab/>
        </w:r>
        <w:r w:rsidR="0016213E">
          <w:rPr>
            <w:noProof/>
            <w:webHidden/>
          </w:rPr>
          <w:fldChar w:fldCharType="begin"/>
        </w:r>
        <w:r w:rsidR="0016213E">
          <w:rPr>
            <w:noProof/>
            <w:webHidden/>
          </w:rPr>
          <w:instrText xml:space="preserve"> PAGEREF _Toc15025320 \h </w:instrText>
        </w:r>
        <w:r w:rsidR="0016213E">
          <w:rPr>
            <w:noProof/>
            <w:webHidden/>
          </w:rPr>
        </w:r>
        <w:r w:rsidR="0016213E">
          <w:rPr>
            <w:noProof/>
            <w:webHidden/>
          </w:rPr>
          <w:fldChar w:fldCharType="separate"/>
        </w:r>
        <w:r w:rsidR="00D211E8">
          <w:rPr>
            <w:noProof/>
            <w:webHidden/>
          </w:rPr>
          <w:t>15</w:t>
        </w:r>
        <w:r w:rsidR="0016213E">
          <w:rPr>
            <w:noProof/>
            <w:webHidden/>
          </w:rPr>
          <w:fldChar w:fldCharType="end"/>
        </w:r>
      </w:hyperlink>
    </w:p>
    <w:p w14:paraId="38039E26" w14:textId="0474F584" w:rsidR="0016213E" w:rsidRDefault="00B9466C">
      <w:pPr>
        <w:pStyle w:val="Verzeichnis1"/>
        <w:rPr>
          <w:rFonts w:asciiTheme="minorHAnsi" w:eastAsiaTheme="minorEastAsia" w:hAnsiTheme="minorHAnsi" w:cstheme="minorBidi"/>
          <w:noProof/>
          <w:sz w:val="22"/>
          <w:lang w:eastAsia="de-DE" w:bidi="ar-SA"/>
        </w:rPr>
      </w:pPr>
      <w:hyperlink w:anchor="_Toc15025321" w:history="1">
        <w:r w:rsidR="0016213E" w:rsidRPr="00CA3403">
          <w:rPr>
            <w:rStyle w:val="Hyperlink"/>
            <w:rFonts w:eastAsia="SimSun"/>
            <w:noProof/>
          </w:rPr>
          <w:t>5</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Aufgabenstellung</w:t>
        </w:r>
        <w:bookmarkStart w:id="4" w:name="_GoBack"/>
        <w:bookmarkEnd w:id="4"/>
        <w:r w:rsidR="0016213E">
          <w:rPr>
            <w:noProof/>
            <w:webHidden/>
          </w:rPr>
          <w:tab/>
        </w:r>
        <w:r w:rsidR="0016213E">
          <w:rPr>
            <w:noProof/>
            <w:webHidden/>
          </w:rPr>
          <w:fldChar w:fldCharType="begin"/>
        </w:r>
        <w:r w:rsidR="0016213E">
          <w:rPr>
            <w:noProof/>
            <w:webHidden/>
          </w:rPr>
          <w:instrText xml:space="preserve"> PAGEREF _Toc15025321 \h </w:instrText>
        </w:r>
        <w:r w:rsidR="0016213E">
          <w:rPr>
            <w:noProof/>
            <w:webHidden/>
          </w:rPr>
        </w:r>
        <w:r w:rsidR="0016213E">
          <w:rPr>
            <w:noProof/>
            <w:webHidden/>
          </w:rPr>
          <w:fldChar w:fldCharType="separate"/>
        </w:r>
        <w:r w:rsidR="00D211E8">
          <w:rPr>
            <w:noProof/>
            <w:webHidden/>
          </w:rPr>
          <w:t>16</w:t>
        </w:r>
        <w:r w:rsidR="0016213E">
          <w:rPr>
            <w:noProof/>
            <w:webHidden/>
          </w:rPr>
          <w:fldChar w:fldCharType="end"/>
        </w:r>
      </w:hyperlink>
    </w:p>
    <w:p w14:paraId="7DD6F131" w14:textId="69E1B0A7" w:rsidR="0016213E" w:rsidRDefault="00B9466C">
      <w:pPr>
        <w:pStyle w:val="Verzeichnis1"/>
        <w:rPr>
          <w:rFonts w:asciiTheme="minorHAnsi" w:eastAsiaTheme="minorEastAsia" w:hAnsiTheme="minorHAnsi" w:cstheme="minorBidi"/>
          <w:noProof/>
          <w:sz w:val="22"/>
          <w:lang w:eastAsia="de-DE" w:bidi="ar-SA"/>
        </w:rPr>
      </w:pPr>
      <w:hyperlink w:anchor="_Toc15025322" w:history="1">
        <w:r w:rsidR="0016213E" w:rsidRPr="00CA3403">
          <w:rPr>
            <w:rStyle w:val="Hyperlink"/>
            <w:rFonts w:eastAsia="SimSun"/>
            <w:noProof/>
          </w:rPr>
          <w:t>6</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Planung</w:t>
        </w:r>
        <w:r w:rsidR="0016213E">
          <w:rPr>
            <w:noProof/>
            <w:webHidden/>
          </w:rPr>
          <w:tab/>
        </w:r>
        <w:r w:rsidR="0016213E">
          <w:rPr>
            <w:noProof/>
            <w:webHidden/>
          </w:rPr>
          <w:fldChar w:fldCharType="begin"/>
        </w:r>
        <w:r w:rsidR="0016213E">
          <w:rPr>
            <w:noProof/>
            <w:webHidden/>
          </w:rPr>
          <w:instrText xml:space="preserve"> PAGEREF _Toc15025322 \h </w:instrText>
        </w:r>
        <w:r w:rsidR="0016213E">
          <w:rPr>
            <w:noProof/>
            <w:webHidden/>
          </w:rPr>
        </w:r>
        <w:r w:rsidR="0016213E">
          <w:rPr>
            <w:noProof/>
            <w:webHidden/>
          </w:rPr>
          <w:fldChar w:fldCharType="separate"/>
        </w:r>
        <w:r w:rsidR="00D211E8">
          <w:rPr>
            <w:noProof/>
            <w:webHidden/>
          </w:rPr>
          <w:t>16</w:t>
        </w:r>
        <w:r w:rsidR="0016213E">
          <w:rPr>
            <w:noProof/>
            <w:webHidden/>
          </w:rPr>
          <w:fldChar w:fldCharType="end"/>
        </w:r>
      </w:hyperlink>
    </w:p>
    <w:p w14:paraId="39EFD964" w14:textId="28E6D5A8" w:rsidR="0016213E" w:rsidRDefault="00B9466C">
      <w:pPr>
        <w:pStyle w:val="Verzeichnis1"/>
        <w:rPr>
          <w:rFonts w:asciiTheme="minorHAnsi" w:eastAsiaTheme="minorEastAsia" w:hAnsiTheme="minorHAnsi" w:cstheme="minorBidi"/>
          <w:noProof/>
          <w:sz w:val="22"/>
          <w:lang w:eastAsia="de-DE" w:bidi="ar-SA"/>
        </w:rPr>
      </w:pPr>
      <w:hyperlink w:anchor="_Toc15025323" w:history="1">
        <w:r w:rsidR="0016213E" w:rsidRPr="00CA3403">
          <w:rPr>
            <w:rStyle w:val="Hyperlink"/>
            <w:rFonts w:eastAsia="SimSun"/>
            <w:noProof/>
          </w:rPr>
          <w:t>7</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Lernziel</w:t>
        </w:r>
        <w:r w:rsidR="0016213E">
          <w:rPr>
            <w:noProof/>
            <w:webHidden/>
          </w:rPr>
          <w:tab/>
        </w:r>
        <w:r w:rsidR="0016213E">
          <w:rPr>
            <w:noProof/>
            <w:webHidden/>
          </w:rPr>
          <w:fldChar w:fldCharType="begin"/>
        </w:r>
        <w:r w:rsidR="0016213E">
          <w:rPr>
            <w:noProof/>
            <w:webHidden/>
          </w:rPr>
          <w:instrText xml:space="preserve"> PAGEREF _Toc15025323 \h </w:instrText>
        </w:r>
        <w:r w:rsidR="0016213E">
          <w:rPr>
            <w:noProof/>
            <w:webHidden/>
          </w:rPr>
        </w:r>
        <w:r w:rsidR="0016213E">
          <w:rPr>
            <w:noProof/>
            <w:webHidden/>
          </w:rPr>
          <w:fldChar w:fldCharType="separate"/>
        </w:r>
        <w:r w:rsidR="00D211E8">
          <w:rPr>
            <w:noProof/>
            <w:webHidden/>
          </w:rPr>
          <w:t>16</w:t>
        </w:r>
        <w:r w:rsidR="0016213E">
          <w:rPr>
            <w:noProof/>
            <w:webHidden/>
          </w:rPr>
          <w:fldChar w:fldCharType="end"/>
        </w:r>
      </w:hyperlink>
    </w:p>
    <w:p w14:paraId="41739D15" w14:textId="1038697F" w:rsidR="0016213E" w:rsidRDefault="00B9466C">
      <w:pPr>
        <w:pStyle w:val="Verzeichnis1"/>
        <w:rPr>
          <w:rFonts w:asciiTheme="minorHAnsi" w:eastAsiaTheme="minorEastAsia" w:hAnsiTheme="minorHAnsi" w:cstheme="minorBidi"/>
          <w:noProof/>
          <w:sz w:val="22"/>
          <w:lang w:eastAsia="de-DE" w:bidi="ar-SA"/>
        </w:rPr>
      </w:pPr>
      <w:hyperlink w:anchor="_Toc15025324" w:history="1">
        <w:r w:rsidR="0016213E" w:rsidRPr="00CA3403">
          <w:rPr>
            <w:rStyle w:val="Hyperlink"/>
            <w:rFonts w:eastAsia="SimSun"/>
            <w:noProof/>
          </w:rPr>
          <w:t>8</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Strukturierte Schritt-für-Schritt-Anleitung</w:t>
        </w:r>
        <w:r w:rsidR="0016213E">
          <w:rPr>
            <w:noProof/>
            <w:webHidden/>
          </w:rPr>
          <w:tab/>
        </w:r>
        <w:r w:rsidR="0016213E">
          <w:rPr>
            <w:noProof/>
            <w:webHidden/>
          </w:rPr>
          <w:fldChar w:fldCharType="begin"/>
        </w:r>
        <w:r w:rsidR="0016213E">
          <w:rPr>
            <w:noProof/>
            <w:webHidden/>
          </w:rPr>
          <w:instrText xml:space="preserve"> PAGEREF _Toc15025324 \h </w:instrText>
        </w:r>
        <w:r w:rsidR="0016213E">
          <w:rPr>
            <w:noProof/>
            <w:webHidden/>
          </w:rPr>
        </w:r>
        <w:r w:rsidR="0016213E">
          <w:rPr>
            <w:noProof/>
            <w:webHidden/>
          </w:rPr>
          <w:fldChar w:fldCharType="separate"/>
        </w:r>
        <w:r w:rsidR="00D211E8">
          <w:rPr>
            <w:noProof/>
            <w:webHidden/>
          </w:rPr>
          <w:t>17</w:t>
        </w:r>
        <w:r w:rsidR="0016213E">
          <w:rPr>
            <w:noProof/>
            <w:webHidden/>
          </w:rPr>
          <w:fldChar w:fldCharType="end"/>
        </w:r>
      </w:hyperlink>
    </w:p>
    <w:p w14:paraId="0B5DFA9C" w14:textId="6711181D"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5" w:history="1">
        <w:r w:rsidR="0016213E" w:rsidRPr="00CA3403">
          <w:rPr>
            <w:rStyle w:val="Hyperlink"/>
            <w:rFonts w:eastAsia="SimSun"/>
            <w:noProof/>
          </w:rPr>
          <w:t>8.1</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Erweiterung der Füllstandsüberwachung um Monitoring</w:t>
        </w:r>
        <w:r w:rsidR="0016213E">
          <w:rPr>
            <w:noProof/>
            <w:webHidden/>
          </w:rPr>
          <w:tab/>
        </w:r>
        <w:r w:rsidR="0016213E">
          <w:rPr>
            <w:noProof/>
            <w:webHidden/>
          </w:rPr>
          <w:fldChar w:fldCharType="begin"/>
        </w:r>
        <w:r w:rsidR="0016213E">
          <w:rPr>
            <w:noProof/>
            <w:webHidden/>
          </w:rPr>
          <w:instrText xml:space="preserve"> PAGEREF _Toc15025325 \h </w:instrText>
        </w:r>
        <w:r w:rsidR="0016213E">
          <w:rPr>
            <w:noProof/>
            <w:webHidden/>
          </w:rPr>
        </w:r>
        <w:r w:rsidR="0016213E">
          <w:rPr>
            <w:noProof/>
            <w:webHidden/>
          </w:rPr>
          <w:fldChar w:fldCharType="separate"/>
        </w:r>
        <w:r w:rsidR="00D211E8">
          <w:rPr>
            <w:noProof/>
            <w:webHidden/>
          </w:rPr>
          <w:t>17</w:t>
        </w:r>
        <w:r w:rsidR="0016213E">
          <w:rPr>
            <w:noProof/>
            <w:webHidden/>
          </w:rPr>
          <w:fldChar w:fldCharType="end"/>
        </w:r>
      </w:hyperlink>
    </w:p>
    <w:p w14:paraId="2F63ED31" w14:textId="763139C3"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6" w:history="1">
        <w:r w:rsidR="0016213E" w:rsidRPr="00CA3403">
          <w:rPr>
            <w:rStyle w:val="Hyperlink"/>
            <w:rFonts w:eastAsia="SimSun"/>
            <w:noProof/>
          </w:rPr>
          <w:t>8.2</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Monitoring im Bedienbild T2_Reaktion</w:t>
        </w:r>
        <w:r w:rsidR="0016213E">
          <w:rPr>
            <w:noProof/>
            <w:webHidden/>
          </w:rPr>
          <w:tab/>
        </w:r>
        <w:r w:rsidR="0016213E">
          <w:rPr>
            <w:noProof/>
            <w:webHidden/>
          </w:rPr>
          <w:fldChar w:fldCharType="begin"/>
        </w:r>
        <w:r w:rsidR="0016213E">
          <w:rPr>
            <w:noProof/>
            <w:webHidden/>
          </w:rPr>
          <w:instrText xml:space="preserve"> PAGEREF _Toc15025326 \h </w:instrText>
        </w:r>
        <w:r w:rsidR="0016213E">
          <w:rPr>
            <w:noProof/>
            <w:webHidden/>
          </w:rPr>
        </w:r>
        <w:r w:rsidR="0016213E">
          <w:rPr>
            <w:noProof/>
            <w:webHidden/>
          </w:rPr>
          <w:fldChar w:fldCharType="separate"/>
        </w:r>
        <w:r w:rsidR="00D211E8">
          <w:rPr>
            <w:noProof/>
            <w:webHidden/>
          </w:rPr>
          <w:t>21</w:t>
        </w:r>
        <w:r w:rsidR="0016213E">
          <w:rPr>
            <w:noProof/>
            <w:webHidden/>
          </w:rPr>
          <w:fldChar w:fldCharType="end"/>
        </w:r>
      </w:hyperlink>
    </w:p>
    <w:p w14:paraId="278F4552" w14:textId="65B60ED9"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7" w:history="1">
        <w:r w:rsidR="0016213E" w:rsidRPr="00CA3403">
          <w:rPr>
            <w:rStyle w:val="Hyperlink"/>
            <w:rFonts w:eastAsia="SimSun"/>
            <w:noProof/>
          </w:rPr>
          <w:t>8.3</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Analoge Füllstandanzeige im Bedienbild A1_Mehrzweckanlage</w:t>
        </w:r>
        <w:r w:rsidR="0016213E">
          <w:rPr>
            <w:noProof/>
            <w:webHidden/>
          </w:rPr>
          <w:tab/>
        </w:r>
        <w:r w:rsidR="0016213E">
          <w:rPr>
            <w:noProof/>
            <w:webHidden/>
          </w:rPr>
          <w:fldChar w:fldCharType="begin"/>
        </w:r>
        <w:r w:rsidR="0016213E">
          <w:rPr>
            <w:noProof/>
            <w:webHidden/>
          </w:rPr>
          <w:instrText xml:space="preserve"> PAGEREF _Toc15025327 \h </w:instrText>
        </w:r>
        <w:r w:rsidR="0016213E">
          <w:rPr>
            <w:noProof/>
            <w:webHidden/>
          </w:rPr>
        </w:r>
        <w:r w:rsidR="0016213E">
          <w:rPr>
            <w:noProof/>
            <w:webHidden/>
          </w:rPr>
          <w:fldChar w:fldCharType="separate"/>
        </w:r>
        <w:r w:rsidR="00D211E8">
          <w:rPr>
            <w:noProof/>
            <w:webHidden/>
          </w:rPr>
          <w:t>24</w:t>
        </w:r>
        <w:r w:rsidR="0016213E">
          <w:rPr>
            <w:noProof/>
            <w:webHidden/>
          </w:rPr>
          <w:fldChar w:fldCharType="end"/>
        </w:r>
      </w:hyperlink>
    </w:p>
    <w:p w14:paraId="3E63306F" w14:textId="70B6AFCB"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8" w:history="1">
        <w:r w:rsidR="0016213E" w:rsidRPr="00CA3403">
          <w:rPr>
            <w:rStyle w:val="Hyperlink"/>
            <w:rFonts w:eastAsia="SimSun"/>
            <w:noProof/>
          </w:rPr>
          <w:t>8.4</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Binäre Füllstandanzeige</w:t>
        </w:r>
        <w:r w:rsidR="0016213E">
          <w:rPr>
            <w:noProof/>
            <w:webHidden/>
          </w:rPr>
          <w:tab/>
        </w:r>
        <w:r w:rsidR="0016213E">
          <w:rPr>
            <w:noProof/>
            <w:webHidden/>
          </w:rPr>
          <w:fldChar w:fldCharType="begin"/>
        </w:r>
        <w:r w:rsidR="0016213E">
          <w:rPr>
            <w:noProof/>
            <w:webHidden/>
          </w:rPr>
          <w:instrText xml:space="preserve"> PAGEREF _Toc15025328 \h </w:instrText>
        </w:r>
        <w:r w:rsidR="0016213E">
          <w:rPr>
            <w:noProof/>
            <w:webHidden/>
          </w:rPr>
        </w:r>
        <w:r w:rsidR="0016213E">
          <w:rPr>
            <w:noProof/>
            <w:webHidden/>
          </w:rPr>
          <w:fldChar w:fldCharType="separate"/>
        </w:r>
        <w:r w:rsidR="00D211E8">
          <w:rPr>
            <w:noProof/>
            <w:webHidden/>
          </w:rPr>
          <w:t>29</w:t>
        </w:r>
        <w:r w:rsidR="0016213E">
          <w:rPr>
            <w:noProof/>
            <w:webHidden/>
          </w:rPr>
          <w:fldChar w:fldCharType="end"/>
        </w:r>
      </w:hyperlink>
    </w:p>
    <w:p w14:paraId="7E45DD66" w14:textId="5C4D5882"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29" w:history="1">
        <w:r w:rsidR="0016213E" w:rsidRPr="00CA3403">
          <w:rPr>
            <w:rStyle w:val="Hyperlink"/>
            <w:rFonts w:eastAsia="SimSun"/>
            <w:noProof/>
          </w:rPr>
          <w:t>8.5</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Meldungen in der WinCC-Runtime</w:t>
        </w:r>
        <w:r w:rsidR="0016213E">
          <w:rPr>
            <w:noProof/>
            <w:webHidden/>
          </w:rPr>
          <w:tab/>
        </w:r>
        <w:r w:rsidR="0016213E">
          <w:rPr>
            <w:noProof/>
            <w:webHidden/>
          </w:rPr>
          <w:fldChar w:fldCharType="begin"/>
        </w:r>
        <w:r w:rsidR="0016213E">
          <w:rPr>
            <w:noProof/>
            <w:webHidden/>
          </w:rPr>
          <w:instrText xml:space="preserve"> PAGEREF _Toc15025329 \h </w:instrText>
        </w:r>
        <w:r w:rsidR="0016213E">
          <w:rPr>
            <w:noProof/>
            <w:webHidden/>
          </w:rPr>
        </w:r>
        <w:r w:rsidR="0016213E">
          <w:rPr>
            <w:noProof/>
            <w:webHidden/>
          </w:rPr>
          <w:fldChar w:fldCharType="separate"/>
        </w:r>
        <w:r w:rsidR="00D211E8">
          <w:rPr>
            <w:noProof/>
            <w:webHidden/>
          </w:rPr>
          <w:t>34</w:t>
        </w:r>
        <w:r w:rsidR="0016213E">
          <w:rPr>
            <w:noProof/>
            <w:webHidden/>
          </w:rPr>
          <w:fldChar w:fldCharType="end"/>
        </w:r>
      </w:hyperlink>
    </w:p>
    <w:p w14:paraId="594B9268" w14:textId="7DF5ED25"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30" w:history="1">
        <w:r w:rsidR="0016213E" w:rsidRPr="00CA3403">
          <w:rPr>
            <w:rStyle w:val="Hyperlink"/>
            <w:rFonts w:eastAsia="SimSun"/>
            <w:noProof/>
          </w:rPr>
          <w:t>8.6</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Checkliste – Schritt-für-Schritt-Anleitung</w:t>
        </w:r>
        <w:r w:rsidR="0016213E">
          <w:rPr>
            <w:noProof/>
            <w:webHidden/>
          </w:rPr>
          <w:tab/>
        </w:r>
        <w:r w:rsidR="0016213E">
          <w:rPr>
            <w:noProof/>
            <w:webHidden/>
          </w:rPr>
          <w:fldChar w:fldCharType="begin"/>
        </w:r>
        <w:r w:rsidR="0016213E">
          <w:rPr>
            <w:noProof/>
            <w:webHidden/>
          </w:rPr>
          <w:instrText xml:space="preserve"> PAGEREF _Toc15025330 \h </w:instrText>
        </w:r>
        <w:r w:rsidR="0016213E">
          <w:rPr>
            <w:noProof/>
            <w:webHidden/>
          </w:rPr>
        </w:r>
        <w:r w:rsidR="0016213E">
          <w:rPr>
            <w:noProof/>
            <w:webHidden/>
          </w:rPr>
          <w:fldChar w:fldCharType="separate"/>
        </w:r>
        <w:r w:rsidR="00D211E8">
          <w:rPr>
            <w:noProof/>
            <w:webHidden/>
          </w:rPr>
          <w:t>36</w:t>
        </w:r>
        <w:r w:rsidR="0016213E">
          <w:rPr>
            <w:noProof/>
            <w:webHidden/>
          </w:rPr>
          <w:fldChar w:fldCharType="end"/>
        </w:r>
      </w:hyperlink>
    </w:p>
    <w:p w14:paraId="433C7F77" w14:textId="7A2F8423" w:rsidR="0016213E" w:rsidRDefault="00B9466C">
      <w:pPr>
        <w:pStyle w:val="Verzeichnis1"/>
        <w:rPr>
          <w:rFonts w:asciiTheme="minorHAnsi" w:eastAsiaTheme="minorEastAsia" w:hAnsiTheme="minorHAnsi" w:cstheme="minorBidi"/>
          <w:noProof/>
          <w:sz w:val="22"/>
          <w:lang w:eastAsia="de-DE" w:bidi="ar-SA"/>
        </w:rPr>
      </w:pPr>
      <w:hyperlink w:anchor="_Toc15025331" w:history="1">
        <w:r w:rsidR="0016213E" w:rsidRPr="00CA3403">
          <w:rPr>
            <w:rStyle w:val="Hyperlink"/>
            <w:rFonts w:eastAsia="SimSun"/>
            <w:noProof/>
          </w:rPr>
          <w:t>9</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Übungen</w:t>
        </w:r>
        <w:r w:rsidR="0016213E">
          <w:rPr>
            <w:noProof/>
            <w:webHidden/>
          </w:rPr>
          <w:tab/>
        </w:r>
        <w:r w:rsidR="0016213E">
          <w:rPr>
            <w:noProof/>
            <w:webHidden/>
          </w:rPr>
          <w:fldChar w:fldCharType="begin"/>
        </w:r>
        <w:r w:rsidR="0016213E">
          <w:rPr>
            <w:noProof/>
            <w:webHidden/>
          </w:rPr>
          <w:instrText xml:space="preserve"> PAGEREF _Toc15025331 \h </w:instrText>
        </w:r>
        <w:r w:rsidR="0016213E">
          <w:rPr>
            <w:noProof/>
            <w:webHidden/>
          </w:rPr>
        </w:r>
        <w:r w:rsidR="0016213E">
          <w:rPr>
            <w:noProof/>
            <w:webHidden/>
          </w:rPr>
          <w:fldChar w:fldCharType="separate"/>
        </w:r>
        <w:r w:rsidR="00D211E8">
          <w:rPr>
            <w:noProof/>
            <w:webHidden/>
          </w:rPr>
          <w:t>37</w:t>
        </w:r>
        <w:r w:rsidR="0016213E">
          <w:rPr>
            <w:noProof/>
            <w:webHidden/>
          </w:rPr>
          <w:fldChar w:fldCharType="end"/>
        </w:r>
      </w:hyperlink>
    </w:p>
    <w:p w14:paraId="02F2D05A" w14:textId="245463E1"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32" w:history="1">
        <w:r w:rsidR="0016213E" w:rsidRPr="00CA3403">
          <w:rPr>
            <w:rStyle w:val="Hyperlink"/>
            <w:rFonts w:eastAsia="SimSun"/>
            <w:noProof/>
          </w:rPr>
          <w:t>9.1</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Übungsaufgaben</w:t>
        </w:r>
        <w:r w:rsidR="0016213E">
          <w:rPr>
            <w:noProof/>
            <w:webHidden/>
          </w:rPr>
          <w:tab/>
        </w:r>
        <w:r w:rsidR="0016213E">
          <w:rPr>
            <w:noProof/>
            <w:webHidden/>
          </w:rPr>
          <w:fldChar w:fldCharType="begin"/>
        </w:r>
        <w:r w:rsidR="0016213E">
          <w:rPr>
            <w:noProof/>
            <w:webHidden/>
          </w:rPr>
          <w:instrText xml:space="preserve"> PAGEREF _Toc15025332 \h </w:instrText>
        </w:r>
        <w:r w:rsidR="0016213E">
          <w:rPr>
            <w:noProof/>
            <w:webHidden/>
          </w:rPr>
        </w:r>
        <w:r w:rsidR="0016213E">
          <w:rPr>
            <w:noProof/>
            <w:webHidden/>
          </w:rPr>
          <w:fldChar w:fldCharType="separate"/>
        </w:r>
        <w:r w:rsidR="00D211E8">
          <w:rPr>
            <w:noProof/>
            <w:webHidden/>
          </w:rPr>
          <w:t>37</w:t>
        </w:r>
        <w:r w:rsidR="0016213E">
          <w:rPr>
            <w:noProof/>
            <w:webHidden/>
          </w:rPr>
          <w:fldChar w:fldCharType="end"/>
        </w:r>
      </w:hyperlink>
    </w:p>
    <w:p w14:paraId="382FB130" w14:textId="10603BD1" w:rsidR="0016213E" w:rsidRDefault="00B946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333" w:history="1">
        <w:r w:rsidR="0016213E" w:rsidRPr="00CA3403">
          <w:rPr>
            <w:rStyle w:val="Hyperlink"/>
            <w:rFonts w:eastAsia="SimSun"/>
            <w:noProof/>
          </w:rPr>
          <w:t>9.2</w:t>
        </w:r>
        <w:r w:rsidR="0016213E">
          <w:rPr>
            <w:rFonts w:asciiTheme="minorHAnsi" w:eastAsiaTheme="minorEastAsia" w:hAnsiTheme="minorHAnsi" w:cstheme="minorBidi"/>
            <w:noProof/>
            <w:sz w:val="22"/>
            <w:lang w:eastAsia="de-DE" w:bidi="ar-SA"/>
          </w:rPr>
          <w:tab/>
        </w:r>
        <w:r w:rsidR="0016213E" w:rsidRPr="00CA3403">
          <w:rPr>
            <w:rStyle w:val="Hyperlink"/>
            <w:rFonts w:eastAsia="SimSun"/>
            <w:noProof/>
          </w:rPr>
          <w:t>Checkliste – Übung</w:t>
        </w:r>
        <w:r w:rsidR="0016213E">
          <w:rPr>
            <w:noProof/>
            <w:webHidden/>
          </w:rPr>
          <w:tab/>
        </w:r>
        <w:r w:rsidR="0016213E">
          <w:rPr>
            <w:noProof/>
            <w:webHidden/>
          </w:rPr>
          <w:fldChar w:fldCharType="begin"/>
        </w:r>
        <w:r w:rsidR="0016213E">
          <w:rPr>
            <w:noProof/>
            <w:webHidden/>
          </w:rPr>
          <w:instrText xml:space="preserve"> PAGEREF _Toc15025333 \h </w:instrText>
        </w:r>
        <w:r w:rsidR="0016213E">
          <w:rPr>
            <w:noProof/>
            <w:webHidden/>
          </w:rPr>
        </w:r>
        <w:r w:rsidR="0016213E">
          <w:rPr>
            <w:noProof/>
            <w:webHidden/>
          </w:rPr>
          <w:fldChar w:fldCharType="separate"/>
        </w:r>
        <w:r w:rsidR="00D211E8">
          <w:rPr>
            <w:noProof/>
            <w:webHidden/>
          </w:rPr>
          <w:t>38</w:t>
        </w:r>
        <w:r w:rsidR="0016213E">
          <w:rPr>
            <w:noProof/>
            <w:webHidden/>
          </w:rPr>
          <w:fldChar w:fldCharType="end"/>
        </w:r>
      </w:hyperlink>
    </w:p>
    <w:p w14:paraId="18AD4387" w14:textId="71CCA45E" w:rsidR="0016213E" w:rsidRDefault="00B9466C">
      <w:pPr>
        <w:pStyle w:val="Verzeichnis1"/>
        <w:rPr>
          <w:rFonts w:asciiTheme="minorHAnsi" w:eastAsiaTheme="minorEastAsia" w:hAnsiTheme="minorHAnsi" w:cstheme="minorBidi"/>
          <w:noProof/>
          <w:sz w:val="22"/>
          <w:lang w:eastAsia="de-DE" w:bidi="ar-SA"/>
        </w:rPr>
      </w:pPr>
      <w:hyperlink w:anchor="_Toc15025334" w:history="1">
        <w:r w:rsidR="0016213E" w:rsidRPr="00CA3403">
          <w:rPr>
            <w:rStyle w:val="Hyperlink"/>
            <w:rFonts w:eastAsia="SimSun"/>
            <w:noProof/>
          </w:rPr>
          <w:t>10</w:t>
        </w:r>
        <w:r w:rsidR="0016213E">
          <w:rPr>
            <w:rFonts w:asciiTheme="minorHAnsi" w:eastAsiaTheme="minorEastAsia" w:hAnsiTheme="minorHAnsi" w:cstheme="minorBidi"/>
            <w:noProof/>
            <w:sz w:val="22"/>
            <w:lang w:eastAsia="de-DE" w:bidi="ar-SA"/>
          </w:rPr>
          <w:tab/>
        </w:r>
        <w:r w:rsidR="0016213E" w:rsidRPr="00CA3403">
          <w:rPr>
            <w:rStyle w:val="Hyperlink"/>
            <w:rFonts w:eastAsia="SimSun"/>
            <w:bCs/>
            <w:noProof/>
          </w:rPr>
          <w:t>Weiterführende</w:t>
        </w:r>
        <w:r w:rsidR="0016213E" w:rsidRPr="00CA3403">
          <w:rPr>
            <w:rStyle w:val="Hyperlink"/>
            <w:rFonts w:eastAsia="SimSun"/>
            <w:noProof/>
          </w:rPr>
          <w:t xml:space="preserve"> Information</w:t>
        </w:r>
        <w:r w:rsidR="0016213E">
          <w:rPr>
            <w:noProof/>
            <w:webHidden/>
          </w:rPr>
          <w:tab/>
        </w:r>
        <w:r w:rsidR="0016213E">
          <w:rPr>
            <w:noProof/>
            <w:webHidden/>
          </w:rPr>
          <w:fldChar w:fldCharType="begin"/>
        </w:r>
        <w:r w:rsidR="0016213E">
          <w:rPr>
            <w:noProof/>
            <w:webHidden/>
          </w:rPr>
          <w:instrText xml:space="preserve"> PAGEREF _Toc15025334 \h </w:instrText>
        </w:r>
        <w:r w:rsidR="0016213E">
          <w:rPr>
            <w:noProof/>
            <w:webHidden/>
          </w:rPr>
        </w:r>
        <w:r w:rsidR="0016213E">
          <w:rPr>
            <w:noProof/>
            <w:webHidden/>
          </w:rPr>
          <w:fldChar w:fldCharType="separate"/>
        </w:r>
        <w:r w:rsidR="00D211E8">
          <w:rPr>
            <w:noProof/>
            <w:webHidden/>
          </w:rPr>
          <w:t>39</w:t>
        </w:r>
        <w:r w:rsidR="0016213E">
          <w:rPr>
            <w:noProof/>
            <w:webHidden/>
          </w:rPr>
          <w:fldChar w:fldCharType="end"/>
        </w:r>
      </w:hyperlink>
    </w:p>
    <w:p w14:paraId="510EED5D" w14:textId="01B55AEB" w:rsidR="00E1084C" w:rsidRDefault="0083127E" w:rsidP="00E1084C">
      <w:pPr>
        <w:pStyle w:val="Titel"/>
      </w:pPr>
      <w:r w:rsidRPr="0083127E">
        <w:fldChar w:fldCharType="end"/>
      </w:r>
    </w:p>
    <w:p w14:paraId="44B4EEEA" w14:textId="77777777" w:rsidR="00E1084C" w:rsidRDefault="00E1084C">
      <w:pPr>
        <w:spacing w:before="0" w:after="0" w:line="240" w:lineRule="auto"/>
        <w:ind w:left="0"/>
        <w:rPr>
          <w:b/>
          <w:bCs/>
          <w:smallCaps/>
          <w:color w:val="FF0000"/>
          <w:sz w:val="52"/>
          <w:szCs w:val="52"/>
        </w:rPr>
      </w:pPr>
      <w:r>
        <w:rPr>
          <w:bCs/>
          <w:color w:val="FF0000"/>
        </w:rPr>
        <w:br w:type="page"/>
      </w:r>
    </w:p>
    <w:p w14:paraId="6C3E5096" w14:textId="59B3A11E" w:rsidR="00B53CA9" w:rsidRPr="00E1084C" w:rsidRDefault="004B5FB0" w:rsidP="004B5FB0">
      <w:pPr>
        <w:pStyle w:val="Titel"/>
        <w:jc w:val="both"/>
      </w:pPr>
      <w:r w:rsidRPr="004B5FB0">
        <w:lastRenderedPageBreak/>
        <w:t>Alarm-Engineering</w:t>
      </w:r>
    </w:p>
    <w:p w14:paraId="2DA67292" w14:textId="098D41A7" w:rsidR="00B53CA9" w:rsidRDefault="00B53CA9" w:rsidP="00267BA1">
      <w:pPr>
        <w:pStyle w:val="berschrift1"/>
      </w:pPr>
      <w:bookmarkStart w:id="5" w:name="_Toc15025311"/>
      <w:r w:rsidRPr="00267BA1">
        <w:t>Zielstellung</w:t>
      </w:r>
      <w:bookmarkEnd w:id="5"/>
    </w:p>
    <w:p w14:paraId="39EF3BE0" w14:textId="77777777" w:rsidR="00437965" w:rsidRDefault="00437965" w:rsidP="00437965">
      <w:r w:rsidRPr="00FC206E">
        <w:t xml:space="preserve">Die Studierenden </w:t>
      </w:r>
      <w:r>
        <w:t>lernen in diesem</w:t>
      </w:r>
      <w:r w:rsidRPr="00FC206E">
        <w:t xml:space="preserve"> Modul</w:t>
      </w:r>
      <w:r>
        <w:t xml:space="preserve"> die Grundlagen</w:t>
      </w:r>
      <w:r w:rsidRPr="00FC206E">
        <w:t xml:space="preserve"> ein</w:t>
      </w:r>
      <w:r>
        <w:t>es</w:t>
      </w:r>
      <w:r w:rsidRPr="00FC206E">
        <w:t xml:space="preserve"> Meldesystem</w:t>
      </w:r>
      <w:r>
        <w:t>s kennen</w:t>
      </w:r>
      <w:r w:rsidRPr="00FC206E">
        <w:t xml:space="preserve">. Sie verstehen den Zweck und die Einsatzgebiete von Alarm- und Meldesystemen und kennen die daraus resultierenden Anforderungen an derartige Systeme. Sie lernen die Möglichkeiten der Darstellung und Interaktion mit Meldungen und Alarmen kennen. Die Studierenden werden dadurch befähigt, ein geeignetes und gebrauchstaugliches Alarm-Management in </w:t>
      </w:r>
      <w:r w:rsidRPr="00C637E3">
        <w:rPr>
          <w:rStyle w:val="Hervorhebung"/>
        </w:rPr>
        <w:t>PCS 7</w:t>
      </w:r>
      <w:r w:rsidRPr="00FC206E">
        <w:t xml:space="preserve"> zu gestalten.</w:t>
      </w:r>
    </w:p>
    <w:p w14:paraId="623C8BB5" w14:textId="77777777" w:rsidR="00B53CA9" w:rsidRDefault="00B53CA9" w:rsidP="00267BA1">
      <w:pPr>
        <w:pStyle w:val="berschrift1"/>
      </w:pPr>
      <w:bookmarkStart w:id="6" w:name="_Toc15025312"/>
      <w:r w:rsidRPr="00267BA1">
        <w:t>Voraussetzung</w:t>
      </w:r>
      <w:bookmarkEnd w:id="6"/>
    </w:p>
    <w:p w14:paraId="6E053C9E" w14:textId="3BA563EA" w:rsidR="00C746AF" w:rsidRPr="00F34DF8" w:rsidRDefault="00D6305A" w:rsidP="00623ECA">
      <w:r w:rsidRPr="00FA3F49">
        <w:t xml:space="preserve">Dieses Kapitel baut auf das Kapitel </w:t>
      </w:r>
      <w:r w:rsidR="006E1BCE" w:rsidRPr="00F34DF8">
        <w:t>‚</w:t>
      </w:r>
      <w:r w:rsidR="00F44227">
        <w:t>Anlagensicherheit</w:t>
      </w:r>
      <w:r w:rsidR="006E1BCE" w:rsidRPr="00F34DF8">
        <w:t>‘</w:t>
      </w:r>
      <w:r w:rsidR="00623ECA">
        <w:t xml:space="preserve"> </w:t>
      </w:r>
      <w:r w:rsidRPr="00FA3F49">
        <w:t xml:space="preserve">auf. Zur Durchführung des Kapitels </w:t>
      </w:r>
      <w:r w:rsidR="00FA3F49">
        <w:t xml:space="preserve">kann ein bereits bestehendes Projekt aus dem vorhergehenden Kapitel oder </w:t>
      </w:r>
      <w:r w:rsidR="00FA3F49" w:rsidRPr="006D14AD">
        <w:t>das</w:t>
      </w:r>
      <w:r w:rsidR="004F726C">
        <w:t xml:space="preserve"> von</w:t>
      </w:r>
      <w:r w:rsidR="00FA3F49" w:rsidRPr="006D14AD">
        <w:t xml:space="preserve"> SCE zur Verfügung </w:t>
      </w:r>
      <w:r w:rsidR="00FA3F49" w:rsidRPr="00F34DF8">
        <w:t>gestellte archivierte Projekt ‚</w:t>
      </w:r>
      <w:r w:rsidR="0082782C" w:rsidRPr="00F34DF8">
        <w:t>p02-01-exercise-r1905-de.zip</w:t>
      </w:r>
      <w:r w:rsidR="00FA3F49" w:rsidRPr="00F34DF8">
        <w:t>‘ genutzt werden.</w:t>
      </w:r>
      <w:r w:rsidR="006D14AD" w:rsidRPr="00F34DF8">
        <w:t xml:space="preserve"> Der Download des Projekts (bzw. der Projekte) ist beim jeweiligen Modul im SCE Internet hinterlegt.</w:t>
      </w:r>
    </w:p>
    <w:p w14:paraId="024F840F" w14:textId="769AFCB3" w:rsidR="00287A8F" w:rsidRPr="00D6305A" w:rsidRDefault="00287A8F" w:rsidP="00FA3F49">
      <w:r w:rsidRPr="00F34DF8">
        <w:t xml:space="preserve">Die </w:t>
      </w:r>
      <w:r w:rsidR="00F44227" w:rsidRPr="00F34DF8">
        <w:t xml:space="preserve">(optionale) </w:t>
      </w:r>
      <w:r w:rsidRPr="00F34DF8">
        <w:t xml:space="preserve">Simulation für das Programm SIMIT kann aus der Datei </w:t>
      </w:r>
      <w:r w:rsidR="0082782C" w:rsidRPr="00F34DF8">
        <w:t xml:space="preserve">p01-04-plantsim-v10-r1905-de.simarc </w:t>
      </w:r>
      <w:r w:rsidRPr="00F34DF8">
        <w:t>dearchiviert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bookmarkStart w:id="7" w:name="_Toc462187877"/>
      <w:bookmarkStart w:id="8" w:name="_Toc476506833"/>
      <w:bookmarkStart w:id="9" w:name="_Toc476507354"/>
      <w:bookmarkStart w:id="10" w:name="_Toc485985970"/>
      <w:r>
        <w:br w:type="page"/>
      </w:r>
    </w:p>
    <w:p w14:paraId="5B61C34A" w14:textId="77777777" w:rsidR="00B53CA9" w:rsidRDefault="00B53CA9" w:rsidP="00267BA1">
      <w:pPr>
        <w:pStyle w:val="berschrift1"/>
      </w:pPr>
      <w:bookmarkStart w:id="11" w:name="_Toc15025313"/>
      <w:r w:rsidRPr="00267BA1">
        <w:lastRenderedPageBreak/>
        <w:t>Benötigte Hardware und Software</w:t>
      </w:r>
      <w:bookmarkEnd w:id="7"/>
      <w:bookmarkEnd w:id="8"/>
      <w:bookmarkEnd w:id="9"/>
      <w:bookmarkEnd w:id="10"/>
      <w:bookmarkEnd w:id="11"/>
    </w:p>
    <w:p w14:paraId="50BC2F9F" w14:textId="77777777" w:rsidR="00E24D4C" w:rsidRDefault="00E24D4C" w:rsidP="00E24D4C">
      <w:pPr>
        <w:pStyle w:val="Liste1"/>
      </w:pPr>
      <w:r>
        <w:t xml:space="preserve">Engineering Station: Voraussetzungen sind Hardware und Betriebssystem </w:t>
      </w:r>
      <w:r>
        <w:br/>
        <w:t>(weitere Informationen siehe Readme/Liesmich auf den PCS 7 Installations-DVDs)</w:t>
      </w:r>
    </w:p>
    <w:p w14:paraId="5E7BBA15" w14:textId="77777777" w:rsidR="00E24D4C" w:rsidRPr="001712B4" w:rsidRDefault="00E24D4C" w:rsidP="00E24D4C">
      <w:pPr>
        <w:pStyle w:val="Liste1"/>
      </w:pPr>
      <w:r>
        <w:t>Software SIMATIC PCS 7 – ab V9 SP1</w:t>
      </w:r>
    </w:p>
    <w:p w14:paraId="4B9E9F41" w14:textId="77777777" w:rsidR="00E24D4C" w:rsidRPr="000A5453" w:rsidRDefault="00E24D4C" w:rsidP="00E24D4C">
      <w:pPr>
        <w:pStyle w:val="Liste1"/>
        <w:numPr>
          <w:ilvl w:val="0"/>
          <w:numId w:val="35"/>
        </w:numPr>
      </w:pPr>
      <w:r w:rsidRPr="000A5453">
        <w:t>Installierte Programm-Pakete (enthalten im Trainer Paket SIMATIC PCS 7 Software):</w:t>
      </w:r>
    </w:p>
    <w:p w14:paraId="1F506279" w14:textId="77777777" w:rsidR="00E24D4C" w:rsidRPr="000A5453" w:rsidRDefault="00E24D4C" w:rsidP="00E24D4C">
      <w:pPr>
        <w:pStyle w:val="Liste1"/>
        <w:numPr>
          <w:ilvl w:val="1"/>
          <w:numId w:val="35"/>
        </w:numPr>
        <w:rPr>
          <w:i/>
          <w:lang w:val="en-US"/>
        </w:rPr>
      </w:pPr>
      <w:r w:rsidRPr="000A5453">
        <w:rPr>
          <w:i/>
          <w:lang w:val="en-US"/>
        </w:rPr>
        <w:t xml:space="preserve">Engineering </w:t>
      </w:r>
      <w:r w:rsidRPr="000A5453">
        <w:rPr>
          <w:i/>
          <w:lang w:val="en-US"/>
        </w:rPr>
        <w:sym w:font="Symbol" w:char="F0AE"/>
      </w:r>
      <w:r w:rsidRPr="000A5453">
        <w:rPr>
          <w:i/>
          <w:lang w:val="en-US"/>
        </w:rPr>
        <w:t xml:space="preserve"> PCS 7 Engineering</w:t>
      </w:r>
    </w:p>
    <w:p w14:paraId="69DE77F9" w14:textId="77777777" w:rsidR="00E24D4C" w:rsidRPr="000A5453" w:rsidRDefault="00E24D4C" w:rsidP="00E24D4C">
      <w:pPr>
        <w:pStyle w:val="Liste1"/>
        <w:numPr>
          <w:ilvl w:val="1"/>
          <w:numId w:val="35"/>
        </w:numPr>
        <w:rPr>
          <w:i/>
          <w:lang w:val="en-US"/>
        </w:rPr>
      </w:pPr>
      <w:r w:rsidRPr="000A5453">
        <w:rPr>
          <w:i/>
          <w:lang w:val="en-US"/>
        </w:rPr>
        <w:t xml:space="preserve">Engineering </w:t>
      </w:r>
      <w:r w:rsidRPr="000A5453">
        <w:rPr>
          <w:i/>
          <w:lang w:val="en-US"/>
        </w:rPr>
        <w:sym w:font="Symbol" w:char="F0AE"/>
      </w:r>
      <w:r w:rsidRPr="000A5453">
        <w:rPr>
          <w:i/>
          <w:lang w:val="en-US"/>
        </w:rPr>
        <w:t xml:space="preserve"> BATCH Engineering</w:t>
      </w:r>
    </w:p>
    <w:p w14:paraId="16AD7841" w14:textId="77777777" w:rsidR="00E24D4C" w:rsidRPr="000A5453" w:rsidRDefault="00E24D4C" w:rsidP="00E24D4C">
      <w:pPr>
        <w:pStyle w:val="Liste1"/>
        <w:numPr>
          <w:ilvl w:val="1"/>
          <w:numId w:val="35"/>
        </w:numPr>
        <w:rPr>
          <w:i/>
          <w:lang w:val="en-US"/>
        </w:rPr>
      </w:pPr>
      <w:r w:rsidRPr="000A5453">
        <w:rPr>
          <w:i/>
          <w:lang w:val="en-US"/>
        </w:rPr>
        <w:t xml:space="preserve">Runtime </w:t>
      </w:r>
      <w:r w:rsidRPr="000A5453">
        <w:rPr>
          <w:i/>
          <w:lang w:val="en-US"/>
        </w:rPr>
        <w:sym w:font="Symbol" w:char="F0AE"/>
      </w:r>
      <w:r w:rsidRPr="000A5453">
        <w:rPr>
          <w:i/>
          <w:lang w:val="en-US"/>
        </w:rPr>
        <w:t xml:space="preserve"> Single Station </w:t>
      </w:r>
      <w:r w:rsidRPr="000A5453">
        <w:rPr>
          <w:i/>
          <w:lang w:val="en-US"/>
        </w:rPr>
        <w:sym w:font="Symbol" w:char="F0AE"/>
      </w:r>
      <w:r w:rsidRPr="000A5453">
        <w:rPr>
          <w:i/>
          <w:lang w:val="en-US"/>
        </w:rPr>
        <w:t xml:space="preserve"> OS Single Station</w:t>
      </w:r>
    </w:p>
    <w:p w14:paraId="17EB2591" w14:textId="77777777" w:rsidR="00E24D4C" w:rsidRPr="000A5453" w:rsidRDefault="00E24D4C" w:rsidP="00E24D4C">
      <w:pPr>
        <w:pStyle w:val="Liste1"/>
        <w:numPr>
          <w:ilvl w:val="1"/>
          <w:numId w:val="35"/>
        </w:numPr>
        <w:rPr>
          <w:i/>
          <w:lang w:val="en-US"/>
        </w:rPr>
      </w:pPr>
      <w:r w:rsidRPr="000A5453">
        <w:rPr>
          <w:i/>
          <w:lang w:val="en-US"/>
        </w:rPr>
        <w:t xml:space="preserve">Runtime </w:t>
      </w:r>
      <w:r w:rsidRPr="000A5453">
        <w:rPr>
          <w:i/>
          <w:lang w:val="en-US"/>
        </w:rPr>
        <w:sym w:font="Symbol" w:char="F0AE"/>
      </w:r>
      <w:r w:rsidRPr="000A5453">
        <w:rPr>
          <w:i/>
          <w:lang w:val="en-US"/>
        </w:rPr>
        <w:t xml:space="preserve"> Single Station </w:t>
      </w:r>
      <w:r w:rsidRPr="000A5453">
        <w:rPr>
          <w:i/>
          <w:lang w:val="en-US"/>
        </w:rPr>
        <w:sym w:font="Symbol" w:char="F0AE"/>
      </w:r>
      <w:r w:rsidRPr="000A5453">
        <w:rPr>
          <w:i/>
          <w:lang w:val="en-US"/>
        </w:rPr>
        <w:t xml:space="preserve"> BATCH Single Station</w:t>
      </w:r>
    </w:p>
    <w:p w14:paraId="330CD7E2" w14:textId="77777777" w:rsidR="00E24D4C" w:rsidRPr="000A5453" w:rsidRDefault="00E24D4C" w:rsidP="00E24D4C">
      <w:pPr>
        <w:pStyle w:val="Liste1"/>
        <w:numPr>
          <w:ilvl w:val="1"/>
          <w:numId w:val="35"/>
        </w:numPr>
        <w:rPr>
          <w:i/>
          <w:lang w:val="en-US"/>
        </w:rPr>
      </w:pPr>
      <w:r w:rsidRPr="000A5453">
        <w:rPr>
          <w:i/>
          <w:lang w:val="en-US"/>
        </w:rPr>
        <w:t xml:space="preserve">Options </w:t>
      </w:r>
      <w:r w:rsidRPr="000A5453">
        <w:rPr>
          <w:i/>
          <w:lang w:val="en-US"/>
        </w:rPr>
        <w:sym w:font="Symbol" w:char="F0AE"/>
      </w:r>
      <w:r w:rsidRPr="000A5453">
        <w:rPr>
          <w:i/>
          <w:lang w:val="en-US"/>
        </w:rPr>
        <w:t xml:space="preserve"> SIMATIC Logon</w:t>
      </w:r>
    </w:p>
    <w:p w14:paraId="0EC2D963" w14:textId="77777777" w:rsidR="00E24D4C" w:rsidRPr="000A5453" w:rsidRDefault="00E24D4C" w:rsidP="00E24D4C">
      <w:pPr>
        <w:pStyle w:val="Liste1"/>
        <w:numPr>
          <w:ilvl w:val="1"/>
          <w:numId w:val="35"/>
        </w:numPr>
        <w:rPr>
          <w:i/>
          <w:lang w:val="en-US"/>
        </w:rPr>
      </w:pPr>
      <w:r w:rsidRPr="000A5453">
        <w:rPr>
          <w:i/>
          <w:lang w:val="en-US"/>
        </w:rPr>
        <w:t xml:space="preserve">Options </w:t>
      </w:r>
      <w:r w:rsidRPr="000A5453">
        <w:rPr>
          <w:i/>
          <w:lang w:val="en-US"/>
        </w:rPr>
        <w:sym w:font="Symbol" w:char="F0AE"/>
      </w:r>
      <w:r w:rsidRPr="000A5453">
        <w:rPr>
          <w:i/>
          <w:lang w:val="en-US"/>
        </w:rPr>
        <w:t xml:space="preserve"> S7-PLCSIM V5.4 SP8</w:t>
      </w:r>
    </w:p>
    <w:p w14:paraId="641A6E19" w14:textId="1C2BF3EE" w:rsidR="00E24D4C" w:rsidRPr="00766C20" w:rsidRDefault="00E24D4C" w:rsidP="00E24D4C">
      <w:pPr>
        <w:pStyle w:val="Liste1"/>
        <w:rPr>
          <w:lang w:val="en-US"/>
        </w:rPr>
      </w:pPr>
      <w:r w:rsidRPr="00766C20">
        <w:rPr>
          <w:lang w:val="en-US"/>
        </w:rPr>
        <w:t>Demo</w:t>
      </w:r>
      <w:r w:rsidR="006E1BCE">
        <w:rPr>
          <w:lang w:val="en-US"/>
        </w:rPr>
        <w:t>-V</w:t>
      </w:r>
      <w:r w:rsidRPr="00766C20">
        <w:rPr>
          <w:lang w:val="en-US"/>
        </w:rPr>
        <w:t>ersion SIMIT Simulation Platform V10</w:t>
      </w:r>
    </w:p>
    <w:p w14:paraId="64FEABB1" w14:textId="77777777" w:rsidR="00E24D4C" w:rsidRPr="00D6305A" w:rsidRDefault="00E24D4C" w:rsidP="00E24D4C">
      <w:pPr>
        <w:pStyle w:val="Bild"/>
      </w:pPr>
      <w:r>
        <mc:AlternateContent>
          <mc:Choice Requires="wpg">
            <w:drawing>
              <wp:inline distT="0" distB="0" distL="0" distR="0" wp14:anchorId="190D93BF" wp14:editId="38E9D630">
                <wp:extent cx="4545383" cy="3697842"/>
                <wp:effectExtent l="0" t="0" r="7620" b="0"/>
                <wp:docPr id="49" name="Gruppieren 49"/>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5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78B4E" w14:textId="77777777" w:rsidR="00A55036" w:rsidRDefault="00A55036" w:rsidP="00E24D4C">
                              <w:pPr>
                                <w:ind w:left="0"/>
                              </w:pPr>
                              <w:r>
                                <w:rPr>
                                  <w:noProof/>
                                  <w:lang w:eastAsia="de-DE" w:bidi="ar-SA"/>
                                </w:rPr>
                                <w:drawing>
                                  <wp:inline distT="0" distB="0" distL="0" distR="0" wp14:anchorId="5434A542" wp14:editId="02B4BC9B">
                                    <wp:extent cx="1305560" cy="868680"/>
                                    <wp:effectExtent l="0" t="0" r="8890" b="7620"/>
                                    <wp:docPr id="1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C57ED39" w14:textId="77777777" w:rsidR="00A55036" w:rsidRDefault="00A55036" w:rsidP="00E24D4C">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5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441CD" w14:textId="77777777" w:rsidR="00A55036" w:rsidRDefault="00A55036" w:rsidP="00E24D4C">
                              <w:pPr>
                                <w:ind w:left="0"/>
                                <w:jc w:val="center"/>
                              </w:pPr>
                              <w:r>
                                <w:rPr>
                                  <w:noProof/>
                                  <w:lang w:eastAsia="de-DE" w:bidi="ar-SA"/>
                                </w:rPr>
                                <w:drawing>
                                  <wp:inline distT="0" distB="0" distL="0" distR="0" wp14:anchorId="4D64A9FE" wp14:editId="29DA6285">
                                    <wp:extent cx="1041400" cy="1041400"/>
                                    <wp:effectExtent l="0" t="0" r="6350" b="6350"/>
                                    <wp:docPr id="45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04D37DC" w14:textId="77777777" w:rsidR="00A55036" w:rsidRDefault="00A55036" w:rsidP="00E24D4C">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54"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5BB6" w14:textId="77777777" w:rsidR="00A55036" w:rsidRDefault="00A55036" w:rsidP="00E24D4C">
                              <w:pPr>
                                <w:ind w:left="0"/>
                              </w:pPr>
                              <w:r>
                                <w:rPr>
                                  <w:noProof/>
                                  <w:lang w:eastAsia="de-DE" w:bidi="ar-SA"/>
                                </w:rPr>
                                <w:drawing>
                                  <wp:inline distT="0" distB="0" distL="0" distR="0" wp14:anchorId="1C5B93B0" wp14:editId="003D74F3">
                                    <wp:extent cx="1305560" cy="768946"/>
                                    <wp:effectExtent l="0" t="0" r="0" b="0"/>
                                    <wp:docPr id="45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60F8D965" w14:textId="77777777" w:rsidR="00A55036" w:rsidRDefault="00A55036" w:rsidP="00E24D4C">
                              <w:pPr>
                                <w:spacing w:line="240" w:lineRule="auto"/>
                                <w:ind w:left="0"/>
                                <w:jc w:val="center"/>
                                <w:rPr>
                                  <w:rFonts w:cs="Arial"/>
                                </w:rPr>
                              </w:pPr>
                              <w:r w:rsidRPr="00245E6C">
                                <w:rPr>
                                  <w:rFonts w:cs="Arial"/>
                                  <w:b/>
                                  <w:bCs/>
                                </w:rPr>
                                <w:t>2</w:t>
                              </w:r>
                              <w:r w:rsidRPr="00245E6C">
                                <w:rPr>
                                  <w:rFonts w:cs="Arial"/>
                                </w:rPr>
                                <w:t xml:space="preserve"> SIMATIC PCS 7 </w:t>
                              </w:r>
                            </w:p>
                            <w:p w14:paraId="07853554" w14:textId="52F6CBE4" w:rsidR="00A55036" w:rsidRPr="00245E6C" w:rsidRDefault="00A55036" w:rsidP="00E24D4C">
                              <w:pPr>
                                <w:spacing w:line="240" w:lineRule="auto"/>
                                <w:ind w:left="0"/>
                                <w:jc w:val="center"/>
                                <w:rPr>
                                  <w:rFonts w:cs="Arial"/>
                                </w:rPr>
                              </w:pPr>
                              <w:r w:rsidRPr="00245E6C">
                                <w:rPr>
                                  <w:rFonts w:cs="Arial"/>
                                </w:rPr>
                                <w:t>ab V9 SP1</w:t>
                              </w:r>
                            </w:p>
                          </w:txbxContent>
                        </wps:txbx>
                        <wps:bodyPr rot="0" vert="horz" wrap="square" lIns="91440" tIns="45720" rIns="91440" bIns="45720" anchor="t" anchorCtr="0" upright="1">
                          <a:noAutofit/>
                        </wps:bodyPr>
                      </wps:wsp>
                      <wps:wsp>
                        <wps:cNvPr id="6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D93BF" id="Gruppieren 49"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1678B4E" w14:textId="77777777" w:rsidR="00A55036" w:rsidRDefault="00A55036" w:rsidP="00E24D4C">
                        <w:pPr>
                          <w:ind w:left="0"/>
                        </w:pPr>
                        <w:r>
                          <w:rPr>
                            <w:noProof/>
                            <w:lang w:eastAsia="de-DE" w:bidi="ar-SA"/>
                          </w:rPr>
                          <w:drawing>
                            <wp:inline distT="0" distB="0" distL="0" distR="0" wp14:anchorId="5434A542" wp14:editId="02B4BC9B">
                              <wp:extent cx="1305560" cy="868680"/>
                              <wp:effectExtent l="0" t="0" r="8890" b="7620"/>
                              <wp:docPr id="1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C57ED39" w14:textId="77777777" w:rsidR="00A55036" w:rsidRDefault="00A55036" w:rsidP="00E24D4C">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AB441CD" w14:textId="77777777" w:rsidR="00A55036" w:rsidRDefault="00A55036" w:rsidP="00E24D4C">
                        <w:pPr>
                          <w:ind w:left="0"/>
                          <w:jc w:val="center"/>
                        </w:pPr>
                        <w:r>
                          <w:rPr>
                            <w:noProof/>
                            <w:lang w:eastAsia="de-DE" w:bidi="ar-SA"/>
                          </w:rPr>
                          <w:drawing>
                            <wp:inline distT="0" distB="0" distL="0" distR="0" wp14:anchorId="4D64A9FE" wp14:editId="29DA6285">
                              <wp:extent cx="1041400" cy="1041400"/>
                              <wp:effectExtent l="0" t="0" r="6350" b="6350"/>
                              <wp:docPr id="45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04D37DC" w14:textId="77777777" w:rsidR="00A55036" w:rsidRDefault="00A55036" w:rsidP="00E24D4C">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A025BB6" w14:textId="77777777" w:rsidR="00A55036" w:rsidRDefault="00A55036" w:rsidP="00E24D4C">
                        <w:pPr>
                          <w:ind w:left="0"/>
                        </w:pPr>
                        <w:r>
                          <w:rPr>
                            <w:noProof/>
                            <w:lang w:eastAsia="de-DE" w:bidi="ar-SA"/>
                          </w:rPr>
                          <w:drawing>
                            <wp:inline distT="0" distB="0" distL="0" distR="0" wp14:anchorId="1C5B93B0" wp14:editId="003D74F3">
                              <wp:extent cx="1305560" cy="768946"/>
                              <wp:effectExtent l="0" t="0" r="0" b="0"/>
                              <wp:docPr id="45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60F8D965" w14:textId="77777777" w:rsidR="00A55036" w:rsidRDefault="00A55036" w:rsidP="00E24D4C">
                        <w:pPr>
                          <w:spacing w:line="240" w:lineRule="auto"/>
                          <w:ind w:left="0"/>
                          <w:jc w:val="center"/>
                          <w:rPr>
                            <w:rFonts w:cs="Arial"/>
                          </w:rPr>
                        </w:pPr>
                        <w:r w:rsidRPr="00245E6C">
                          <w:rPr>
                            <w:rFonts w:cs="Arial"/>
                            <w:b/>
                            <w:bCs/>
                          </w:rPr>
                          <w:t>2</w:t>
                        </w:r>
                        <w:r w:rsidRPr="00245E6C">
                          <w:rPr>
                            <w:rFonts w:cs="Arial"/>
                          </w:rPr>
                          <w:t xml:space="preserve"> SIMATIC PCS 7 </w:t>
                        </w:r>
                      </w:p>
                      <w:p w14:paraId="07853554" w14:textId="52F6CBE4" w:rsidR="00A55036" w:rsidRPr="00245E6C" w:rsidRDefault="00A55036" w:rsidP="00E24D4C">
                        <w:pPr>
                          <w:spacing w:line="240" w:lineRule="auto"/>
                          <w:ind w:left="0"/>
                          <w:jc w:val="center"/>
                          <w:rPr>
                            <w:rFonts w:cs="Arial"/>
                          </w:rPr>
                        </w:pP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5314"/>
      <w:r w:rsidRPr="00267BA1">
        <w:lastRenderedPageBreak/>
        <w:t>Theorie</w:t>
      </w:r>
      <w:bookmarkEnd w:id="12"/>
    </w:p>
    <w:p w14:paraId="0CA741D9" w14:textId="77777777" w:rsidR="001D07C5" w:rsidRDefault="001D07C5" w:rsidP="001D07C5">
      <w:pPr>
        <w:pStyle w:val="berschrift2"/>
      </w:pPr>
      <w:bookmarkStart w:id="13" w:name="_Toc15025315"/>
      <w:r>
        <w:t>Theorie in Kürze</w:t>
      </w:r>
      <w:bookmarkEnd w:id="13"/>
    </w:p>
    <w:p w14:paraId="0795D9E2" w14:textId="2C9BDB35" w:rsidR="001D07C5" w:rsidRDefault="0052005F" w:rsidP="001D07C5">
      <w:r w:rsidRPr="00D13DB5">
        <w:t>Den Meldesystemen kommt in modernen Prozessführungskonzepten eine für den wirtschaftlichen Betrieb verfahrenstechnischer Anlagen äußerst wichtige Rolle zu</w:t>
      </w:r>
      <w:r w:rsidR="001D07C5">
        <w:t>. Bei ergonomischer Gestaltung informieren sie das Bedienpersonal gezielt bei ungewollten Abweichungen des Prozesszustands von einem definiertem Gutzustand (siehe auch Kapitel ‚Anlagensicherung’). Sie ermöglichen dem Operator die Ursache der Störung unmittelbar zu lokalisieren und die Prozessführungsstrategie durch angepasste Eingriffe anzupassen</w:t>
      </w:r>
      <w:r w:rsidR="00FC315B">
        <w:t>.</w:t>
      </w:r>
      <w:r w:rsidR="001D07C5">
        <w:t xml:space="preserve"> </w:t>
      </w:r>
      <w:r w:rsidR="00FC315B">
        <w:t>Somit können</w:t>
      </w:r>
      <w:r w:rsidR="001D07C5">
        <w:t xml:space="preserve"> entweder trotz Störung weiterhin spezifikationsgerechte Produkte produziert oder der Prozess so stabilisiert werden, dass die Störung zu einem minimalen Produktionsausfall führt.</w:t>
      </w:r>
    </w:p>
    <w:p w14:paraId="1AD4617C" w14:textId="67D98B7B" w:rsidR="001D07C5" w:rsidRDefault="001D07C5" w:rsidP="001D07C5">
      <w:r>
        <w:t xml:space="preserve">Das Leitsystem </w:t>
      </w:r>
      <w:r w:rsidRPr="00F65CA9">
        <w:rPr>
          <w:b/>
        </w:rPr>
        <w:t>PCS 7</w:t>
      </w:r>
      <w:r>
        <w:t xml:space="preserve"> bringt eine Reihe von technischen Mitteln zur Realisierung eines Meldesystems mit. Die Palette reicht von Funktionsbausteinen zur Generierung von Meldungen, Bildsymbolen zur Darstellung von Alarmzuständen, Sammelalarmen entlang der Technologischen Hierarchie bis zu Komponenten zur Darstellung und Verwaltung von Meldungen in Listen (siehe </w:t>
      </w:r>
      <w:r w:rsidR="0016001F">
        <w:fldChar w:fldCharType="begin"/>
      </w:r>
      <w:r w:rsidR="0016001F">
        <w:instrText xml:space="preserve"> REF _Ref1394124 \h </w:instrText>
      </w:r>
      <w:r w:rsidR="0016001F">
        <w:fldChar w:fldCharType="separate"/>
      </w:r>
      <w:r w:rsidR="00D211E8" w:rsidRPr="00DB71EE">
        <w:t xml:space="preserve">Abbildung </w:t>
      </w:r>
      <w:r w:rsidR="00D211E8">
        <w:rPr>
          <w:bCs/>
          <w:noProof/>
        </w:rPr>
        <w:t>1</w:t>
      </w:r>
      <w:r w:rsidR="0016001F">
        <w:fldChar w:fldCharType="end"/>
      </w:r>
      <w:r>
        <w:t>).</w:t>
      </w:r>
    </w:p>
    <w:p w14:paraId="60AC963B" w14:textId="61EB0BAA" w:rsidR="001D07C5" w:rsidRDefault="001D07C5" w:rsidP="001D07C5">
      <w:r>
        <w:t xml:space="preserve">Dadurch kann bei Beachtung einer Reihe von Gestaltungsregeln für die Bestimmung von Meldetexten und die Vergabe von Prioritäten sehr effizient ein effektives Meldesystem realisiert werden, </w:t>
      </w:r>
      <w:r w:rsidR="00FC315B">
        <w:t>welches</w:t>
      </w:r>
      <w:r>
        <w:t xml:space="preserve"> alle Anforderungen aus dem aktuell gültigen nationalen und internationalen Normen- und Richtlinienwerk erfüllt.</w:t>
      </w:r>
    </w:p>
    <w:p w14:paraId="580C3A83" w14:textId="77777777" w:rsidR="001D07C5" w:rsidRDefault="001D07C5" w:rsidP="001D07C5">
      <w:pPr>
        <w:pStyle w:val="Bild"/>
      </w:pPr>
      <w:r>
        <mc:AlternateContent>
          <mc:Choice Requires="wps">
            <w:drawing>
              <wp:anchor distT="0" distB="0" distL="114300" distR="114300" simplePos="0" relativeHeight="251658240" behindDoc="0" locked="0" layoutInCell="1" allowOverlap="1" wp14:anchorId="69528505" wp14:editId="3B1E2B77">
                <wp:simplePos x="0" y="0"/>
                <wp:positionH relativeFrom="column">
                  <wp:posOffset>1589405</wp:posOffset>
                </wp:positionH>
                <wp:positionV relativeFrom="paragraph">
                  <wp:posOffset>1652270</wp:posOffset>
                </wp:positionV>
                <wp:extent cx="609600" cy="469900"/>
                <wp:effectExtent l="19050" t="38100" r="0" b="6350"/>
                <wp:wrapNone/>
                <wp:docPr id="22" name="Pfeil nach rechts 22"/>
                <wp:cNvGraphicFramePr/>
                <a:graphic xmlns:a="http://schemas.openxmlformats.org/drawingml/2006/main">
                  <a:graphicData uri="http://schemas.microsoft.com/office/word/2010/wordprocessingShape">
                    <wps:wsp>
                      <wps:cNvSpPr/>
                      <wps:spPr>
                        <a:xfrm rot="1809323">
                          <a:off x="0" y="0"/>
                          <a:ext cx="609600" cy="469900"/>
                        </a:xfrm>
                        <a:prstGeom prst="rightArrow">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49A0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2" o:spid="_x0000_s1026" type="#_x0000_t13" style="position:absolute;margin-left:125.15pt;margin-top:130.1pt;width:48pt;height:37pt;rotation:1976263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" adj="13275" fillcolor="#006487" stroked="f" strokeweight="2pt"/>
            </w:pict>
          </mc:Fallback>
        </mc:AlternateContent>
      </w:r>
      <w:r>
        <w:drawing>
          <wp:inline distT="0" distB="0" distL="0" distR="0" wp14:anchorId="4F9C6B94" wp14:editId="0EABC477">
            <wp:extent cx="5472000" cy="3001396"/>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001396"/>
                    </a:xfrm>
                    <a:prstGeom prst="rect">
                      <a:avLst/>
                    </a:prstGeom>
                  </pic:spPr>
                </pic:pic>
              </a:graphicData>
            </a:graphic>
          </wp:inline>
        </w:drawing>
      </w:r>
    </w:p>
    <w:p w14:paraId="682D8EB3" w14:textId="2A08441B" w:rsidR="001D07C5" w:rsidRPr="00DB71EE" w:rsidRDefault="001D07C5" w:rsidP="000811C1">
      <w:pPr>
        <w:pStyle w:val="Beschriftung"/>
        <w:jc w:val="left"/>
        <w:rPr>
          <w:bCs w:val="0"/>
        </w:rPr>
      </w:pPr>
      <w:bookmarkStart w:id="14" w:name="_Ref1394124"/>
      <w:r w:rsidRPr="00DB71EE">
        <w:rPr>
          <w:bCs w:val="0"/>
        </w:rPr>
        <w:t xml:space="preserve">Abbildung </w:t>
      </w:r>
      <w:r w:rsidRPr="00DB71EE">
        <w:rPr>
          <w:bCs w:val="0"/>
        </w:rPr>
        <w:fldChar w:fldCharType="begin"/>
      </w:r>
      <w:r w:rsidRPr="00DB71EE">
        <w:rPr>
          <w:bCs w:val="0"/>
        </w:rPr>
        <w:instrText xml:space="preserve"> SEQ Abbildung \* ARABIC </w:instrText>
      </w:r>
      <w:r w:rsidRPr="00DB71EE">
        <w:rPr>
          <w:bCs w:val="0"/>
        </w:rPr>
        <w:fldChar w:fldCharType="separate"/>
      </w:r>
      <w:r w:rsidR="00D211E8">
        <w:rPr>
          <w:bCs w:val="0"/>
          <w:noProof/>
        </w:rPr>
        <w:t>1</w:t>
      </w:r>
      <w:r w:rsidRPr="00DB71EE">
        <w:rPr>
          <w:bCs w:val="0"/>
          <w:noProof/>
        </w:rPr>
        <w:fldChar w:fldCharType="end"/>
      </w:r>
      <w:bookmarkEnd w:id="14"/>
      <w:r w:rsidRPr="00DB71EE">
        <w:rPr>
          <w:bCs w:val="0"/>
        </w:rPr>
        <w:t>: Vom Alarmbaustein zur Anzeige im Bedienbild und in Alarmlisten</w:t>
      </w:r>
    </w:p>
    <w:p w14:paraId="36C8646F" w14:textId="77777777" w:rsidR="001D07C5" w:rsidRDefault="001D07C5" w:rsidP="001D07C5">
      <w:pPr>
        <w:spacing w:before="0" w:after="0" w:line="240" w:lineRule="auto"/>
        <w:ind w:left="0"/>
        <w:jc w:val="left"/>
      </w:pPr>
      <w:r>
        <w:br w:type="page"/>
      </w:r>
    </w:p>
    <w:p w14:paraId="674A4232" w14:textId="77777777" w:rsidR="001D07C5" w:rsidRDefault="001D07C5" w:rsidP="00D14A11">
      <w:pPr>
        <w:pStyle w:val="berschrift2"/>
        <w:rPr>
          <w:rFonts w:eastAsia="Calibri"/>
        </w:rPr>
      </w:pPr>
      <w:bookmarkStart w:id="15" w:name="_Toc15025316"/>
      <w:r>
        <w:rPr>
          <w:rFonts w:eastAsia="Calibri"/>
        </w:rPr>
        <w:lastRenderedPageBreak/>
        <w:t>Meldesysteme</w:t>
      </w:r>
      <w:bookmarkEnd w:id="15"/>
    </w:p>
    <w:p w14:paraId="26DA54C7" w14:textId="2921D35D" w:rsidR="001D07C5" w:rsidRDefault="001D07C5" w:rsidP="001D07C5">
      <w:r w:rsidRPr="00FC206E">
        <w:t xml:space="preserve">Prozesstechnische Anlagen sind durch den konsequenten Einsatz moderner Prozessleittechnik hochgradig automatisiert und sicherheitstechnisch optimiert. Der Operator einer solchen Anlage überwacht daher einen weitgehend automatisierten Prozess, der nur Bedienhandlungen erfordert, wenn aufgrund eines Fehlzustandes des Prozesses oder der Anlage ein manueller Eingriff notwendig </w:t>
      </w:r>
      <w:r>
        <w:t>wird</w:t>
      </w:r>
      <w:r w:rsidRPr="00FC206E">
        <w:t xml:space="preserve">. Ziel eines solchen manuellen Eingriffs ist es stets, den Prozess zurück in den Gutbereich </w:t>
      </w:r>
      <w:r>
        <w:t xml:space="preserve">(siehe auch Kapitel ‚Anlagensicherung’) </w:t>
      </w:r>
      <w:r w:rsidRPr="00FC206E">
        <w:t>zu führen, bevor die automatischen Schutz</w:t>
      </w:r>
      <w:r>
        <w:t>einrichtungen aktiviert werden.</w:t>
      </w:r>
    </w:p>
    <w:p w14:paraId="20F31D41" w14:textId="655B44E5" w:rsidR="001D07C5" w:rsidRPr="00FC206E" w:rsidRDefault="001D07C5" w:rsidP="001D07C5">
      <w:r w:rsidRPr="00FC206E">
        <w:t xml:space="preserve">Da Schutzeinrichtungen die überwachte technische Einrichtung im Allgemeinen in einen sicheren Zustand fahren, führt dies entweder zu einem Verlust der Produktqualität, zu Produktionsverzögerungen oder gar zum Stillstand der gesamten Produktion. Dies hat erhebliche negative </w:t>
      </w:r>
      <w:r>
        <w:t xml:space="preserve">Auswirkungen </w:t>
      </w:r>
      <w:r w:rsidRPr="00FC206E">
        <w:t xml:space="preserve">auf die </w:t>
      </w:r>
      <w:r>
        <w:t>Wir</w:t>
      </w:r>
      <w:r w:rsidRPr="00FC206E">
        <w:t xml:space="preserve">tschaftlichkeit der Anlage. Aus diesem Grund soll die Gefahr, dass ein unzulässiger Fehlzustand eine Schutzeinrichtung auslöst, frühzeitig erkannt werden, sodass </w:t>
      </w:r>
      <w:r w:rsidR="0088793B">
        <w:t>ein</w:t>
      </w:r>
      <w:r w:rsidRPr="00FC206E">
        <w:t xml:space="preserve"> geeignete</w:t>
      </w:r>
      <w:r w:rsidR="0088793B">
        <w:t>r</w:t>
      </w:r>
      <w:r w:rsidRPr="00FC206E">
        <w:t xml:space="preserve"> manuelle</w:t>
      </w:r>
      <w:r w:rsidR="0088793B">
        <w:t>r</w:t>
      </w:r>
      <w:r w:rsidRPr="00FC206E">
        <w:t xml:space="preserve"> Eingriff </w:t>
      </w:r>
      <w:r w:rsidR="0088793B">
        <w:t>diesen verhindern kann</w:t>
      </w:r>
      <w:r w:rsidRPr="00FC206E">
        <w:t xml:space="preserve">. Außerdem soll der Operator im Falle der Aktivierung einer Schutzeinrichtung </w:t>
      </w:r>
      <w:r>
        <w:t>dar</w:t>
      </w:r>
      <w:r w:rsidRPr="00FC206E">
        <w:t xml:space="preserve">über informiert werden, </w:t>
      </w:r>
      <w:r w:rsidR="00482183">
        <w:t>um</w:t>
      </w:r>
      <w:r w:rsidRPr="00FC206E">
        <w:t xml:space="preserve"> die Folgen überwachen</w:t>
      </w:r>
      <w:r w:rsidR="00482183">
        <w:t xml:space="preserve"> zu können</w:t>
      </w:r>
      <w:r w:rsidRPr="00FC206E">
        <w:t>.</w:t>
      </w:r>
    </w:p>
    <w:p w14:paraId="29B5FA9D" w14:textId="7ADA5EB7" w:rsidR="001D07C5" w:rsidRDefault="001D07C5" w:rsidP="001D07C5">
      <w:r w:rsidRPr="00FC206E">
        <w:t>Das Meldesystem dient als zentrale Schnittstelle zwischen dem Operator und dem überwachten Prozess und stellt sämtliche Einrichtungen zur Verwaltung von Meldungen und Alarmen im Leitsystem zur Verfügung [2]. Es ermöglicht dem Operator, Abweichungen von Sollzuständen im Bereich des bestimmungsgemäßen Betriebes frühzeitig zu erkennen und diesen zielgerichtet entgegenzu</w:t>
      </w:r>
      <w:r>
        <w:t>wir</w:t>
      </w:r>
      <w:r w:rsidRPr="00FC206E">
        <w:t xml:space="preserve">ken. </w:t>
      </w:r>
      <w:r>
        <w:fldChar w:fldCharType="begin"/>
      </w:r>
      <w:r>
        <w:instrText xml:space="preserve"> REF _Ref267929288 \h </w:instrText>
      </w:r>
      <w:r>
        <w:fldChar w:fldCharType="separate"/>
      </w:r>
      <w:r w:rsidR="00D211E8" w:rsidRPr="00FE360E">
        <w:t xml:space="preserve">Abbildung </w:t>
      </w:r>
      <w:r w:rsidR="00D211E8">
        <w:rPr>
          <w:noProof/>
        </w:rPr>
        <w:t>2</w:t>
      </w:r>
      <w:r>
        <w:fldChar w:fldCharType="end"/>
      </w:r>
      <w:r w:rsidRPr="00FC206E">
        <w:t xml:space="preserve"> zeigt die vier Phasen der Interaktion zwischen dem Operator und dem Meldesystem des Prozessleitsystems.</w:t>
      </w:r>
    </w:p>
    <w:p w14:paraId="455C351F" w14:textId="5ADF53C5" w:rsidR="001D07C5" w:rsidRDefault="000811C1" w:rsidP="000811C1">
      <w:r>
        <w:rPr>
          <w:noProof/>
          <w:lang w:eastAsia="de-DE" w:bidi="ar-SA"/>
        </w:rPr>
        <mc:AlternateContent>
          <mc:Choice Requires="wpg">
            <w:drawing>
              <wp:inline distT="0" distB="0" distL="0" distR="0" wp14:anchorId="449D8FEC" wp14:editId="77C1E854">
                <wp:extent cx="5472000" cy="3276000"/>
                <wp:effectExtent l="0" t="0" r="0" b="635"/>
                <wp:docPr id="28" name="Gruppieren 28"/>
                <wp:cNvGraphicFramePr/>
                <a:graphic xmlns:a="http://schemas.openxmlformats.org/drawingml/2006/main">
                  <a:graphicData uri="http://schemas.microsoft.com/office/word/2010/wordprocessingGroup">
                    <wpg:wgp>
                      <wpg:cNvGrpSpPr/>
                      <wpg:grpSpPr>
                        <a:xfrm>
                          <a:off x="0" y="0"/>
                          <a:ext cx="5472000" cy="3276000"/>
                          <a:chOff x="0" y="0"/>
                          <a:chExt cx="5143500" cy="3041650"/>
                        </a:xfrm>
                      </wpg:grpSpPr>
                      <wps:wsp>
                        <wps:cNvPr id="504" name="Rechteck 504"/>
                        <wps:cNvSpPr/>
                        <wps:spPr>
                          <a:xfrm>
                            <a:off x="0" y="0"/>
                            <a:ext cx="5143500" cy="3041650"/>
                          </a:xfrm>
                          <a:prstGeom prst="rect">
                            <a:avLst/>
                          </a:prstGeom>
                          <a:solidFill>
                            <a:srgbClr val="CDD9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Text Box 62"/>
                        <wps:cNvSpPr txBox="1">
                          <a:spLocks noChangeArrowheads="1"/>
                        </wps:cNvSpPr>
                        <wps:spPr bwMode="auto">
                          <a:xfrm>
                            <a:off x="3745064" y="103366"/>
                            <a:ext cx="1172210" cy="547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3150" w14:textId="64FAD739" w:rsidR="00A55036" w:rsidRPr="00255F12" w:rsidRDefault="00A55036" w:rsidP="000811C1">
                              <w:pPr>
                                <w:spacing w:line="276" w:lineRule="auto"/>
                                <w:ind w:left="0"/>
                                <w:jc w:val="center"/>
                                <w:rPr>
                                  <w:b/>
                                  <w:szCs w:val="20"/>
                                </w:rPr>
                              </w:pPr>
                              <w:r w:rsidRPr="00255F12">
                                <w:rPr>
                                  <w:b/>
                                  <w:szCs w:val="20"/>
                                </w:rPr>
                                <w:t xml:space="preserve">Meldesystem </w:t>
                              </w:r>
                              <w:r>
                                <w:rPr>
                                  <w:b/>
                                  <w:szCs w:val="20"/>
                                </w:rPr>
                                <w:br/>
                              </w:r>
                              <w:r w:rsidRPr="00255F12">
                                <w:rPr>
                                  <w:b/>
                                  <w:szCs w:val="20"/>
                                </w:rPr>
                                <w:t>des PLS</w:t>
                              </w:r>
                            </w:p>
                          </w:txbxContent>
                        </wps:txbx>
                        <wps:bodyPr rot="0" vert="horz" wrap="square" lIns="91440" tIns="45720" rIns="91440" bIns="45720" anchor="t" anchorCtr="0" upright="1">
                          <a:noAutofit/>
                        </wps:bodyPr>
                      </wps:wsp>
                      <wps:wsp>
                        <wps:cNvPr id="501" name="Text Box 63"/>
                        <wps:cNvSpPr txBox="1">
                          <a:spLocks noChangeArrowheads="1"/>
                        </wps:cNvSpPr>
                        <wps:spPr bwMode="auto">
                          <a:xfrm>
                            <a:off x="3783599" y="2584174"/>
                            <a:ext cx="11722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9451" w14:textId="77777777" w:rsidR="00A55036" w:rsidRPr="00255F12" w:rsidRDefault="00A55036" w:rsidP="000811C1">
                              <w:pPr>
                                <w:spacing w:line="276" w:lineRule="auto"/>
                                <w:ind w:left="0"/>
                                <w:jc w:val="center"/>
                                <w:rPr>
                                  <w:b/>
                                  <w:szCs w:val="20"/>
                                </w:rPr>
                              </w:pPr>
                              <w:r w:rsidRPr="00255F12">
                                <w:rPr>
                                  <w:b/>
                                  <w:szCs w:val="20"/>
                                </w:rPr>
                                <w:t>Operator</w:t>
                              </w:r>
                            </w:p>
                          </w:txbxContent>
                        </wps:txbx>
                        <wps:bodyPr rot="0" vert="horz" wrap="square" lIns="91440" tIns="45720" rIns="91440" bIns="45720" anchor="t" anchorCtr="0" upright="1">
                          <a:noAutofit/>
                        </wps:bodyPr>
                      </wps:wsp>
                      <wps:wsp>
                        <wps:cNvPr id="502" name="AutoShape 64"/>
                        <wps:cNvSpPr>
                          <a:spLocks noChangeArrowheads="1"/>
                        </wps:cNvSpPr>
                        <wps:spPr bwMode="auto">
                          <a:xfrm>
                            <a:off x="4089367" y="612552"/>
                            <a:ext cx="583565" cy="2011680"/>
                          </a:xfrm>
                          <a:prstGeom prst="upDownArrow">
                            <a:avLst>
                              <a:gd name="adj1" fmla="val 50000"/>
                              <a:gd name="adj2" fmla="val 68945"/>
                            </a:avLst>
                          </a:prstGeom>
                          <a:gradFill rotWithShape="1">
                            <a:gsLst>
                              <a:gs pos="0">
                                <a:srgbClr val="55A0B9"/>
                              </a:gs>
                              <a:gs pos="100000">
                                <a:srgbClr val="006487"/>
                              </a:gs>
                            </a:gsLst>
                            <a:lin ang="5400000" scaled="1"/>
                          </a:gradFill>
                          <a:ln w="9525">
                            <a:noFill/>
                            <a:miter lim="800000"/>
                            <a:headEnd/>
                            <a:tailEnd/>
                          </a:ln>
                        </wps:spPr>
                        <wps:bodyPr rot="0" vert="horz" wrap="square" lIns="91440" tIns="45720" rIns="91440" bIns="45720" anchor="t" anchorCtr="0" upright="1">
                          <a:noAutofit/>
                        </wps:bodyPr>
                      </wps:wsp>
                      <wps:wsp>
                        <wps:cNvPr id="496" name="AutoShape 65"/>
                        <wps:cNvSpPr>
                          <a:spLocks noChangeArrowheads="1"/>
                        </wps:cNvSpPr>
                        <wps:spPr bwMode="auto">
                          <a:xfrm rot="20418493">
                            <a:off x="1335819" y="389614"/>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494" name="Text Box 66"/>
                        <wps:cNvSpPr txBox="1">
                          <a:spLocks noChangeArrowheads="1"/>
                        </wps:cNvSpPr>
                        <wps:spPr bwMode="auto">
                          <a:xfrm>
                            <a:off x="2337684" y="1311965"/>
                            <a:ext cx="117157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C17C" w14:textId="77777777" w:rsidR="00A55036" w:rsidRPr="00255F12" w:rsidRDefault="00A55036" w:rsidP="000811C1">
                              <w:pPr>
                                <w:spacing w:line="276" w:lineRule="auto"/>
                                <w:ind w:left="0"/>
                                <w:jc w:val="center"/>
                                <w:rPr>
                                  <w:b/>
                                  <w:szCs w:val="20"/>
                                </w:rPr>
                              </w:pPr>
                              <w:r w:rsidRPr="00255F12">
                                <w:rPr>
                                  <w:b/>
                                  <w:szCs w:val="20"/>
                                </w:rPr>
                                <w:t>Alarm-Darstellung</w:t>
                              </w:r>
                            </w:p>
                          </w:txbxContent>
                        </wps:txbx>
                        <wps:bodyPr rot="0" vert="horz" wrap="square" lIns="91440" tIns="45720" rIns="91440" bIns="45720" anchor="t" anchorCtr="0" upright="1">
                          <a:noAutofit/>
                        </wps:bodyPr>
                      </wps:wsp>
                      <wps:wsp>
                        <wps:cNvPr id="497" name="AutoShape 67"/>
                        <wps:cNvSpPr>
                          <a:spLocks noChangeArrowheads="1"/>
                        </wps:cNvSpPr>
                        <wps:spPr bwMode="auto">
                          <a:xfrm rot="3434762">
                            <a:off x="1427260" y="1085353"/>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500" name="AutoShape 69"/>
                        <wps:cNvSpPr>
                          <a:spLocks noChangeArrowheads="1"/>
                        </wps:cNvSpPr>
                        <wps:spPr bwMode="auto">
                          <a:xfrm rot="14351416">
                            <a:off x="504908" y="489005"/>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499" name="Text Box 70"/>
                        <wps:cNvSpPr txBox="1">
                          <a:spLocks noChangeArrowheads="1"/>
                        </wps:cNvSpPr>
                        <wps:spPr bwMode="auto">
                          <a:xfrm>
                            <a:off x="1200647" y="159026"/>
                            <a:ext cx="112712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BEFC" w14:textId="77777777" w:rsidR="00A55036" w:rsidRPr="00255F12" w:rsidRDefault="00A55036" w:rsidP="000811C1">
                              <w:pPr>
                                <w:spacing w:line="276" w:lineRule="auto"/>
                                <w:ind w:left="0"/>
                                <w:jc w:val="center"/>
                                <w:rPr>
                                  <w:b/>
                                  <w:szCs w:val="20"/>
                                </w:rPr>
                              </w:pPr>
                              <w:r w:rsidRPr="00255F12">
                                <w:rPr>
                                  <w:b/>
                                  <w:szCs w:val="20"/>
                                </w:rPr>
                                <w:t>Alarm-Generierung</w:t>
                              </w:r>
                            </w:p>
                          </w:txbxContent>
                        </wps:txbx>
                        <wps:bodyPr rot="0" vert="horz" wrap="square" lIns="91440" tIns="45720" rIns="91440" bIns="45720" anchor="t" anchorCtr="0" upright="1">
                          <a:noAutofit/>
                        </wps:bodyPr>
                      </wps:wsp>
                      <wps:wsp>
                        <wps:cNvPr id="25" name="Text Box 71"/>
                        <wps:cNvSpPr txBox="1">
                          <a:spLocks noChangeArrowheads="1"/>
                        </wps:cNvSpPr>
                        <wps:spPr bwMode="auto">
                          <a:xfrm>
                            <a:off x="1240404" y="2385392"/>
                            <a:ext cx="1044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BD03" w14:textId="77777777" w:rsidR="00A55036" w:rsidRPr="00255F12" w:rsidRDefault="00A55036" w:rsidP="000811C1">
                              <w:pPr>
                                <w:spacing w:line="276" w:lineRule="auto"/>
                                <w:ind w:left="0"/>
                                <w:jc w:val="center"/>
                                <w:rPr>
                                  <w:b/>
                                  <w:szCs w:val="20"/>
                                </w:rPr>
                              </w:pPr>
                              <w:r w:rsidRPr="00255F12">
                                <w:rPr>
                                  <w:b/>
                                  <w:szCs w:val="20"/>
                                </w:rPr>
                                <w:t>Alarm-Bewertung</w:t>
                              </w:r>
                            </w:p>
                          </w:txbxContent>
                        </wps:txbx>
                        <wps:bodyPr rot="0" vert="horz" wrap="square" lIns="91440" tIns="45720" rIns="91440" bIns="45720" anchor="t" anchorCtr="0" upright="1">
                          <a:noAutofit/>
                        </wps:bodyPr>
                      </wps:wsp>
                      <wps:wsp>
                        <wps:cNvPr id="492" name="Text Box 72"/>
                        <wps:cNvSpPr txBox="1">
                          <a:spLocks noChangeArrowheads="1"/>
                        </wps:cNvSpPr>
                        <wps:spPr bwMode="auto">
                          <a:xfrm>
                            <a:off x="214685" y="1311965"/>
                            <a:ext cx="88328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F27B" w14:textId="77777777" w:rsidR="00A55036" w:rsidRPr="00255F12" w:rsidRDefault="00A55036" w:rsidP="000811C1">
                              <w:pPr>
                                <w:spacing w:line="276" w:lineRule="auto"/>
                                <w:ind w:left="0"/>
                                <w:jc w:val="center"/>
                                <w:rPr>
                                  <w:b/>
                                  <w:szCs w:val="20"/>
                                </w:rPr>
                              </w:pPr>
                              <w:r w:rsidRPr="00255F12">
                                <w:rPr>
                                  <w:b/>
                                  <w:szCs w:val="20"/>
                                </w:rPr>
                                <w:t>Bedien-eingriff</w:t>
                              </w:r>
                            </w:p>
                          </w:txbxContent>
                        </wps:txbx>
                        <wps:bodyPr rot="0" vert="horz" wrap="square" lIns="91440" tIns="45720" rIns="91440" bIns="45720" anchor="t" anchorCtr="0" upright="1">
                          <a:noAutofit/>
                        </wps:bodyPr>
                      </wps:wsp>
                      <wps:wsp>
                        <wps:cNvPr id="26" name="Oval 73"/>
                        <wps:cNvSpPr>
                          <a:spLocks noChangeArrowheads="1"/>
                        </wps:cNvSpPr>
                        <wps:spPr bwMode="auto">
                          <a:xfrm>
                            <a:off x="1311965" y="1152939"/>
                            <a:ext cx="899795" cy="899795"/>
                          </a:xfrm>
                          <a:prstGeom prst="ellipse">
                            <a:avLst/>
                          </a:prstGeom>
                          <a:solidFill>
                            <a:srgbClr val="006487"/>
                          </a:solidFill>
                          <a:ln w="9525">
                            <a:noFill/>
                            <a:round/>
                            <a:headEnd/>
                            <a:tailEnd/>
                          </a:ln>
                        </wps:spPr>
                        <wps:bodyPr rot="0" vert="horz" wrap="square" lIns="91440" tIns="45720" rIns="91440" bIns="45720" anchor="t" anchorCtr="0" upright="1">
                          <a:noAutofit/>
                        </wps:bodyPr>
                      </wps:wsp>
                      <wps:wsp>
                        <wps:cNvPr id="495" name="Text Box 74"/>
                        <wps:cNvSpPr txBox="1">
                          <a:spLocks noChangeArrowheads="1"/>
                        </wps:cNvSpPr>
                        <wps:spPr bwMode="auto">
                          <a:xfrm>
                            <a:off x="1311965" y="1305701"/>
                            <a:ext cx="899795" cy="558497"/>
                          </a:xfrm>
                          <a:prstGeom prst="rect">
                            <a:avLst/>
                          </a:prstGeom>
                          <a:noFill/>
                          <a:ln>
                            <a:noFill/>
                          </a:ln>
                          <a:extLst>
                            <a:ext uri="{909E8E84-426E-40DD-AFC4-6F175D3DCCD1}">
                              <a14:hiddenFill xmlns:a14="http://schemas.microsoft.com/office/drawing/2010/main">
                                <a:solidFill>
                                  <a:srgbClr val="C4BC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4316" w14:textId="77777777" w:rsidR="00A55036" w:rsidRPr="00255F12" w:rsidRDefault="00A55036" w:rsidP="000811C1">
                              <w:pPr>
                                <w:spacing w:line="276" w:lineRule="auto"/>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t>anlage</w:t>
                              </w:r>
                            </w:p>
                          </w:txbxContent>
                        </wps:txbx>
                        <wps:bodyPr rot="0" vert="horz" wrap="square" lIns="91440" tIns="45720" rIns="91440" bIns="45720" anchor="t" anchorCtr="0" upright="1">
                          <a:noAutofit/>
                        </wps:bodyPr>
                      </wps:wsp>
                      <wps:wsp>
                        <wps:cNvPr id="498" name="AutoShape 67"/>
                        <wps:cNvSpPr>
                          <a:spLocks noChangeArrowheads="1"/>
                        </wps:cNvSpPr>
                        <wps:spPr bwMode="auto">
                          <a:xfrm rot="9686329">
                            <a:off x="556591" y="1137037"/>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D8FEC" id="Gruppieren 28" o:spid="_x0000_s1036" style="width:430.85pt;height:257.95pt;mso-position-horizontal-relative:char;mso-position-vertical-relative:line" coordsize="51435,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">
                <v:rect id="Rechteck 504" o:spid="_x0000_s1037" style="position:absolute;width:51435;height:3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" fillcolor="#cdd9e1" stroked="f" strokeweight="2pt"/>
                <v:shape id="Text Box 62" o:spid="_x0000_s1038" type="#_x0000_t202" style="position:absolute;left:37450;top:1033;width:1172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1E4B3150" w14:textId="64FAD739" w:rsidR="00A55036" w:rsidRPr="00255F12" w:rsidRDefault="00A55036" w:rsidP="000811C1">
                        <w:pPr>
                          <w:spacing w:line="276" w:lineRule="auto"/>
                          <w:ind w:left="0"/>
                          <w:jc w:val="center"/>
                          <w:rPr>
                            <w:b/>
                            <w:szCs w:val="20"/>
                          </w:rPr>
                        </w:pPr>
                        <w:r w:rsidRPr="00255F12">
                          <w:rPr>
                            <w:b/>
                            <w:szCs w:val="20"/>
                          </w:rPr>
                          <w:t xml:space="preserve">Meldesystem </w:t>
                        </w:r>
                        <w:r>
                          <w:rPr>
                            <w:b/>
                            <w:szCs w:val="20"/>
                          </w:rPr>
                          <w:br/>
                        </w:r>
                        <w:r w:rsidRPr="00255F12">
                          <w:rPr>
                            <w:b/>
                            <w:szCs w:val="20"/>
                          </w:rPr>
                          <w:t>des PLS</w:t>
                        </w:r>
                      </w:p>
                    </w:txbxContent>
                  </v:textbox>
                </v:shape>
                <v:shape id="Text Box 63" o:spid="_x0000_s1039" type="#_x0000_t202" style="position:absolute;left:37835;top:25841;width:1172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45AF9451" w14:textId="77777777" w:rsidR="00A55036" w:rsidRPr="00255F12" w:rsidRDefault="00A55036" w:rsidP="000811C1">
                        <w:pPr>
                          <w:spacing w:line="276" w:lineRule="auto"/>
                          <w:ind w:left="0"/>
                          <w:jc w:val="center"/>
                          <w:rPr>
                            <w:b/>
                            <w:szCs w:val="20"/>
                          </w:rPr>
                        </w:pPr>
                        <w:r w:rsidRPr="00255F12">
                          <w:rPr>
                            <w:b/>
                            <w:szCs w:val="20"/>
                          </w:rPr>
                          <w:t>Operator</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4" o:spid="_x0000_s1040" type="#_x0000_t70" style="position:absolute;left:40893;top:6125;width:5836;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" fillcolor="#55a0b9" stroked="f">
                  <v:fill color2="#006487" rotate="t" focus="100%" type="gradient"/>
                </v:shape>
                <v:shape id="AutoShape 65" o:spid="_x0000_s1041" style="position:absolute;left:13358;top:3896;width:16014;height:16040;rotation:-129052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Text Box 66" o:spid="_x0000_s1042" type="#_x0000_t202" style="position:absolute;left:23376;top:13119;width:1171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7BD9C17C" w14:textId="77777777" w:rsidR="00A55036" w:rsidRPr="00255F12" w:rsidRDefault="00A55036" w:rsidP="000811C1">
                        <w:pPr>
                          <w:spacing w:line="276" w:lineRule="auto"/>
                          <w:ind w:left="0"/>
                          <w:jc w:val="center"/>
                          <w:rPr>
                            <w:b/>
                            <w:szCs w:val="20"/>
                          </w:rPr>
                        </w:pPr>
                        <w:r w:rsidRPr="00255F12">
                          <w:rPr>
                            <w:b/>
                            <w:szCs w:val="20"/>
                          </w:rPr>
                          <w:t>Alarm-Darstellung</w:t>
                        </w:r>
                      </w:p>
                    </w:txbxContent>
                  </v:textbox>
                </v:shape>
                <v:shape id="AutoShape 67" o:spid="_x0000_s1043" style="position:absolute;left:14273;top:10852;width:16014;height:16041;rotation:37516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AutoShape 69" o:spid="_x0000_s1044" style="position:absolute;left:5048;top:4890;width:16015;height:16040;rotation:-79173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Text Box 70" o:spid="_x0000_s1045" type="#_x0000_t202" style="position:absolute;left:12006;top:1590;width:11271;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6BE0BEFC" w14:textId="77777777" w:rsidR="00A55036" w:rsidRPr="00255F12" w:rsidRDefault="00A55036" w:rsidP="000811C1">
                        <w:pPr>
                          <w:spacing w:line="276" w:lineRule="auto"/>
                          <w:ind w:left="0"/>
                          <w:jc w:val="center"/>
                          <w:rPr>
                            <w:b/>
                            <w:szCs w:val="20"/>
                          </w:rPr>
                        </w:pPr>
                        <w:r w:rsidRPr="00255F12">
                          <w:rPr>
                            <w:b/>
                            <w:szCs w:val="20"/>
                          </w:rPr>
                          <w:t>Alarm-Generierung</w:t>
                        </w:r>
                      </w:p>
                    </w:txbxContent>
                  </v:textbox>
                </v:shape>
                <v:shape id="Text Box 71" o:spid="_x0000_s1046" type="#_x0000_t202" style="position:absolute;left:12404;top:23853;width:1044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80BBD03" w14:textId="77777777" w:rsidR="00A55036" w:rsidRPr="00255F12" w:rsidRDefault="00A55036" w:rsidP="000811C1">
                        <w:pPr>
                          <w:spacing w:line="276" w:lineRule="auto"/>
                          <w:ind w:left="0"/>
                          <w:jc w:val="center"/>
                          <w:rPr>
                            <w:b/>
                            <w:szCs w:val="20"/>
                          </w:rPr>
                        </w:pPr>
                        <w:r w:rsidRPr="00255F12">
                          <w:rPr>
                            <w:b/>
                            <w:szCs w:val="20"/>
                          </w:rPr>
                          <w:t>Alarm-Bewertung</w:t>
                        </w:r>
                      </w:p>
                    </w:txbxContent>
                  </v:textbox>
                </v:shape>
                <v:shape id="Text Box 72" o:spid="_x0000_s1047" type="#_x0000_t202" style="position:absolute;left:2146;top:13119;width:8833;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655EF27B" w14:textId="77777777" w:rsidR="00A55036" w:rsidRPr="00255F12" w:rsidRDefault="00A55036" w:rsidP="000811C1">
                        <w:pPr>
                          <w:spacing w:line="276" w:lineRule="auto"/>
                          <w:ind w:left="0"/>
                          <w:jc w:val="center"/>
                          <w:rPr>
                            <w:b/>
                            <w:szCs w:val="20"/>
                          </w:rPr>
                        </w:pPr>
                        <w:r w:rsidRPr="00255F12">
                          <w:rPr>
                            <w:b/>
                            <w:szCs w:val="20"/>
                          </w:rPr>
                          <w:t>Bedien-eingriff</w:t>
                        </w:r>
                      </w:p>
                    </w:txbxContent>
                  </v:textbox>
                </v:shape>
                <v:oval id="Oval 73" o:spid="_x0000_s1048" style="position:absolute;left:13119;top:11529;width:8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" fillcolor="#006487" stroked="f"/>
                <v:shape id="Text Box 74" o:spid="_x0000_s1049" type="#_x0000_t202" style="position:absolute;left:13119;top:13057;width:8998;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" filled="f" fillcolor="#c4bc96" stroked="f">
                  <v:textbox>
                    <w:txbxContent>
                      <w:p w14:paraId="06894316" w14:textId="77777777" w:rsidR="00A55036" w:rsidRPr="00255F12" w:rsidRDefault="00A55036" w:rsidP="000811C1">
                        <w:pPr>
                          <w:spacing w:line="276" w:lineRule="auto"/>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t>anlage</w:t>
                        </w:r>
                      </w:p>
                    </w:txbxContent>
                  </v:textbox>
                </v:shape>
                <v:shape id="AutoShape 67" o:spid="_x0000_s1050" style="position:absolute;left:5565;top:11370;width:16015;height:16040;rotation:1058005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w10:anchorlock/>
              </v:group>
            </w:pict>
          </mc:Fallback>
        </mc:AlternateContent>
      </w:r>
    </w:p>
    <w:p w14:paraId="61885DEA" w14:textId="4F8C41AE" w:rsidR="00CD0F04" w:rsidRPr="00CD0F04" w:rsidRDefault="001D07C5" w:rsidP="000811C1">
      <w:pPr>
        <w:pStyle w:val="Beschriftung"/>
        <w:rPr>
          <w:noProof/>
          <w:sz w:val="20"/>
        </w:rPr>
      </w:pPr>
      <w:bookmarkStart w:id="16" w:name="_Ref267929288"/>
      <w:r w:rsidRPr="00FE360E">
        <w:t xml:space="preserve">Abbildung </w:t>
      </w:r>
      <w:r w:rsidRPr="00FE360E">
        <w:fldChar w:fldCharType="begin"/>
      </w:r>
      <w:r w:rsidRPr="00FE360E">
        <w:instrText xml:space="preserve"> SEQ Abbildung \* ARABIC </w:instrText>
      </w:r>
      <w:r w:rsidRPr="00FE360E">
        <w:fldChar w:fldCharType="separate"/>
      </w:r>
      <w:r w:rsidR="00D211E8">
        <w:rPr>
          <w:noProof/>
        </w:rPr>
        <w:t>2</w:t>
      </w:r>
      <w:r w:rsidRPr="00FE360E">
        <w:rPr>
          <w:noProof/>
        </w:rPr>
        <w:fldChar w:fldCharType="end"/>
      </w:r>
      <w:bookmarkEnd w:id="16"/>
      <w:r w:rsidRPr="00FE360E">
        <w:t xml:space="preserve">: Phasen der </w:t>
      </w:r>
      <w:r w:rsidRPr="000811C1">
        <w:t>Interaktion</w:t>
      </w:r>
      <w:r w:rsidRPr="00FE360E">
        <w:t xml:space="preserve"> nach [2]</w:t>
      </w:r>
      <w:r w:rsidR="00CD0F04">
        <w:br w:type="page"/>
      </w:r>
    </w:p>
    <w:p w14:paraId="1E284779" w14:textId="011D7118" w:rsidR="001D07C5" w:rsidRDefault="001D07C5" w:rsidP="001D07C5">
      <w:r w:rsidRPr="00FC206E">
        <w:lastRenderedPageBreak/>
        <w:t xml:space="preserve">Das Meldesystem muss dem Operator also die Möglichkeit und Gelegenheit geben, geeignet auf ein gemeldetes Ereignis zu reagieren. Um dies zu erreichen, muss das System eine Reihe von Anforderungen erfüllen. Meldungen und Alarme müssen </w:t>
      </w:r>
      <w:r w:rsidRPr="00190814">
        <w:rPr>
          <w:b/>
        </w:rPr>
        <w:t>übersichtlich</w:t>
      </w:r>
      <w:r w:rsidRPr="00FC206E">
        <w:t xml:space="preserve">, </w:t>
      </w:r>
      <w:r w:rsidRPr="00190814">
        <w:rPr>
          <w:b/>
        </w:rPr>
        <w:t>transparent</w:t>
      </w:r>
      <w:r w:rsidRPr="00FC206E">
        <w:t xml:space="preserve"> und </w:t>
      </w:r>
      <w:r w:rsidRPr="00190814">
        <w:rPr>
          <w:b/>
        </w:rPr>
        <w:t>konsistent</w:t>
      </w:r>
      <w:r w:rsidRPr="00FC206E">
        <w:t xml:space="preserve"> dargestellt werden. </w:t>
      </w:r>
    </w:p>
    <w:p w14:paraId="0A4AA023" w14:textId="751054C7" w:rsidR="001D07C5" w:rsidRDefault="001D07C5" w:rsidP="001D07C5">
      <w:r w:rsidRPr="00FC206E">
        <w:t xml:space="preserve">Der Operator </w:t>
      </w:r>
      <w:r w:rsidR="00FC315B">
        <w:t>soll</w:t>
      </w:r>
      <w:r w:rsidRPr="00FC206E">
        <w:t xml:space="preserve"> sowohl bei der situationsgerechten Bewertung einer Meldung oder eines Alarms als auch bei der Wahl eines geeigneten Bedieneingriffs unterstützt werden. Dazu </w:t>
      </w:r>
      <w:r w:rsidR="0088793B">
        <w:t>ist es nötig</w:t>
      </w:r>
      <w:r w:rsidR="00FB4D4B">
        <w:t>,</w:t>
      </w:r>
      <w:r w:rsidR="0088793B" w:rsidRPr="00FC206E">
        <w:t xml:space="preserve"> </w:t>
      </w:r>
      <w:r w:rsidRPr="00FC206E">
        <w:t>je nach Prozesszustand</w:t>
      </w:r>
      <w:r w:rsidR="00FB4D4B">
        <w:t>,</w:t>
      </w:r>
      <w:r w:rsidRPr="00FC206E">
        <w:t xml:space="preserve"> eine geeignete Handlungsaufforderung </w:t>
      </w:r>
      <w:r w:rsidR="0088793B">
        <w:t>anzubieten</w:t>
      </w:r>
      <w:r w:rsidRPr="00FC206E">
        <w:t>.</w:t>
      </w:r>
    </w:p>
    <w:p w14:paraId="44B9C500" w14:textId="77777777" w:rsidR="003C20A6" w:rsidRPr="00FC206E" w:rsidRDefault="003C20A6" w:rsidP="003C20A6">
      <w:r w:rsidRPr="004272C8">
        <w:t xml:space="preserve">Um eine Überlastung des Operators zu verhindern, </w:t>
      </w:r>
      <w:r>
        <w:t>muss</w:t>
      </w:r>
      <w:r w:rsidRPr="004272C8">
        <w:t xml:space="preserve"> die Auftrittshäufigkeit von Meldungen und Alarmen minimiert werden</w:t>
      </w:r>
      <w:r w:rsidRPr="00FC206E">
        <w:t xml:space="preserve">. Der Operator kann in seiner Arbeit </w:t>
      </w:r>
      <w:r>
        <w:t>überdies</w:t>
      </w:r>
      <w:r w:rsidRPr="00FC206E">
        <w:t xml:space="preserve"> durch geeignete Werkzeuge zur Dokumentation und Auswertung von Meldungen und Alarmen unterstützt werden</w:t>
      </w:r>
      <w:r w:rsidRPr="00033ABD">
        <w:t>.</w:t>
      </w:r>
    </w:p>
    <w:p w14:paraId="25C76213" w14:textId="77777777" w:rsidR="003C20A6" w:rsidRPr="00033ABD" w:rsidRDefault="003C20A6" w:rsidP="003C20A6">
      <w:r w:rsidRPr="00033ABD">
        <w:t>Beim Entwurf eines Meldesystems müssen die Grenzen der Leistungsfähigkeit der späteren Bediener berücksichtigt werden</w:t>
      </w:r>
      <w:r>
        <w:t>. Darüber hinaus darf</w:t>
      </w:r>
      <w:r w:rsidRPr="00033ABD">
        <w:t xml:space="preserve"> die Gesamtmenge der zu bewältigenden Aufgaben, die ein Meldesystem an einen Operator stellt, die menschlichen Leistungsgrenzen weder kurzfristig noch dauerhaft übersteigen.</w:t>
      </w:r>
    </w:p>
    <w:p w14:paraId="6D0A3AE8" w14:textId="77777777" w:rsidR="003C20A6" w:rsidRPr="00033ABD" w:rsidRDefault="003C20A6" w:rsidP="003C20A6">
      <w:r w:rsidRPr="00033ABD">
        <w:t>Einerseits kann ein kurzzeitiger, starker Anstieg der Alarmmenge oder Alarmrate zu einer momentanen Überlastung des Operators führen (Alarmschauer). Dabei ist zu beachten, dass ein Bediener im Schnitt nicht mehr als sieben Informationen zur gleichen Zeit verarbeiten kann (</w:t>
      </w:r>
      <w:r w:rsidRPr="00033ABD">
        <w:rPr>
          <w:b/>
          <w:bCs/>
          <w:i/>
          <w:iCs/>
        </w:rPr>
        <w:t>7±2 Regel</w:t>
      </w:r>
      <w:r w:rsidRPr="00033ABD">
        <w:t>).</w:t>
      </w:r>
    </w:p>
    <w:p w14:paraId="3C82C57A" w14:textId="77777777" w:rsidR="003C20A6" w:rsidRPr="00033ABD" w:rsidRDefault="003C20A6" w:rsidP="003C20A6">
      <w:r w:rsidRPr="00033ABD">
        <w:t>Andererseits kann eine dauerhaft hohe Arbeitsbelastung durch eine konstant hohe Zahl an eintreffenden Alarmen eine permanente Überlastung des Operators verursachen. Diese führt zu einer zunehmenden Verringerung der Leistungsfähigkeit und Zuverlässigkeit des Operators.</w:t>
      </w:r>
    </w:p>
    <w:p w14:paraId="7FDEA212" w14:textId="77777777" w:rsidR="003C20A6" w:rsidRPr="00FC206E" w:rsidRDefault="003C20A6" w:rsidP="003C20A6">
      <w:r w:rsidRPr="00033ABD">
        <w:t>Um wichtige Alarme und selten auftretende Ereignisse schnell wahrnehmen zu können, ist es notwendig diese hervorzuheben, um die Aufmerksamkeit des Nutzers auf sich zu ziehe</w:t>
      </w:r>
      <w:r>
        <w:t>n</w:t>
      </w:r>
      <w:r w:rsidRPr="00033ABD">
        <w:t>. Auch wichtige Informationen sollten redundant präsentiert werden, um die Wahrnehmung zu erleichtern. Außerdem sollten für die Übermittlung von Information möglichst mehrere Sinneskanäle angesprochen werden (zum Beispiel durch akustische Warnsignale).</w:t>
      </w:r>
      <w:r w:rsidRPr="00FC206E">
        <w:t xml:space="preserve"> </w:t>
      </w:r>
    </w:p>
    <w:p w14:paraId="1AFC9B0E" w14:textId="77777777" w:rsidR="003C20A6" w:rsidRPr="00FC206E" w:rsidRDefault="003C20A6" w:rsidP="003C20A6">
      <w:r w:rsidRPr="00FC206E">
        <w:t>Nur wenn ein Meldesystem diese Anforderungen erfüllt, kann es den Operator in seiner Aufgabe</w:t>
      </w:r>
      <w:r>
        <w:t>,</w:t>
      </w:r>
      <w:r w:rsidRPr="00FC206E">
        <w:t xml:space="preserve"> die Anla</w:t>
      </w:r>
      <w:r>
        <w:t>ge zu überwachen und zu steuern,</w:t>
      </w:r>
      <w:r w:rsidRPr="00FC206E">
        <w:t xml:space="preserve"> tatsächlich unterstützen.</w:t>
      </w:r>
    </w:p>
    <w:p w14:paraId="7CE0FDF2" w14:textId="249D065A" w:rsidR="001D07C5" w:rsidRDefault="001D07C5" w:rsidP="00D14A11">
      <w:pPr>
        <w:pStyle w:val="berschrift2"/>
        <w:rPr>
          <w:rFonts w:eastAsia="Calibri"/>
        </w:rPr>
      </w:pPr>
      <w:bookmarkStart w:id="17" w:name="_Toc15025317"/>
      <w:r>
        <w:rPr>
          <w:rFonts w:eastAsia="Calibri"/>
        </w:rPr>
        <w:t>Alarme und Meldungen</w:t>
      </w:r>
      <w:bookmarkEnd w:id="17"/>
      <w:r>
        <w:rPr>
          <w:rFonts w:eastAsia="Calibri"/>
        </w:rPr>
        <w:t xml:space="preserve"> </w:t>
      </w:r>
    </w:p>
    <w:p w14:paraId="65D9A67F" w14:textId="69D53F2F" w:rsidR="00CD0F04" w:rsidRDefault="001D07C5" w:rsidP="00CD0F04">
      <w:r w:rsidRPr="00FC206E">
        <w:t xml:space="preserve">Meldesysteme dienen der Verwaltung von Meldungen und Alarmen in Leitsystemen. Als Meldung </w:t>
      </w:r>
      <w:r>
        <w:t>wird</w:t>
      </w:r>
      <w:r w:rsidRPr="00FC206E">
        <w:t xml:space="preserve"> zunächst jeder Bericht und jede Anzeige vom Eintreten eines spezifischen Ereignisses verstanden. Im engeren Sinne </w:t>
      </w:r>
      <w:r>
        <w:t>wird</w:t>
      </w:r>
      <w:r w:rsidRPr="00FC206E">
        <w:t xml:space="preserve"> der Begriff jedoch nur für diejenigen Meldungen gebraucht, die keine unverzügliche Reaktion des Operators erfordern [1]. </w:t>
      </w:r>
      <w:r w:rsidR="00CD0F04">
        <w:br w:type="page"/>
      </w:r>
    </w:p>
    <w:p w14:paraId="5E7B2120" w14:textId="6D565DD2" w:rsidR="001D07C5" w:rsidRPr="00FC206E" w:rsidRDefault="001D07C5" w:rsidP="001D07C5">
      <w:pPr>
        <w:rPr>
          <w:rFonts w:cs="Calibri"/>
        </w:rPr>
      </w:pPr>
      <w:r w:rsidRPr="00FC206E">
        <w:lastRenderedPageBreak/>
        <w:t xml:space="preserve">Andernfalls </w:t>
      </w:r>
      <w:r>
        <w:t>wird</w:t>
      </w:r>
      <w:r w:rsidRPr="00FC206E">
        <w:t xml:space="preserve"> </w:t>
      </w:r>
      <w:r>
        <w:t>der Begriff</w:t>
      </w:r>
      <w:r w:rsidRPr="00FC206E">
        <w:t xml:space="preserve"> Alarm </w:t>
      </w:r>
      <w:r>
        <w:t>verwendet</w:t>
      </w:r>
      <w:r w:rsidRPr="00FC206E">
        <w:rPr>
          <w:rFonts w:cs="Calibri"/>
        </w:rPr>
        <w:t xml:space="preserve">. </w:t>
      </w:r>
      <w:r w:rsidR="0052005F" w:rsidRPr="00626ECE">
        <w:t>Der Begriff Meldung wird demnach sowohl als Oberbegriff als auch als Unterbegriff verwendet. Um Verwechslungen zu vermeiden,</w:t>
      </w:r>
      <w:r w:rsidR="00B13DF3" w:rsidRPr="00626ECE">
        <w:t xml:space="preserve"> werden i</w:t>
      </w:r>
      <w:r w:rsidRPr="00B13DF3">
        <w:t>m</w:t>
      </w:r>
      <w:r w:rsidRPr="00FC206E">
        <w:rPr>
          <w:rFonts w:cs="Calibri"/>
        </w:rPr>
        <w:t xml:space="preserve"> Folgenden durchgängig folgende Definitionen verwendet:</w:t>
      </w:r>
    </w:p>
    <w:p w14:paraId="34B2BE57" w14:textId="703463A9" w:rsidR="001D07C5" w:rsidRPr="00FC206E" w:rsidRDefault="001D07C5" w:rsidP="001D07C5">
      <w:pPr>
        <w:pStyle w:val="SiemensListe"/>
      </w:pPr>
      <w:r w:rsidRPr="00FC206E">
        <w:rPr>
          <w:rStyle w:val="Hervorhebung"/>
        </w:rPr>
        <w:t>Alarm</w:t>
      </w:r>
      <w:r w:rsidRPr="00FC206E">
        <w:t xml:space="preserve">: </w:t>
      </w:r>
      <w:r w:rsidRPr="00FE360E">
        <w:t>Anzeige</w:t>
      </w:r>
      <w:r w:rsidRPr="00FC206E">
        <w:t xml:space="preserve"> oder Bericht vom Eintreten eines Ereignisses, welches eine unverzügliche Reaktion des Operators erfordert. Die Reaktion kann dabei eine Tätigkeit beinhalten, zum Beispiel das Ausführen einer Bedienhandlung. Es kann sich aber auch ausschließlich um eine mentale Reaktion handeln, zum Beispiel eine erhöhte Aufmerksamkeit.</w:t>
      </w:r>
    </w:p>
    <w:p w14:paraId="483CD0CB" w14:textId="77777777" w:rsidR="001D07C5" w:rsidRPr="007A29C6" w:rsidRDefault="001D07C5" w:rsidP="001D07C5">
      <w:pPr>
        <w:pStyle w:val="SiemensListe"/>
      </w:pPr>
      <w:r w:rsidRPr="00FC206E">
        <w:rPr>
          <w:rStyle w:val="Hervorhebung"/>
        </w:rPr>
        <w:t>Meldung</w:t>
      </w:r>
      <w:r w:rsidRPr="00FC206E">
        <w:t xml:space="preserve">: Anzeige oder Bericht vom Eintreten eines Ereignisses, welches keine unverzügliche Reaktion des </w:t>
      </w:r>
      <w:r w:rsidRPr="00FE360E">
        <w:t>Operators</w:t>
      </w:r>
      <w:r w:rsidRPr="00FC206E">
        <w:t xml:space="preserve"> </w:t>
      </w:r>
      <w:r w:rsidRPr="007A29C6">
        <w:t>erfordert.</w:t>
      </w:r>
    </w:p>
    <w:p w14:paraId="6022D6A2" w14:textId="77777777" w:rsidR="001D07C5" w:rsidRPr="007A29C6" w:rsidRDefault="001D07C5" w:rsidP="001D07C5">
      <w:r w:rsidRPr="00FC206E">
        <w:rPr>
          <w:rFonts w:cs="Calibri"/>
          <w:szCs w:val="20"/>
        </w:rPr>
        <w:t>Alarme melden Abweichungen des Prozesses oder der Anlage vom Sollzustand und ermöglichen dem Operator damit, eine Gefahrensituation oder ökonomischen Schaden abzuwenden. Um diese Aufgabe erfüllen zu können, müssen gute Alarme folgende Eigenschaften besitzen [3</w:t>
      </w:r>
      <w:r w:rsidRPr="007A29C6">
        <w:t>]:</w:t>
      </w:r>
    </w:p>
    <w:p w14:paraId="3390EB5B" w14:textId="77777777" w:rsidR="001D07C5" w:rsidRPr="00FC206E" w:rsidRDefault="001D07C5" w:rsidP="001D07C5">
      <w:pPr>
        <w:pStyle w:val="SiemensListe"/>
      </w:pPr>
      <w:r w:rsidRPr="00FC206E">
        <w:rPr>
          <w:rStyle w:val="Hervorhebung"/>
        </w:rPr>
        <w:t>relevant</w:t>
      </w:r>
      <w:r w:rsidRPr="00FC206E">
        <w:t xml:space="preserve">: Der Alarm ist </w:t>
      </w:r>
      <w:r w:rsidRPr="00FE360E">
        <w:t>berechtigt</w:t>
      </w:r>
      <w:r w:rsidRPr="00FC206E">
        <w:t xml:space="preserve"> und für den Operator wertvoll.</w:t>
      </w:r>
    </w:p>
    <w:p w14:paraId="59A1C81E" w14:textId="77777777" w:rsidR="001D07C5" w:rsidRPr="00FC206E" w:rsidRDefault="001D07C5" w:rsidP="001D07C5">
      <w:pPr>
        <w:pStyle w:val="SiemensListe"/>
      </w:pPr>
      <w:r w:rsidRPr="00FC206E">
        <w:rPr>
          <w:rStyle w:val="Hervorhebung"/>
        </w:rPr>
        <w:t>eindeutig</w:t>
      </w:r>
      <w:r w:rsidRPr="00FC206E">
        <w:t xml:space="preserve">: Der Alarm </w:t>
      </w:r>
      <w:r w:rsidRPr="00FE360E">
        <w:t>enthält</w:t>
      </w:r>
      <w:r w:rsidRPr="00FC206E">
        <w:t xml:space="preserve"> Information für den Operator. Er wiederholt keinen anderen Alarm.</w:t>
      </w:r>
    </w:p>
    <w:p w14:paraId="2E86FA5F" w14:textId="77777777" w:rsidR="001D07C5" w:rsidRPr="00FC206E" w:rsidRDefault="001D07C5" w:rsidP="001D07C5">
      <w:pPr>
        <w:pStyle w:val="SiemensListe"/>
      </w:pPr>
      <w:r w:rsidRPr="00FC206E">
        <w:rPr>
          <w:rStyle w:val="Hervorhebung"/>
        </w:rPr>
        <w:t>zeitgerecht</w:t>
      </w:r>
      <w:r w:rsidRPr="00FC206E">
        <w:t xml:space="preserve">: Der Alarm kommt zeitnah, wenn ein Eingriff </w:t>
      </w:r>
      <w:r w:rsidRPr="00FE360E">
        <w:t>notwendig</w:t>
      </w:r>
      <w:r w:rsidRPr="00FC206E">
        <w:t xml:space="preserve"> ist. Er kommt jedoch früh genug, dass der Operator den Eingriff noch durchführen kann.</w:t>
      </w:r>
    </w:p>
    <w:p w14:paraId="0B3FCF54" w14:textId="77777777" w:rsidR="001D07C5" w:rsidRPr="00FC206E" w:rsidRDefault="001D07C5" w:rsidP="001D07C5">
      <w:pPr>
        <w:pStyle w:val="SiemensListe"/>
      </w:pPr>
      <w:r w:rsidRPr="00FC206E">
        <w:rPr>
          <w:rStyle w:val="Hervorhebung"/>
        </w:rPr>
        <w:t>priorisiert</w:t>
      </w:r>
      <w:r w:rsidRPr="00FC206E">
        <w:t>: Der Alarm gibt Hinweis darauf, wie dringlich die Reaktion des Operators ist.</w:t>
      </w:r>
    </w:p>
    <w:p w14:paraId="2A018190" w14:textId="77777777" w:rsidR="001D07C5" w:rsidRPr="00FC206E" w:rsidRDefault="001D07C5" w:rsidP="001D07C5">
      <w:pPr>
        <w:pStyle w:val="SiemensListe"/>
      </w:pPr>
      <w:r w:rsidRPr="00FC206E">
        <w:rPr>
          <w:rStyle w:val="Hervorhebung"/>
        </w:rPr>
        <w:t>verständlich</w:t>
      </w:r>
      <w:r w:rsidRPr="00FC206E">
        <w:t xml:space="preserve">: Der Alarm enthält eine </w:t>
      </w:r>
      <w:r w:rsidRPr="00FE360E">
        <w:t>Information</w:t>
      </w:r>
      <w:r w:rsidRPr="00FC206E">
        <w:t>, die klar und einfach zu verstehen ist.</w:t>
      </w:r>
    </w:p>
    <w:p w14:paraId="16D4460F" w14:textId="77777777" w:rsidR="001D07C5" w:rsidRPr="00FC206E" w:rsidRDefault="001D07C5" w:rsidP="001D07C5">
      <w:pPr>
        <w:pStyle w:val="SiemensListe"/>
      </w:pPr>
      <w:r w:rsidRPr="00FC206E">
        <w:rPr>
          <w:rStyle w:val="Hervorhebung"/>
        </w:rPr>
        <w:t>diagnostisch</w:t>
      </w:r>
      <w:r w:rsidRPr="00FC206E">
        <w:t xml:space="preserve">: Der Alarm ermöglicht dem </w:t>
      </w:r>
      <w:r w:rsidRPr="00FE360E">
        <w:t>Operator</w:t>
      </w:r>
      <w:r w:rsidRPr="00FC206E">
        <w:t>, das aufgetretene Problem zu identifizieren.</w:t>
      </w:r>
    </w:p>
    <w:p w14:paraId="689071A2" w14:textId="77777777" w:rsidR="001D07C5" w:rsidRPr="00FC206E" w:rsidRDefault="001D07C5" w:rsidP="001D07C5">
      <w:pPr>
        <w:pStyle w:val="SiemensListe"/>
      </w:pPr>
      <w:r w:rsidRPr="00FC206E">
        <w:rPr>
          <w:rStyle w:val="Hervorhebung"/>
        </w:rPr>
        <w:t>hinweisend</w:t>
      </w:r>
      <w:r w:rsidRPr="00FC206E">
        <w:t>: Der Alarm gibt eine geeignete Handlungsanweisung zur Lösung des aufgetretenen Problems.</w:t>
      </w:r>
    </w:p>
    <w:p w14:paraId="086438EF" w14:textId="77777777" w:rsidR="001D07C5" w:rsidRPr="00FC206E" w:rsidRDefault="001D07C5" w:rsidP="001D07C5">
      <w:pPr>
        <w:pStyle w:val="SiemensListe"/>
      </w:pPr>
      <w:r w:rsidRPr="00FC206E">
        <w:rPr>
          <w:rStyle w:val="Hervorhebung"/>
        </w:rPr>
        <w:t>fokussierend</w:t>
      </w:r>
      <w:r w:rsidRPr="00FC206E">
        <w:t>: Der Alarm lenkt die Aufmerksamkeit auf die wichtigsten Probleme.</w:t>
      </w:r>
    </w:p>
    <w:p w14:paraId="11BD544C" w14:textId="77777777" w:rsidR="00F40FB7" w:rsidRDefault="001D07C5" w:rsidP="001D07C5">
      <w:pPr>
        <w:pStyle w:val="SiemensListe"/>
        <w:numPr>
          <w:ilvl w:val="0"/>
          <w:numId w:val="0"/>
        </w:numPr>
        <w:ind w:left="992"/>
      </w:pPr>
      <w:r w:rsidRPr="00FC206E">
        <w:t>Alarme sollten stets zweckger</w:t>
      </w:r>
      <w:r>
        <w:t xml:space="preserve">ichtet verwendet werden. Es ist </w:t>
      </w:r>
      <w:r w:rsidRPr="00FC206E">
        <w:t xml:space="preserve">dabei zu klären, </w:t>
      </w:r>
      <w:r w:rsidRPr="00C637E3">
        <w:rPr>
          <w:rStyle w:val="Hervorhebung"/>
        </w:rPr>
        <w:t>was</w:t>
      </w:r>
      <w:r w:rsidRPr="00FC206E">
        <w:t xml:space="preserve"> überwacht </w:t>
      </w:r>
      <w:r>
        <w:t>wird</w:t>
      </w:r>
      <w:r w:rsidRPr="00FC206E">
        <w:t xml:space="preserve">, </w:t>
      </w:r>
      <w:r w:rsidRPr="00C637E3">
        <w:rPr>
          <w:rStyle w:val="Hervorhebung"/>
        </w:rPr>
        <w:t>wie</w:t>
      </w:r>
      <w:r w:rsidRPr="00FC206E">
        <w:t xml:space="preserve"> überwacht </w:t>
      </w:r>
      <w:r>
        <w:t>wird</w:t>
      </w:r>
      <w:r w:rsidRPr="00FC206E">
        <w:t xml:space="preserve"> und </w:t>
      </w:r>
      <w:r w:rsidRPr="00C637E3">
        <w:rPr>
          <w:rStyle w:val="Hervorhebung"/>
        </w:rPr>
        <w:t>wann</w:t>
      </w:r>
      <w:r w:rsidRPr="00FC206E">
        <w:t xml:space="preserve"> ein Alarm ausgelöst </w:t>
      </w:r>
      <w:r>
        <w:t>wird</w:t>
      </w:r>
      <w:r w:rsidRPr="00FC206E">
        <w:t xml:space="preserve">. Es muss weiterhin definiert werden, wie der Operator auf einen Alarm reagieren kann. Man kann Alarme nach diesen Kriterien </w:t>
      </w:r>
      <w:r>
        <w:t xml:space="preserve">in </w:t>
      </w:r>
      <w:r w:rsidRPr="00FC206E">
        <w:t xml:space="preserve">eine Vielzahl von Alarmarten unterteilen (siehe dazu [3]). </w:t>
      </w:r>
    </w:p>
    <w:p w14:paraId="07E8DD94" w14:textId="5ED0F7BF" w:rsidR="001D07C5" w:rsidRPr="00FC206E" w:rsidRDefault="001D07C5" w:rsidP="001D07C5">
      <w:pPr>
        <w:pStyle w:val="SiemensListe"/>
        <w:numPr>
          <w:ilvl w:val="0"/>
          <w:numId w:val="0"/>
        </w:numPr>
        <w:ind w:left="992"/>
      </w:pPr>
      <w:r w:rsidRPr="00FC206E">
        <w:t>Die wichtigsten Alarmarten</w:t>
      </w:r>
      <w:r>
        <w:t xml:space="preserve"> sind:</w:t>
      </w:r>
    </w:p>
    <w:p w14:paraId="0B892573" w14:textId="77777777" w:rsidR="001D07C5" w:rsidRPr="00FC206E" w:rsidRDefault="001D07C5" w:rsidP="00626ECE">
      <w:pPr>
        <w:pStyle w:val="SiemensListe"/>
        <w:ind w:hanging="84"/>
      </w:pPr>
      <w:proofErr w:type="spellStart"/>
      <w:r w:rsidRPr="00FC206E">
        <w:rPr>
          <w:rStyle w:val="Hervorhebung"/>
        </w:rPr>
        <w:t>Absolutalarm</w:t>
      </w:r>
      <w:proofErr w:type="spellEnd"/>
      <w:r w:rsidRPr="00FC206E">
        <w:t xml:space="preserve">: Der Alarm </w:t>
      </w:r>
      <w:r>
        <w:t>wird</w:t>
      </w:r>
      <w:r w:rsidRPr="00FC206E">
        <w:t xml:space="preserve"> bei Überschreitung oder Unterschreitung eines vorgegebenen </w:t>
      </w:r>
      <w:r w:rsidRPr="00FE360E">
        <w:t>Grenzwertes</w:t>
      </w:r>
      <w:r w:rsidRPr="00FC206E">
        <w:t xml:space="preserve"> generiert.</w:t>
      </w:r>
    </w:p>
    <w:p w14:paraId="276E6679" w14:textId="77777777" w:rsidR="001D07C5" w:rsidRPr="00FC206E" w:rsidRDefault="001D07C5" w:rsidP="00626ECE">
      <w:pPr>
        <w:pStyle w:val="SiemensListe"/>
        <w:ind w:hanging="84"/>
      </w:pPr>
      <w:r w:rsidRPr="00FC206E">
        <w:rPr>
          <w:rStyle w:val="Hervorhebung"/>
        </w:rPr>
        <w:t>Zeitverzögerter Alarm</w:t>
      </w:r>
      <w:r w:rsidRPr="00FC206E">
        <w:t xml:space="preserve">: Der </w:t>
      </w:r>
      <w:r w:rsidRPr="00FE360E">
        <w:t>Alarm</w:t>
      </w:r>
      <w:r w:rsidRPr="00FC206E">
        <w:t xml:space="preserve"> </w:t>
      </w:r>
      <w:r>
        <w:t>wird</w:t>
      </w:r>
      <w:r w:rsidRPr="00FC206E">
        <w:t xml:space="preserve"> generiert, wenn das Alarmkriterium für eine</w:t>
      </w:r>
      <w:r>
        <w:t xml:space="preserve"> </w:t>
      </w:r>
      <w:r w:rsidRPr="00FC206E">
        <w:t>vorgegebene Zeitspanne erfüllt ist.</w:t>
      </w:r>
    </w:p>
    <w:p w14:paraId="515E048D" w14:textId="77777777" w:rsidR="001D07C5" w:rsidRPr="00FC206E" w:rsidRDefault="001D07C5" w:rsidP="00626ECE">
      <w:pPr>
        <w:pStyle w:val="SiemensListe"/>
        <w:ind w:hanging="84"/>
      </w:pPr>
      <w:r w:rsidRPr="00FC206E">
        <w:rPr>
          <w:rStyle w:val="Hervorhebung"/>
        </w:rPr>
        <w:t>Leittechnischer Alarm</w:t>
      </w:r>
      <w:r w:rsidRPr="00FC206E">
        <w:t xml:space="preserve">: Das Leitsystem selbst generiert eine Meldung, die eine unverzügliche Reaktion des Operators </w:t>
      </w:r>
      <w:r w:rsidRPr="00FE360E">
        <w:t>erfordert</w:t>
      </w:r>
      <w:r w:rsidRPr="00FC206E">
        <w:t>.</w:t>
      </w:r>
    </w:p>
    <w:p w14:paraId="49D8E5B3" w14:textId="07411673" w:rsidR="001D07C5" w:rsidRDefault="001D07C5" w:rsidP="00D14A11">
      <w:pPr>
        <w:pStyle w:val="berschrift2"/>
        <w:rPr>
          <w:rFonts w:eastAsia="Calibri"/>
        </w:rPr>
      </w:pPr>
      <w:bookmarkStart w:id="18" w:name="_Toc15025318"/>
      <w:r>
        <w:rPr>
          <w:rFonts w:eastAsia="Calibri"/>
        </w:rPr>
        <w:lastRenderedPageBreak/>
        <w:t>Alarmverarbeitung durch den Operator</w:t>
      </w:r>
      <w:bookmarkEnd w:id="18"/>
      <w:r>
        <w:rPr>
          <w:rFonts w:eastAsia="Calibri"/>
        </w:rPr>
        <w:t xml:space="preserve"> </w:t>
      </w:r>
    </w:p>
    <w:p w14:paraId="20F0DE65" w14:textId="0197867F" w:rsidR="001D07C5" w:rsidRPr="00FC206E" w:rsidRDefault="001D07C5" w:rsidP="001D07C5">
      <w:pPr>
        <w:rPr>
          <w:rFonts w:eastAsia="Calibri" w:cs="Arial"/>
          <w:szCs w:val="20"/>
          <w:lang w:bidi="ar-SA"/>
        </w:rPr>
      </w:pPr>
      <w:r>
        <w:t xml:space="preserve">Alarme werden von einem </w:t>
      </w:r>
      <w:r w:rsidRPr="00FC206E">
        <w:t xml:space="preserve">Operator </w:t>
      </w:r>
      <w:r>
        <w:t xml:space="preserve">in </w:t>
      </w:r>
      <w:r w:rsidRPr="00FC206E">
        <w:t>drei Phasen</w:t>
      </w:r>
      <w:r>
        <w:t xml:space="preserve"> bearbeitet:</w:t>
      </w:r>
      <w:r w:rsidRPr="00FC206E">
        <w:t xml:space="preserve"> Zunächst muss der Operator erkennen, dass ein Problem aufgetreten ist (1. Phase: </w:t>
      </w:r>
      <w:r w:rsidRPr="00FC206E">
        <w:rPr>
          <w:rStyle w:val="Hervorhebung"/>
        </w:rPr>
        <w:t>Erkennung</w:t>
      </w:r>
      <w:r w:rsidRPr="00FC206E">
        <w:t>). Dazu muss das Meldesystem die Aufmerksamkeit des Operators auf das Problem lenken. Danach muss der Operator mit</w:t>
      </w:r>
      <w:r w:rsidR="006E1BCE">
        <w:t xml:space="preserve"> H</w:t>
      </w:r>
      <w:r w:rsidRPr="00FC206E">
        <w:t xml:space="preserve">ilfe des Leitsystems die Ursache des Problems identifizieren (2. Phase: </w:t>
      </w:r>
      <w:r w:rsidRPr="00FC206E">
        <w:rPr>
          <w:rStyle w:val="Hervorhebung"/>
        </w:rPr>
        <w:t>Identifikation</w:t>
      </w:r>
      <w:r w:rsidRPr="00FC206E">
        <w:t xml:space="preserve">). Nachdem der Operator die Ursache gefunden hat, kann er Maßnahmen zur Störungsbeseitigung und zur </w:t>
      </w:r>
      <w:r w:rsidRPr="00FC206E">
        <w:rPr>
          <w:rFonts w:eastAsia="Calibri" w:cs="Arial"/>
          <w:szCs w:val="20"/>
          <w:lang w:bidi="ar-SA"/>
        </w:rPr>
        <w:t xml:space="preserve">Kompensation der Problemfolgen einleiten (3. Phase: </w:t>
      </w:r>
      <w:r w:rsidRPr="00FC206E">
        <w:rPr>
          <w:rStyle w:val="Hervorhebung"/>
          <w:rFonts w:eastAsia="Calibri"/>
        </w:rPr>
        <w:t>Problembehebung</w:t>
      </w:r>
      <w:r w:rsidRPr="00FC206E">
        <w:rPr>
          <w:rFonts w:eastAsia="Calibri" w:cs="Arial"/>
          <w:szCs w:val="20"/>
          <w:lang w:bidi="ar-SA"/>
        </w:rPr>
        <w:t xml:space="preserve">). </w:t>
      </w:r>
      <w:r w:rsidRPr="00FC206E">
        <w:t xml:space="preserve">Während jeder dieser Phasen muss das Meldesystem den Operator geeignet unterstützen können. </w:t>
      </w:r>
      <w:r w:rsidR="0016001F">
        <w:fldChar w:fldCharType="begin"/>
      </w:r>
      <w:r w:rsidR="0016001F">
        <w:instrText xml:space="preserve"> REF _Ref1394211 \h </w:instrText>
      </w:r>
      <w:r w:rsidR="0016001F">
        <w:fldChar w:fldCharType="separate"/>
      </w:r>
      <w:r w:rsidR="00D211E8">
        <w:t xml:space="preserve">Tabelle </w:t>
      </w:r>
      <w:r w:rsidR="00D211E8">
        <w:rPr>
          <w:noProof/>
        </w:rPr>
        <w:t>1</w:t>
      </w:r>
      <w:r w:rsidR="0016001F">
        <w:fldChar w:fldCharType="end"/>
      </w:r>
      <w:r w:rsidRPr="00FC206E">
        <w:t xml:space="preserve"> listet die wichtigsten Unterstützungsmöglichkeiten des Meldesystems auf.</w:t>
      </w:r>
    </w:p>
    <w:tbl>
      <w:tblPr>
        <w:tblStyle w:val="Siemens-Tabelle"/>
        <w:tblW w:w="8614" w:type="dxa"/>
        <w:tblInd w:w="851" w:type="dxa"/>
        <w:tblLook w:val="04A0" w:firstRow="1" w:lastRow="0" w:firstColumn="1" w:lastColumn="0" w:noHBand="0" w:noVBand="1"/>
      </w:tblPr>
      <w:tblGrid>
        <w:gridCol w:w="1384"/>
        <w:gridCol w:w="7230"/>
      </w:tblGrid>
      <w:tr w:rsidR="001D07C5" w:rsidRPr="00FC206E" w14:paraId="1763A687" w14:textId="77777777" w:rsidTr="005B5CE9">
        <w:trPr>
          <w:cnfStyle w:val="100000000000" w:firstRow="1" w:lastRow="0" w:firstColumn="0" w:lastColumn="0" w:oddVBand="0" w:evenVBand="0" w:oddHBand="0" w:evenHBand="0" w:firstRowFirstColumn="0" w:firstRowLastColumn="0" w:lastRowFirstColumn="0" w:lastRowLastColumn="0"/>
        </w:trPr>
        <w:tc>
          <w:tcPr>
            <w:tcW w:w="1384" w:type="dxa"/>
          </w:tcPr>
          <w:p w14:paraId="694E8B69" w14:textId="77777777" w:rsidR="001D07C5" w:rsidRPr="00ED1141" w:rsidRDefault="001D07C5" w:rsidP="005B5CE9">
            <w:pPr>
              <w:spacing w:before="40" w:after="40" w:line="240" w:lineRule="auto"/>
              <w:ind w:left="0"/>
              <w:rPr>
                <w:b w:val="0"/>
              </w:rPr>
            </w:pPr>
            <w:r w:rsidRPr="00ED1141">
              <w:t>Phase</w:t>
            </w:r>
          </w:p>
        </w:tc>
        <w:tc>
          <w:tcPr>
            <w:tcW w:w="7230" w:type="dxa"/>
          </w:tcPr>
          <w:p w14:paraId="0547325C" w14:textId="77777777" w:rsidR="001D07C5" w:rsidRPr="00ED1141" w:rsidRDefault="001D07C5" w:rsidP="005B5CE9">
            <w:pPr>
              <w:spacing w:before="40" w:after="40" w:line="240" w:lineRule="auto"/>
              <w:ind w:left="0"/>
              <w:rPr>
                <w:b w:val="0"/>
              </w:rPr>
            </w:pPr>
            <w:r w:rsidRPr="00ED1141">
              <w:t>Unterstützungsmöglichkeiten des Meldesystems</w:t>
            </w:r>
          </w:p>
        </w:tc>
      </w:tr>
      <w:tr w:rsidR="001D07C5" w:rsidRPr="00FC206E" w14:paraId="1F83118E" w14:textId="77777777" w:rsidTr="005B5CE9">
        <w:tc>
          <w:tcPr>
            <w:tcW w:w="1384" w:type="dxa"/>
          </w:tcPr>
          <w:p w14:paraId="64F837DF" w14:textId="77777777" w:rsidR="001D07C5" w:rsidRPr="00FC206E" w:rsidRDefault="001D07C5" w:rsidP="005B5CE9">
            <w:pPr>
              <w:spacing w:before="40" w:after="40" w:line="240" w:lineRule="auto"/>
              <w:ind w:left="0"/>
            </w:pPr>
            <w:r w:rsidRPr="00FC206E">
              <w:t>Erkennung</w:t>
            </w:r>
          </w:p>
        </w:tc>
        <w:tc>
          <w:tcPr>
            <w:tcW w:w="7230" w:type="dxa"/>
          </w:tcPr>
          <w:p w14:paraId="21845402" w14:textId="77777777" w:rsidR="001D07C5" w:rsidRPr="00FC206E" w:rsidRDefault="001D07C5" w:rsidP="005B5CE9">
            <w:pPr>
              <w:numPr>
                <w:ilvl w:val="0"/>
                <w:numId w:val="34"/>
              </w:numPr>
              <w:spacing w:before="40" w:after="40" w:line="240" w:lineRule="auto"/>
              <w:ind w:left="357" w:hanging="357"/>
              <w:jc w:val="left"/>
            </w:pPr>
            <w:r>
              <w:t>wir</w:t>
            </w:r>
            <w:r w:rsidRPr="00FC206E">
              <w:t>kungsvolle Aufmerksamkeitslenkung</w:t>
            </w:r>
          </w:p>
          <w:p w14:paraId="6C979D13" w14:textId="77777777" w:rsidR="001D07C5" w:rsidRPr="00FC206E" w:rsidRDefault="001D07C5" w:rsidP="005B5CE9">
            <w:pPr>
              <w:numPr>
                <w:ilvl w:val="0"/>
                <w:numId w:val="34"/>
              </w:numPr>
              <w:spacing w:before="40" w:after="40" w:line="240" w:lineRule="auto"/>
              <w:ind w:left="357" w:hanging="357"/>
              <w:jc w:val="left"/>
            </w:pPr>
            <w:r w:rsidRPr="00FC206E">
              <w:t>geeignete Informationspräsentation</w:t>
            </w:r>
          </w:p>
          <w:p w14:paraId="0F71E5A1" w14:textId="77777777" w:rsidR="001D07C5" w:rsidRPr="00FC206E" w:rsidRDefault="001D07C5" w:rsidP="005B5CE9">
            <w:pPr>
              <w:numPr>
                <w:ilvl w:val="0"/>
                <w:numId w:val="34"/>
              </w:numPr>
              <w:spacing w:before="40" w:after="40" w:line="240" w:lineRule="auto"/>
              <w:ind w:left="357" w:hanging="357"/>
              <w:jc w:val="left"/>
            </w:pPr>
            <w:r w:rsidRPr="00FC206E">
              <w:t>Informationsvorverarbeitung und -verdichtung</w:t>
            </w:r>
          </w:p>
        </w:tc>
      </w:tr>
      <w:tr w:rsidR="001D07C5" w:rsidRPr="00FC206E" w14:paraId="5EBD5240" w14:textId="77777777" w:rsidTr="005B5CE9">
        <w:tc>
          <w:tcPr>
            <w:tcW w:w="1384" w:type="dxa"/>
          </w:tcPr>
          <w:p w14:paraId="024533AE" w14:textId="77777777" w:rsidR="001D07C5" w:rsidRPr="00FC206E" w:rsidRDefault="001D07C5" w:rsidP="005B5CE9">
            <w:pPr>
              <w:spacing w:before="40" w:after="40" w:line="240" w:lineRule="auto"/>
              <w:ind w:left="0"/>
            </w:pPr>
            <w:r w:rsidRPr="00FC206E">
              <w:t>Identifikation</w:t>
            </w:r>
          </w:p>
        </w:tc>
        <w:tc>
          <w:tcPr>
            <w:tcW w:w="7230" w:type="dxa"/>
          </w:tcPr>
          <w:p w14:paraId="33DC4B71" w14:textId="77777777" w:rsidR="001D07C5" w:rsidRPr="00FC206E" w:rsidRDefault="001D07C5" w:rsidP="005B5CE9">
            <w:pPr>
              <w:numPr>
                <w:ilvl w:val="0"/>
                <w:numId w:val="34"/>
              </w:numPr>
              <w:spacing w:before="40" w:after="40" w:line="240" w:lineRule="auto"/>
              <w:ind w:left="357" w:hanging="357"/>
              <w:jc w:val="left"/>
            </w:pPr>
            <w:r w:rsidRPr="00FC206E">
              <w:t>aussagekräftige Fehlerbeschreibung</w:t>
            </w:r>
          </w:p>
          <w:p w14:paraId="2546EE7E" w14:textId="77777777" w:rsidR="001D07C5" w:rsidRPr="00FC206E" w:rsidRDefault="001D07C5" w:rsidP="005B5CE9">
            <w:pPr>
              <w:numPr>
                <w:ilvl w:val="0"/>
                <w:numId w:val="34"/>
              </w:numPr>
              <w:spacing w:before="40" w:after="40" w:line="240" w:lineRule="auto"/>
              <w:ind w:left="357" w:hanging="357"/>
              <w:jc w:val="left"/>
            </w:pPr>
            <w:r w:rsidRPr="00FC206E">
              <w:t>Werkzeuge zur Fehlersuche</w:t>
            </w:r>
          </w:p>
          <w:p w14:paraId="2D382A59" w14:textId="77777777" w:rsidR="001D07C5" w:rsidRPr="00FC206E" w:rsidRDefault="001D07C5" w:rsidP="005B5CE9">
            <w:pPr>
              <w:numPr>
                <w:ilvl w:val="0"/>
                <w:numId w:val="34"/>
              </w:numPr>
              <w:spacing w:before="40" w:after="40" w:line="240" w:lineRule="auto"/>
              <w:ind w:left="357" w:hanging="357"/>
              <w:jc w:val="left"/>
            </w:pPr>
            <w:r w:rsidRPr="00FC206E">
              <w:t>Sprungfunktionen zu den entsprechenden Bedienbildern des Leitsystems</w:t>
            </w:r>
          </w:p>
        </w:tc>
      </w:tr>
      <w:tr w:rsidR="001D07C5" w:rsidRPr="00FC206E" w14:paraId="25C7D56E" w14:textId="77777777" w:rsidTr="005B5CE9">
        <w:tc>
          <w:tcPr>
            <w:tcW w:w="1384" w:type="dxa"/>
          </w:tcPr>
          <w:p w14:paraId="20094AC0" w14:textId="42AE19E7" w:rsidR="001D07C5" w:rsidRPr="00FC206E" w:rsidRDefault="001D07C5" w:rsidP="005B5CE9">
            <w:pPr>
              <w:spacing w:before="40" w:after="40" w:line="240" w:lineRule="auto"/>
              <w:ind w:left="0"/>
            </w:pPr>
            <w:r w:rsidRPr="00FC206E">
              <w:t>Problem</w:t>
            </w:r>
            <w:r w:rsidR="005B5CE9">
              <w:t>-</w:t>
            </w:r>
            <w:r w:rsidR="005B5CE9">
              <w:br/>
            </w:r>
            <w:proofErr w:type="spellStart"/>
            <w:r w:rsidRPr="00FC206E">
              <w:t>behebung</w:t>
            </w:r>
            <w:proofErr w:type="spellEnd"/>
          </w:p>
        </w:tc>
        <w:tc>
          <w:tcPr>
            <w:tcW w:w="7230" w:type="dxa"/>
          </w:tcPr>
          <w:p w14:paraId="1F857800" w14:textId="77777777" w:rsidR="001D07C5" w:rsidRPr="00FC206E" w:rsidRDefault="001D07C5" w:rsidP="005B5CE9">
            <w:pPr>
              <w:numPr>
                <w:ilvl w:val="0"/>
                <w:numId w:val="34"/>
              </w:numPr>
              <w:spacing w:before="40" w:after="40" w:line="240" w:lineRule="auto"/>
              <w:ind w:left="357" w:hanging="357"/>
              <w:jc w:val="left"/>
            </w:pPr>
            <w:r w:rsidRPr="00FC206E">
              <w:t>geeignete Handlungsanweisungen zur Behebung des aufgetretenen Problems</w:t>
            </w:r>
          </w:p>
          <w:p w14:paraId="5E596014" w14:textId="77777777" w:rsidR="001D07C5" w:rsidRPr="00FC206E" w:rsidRDefault="001D07C5" w:rsidP="005B5CE9">
            <w:pPr>
              <w:keepNext/>
              <w:numPr>
                <w:ilvl w:val="0"/>
                <w:numId w:val="34"/>
              </w:numPr>
              <w:spacing w:before="40" w:after="40" w:line="240" w:lineRule="auto"/>
              <w:ind w:left="357" w:hanging="357"/>
              <w:jc w:val="left"/>
            </w:pPr>
            <w:r w:rsidRPr="00FC206E">
              <w:t>Sprungfunktionen zu den entsprechenden Bedienbildern des Leitsystems für die notwendigen Bedieneingriffe</w:t>
            </w:r>
          </w:p>
        </w:tc>
      </w:tr>
    </w:tbl>
    <w:p w14:paraId="4202FD72" w14:textId="3B9AD35E" w:rsidR="0016001F" w:rsidRDefault="0016001F">
      <w:pPr>
        <w:pStyle w:val="Beschriftung"/>
      </w:pPr>
      <w:bookmarkStart w:id="19" w:name="_Ref1394211"/>
      <w:r>
        <w:t xml:space="preserve">Tabelle </w:t>
      </w:r>
      <w:r>
        <w:fldChar w:fldCharType="begin"/>
      </w:r>
      <w:r>
        <w:instrText xml:space="preserve"> SEQ Tabelle \* ARABIC </w:instrText>
      </w:r>
      <w:r>
        <w:fldChar w:fldCharType="separate"/>
      </w:r>
      <w:r w:rsidR="00D211E8">
        <w:rPr>
          <w:noProof/>
        </w:rPr>
        <w:t>1</w:t>
      </w:r>
      <w:r>
        <w:fldChar w:fldCharType="end"/>
      </w:r>
      <w:bookmarkEnd w:id="19"/>
      <w:r>
        <w:t xml:space="preserve">: </w:t>
      </w:r>
      <w:r w:rsidRPr="00391BC1">
        <w:t>Möglichkeiten des Meldesystems zur Unterstützung der Alarmverarbeitung</w:t>
      </w:r>
    </w:p>
    <w:p w14:paraId="7E53A197" w14:textId="77777777" w:rsidR="001D07C5" w:rsidRDefault="001D07C5" w:rsidP="001D07C5">
      <w:r w:rsidRPr="00FC206E">
        <w:t>Um dem Operator einer Anlage eine sinnvolle Alarmverarbeitung zu ermöglichen,</w:t>
      </w:r>
      <w:r>
        <w:t xml:space="preserve"> </w:t>
      </w:r>
      <w:r w:rsidRPr="00FC206E">
        <w:t>müssen auftretende Alarme geeignet durch das Meldesystem verwaltet werden. Die Verwaltung unterstützt dabei sämtliche Phasen der Interaktion zwischen dem Operator und dem Meldesystem des Prozessleitsystems.</w:t>
      </w:r>
    </w:p>
    <w:p w14:paraId="4FA05DD9" w14:textId="77777777" w:rsidR="001D07C5" w:rsidRPr="001D07C5" w:rsidRDefault="001D07C5" w:rsidP="001D07C5">
      <w:pPr>
        <w:rPr>
          <w:rStyle w:val="Hervorhebung"/>
        </w:rPr>
      </w:pPr>
      <w:r w:rsidRPr="001D07C5">
        <w:rPr>
          <w:rStyle w:val="Hervorhebung"/>
        </w:rPr>
        <w:t>Generierung</w:t>
      </w:r>
    </w:p>
    <w:p w14:paraId="563D2C17" w14:textId="77777777" w:rsidR="001D07C5" w:rsidRPr="00FC206E" w:rsidRDefault="001D07C5" w:rsidP="001D07C5">
      <w:r w:rsidRPr="00FC206E">
        <w:t>Meldungen und Alarme werden prozessnah in den Geräten der leittechnischen Ausrüstung der Anlage generiert. Die Generierung kann an bestimmte Bedingungen geknüpft sein (zum Beispiel Zeitbedingungen, Hysterese) und erfolgt stets mit einer zeitsynchronen Stempelung.</w:t>
      </w:r>
    </w:p>
    <w:p w14:paraId="03D15B88" w14:textId="77777777" w:rsidR="001D07C5" w:rsidRPr="00FC206E" w:rsidRDefault="001D07C5" w:rsidP="001D07C5">
      <w:r w:rsidRPr="00FC206E">
        <w:t xml:space="preserve">Bei der Definition von Meldungen und Alarmen muss die Reaktionszeit des Operators berücksichtigt werden. Nach dem Auftreten einer </w:t>
      </w:r>
      <w:r>
        <w:t>Meldung</w:t>
      </w:r>
      <w:r w:rsidRPr="00FC206E">
        <w:t xml:space="preserve"> oder eines Alarms muss dem Operator ausreichend Zeit zur Beseitigung des gemeldeten Problems zur Verfügung stehen, bevor</w:t>
      </w:r>
      <w:r>
        <w:t xml:space="preserve"> ein Folgealarm ausgelöst wird.</w:t>
      </w:r>
    </w:p>
    <w:p w14:paraId="71FEC1F7" w14:textId="08675672" w:rsidR="00CD0F04" w:rsidRPr="00CD0F04" w:rsidRDefault="001D07C5" w:rsidP="00CD0F04">
      <w:pPr>
        <w:rPr>
          <w:rStyle w:val="Hervorhebung"/>
          <w:b w:val="0"/>
          <w:bCs w:val="0"/>
          <w:i w:val="0"/>
          <w:iCs w:val="0"/>
          <w:spacing w:val="0"/>
        </w:rPr>
      </w:pPr>
      <w:r w:rsidRPr="00FC206E">
        <w:t xml:space="preserve">Dies kann leicht am Beispiel des Überlaufschutzes eines Reaktors veranschaulicht werden. Entsprechend der Zuflussrate des Reaktors vergeht eine definierte Zeit zwischen der </w:t>
      </w:r>
      <w:r>
        <w:t>Überlauf</w:t>
      </w:r>
      <w:r w:rsidRPr="00FC206E">
        <w:t xml:space="preserve">-Meldung und dem entsprechenden </w:t>
      </w:r>
      <w:r>
        <w:t>Überlauf</w:t>
      </w:r>
      <w:r w:rsidRPr="00FC206E">
        <w:t xml:space="preserve">-Alarm. </w:t>
      </w:r>
      <w:r>
        <w:t>Können</w:t>
      </w:r>
      <w:r w:rsidRPr="00FC206E">
        <w:t xml:space="preserve"> </w:t>
      </w:r>
      <w:r>
        <w:t>die</w:t>
      </w:r>
      <w:r w:rsidRPr="00FC206E">
        <w:t xml:space="preserve"> </w:t>
      </w:r>
      <w:r>
        <w:t xml:space="preserve">Gegenmaßnahmen des </w:t>
      </w:r>
      <w:r w:rsidRPr="00FC206E">
        <w:t>Operator</w:t>
      </w:r>
      <w:r>
        <w:t>s nicht mehr rechtzeitig wirksam werden</w:t>
      </w:r>
      <w:r w:rsidRPr="00FC206E">
        <w:t>, so ist die Meldung für den Operator nicht nützlich, da der Alarm und die damit verbundene automatisierte Schutzfunktion in jedem Fall ausgelöst werden</w:t>
      </w:r>
      <w:r>
        <w:t>.</w:t>
      </w:r>
      <w:r w:rsidR="00CD0F04">
        <w:rPr>
          <w:rStyle w:val="Hervorhebung"/>
        </w:rPr>
        <w:br w:type="page"/>
      </w:r>
    </w:p>
    <w:p w14:paraId="51B7DDEC" w14:textId="34E5E13D" w:rsidR="001D07C5" w:rsidRPr="001D07C5" w:rsidRDefault="001D07C5" w:rsidP="001D07C5">
      <w:pPr>
        <w:rPr>
          <w:rStyle w:val="Hervorhebung"/>
        </w:rPr>
      </w:pPr>
      <w:r w:rsidRPr="001D07C5">
        <w:rPr>
          <w:rStyle w:val="Hervorhebung"/>
        </w:rPr>
        <w:lastRenderedPageBreak/>
        <w:t>Priorisierung</w:t>
      </w:r>
    </w:p>
    <w:p w14:paraId="15C988E5" w14:textId="7F6C1AD1" w:rsidR="001D07C5" w:rsidRDefault="001D07C5" w:rsidP="001D07C5">
      <w:r w:rsidRPr="00FC206E">
        <w:t xml:space="preserve">Große Prozessanlagen verfügen über eine </w:t>
      </w:r>
      <w:r>
        <w:t>erhebliche</w:t>
      </w:r>
      <w:r w:rsidRPr="00FC206E">
        <w:t xml:space="preserve"> Anzahl von Alarmquellen, die wiederum verschiedene Arten von Alarmen auslösen können. Um diese Vielfalt für den Operator beherrschbar zu halten</w:t>
      </w:r>
      <w:r>
        <w:t>,</w:t>
      </w:r>
      <w:r w:rsidRPr="00FC206E">
        <w:t xml:space="preserve"> ist es sinnvoll das Meldesystem zu strukturieren. Eine </w:t>
      </w:r>
      <w:r>
        <w:t>geeignete</w:t>
      </w:r>
      <w:r w:rsidRPr="00FC206E">
        <w:t xml:space="preserve"> Methode dafür ist die Alarmpriorisierung. Darunter versteht man die eindeutige Einteilung sämtlicher Alarme eines Meldesystems nach ihrer Wichtigkeit und Dringlichkeit [2]. Im Falle einer Häufung mehrerer Alarme kann dem Opera</w:t>
      </w:r>
      <w:r>
        <w:t>tor so eine Bearbeitungsreihen</w:t>
      </w:r>
      <w:r w:rsidRPr="00FC206E">
        <w:t>folge auf Basis der Alarmprioritäten vorgeschlagen werden.</w:t>
      </w:r>
    </w:p>
    <w:p w14:paraId="2A957848" w14:textId="1713ABA7" w:rsidR="00D211E8" w:rsidRDefault="00D211E8" w:rsidP="001D07C5">
      <w:r>
        <w:rPr>
          <w:noProof/>
          <w:lang w:eastAsia="de-DE" w:bidi="ar-SA"/>
        </w:rPr>
        <mc:AlternateContent>
          <mc:Choice Requires="wps">
            <w:drawing>
              <wp:anchor distT="0" distB="0" distL="114300" distR="114300" simplePos="0" relativeHeight="251662336" behindDoc="0" locked="0" layoutInCell="1" allowOverlap="1" wp14:anchorId="1CED77EE" wp14:editId="68ACEA73">
                <wp:simplePos x="0" y="0"/>
                <wp:positionH relativeFrom="column">
                  <wp:posOffset>2425065</wp:posOffset>
                </wp:positionH>
                <wp:positionV relativeFrom="paragraph">
                  <wp:posOffset>65405</wp:posOffset>
                </wp:positionV>
                <wp:extent cx="3402965" cy="408940"/>
                <wp:effectExtent l="0" t="0" r="26035" b="10160"/>
                <wp:wrapNone/>
                <wp:docPr id="16" name="Pfeil nach links 16"/>
                <wp:cNvGraphicFramePr/>
                <a:graphic xmlns:a="http://schemas.openxmlformats.org/drawingml/2006/main">
                  <a:graphicData uri="http://schemas.microsoft.com/office/word/2010/wordprocessingShape">
                    <wps:wsp>
                      <wps:cNvSpPr/>
                      <wps:spPr>
                        <a:xfrm>
                          <a:off x="0" y="0"/>
                          <a:ext cx="3402965" cy="408940"/>
                        </a:xfrm>
                        <a:prstGeom prst="leftArrow">
                          <a:avLst>
                            <a:gd name="adj1" fmla="val 67499"/>
                            <a:gd name="adj2"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92CEA" w14:textId="77777777" w:rsidR="00D211E8" w:rsidRPr="009120D0" w:rsidRDefault="00D211E8" w:rsidP="00D211E8">
                            <w:pPr>
                              <w:spacing w:before="0" w:after="0" w:line="240" w:lineRule="auto"/>
                              <w:ind w:left="0"/>
                              <w:jc w:val="center"/>
                              <w:rPr>
                                <w:b/>
                                <w:color w:val="00646E"/>
                                <w:sz w:val="24"/>
                              </w:rPr>
                            </w:pPr>
                            <w:r w:rsidRPr="009120D0">
                              <w:rPr>
                                <w:b/>
                                <w:color w:val="00646E"/>
                                <w:sz w:val="24"/>
                              </w:rPr>
                              <w:t>Priorität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6" o:spid="_x0000_s1051" type="#_x0000_t66" style="position:absolute;left:0;text-align:left;margin-left:190.95pt;margin-top:5.15pt;width:267.9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" adj="1298,3510" filled="f" strokecolor="black [3213]" strokeweight="1pt">
                <v:textbox>
                  <w:txbxContent>
                    <w:p w14:paraId="21A92CEA" w14:textId="77777777" w:rsidR="00D211E8" w:rsidRPr="009120D0" w:rsidRDefault="00D211E8" w:rsidP="00D211E8">
                      <w:pPr>
                        <w:spacing w:before="0" w:after="0" w:line="240" w:lineRule="auto"/>
                        <w:ind w:left="0"/>
                        <w:jc w:val="center"/>
                        <w:rPr>
                          <w:b/>
                          <w:color w:val="00646E"/>
                          <w:sz w:val="24"/>
                        </w:rPr>
                      </w:pPr>
                      <w:r w:rsidRPr="009120D0">
                        <w:rPr>
                          <w:b/>
                          <w:color w:val="00646E"/>
                          <w:sz w:val="24"/>
                        </w:rPr>
                        <w:t>Priorität</w:t>
                      </w:r>
                    </w:p>
                  </w:txbxContent>
                </v:textbox>
              </v:shape>
            </w:pict>
          </mc:Fallback>
        </mc:AlternateContent>
      </w:r>
    </w:p>
    <w:p w14:paraId="4525405D" w14:textId="4D497B80" w:rsidR="00D211E8" w:rsidRPr="00FC206E" w:rsidRDefault="00D211E8" w:rsidP="001D07C5"/>
    <w:tbl>
      <w:tblPr>
        <w:tblW w:w="7275" w:type="dxa"/>
        <w:tblInd w:w="1985" w:type="dxa"/>
        <w:tblCellMar>
          <w:left w:w="70" w:type="dxa"/>
          <w:right w:w="70" w:type="dxa"/>
        </w:tblCellMar>
        <w:tblLook w:val="04A0" w:firstRow="1" w:lastRow="0" w:firstColumn="1" w:lastColumn="0" w:noHBand="0" w:noVBand="1"/>
      </w:tblPr>
      <w:tblGrid>
        <w:gridCol w:w="1935"/>
        <w:gridCol w:w="1780"/>
        <w:gridCol w:w="1780"/>
        <w:gridCol w:w="1780"/>
      </w:tblGrid>
      <w:tr w:rsidR="00D211E8" w:rsidRPr="009120D0" w14:paraId="5B666F4B" w14:textId="77777777" w:rsidTr="005B64A8">
        <w:trPr>
          <w:trHeight w:val="600"/>
        </w:trPr>
        <w:tc>
          <w:tcPr>
            <w:tcW w:w="1935" w:type="dxa"/>
            <w:tcBorders>
              <w:top w:val="single" w:sz="4" w:space="0" w:color="auto"/>
              <w:left w:val="single" w:sz="4" w:space="0" w:color="auto"/>
              <w:bottom w:val="single" w:sz="4" w:space="0" w:color="auto"/>
              <w:right w:val="single" w:sz="4" w:space="0" w:color="auto"/>
            </w:tcBorders>
            <w:shd w:val="clear" w:color="auto" w:fill="4BB9B9"/>
            <w:noWrap/>
            <w:vAlign w:val="center"/>
            <w:hideMark/>
          </w:tcPr>
          <w:p w14:paraId="1CC46E3C" w14:textId="77777777" w:rsidR="00D211E8" w:rsidRPr="004E35AF" w:rsidRDefault="00D211E8" w:rsidP="005B64A8">
            <w:pPr>
              <w:spacing w:before="0" w:after="0" w:line="240" w:lineRule="auto"/>
              <w:ind w:left="0"/>
              <w:jc w:val="center"/>
              <w:rPr>
                <w:rFonts w:cs="Arial"/>
                <w:b/>
                <w:bCs/>
                <w:color w:val="FFFFFF" w:themeColor="background1"/>
                <w:sz w:val="24"/>
                <w:szCs w:val="24"/>
                <w:lang w:eastAsia="de-DE" w:bidi="ar-SA"/>
              </w:rPr>
            </w:pPr>
            <w:bookmarkStart w:id="20" w:name="_Ref267933588"/>
            <w:bookmarkStart w:id="21" w:name="_Ref1394241"/>
            <w:r w:rsidRPr="004E35AF">
              <w:rPr>
                <w:rFonts w:cs="Arial"/>
                <w:b/>
                <w:bCs/>
                <w:color w:val="FFFFFF" w:themeColor="background1"/>
                <w:sz w:val="24"/>
                <w:szCs w:val="24"/>
                <w:lang w:eastAsia="de-DE" w:bidi="ar-SA"/>
              </w:rPr>
              <w:t>Reaktionszeit</w:t>
            </w:r>
          </w:p>
        </w:tc>
        <w:tc>
          <w:tcPr>
            <w:tcW w:w="5340" w:type="dxa"/>
            <w:gridSpan w:val="3"/>
            <w:tcBorders>
              <w:top w:val="single" w:sz="4" w:space="0" w:color="auto"/>
              <w:left w:val="nil"/>
              <w:bottom w:val="single" w:sz="4" w:space="0" w:color="auto"/>
              <w:right w:val="single" w:sz="4" w:space="0" w:color="auto"/>
            </w:tcBorders>
            <w:shd w:val="clear" w:color="auto" w:fill="4BB9B9"/>
            <w:noWrap/>
            <w:vAlign w:val="center"/>
            <w:hideMark/>
          </w:tcPr>
          <w:p w14:paraId="36C5C013" w14:textId="77777777" w:rsidR="00D211E8" w:rsidRPr="004E35AF" w:rsidRDefault="00D211E8" w:rsidP="005B64A8">
            <w:pPr>
              <w:spacing w:before="0" w:after="0" w:line="240" w:lineRule="auto"/>
              <w:ind w:left="0"/>
              <w:jc w:val="center"/>
              <w:rPr>
                <w:rFonts w:cs="Arial"/>
                <w:b/>
                <w:bCs/>
                <w:color w:val="FFFFFF" w:themeColor="background1"/>
                <w:sz w:val="24"/>
                <w:szCs w:val="24"/>
                <w:lang w:eastAsia="de-DE" w:bidi="ar-SA"/>
              </w:rPr>
            </w:pPr>
            <w:r w:rsidRPr="004E35AF">
              <w:rPr>
                <w:rFonts w:cs="Arial"/>
                <w:b/>
                <w:bCs/>
                <w:color w:val="FFFFFF" w:themeColor="background1"/>
                <w:sz w:val="24"/>
                <w:szCs w:val="24"/>
                <w:lang w:eastAsia="de-DE" w:bidi="ar-SA"/>
              </w:rPr>
              <w:t>Potenzielle Auswirkung</w:t>
            </w:r>
          </w:p>
        </w:tc>
      </w:tr>
      <w:tr w:rsidR="00D211E8" w:rsidRPr="009120D0" w14:paraId="703BB134" w14:textId="77777777" w:rsidTr="005B64A8">
        <w:trPr>
          <w:trHeight w:val="1005"/>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03C87AA6" w14:textId="77777777" w:rsidR="00D211E8" w:rsidRPr="009120D0" w:rsidRDefault="00D211E8" w:rsidP="005B64A8">
            <w:pPr>
              <w:spacing w:before="0" w:after="0" w:line="240" w:lineRule="auto"/>
              <w:ind w:left="0"/>
              <w:jc w:val="left"/>
              <w:rPr>
                <w:rFonts w:cs="Arial"/>
                <w:b/>
                <w:bCs/>
                <w:color w:val="000000"/>
                <w:sz w:val="24"/>
                <w:szCs w:val="24"/>
                <w:lang w:eastAsia="de-DE" w:bidi="ar-SA"/>
              </w:rPr>
            </w:pPr>
            <w:r>
              <w:rPr>
                <w:rFonts w:cs="Arial"/>
                <w:b/>
                <w:bCs/>
                <w:noProof/>
                <w:color w:val="000000"/>
                <w:sz w:val="24"/>
                <w:szCs w:val="24"/>
                <w:lang w:eastAsia="de-DE" w:bidi="ar-SA"/>
              </w:rPr>
              <mc:AlternateContent>
                <mc:Choice Requires="wps">
                  <w:drawing>
                    <wp:anchor distT="0" distB="0" distL="114300" distR="114300" simplePos="0" relativeHeight="251660288" behindDoc="0" locked="0" layoutInCell="1" allowOverlap="1" wp14:anchorId="026E77A0" wp14:editId="62EFF4F6">
                      <wp:simplePos x="0" y="0"/>
                      <wp:positionH relativeFrom="column">
                        <wp:posOffset>-634365</wp:posOffset>
                      </wp:positionH>
                      <wp:positionV relativeFrom="paragraph">
                        <wp:posOffset>12065</wp:posOffset>
                      </wp:positionV>
                      <wp:extent cx="468630" cy="1788795"/>
                      <wp:effectExtent l="19050" t="19050" r="45720" b="20955"/>
                      <wp:wrapNone/>
                      <wp:docPr id="455" name="Pfeil nach oben 455"/>
                      <wp:cNvGraphicFramePr/>
                      <a:graphic xmlns:a="http://schemas.openxmlformats.org/drawingml/2006/main">
                        <a:graphicData uri="http://schemas.microsoft.com/office/word/2010/wordprocessingShape">
                          <wps:wsp>
                            <wps:cNvSpPr/>
                            <wps:spPr>
                              <a:xfrm>
                                <a:off x="0" y="0"/>
                                <a:ext cx="468630" cy="1788795"/>
                              </a:xfrm>
                              <a:prstGeom prst="upArrow">
                                <a:avLst>
                                  <a:gd name="adj1" fmla="val 69587"/>
                                  <a:gd name="adj2" fmla="val 3950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DF67A" w14:textId="77777777" w:rsidR="00D211E8" w:rsidRPr="00855B1B" w:rsidRDefault="00D211E8" w:rsidP="00D211E8">
                                  <w:pPr>
                                    <w:spacing w:before="0" w:after="0" w:line="240" w:lineRule="auto"/>
                                    <w:ind w:left="0"/>
                                    <w:jc w:val="center"/>
                                    <w:rPr>
                                      <w:b/>
                                      <w:color w:val="00646E"/>
                                      <w:sz w:val="24"/>
                                      <w:szCs w:val="24"/>
                                    </w:rPr>
                                  </w:pPr>
                                  <w:r w:rsidRPr="00855B1B">
                                    <w:rPr>
                                      <w:b/>
                                      <w:color w:val="00646E"/>
                                      <w:sz w:val="24"/>
                                      <w:szCs w:val="24"/>
                                    </w:rPr>
                                    <w:t>Priorität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55" o:spid="_x0000_s1052" type="#_x0000_t68" style="position:absolute;margin-left:-49.95pt;margin-top:.95pt;width:36.9pt;height:14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" adj="2236,3285" filled="f" strokecolor="black [3213]" strokeweight="1pt">
                      <v:textbox style="layout-flow:vertical;mso-layout-flow-alt:bottom-to-top">
                        <w:txbxContent>
                          <w:p w14:paraId="185DF67A" w14:textId="77777777" w:rsidR="00D211E8" w:rsidRPr="00855B1B" w:rsidRDefault="00D211E8" w:rsidP="00D211E8">
                            <w:pPr>
                              <w:spacing w:before="0" w:after="0" w:line="240" w:lineRule="auto"/>
                              <w:ind w:left="0"/>
                              <w:jc w:val="center"/>
                              <w:rPr>
                                <w:b/>
                                <w:color w:val="00646E"/>
                                <w:sz w:val="24"/>
                                <w:szCs w:val="24"/>
                              </w:rPr>
                            </w:pPr>
                            <w:r w:rsidRPr="00855B1B">
                              <w:rPr>
                                <w:b/>
                                <w:color w:val="00646E"/>
                                <w:sz w:val="24"/>
                                <w:szCs w:val="24"/>
                              </w:rPr>
                              <w:t>Priorität</w:t>
                            </w:r>
                          </w:p>
                        </w:txbxContent>
                      </v:textbox>
                    </v:shape>
                  </w:pict>
                </mc:Fallback>
              </mc:AlternateContent>
            </w:r>
            <w:r w:rsidRPr="009120D0">
              <w:rPr>
                <w:rFonts w:cs="Arial"/>
                <w:b/>
                <w:bCs/>
                <w:color w:val="000000"/>
                <w:sz w:val="24"/>
                <w:szCs w:val="24"/>
                <w:lang w:eastAsia="de-DE" w:bidi="ar-SA"/>
              </w:rPr>
              <w:t> </w:t>
            </w:r>
          </w:p>
        </w:tc>
        <w:tc>
          <w:tcPr>
            <w:tcW w:w="1780" w:type="dxa"/>
            <w:tcBorders>
              <w:top w:val="nil"/>
              <w:left w:val="nil"/>
              <w:bottom w:val="single" w:sz="4" w:space="0" w:color="auto"/>
              <w:right w:val="single" w:sz="4" w:space="0" w:color="auto"/>
            </w:tcBorders>
            <w:shd w:val="clear" w:color="auto" w:fill="auto"/>
            <w:vAlign w:val="center"/>
            <w:hideMark/>
          </w:tcPr>
          <w:p w14:paraId="3D15E315"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Anlagen-stillstand</w:t>
            </w:r>
          </w:p>
        </w:tc>
        <w:tc>
          <w:tcPr>
            <w:tcW w:w="1780" w:type="dxa"/>
            <w:tcBorders>
              <w:top w:val="nil"/>
              <w:left w:val="nil"/>
              <w:bottom w:val="single" w:sz="4" w:space="0" w:color="auto"/>
              <w:right w:val="single" w:sz="4" w:space="0" w:color="auto"/>
            </w:tcBorders>
            <w:shd w:val="clear" w:color="auto" w:fill="auto"/>
            <w:vAlign w:val="center"/>
            <w:hideMark/>
          </w:tcPr>
          <w:p w14:paraId="0BB57FFD"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Produktions-verlust</w:t>
            </w:r>
          </w:p>
        </w:tc>
        <w:tc>
          <w:tcPr>
            <w:tcW w:w="1780" w:type="dxa"/>
            <w:tcBorders>
              <w:top w:val="nil"/>
              <w:left w:val="nil"/>
              <w:bottom w:val="single" w:sz="4" w:space="0" w:color="auto"/>
              <w:right w:val="single" w:sz="4" w:space="0" w:color="auto"/>
            </w:tcBorders>
            <w:shd w:val="clear" w:color="auto" w:fill="auto"/>
            <w:vAlign w:val="center"/>
            <w:hideMark/>
          </w:tcPr>
          <w:p w14:paraId="4CFBBAD7"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Produktions-verzögerung</w:t>
            </w:r>
          </w:p>
        </w:tc>
      </w:tr>
      <w:tr w:rsidR="00D211E8" w:rsidRPr="009120D0" w14:paraId="037506B1"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3D0A15B2" w14:textId="77777777" w:rsidR="00D211E8" w:rsidRPr="009120D0" w:rsidRDefault="00D211E8" w:rsidP="005B64A8">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&lt; 5 min</w:t>
            </w:r>
          </w:p>
        </w:tc>
        <w:tc>
          <w:tcPr>
            <w:tcW w:w="1780" w:type="dxa"/>
            <w:tcBorders>
              <w:top w:val="nil"/>
              <w:left w:val="nil"/>
              <w:bottom w:val="single" w:sz="4" w:space="0" w:color="auto"/>
              <w:right w:val="single" w:sz="4" w:space="0" w:color="auto"/>
            </w:tcBorders>
            <w:shd w:val="clear" w:color="auto" w:fill="32A0A0"/>
            <w:noWrap/>
            <w:vAlign w:val="center"/>
            <w:hideMark/>
          </w:tcPr>
          <w:p w14:paraId="46EF269B"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Hoch</w:t>
            </w:r>
          </w:p>
        </w:tc>
        <w:tc>
          <w:tcPr>
            <w:tcW w:w="1780" w:type="dxa"/>
            <w:tcBorders>
              <w:top w:val="nil"/>
              <w:left w:val="nil"/>
              <w:bottom w:val="single" w:sz="4" w:space="0" w:color="auto"/>
              <w:right w:val="single" w:sz="4" w:space="0" w:color="auto"/>
            </w:tcBorders>
            <w:shd w:val="clear" w:color="auto" w:fill="4BB9B9"/>
            <w:noWrap/>
            <w:vAlign w:val="center"/>
            <w:hideMark/>
          </w:tcPr>
          <w:p w14:paraId="5FA8D316"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Mittel</w:t>
            </w:r>
          </w:p>
        </w:tc>
        <w:tc>
          <w:tcPr>
            <w:tcW w:w="1780" w:type="dxa"/>
            <w:tcBorders>
              <w:top w:val="nil"/>
              <w:left w:val="nil"/>
              <w:bottom w:val="single" w:sz="4" w:space="0" w:color="auto"/>
              <w:right w:val="single" w:sz="4" w:space="0" w:color="auto"/>
            </w:tcBorders>
            <w:shd w:val="clear" w:color="auto" w:fill="A5E1E1"/>
            <w:noWrap/>
            <w:vAlign w:val="center"/>
            <w:hideMark/>
          </w:tcPr>
          <w:p w14:paraId="6AB6D778"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r>
      <w:tr w:rsidR="00D211E8" w:rsidRPr="009120D0" w14:paraId="0A45AEFC"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3B8E5D96" w14:textId="77777777" w:rsidR="00D211E8" w:rsidRPr="009120D0" w:rsidRDefault="00D211E8" w:rsidP="005B64A8">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5 - 20 min</w:t>
            </w:r>
          </w:p>
        </w:tc>
        <w:tc>
          <w:tcPr>
            <w:tcW w:w="1780" w:type="dxa"/>
            <w:tcBorders>
              <w:top w:val="nil"/>
              <w:left w:val="nil"/>
              <w:bottom w:val="single" w:sz="4" w:space="0" w:color="auto"/>
              <w:right w:val="single" w:sz="4" w:space="0" w:color="auto"/>
            </w:tcBorders>
            <w:shd w:val="clear" w:color="auto" w:fill="4BB9B9"/>
            <w:noWrap/>
            <w:vAlign w:val="center"/>
            <w:hideMark/>
          </w:tcPr>
          <w:p w14:paraId="5FA9208D"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Mittel</w:t>
            </w:r>
          </w:p>
        </w:tc>
        <w:tc>
          <w:tcPr>
            <w:tcW w:w="1780" w:type="dxa"/>
            <w:tcBorders>
              <w:top w:val="nil"/>
              <w:left w:val="nil"/>
              <w:bottom w:val="single" w:sz="4" w:space="0" w:color="auto"/>
              <w:right w:val="single" w:sz="4" w:space="0" w:color="auto"/>
            </w:tcBorders>
            <w:shd w:val="clear" w:color="auto" w:fill="A5E1E1"/>
            <w:noWrap/>
            <w:vAlign w:val="center"/>
            <w:hideMark/>
          </w:tcPr>
          <w:p w14:paraId="7652B1FD"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5D831EE9"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r>
      <w:tr w:rsidR="00D211E8" w:rsidRPr="009120D0" w14:paraId="5D4D8830"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2E56A0F6" w14:textId="77777777" w:rsidR="00D211E8" w:rsidRPr="00855B1B" w:rsidRDefault="00D211E8" w:rsidP="005B64A8">
            <w:pPr>
              <w:spacing w:before="0" w:after="0" w:line="240" w:lineRule="auto"/>
              <w:ind w:left="0" w:firstLineChars="300" w:firstLine="720"/>
              <w:jc w:val="left"/>
              <w:rPr>
                <w:rFonts w:cs="Arial"/>
                <w:color w:val="000000"/>
                <w:sz w:val="24"/>
                <w:szCs w:val="24"/>
                <w:lang w:eastAsia="de-DE" w:bidi="ar-SA"/>
              </w:rPr>
            </w:pPr>
            <w:r w:rsidRPr="00855B1B">
              <w:rPr>
                <w:rFonts w:cs="Arial"/>
                <w:color w:val="000000"/>
                <w:sz w:val="24"/>
                <w:szCs w:val="24"/>
                <w:lang w:eastAsia="de-DE" w:bidi="ar-SA"/>
              </w:rPr>
              <w:t>&gt; 20 min</w:t>
            </w:r>
          </w:p>
        </w:tc>
        <w:tc>
          <w:tcPr>
            <w:tcW w:w="1780" w:type="dxa"/>
            <w:tcBorders>
              <w:top w:val="nil"/>
              <w:left w:val="nil"/>
              <w:bottom w:val="single" w:sz="4" w:space="0" w:color="auto"/>
              <w:right w:val="single" w:sz="4" w:space="0" w:color="auto"/>
            </w:tcBorders>
            <w:shd w:val="clear" w:color="auto" w:fill="A5E1E1"/>
            <w:noWrap/>
            <w:vAlign w:val="center"/>
            <w:hideMark/>
          </w:tcPr>
          <w:p w14:paraId="4C69C5AC"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10D13C31"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45FEDC12"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r>
    </w:tbl>
    <w:p w14:paraId="6F956AB7" w14:textId="01C571AF" w:rsidR="001D07C5" w:rsidRPr="00FC206E" w:rsidRDefault="001D07C5" w:rsidP="009301E8">
      <w:pPr>
        <w:rPr>
          <w:rStyle w:val="BeschriftungZchn"/>
        </w:rPr>
      </w:pPr>
      <w:r w:rsidRPr="00FC206E">
        <w:rPr>
          <w:rStyle w:val="BeschriftungZchn"/>
        </w:rPr>
        <w:t xml:space="preserve">Abbildung </w:t>
      </w:r>
      <w:r w:rsidRPr="00FC206E">
        <w:rPr>
          <w:rStyle w:val="BeschriftungZchn"/>
        </w:rPr>
        <w:fldChar w:fldCharType="begin"/>
      </w:r>
      <w:r w:rsidRPr="00FC206E">
        <w:rPr>
          <w:rStyle w:val="BeschriftungZchn"/>
        </w:rPr>
        <w:instrText xml:space="preserve"> SEQ Abbildung \* ARABIC </w:instrText>
      </w:r>
      <w:r w:rsidRPr="00FC206E">
        <w:rPr>
          <w:rStyle w:val="BeschriftungZchn"/>
        </w:rPr>
        <w:fldChar w:fldCharType="separate"/>
      </w:r>
      <w:r w:rsidR="00D211E8">
        <w:rPr>
          <w:rStyle w:val="BeschriftungZchn"/>
          <w:noProof/>
        </w:rPr>
        <w:t>3</w:t>
      </w:r>
      <w:r w:rsidRPr="00FC206E">
        <w:rPr>
          <w:rStyle w:val="BeschriftungZchn"/>
        </w:rPr>
        <w:fldChar w:fldCharType="end"/>
      </w:r>
      <w:bookmarkEnd w:id="20"/>
      <w:bookmarkEnd w:id="21"/>
      <w:r w:rsidRPr="00FC206E">
        <w:rPr>
          <w:rStyle w:val="BeschriftungZchn"/>
        </w:rPr>
        <w:t>: Beispiel einer Priorisierungsmatrix nach [2]</w:t>
      </w:r>
    </w:p>
    <w:p w14:paraId="74FF400D" w14:textId="77777777" w:rsidR="00D211E8" w:rsidRPr="00D211E8" w:rsidRDefault="001D07C5" w:rsidP="00387932">
      <w:r w:rsidRPr="0016001F">
        <w:t>Dazu kann wie in</w:t>
      </w:r>
      <w:r w:rsidR="0016001F" w:rsidRPr="0016001F">
        <w:t xml:space="preserve"> </w:t>
      </w:r>
      <w:r w:rsidR="00387932">
        <w:t xml:space="preserve"> </w:t>
      </w:r>
      <w:r w:rsidR="00387932" w:rsidRPr="0016001F">
        <w:fldChar w:fldCharType="begin"/>
      </w:r>
      <w:r w:rsidR="00387932" w:rsidRPr="0016001F">
        <w:instrText xml:space="preserve"> REF _Ref1394241 \h </w:instrText>
      </w:r>
      <w:r w:rsidR="00387932">
        <w:instrText xml:space="preserve"> \* MERGEFORMAT </w:instrText>
      </w:r>
      <w:r w:rsidR="00387932" w:rsidRPr="0016001F">
        <w:fldChar w:fldCharType="separate"/>
      </w:r>
    </w:p>
    <w:tbl>
      <w:tblPr>
        <w:tblW w:w="7275" w:type="dxa"/>
        <w:tblInd w:w="1985" w:type="dxa"/>
        <w:tblCellMar>
          <w:left w:w="70" w:type="dxa"/>
          <w:right w:w="70" w:type="dxa"/>
        </w:tblCellMar>
        <w:tblLook w:val="04A0" w:firstRow="1" w:lastRow="0" w:firstColumn="1" w:lastColumn="0" w:noHBand="0" w:noVBand="1"/>
      </w:tblPr>
      <w:tblGrid>
        <w:gridCol w:w="1935"/>
        <w:gridCol w:w="1780"/>
        <w:gridCol w:w="1780"/>
        <w:gridCol w:w="1780"/>
      </w:tblGrid>
      <w:tr w:rsidR="00D211E8" w:rsidRPr="009120D0" w14:paraId="6E1E1079" w14:textId="77777777" w:rsidTr="005B64A8">
        <w:trPr>
          <w:trHeight w:val="600"/>
        </w:trPr>
        <w:tc>
          <w:tcPr>
            <w:tcW w:w="1935" w:type="dxa"/>
            <w:tcBorders>
              <w:top w:val="single" w:sz="4" w:space="0" w:color="auto"/>
              <w:left w:val="single" w:sz="4" w:space="0" w:color="auto"/>
              <w:bottom w:val="single" w:sz="4" w:space="0" w:color="auto"/>
              <w:right w:val="single" w:sz="4" w:space="0" w:color="auto"/>
            </w:tcBorders>
            <w:shd w:val="clear" w:color="auto" w:fill="4BB9B9"/>
            <w:noWrap/>
            <w:vAlign w:val="center"/>
            <w:hideMark/>
          </w:tcPr>
          <w:p w14:paraId="6C6F2EF7" w14:textId="77777777" w:rsidR="00D211E8" w:rsidRPr="004E35AF" w:rsidRDefault="00D211E8" w:rsidP="005B64A8">
            <w:pPr>
              <w:spacing w:before="0" w:after="0" w:line="240" w:lineRule="auto"/>
              <w:ind w:left="0"/>
              <w:jc w:val="center"/>
              <w:rPr>
                <w:rFonts w:cs="Arial"/>
                <w:b/>
                <w:bCs/>
                <w:color w:val="FFFFFF" w:themeColor="background1"/>
                <w:sz w:val="24"/>
                <w:szCs w:val="24"/>
                <w:lang w:eastAsia="de-DE" w:bidi="ar-SA"/>
              </w:rPr>
            </w:pPr>
            <w:r w:rsidRPr="004E35AF">
              <w:rPr>
                <w:rFonts w:cs="Arial"/>
                <w:b/>
                <w:bCs/>
                <w:color w:val="FFFFFF" w:themeColor="background1"/>
                <w:sz w:val="24"/>
                <w:szCs w:val="24"/>
                <w:lang w:eastAsia="de-DE" w:bidi="ar-SA"/>
              </w:rPr>
              <w:t>Reaktionszeit</w:t>
            </w:r>
          </w:p>
        </w:tc>
        <w:tc>
          <w:tcPr>
            <w:tcW w:w="5340" w:type="dxa"/>
            <w:gridSpan w:val="3"/>
            <w:tcBorders>
              <w:top w:val="single" w:sz="4" w:space="0" w:color="auto"/>
              <w:left w:val="nil"/>
              <w:bottom w:val="single" w:sz="4" w:space="0" w:color="auto"/>
              <w:right w:val="single" w:sz="4" w:space="0" w:color="auto"/>
            </w:tcBorders>
            <w:shd w:val="clear" w:color="auto" w:fill="4BB9B9"/>
            <w:noWrap/>
            <w:vAlign w:val="center"/>
            <w:hideMark/>
          </w:tcPr>
          <w:p w14:paraId="006998F8" w14:textId="77777777" w:rsidR="00D211E8" w:rsidRPr="004E35AF" w:rsidRDefault="00D211E8" w:rsidP="005B64A8">
            <w:pPr>
              <w:spacing w:before="0" w:after="0" w:line="240" w:lineRule="auto"/>
              <w:ind w:left="0"/>
              <w:jc w:val="center"/>
              <w:rPr>
                <w:rFonts w:cs="Arial"/>
                <w:b/>
                <w:bCs/>
                <w:color w:val="FFFFFF" w:themeColor="background1"/>
                <w:sz w:val="24"/>
                <w:szCs w:val="24"/>
                <w:lang w:eastAsia="de-DE" w:bidi="ar-SA"/>
              </w:rPr>
            </w:pPr>
            <w:r w:rsidRPr="004E35AF">
              <w:rPr>
                <w:rFonts w:cs="Arial"/>
                <w:b/>
                <w:bCs/>
                <w:color w:val="FFFFFF" w:themeColor="background1"/>
                <w:sz w:val="24"/>
                <w:szCs w:val="24"/>
                <w:lang w:eastAsia="de-DE" w:bidi="ar-SA"/>
              </w:rPr>
              <w:t>Potenzielle Auswirkung</w:t>
            </w:r>
          </w:p>
        </w:tc>
      </w:tr>
      <w:tr w:rsidR="00D211E8" w:rsidRPr="009120D0" w14:paraId="605B8676" w14:textId="77777777" w:rsidTr="005B64A8">
        <w:trPr>
          <w:trHeight w:val="1005"/>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126ADC82" w14:textId="77777777" w:rsidR="00D211E8" w:rsidRPr="009120D0" w:rsidRDefault="00D211E8" w:rsidP="005B64A8">
            <w:pPr>
              <w:spacing w:before="0" w:after="0" w:line="240" w:lineRule="auto"/>
              <w:ind w:left="0"/>
              <w:jc w:val="left"/>
              <w:rPr>
                <w:rFonts w:cs="Arial"/>
                <w:b/>
                <w:bCs/>
                <w:color w:val="000000"/>
                <w:sz w:val="24"/>
                <w:szCs w:val="24"/>
                <w:lang w:eastAsia="de-DE" w:bidi="ar-SA"/>
              </w:rPr>
            </w:pPr>
            <w:r w:rsidRPr="009120D0">
              <w:rPr>
                <w:rFonts w:cs="Arial"/>
                <w:b/>
                <w:bCs/>
                <w:color w:val="000000"/>
                <w:sz w:val="24"/>
                <w:szCs w:val="24"/>
                <w:lang w:eastAsia="de-DE" w:bidi="ar-SA"/>
              </w:rPr>
              <w:t> </w:t>
            </w:r>
          </w:p>
        </w:tc>
        <w:tc>
          <w:tcPr>
            <w:tcW w:w="1780" w:type="dxa"/>
            <w:tcBorders>
              <w:top w:val="nil"/>
              <w:left w:val="nil"/>
              <w:bottom w:val="single" w:sz="4" w:space="0" w:color="auto"/>
              <w:right w:val="single" w:sz="4" w:space="0" w:color="auto"/>
            </w:tcBorders>
            <w:shd w:val="clear" w:color="auto" w:fill="auto"/>
            <w:vAlign w:val="center"/>
            <w:hideMark/>
          </w:tcPr>
          <w:p w14:paraId="289A3454"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Anlagen-stillstand</w:t>
            </w:r>
          </w:p>
        </w:tc>
        <w:tc>
          <w:tcPr>
            <w:tcW w:w="1780" w:type="dxa"/>
            <w:tcBorders>
              <w:top w:val="nil"/>
              <w:left w:val="nil"/>
              <w:bottom w:val="single" w:sz="4" w:space="0" w:color="auto"/>
              <w:right w:val="single" w:sz="4" w:space="0" w:color="auto"/>
            </w:tcBorders>
            <w:shd w:val="clear" w:color="auto" w:fill="auto"/>
            <w:vAlign w:val="center"/>
            <w:hideMark/>
          </w:tcPr>
          <w:p w14:paraId="3ED650D5"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Produktions-verlust</w:t>
            </w:r>
          </w:p>
        </w:tc>
        <w:tc>
          <w:tcPr>
            <w:tcW w:w="1780" w:type="dxa"/>
            <w:tcBorders>
              <w:top w:val="nil"/>
              <w:left w:val="nil"/>
              <w:bottom w:val="single" w:sz="4" w:space="0" w:color="auto"/>
              <w:right w:val="single" w:sz="4" w:space="0" w:color="auto"/>
            </w:tcBorders>
            <w:shd w:val="clear" w:color="auto" w:fill="auto"/>
            <w:vAlign w:val="center"/>
            <w:hideMark/>
          </w:tcPr>
          <w:p w14:paraId="3EE7DECF" w14:textId="77777777" w:rsidR="00D211E8" w:rsidRPr="009120D0" w:rsidRDefault="00D211E8" w:rsidP="005B64A8">
            <w:pPr>
              <w:spacing w:before="0" w:after="0" w:line="240" w:lineRule="auto"/>
              <w:ind w:left="0"/>
              <w:jc w:val="center"/>
              <w:rPr>
                <w:rFonts w:cs="Arial"/>
                <w:color w:val="000000"/>
                <w:sz w:val="24"/>
                <w:szCs w:val="24"/>
                <w:lang w:eastAsia="de-DE" w:bidi="ar-SA"/>
              </w:rPr>
            </w:pPr>
            <w:r w:rsidRPr="009120D0">
              <w:rPr>
                <w:rFonts w:cs="Arial"/>
                <w:color w:val="000000"/>
                <w:sz w:val="24"/>
                <w:szCs w:val="24"/>
                <w:lang w:eastAsia="de-DE" w:bidi="ar-SA"/>
              </w:rPr>
              <w:t>Produktions-verzögerung</w:t>
            </w:r>
          </w:p>
        </w:tc>
      </w:tr>
      <w:tr w:rsidR="00D211E8" w:rsidRPr="009120D0" w14:paraId="1E2C6E7D"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32423FD9" w14:textId="77777777" w:rsidR="00D211E8" w:rsidRPr="009120D0" w:rsidRDefault="00D211E8" w:rsidP="005B64A8">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&lt; 5 min</w:t>
            </w:r>
          </w:p>
        </w:tc>
        <w:tc>
          <w:tcPr>
            <w:tcW w:w="1780" w:type="dxa"/>
            <w:tcBorders>
              <w:top w:val="nil"/>
              <w:left w:val="nil"/>
              <w:bottom w:val="single" w:sz="4" w:space="0" w:color="auto"/>
              <w:right w:val="single" w:sz="4" w:space="0" w:color="auto"/>
            </w:tcBorders>
            <w:shd w:val="clear" w:color="auto" w:fill="32A0A0"/>
            <w:noWrap/>
            <w:vAlign w:val="center"/>
            <w:hideMark/>
          </w:tcPr>
          <w:p w14:paraId="32983FA6"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Hoch</w:t>
            </w:r>
          </w:p>
        </w:tc>
        <w:tc>
          <w:tcPr>
            <w:tcW w:w="1780" w:type="dxa"/>
            <w:tcBorders>
              <w:top w:val="nil"/>
              <w:left w:val="nil"/>
              <w:bottom w:val="single" w:sz="4" w:space="0" w:color="auto"/>
              <w:right w:val="single" w:sz="4" w:space="0" w:color="auto"/>
            </w:tcBorders>
            <w:shd w:val="clear" w:color="auto" w:fill="4BB9B9"/>
            <w:noWrap/>
            <w:vAlign w:val="center"/>
            <w:hideMark/>
          </w:tcPr>
          <w:p w14:paraId="15CE98A7"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Mittel</w:t>
            </w:r>
          </w:p>
        </w:tc>
        <w:tc>
          <w:tcPr>
            <w:tcW w:w="1780" w:type="dxa"/>
            <w:tcBorders>
              <w:top w:val="nil"/>
              <w:left w:val="nil"/>
              <w:bottom w:val="single" w:sz="4" w:space="0" w:color="auto"/>
              <w:right w:val="single" w:sz="4" w:space="0" w:color="auto"/>
            </w:tcBorders>
            <w:shd w:val="clear" w:color="auto" w:fill="A5E1E1"/>
            <w:noWrap/>
            <w:vAlign w:val="center"/>
            <w:hideMark/>
          </w:tcPr>
          <w:p w14:paraId="31C2EDE0"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r>
      <w:tr w:rsidR="00D211E8" w:rsidRPr="009120D0" w14:paraId="4E34F50E"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29976929" w14:textId="77777777" w:rsidR="00D211E8" w:rsidRPr="009120D0" w:rsidRDefault="00D211E8" w:rsidP="005B64A8">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5 - 20 min</w:t>
            </w:r>
          </w:p>
        </w:tc>
        <w:tc>
          <w:tcPr>
            <w:tcW w:w="1780" w:type="dxa"/>
            <w:tcBorders>
              <w:top w:val="nil"/>
              <w:left w:val="nil"/>
              <w:bottom w:val="single" w:sz="4" w:space="0" w:color="auto"/>
              <w:right w:val="single" w:sz="4" w:space="0" w:color="auto"/>
            </w:tcBorders>
            <w:shd w:val="clear" w:color="auto" w:fill="4BB9B9"/>
            <w:noWrap/>
            <w:vAlign w:val="center"/>
            <w:hideMark/>
          </w:tcPr>
          <w:p w14:paraId="30AA02C4"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Mittel</w:t>
            </w:r>
          </w:p>
        </w:tc>
        <w:tc>
          <w:tcPr>
            <w:tcW w:w="1780" w:type="dxa"/>
            <w:tcBorders>
              <w:top w:val="nil"/>
              <w:left w:val="nil"/>
              <w:bottom w:val="single" w:sz="4" w:space="0" w:color="auto"/>
              <w:right w:val="single" w:sz="4" w:space="0" w:color="auto"/>
            </w:tcBorders>
            <w:shd w:val="clear" w:color="auto" w:fill="A5E1E1"/>
            <w:noWrap/>
            <w:vAlign w:val="center"/>
            <w:hideMark/>
          </w:tcPr>
          <w:p w14:paraId="0538EDE0"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740A6797" w14:textId="77777777" w:rsidR="00D211E8" w:rsidRPr="009120D0" w:rsidRDefault="00D211E8" w:rsidP="005B64A8">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Niedrig</w:t>
            </w:r>
          </w:p>
        </w:tc>
      </w:tr>
      <w:tr w:rsidR="00D211E8" w:rsidRPr="009120D0" w14:paraId="67E5C68F" w14:textId="77777777" w:rsidTr="005B64A8">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60A9F4D3" w14:textId="77777777" w:rsidR="00D211E8" w:rsidRPr="00855B1B" w:rsidRDefault="00D211E8" w:rsidP="005B64A8">
            <w:pPr>
              <w:spacing w:before="0" w:after="0" w:line="240" w:lineRule="auto"/>
              <w:ind w:left="0" w:firstLineChars="300" w:firstLine="720"/>
              <w:jc w:val="left"/>
              <w:rPr>
                <w:rFonts w:cs="Arial"/>
                <w:color w:val="000000"/>
                <w:sz w:val="24"/>
                <w:szCs w:val="24"/>
                <w:lang w:eastAsia="de-DE" w:bidi="ar-SA"/>
              </w:rPr>
            </w:pPr>
            <w:r w:rsidRPr="00855B1B">
              <w:rPr>
                <w:rFonts w:cs="Arial"/>
                <w:color w:val="000000"/>
                <w:sz w:val="24"/>
                <w:szCs w:val="24"/>
                <w:lang w:eastAsia="de-DE" w:bidi="ar-SA"/>
              </w:rPr>
              <w:t>&gt; 20 min</w:t>
            </w:r>
          </w:p>
        </w:tc>
        <w:tc>
          <w:tcPr>
            <w:tcW w:w="1780" w:type="dxa"/>
            <w:tcBorders>
              <w:top w:val="nil"/>
              <w:left w:val="nil"/>
              <w:bottom w:val="single" w:sz="4" w:space="0" w:color="auto"/>
              <w:right w:val="single" w:sz="4" w:space="0" w:color="auto"/>
            </w:tcBorders>
            <w:shd w:val="clear" w:color="auto" w:fill="A5E1E1"/>
            <w:noWrap/>
            <w:vAlign w:val="center"/>
            <w:hideMark/>
          </w:tcPr>
          <w:p w14:paraId="73221B37"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7E7B01A4"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c>
          <w:tcPr>
            <w:tcW w:w="1780" w:type="dxa"/>
            <w:tcBorders>
              <w:top w:val="nil"/>
              <w:left w:val="nil"/>
              <w:bottom w:val="single" w:sz="4" w:space="0" w:color="auto"/>
              <w:right w:val="single" w:sz="4" w:space="0" w:color="auto"/>
            </w:tcBorders>
            <w:shd w:val="clear" w:color="auto" w:fill="A5E1E1"/>
            <w:noWrap/>
            <w:vAlign w:val="center"/>
            <w:hideMark/>
          </w:tcPr>
          <w:p w14:paraId="4FFAE9BD" w14:textId="77777777" w:rsidR="00D211E8" w:rsidRPr="00855B1B" w:rsidRDefault="00D211E8" w:rsidP="005B64A8">
            <w:pPr>
              <w:spacing w:before="0" w:after="0" w:line="240" w:lineRule="auto"/>
              <w:ind w:left="0"/>
              <w:jc w:val="center"/>
              <w:rPr>
                <w:rFonts w:cs="Arial"/>
                <w:b/>
                <w:bCs/>
                <w:color w:val="000000"/>
                <w:sz w:val="24"/>
                <w:szCs w:val="24"/>
                <w:lang w:eastAsia="de-DE" w:bidi="ar-SA"/>
              </w:rPr>
            </w:pPr>
            <w:r w:rsidRPr="00855B1B">
              <w:rPr>
                <w:rFonts w:cs="Arial"/>
                <w:b/>
                <w:bCs/>
                <w:color w:val="000000"/>
                <w:sz w:val="24"/>
                <w:szCs w:val="24"/>
                <w:lang w:eastAsia="de-DE" w:bidi="ar-SA"/>
              </w:rPr>
              <w:t>Niedrig</w:t>
            </w:r>
          </w:p>
        </w:tc>
      </w:tr>
    </w:tbl>
    <w:p w14:paraId="522BF128" w14:textId="03F0BB87" w:rsidR="001D07C5" w:rsidRDefault="00D211E8" w:rsidP="00387932">
      <w:r w:rsidRPr="00FC206E">
        <w:rPr>
          <w:rStyle w:val="BeschriftungZchn"/>
        </w:rPr>
        <w:t xml:space="preserve">Abbildung </w:t>
      </w:r>
      <w:r>
        <w:rPr>
          <w:rStyle w:val="BeschriftungZchn"/>
          <w:noProof/>
        </w:rPr>
        <w:t>3</w:t>
      </w:r>
      <w:r w:rsidR="00387932" w:rsidRPr="0016001F">
        <w:fldChar w:fldCharType="end"/>
      </w:r>
      <w:r w:rsidR="00387932">
        <w:t xml:space="preserve"> 3 </w:t>
      </w:r>
      <w:r w:rsidR="001D07C5" w:rsidRPr="0016001F">
        <w:t>dargestellt eine</w:t>
      </w:r>
      <w:r w:rsidR="001D07C5" w:rsidRPr="00FC206E">
        <w:t xml:space="preserve"> </w:t>
      </w:r>
      <w:r w:rsidR="001D07C5" w:rsidRPr="003B2562">
        <w:rPr>
          <w:rStyle w:val="Hervorhebung"/>
        </w:rPr>
        <w:t>Priorisierungsmatrix</w:t>
      </w:r>
      <w:r w:rsidR="001D07C5" w:rsidRPr="00FC206E">
        <w:t xml:space="preserve"> aufgestellt werden. Diese ist abhängig von den Anforderungen der jeweiligen Prozessanlage und kommt üblicherweise durchgehend für die gesamte Anlage zum Einsatz. Entsprechend dieser Matrix </w:t>
      </w:r>
      <w:r w:rsidR="001D07C5">
        <w:t>wird</w:t>
      </w:r>
      <w:r w:rsidR="001D07C5" w:rsidRPr="00FC206E">
        <w:t xml:space="preserve"> jedem einzelnen Alarm eine entsprechende Priorität zugeordnet (</w:t>
      </w:r>
      <w:r w:rsidR="001D07C5" w:rsidRPr="00FC206E">
        <w:rPr>
          <w:rStyle w:val="Hervorhebung"/>
        </w:rPr>
        <w:t>statische Priorisierung</w:t>
      </w:r>
      <w:r w:rsidR="001D07C5" w:rsidRPr="00FC206E">
        <w:t>)</w:t>
      </w:r>
      <w:r w:rsidR="001D07C5">
        <w:t>.</w:t>
      </w:r>
    </w:p>
    <w:p w14:paraId="7ACF5CFA" w14:textId="77777777" w:rsidR="001D07C5" w:rsidRDefault="001D07C5" w:rsidP="001D07C5">
      <w:r w:rsidRPr="00FC206E">
        <w:t>Alternativ können Alarme auch in Abhängigkeit von der aktuellen Anlagensituation und der Kombination von anderen anstehenden Alarmen priorisiert werden (</w:t>
      </w:r>
      <w:r w:rsidRPr="00FC206E">
        <w:rPr>
          <w:rStyle w:val="Hervorhebung"/>
        </w:rPr>
        <w:t xml:space="preserve">dynamische </w:t>
      </w:r>
      <w:r w:rsidRPr="00FC206E">
        <w:rPr>
          <w:rStyle w:val="Hervorhebung"/>
        </w:rPr>
        <w:lastRenderedPageBreak/>
        <w:t>Priorisierung</w:t>
      </w:r>
      <w:r w:rsidRPr="00FC206E">
        <w:t>). Die Alarme werden üblicherweise entsprechend ihrer Priorität farblich gekennzeichnet.</w:t>
      </w:r>
    </w:p>
    <w:p w14:paraId="002ECDAC" w14:textId="77777777" w:rsidR="001D07C5" w:rsidRDefault="001D07C5" w:rsidP="001D07C5">
      <w:r>
        <w:t>Die Priorisierung ist derart zu gestalten, dass die langfristige durchschnittliche Alarmrate pro Operatorarbeitsplatz im Normalbetrieb nicht über einem Alarm alle zehn Minuten liegt [2]. Daher ist eine sinnvolle Prioritätsverteilung anzustreben, zum Beispiel:</w:t>
      </w:r>
    </w:p>
    <w:p w14:paraId="1E94F3DD" w14:textId="77777777" w:rsidR="001D07C5" w:rsidRDefault="001D07C5" w:rsidP="001D07C5">
      <w:pPr>
        <w:pStyle w:val="SiemensListe"/>
      </w:pPr>
      <w:r>
        <w:t>5 %</w:t>
      </w:r>
      <w:r>
        <w:tab/>
        <w:t xml:space="preserve">Priorität </w:t>
      </w:r>
      <w:r w:rsidRPr="00383A34">
        <w:rPr>
          <w:rStyle w:val="Hervorhebung"/>
        </w:rPr>
        <w:t>Hoch</w:t>
      </w:r>
    </w:p>
    <w:p w14:paraId="535C177D" w14:textId="77777777" w:rsidR="001D07C5" w:rsidRDefault="001D07C5" w:rsidP="001D07C5">
      <w:pPr>
        <w:pStyle w:val="SiemensListe"/>
      </w:pPr>
      <w:r>
        <w:t>15 %</w:t>
      </w:r>
      <w:r>
        <w:tab/>
        <w:t xml:space="preserve">Priorität </w:t>
      </w:r>
      <w:r w:rsidRPr="00383A34">
        <w:rPr>
          <w:rStyle w:val="Hervorhebung"/>
        </w:rPr>
        <w:t>Mittel</w:t>
      </w:r>
    </w:p>
    <w:p w14:paraId="0EFDF31A" w14:textId="77777777" w:rsidR="001D07C5" w:rsidRPr="00383A34" w:rsidRDefault="001D07C5" w:rsidP="001D07C5">
      <w:pPr>
        <w:pStyle w:val="SiemensListe"/>
        <w:rPr>
          <w:rStyle w:val="Hervorhebung"/>
          <w:b w:val="0"/>
          <w:bCs w:val="0"/>
          <w:i w:val="0"/>
          <w:iCs w:val="0"/>
          <w:spacing w:val="0"/>
        </w:rPr>
      </w:pPr>
      <w:r>
        <w:t>80 %</w:t>
      </w:r>
      <w:r>
        <w:tab/>
        <w:t xml:space="preserve">Priorität </w:t>
      </w:r>
      <w:r w:rsidRPr="00383A34">
        <w:rPr>
          <w:rStyle w:val="Hervorhebung"/>
        </w:rPr>
        <w:t>Niedrig</w:t>
      </w:r>
    </w:p>
    <w:p w14:paraId="62C72801" w14:textId="3170A0D8" w:rsidR="001D07C5" w:rsidRDefault="001D07C5" w:rsidP="00C978EF">
      <w:pPr>
        <w:rPr>
          <w:rStyle w:val="Hervorhebung"/>
        </w:rPr>
      </w:pPr>
      <w:r>
        <w:t>Die daraus resultierende Reduzierung der Bedienerlast vermeidet Überlastungsfolgen und gewährleistet notwendige Freiräume für das Bedienen und Beobachten [2].</w:t>
      </w:r>
      <w:r>
        <w:rPr>
          <w:rStyle w:val="Hervorhebung"/>
        </w:rPr>
        <w:br w:type="page"/>
      </w:r>
    </w:p>
    <w:p w14:paraId="73C926F7" w14:textId="1063E14E" w:rsidR="001D07C5" w:rsidRPr="001D07C5" w:rsidRDefault="001D07C5" w:rsidP="001D07C5">
      <w:pPr>
        <w:rPr>
          <w:rStyle w:val="Hervorhebung"/>
        </w:rPr>
      </w:pPr>
      <w:r w:rsidRPr="001D07C5">
        <w:rPr>
          <w:rStyle w:val="Hervorhebung"/>
        </w:rPr>
        <w:lastRenderedPageBreak/>
        <w:t>Darstellung</w:t>
      </w:r>
    </w:p>
    <w:p w14:paraId="06E8D48F" w14:textId="77777777" w:rsidR="001D07C5" w:rsidRPr="00FC206E" w:rsidRDefault="001D07C5" w:rsidP="001D07C5">
      <w:r w:rsidRPr="00FC206E">
        <w:t>Die Darstellung der Alarme ist von wesentlicher Bedeutung für die Gebrauchstauglichkeit eines Meldesystems. Die folgenden Darstellungsarten haben sich im praktischen Einsatz bewährt und durchgesetzt [2]:</w:t>
      </w:r>
    </w:p>
    <w:p w14:paraId="2D2F2B1F" w14:textId="77777777" w:rsidR="001D07C5" w:rsidRPr="00FC206E" w:rsidRDefault="001D07C5" w:rsidP="001D07C5">
      <w:pPr>
        <w:pStyle w:val="SiemensListe"/>
      </w:pPr>
      <w:r w:rsidRPr="00FC206E">
        <w:rPr>
          <w:rStyle w:val="Hervorhebung"/>
        </w:rPr>
        <w:t>Bereichsübersicht von Alarmen</w:t>
      </w:r>
      <w:r w:rsidRPr="00FC206E">
        <w:t xml:space="preserve">: Anordnung der Alarme in einer </w:t>
      </w:r>
      <w:proofErr w:type="spellStart"/>
      <w:r w:rsidRPr="00FC206E">
        <w:t>unverdeckbaren</w:t>
      </w:r>
      <w:proofErr w:type="spellEnd"/>
      <w:r w:rsidRPr="00FC206E">
        <w:t xml:space="preserve"> Gesamtübersicht (auch als </w:t>
      </w:r>
      <w:r w:rsidRPr="00FC206E">
        <w:rPr>
          <w:rStyle w:val="Hervorhebung"/>
        </w:rPr>
        <w:t>Sammel-Zustandsanzeige</w:t>
      </w:r>
      <w:r w:rsidRPr="00FC206E">
        <w:t xml:space="preserve"> bezeichnet). Dabei sind die Alarme so angeordnet, dass sie den entsprechenden Anlagenteilen unmittelbar zugeordnet werden können. Über </w:t>
      </w:r>
      <w:r w:rsidRPr="00CF3190">
        <w:t>entsprechende</w:t>
      </w:r>
      <w:r w:rsidRPr="00FC206E">
        <w:t xml:space="preserve"> Sprungfunktionen sind die zugeordneten Prozess- oder Anlagenbilder direkt erreichbar.</w:t>
      </w:r>
    </w:p>
    <w:p w14:paraId="05960E72" w14:textId="64EDB516" w:rsidR="001D07C5" w:rsidRPr="00FC206E" w:rsidRDefault="001D07C5" w:rsidP="001D07C5">
      <w:pPr>
        <w:pStyle w:val="SiemensListe"/>
      </w:pPr>
      <w:r w:rsidRPr="00FC206E">
        <w:rPr>
          <w:rStyle w:val="Hervorhebung"/>
        </w:rPr>
        <w:t>Alarmdarstellung über Alarmliste</w:t>
      </w:r>
      <w:r w:rsidRPr="00FC206E">
        <w:t xml:space="preserve">: Aufstellung der anliegenden Alarme in Listenform. Dabei </w:t>
      </w:r>
      <w:r w:rsidR="00844857">
        <w:t>ist es möglich</w:t>
      </w:r>
      <w:r w:rsidR="00844857" w:rsidRPr="00FC206E">
        <w:t xml:space="preserve"> </w:t>
      </w:r>
      <w:r w:rsidRPr="00FC206E">
        <w:t xml:space="preserve">die Liste </w:t>
      </w:r>
      <w:r w:rsidRPr="00CF3190">
        <w:t>vielfältig</w:t>
      </w:r>
      <w:r w:rsidRPr="00FC206E">
        <w:t xml:space="preserve"> </w:t>
      </w:r>
      <w:r w:rsidR="00844857">
        <w:t>zu sortieren</w:t>
      </w:r>
      <w:r w:rsidRPr="00FC206E">
        <w:t xml:space="preserve"> und </w:t>
      </w:r>
      <w:r w:rsidR="00844857">
        <w:t>zu filtern</w:t>
      </w:r>
      <w:r w:rsidRPr="00FC206E">
        <w:t>. Häufig werden auch in dieser Darstellungsart Sprungfunktionen zu den zugeordneten Prozess- oder Anlagenbildern angeboten.</w:t>
      </w:r>
    </w:p>
    <w:p w14:paraId="68B4D825" w14:textId="77777777" w:rsidR="001D07C5" w:rsidRPr="00FC206E" w:rsidRDefault="001D07C5" w:rsidP="001D07C5">
      <w:pPr>
        <w:pStyle w:val="SiemensListe"/>
      </w:pPr>
      <w:r w:rsidRPr="00FC206E">
        <w:rPr>
          <w:rStyle w:val="Hervorhebung"/>
        </w:rPr>
        <w:t>Alarmdarstellung im schematischen Fließbild</w:t>
      </w:r>
      <w:r w:rsidRPr="00FC206E">
        <w:t xml:space="preserve">: Alarme werden durch gesättigte Farben (vorzugsweise rot und gelb) der </w:t>
      </w:r>
      <w:r w:rsidRPr="00CF3190">
        <w:t>entsprechenden</w:t>
      </w:r>
      <w:r w:rsidRPr="00FC206E">
        <w:t xml:space="preserve"> Symbole im Prozess-</w:t>
      </w:r>
      <w:r>
        <w:t xml:space="preserve"> oder Anlagenbild signalisiert.</w:t>
      </w:r>
    </w:p>
    <w:p w14:paraId="7CD4EE23" w14:textId="77777777" w:rsidR="001D07C5" w:rsidRPr="00FC206E" w:rsidRDefault="001D07C5" w:rsidP="001D07C5">
      <w:pPr>
        <w:pStyle w:val="SiemensListe"/>
      </w:pPr>
      <w:r w:rsidRPr="00FC206E">
        <w:rPr>
          <w:rStyle w:val="Hervorhebung"/>
        </w:rPr>
        <w:t>Erstwertmeldesystem</w:t>
      </w:r>
      <w:r w:rsidRPr="00FC206E">
        <w:t>:</w:t>
      </w:r>
      <w:r>
        <w:t xml:space="preserve"> </w:t>
      </w:r>
      <w:r w:rsidRPr="00FC206E">
        <w:t xml:space="preserve">Das System stellt </w:t>
      </w:r>
      <w:r w:rsidRPr="00CF3190">
        <w:t>im</w:t>
      </w:r>
      <w:r w:rsidRPr="00FC206E">
        <w:t xml:space="preserve"> Falle einer Häufung auftretender Alarme den primären Alarm fest und filtert die daraus resultierenden Folgealarme heraus. Damit verringert sich die Anzahl der zu bearbeitenden Alarme für den Operator.</w:t>
      </w:r>
    </w:p>
    <w:p w14:paraId="0FC0A7BC" w14:textId="77777777" w:rsidR="001D07C5" w:rsidRPr="00FC206E" w:rsidRDefault="001D07C5" w:rsidP="001D07C5">
      <w:r w:rsidRPr="00FC206E">
        <w:t>Häufig werden die graphischen Darstellungen durch optische oder akustische Signalgeber ergänzt. Diese informieren den Operator zusätzlich über das Auftreten eines Alarms.</w:t>
      </w:r>
    </w:p>
    <w:p w14:paraId="6CEF83E0" w14:textId="77777777" w:rsidR="001D07C5" w:rsidRDefault="001D07C5" w:rsidP="001D07C5">
      <w:r w:rsidRPr="00FC206E">
        <w:t xml:space="preserve">Der Operator muss aufgetretene Alarme und Meldungen quittieren. Damit dokumentiert </w:t>
      </w:r>
      <w:r>
        <w:t>er</w:t>
      </w:r>
      <w:r w:rsidRPr="00FC206E">
        <w:t>, dass er die Zustandsänderung zur Kenntnis genommen hat.</w:t>
      </w:r>
    </w:p>
    <w:p w14:paraId="7DC8A28A" w14:textId="77777777" w:rsidR="001D07C5" w:rsidRPr="001D07C5" w:rsidRDefault="001D07C5" w:rsidP="001D07C5">
      <w:pPr>
        <w:rPr>
          <w:rStyle w:val="Hervorhebung"/>
        </w:rPr>
      </w:pPr>
      <w:r w:rsidRPr="001D07C5">
        <w:rPr>
          <w:rStyle w:val="Hervorhebung"/>
        </w:rPr>
        <w:t>Bewertung</w:t>
      </w:r>
    </w:p>
    <w:p w14:paraId="15108E8F" w14:textId="77777777" w:rsidR="001D07C5" w:rsidRPr="00FC206E" w:rsidRDefault="001D07C5" w:rsidP="001D07C5">
      <w:r w:rsidRPr="00FC206E">
        <w:t>Um einen Alarm oder eine Meldung bewerten zu können, muss der Operator den aktuellen Prozess- und Anlagenzustand richtig interpretieren können. Dabei helfen ihm die eben dargestellten Darstellungsarten, sinnvolle Meldetexte und Alarmbeschreibungen sowie geeignete Werkzeuge zur Vorverarbeitung von größeren Alarmmengen.</w:t>
      </w:r>
    </w:p>
    <w:p w14:paraId="3739B255" w14:textId="77777777" w:rsidR="001D07C5" w:rsidRPr="001D07C5" w:rsidRDefault="001D07C5" w:rsidP="001D07C5">
      <w:pPr>
        <w:rPr>
          <w:rStyle w:val="Hervorhebung"/>
        </w:rPr>
      </w:pPr>
      <w:r w:rsidRPr="001D07C5">
        <w:rPr>
          <w:rStyle w:val="Hervorhebung"/>
        </w:rPr>
        <w:t>Bedienereingriff</w:t>
      </w:r>
    </w:p>
    <w:p w14:paraId="3B7B2B10" w14:textId="77777777" w:rsidR="001D07C5" w:rsidRPr="00FC206E" w:rsidRDefault="001D07C5" w:rsidP="001D07C5">
      <w:r w:rsidRPr="00FC206E">
        <w:t>Nachdem der Operator den Anlagenzustand und die Folgen des Alarms bewertet hat, muss er eine situationsgerechte Handlungsentscheidung treffen und umsetzen. Dies erfolgt innerhalb des Leitsystems, aber außerhalb des Meldesystems. Daher ist es für den Operator extrem hilfreich, wenn er aus dem Meldesystem direkt zum entsprechenden Bedienbild springen kann, in dem der notwendige Bedieneingriff vorgenommen werden kann. Häufig bieten Meldesysteme entsprechende Sprungfunktionen. Des</w:t>
      </w:r>
      <w:r>
        <w:t xml:space="preserve"> </w:t>
      </w:r>
      <w:r w:rsidRPr="00FC206E">
        <w:t>Weiteren</w:t>
      </w:r>
      <w:r>
        <w:t xml:space="preserve"> </w:t>
      </w:r>
      <w:r w:rsidRPr="00FC206E">
        <w:t xml:space="preserve">werden Handlungsentscheidungen durch </w:t>
      </w:r>
      <w:r w:rsidRPr="00FC206E">
        <w:rPr>
          <w:rFonts w:cs="Arial"/>
          <w:szCs w:val="20"/>
          <w:lang w:eastAsia="de-DE" w:bidi="ar-SA"/>
        </w:rPr>
        <w:t>Hilfetexte unterstützt, die den verschiedenen Alarmen zugeordnet sind.</w:t>
      </w:r>
    </w:p>
    <w:p w14:paraId="4CFE95B1" w14:textId="77777777" w:rsidR="001D07C5" w:rsidRDefault="001D07C5">
      <w:pPr>
        <w:spacing w:before="0" w:after="0" w:line="240" w:lineRule="auto"/>
        <w:ind w:left="0"/>
        <w:jc w:val="left"/>
        <w:rPr>
          <w:rFonts w:eastAsia="Calibri"/>
          <w:b/>
          <w:iCs/>
          <w:spacing w:val="5"/>
          <w:sz w:val="24"/>
          <w:szCs w:val="24"/>
        </w:rPr>
      </w:pPr>
      <w:bookmarkStart w:id="22" w:name="_Toc1372762"/>
      <w:r>
        <w:rPr>
          <w:rFonts w:eastAsia="Calibri"/>
        </w:rPr>
        <w:br w:type="page"/>
      </w:r>
    </w:p>
    <w:p w14:paraId="08A6B499" w14:textId="0D5690D3" w:rsidR="001D07C5" w:rsidRDefault="001D07C5" w:rsidP="00D14A11">
      <w:pPr>
        <w:pStyle w:val="berschrift2"/>
      </w:pPr>
      <w:bookmarkStart w:id="23" w:name="_Toc15025319"/>
      <w:r>
        <w:rPr>
          <w:rFonts w:eastAsia="Calibri"/>
        </w:rPr>
        <w:lastRenderedPageBreak/>
        <w:t>Alarm-Management in PCS 7</w:t>
      </w:r>
      <w:bookmarkEnd w:id="22"/>
      <w:bookmarkEnd w:id="23"/>
    </w:p>
    <w:p w14:paraId="7E6B0B59" w14:textId="0E48EDCE" w:rsidR="001D07C5" w:rsidRDefault="001D07C5" w:rsidP="001D07C5">
      <w:r w:rsidRPr="000E6E6E">
        <w:rPr>
          <w:rStyle w:val="Hervorhebung"/>
        </w:rPr>
        <w:t>PCS 7</w:t>
      </w:r>
      <w:r>
        <w:t xml:space="preserve"> verfügt über ein leistungsfähiges Meldesystem. Es informiert den Anlagenbediener über auftretende Ereignisse und zeigt diese im Prozessbetrieb in Form von Meldelisten und einer Sammelanzeige an. Eine weitere Liste zeigt die Bedieneingriffe des Anlagenbedieners an. Die Projektierung der Anzeige für Meldungen erfolgt in </w:t>
      </w:r>
      <w:r w:rsidRPr="00BD3DE3">
        <w:rPr>
          <w:rStyle w:val="Hervorhebung"/>
        </w:rPr>
        <w:t>WinCC</w:t>
      </w:r>
      <w:r>
        <w:t>.</w:t>
      </w:r>
    </w:p>
    <w:p w14:paraId="6B9F5741" w14:textId="77777777" w:rsidR="001D07C5" w:rsidRDefault="001D07C5" w:rsidP="001D07C5">
      <w:r w:rsidRPr="000E6E6E">
        <w:rPr>
          <w:rStyle w:val="Hervorhebung"/>
        </w:rPr>
        <w:t>PCS 7</w:t>
      </w:r>
      <w:r>
        <w:t xml:space="preserve"> unterscheidet drei verschiedene Meldeklassen [4]:</w:t>
      </w:r>
    </w:p>
    <w:p w14:paraId="5AE3579E" w14:textId="77777777" w:rsidR="001D07C5" w:rsidRDefault="001D07C5" w:rsidP="001D07C5">
      <w:pPr>
        <w:pStyle w:val="SiemensListe"/>
      </w:pPr>
      <w:r w:rsidRPr="000E6E6E">
        <w:rPr>
          <w:rStyle w:val="Hervorhebung"/>
        </w:rPr>
        <w:t>Leittechnikmeldungen</w:t>
      </w:r>
      <w:r>
        <w:t xml:space="preserve"> werden in </w:t>
      </w:r>
      <w:r w:rsidRPr="00C637E3">
        <w:rPr>
          <w:rStyle w:val="Hervorhebung"/>
        </w:rPr>
        <w:t>PCS 7</w:t>
      </w:r>
      <w:r>
        <w:t xml:space="preserve"> von Treiberbausteinen erzeugt, wenn diese Fehler an den eigenen Komponenten (AS, OS usw.) erkennen. Diese Meldungen müssen nicht projektiert </w:t>
      </w:r>
      <w:r w:rsidRPr="00CF3190">
        <w:t>werden</w:t>
      </w:r>
      <w:r>
        <w:t>.</w:t>
      </w:r>
    </w:p>
    <w:p w14:paraId="5EA51DBD" w14:textId="77777777" w:rsidR="001D07C5" w:rsidRDefault="001D07C5" w:rsidP="001D07C5">
      <w:pPr>
        <w:pStyle w:val="SiemensListe"/>
      </w:pPr>
      <w:r w:rsidRPr="000E6E6E">
        <w:rPr>
          <w:rStyle w:val="Hervorhebung"/>
        </w:rPr>
        <w:t>Prozessmeldungen</w:t>
      </w:r>
      <w:r>
        <w:t xml:space="preserve"> melden Ereignisse des automatisierten Prozesses, wie Grenzwertverletzungen </w:t>
      </w:r>
      <w:r w:rsidRPr="00CF3190">
        <w:t>und</w:t>
      </w:r>
      <w:r>
        <w:t xml:space="preserve"> Betriebsmeldungen. Diese Meldungen müssen nicht projektiert werden. Es können bei Bedarf jedoch Meldetexte und die Meldepriorität geändert werden.</w:t>
      </w:r>
    </w:p>
    <w:p w14:paraId="7F72D797" w14:textId="77777777" w:rsidR="001D07C5" w:rsidRDefault="001D07C5" w:rsidP="001D07C5">
      <w:pPr>
        <w:pStyle w:val="SiemensListe"/>
      </w:pPr>
      <w:r w:rsidRPr="000E6E6E">
        <w:rPr>
          <w:rStyle w:val="Hervorhebung"/>
        </w:rPr>
        <w:t>Bedienmeldunge</w:t>
      </w:r>
      <w:r>
        <w:rPr>
          <w:rStyle w:val="Hervorhebung"/>
        </w:rPr>
        <w:t>n</w:t>
      </w:r>
      <w:r>
        <w:t xml:space="preserve"> werden erzeugt, wenn Prozessgrößen bedient werden, zum Beispiel bei einer Betriebsartenumschaltung. Bedienmeldungen werden automatisch generiert, wenn die Bildbausteine der </w:t>
      </w:r>
      <w:r w:rsidRPr="000E6E6E">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0E6E6E">
        <w:rPr>
          <w:rStyle w:val="Hervorhebung"/>
        </w:rPr>
        <w:t>Library</w:t>
      </w:r>
      <w:r>
        <w:t xml:space="preserve"> oder </w:t>
      </w:r>
      <w:r w:rsidRPr="000E6E6E">
        <w:rPr>
          <w:rStyle w:val="Hervorhebung"/>
        </w:rPr>
        <w:t>PCS 7</w:t>
      </w:r>
      <w:r>
        <w:t xml:space="preserve">-konform projektierte eigene </w:t>
      </w:r>
      <w:r w:rsidRPr="00CF3190">
        <w:t>Bausteine</w:t>
      </w:r>
      <w:r>
        <w:t xml:space="preserve"> verwendet werden.</w:t>
      </w:r>
    </w:p>
    <w:p w14:paraId="73C5A653" w14:textId="77777777" w:rsidR="001D07C5" w:rsidRDefault="001D07C5" w:rsidP="001D07C5">
      <w:r>
        <w:t>Meldungen für das AS und die Dezentrale Peripherie werden im Rahmen der Erstellung der CFC-Pläne oder in der Prozessobjektsicht projektiert. Es ist möglich Meldungen von Bausteintypen oder einzelnen Bausteininstanzen zu ändern und eigene Meldetexte zu projektieren. SFC-Pläne, Typen und Instanzen können ebenfalls Meldungen generieren.</w:t>
      </w:r>
    </w:p>
    <w:p w14:paraId="008AC2B4" w14:textId="0F8F3DC5" w:rsidR="001D07C5" w:rsidRDefault="001D07C5" w:rsidP="001D07C5">
      <w:r>
        <w:t>Meldungen für die OS werden mit</w:t>
      </w:r>
      <w:r w:rsidR="006E1BCE">
        <w:t xml:space="preserve"> H</w:t>
      </w:r>
      <w:r>
        <w:t xml:space="preserve">ilfe der Applikation </w:t>
      </w:r>
      <w:r w:rsidRPr="000B5135">
        <w:rPr>
          <w:rStyle w:val="Hervorhebung"/>
        </w:rPr>
        <w:t>Alarm-Logging</w:t>
      </w:r>
      <w:r>
        <w:t xml:space="preserve"> im </w:t>
      </w:r>
      <w:r w:rsidRPr="000B5135">
        <w:rPr>
          <w:rStyle w:val="Hervorhebung"/>
        </w:rPr>
        <w:t>WinCC Explorer</w:t>
      </w:r>
      <w:r>
        <w:t xml:space="preserve"> projektiert. </w:t>
      </w:r>
      <w:r w:rsidR="00FC315B">
        <w:t>Hier</w:t>
      </w:r>
      <w:r>
        <w:t xml:space="preserve"> wird auch das auslösende Ereignis für eine Meldung festgelegt.</w:t>
      </w:r>
    </w:p>
    <w:p w14:paraId="665C334D" w14:textId="77777777" w:rsidR="001D07C5" w:rsidRDefault="001D07C5" w:rsidP="001D07C5">
      <w:r>
        <w:t>Bei der Projektierung von Meldungen sind verschiedene Aspekte zu berücksichtigen. Im Folgenden werden die wichtigsten Aspekte kurz erläutert:</w:t>
      </w:r>
    </w:p>
    <w:p w14:paraId="7A290EDA" w14:textId="77777777" w:rsidR="001D07C5" w:rsidRDefault="001D07C5" w:rsidP="001D07C5">
      <w:pPr>
        <w:pStyle w:val="SiemensListe"/>
      </w:pPr>
      <w:r w:rsidRPr="00A158C5">
        <w:rPr>
          <w:rStyle w:val="Hervorhebung"/>
        </w:rPr>
        <w:t>Meldetext</w:t>
      </w:r>
      <w:r>
        <w:t xml:space="preserve">: Bausteine mit Meldeverhalten haben voreingestellte Meldetexte mit der entsprechenden Meldeklasse </w:t>
      </w:r>
      <w:r w:rsidRPr="00CF3190">
        <w:t>und</w:t>
      </w:r>
      <w:r>
        <w:t xml:space="preserve"> </w:t>
      </w:r>
      <w:proofErr w:type="spellStart"/>
      <w:r>
        <w:t>Meldeart</w:t>
      </w:r>
      <w:proofErr w:type="spellEnd"/>
      <w:r>
        <w:t>. Diese Texte und Attribute können je nach Anforderung angepasst werden. Außerdem können Informationen aus dem Prozess oder der Bausteinkommentar als Begleitwerte in den Meldungstext eingefügt werden.</w:t>
      </w:r>
    </w:p>
    <w:p w14:paraId="142BAC7F" w14:textId="58C28A2D" w:rsidR="001D07C5" w:rsidRDefault="001D07C5" w:rsidP="001D07C5">
      <w:pPr>
        <w:pStyle w:val="SiemensListe"/>
      </w:pPr>
      <w:r w:rsidRPr="00A158C5">
        <w:rPr>
          <w:rStyle w:val="Hervorhebung"/>
        </w:rPr>
        <w:t>Meldenummer</w:t>
      </w:r>
      <w:r>
        <w:t xml:space="preserve">: Jeder </w:t>
      </w:r>
      <w:r w:rsidR="0052005F">
        <w:t>in der</w:t>
      </w:r>
      <w:r w:rsidR="0052005F" w:rsidRPr="00537A11">
        <w:t xml:space="preserve"> Engineering Station</w:t>
      </w:r>
      <w:r>
        <w:t xml:space="preserve"> projektierten Meldung wird beim Übersetzen automatisch eine eindeutige Meldungsnummer im Alarmlogging zugeordnet. Der Melde</w:t>
      </w:r>
      <w:r w:rsidR="00537A11">
        <w:t>-</w:t>
      </w:r>
      <w:proofErr w:type="spellStart"/>
      <w:r>
        <w:t>nummernbereich</w:t>
      </w:r>
      <w:proofErr w:type="spellEnd"/>
      <w:r>
        <w:t xml:space="preserve"> wird beim Anlegen des Projekts festgelegt. Meldenummern werden entweder projektweit oder CPU-weit eindeutig vergeben. Letzteres ist Voraussetzung für die Vergabe von Meldeprioritäten.</w:t>
      </w:r>
    </w:p>
    <w:p w14:paraId="6A853BCE" w14:textId="77777777" w:rsidR="001D07C5" w:rsidRDefault="001D07C5" w:rsidP="001D07C5">
      <w:pPr>
        <w:pStyle w:val="SiemensListe"/>
      </w:pPr>
      <w:r w:rsidRPr="00A158C5">
        <w:rPr>
          <w:rStyle w:val="Hervorhebung"/>
        </w:rPr>
        <w:t>Meldepriorität</w:t>
      </w:r>
      <w:r>
        <w:t xml:space="preserve">: Einer Meldung kann eine Priorität zwischen </w:t>
      </w:r>
      <w:r w:rsidRPr="00A158C5">
        <w:t xml:space="preserve">0 </w:t>
      </w:r>
      <w:r>
        <w:t>(</w:t>
      </w:r>
      <w:r w:rsidRPr="00A158C5">
        <w:t>niedrigste</w:t>
      </w:r>
      <w:r>
        <w:t>) und</w:t>
      </w:r>
      <w:r w:rsidRPr="00A158C5">
        <w:t xml:space="preserve"> 16 </w:t>
      </w:r>
      <w:r>
        <w:t>(</w:t>
      </w:r>
      <w:r w:rsidRPr="00A158C5">
        <w:t>höchste</w:t>
      </w:r>
      <w:r>
        <w:t xml:space="preserve">) zugeordnet werden. </w:t>
      </w:r>
      <w:r w:rsidRPr="00CF3190">
        <w:t>Meldelisten</w:t>
      </w:r>
      <w:r>
        <w:t xml:space="preserve"> können nach der Priorität sortiert und gefiltert werden.</w:t>
      </w:r>
      <w:r w:rsidRPr="00A158C5">
        <w:t xml:space="preserve"> </w:t>
      </w:r>
      <w:r>
        <w:t>In der Meldungszeile im Übersichtsbereich wird immer die Meldung angezeigt, welche die höchste Priorität besitzt und noch nicht quittiert wurde.</w:t>
      </w:r>
    </w:p>
    <w:p w14:paraId="14544C78" w14:textId="7B78D7C7" w:rsidR="001D07C5" w:rsidRDefault="001D07C5" w:rsidP="001D07C5">
      <w:pPr>
        <w:rPr>
          <w:rStyle w:val="Hervorhebung"/>
        </w:rPr>
      </w:pPr>
      <w:r>
        <w:lastRenderedPageBreak/>
        <w:t xml:space="preserve">Technologische Bausteine, die auf der OS visualisiert werden, verfügen über die Funktion </w:t>
      </w:r>
      <w:r w:rsidRPr="000E6E6E">
        <w:rPr>
          <w:rStyle w:val="Hervorhebung"/>
        </w:rPr>
        <w:t>Loop-In-Alarm</w:t>
      </w:r>
      <w:r>
        <w:t xml:space="preserve">. Diese erlaubt es, bei </w:t>
      </w:r>
      <w:r w:rsidRPr="000E6E6E">
        <w:t>Prozess- und Leittechnikmeldungen</w:t>
      </w:r>
      <w:r>
        <w:t xml:space="preserve"> direkt aus der Meldeliste zum entsprechenden Bildbaustein zu wechseln.</w:t>
      </w:r>
    </w:p>
    <w:p w14:paraId="01064A06" w14:textId="77777777" w:rsidR="001D07C5" w:rsidRDefault="001D07C5" w:rsidP="001D07C5">
      <w:r>
        <w:rPr>
          <w:rStyle w:val="Hervorhebung"/>
        </w:rPr>
        <w:t>PCS </w:t>
      </w:r>
      <w:r w:rsidRPr="000B5135">
        <w:rPr>
          <w:rStyle w:val="Hervorhebung"/>
        </w:rPr>
        <w:t>7</w:t>
      </w:r>
      <w:r w:rsidRPr="00A158C5">
        <w:t xml:space="preserve"> </w:t>
      </w:r>
      <w:r>
        <w:t>verwendet</w:t>
      </w:r>
      <w:r w:rsidRPr="00A158C5">
        <w:t xml:space="preserve"> ein zentrales Quittierungskonzept.</w:t>
      </w:r>
      <w:r>
        <w:t xml:space="preserve"> Wird eine Meldung auf einer OS quittiert, so wird die Quittierung zunächst zum auslösenden Baustein und von dort an alle weiteren relevanten OS weitergeleitet.</w:t>
      </w:r>
    </w:p>
    <w:p w14:paraId="458F022B" w14:textId="32F27A0B" w:rsidR="00FA4EBA" w:rsidRDefault="00B53CA9" w:rsidP="00FA4EBA">
      <w:pPr>
        <w:pStyle w:val="berschrift2"/>
        <w:rPr>
          <w:lang w:val="pt-BR"/>
        </w:rPr>
      </w:pPr>
      <w:bookmarkStart w:id="24" w:name="_Toc15025320"/>
      <w:r>
        <w:t>Literatur</w:t>
      </w:r>
      <w:bookmarkEnd w:id="24"/>
    </w:p>
    <w:p w14:paraId="75EE5DF0" w14:textId="77777777" w:rsidR="001D07C5" w:rsidRPr="00FC206E" w:rsidRDefault="001D07C5" w:rsidP="001D07C5">
      <w:r w:rsidRPr="00FC206E">
        <w:t>[1]</w:t>
      </w:r>
      <w:r w:rsidRPr="00FC206E">
        <w:tab/>
        <w:t>VDI</w:t>
      </w:r>
      <w:r>
        <w:t xml:space="preserve"> </w:t>
      </w:r>
      <w:r w:rsidRPr="00FC206E">
        <w:t xml:space="preserve">3699 </w:t>
      </w:r>
      <w:r>
        <w:t>(Ausgabe 2014-01):</w:t>
      </w:r>
      <w:r w:rsidRPr="00FC206E">
        <w:t xml:space="preserve"> Prozessführung mit Bildschirmen</w:t>
      </w:r>
      <w:r>
        <w:t>.</w:t>
      </w:r>
    </w:p>
    <w:p w14:paraId="5496AF01" w14:textId="77777777" w:rsidR="001D07C5" w:rsidRPr="00FC206E" w:rsidRDefault="001D07C5" w:rsidP="001D07C5">
      <w:r w:rsidRPr="00FC206E">
        <w:t>[2]</w:t>
      </w:r>
      <w:r w:rsidRPr="00FC206E">
        <w:tab/>
        <w:t>NAMUR NA 102</w:t>
      </w:r>
      <w:r>
        <w:t xml:space="preserve"> (Ausgabe 2008-10</w:t>
      </w:r>
      <w:r w:rsidRPr="00FC206E">
        <w:t>): Alarmmanagement</w:t>
      </w:r>
      <w:r>
        <w:t>.</w:t>
      </w:r>
    </w:p>
    <w:p w14:paraId="33C4AC14" w14:textId="77777777" w:rsidR="001D07C5" w:rsidRDefault="001D07C5" w:rsidP="001D07C5">
      <w:r w:rsidRPr="00FC206E">
        <w:t>[3]</w:t>
      </w:r>
      <w:r w:rsidRPr="00FC206E">
        <w:tab/>
        <w:t xml:space="preserve">EEMUA 191 </w:t>
      </w:r>
      <w:r>
        <w:t>(Ausgabe 2013, Edition 3</w:t>
      </w:r>
      <w:r w:rsidRPr="00FC206E">
        <w:t>): Alarm Systems</w:t>
      </w:r>
      <w:r>
        <w:t>.</w:t>
      </w:r>
    </w:p>
    <w:p w14:paraId="19803722" w14:textId="6669AA8A" w:rsidR="00DD2B27" w:rsidRPr="00E60320" w:rsidRDefault="00DD2B27" w:rsidP="00626ECE">
      <w:pPr>
        <w:ind w:left="1416" w:hanging="679"/>
        <w:rPr>
          <w:lang w:val="it-IT"/>
        </w:rPr>
      </w:pPr>
      <w:r w:rsidRPr="00AE115A">
        <w:t>[4]</w:t>
      </w:r>
      <w:r w:rsidRPr="00AE115A">
        <w:tab/>
        <w:t xml:space="preserve">SIEMENS (2017-10): Prozessleitsystem PCS 7: OS Prozessführung (V9.0 SP1). </w:t>
      </w:r>
      <w:r w:rsidR="00956684">
        <w:br/>
      </w:r>
      <w:r w:rsidRPr="00AE115A">
        <w:rPr>
          <w:lang w:val="it-IT"/>
        </w:rPr>
        <w:t>A5E39221482-AB. (</w:t>
      </w:r>
      <w:hyperlink r:id="rId30" w:history="1">
        <w:r w:rsidR="006E1BCE">
          <w:rPr>
            <w:rStyle w:val="Hyperlink"/>
            <w:color w:val="0000FF"/>
            <w:szCs w:val="20"/>
            <w:lang w:eastAsia="de-DE" w:bidi="ar-SA"/>
          </w:rPr>
          <w:t>support.automation.siemens.com/WW/</w:t>
        </w:r>
        <w:proofErr w:type="spellStart"/>
        <w:r w:rsidR="006E1BCE">
          <w:rPr>
            <w:rStyle w:val="Hyperlink"/>
            <w:color w:val="0000FF"/>
            <w:szCs w:val="20"/>
            <w:lang w:eastAsia="de-DE" w:bidi="ar-SA"/>
          </w:rPr>
          <w:t>view</w:t>
        </w:r>
        <w:proofErr w:type="spellEnd"/>
        <w:r w:rsidR="006E1BCE">
          <w:rPr>
            <w:rStyle w:val="Hyperlink"/>
            <w:color w:val="0000FF"/>
            <w:szCs w:val="20"/>
            <w:lang w:eastAsia="de-DE" w:bidi="ar-SA"/>
          </w:rPr>
          <w:t>/de/109754981</w:t>
        </w:r>
      </w:hyperlink>
      <w:r w:rsidRPr="00AE115A">
        <w:rPr>
          <w:lang w:val="it-IT"/>
        </w:rPr>
        <w:t>)</w:t>
      </w:r>
    </w:p>
    <w:p w14:paraId="51EAA44A" w14:textId="5999D1DF" w:rsidR="00947DF3" w:rsidRPr="00FA4EBA" w:rsidRDefault="00947DF3" w:rsidP="00A52E1C">
      <w:pPr>
        <w:spacing w:before="0" w:after="0" w:line="240" w:lineRule="auto"/>
        <w:ind w:left="0"/>
        <w:jc w:val="left"/>
        <w:rPr>
          <w:rFonts w:eastAsia="SimSun"/>
          <w:b/>
          <w:spacing w:val="5"/>
          <w:sz w:val="36"/>
          <w:szCs w:val="36"/>
        </w:rPr>
      </w:pPr>
      <w:r w:rsidRPr="00FA4EBA">
        <w:br w:type="page"/>
      </w:r>
    </w:p>
    <w:p w14:paraId="1A5312BA" w14:textId="648B5FE4" w:rsidR="00267BA1" w:rsidRDefault="00267BA1" w:rsidP="00267BA1">
      <w:pPr>
        <w:pStyle w:val="berschrift1"/>
      </w:pPr>
      <w:bookmarkStart w:id="25" w:name="_Toc15025321"/>
      <w:r>
        <w:lastRenderedPageBreak/>
        <w:t>Aufgabenstellung</w:t>
      </w:r>
      <w:bookmarkEnd w:id="25"/>
    </w:p>
    <w:p w14:paraId="0FC64B64" w14:textId="4446B2E9" w:rsidR="00C06169" w:rsidRPr="007112E3" w:rsidRDefault="00C06169" w:rsidP="00C06169">
      <w:r w:rsidRPr="007112E3">
        <w:t xml:space="preserve">In dieser Aufgabe werden Alarme und Warnungen für das </w:t>
      </w:r>
      <w:r>
        <w:t xml:space="preserve">Operatorsystem (OS) angelegt. Als Beispiel programmieren Sie eine Füllstandsüberwachung für den Reaktor A1T2R001 und bringen die angelegten Alarme und Warnungen in </w:t>
      </w:r>
      <w:r w:rsidRPr="007112E3">
        <w:rPr>
          <w:b/>
          <w:bCs/>
          <w:i/>
          <w:iCs/>
        </w:rPr>
        <w:t>WinCC</w:t>
      </w:r>
      <w:r>
        <w:t xml:space="preserve"> zur Anzeige.</w:t>
      </w:r>
    </w:p>
    <w:p w14:paraId="1D2D6328" w14:textId="14A4F44E" w:rsidR="00AC21E9" w:rsidRDefault="00267BA1" w:rsidP="00AC21E9">
      <w:pPr>
        <w:pStyle w:val="berschrift1"/>
      </w:pPr>
      <w:bookmarkStart w:id="26" w:name="_Toc15025322"/>
      <w:r>
        <w:t>Planung</w:t>
      </w:r>
      <w:bookmarkEnd w:id="26"/>
    </w:p>
    <w:p w14:paraId="0DD409F2" w14:textId="3A37B7E3" w:rsidR="00C06169" w:rsidRDefault="0082782C" w:rsidP="0082782C">
      <w:pPr>
        <w:rPr>
          <w:noProof/>
          <w:lang w:eastAsia="de-DE" w:bidi="ar-SA"/>
        </w:rPr>
      </w:pPr>
      <w:r>
        <w:rPr>
          <w:noProof/>
          <w:lang w:eastAsia="de-DE" w:bidi="ar-SA"/>
        </w:rPr>
        <w:t>Die in den vorangegangenen Projekten angelegten CFC-Bausteine bringen bereits eine eigene Schnittstelle für Meldungen mit sich. Auf diese kann nun zugegriffen werden.</w:t>
      </w:r>
    </w:p>
    <w:p w14:paraId="1B417BD1" w14:textId="6DA7C30D" w:rsidR="0082782C" w:rsidRDefault="0082782C" w:rsidP="0082782C">
      <w:pPr>
        <w:rPr>
          <w:noProof/>
          <w:lang w:eastAsia="de-DE" w:bidi="ar-SA"/>
        </w:rPr>
      </w:pPr>
      <w:r>
        <w:rPr>
          <w:noProof/>
          <w:lang w:eastAsia="de-DE" w:bidi="ar-SA"/>
        </w:rPr>
        <w:t>Am Beispiel des Monitor-Bausteins für den Füllstand A1T2L001 wird aufgezeigt, welche Meldungen zur Verfügung stehen</w:t>
      </w:r>
      <w:r w:rsidR="003319F1">
        <w:rPr>
          <w:noProof/>
          <w:lang w:eastAsia="de-DE" w:bidi="ar-SA"/>
        </w:rPr>
        <w:t xml:space="preserve"> und</w:t>
      </w:r>
      <w:r>
        <w:rPr>
          <w:noProof/>
          <w:lang w:eastAsia="de-DE" w:bidi="ar-SA"/>
        </w:rPr>
        <w:t xml:space="preserve"> wie </w:t>
      </w:r>
      <w:r w:rsidR="00B13DF3">
        <w:rPr>
          <w:noProof/>
          <w:lang w:eastAsia="de-DE" w:bidi="ar-SA"/>
        </w:rPr>
        <w:t xml:space="preserve">diese </w:t>
      </w:r>
      <w:r>
        <w:rPr>
          <w:noProof/>
          <w:lang w:eastAsia="de-DE" w:bidi="ar-SA"/>
        </w:rPr>
        <w:t xml:space="preserve">konfiguriert und in WinCC eingebunden werden können. Es </w:t>
      </w:r>
      <w:r w:rsidR="00844857">
        <w:rPr>
          <w:noProof/>
          <w:lang w:eastAsia="de-DE" w:bidi="ar-SA"/>
        </w:rPr>
        <w:t xml:space="preserve">gilt </w:t>
      </w:r>
      <w:r>
        <w:rPr>
          <w:noProof/>
          <w:lang w:eastAsia="de-DE" w:bidi="ar-SA"/>
        </w:rPr>
        <w:t>die folgenden Grenz</w:t>
      </w:r>
      <w:r w:rsidR="00815038">
        <w:rPr>
          <w:noProof/>
          <w:lang w:eastAsia="de-DE" w:bidi="ar-SA"/>
        </w:rPr>
        <w:t>werte</w:t>
      </w:r>
      <w:r>
        <w:rPr>
          <w:noProof/>
          <w:lang w:eastAsia="de-DE" w:bidi="ar-SA"/>
        </w:rPr>
        <w:t xml:space="preserve"> </w:t>
      </w:r>
      <w:r w:rsidR="008106EE">
        <w:rPr>
          <w:noProof/>
          <w:lang w:eastAsia="de-DE" w:bidi="ar-SA"/>
        </w:rPr>
        <w:t xml:space="preserve"> zu </w:t>
      </w:r>
      <w:r>
        <w:rPr>
          <w:noProof/>
          <w:lang w:eastAsia="de-DE" w:bidi="ar-SA"/>
        </w:rPr>
        <w:t>betrachte</w:t>
      </w:r>
      <w:r w:rsidR="008106EE">
        <w:rPr>
          <w:noProof/>
          <w:lang w:eastAsia="de-DE" w:bidi="ar-SA"/>
        </w:rPr>
        <w:t>n</w:t>
      </w:r>
      <w:r>
        <w:rPr>
          <w:noProof/>
          <w:lang w:eastAsia="de-DE" w:bidi="ar-SA"/>
        </w:rPr>
        <w:t>:</w:t>
      </w:r>
    </w:p>
    <w:p w14:paraId="1AE22543" w14:textId="0E855A68" w:rsidR="0082782C" w:rsidRDefault="0082782C" w:rsidP="0082782C">
      <w:pPr>
        <w:pStyle w:val="SiemensListe"/>
        <w:rPr>
          <w:lang w:val="en-US"/>
        </w:rPr>
      </w:pPr>
      <w:proofErr w:type="spellStart"/>
      <w:r w:rsidRPr="0082782C">
        <w:rPr>
          <w:lang w:val="en-US"/>
        </w:rPr>
        <w:t>PV_AH_Lim</w:t>
      </w:r>
      <w:proofErr w:type="spellEnd"/>
      <w:r>
        <w:rPr>
          <w:lang w:val="en-US"/>
        </w:rPr>
        <w:t xml:space="preserve"> – Alarm High</w:t>
      </w:r>
    </w:p>
    <w:p w14:paraId="72686A67" w14:textId="35162EF2" w:rsidR="0082782C" w:rsidRDefault="0082782C" w:rsidP="0082782C">
      <w:pPr>
        <w:pStyle w:val="SiemensListe"/>
        <w:rPr>
          <w:lang w:val="en-US"/>
        </w:rPr>
      </w:pPr>
      <w:proofErr w:type="spellStart"/>
      <w:r w:rsidRPr="0082782C">
        <w:rPr>
          <w:lang w:val="en-US"/>
        </w:rPr>
        <w:t>PV_WH_Lim</w:t>
      </w:r>
      <w:proofErr w:type="spellEnd"/>
      <w:r>
        <w:rPr>
          <w:lang w:val="en-US"/>
        </w:rPr>
        <w:t xml:space="preserve"> – Warning High</w:t>
      </w:r>
    </w:p>
    <w:p w14:paraId="6B4D0E4A" w14:textId="1692A515" w:rsidR="0082782C" w:rsidRDefault="0082782C" w:rsidP="0082782C">
      <w:pPr>
        <w:pStyle w:val="SiemensListe"/>
        <w:rPr>
          <w:lang w:val="en-US"/>
        </w:rPr>
      </w:pPr>
      <w:proofErr w:type="spellStart"/>
      <w:r w:rsidRPr="0082782C">
        <w:rPr>
          <w:lang w:val="en-US"/>
        </w:rPr>
        <w:t>PV_WL_Lim</w:t>
      </w:r>
      <w:proofErr w:type="spellEnd"/>
      <w:r>
        <w:rPr>
          <w:lang w:val="en-US"/>
        </w:rPr>
        <w:t xml:space="preserve"> – Warning Low</w:t>
      </w:r>
    </w:p>
    <w:p w14:paraId="54100D89" w14:textId="3C3D08A3" w:rsidR="0082782C" w:rsidRDefault="0082782C" w:rsidP="0082782C">
      <w:pPr>
        <w:pStyle w:val="SiemensListe"/>
        <w:rPr>
          <w:lang w:val="en-US"/>
        </w:rPr>
      </w:pPr>
      <w:proofErr w:type="spellStart"/>
      <w:r>
        <w:rPr>
          <w:lang w:val="en-US"/>
        </w:rPr>
        <w:t>P</w:t>
      </w:r>
      <w:r w:rsidRPr="0082782C">
        <w:rPr>
          <w:lang w:val="en-US"/>
        </w:rPr>
        <w:t>V_AL_Lim</w:t>
      </w:r>
      <w:proofErr w:type="spellEnd"/>
      <w:r>
        <w:rPr>
          <w:lang w:val="en-US"/>
        </w:rPr>
        <w:t xml:space="preserve"> – Alarm Low</w:t>
      </w:r>
    </w:p>
    <w:p w14:paraId="2F520418" w14:textId="77777777" w:rsidR="00FC315B" w:rsidRDefault="00FC315B" w:rsidP="007A168E"/>
    <w:p w14:paraId="372D1518" w14:textId="35DE6193" w:rsidR="00815038" w:rsidRDefault="007A168E" w:rsidP="007A168E">
      <w:r w:rsidRPr="007A168E">
        <w:t>Zur besseren Übersicht sollen neben den</w:t>
      </w:r>
      <w:r>
        <w:t xml:space="preserve"> durch PCS 7</w:t>
      </w:r>
      <w:r w:rsidRPr="007A168E">
        <w:t xml:space="preserve"> generierten Elementen noch </w:t>
      </w:r>
      <w:r>
        <w:t>Anzeigen für die Füllstände auf dem Übersichtsbild A1_Mehrzweckanlage angelegt werden. Exemplarisch wird dies für die folgenden Elemente durchgeführt:</w:t>
      </w:r>
    </w:p>
    <w:p w14:paraId="7CE1BA02" w14:textId="0F61A7EC" w:rsidR="007A168E" w:rsidRDefault="007A168E" w:rsidP="007A168E">
      <w:pPr>
        <w:pStyle w:val="SiemensListe"/>
      </w:pPr>
      <w:r>
        <w:t>A1T2L001</w:t>
      </w:r>
    </w:p>
    <w:p w14:paraId="3073B073" w14:textId="72B5D2AF" w:rsidR="007A168E" w:rsidRPr="007A168E" w:rsidRDefault="007A168E" w:rsidP="007A168E">
      <w:pPr>
        <w:pStyle w:val="SiemensListe"/>
      </w:pPr>
      <w:r w:rsidRPr="00C12B3C">
        <w:rPr>
          <w:lang w:val="en-US"/>
        </w:rPr>
        <w:t>A1T1L003</w:t>
      </w:r>
    </w:p>
    <w:p w14:paraId="44607145" w14:textId="57F2B5EB" w:rsidR="007A168E" w:rsidRPr="007A168E" w:rsidRDefault="007A168E" w:rsidP="007A168E">
      <w:r>
        <w:t>Ein anschließender Test stellt sicher, dass alles wie gewünscht funktioniert.</w:t>
      </w:r>
    </w:p>
    <w:p w14:paraId="7BF4FEE3" w14:textId="00C6EDB3" w:rsidR="00673385" w:rsidRDefault="00673385" w:rsidP="00614ED0">
      <w:pPr>
        <w:pStyle w:val="berschrift1"/>
      </w:pPr>
      <w:bookmarkStart w:id="27" w:name="_Toc15025323"/>
      <w:r>
        <w:t>Lernziel</w:t>
      </w:r>
      <w:bookmarkEnd w:id="27"/>
    </w:p>
    <w:p w14:paraId="0D48260E" w14:textId="67EBA026" w:rsidR="00C06169" w:rsidRDefault="00C06169" w:rsidP="00C06169">
      <w:r>
        <w:t>In diesem Kapitel lern</w:t>
      </w:r>
      <w:r w:rsidR="00FC315B">
        <w:t>en</w:t>
      </w:r>
      <w:r>
        <w:t xml:space="preserve"> d</w:t>
      </w:r>
      <w:r w:rsidR="00FC315B">
        <w:t>ie</w:t>
      </w:r>
      <w:r>
        <w:t xml:space="preserve"> Studierende</w:t>
      </w:r>
      <w:r w:rsidR="00FC315B">
        <w:t>n</w:t>
      </w:r>
      <w:r>
        <w:t>:</w:t>
      </w:r>
    </w:p>
    <w:p w14:paraId="23E8A6C7" w14:textId="3BD75445" w:rsidR="00C06169" w:rsidRPr="00BD3DE3" w:rsidRDefault="00B13DF3" w:rsidP="00C06169">
      <w:pPr>
        <w:pStyle w:val="SiemensListe"/>
      </w:pPr>
      <w:r>
        <w:t xml:space="preserve">das </w:t>
      </w:r>
      <w:r w:rsidR="00C06169" w:rsidRPr="00BD3DE3">
        <w:t xml:space="preserve">Einbinden von </w:t>
      </w:r>
      <w:r w:rsidR="00C06169" w:rsidRPr="0016292A">
        <w:t>Überwachungs</w:t>
      </w:r>
      <w:r w:rsidR="00C06169" w:rsidRPr="00BD3DE3">
        <w:t>- und Alarmbausteinen im CFC</w:t>
      </w:r>
    </w:p>
    <w:p w14:paraId="2F52E2E8" w14:textId="556BAF17" w:rsidR="00C06169" w:rsidRPr="00BD3DE3" w:rsidRDefault="00B13DF3" w:rsidP="00C06169">
      <w:pPr>
        <w:pStyle w:val="SiemensListe"/>
      </w:pPr>
      <w:r>
        <w:t>d</w:t>
      </w:r>
      <w:r w:rsidR="00C06169" w:rsidRPr="00BD3DE3">
        <w:t xml:space="preserve">as </w:t>
      </w:r>
      <w:r w:rsidR="00C06169" w:rsidRPr="0016292A">
        <w:t>Meldesystem</w:t>
      </w:r>
      <w:r w:rsidR="00C06169" w:rsidRPr="00BD3DE3">
        <w:t xml:space="preserve"> von </w:t>
      </w:r>
      <w:r w:rsidR="00C06169" w:rsidRPr="00996C52">
        <w:rPr>
          <w:rStyle w:val="Hervorhebung"/>
        </w:rPr>
        <w:t>WinCC</w:t>
      </w:r>
      <w:r w:rsidR="00C06169" w:rsidRPr="00BD3DE3">
        <w:t xml:space="preserve"> kennen</w:t>
      </w:r>
    </w:p>
    <w:p w14:paraId="19D7A41E" w14:textId="64E5273F" w:rsidR="00C06169" w:rsidRPr="00BD3DE3" w:rsidRDefault="00B13DF3" w:rsidP="00C06169">
      <w:pPr>
        <w:pStyle w:val="SiemensListe"/>
      </w:pPr>
      <w:r>
        <w:t xml:space="preserve">die </w:t>
      </w:r>
      <w:r w:rsidR="00C06169" w:rsidRPr="00BD3DE3">
        <w:t xml:space="preserve">Darstellung der Alarme und </w:t>
      </w:r>
      <w:r w:rsidR="00C06169" w:rsidRPr="0016292A">
        <w:t>Warnungen</w:t>
      </w:r>
      <w:r w:rsidR="00C06169" w:rsidRPr="00BD3DE3">
        <w:t xml:space="preserve"> i</w:t>
      </w:r>
      <w:r w:rsidR="00C06169">
        <w:t>m</w:t>
      </w:r>
      <w:r w:rsidR="00C06169" w:rsidRPr="00BD3DE3">
        <w:t xml:space="preserve"> Operator</w:t>
      </w:r>
      <w:r w:rsidR="00C06169">
        <w:t>system</w:t>
      </w:r>
      <w:r w:rsidR="00C06169" w:rsidRPr="00BD3DE3">
        <w:t xml:space="preserve"> (OS)</w:t>
      </w:r>
    </w:p>
    <w:p w14:paraId="00BFD178" w14:textId="1F28E4AB" w:rsidR="00C06169" w:rsidRDefault="00B13DF3" w:rsidP="00537A11">
      <w:pPr>
        <w:pStyle w:val="SiemensListe"/>
      </w:pPr>
      <w:r>
        <w:t>die w</w:t>
      </w:r>
      <w:r w:rsidR="00C06169" w:rsidRPr="00BD3DE3">
        <w:t>eitere</w:t>
      </w:r>
      <w:r>
        <w:t>n</w:t>
      </w:r>
      <w:r w:rsidR="00C06169" w:rsidRPr="00BD3DE3">
        <w:t xml:space="preserve"> Funktionen</w:t>
      </w:r>
      <w:r w:rsidR="00C06169">
        <w:t xml:space="preserve"> im </w:t>
      </w:r>
      <w:r w:rsidR="00C06169" w:rsidRPr="00996C52">
        <w:rPr>
          <w:rStyle w:val="Hervorhebung"/>
        </w:rPr>
        <w:t xml:space="preserve">WinCC Graphics </w:t>
      </w:r>
      <w:r w:rsidR="00C06169" w:rsidRPr="00537A11">
        <w:rPr>
          <w:rStyle w:val="Hervorhebung"/>
        </w:rPr>
        <w:t>Designer</w:t>
      </w:r>
      <w:r w:rsidR="00C06169">
        <w:t xml:space="preserve"> kennen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28" w:name="_Toc15025324"/>
      <w:r>
        <w:lastRenderedPageBreak/>
        <w:t>Strukturierte Schritt-für-Schritt-Anleitung</w:t>
      </w:r>
      <w:bookmarkEnd w:id="28"/>
    </w:p>
    <w:p w14:paraId="027E996C" w14:textId="7ED92964" w:rsidR="00C0605B" w:rsidRDefault="00573CE8" w:rsidP="00626ECE">
      <w:pPr>
        <w:pStyle w:val="berschrift2"/>
      </w:pPr>
      <w:bookmarkStart w:id="29" w:name="_Toc15025325"/>
      <w:r>
        <w:t xml:space="preserve">Erweiterung der </w:t>
      </w:r>
      <w:r w:rsidR="0016005C">
        <w:t>F</w:t>
      </w:r>
      <w:r>
        <w:t>üllstandsüberwachung um Monitoring</w:t>
      </w:r>
      <w:bookmarkEnd w:id="29"/>
    </w:p>
    <w:p w14:paraId="20087C28" w14:textId="67AA6A90" w:rsidR="00C06169" w:rsidRDefault="00C06169" w:rsidP="00C06169">
      <w:pPr>
        <w:pStyle w:val="SiemensNummerierung2"/>
      </w:pPr>
      <w:r w:rsidRPr="00BD3DE3">
        <w:t>Um die Füllstandsüberwachung zu programmieren</w:t>
      </w:r>
      <w:r>
        <w:t>,</w:t>
      </w:r>
      <w:r w:rsidRPr="00BD3DE3">
        <w:t xml:space="preserve"> öffnen </w:t>
      </w:r>
      <w:r>
        <w:t xml:space="preserve">Sie </w:t>
      </w:r>
      <w:r w:rsidRPr="00BD3DE3">
        <w:t>zuerst den bereits existierenden CFC-Plan A1T2L001 für den Füllstand des Reaktors A1T2R001.</w:t>
      </w:r>
      <w:r w:rsidR="00DD2B27">
        <w:t xml:space="preserve"> </w:t>
      </w:r>
      <w:r w:rsidR="00490F3B">
        <w:t>(</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A1_Mehrzweckanlage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T2_Reaktion </w:t>
      </w:r>
      <w:r w:rsidRPr="00BD3DE3">
        <w:fldChar w:fldCharType="begin"/>
      </w:r>
      <w:r w:rsidRPr="00BD3DE3">
        <w:instrText>SYMBOL 174 \f "Symbol" \s 10</w:instrText>
      </w:r>
      <w:r w:rsidRPr="00BD3DE3">
        <w:fldChar w:fldCharType="separate"/>
      </w:r>
      <w:r w:rsidRPr="00BD3DE3">
        <w:t>®</w:t>
      </w:r>
      <w:r w:rsidRPr="00BD3DE3">
        <w:fldChar w:fldCharType="end"/>
      </w:r>
      <w:r>
        <w:t xml:space="preserve"> Reaktor R001</w:t>
      </w:r>
      <w:r w:rsidRPr="00BD3DE3">
        <w:t xml:space="preserv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A1T2L001)</w:t>
      </w:r>
    </w:p>
    <w:p w14:paraId="008FDA2F" w14:textId="77777777" w:rsidR="00C06169" w:rsidRDefault="00C06169" w:rsidP="00C06169">
      <w:pPr>
        <w:pStyle w:val="screenshot"/>
      </w:pPr>
      <w:r>
        <w:rPr>
          <w:noProof/>
        </w:rPr>
        <w:drawing>
          <wp:inline distT="0" distB="0" distL="0" distR="0" wp14:anchorId="20FC8250" wp14:editId="50C6D81E">
            <wp:extent cx="5328000" cy="2657062"/>
            <wp:effectExtent l="0" t="0" r="635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itt_0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28000" cy="2657062"/>
                    </a:xfrm>
                    <a:prstGeom prst="rect">
                      <a:avLst/>
                    </a:prstGeom>
                    <a:noFill/>
                    <a:ln>
                      <a:noFill/>
                    </a:ln>
                  </pic:spPr>
                </pic:pic>
              </a:graphicData>
            </a:graphic>
          </wp:inline>
        </w:drawing>
      </w:r>
    </w:p>
    <w:p w14:paraId="2AE1BD56" w14:textId="13077FAE" w:rsidR="00C06169" w:rsidRPr="00AE3E94" w:rsidRDefault="00C06169" w:rsidP="00C06169">
      <w:pPr>
        <w:pStyle w:val="SiemensNummerierung2"/>
        <w:rPr>
          <w:lang w:val="en-US"/>
        </w:rPr>
      </w:pPr>
      <w:r w:rsidRPr="00AE3E94">
        <w:t>F</w:t>
      </w:r>
      <w:r>
        <w:t xml:space="preserve">ügen Sie aus dem Ordner ‚Monitor’ der </w:t>
      </w:r>
      <w:r w:rsidRPr="00A11191">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A11191">
        <w:rPr>
          <w:rStyle w:val="Hervorhebung"/>
        </w:rPr>
        <w:t xml:space="preserve">Library </w:t>
      </w:r>
      <w:r w:rsidR="00DD2B27">
        <w:rPr>
          <w:rStyle w:val="Hervorhebung"/>
        </w:rPr>
        <w:t>V9.0</w:t>
      </w:r>
      <w:r>
        <w:rPr>
          <w:rStyle w:val="Hervorhebung"/>
        </w:rPr>
        <w:t xml:space="preserve"> </w:t>
      </w:r>
      <w:r>
        <w:t>im Bibliotheken-Katalog den Baustein ‚</w:t>
      </w:r>
      <w:proofErr w:type="spellStart"/>
      <w:r>
        <w:t>MonAnS</w:t>
      </w:r>
      <w:proofErr w:type="spellEnd"/>
      <w:r>
        <w:t xml:space="preserve">‘ ein und verschalten diesen wie dargestellt. </w:t>
      </w:r>
      <w:r w:rsidR="00DD2B27">
        <w:br/>
      </w:r>
      <w:r w:rsidR="00490F3B">
        <w:rPr>
          <w:lang w:val="en-US"/>
        </w:rPr>
        <w:t>(</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Bibliotheken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PCS 7 AP Library </w:t>
      </w:r>
      <w:r w:rsidR="00DD2B27">
        <w:rPr>
          <w:lang w:val="en-US"/>
        </w:rPr>
        <w:t>V90</w:t>
      </w:r>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w:t>
      </w:r>
      <w:proofErr w:type="spellStart"/>
      <w:r w:rsidRPr="00AE3E94">
        <w:rPr>
          <w:lang w:val="en-US"/>
        </w:rPr>
        <w:t>Blocks+Templates</w:t>
      </w:r>
      <w:proofErr w:type="spellEnd"/>
      <w:r w:rsidRPr="00AE3E94">
        <w:rPr>
          <w:lang w:val="en-US"/>
        </w:rPr>
        <w:t xml:space="preserve">/Blocks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Monitor </w:t>
      </w:r>
      <w:r>
        <w:fldChar w:fldCharType="begin"/>
      </w:r>
      <w:r w:rsidRPr="00AE3E94">
        <w:rPr>
          <w:lang w:val="en-US"/>
        </w:rPr>
        <w:instrText>SYMBOL 174 \f "Symbol" \s 10</w:instrText>
      </w:r>
      <w:r>
        <w:fldChar w:fldCharType="separate"/>
      </w:r>
      <w:r w:rsidRPr="00AE3E94">
        <w:rPr>
          <w:lang w:val="en-US"/>
        </w:rPr>
        <w:t>®</w:t>
      </w:r>
      <w:r>
        <w:fldChar w:fldCharType="end"/>
      </w:r>
      <w:proofErr w:type="spellStart"/>
      <w:r w:rsidRPr="00AE3E94">
        <w:rPr>
          <w:lang w:val="en-US"/>
        </w:rPr>
        <w:t>MonAnS</w:t>
      </w:r>
      <w:proofErr w:type="spellEnd"/>
      <w:r w:rsidRPr="00AE3E94">
        <w:rPr>
          <w:lang w:val="en-US"/>
        </w:rPr>
        <w:t>)</w:t>
      </w:r>
    </w:p>
    <w:p w14:paraId="31295962" w14:textId="77777777" w:rsidR="00C06169" w:rsidRPr="00560AB8" w:rsidRDefault="00C06169" w:rsidP="00C06169">
      <w:pPr>
        <w:pStyle w:val="screenshot"/>
        <w:rPr>
          <w:lang w:val="en-US"/>
        </w:rPr>
      </w:pPr>
      <w:r w:rsidRPr="002C6402">
        <w:rPr>
          <w:noProof/>
        </w:rPr>
        <w:drawing>
          <wp:inline distT="0" distB="0" distL="0" distR="0" wp14:anchorId="6D810149" wp14:editId="0B7BCE22">
            <wp:extent cx="5328000" cy="3475841"/>
            <wp:effectExtent l="0" t="0" r="635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323_14293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28000" cy="3475841"/>
                    </a:xfrm>
                    <a:prstGeom prst="rect">
                      <a:avLst/>
                    </a:prstGeom>
                    <a:noFill/>
                    <a:ln>
                      <a:noFill/>
                    </a:ln>
                  </pic:spPr>
                </pic:pic>
              </a:graphicData>
            </a:graphic>
          </wp:inline>
        </w:drawing>
      </w:r>
    </w:p>
    <w:p w14:paraId="61FB723F" w14:textId="77777777" w:rsidR="00CD0F04" w:rsidRDefault="00CD0F04">
      <w:pPr>
        <w:spacing w:before="0" w:after="0" w:line="240" w:lineRule="auto"/>
        <w:ind w:left="0"/>
        <w:jc w:val="left"/>
        <w:rPr>
          <w:b/>
          <w:bCs/>
          <w:i/>
          <w:lang w:eastAsia="de-DE" w:bidi="ar-SA"/>
        </w:rPr>
      </w:pPr>
      <w:r>
        <w:rPr>
          <w:b/>
        </w:rPr>
        <w:br w:type="page"/>
      </w:r>
    </w:p>
    <w:p w14:paraId="53515CCE" w14:textId="6C15E726" w:rsidR="00FC315B" w:rsidRDefault="00C06169" w:rsidP="00FC315B">
      <w:pPr>
        <w:rPr>
          <w:rFonts w:eastAsia="ArialUnicodeMS"/>
          <w:i/>
        </w:rPr>
      </w:pPr>
      <w:r w:rsidRPr="00626ECE">
        <w:rPr>
          <w:b/>
          <w:i/>
        </w:rPr>
        <w:lastRenderedPageBreak/>
        <w:t>Hinweis</w:t>
      </w:r>
      <w:r w:rsidR="00650CF3">
        <w:rPr>
          <w:b/>
          <w:i/>
        </w:rPr>
        <w:t>e</w:t>
      </w:r>
      <w:r w:rsidRPr="00626ECE">
        <w:rPr>
          <w:i/>
        </w:rPr>
        <w:t>:</w:t>
      </w:r>
    </w:p>
    <w:p w14:paraId="1A56CB39" w14:textId="4A7706EC" w:rsidR="00C06169" w:rsidRPr="00B53DDD" w:rsidRDefault="00C06169" w:rsidP="00626ECE">
      <w:pPr>
        <w:pStyle w:val="SiemensListe"/>
        <w:rPr>
          <w:rFonts w:eastAsia="ArialUnicodeMS"/>
        </w:rPr>
      </w:pPr>
      <w:r w:rsidRPr="00626ECE">
        <w:rPr>
          <w:rFonts w:eastAsia="ArialUnicodeMS"/>
          <w:i/>
        </w:rPr>
        <w:t xml:space="preserve">Der Baustein </w:t>
      </w:r>
      <w:proofErr w:type="spellStart"/>
      <w:r w:rsidRPr="00626ECE">
        <w:rPr>
          <w:rFonts w:eastAsia="ArialUnicodeMS"/>
          <w:i/>
        </w:rPr>
        <w:t>MonAnS</w:t>
      </w:r>
      <w:proofErr w:type="spellEnd"/>
      <w:r w:rsidRPr="00626ECE">
        <w:rPr>
          <w:rFonts w:eastAsia="ArialUnicodeMS"/>
          <w:i/>
        </w:rPr>
        <w:t xml:space="preserve"> dient zur Überwachung eines Messwerts (Analogsignal) auf die Grenzwertpaare:</w:t>
      </w:r>
    </w:p>
    <w:p w14:paraId="0EBF17E6" w14:textId="77777777" w:rsidR="00C06169" w:rsidRPr="00626ECE" w:rsidRDefault="00C06169" w:rsidP="009301E8">
      <w:pPr>
        <w:pStyle w:val="SiemensListeSchritt-fr-Schritt"/>
        <w:rPr>
          <w:rFonts w:eastAsia="ArialUnicodeMS"/>
          <w:lang w:eastAsia="de-DE" w:bidi="ar-SA"/>
        </w:rPr>
      </w:pPr>
      <w:r w:rsidRPr="00626ECE">
        <w:rPr>
          <w:rFonts w:eastAsia="ArialUnicodeMS"/>
          <w:lang w:eastAsia="de-DE" w:bidi="ar-SA"/>
        </w:rPr>
        <w:t>Warngrenze (oben/unten)</w:t>
      </w:r>
    </w:p>
    <w:p w14:paraId="3645AAAA" w14:textId="2B0B1D9F" w:rsidR="006E368E" w:rsidRPr="009301E8" w:rsidRDefault="00C06169" w:rsidP="009301E8">
      <w:pPr>
        <w:pStyle w:val="SiemensListeSchritt-fr-Schritt"/>
        <w:rPr>
          <w:rFonts w:eastAsia="ArialUnicodeMS"/>
          <w:lang w:eastAsia="de-DE" w:bidi="ar-SA"/>
        </w:rPr>
      </w:pPr>
      <w:r w:rsidRPr="00626ECE">
        <w:rPr>
          <w:rFonts w:eastAsia="ArialUnicodeMS"/>
          <w:lang w:eastAsia="de-DE" w:bidi="ar-SA"/>
        </w:rPr>
        <w:t>Alarmgrenze (oben/unten)</w:t>
      </w:r>
    </w:p>
    <w:p w14:paraId="4CD47FCC" w14:textId="1F518688" w:rsidR="00C06169" w:rsidRPr="006574ED" w:rsidRDefault="00C06169" w:rsidP="00C06169">
      <w:pPr>
        <w:pStyle w:val="SiemensNummerierung2"/>
      </w:pPr>
      <w:r>
        <w:t xml:space="preserve">In den Bausteineigenschaften werden die unten dargestellten Anschlüsse für die Einstellung der oberen und unteren Alarm- bzw. Warngrenzen sichtbar gemacht. </w:t>
      </w:r>
      <w:r w:rsidR="00490F3B">
        <w:t>(</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t xml:space="preserve"> Sichtbar(Unsichtbar)</w:t>
      </w:r>
      <w:r w:rsidRPr="006574ED">
        <w:t>)</w:t>
      </w:r>
    </w:p>
    <w:p w14:paraId="0F3795C5" w14:textId="77777777" w:rsidR="00C06169" w:rsidRDefault="00C06169" w:rsidP="00C06169">
      <w:pPr>
        <w:pStyle w:val="screenshot"/>
      </w:pPr>
      <w:r>
        <w:rPr>
          <w:noProof/>
        </w:rPr>
        <w:drawing>
          <wp:inline distT="0" distB="0" distL="0" distR="0" wp14:anchorId="18D0E448" wp14:editId="77BF0EA5">
            <wp:extent cx="5472000" cy="49788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18_02112012_11342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4978800"/>
                    </a:xfrm>
                    <a:prstGeom prst="rect">
                      <a:avLst/>
                    </a:prstGeom>
                    <a:noFill/>
                    <a:ln>
                      <a:noFill/>
                    </a:ln>
                  </pic:spPr>
                </pic:pic>
              </a:graphicData>
            </a:graphic>
          </wp:inline>
        </w:drawing>
      </w:r>
    </w:p>
    <w:p w14:paraId="148D1AD8" w14:textId="77777777" w:rsidR="00DD2B27" w:rsidRDefault="00DD2B27">
      <w:pPr>
        <w:spacing w:before="0" w:after="0" w:line="240" w:lineRule="auto"/>
        <w:ind w:left="0"/>
        <w:jc w:val="left"/>
      </w:pPr>
      <w:r>
        <w:br w:type="page"/>
      </w:r>
    </w:p>
    <w:p w14:paraId="6651D4B7" w14:textId="15A2CE46" w:rsidR="00C06169" w:rsidRDefault="00C06169" w:rsidP="00C06169">
      <w:pPr>
        <w:pStyle w:val="SiemensNummerierung2"/>
      </w:pPr>
      <w:r>
        <w:lastRenderedPageBreak/>
        <w:t xml:space="preserve">An den </w:t>
      </w:r>
      <w:r w:rsidR="008C6D5B">
        <w:t xml:space="preserve">jetzt </w:t>
      </w:r>
      <w:r>
        <w:t xml:space="preserve">sichtbaren Anschlüssen werden die dargestellten Warn- und Alarmgrenzen eingestellt und der Wert des Anschlusses </w:t>
      </w:r>
      <w:proofErr w:type="spellStart"/>
      <w:r w:rsidRPr="008F05B7">
        <w:t>PV_Unit</w:t>
      </w:r>
      <w:proofErr w:type="spellEnd"/>
      <w:r w:rsidRPr="008F05B7">
        <w:t xml:space="preserve"> auf </w:t>
      </w:r>
      <w:r>
        <w:t>‚</w:t>
      </w:r>
      <w:r w:rsidRPr="008F05B7">
        <w:t>1040</w:t>
      </w:r>
      <w:r>
        <w:t>‘</w:t>
      </w:r>
      <w:r w:rsidRPr="008F05B7">
        <w:t xml:space="preserve"> gesetzt</w:t>
      </w:r>
      <w:r>
        <w:t xml:space="preserve">. Dieser legt die Einheit fest, welche im Bedienbild der OS bzw. im </w:t>
      </w:r>
      <w:proofErr w:type="spellStart"/>
      <w:r>
        <w:t>Faceplate</w:t>
      </w:r>
      <w:proofErr w:type="spellEnd"/>
      <w:r>
        <w:t xml:space="preserve"> angezeigt wird. Ein Auszug aus der Siemens Dokumentation für mögliche Einheiten ist ebenfalls nachfolgend dargestellt.</w:t>
      </w:r>
    </w:p>
    <w:p w14:paraId="6C5A60CC" w14:textId="77777777" w:rsidR="00C06169" w:rsidRDefault="00C06169" w:rsidP="00C06169">
      <w:pPr>
        <w:pStyle w:val="screenshot"/>
      </w:pPr>
      <w:r w:rsidRPr="006463ED">
        <w:rPr>
          <w:noProof/>
        </w:rPr>
        <w:drawing>
          <wp:inline distT="0" distB="0" distL="0" distR="0" wp14:anchorId="41CE8BCA" wp14:editId="252E4C1E">
            <wp:extent cx="5472000" cy="345269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23_144538"/>
                    <pic:cNvPicPr>
                      <a:picLocks noChangeAspect="1" noChangeArrowheads="1"/>
                    </pic:cNvPicPr>
                  </pic:nvPicPr>
                  <pic:blipFill rotWithShape="1">
                    <a:blip r:embed="rId34">
                      <a:extLst>
                        <a:ext uri="{28A0092B-C50C-407E-A947-70E740481C1C}">
                          <a14:useLocalDpi xmlns:a14="http://schemas.microsoft.com/office/drawing/2010/main" val="0"/>
                        </a:ext>
                      </a:extLst>
                    </a:blip>
                    <a:srcRect t="14686" b="13137"/>
                    <a:stretch/>
                  </pic:blipFill>
                  <pic:spPr bwMode="auto">
                    <a:xfrm>
                      <a:off x="0" y="0"/>
                      <a:ext cx="5472000" cy="3452699"/>
                    </a:xfrm>
                    <a:prstGeom prst="rect">
                      <a:avLst/>
                    </a:prstGeom>
                    <a:noFill/>
                    <a:ln>
                      <a:noFill/>
                    </a:ln>
                    <a:extLst>
                      <a:ext uri="{53640926-AAD7-44D8-BBD7-CCE9431645EC}">
                        <a14:shadowObscured xmlns:a14="http://schemas.microsoft.com/office/drawing/2010/main"/>
                      </a:ext>
                    </a:extLst>
                  </pic:spPr>
                </pic:pic>
              </a:graphicData>
            </a:graphic>
          </wp:inline>
        </w:drawing>
      </w:r>
    </w:p>
    <w:p w14:paraId="5949889B" w14:textId="77777777" w:rsidR="00C06169" w:rsidRDefault="00C06169" w:rsidP="00C06169">
      <w:pPr>
        <w:pStyle w:val="screenshot"/>
      </w:pPr>
      <w:r>
        <w:rPr>
          <w:noProof/>
        </w:rPr>
        <w:drawing>
          <wp:inline distT="0" distB="0" distL="0" distR="0" wp14:anchorId="3AE7BC1E" wp14:editId="50FAFAE0">
            <wp:extent cx="5472000" cy="4218604"/>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4218604"/>
                    </a:xfrm>
                    <a:prstGeom prst="rect">
                      <a:avLst/>
                    </a:prstGeom>
                  </pic:spPr>
                </pic:pic>
              </a:graphicData>
            </a:graphic>
          </wp:inline>
        </w:drawing>
      </w:r>
    </w:p>
    <w:p w14:paraId="3511EEE5" w14:textId="77777777" w:rsidR="004B63B4" w:rsidRDefault="004B63B4">
      <w:pPr>
        <w:spacing w:before="0" w:after="0" w:line="240" w:lineRule="auto"/>
        <w:ind w:left="0"/>
        <w:jc w:val="left"/>
      </w:pPr>
      <w:r>
        <w:br w:type="page"/>
      </w:r>
    </w:p>
    <w:p w14:paraId="2E3B3020" w14:textId="33A0A620" w:rsidR="00C06169" w:rsidRPr="0016292A" w:rsidRDefault="00C06169" w:rsidP="00C06169">
      <w:pPr>
        <w:pStyle w:val="SiemensNummerierung2"/>
      </w:pPr>
      <w:r>
        <w:lastRenderedPageBreak/>
        <w:t>Hier sind nochmals alle Änderungen im Plan ‚A1T2L001Blatt1’ aufgelistet:</w:t>
      </w:r>
    </w:p>
    <w:tbl>
      <w:tblPr>
        <w:tblStyle w:val="Siemens-Tabelle"/>
        <w:tblW w:w="0" w:type="auto"/>
        <w:tblInd w:w="851" w:type="dxa"/>
        <w:tblLook w:val="04A0" w:firstRow="1" w:lastRow="0" w:firstColumn="1" w:lastColumn="0" w:noHBand="0" w:noVBand="1"/>
      </w:tblPr>
      <w:tblGrid>
        <w:gridCol w:w="2727"/>
        <w:gridCol w:w="3452"/>
        <w:gridCol w:w="2428"/>
      </w:tblGrid>
      <w:tr w:rsidR="00C06169" w14:paraId="05AF1E8F" w14:textId="77777777" w:rsidTr="009301E8">
        <w:trPr>
          <w:cnfStyle w:val="100000000000" w:firstRow="1" w:lastRow="0" w:firstColumn="0" w:lastColumn="0" w:oddVBand="0" w:evenVBand="0" w:oddHBand="0" w:evenHBand="0" w:firstRowFirstColumn="0" w:firstRowLastColumn="0" w:lastRowFirstColumn="0" w:lastRowLastColumn="0"/>
        </w:trPr>
        <w:tc>
          <w:tcPr>
            <w:tcW w:w="2727" w:type="dxa"/>
            <w:vAlign w:val="center"/>
          </w:tcPr>
          <w:p w14:paraId="5B36A733" w14:textId="77777777" w:rsidR="00C06169" w:rsidRDefault="00C06169" w:rsidP="00573CE8">
            <w:pPr>
              <w:ind w:left="0"/>
              <w:jc w:val="left"/>
            </w:pPr>
            <w:r w:rsidRPr="0016292A">
              <w:t>Baustein</w:t>
            </w:r>
          </w:p>
        </w:tc>
        <w:tc>
          <w:tcPr>
            <w:tcW w:w="3452" w:type="dxa"/>
            <w:vAlign w:val="center"/>
          </w:tcPr>
          <w:p w14:paraId="5AB928C4" w14:textId="77777777" w:rsidR="00C06169" w:rsidRDefault="00C06169" w:rsidP="00573CE8">
            <w:pPr>
              <w:ind w:left="0"/>
              <w:jc w:val="left"/>
            </w:pPr>
            <w:r>
              <w:t>Katalog/Ordner</w:t>
            </w:r>
          </w:p>
        </w:tc>
        <w:tc>
          <w:tcPr>
            <w:tcW w:w="2428" w:type="dxa"/>
          </w:tcPr>
          <w:p w14:paraId="0C5DCDDC" w14:textId="77777777" w:rsidR="00C06169" w:rsidRDefault="00C06169" w:rsidP="00573CE8">
            <w:pPr>
              <w:ind w:left="0"/>
              <w:jc w:val="left"/>
            </w:pPr>
            <w:r>
              <w:t>Anzahl Anschlüsse</w:t>
            </w:r>
          </w:p>
        </w:tc>
      </w:tr>
      <w:tr w:rsidR="00C06169" w:rsidRPr="00D211E8" w14:paraId="06B47132" w14:textId="77777777" w:rsidTr="009301E8">
        <w:tc>
          <w:tcPr>
            <w:tcW w:w="2727" w:type="dxa"/>
            <w:vAlign w:val="center"/>
          </w:tcPr>
          <w:p w14:paraId="2A33F8D1" w14:textId="77777777" w:rsidR="00C06169" w:rsidRDefault="00C06169" w:rsidP="00573CE8">
            <w:pPr>
              <w:ind w:left="0"/>
            </w:pPr>
            <w:proofErr w:type="spellStart"/>
            <w:r>
              <w:t>MonAnS</w:t>
            </w:r>
            <w:proofErr w:type="spellEnd"/>
          </w:p>
        </w:tc>
        <w:tc>
          <w:tcPr>
            <w:tcW w:w="3452" w:type="dxa"/>
            <w:vAlign w:val="center"/>
          </w:tcPr>
          <w:p w14:paraId="26DD2B7D" w14:textId="16385121" w:rsidR="00C06169" w:rsidRPr="0016292A" w:rsidRDefault="00C06169" w:rsidP="004B63B4">
            <w:pPr>
              <w:ind w:left="0"/>
              <w:rPr>
                <w:color w:val="000000"/>
                <w:szCs w:val="20"/>
                <w:lang w:val="en-US" w:eastAsia="ar-SA" w:bidi="ar-SA"/>
              </w:rPr>
            </w:pPr>
            <w:r w:rsidRPr="00563898">
              <w:rPr>
                <w:color w:val="000000"/>
                <w:szCs w:val="20"/>
                <w:lang w:val="en-US" w:eastAsia="ar-SA" w:bidi="ar-SA"/>
              </w:rPr>
              <w:t>Bibliotheken/</w:t>
            </w:r>
            <w:r>
              <w:rPr>
                <w:lang w:val="en-US"/>
              </w:rPr>
              <w:t>PCS 7 AP Library </w:t>
            </w:r>
            <w:r w:rsidR="004B63B4">
              <w:rPr>
                <w:lang w:val="en-US"/>
              </w:rPr>
              <w:t>V90</w:t>
            </w:r>
            <w:r w:rsidRPr="00563898">
              <w:rPr>
                <w:color w:val="000000"/>
                <w:szCs w:val="20"/>
                <w:lang w:val="en-US" w:eastAsia="ar-SA" w:bidi="ar-SA"/>
              </w:rPr>
              <w:t>/</w:t>
            </w:r>
            <w:r>
              <w:rPr>
                <w:color w:val="000000"/>
                <w:szCs w:val="20"/>
                <w:lang w:val="en-US" w:eastAsia="ar-SA" w:bidi="ar-SA"/>
              </w:rPr>
              <w:t xml:space="preserve"> </w:t>
            </w:r>
            <w:proofErr w:type="spellStart"/>
            <w:r w:rsidRPr="00563898">
              <w:rPr>
                <w:color w:val="000000"/>
                <w:szCs w:val="20"/>
                <w:lang w:val="en-US" w:eastAsia="ar-SA" w:bidi="ar-SA"/>
              </w:rPr>
              <w:t>Blocks+Templates</w:t>
            </w:r>
            <w:proofErr w:type="spellEnd"/>
            <w:r w:rsidRPr="00563898">
              <w:rPr>
                <w:color w:val="000000"/>
                <w:szCs w:val="20"/>
                <w:lang w:val="en-US" w:eastAsia="ar-SA" w:bidi="ar-SA"/>
              </w:rPr>
              <w:t>\Blocks/</w:t>
            </w:r>
            <w:r>
              <w:rPr>
                <w:color w:val="000000"/>
                <w:szCs w:val="20"/>
                <w:lang w:val="en-US" w:eastAsia="ar-SA" w:bidi="ar-SA"/>
              </w:rPr>
              <w:t>Monitor</w:t>
            </w:r>
          </w:p>
        </w:tc>
        <w:tc>
          <w:tcPr>
            <w:tcW w:w="2428" w:type="dxa"/>
          </w:tcPr>
          <w:p w14:paraId="0DDA31C8" w14:textId="77777777" w:rsidR="00C06169" w:rsidRPr="0016292A" w:rsidRDefault="00C06169" w:rsidP="00573CE8">
            <w:pPr>
              <w:ind w:left="0"/>
              <w:rPr>
                <w:lang w:val="en-US"/>
              </w:rPr>
            </w:pPr>
          </w:p>
        </w:tc>
      </w:tr>
    </w:tbl>
    <w:p w14:paraId="53672CBB" w14:textId="627B5A73" w:rsidR="00C06169" w:rsidRDefault="00C06169" w:rsidP="00C06169">
      <w:pPr>
        <w:pStyle w:val="Beschriftung"/>
      </w:pPr>
      <w:r w:rsidRPr="0016292A">
        <w:t xml:space="preserve">Tabelle </w:t>
      </w:r>
      <w:r w:rsidR="0016001F">
        <w:fldChar w:fldCharType="begin"/>
      </w:r>
      <w:r w:rsidR="0016001F">
        <w:instrText xml:space="preserve"> SEQ Tabelle \* ARABIC </w:instrText>
      </w:r>
      <w:r w:rsidR="0016001F">
        <w:fldChar w:fldCharType="separate"/>
      </w:r>
      <w:r w:rsidR="00D211E8">
        <w:rPr>
          <w:noProof/>
        </w:rPr>
        <w:t>2</w:t>
      </w:r>
      <w:r w:rsidR="0016001F">
        <w:fldChar w:fldCharType="end"/>
      </w:r>
      <w:r w:rsidRPr="0016292A">
        <w:t>: Neue Bausteine im Plan ‚A1T2L001Blatt1</w:t>
      </w:r>
      <w:r w:rsidR="006E368E">
        <w:t>‘</w:t>
      </w:r>
    </w:p>
    <w:p w14:paraId="5532F155" w14:textId="77777777" w:rsidR="006E368E" w:rsidRPr="0052005F" w:rsidRDefault="006E368E" w:rsidP="00626ECE"/>
    <w:tbl>
      <w:tblPr>
        <w:tblStyle w:val="Siemens-Tabelle"/>
        <w:tblW w:w="0" w:type="auto"/>
        <w:tblInd w:w="851" w:type="dxa"/>
        <w:tblLook w:val="04A0" w:firstRow="1" w:lastRow="0" w:firstColumn="1" w:lastColumn="0" w:noHBand="0" w:noVBand="1"/>
      </w:tblPr>
      <w:tblGrid>
        <w:gridCol w:w="2881"/>
        <w:gridCol w:w="2934"/>
        <w:gridCol w:w="2792"/>
      </w:tblGrid>
      <w:tr w:rsidR="00C06169" w14:paraId="101A7C3E" w14:textId="77777777" w:rsidTr="009301E8">
        <w:trPr>
          <w:cnfStyle w:val="100000000000" w:firstRow="1" w:lastRow="0" w:firstColumn="0" w:lastColumn="0" w:oddVBand="0" w:evenVBand="0" w:oddHBand="0" w:evenHBand="0" w:firstRowFirstColumn="0" w:firstRowLastColumn="0" w:lastRowFirstColumn="0" w:lastRowLastColumn="0"/>
        </w:trPr>
        <w:tc>
          <w:tcPr>
            <w:tcW w:w="2881" w:type="dxa"/>
          </w:tcPr>
          <w:p w14:paraId="18295D67" w14:textId="77777777" w:rsidR="00C06169" w:rsidRDefault="00C06169" w:rsidP="00573CE8">
            <w:pPr>
              <w:pStyle w:val="SiemensNummerierung2"/>
              <w:numPr>
                <w:ilvl w:val="0"/>
                <w:numId w:val="0"/>
              </w:numPr>
            </w:pPr>
            <w:r>
              <w:t>Eingang</w:t>
            </w:r>
          </w:p>
        </w:tc>
        <w:tc>
          <w:tcPr>
            <w:tcW w:w="2934" w:type="dxa"/>
          </w:tcPr>
          <w:p w14:paraId="05F0EC33" w14:textId="77777777" w:rsidR="00C06169" w:rsidRDefault="00C06169" w:rsidP="00573CE8">
            <w:pPr>
              <w:pStyle w:val="SiemensNummerierung2"/>
              <w:numPr>
                <w:ilvl w:val="0"/>
                <w:numId w:val="0"/>
              </w:numPr>
            </w:pPr>
            <w:r>
              <w:t>Verschaltung zu</w:t>
            </w:r>
          </w:p>
        </w:tc>
        <w:tc>
          <w:tcPr>
            <w:tcW w:w="2792" w:type="dxa"/>
          </w:tcPr>
          <w:p w14:paraId="06A2015A" w14:textId="77777777" w:rsidR="00C06169" w:rsidRDefault="00C06169" w:rsidP="00573CE8">
            <w:pPr>
              <w:pStyle w:val="SiemensNummerierung2"/>
              <w:numPr>
                <w:ilvl w:val="0"/>
                <w:numId w:val="0"/>
              </w:numPr>
            </w:pPr>
            <w:r>
              <w:t xml:space="preserve">Invertiert </w:t>
            </w:r>
          </w:p>
        </w:tc>
      </w:tr>
      <w:tr w:rsidR="00C06169" w14:paraId="76502239" w14:textId="77777777" w:rsidTr="009301E8">
        <w:tc>
          <w:tcPr>
            <w:tcW w:w="2881" w:type="dxa"/>
            <w:vAlign w:val="center"/>
          </w:tcPr>
          <w:p w14:paraId="631CFFE2" w14:textId="77777777" w:rsidR="00C06169" w:rsidRDefault="00C06169" w:rsidP="00573CE8">
            <w:pPr>
              <w:pStyle w:val="SiemensNummerierung2"/>
              <w:numPr>
                <w:ilvl w:val="0"/>
                <w:numId w:val="0"/>
              </w:numPr>
            </w:pPr>
            <w:proofErr w:type="spellStart"/>
            <w:r>
              <w:rPr>
                <w:lang w:val="en-US"/>
              </w:rPr>
              <w:t>MonAnS</w:t>
            </w:r>
            <w:r w:rsidRPr="00AC64F4">
              <w:rPr>
                <w:lang w:val="en-US"/>
              </w:rPr>
              <w:t>.</w:t>
            </w:r>
            <w:r>
              <w:rPr>
                <w:lang w:val="en-US"/>
              </w:rPr>
              <w:t>PV</w:t>
            </w:r>
            <w:proofErr w:type="spellEnd"/>
          </w:p>
        </w:tc>
        <w:tc>
          <w:tcPr>
            <w:tcW w:w="2934" w:type="dxa"/>
            <w:vAlign w:val="center"/>
          </w:tcPr>
          <w:p w14:paraId="6A916521" w14:textId="77777777" w:rsidR="00C06169" w:rsidRDefault="00C06169" w:rsidP="00573CE8">
            <w:pPr>
              <w:pStyle w:val="SiemensNummerierung2"/>
              <w:numPr>
                <w:ilvl w:val="0"/>
                <w:numId w:val="0"/>
              </w:numPr>
            </w:pPr>
            <w:r>
              <w:rPr>
                <w:color w:val="000000"/>
                <w:szCs w:val="20"/>
                <w:lang w:val="en-US" w:eastAsia="ar-SA" w:bidi="ar-SA"/>
              </w:rPr>
              <w:t>Pcs7AnIn.PV_Out</w:t>
            </w:r>
          </w:p>
        </w:tc>
        <w:tc>
          <w:tcPr>
            <w:tcW w:w="2792" w:type="dxa"/>
          </w:tcPr>
          <w:p w14:paraId="66E18FA2" w14:textId="77777777" w:rsidR="00C06169" w:rsidRDefault="00C06169" w:rsidP="00573CE8">
            <w:pPr>
              <w:pStyle w:val="SiemensNummerierung2"/>
              <w:numPr>
                <w:ilvl w:val="0"/>
                <w:numId w:val="0"/>
              </w:numPr>
            </w:pPr>
          </w:p>
        </w:tc>
      </w:tr>
      <w:tr w:rsidR="00C06169" w14:paraId="5C26AEA8" w14:textId="77777777" w:rsidTr="009301E8">
        <w:tc>
          <w:tcPr>
            <w:tcW w:w="2881" w:type="dxa"/>
            <w:vAlign w:val="center"/>
          </w:tcPr>
          <w:p w14:paraId="7B3DE5E1" w14:textId="77777777" w:rsidR="00C06169" w:rsidRDefault="00C06169" w:rsidP="00573CE8">
            <w:pPr>
              <w:pStyle w:val="SiemensNummerierung2"/>
              <w:numPr>
                <w:ilvl w:val="0"/>
                <w:numId w:val="0"/>
              </w:numPr>
            </w:pPr>
            <w:proofErr w:type="spellStart"/>
            <w:r>
              <w:rPr>
                <w:lang w:val="en-US"/>
              </w:rPr>
              <w:t>MonAnS.PV_AH_Lim</w:t>
            </w:r>
            <w:proofErr w:type="spellEnd"/>
          </w:p>
        </w:tc>
        <w:tc>
          <w:tcPr>
            <w:tcW w:w="2934" w:type="dxa"/>
            <w:vAlign w:val="center"/>
          </w:tcPr>
          <w:p w14:paraId="10A8EEA3" w14:textId="77777777" w:rsidR="00C06169" w:rsidRDefault="00C06169" w:rsidP="00573CE8">
            <w:pPr>
              <w:pStyle w:val="SiemensNummerierung2"/>
              <w:numPr>
                <w:ilvl w:val="0"/>
                <w:numId w:val="0"/>
              </w:numPr>
            </w:pPr>
            <w:r>
              <w:t>1000.0</w:t>
            </w:r>
          </w:p>
        </w:tc>
        <w:tc>
          <w:tcPr>
            <w:tcW w:w="2792" w:type="dxa"/>
          </w:tcPr>
          <w:p w14:paraId="3BD7AD78" w14:textId="77777777" w:rsidR="00C06169" w:rsidRDefault="00C06169" w:rsidP="00573CE8">
            <w:pPr>
              <w:pStyle w:val="SiemensNummerierung2"/>
              <w:numPr>
                <w:ilvl w:val="0"/>
                <w:numId w:val="0"/>
              </w:numPr>
            </w:pPr>
          </w:p>
        </w:tc>
      </w:tr>
      <w:tr w:rsidR="00C06169" w14:paraId="6D59E66C" w14:textId="77777777" w:rsidTr="009301E8">
        <w:tc>
          <w:tcPr>
            <w:tcW w:w="2881" w:type="dxa"/>
            <w:vAlign w:val="center"/>
          </w:tcPr>
          <w:p w14:paraId="5307499B" w14:textId="77777777" w:rsidR="00C06169" w:rsidRDefault="00C06169" w:rsidP="00573CE8">
            <w:pPr>
              <w:pStyle w:val="SiemensNummerierung2"/>
              <w:numPr>
                <w:ilvl w:val="0"/>
                <w:numId w:val="0"/>
              </w:numPr>
            </w:pPr>
            <w:proofErr w:type="spellStart"/>
            <w:r>
              <w:rPr>
                <w:lang w:val="en-US"/>
              </w:rPr>
              <w:t>MonAnS.PV_WH_Lim</w:t>
            </w:r>
            <w:proofErr w:type="spellEnd"/>
          </w:p>
        </w:tc>
        <w:tc>
          <w:tcPr>
            <w:tcW w:w="2934" w:type="dxa"/>
            <w:vAlign w:val="center"/>
          </w:tcPr>
          <w:p w14:paraId="599FB2B2" w14:textId="77777777" w:rsidR="00C06169" w:rsidRDefault="00C06169" w:rsidP="00573CE8">
            <w:pPr>
              <w:pStyle w:val="SiemensNummerierung2"/>
              <w:numPr>
                <w:ilvl w:val="0"/>
                <w:numId w:val="0"/>
              </w:numPr>
            </w:pPr>
            <w:r>
              <w:t>900.0</w:t>
            </w:r>
          </w:p>
        </w:tc>
        <w:tc>
          <w:tcPr>
            <w:tcW w:w="2792" w:type="dxa"/>
          </w:tcPr>
          <w:p w14:paraId="5E974C60" w14:textId="77777777" w:rsidR="00C06169" w:rsidRDefault="00C06169" w:rsidP="00573CE8">
            <w:pPr>
              <w:pStyle w:val="SiemensNummerierung2"/>
              <w:numPr>
                <w:ilvl w:val="0"/>
                <w:numId w:val="0"/>
              </w:numPr>
            </w:pPr>
          </w:p>
        </w:tc>
      </w:tr>
      <w:tr w:rsidR="00C06169" w14:paraId="52803B84" w14:textId="77777777" w:rsidTr="009301E8">
        <w:tc>
          <w:tcPr>
            <w:tcW w:w="2881" w:type="dxa"/>
            <w:vAlign w:val="center"/>
          </w:tcPr>
          <w:p w14:paraId="2CE9BE7D" w14:textId="77777777" w:rsidR="00C06169" w:rsidRDefault="00C06169" w:rsidP="00573CE8">
            <w:pPr>
              <w:pStyle w:val="SiemensNummerierung2"/>
              <w:numPr>
                <w:ilvl w:val="0"/>
                <w:numId w:val="0"/>
              </w:numPr>
            </w:pPr>
            <w:proofErr w:type="spellStart"/>
            <w:r>
              <w:rPr>
                <w:lang w:val="en-US"/>
              </w:rPr>
              <w:t>MonAnS.PV_WL_Lim</w:t>
            </w:r>
            <w:proofErr w:type="spellEnd"/>
          </w:p>
        </w:tc>
        <w:tc>
          <w:tcPr>
            <w:tcW w:w="2934" w:type="dxa"/>
            <w:vAlign w:val="center"/>
          </w:tcPr>
          <w:p w14:paraId="1E3D81A0" w14:textId="77777777" w:rsidR="00C06169" w:rsidRDefault="00C06169" w:rsidP="00573CE8">
            <w:pPr>
              <w:pStyle w:val="SiemensNummerierung2"/>
              <w:numPr>
                <w:ilvl w:val="0"/>
                <w:numId w:val="0"/>
              </w:numPr>
            </w:pPr>
            <w:r>
              <w:t>150.0</w:t>
            </w:r>
          </w:p>
        </w:tc>
        <w:tc>
          <w:tcPr>
            <w:tcW w:w="2792" w:type="dxa"/>
          </w:tcPr>
          <w:p w14:paraId="38A2A427" w14:textId="77777777" w:rsidR="00C06169" w:rsidRDefault="00C06169" w:rsidP="00573CE8">
            <w:pPr>
              <w:pStyle w:val="SiemensNummerierung2"/>
              <w:numPr>
                <w:ilvl w:val="0"/>
                <w:numId w:val="0"/>
              </w:numPr>
            </w:pPr>
          </w:p>
        </w:tc>
      </w:tr>
      <w:tr w:rsidR="00C06169" w14:paraId="68827CAB" w14:textId="77777777" w:rsidTr="009301E8">
        <w:tc>
          <w:tcPr>
            <w:tcW w:w="2881" w:type="dxa"/>
            <w:vAlign w:val="center"/>
          </w:tcPr>
          <w:p w14:paraId="1C781E82" w14:textId="77777777" w:rsidR="00C06169" w:rsidRDefault="00C06169" w:rsidP="00573CE8">
            <w:pPr>
              <w:pStyle w:val="SiemensNummerierung2"/>
              <w:numPr>
                <w:ilvl w:val="0"/>
                <w:numId w:val="0"/>
              </w:numPr>
            </w:pPr>
            <w:proofErr w:type="spellStart"/>
            <w:r>
              <w:rPr>
                <w:lang w:val="en-US"/>
              </w:rPr>
              <w:t>MonAnS.PV_AL_Lim</w:t>
            </w:r>
            <w:proofErr w:type="spellEnd"/>
          </w:p>
        </w:tc>
        <w:tc>
          <w:tcPr>
            <w:tcW w:w="2934" w:type="dxa"/>
            <w:vAlign w:val="center"/>
          </w:tcPr>
          <w:p w14:paraId="473715C0" w14:textId="77777777" w:rsidR="00C06169" w:rsidRDefault="00C06169" w:rsidP="00573CE8">
            <w:pPr>
              <w:pStyle w:val="SiemensNummerierung2"/>
              <w:numPr>
                <w:ilvl w:val="0"/>
                <w:numId w:val="0"/>
              </w:numPr>
            </w:pPr>
            <w:r>
              <w:t>50.0</w:t>
            </w:r>
          </w:p>
        </w:tc>
        <w:tc>
          <w:tcPr>
            <w:tcW w:w="2792" w:type="dxa"/>
          </w:tcPr>
          <w:p w14:paraId="274A4D41" w14:textId="77777777" w:rsidR="00C06169" w:rsidRDefault="00C06169" w:rsidP="00573CE8">
            <w:pPr>
              <w:pStyle w:val="SiemensNummerierung2"/>
              <w:numPr>
                <w:ilvl w:val="0"/>
                <w:numId w:val="0"/>
              </w:numPr>
            </w:pPr>
          </w:p>
        </w:tc>
      </w:tr>
      <w:tr w:rsidR="00C06169" w14:paraId="4DAFAFDB" w14:textId="77777777" w:rsidTr="009301E8">
        <w:tc>
          <w:tcPr>
            <w:tcW w:w="2881" w:type="dxa"/>
            <w:vAlign w:val="center"/>
          </w:tcPr>
          <w:p w14:paraId="70F5A5F4" w14:textId="77777777" w:rsidR="00C06169" w:rsidRDefault="00C06169" w:rsidP="00573CE8">
            <w:pPr>
              <w:pStyle w:val="SiemensNummerierung2"/>
              <w:numPr>
                <w:ilvl w:val="0"/>
                <w:numId w:val="0"/>
              </w:numPr>
            </w:pPr>
            <w:proofErr w:type="spellStart"/>
            <w:r>
              <w:rPr>
                <w:lang w:val="en-US"/>
              </w:rPr>
              <w:t>MonAnS.PV_Unit</w:t>
            </w:r>
            <w:proofErr w:type="spellEnd"/>
          </w:p>
        </w:tc>
        <w:tc>
          <w:tcPr>
            <w:tcW w:w="2934" w:type="dxa"/>
            <w:vAlign w:val="center"/>
          </w:tcPr>
          <w:p w14:paraId="1AEC68D2" w14:textId="77777777" w:rsidR="00C06169" w:rsidRDefault="00C06169" w:rsidP="00573CE8">
            <w:pPr>
              <w:pStyle w:val="SiemensNummerierung2"/>
              <w:numPr>
                <w:ilvl w:val="0"/>
                <w:numId w:val="0"/>
              </w:numPr>
            </w:pPr>
            <w:r>
              <w:t>1040</w:t>
            </w:r>
          </w:p>
        </w:tc>
        <w:tc>
          <w:tcPr>
            <w:tcW w:w="2792" w:type="dxa"/>
          </w:tcPr>
          <w:p w14:paraId="7A7DF868" w14:textId="77777777" w:rsidR="00C06169" w:rsidRDefault="00C06169" w:rsidP="00573CE8">
            <w:pPr>
              <w:pStyle w:val="SiemensNummerierung2"/>
              <w:numPr>
                <w:ilvl w:val="0"/>
                <w:numId w:val="0"/>
              </w:numPr>
            </w:pPr>
          </w:p>
        </w:tc>
      </w:tr>
      <w:tr w:rsidR="00C06169" w14:paraId="3EF6C5A8" w14:textId="77777777" w:rsidTr="009301E8">
        <w:tc>
          <w:tcPr>
            <w:tcW w:w="2881" w:type="dxa"/>
            <w:vAlign w:val="center"/>
          </w:tcPr>
          <w:p w14:paraId="67FA4AFC" w14:textId="77777777" w:rsidR="00C06169" w:rsidRDefault="00C06169" w:rsidP="00573CE8">
            <w:pPr>
              <w:pStyle w:val="SiemensNummerierung2"/>
              <w:numPr>
                <w:ilvl w:val="0"/>
                <w:numId w:val="0"/>
              </w:numPr>
            </w:pPr>
            <w:r>
              <w:rPr>
                <w:lang w:val="en-US"/>
              </w:rPr>
              <w:t>Pcs7AnIn.PV_InUnit</w:t>
            </w:r>
          </w:p>
        </w:tc>
        <w:tc>
          <w:tcPr>
            <w:tcW w:w="2934" w:type="dxa"/>
            <w:vAlign w:val="center"/>
          </w:tcPr>
          <w:p w14:paraId="081B8B01" w14:textId="77777777" w:rsidR="00C06169" w:rsidRDefault="00C06169" w:rsidP="00573CE8">
            <w:pPr>
              <w:pStyle w:val="SiemensNummerierung2"/>
              <w:numPr>
                <w:ilvl w:val="0"/>
                <w:numId w:val="0"/>
              </w:numPr>
            </w:pPr>
            <w:r>
              <w:t>1040</w:t>
            </w:r>
          </w:p>
        </w:tc>
        <w:tc>
          <w:tcPr>
            <w:tcW w:w="2792" w:type="dxa"/>
          </w:tcPr>
          <w:p w14:paraId="23B05698" w14:textId="77777777" w:rsidR="00C06169" w:rsidRDefault="00C06169" w:rsidP="00573CE8">
            <w:pPr>
              <w:pStyle w:val="SiemensNummerierung2"/>
              <w:numPr>
                <w:ilvl w:val="0"/>
                <w:numId w:val="0"/>
              </w:numPr>
            </w:pPr>
          </w:p>
        </w:tc>
      </w:tr>
    </w:tbl>
    <w:p w14:paraId="1C099FF7" w14:textId="4D42205C" w:rsidR="00C06169" w:rsidRDefault="00C06169" w:rsidP="00C06169">
      <w:pPr>
        <w:pStyle w:val="Beschriftung"/>
      </w:pPr>
      <w:r w:rsidRPr="0016292A">
        <w:t xml:space="preserve">Tabelle </w:t>
      </w:r>
      <w:r w:rsidR="0016001F">
        <w:fldChar w:fldCharType="begin"/>
      </w:r>
      <w:r w:rsidR="0016001F">
        <w:instrText xml:space="preserve"> SEQ Tabelle \* ARABIC </w:instrText>
      </w:r>
      <w:r w:rsidR="0016001F">
        <w:fldChar w:fldCharType="separate"/>
      </w:r>
      <w:r w:rsidR="00D211E8">
        <w:rPr>
          <w:noProof/>
        </w:rPr>
        <w:t>3</w:t>
      </w:r>
      <w:r w:rsidR="0016001F">
        <w:fldChar w:fldCharType="end"/>
      </w:r>
      <w:r w:rsidRPr="0016292A">
        <w:t xml:space="preserve">: </w:t>
      </w:r>
      <w:proofErr w:type="spellStart"/>
      <w:r w:rsidRPr="0016292A">
        <w:t>Eingangsverschaltungen</w:t>
      </w:r>
      <w:proofErr w:type="spellEnd"/>
      <w:r w:rsidRPr="0016292A">
        <w:t xml:space="preserve"> im Plan ‚A1T2L001Blatt1’</w:t>
      </w:r>
    </w:p>
    <w:p w14:paraId="135E7095" w14:textId="77777777" w:rsidR="006E368E" w:rsidRPr="0052005F" w:rsidRDefault="006E368E" w:rsidP="00626ECE"/>
    <w:tbl>
      <w:tblPr>
        <w:tblStyle w:val="Siemens-Tabelle"/>
        <w:tblW w:w="0" w:type="auto"/>
        <w:tblInd w:w="851" w:type="dxa"/>
        <w:tblLook w:val="04A0" w:firstRow="1" w:lastRow="0" w:firstColumn="1" w:lastColumn="0" w:noHBand="0" w:noVBand="1"/>
      </w:tblPr>
      <w:tblGrid>
        <w:gridCol w:w="2851"/>
        <w:gridCol w:w="2905"/>
        <w:gridCol w:w="2851"/>
      </w:tblGrid>
      <w:tr w:rsidR="00C06169" w14:paraId="417B8C5A" w14:textId="77777777" w:rsidTr="009301E8">
        <w:trPr>
          <w:cnfStyle w:val="100000000000" w:firstRow="1" w:lastRow="0" w:firstColumn="0" w:lastColumn="0" w:oddVBand="0" w:evenVBand="0" w:oddHBand="0" w:evenHBand="0" w:firstRowFirstColumn="0" w:firstRowLastColumn="0" w:lastRowFirstColumn="0" w:lastRowLastColumn="0"/>
        </w:trPr>
        <w:tc>
          <w:tcPr>
            <w:tcW w:w="2851" w:type="dxa"/>
          </w:tcPr>
          <w:p w14:paraId="1E921A28" w14:textId="77777777" w:rsidR="00C06169" w:rsidRDefault="00C06169" w:rsidP="00573CE8">
            <w:pPr>
              <w:pStyle w:val="SiemensNummerierung2"/>
              <w:numPr>
                <w:ilvl w:val="0"/>
                <w:numId w:val="0"/>
              </w:numPr>
            </w:pPr>
            <w:r>
              <w:t>Ausgang</w:t>
            </w:r>
          </w:p>
        </w:tc>
        <w:tc>
          <w:tcPr>
            <w:tcW w:w="2905" w:type="dxa"/>
          </w:tcPr>
          <w:p w14:paraId="660240DA" w14:textId="77777777" w:rsidR="00C06169" w:rsidRDefault="00C06169" w:rsidP="00573CE8">
            <w:pPr>
              <w:pStyle w:val="SiemensNummerierung2"/>
              <w:numPr>
                <w:ilvl w:val="0"/>
                <w:numId w:val="0"/>
              </w:numPr>
            </w:pPr>
            <w:r>
              <w:t>Verschaltung zu</w:t>
            </w:r>
          </w:p>
        </w:tc>
        <w:tc>
          <w:tcPr>
            <w:tcW w:w="2851" w:type="dxa"/>
          </w:tcPr>
          <w:p w14:paraId="7F7EE09B" w14:textId="77777777" w:rsidR="00C06169" w:rsidRDefault="00C06169" w:rsidP="00573CE8">
            <w:pPr>
              <w:pStyle w:val="SiemensNummerierung2"/>
              <w:numPr>
                <w:ilvl w:val="0"/>
                <w:numId w:val="0"/>
              </w:numPr>
            </w:pPr>
            <w:r>
              <w:t>Invertiert</w:t>
            </w:r>
          </w:p>
        </w:tc>
      </w:tr>
      <w:tr w:rsidR="00C06169" w14:paraId="4D21C863" w14:textId="77777777" w:rsidTr="009301E8">
        <w:tc>
          <w:tcPr>
            <w:tcW w:w="2851" w:type="dxa"/>
          </w:tcPr>
          <w:p w14:paraId="3BC41DDB" w14:textId="77777777" w:rsidR="00C06169" w:rsidRDefault="00C06169" w:rsidP="00573CE8">
            <w:pPr>
              <w:pStyle w:val="SiemensNummerierung2"/>
              <w:numPr>
                <w:ilvl w:val="0"/>
                <w:numId w:val="0"/>
              </w:numPr>
            </w:pPr>
            <w:r>
              <w:t>Keine</w:t>
            </w:r>
          </w:p>
        </w:tc>
        <w:tc>
          <w:tcPr>
            <w:tcW w:w="2905" w:type="dxa"/>
          </w:tcPr>
          <w:p w14:paraId="6DBA2722" w14:textId="77777777" w:rsidR="00C06169" w:rsidRDefault="00C06169" w:rsidP="00573CE8">
            <w:pPr>
              <w:pStyle w:val="SiemensNummerierung2"/>
              <w:numPr>
                <w:ilvl w:val="0"/>
                <w:numId w:val="0"/>
              </w:numPr>
            </w:pPr>
            <w:r>
              <w:t>Keine</w:t>
            </w:r>
          </w:p>
        </w:tc>
        <w:tc>
          <w:tcPr>
            <w:tcW w:w="2851" w:type="dxa"/>
          </w:tcPr>
          <w:p w14:paraId="197C359F" w14:textId="77777777" w:rsidR="00C06169" w:rsidRDefault="00C06169" w:rsidP="00573CE8">
            <w:pPr>
              <w:pStyle w:val="SiemensNummerierung2"/>
              <w:numPr>
                <w:ilvl w:val="0"/>
                <w:numId w:val="0"/>
              </w:numPr>
            </w:pPr>
            <w:r>
              <w:t>Keine</w:t>
            </w:r>
          </w:p>
        </w:tc>
      </w:tr>
    </w:tbl>
    <w:p w14:paraId="24115D93" w14:textId="69A3A911" w:rsidR="00C06169" w:rsidRDefault="00C06169" w:rsidP="00C06169">
      <w:pPr>
        <w:pStyle w:val="Beschriftung"/>
      </w:pPr>
      <w:r w:rsidRPr="00802B17">
        <w:t xml:space="preserve">Tabelle </w:t>
      </w:r>
      <w:r w:rsidR="0016001F">
        <w:fldChar w:fldCharType="begin"/>
      </w:r>
      <w:r w:rsidR="0016001F">
        <w:instrText xml:space="preserve"> SEQ Tabelle \* ARABIC </w:instrText>
      </w:r>
      <w:r w:rsidR="0016001F">
        <w:fldChar w:fldCharType="separate"/>
      </w:r>
      <w:r w:rsidR="00D211E8">
        <w:rPr>
          <w:noProof/>
        </w:rPr>
        <w:t>4</w:t>
      </w:r>
      <w:r w:rsidR="0016001F">
        <w:fldChar w:fldCharType="end"/>
      </w:r>
      <w:r w:rsidRPr="00802B17">
        <w:t>: Ausgangsverschaltungen im Plan ‚A1T2L001Blatt</w:t>
      </w:r>
      <w:r>
        <w:t>1</w:t>
      </w:r>
      <w:r w:rsidRPr="00802B17">
        <w:t>’</w:t>
      </w:r>
    </w:p>
    <w:p w14:paraId="05BF1D40" w14:textId="77777777" w:rsidR="004B63B4" w:rsidRDefault="004B63B4">
      <w:pPr>
        <w:spacing w:before="0" w:after="0" w:line="240" w:lineRule="auto"/>
        <w:ind w:left="0"/>
        <w:jc w:val="left"/>
        <w:rPr>
          <w:b/>
          <w:smallCaps/>
          <w:sz w:val="24"/>
          <w:szCs w:val="24"/>
        </w:rPr>
      </w:pPr>
      <w:r>
        <w:br w:type="page"/>
      </w:r>
    </w:p>
    <w:p w14:paraId="46FF2307" w14:textId="098D1DDB" w:rsidR="00573CE8" w:rsidRPr="00573CE8" w:rsidRDefault="00573CE8" w:rsidP="00626ECE">
      <w:pPr>
        <w:pStyle w:val="berschrift2"/>
      </w:pPr>
      <w:bookmarkStart w:id="30" w:name="_Toc15025326"/>
      <w:r>
        <w:lastRenderedPageBreak/>
        <w:t>Monitoring im Bedienbild T2_Reaktion</w:t>
      </w:r>
      <w:bookmarkEnd w:id="30"/>
    </w:p>
    <w:p w14:paraId="493FA18D" w14:textId="36AF69BA" w:rsidR="00C06169" w:rsidRDefault="00C06169" w:rsidP="007631DF">
      <w:pPr>
        <w:pStyle w:val="SiemensNummerierung2"/>
        <w:numPr>
          <w:ilvl w:val="0"/>
          <w:numId w:val="36"/>
        </w:numPr>
      </w:pPr>
      <w:r>
        <w:t>Um gleichzeitig AS und OS zu übersetzen und zu laden markieren Sie</w:t>
      </w:r>
      <w:r w:rsidRPr="00A11191">
        <w:t xml:space="preserve"> </w:t>
      </w:r>
      <w:r>
        <w:t xml:space="preserve">das Projekt in der Komponentensicht des </w:t>
      </w:r>
      <w:r w:rsidRPr="00996C52">
        <w:rPr>
          <w:rStyle w:val="Hervorhebung"/>
        </w:rPr>
        <w:t>SIMATIC-Managers</w:t>
      </w:r>
      <w:r>
        <w:t xml:space="preserve">. Nachfolgend wählen Sie für das Zielsystem ‚Übersetzen und Laden’. </w:t>
      </w:r>
      <w:r w:rsidR="00490F3B">
        <w:t>(</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14:paraId="29256D33" w14:textId="77777777" w:rsidR="00C06169" w:rsidRDefault="00C06169" w:rsidP="00C06169">
      <w:pPr>
        <w:pStyle w:val="screenshot"/>
      </w:pPr>
      <w:r>
        <w:rPr>
          <w:noProof/>
        </w:rPr>
        <w:drawing>
          <wp:inline distT="0" distB="0" distL="0" distR="0" wp14:anchorId="199E825E" wp14:editId="2CCAA91C">
            <wp:extent cx="5436000" cy="271092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20_02112012_11422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36000" cy="2710921"/>
                    </a:xfrm>
                    <a:prstGeom prst="rect">
                      <a:avLst/>
                    </a:prstGeom>
                    <a:noFill/>
                    <a:ln>
                      <a:noFill/>
                    </a:ln>
                  </pic:spPr>
                </pic:pic>
              </a:graphicData>
            </a:graphic>
          </wp:inline>
        </w:drawing>
      </w:r>
    </w:p>
    <w:p w14:paraId="3BF1A74A" w14:textId="0F1F2B08" w:rsidR="00C06169" w:rsidRDefault="00C06169" w:rsidP="00C06169">
      <w:pPr>
        <w:pStyle w:val="SiemensNummerierung2"/>
      </w:pPr>
      <w:r>
        <w:t xml:space="preserve">Im nächsten Schritt wählen Sie, wie hier gezeigt, die Objekte für das Übersetzen aus und starten den Vorgang so, wie Sie es bereits in den vorherigen Kapiteln gelernt haben. </w:t>
      </w:r>
      <w:r w:rsidR="004B63B4">
        <w:br/>
      </w:r>
      <w:r w:rsidR="00490F3B">
        <w:t>(</w:t>
      </w:r>
      <w:r>
        <w:fldChar w:fldCharType="begin"/>
      </w:r>
      <w:r>
        <w:instrText>SYMBOL 174 \f "Symbol" \s 10</w:instrText>
      </w:r>
      <w:r>
        <w:fldChar w:fldCharType="separate"/>
      </w:r>
      <w:r>
        <w:t>®</w:t>
      </w:r>
      <w:r>
        <w:fldChar w:fldCharType="end"/>
      </w:r>
      <w:r>
        <w:t xml:space="preserve"> Starten)</w:t>
      </w:r>
    </w:p>
    <w:p w14:paraId="633B3991" w14:textId="721C4983" w:rsidR="00CD0F04" w:rsidRDefault="00C06169" w:rsidP="00CD0F04">
      <w:pPr>
        <w:pStyle w:val="screenshot"/>
      </w:pPr>
      <w:r>
        <w:rPr>
          <w:noProof/>
        </w:rPr>
        <w:drawing>
          <wp:inline distT="0" distB="0" distL="0" distR="0" wp14:anchorId="0E914965" wp14:editId="031BA47B">
            <wp:extent cx="5436000" cy="4361899"/>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36000" cy="4361899"/>
                    </a:xfrm>
                    <a:prstGeom prst="rect">
                      <a:avLst/>
                    </a:prstGeom>
                    <a:noFill/>
                    <a:ln>
                      <a:noFill/>
                    </a:ln>
                  </pic:spPr>
                </pic:pic>
              </a:graphicData>
            </a:graphic>
          </wp:inline>
        </w:drawing>
      </w:r>
      <w:r w:rsidR="00CD0F04">
        <w:br w:type="page"/>
      </w:r>
    </w:p>
    <w:p w14:paraId="222BF663" w14:textId="065AC4C4" w:rsidR="00C06169" w:rsidRDefault="00C06169" w:rsidP="00C06169">
      <w:pPr>
        <w:pStyle w:val="SiemensNummerierung2"/>
      </w:pPr>
      <w:r>
        <w:lastRenderedPageBreak/>
        <w:t xml:space="preserve">Nach erfolgreichem Übersetzen öffnen Sie die OS. </w:t>
      </w:r>
      <w:r w:rsidR="00490F3B">
        <w:t>(</w:t>
      </w:r>
      <w:r>
        <w:fldChar w:fldCharType="begin"/>
      </w:r>
      <w:r>
        <w:instrText>SYMBOL 174 \f "Symbol" \s 10</w:instrText>
      </w:r>
      <w:r>
        <w:fldChar w:fldCharType="separate"/>
      </w:r>
      <w:r>
        <w:t>®</w:t>
      </w:r>
      <w:r>
        <w:fldChar w:fldCharType="end"/>
      </w:r>
      <w:r>
        <w:t xml:space="preserve"> OS(1) </w:t>
      </w:r>
      <w:r>
        <w:fldChar w:fldCharType="begin"/>
      </w:r>
      <w:r>
        <w:instrText>SYMBOL 174 \f "Symbol" \s 10</w:instrText>
      </w:r>
      <w:r>
        <w:fldChar w:fldCharType="separate"/>
      </w:r>
      <w:r>
        <w:t>®</w:t>
      </w:r>
      <w:r>
        <w:fldChar w:fldCharType="end"/>
      </w:r>
      <w:r>
        <w:t xml:space="preserve"> Objekt öffnen)</w:t>
      </w:r>
    </w:p>
    <w:p w14:paraId="0B97EB6A" w14:textId="77777777" w:rsidR="00C06169" w:rsidRDefault="00C06169" w:rsidP="00C06169">
      <w:pPr>
        <w:pStyle w:val="screenshot"/>
      </w:pPr>
      <w:r>
        <w:rPr>
          <w:noProof/>
        </w:rPr>
        <w:drawing>
          <wp:inline distT="0" distB="0" distL="0" distR="0" wp14:anchorId="429D3341" wp14:editId="4337F8C5">
            <wp:extent cx="5472000" cy="272887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21_02112012_11461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2728874"/>
                    </a:xfrm>
                    <a:prstGeom prst="rect">
                      <a:avLst/>
                    </a:prstGeom>
                    <a:noFill/>
                    <a:ln>
                      <a:noFill/>
                    </a:ln>
                  </pic:spPr>
                </pic:pic>
              </a:graphicData>
            </a:graphic>
          </wp:inline>
        </w:drawing>
      </w:r>
    </w:p>
    <w:p w14:paraId="4CDA9DCD" w14:textId="3E454CE3" w:rsidR="00C06169" w:rsidRPr="0048781A" w:rsidRDefault="00C06169" w:rsidP="00C06169">
      <w:pPr>
        <w:pStyle w:val="SiemensNummerierung2"/>
      </w:pPr>
      <w:r w:rsidRPr="0048781A">
        <w:t xml:space="preserve">Innerhalb von </w:t>
      </w:r>
      <w:r w:rsidRPr="0048781A">
        <w:rPr>
          <w:rStyle w:val="Hervorhebung"/>
          <w:b w:val="0"/>
          <w:bCs w:val="0"/>
          <w:i w:val="0"/>
          <w:iCs w:val="0"/>
          <w:spacing w:val="0"/>
        </w:rPr>
        <w:t>WinCC</w:t>
      </w:r>
      <w:r w:rsidRPr="0048781A">
        <w:t xml:space="preserve"> öffnen </w:t>
      </w:r>
      <w:r>
        <w:t>Sie</w:t>
      </w:r>
      <w:r w:rsidRPr="0048781A">
        <w:t xml:space="preserve"> im </w:t>
      </w:r>
      <w:r w:rsidRPr="0048781A">
        <w:rPr>
          <w:rStyle w:val="Hervorhebung"/>
          <w:b w:val="0"/>
          <w:bCs w:val="0"/>
          <w:i w:val="0"/>
          <w:iCs w:val="0"/>
          <w:spacing w:val="0"/>
        </w:rPr>
        <w:t>Graphics Designer</w:t>
      </w:r>
      <w:r w:rsidRPr="0048781A">
        <w:t xml:space="preserve"> das Bild ‚T2_Reaktion.Pdl’. </w:t>
      </w:r>
      <w:r>
        <w:br/>
      </w:r>
      <w:r w:rsidR="00490F3B">
        <w:t>(</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Graphics Designer </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T2_Reaktion.Pdl)</w:t>
      </w:r>
    </w:p>
    <w:p w14:paraId="79E4A38D" w14:textId="77777777" w:rsidR="00C06169" w:rsidRDefault="00C06169" w:rsidP="00C06169">
      <w:pPr>
        <w:pStyle w:val="screenshot"/>
      </w:pPr>
      <w:r>
        <w:rPr>
          <w:noProof/>
        </w:rPr>
        <w:drawing>
          <wp:inline distT="0" distB="0" distL="0" distR="0" wp14:anchorId="37078BD9" wp14:editId="62239F4A">
            <wp:extent cx="5472000" cy="3807202"/>
            <wp:effectExtent l="0" t="0" r="0"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ritt0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72000" cy="3807202"/>
                    </a:xfrm>
                    <a:prstGeom prst="rect">
                      <a:avLst/>
                    </a:prstGeom>
                    <a:noFill/>
                    <a:ln>
                      <a:noFill/>
                    </a:ln>
                  </pic:spPr>
                </pic:pic>
              </a:graphicData>
            </a:graphic>
          </wp:inline>
        </w:drawing>
      </w:r>
    </w:p>
    <w:p w14:paraId="754A805E" w14:textId="77777777" w:rsidR="004B63B4" w:rsidRDefault="004B63B4">
      <w:pPr>
        <w:spacing w:before="0" w:after="0" w:line="240" w:lineRule="auto"/>
        <w:ind w:left="0"/>
        <w:jc w:val="left"/>
      </w:pPr>
      <w:r>
        <w:br w:type="page"/>
      </w:r>
    </w:p>
    <w:p w14:paraId="23EE0EA9" w14:textId="46ED49B3" w:rsidR="00C06169" w:rsidRDefault="00C06169" w:rsidP="00071C02">
      <w:pPr>
        <w:pStyle w:val="SiemensNummerierung2"/>
        <w:spacing w:before="0"/>
      </w:pPr>
      <w:r>
        <w:lastRenderedPageBreak/>
        <w:t xml:space="preserve">In diesem Bild wurde bereits durch den Übersetzungslauf das Bausteinsymbol für den </w:t>
      </w:r>
      <w:proofErr w:type="spellStart"/>
      <w:r>
        <w:t>MonAnS</w:t>
      </w:r>
      <w:proofErr w:type="spellEnd"/>
      <w:r>
        <w:t xml:space="preserve">-Baustein ‚A1T2L001’ angelegt. Diesen positionieren Sie </w:t>
      </w:r>
      <w:r w:rsidR="008C6D5B">
        <w:t xml:space="preserve">anschließend </w:t>
      </w:r>
      <w:r>
        <w:t xml:space="preserve">rechts neben dem Reaktor und speichern jetzt das Bild. </w:t>
      </w:r>
      <w:r w:rsidR="00490F3B">
        <w:t>(</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2E9A49C4" wp14:editId="23A4FF83">
            <wp:extent cx="152400" cy="1524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t>)</w:t>
      </w:r>
    </w:p>
    <w:p w14:paraId="7EB53A77" w14:textId="77777777" w:rsidR="00C06169" w:rsidRDefault="00C06169" w:rsidP="00C06169">
      <w:pPr>
        <w:pStyle w:val="screenshot"/>
      </w:pPr>
      <w:r w:rsidRPr="007F5894">
        <w:rPr>
          <w:noProof/>
        </w:rPr>
        <w:drawing>
          <wp:inline distT="0" distB="0" distL="0" distR="0" wp14:anchorId="3245904B" wp14:editId="0141F36B">
            <wp:extent cx="5391214" cy="3713512"/>
            <wp:effectExtent l="0" t="0" r="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323_15134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91214" cy="3713512"/>
                    </a:xfrm>
                    <a:prstGeom prst="rect">
                      <a:avLst/>
                    </a:prstGeom>
                    <a:noFill/>
                    <a:ln>
                      <a:noFill/>
                    </a:ln>
                  </pic:spPr>
                </pic:pic>
              </a:graphicData>
            </a:graphic>
          </wp:inline>
        </w:drawing>
      </w:r>
    </w:p>
    <w:p w14:paraId="5A8D2FAD" w14:textId="77777777" w:rsidR="00556346" w:rsidRDefault="00556346">
      <w:pPr>
        <w:spacing w:before="0" w:after="0" w:line="240" w:lineRule="auto"/>
        <w:ind w:left="0"/>
        <w:jc w:val="left"/>
        <w:rPr>
          <w:b/>
          <w:smallCaps/>
          <w:sz w:val="24"/>
          <w:szCs w:val="24"/>
        </w:rPr>
      </w:pPr>
      <w:r>
        <w:br w:type="page"/>
      </w:r>
    </w:p>
    <w:p w14:paraId="008C060C" w14:textId="4F1E5AC6" w:rsidR="00573CE8" w:rsidRDefault="00573CE8" w:rsidP="00626ECE">
      <w:pPr>
        <w:pStyle w:val="berschrift2"/>
      </w:pPr>
      <w:bookmarkStart w:id="31" w:name="_Toc15025327"/>
      <w:r>
        <w:lastRenderedPageBreak/>
        <w:t>Analoge Füllstandanzeige im Bedienbild A1_Mehrzweckanlage</w:t>
      </w:r>
      <w:bookmarkEnd w:id="31"/>
    </w:p>
    <w:p w14:paraId="145F3DDB" w14:textId="183138D6" w:rsidR="00C06169" w:rsidRPr="007D529E" w:rsidRDefault="008C6D5B" w:rsidP="007631DF">
      <w:pPr>
        <w:pStyle w:val="SiemensNummerierung2"/>
        <w:numPr>
          <w:ilvl w:val="0"/>
          <w:numId w:val="37"/>
        </w:numPr>
      </w:pPr>
      <w:r>
        <w:t>Nachfolgend</w:t>
      </w:r>
      <w:r w:rsidRPr="007D529E">
        <w:t xml:space="preserve"> </w:t>
      </w:r>
      <w:r w:rsidR="00C06169" w:rsidRPr="007D529E">
        <w:t xml:space="preserve">öffnen </w:t>
      </w:r>
      <w:r w:rsidR="00C06169">
        <w:t>Sie</w:t>
      </w:r>
      <w:r w:rsidR="00C06169" w:rsidRPr="007D529E">
        <w:t xml:space="preserve"> im </w:t>
      </w:r>
      <w:r w:rsidR="00C06169" w:rsidRPr="007631DF">
        <w:rPr>
          <w:rStyle w:val="Hervorhebung"/>
          <w:b w:val="0"/>
          <w:bCs w:val="0"/>
          <w:i w:val="0"/>
          <w:iCs w:val="0"/>
          <w:spacing w:val="0"/>
        </w:rPr>
        <w:t>Graphics Designer</w:t>
      </w:r>
      <w:r w:rsidR="00C06169" w:rsidRPr="007D529E">
        <w:t xml:space="preserve"> das Bild ‚A1_Mehrzweckanlage.Pdl’.</w:t>
      </w:r>
      <w:r w:rsidR="00C06169">
        <w:t xml:space="preserve"> </w:t>
      </w:r>
      <w:r w:rsidR="00556346">
        <w:br/>
      </w:r>
      <w:r w:rsidR="00490F3B">
        <w:t>(</w:t>
      </w:r>
      <w:r w:rsidR="00C06169" w:rsidRPr="007D529E">
        <w:fldChar w:fldCharType="begin"/>
      </w:r>
      <w:r w:rsidR="00C06169" w:rsidRPr="007D529E">
        <w:instrText>SYMBOL 174 \f "Symbol" \s 10</w:instrText>
      </w:r>
      <w:r w:rsidR="00C06169" w:rsidRPr="007D529E">
        <w:fldChar w:fldCharType="separate"/>
      </w:r>
      <w:r w:rsidR="00C06169" w:rsidRPr="007D529E">
        <w:t>®</w:t>
      </w:r>
      <w:r w:rsidR="00C06169" w:rsidRPr="007D529E">
        <w:fldChar w:fldCharType="end"/>
      </w:r>
      <w:r w:rsidR="00C06169" w:rsidRPr="007D529E">
        <w:t xml:space="preserve"> Graphics Designer </w:t>
      </w:r>
      <w:r w:rsidR="00C06169" w:rsidRPr="007D529E">
        <w:fldChar w:fldCharType="begin"/>
      </w:r>
      <w:r w:rsidR="00C06169" w:rsidRPr="007D529E">
        <w:instrText>SYMBOL 174 \f "Symbol" \s 10</w:instrText>
      </w:r>
      <w:r w:rsidR="00C06169" w:rsidRPr="007D529E">
        <w:fldChar w:fldCharType="separate"/>
      </w:r>
      <w:r w:rsidR="00C06169" w:rsidRPr="007D529E">
        <w:t>®</w:t>
      </w:r>
      <w:r w:rsidR="00C06169" w:rsidRPr="007D529E">
        <w:fldChar w:fldCharType="end"/>
      </w:r>
      <w:r w:rsidR="00C06169" w:rsidRPr="007D529E">
        <w:t xml:space="preserve"> A1_Mehrzweckanlage.Pdl)</w:t>
      </w:r>
    </w:p>
    <w:p w14:paraId="24D4A3EC" w14:textId="77777777" w:rsidR="00C06169" w:rsidRDefault="00C06169" w:rsidP="00C06169">
      <w:pPr>
        <w:pStyle w:val="screenshot"/>
      </w:pPr>
      <w:r>
        <w:rPr>
          <w:noProof/>
        </w:rPr>
        <w:drawing>
          <wp:inline distT="0" distB="0" distL="0" distR="0" wp14:anchorId="470F2C5C" wp14:editId="438EDA6C">
            <wp:extent cx="5472000" cy="3807202"/>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ritt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807202"/>
                    </a:xfrm>
                    <a:prstGeom prst="rect">
                      <a:avLst/>
                    </a:prstGeom>
                    <a:noFill/>
                    <a:ln>
                      <a:noFill/>
                    </a:ln>
                  </pic:spPr>
                </pic:pic>
              </a:graphicData>
            </a:graphic>
          </wp:inline>
        </w:drawing>
      </w:r>
    </w:p>
    <w:p w14:paraId="37157261" w14:textId="77777777" w:rsidR="00556346" w:rsidRDefault="00556346">
      <w:pPr>
        <w:spacing w:before="0" w:after="0" w:line="240" w:lineRule="auto"/>
        <w:ind w:left="0"/>
        <w:jc w:val="left"/>
      </w:pPr>
      <w:r>
        <w:br w:type="page"/>
      </w:r>
    </w:p>
    <w:p w14:paraId="0CA15267" w14:textId="66571D8C" w:rsidR="00C06169" w:rsidRDefault="00C06169" w:rsidP="00071C02">
      <w:pPr>
        <w:pStyle w:val="SiemensNummerierung2"/>
        <w:spacing w:before="0"/>
      </w:pPr>
      <w:r>
        <w:lastRenderedPageBreak/>
        <w:t xml:space="preserve">In dieses Bild ziehen Sie nun ein EA-Feld aus den Smart-Objekten der Objektpalette, um darin den Füllstand des Reaktors A1T2R001 anzuzeigen. Anschließend öffnen Sie dessen Variablenauswahl. </w:t>
      </w:r>
      <w:r w:rsidR="00490F3B">
        <w:t>(</w:t>
      </w:r>
      <w:r>
        <w:fldChar w:fldCharType="begin"/>
      </w:r>
      <w:r>
        <w:instrText>SYMBOL 174 \f "Symbol" \s 10</w:instrText>
      </w:r>
      <w:r>
        <w:fldChar w:fldCharType="separate"/>
      </w:r>
      <w:r>
        <w:t>®</w:t>
      </w:r>
      <w:r>
        <w:fldChar w:fldCharType="end"/>
      </w:r>
      <w:r>
        <w:t xml:space="preserve"> Standard-Palette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EA-Feld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3844F711" wp14:editId="5AC96EE3">
            <wp:extent cx="209550" cy="200818"/>
            <wp:effectExtent l="0" t="0" r="0"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9550" cy="200818"/>
                    </a:xfrm>
                    <a:prstGeom prst="rect">
                      <a:avLst/>
                    </a:prstGeom>
                    <a:noFill/>
                    <a:ln>
                      <a:noFill/>
                    </a:ln>
                  </pic:spPr>
                </pic:pic>
              </a:graphicData>
            </a:graphic>
          </wp:inline>
        </w:drawing>
      </w:r>
      <w:r>
        <w:t>)</w:t>
      </w:r>
    </w:p>
    <w:p w14:paraId="23E2FFB4" w14:textId="77777777" w:rsidR="00C06169" w:rsidRDefault="00C06169" w:rsidP="00C06169">
      <w:pPr>
        <w:pStyle w:val="screenshot"/>
      </w:pPr>
      <w:r w:rsidRPr="007F5894">
        <w:rPr>
          <w:noProof/>
        </w:rPr>
        <w:drawing>
          <wp:inline distT="0" distB="0" distL="0" distR="0" wp14:anchorId="1A1C6A32" wp14:editId="1DEC7A34">
            <wp:extent cx="5472000" cy="3752809"/>
            <wp:effectExtent l="0" t="0" r="0" b="6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23_15205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752809"/>
                    </a:xfrm>
                    <a:prstGeom prst="rect">
                      <a:avLst/>
                    </a:prstGeom>
                    <a:noFill/>
                    <a:ln>
                      <a:noFill/>
                    </a:ln>
                  </pic:spPr>
                </pic:pic>
              </a:graphicData>
            </a:graphic>
          </wp:inline>
        </w:drawing>
      </w:r>
    </w:p>
    <w:p w14:paraId="56785E67" w14:textId="77777777" w:rsidR="00C06169" w:rsidRDefault="00C06169" w:rsidP="00C06169">
      <w:pPr>
        <w:pStyle w:val="screenshot"/>
      </w:pPr>
      <w:r w:rsidRPr="007F5894">
        <w:rPr>
          <w:noProof/>
        </w:rPr>
        <w:drawing>
          <wp:inline distT="0" distB="0" distL="0" distR="0" wp14:anchorId="0562FD70" wp14:editId="1418D04B">
            <wp:extent cx="2516400" cy="3308400"/>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50323_15202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516400" cy="3308400"/>
                    </a:xfrm>
                    <a:prstGeom prst="rect">
                      <a:avLst/>
                    </a:prstGeom>
                    <a:noFill/>
                    <a:ln>
                      <a:noFill/>
                    </a:ln>
                  </pic:spPr>
                </pic:pic>
              </a:graphicData>
            </a:graphic>
          </wp:inline>
        </w:drawing>
      </w:r>
    </w:p>
    <w:p w14:paraId="4D0122CA" w14:textId="77777777" w:rsidR="00556346" w:rsidRDefault="00556346">
      <w:pPr>
        <w:spacing w:before="0" w:after="0" w:line="240" w:lineRule="auto"/>
        <w:ind w:left="0"/>
        <w:jc w:val="left"/>
      </w:pPr>
      <w:r>
        <w:br w:type="page"/>
      </w:r>
    </w:p>
    <w:p w14:paraId="62CA703B" w14:textId="407C1203" w:rsidR="00C06169" w:rsidRDefault="00C06169" w:rsidP="00956684">
      <w:pPr>
        <w:pStyle w:val="SiemensNummerierung2"/>
      </w:pPr>
      <w:r>
        <w:lastRenderedPageBreak/>
        <w:t>Innerhalb der Variablenauswahl wählen Sie als Datenquelle die Variablen</w:t>
      </w:r>
      <w:r w:rsidR="0052005F">
        <w:t xml:space="preserve"> der Engineering Station</w:t>
      </w:r>
      <w:r>
        <w:t xml:space="preserve">. Danach sehen Sie im linken Fenster die Hierarchie Ihres Projekts. Hier finden Sie problemlos Ihren </w:t>
      </w:r>
      <w:proofErr w:type="spellStart"/>
      <w:r>
        <w:t>MonAnS</w:t>
      </w:r>
      <w:proofErr w:type="spellEnd"/>
      <w:r>
        <w:t>-Baustein. Für die Anzeige im EA-Feld wählen Sie den Anschluss ‚</w:t>
      </w:r>
      <w:proofErr w:type="spellStart"/>
      <w:r>
        <w:t>PV#Value</w:t>
      </w:r>
      <w:proofErr w:type="spellEnd"/>
      <w:r>
        <w:t>’ aus.</w:t>
      </w:r>
      <w:r w:rsidR="00490F3B">
        <w:t>(</w:t>
      </w:r>
      <w:r>
        <w:fldChar w:fldCharType="begin"/>
      </w:r>
      <w:r>
        <w:instrText>SYMBOL 174 \f "Symbol" \s 10</w:instrText>
      </w:r>
      <w:r>
        <w:fldChar w:fldCharType="separate"/>
      </w:r>
      <w:r>
        <w:t>®</w:t>
      </w:r>
      <w:r>
        <w:fldChar w:fldCharType="end"/>
      </w:r>
      <w:r>
        <w:t xml:space="preserve"> ES Variablen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T2_Reaktion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Mon_A1T2L001 </w:t>
      </w:r>
      <w:r>
        <w:fldChar w:fldCharType="begin"/>
      </w:r>
      <w:r>
        <w:instrText>SYMBOL 174 \f "Symbol" \s 10</w:instrText>
      </w:r>
      <w:r>
        <w:fldChar w:fldCharType="separate"/>
      </w:r>
      <w:r>
        <w:t>®</w:t>
      </w:r>
      <w:r>
        <w:fldChar w:fldCharType="end"/>
      </w:r>
      <w:r>
        <w:t xml:space="preserve"> </w:t>
      </w:r>
      <w:proofErr w:type="spellStart"/>
      <w:r>
        <w:t>PV#Value</w:t>
      </w:r>
      <w:proofErr w:type="spellEnd"/>
      <w:r>
        <w:t xml:space="preserve"> </w:t>
      </w:r>
      <w:r>
        <w:fldChar w:fldCharType="begin"/>
      </w:r>
      <w:r>
        <w:instrText>SYMBOL 174 \f "Symbol" \s 10</w:instrText>
      </w:r>
      <w:r>
        <w:fldChar w:fldCharType="separate"/>
      </w:r>
      <w:r>
        <w:t>®</w:t>
      </w:r>
      <w:r>
        <w:fldChar w:fldCharType="end"/>
      </w:r>
      <w:r>
        <w:t xml:space="preserve"> OK)</w:t>
      </w:r>
    </w:p>
    <w:p w14:paraId="0B4066F9" w14:textId="77777777" w:rsidR="00C06169" w:rsidRDefault="00C06169" w:rsidP="00C06169">
      <w:pPr>
        <w:pStyle w:val="screenshot"/>
      </w:pPr>
      <w:r>
        <w:rPr>
          <w:noProof/>
        </w:rPr>
        <w:drawing>
          <wp:inline distT="0" distB="0" distL="0" distR="0" wp14:anchorId="68484734" wp14:editId="64D7A4C4">
            <wp:extent cx="5472000" cy="3174947"/>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10_110224_02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174947"/>
                    </a:xfrm>
                    <a:prstGeom prst="rect">
                      <a:avLst/>
                    </a:prstGeom>
                    <a:noFill/>
                    <a:ln>
                      <a:noFill/>
                    </a:ln>
                  </pic:spPr>
                </pic:pic>
              </a:graphicData>
            </a:graphic>
          </wp:inline>
        </w:drawing>
      </w:r>
    </w:p>
    <w:p w14:paraId="61530A86" w14:textId="24F03C3A" w:rsidR="00C06169" w:rsidRDefault="00C06169" w:rsidP="00C06169">
      <w:pPr>
        <w:pStyle w:val="SiemensNummerierung2"/>
      </w:pPr>
      <w:r>
        <w:t xml:space="preserve">In dem Konfigurationsdialog wird diese Variable nun angezeigt. Nach den folgenden Änderungen übernehmen Sie daraufhin diese Konfiguration. </w:t>
      </w:r>
      <w:r w:rsidR="00490F3B">
        <w:t>(</w:t>
      </w:r>
      <w:r>
        <w:fldChar w:fldCharType="begin"/>
      </w:r>
      <w:r>
        <w:instrText>SYMBOL 174 \f "Symbol" \s 10</w:instrText>
      </w:r>
      <w:r>
        <w:fldChar w:fldCharType="separate"/>
      </w:r>
      <w:r>
        <w:t>®</w:t>
      </w:r>
      <w:r>
        <w:fldChar w:fldCharType="end"/>
      </w:r>
      <w:r>
        <w:t xml:space="preserve"> Aktualisierung: Bei Änderung </w:t>
      </w:r>
      <w:r>
        <w:fldChar w:fldCharType="begin"/>
      </w:r>
      <w:r>
        <w:instrText>SYMBOL 174 \f "Symbol" \s 10</w:instrText>
      </w:r>
      <w:r>
        <w:fldChar w:fldCharType="separate"/>
      </w:r>
      <w:r>
        <w:t>®</w:t>
      </w:r>
      <w:r>
        <w:fldChar w:fldCharType="end"/>
      </w:r>
      <w:r>
        <w:t xml:space="preserve"> Feldtyp: Ausgabe </w:t>
      </w:r>
      <w:r>
        <w:fldChar w:fldCharType="begin"/>
      </w:r>
      <w:r>
        <w:instrText>SYMBOL 174 \f "Symbol" \s 10</w:instrText>
      </w:r>
      <w:r>
        <w:fldChar w:fldCharType="separate"/>
      </w:r>
      <w:r>
        <w:t>®</w:t>
      </w:r>
      <w:r>
        <w:fldChar w:fldCharType="end"/>
      </w:r>
      <w:r>
        <w:t xml:space="preserve"> OK )</w:t>
      </w:r>
    </w:p>
    <w:p w14:paraId="49C7A161" w14:textId="77777777" w:rsidR="00C06169" w:rsidRDefault="00C06169" w:rsidP="00C06169">
      <w:pPr>
        <w:pStyle w:val="screenshot"/>
      </w:pPr>
      <w:r w:rsidRPr="006564DC">
        <w:rPr>
          <w:noProof/>
        </w:rPr>
        <w:drawing>
          <wp:inline distT="0" distB="0" distL="0" distR="0" wp14:anchorId="3A7B4FF7" wp14:editId="7D3E99A5">
            <wp:extent cx="2514600" cy="330517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323_15180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14600" cy="3305174"/>
                    </a:xfrm>
                    <a:prstGeom prst="rect">
                      <a:avLst/>
                    </a:prstGeom>
                    <a:noFill/>
                    <a:ln>
                      <a:noFill/>
                    </a:ln>
                  </pic:spPr>
                </pic:pic>
              </a:graphicData>
            </a:graphic>
          </wp:inline>
        </w:drawing>
      </w:r>
    </w:p>
    <w:p w14:paraId="3DCCB9AA" w14:textId="77777777" w:rsidR="00CD0F04" w:rsidRDefault="00CD0F04">
      <w:pPr>
        <w:spacing w:before="0" w:after="0" w:line="240" w:lineRule="auto"/>
        <w:ind w:left="0"/>
        <w:jc w:val="left"/>
      </w:pPr>
      <w:r>
        <w:br w:type="page"/>
      </w:r>
    </w:p>
    <w:p w14:paraId="0A86D2E5" w14:textId="423D1EA0" w:rsidR="00C06169" w:rsidRDefault="00C06169" w:rsidP="00C06169">
      <w:pPr>
        <w:pStyle w:val="SiemensNummerierung2"/>
      </w:pPr>
      <w:r>
        <w:lastRenderedPageBreak/>
        <w:t xml:space="preserve">Bei den Eigenschaften des EA-Feldes wird noch das Ausgabeformat auf 4 Stellen vor dem Komma ohne Nachkommastellen eingestellt. </w:t>
      </w:r>
      <w:r w:rsidRPr="00672C7B">
        <w:rPr>
          <w:rFonts w:cs="Arial"/>
        </w:rPr>
        <w:t>(</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Eigenschaften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Ausgabe/Eingabe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Ausgabeformat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9999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OK)</w:t>
      </w:r>
    </w:p>
    <w:p w14:paraId="715547B2" w14:textId="77777777" w:rsidR="00C06169" w:rsidRDefault="00C06169" w:rsidP="00C06169">
      <w:pPr>
        <w:pStyle w:val="screenshot"/>
      </w:pPr>
      <w:r w:rsidRPr="006564DC">
        <w:rPr>
          <w:noProof/>
        </w:rPr>
        <w:drawing>
          <wp:inline distT="0" distB="0" distL="0" distR="0" wp14:anchorId="47630C06" wp14:editId="458BC13B">
            <wp:extent cx="5472000" cy="1761103"/>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_neu"/>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1761103"/>
                    </a:xfrm>
                    <a:prstGeom prst="rect">
                      <a:avLst/>
                    </a:prstGeom>
                    <a:noFill/>
                    <a:ln>
                      <a:noFill/>
                    </a:ln>
                  </pic:spPr>
                </pic:pic>
              </a:graphicData>
            </a:graphic>
          </wp:inline>
        </w:drawing>
      </w:r>
    </w:p>
    <w:p w14:paraId="1D80CB6E" w14:textId="7E0677FC" w:rsidR="00727240" w:rsidRDefault="00727240" w:rsidP="00C06169">
      <w:pPr>
        <w:pStyle w:val="screenshot"/>
      </w:pPr>
      <w:r>
        <w:rPr>
          <w:noProof/>
        </w:rPr>
        <w:drawing>
          <wp:inline distT="0" distB="0" distL="0" distR="0" wp14:anchorId="59360B56" wp14:editId="53DC414E">
            <wp:extent cx="2304762" cy="2190476"/>
            <wp:effectExtent l="0" t="0" r="63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_03_05b.png"/>
                    <pic:cNvPicPr/>
                  </pic:nvPicPr>
                  <pic:blipFill>
                    <a:blip r:embed="rId49">
                      <a:extLst>
                        <a:ext uri="{28A0092B-C50C-407E-A947-70E740481C1C}">
                          <a14:useLocalDpi xmlns:a14="http://schemas.microsoft.com/office/drawing/2010/main" val="0"/>
                        </a:ext>
                      </a:extLst>
                    </a:blip>
                    <a:stretch>
                      <a:fillRect/>
                    </a:stretch>
                  </pic:blipFill>
                  <pic:spPr>
                    <a:xfrm>
                      <a:off x="0" y="0"/>
                      <a:ext cx="2304762" cy="2190476"/>
                    </a:xfrm>
                    <a:prstGeom prst="rect">
                      <a:avLst/>
                    </a:prstGeom>
                  </pic:spPr>
                </pic:pic>
              </a:graphicData>
            </a:graphic>
          </wp:inline>
        </w:drawing>
      </w:r>
    </w:p>
    <w:p w14:paraId="45E41861" w14:textId="0EBC9443" w:rsidR="00C06169" w:rsidRDefault="006E368E" w:rsidP="00C06169">
      <w:pPr>
        <w:pStyle w:val="SiemensNummerierung2"/>
      </w:pPr>
      <w:r>
        <w:t>Als Nächstes</w:t>
      </w:r>
      <w:r w:rsidR="00C06169">
        <w:t xml:space="preserve"> werden</w:t>
      </w:r>
      <w:r w:rsidR="00C06169" w:rsidRPr="00C25639">
        <w:t xml:space="preserve"> noch folgende Eig</w:t>
      </w:r>
      <w:r w:rsidR="00C06169">
        <w:t xml:space="preserve">enschaften der Schrift gewählt. </w:t>
      </w:r>
      <w:r w:rsidR="00490F3B">
        <w:t>(</w:t>
      </w:r>
      <w:r w:rsidR="00C06169" w:rsidRPr="00672C7B">
        <w:fldChar w:fldCharType="begin"/>
      </w:r>
      <w:r w:rsidR="00C06169" w:rsidRPr="00672C7B">
        <w:instrText>SYMBOL 174 \f "Symbol" \s 10</w:instrText>
      </w:r>
      <w:r w:rsidR="00C06169" w:rsidRPr="00672C7B">
        <w:fldChar w:fldCharType="separate"/>
      </w:r>
      <w:r w:rsidR="00C06169" w:rsidRPr="00672C7B">
        <w:t>®</w:t>
      </w:r>
      <w:r w:rsidR="00C06169" w:rsidRPr="00672C7B">
        <w:fldChar w:fldCharType="end"/>
      </w:r>
      <w:r w:rsidR="00C06169" w:rsidRPr="00672C7B">
        <w:t xml:space="preserve"> Eigenschaften </w:t>
      </w:r>
      <w:r w:rsidR="00C06169" w:rsidRPr="00672C7B">
        <w:fldChar w:fldCharType="begin"/>
      </w:r>
      <w:r w:rsidR="00C06169" w:rsidRPr="00672C7B">
        <w:instrText>SYMBOL 174 \f "Symbol" \s 10</w:instrText>
      </w:r>
      <w:r w:rsidR="00C06169" w:rsidRPr="00672C7B">
        <w:fldChar w:fldCharType="separate"/>
      </w:r>
      <w:r w:rsidR="00C06169" w:rsidRPr="00672C7B">
        <w:t>®</w:t>
      </w:r>
      <w:r w:rsidR="00C06169" w:rsidRPr="00672C7B">
        <w:fldChar w:fldCharType="end"/>
      </w:r>
      <w:r w:rsidR="00C06169" w:rsidRPr="00672C7B">
        <w:t xml:space="preserve"> Schrift </w:t>
      </w:r>
      <w:r w:rsidR="00C06169" w:rsidRPr="00672C7B">
        <w:fldChar w:fldCharType="begin"/>
      </w:r>
      <w:r w:rsidR="00C06169" w:rsidRPr="00672C7B">
        <w:instrText>SYMBOL 174 \f "Symbol" \s 10</w:instrText>
      </w:r>
      <w:r w:rsidR="00C06169" w:rsidRPr="00672C7B">
        <w:fldChar w:fldCharType="separate"/>
      </w:r>
      <w:r w:rsidR="00C06169" w:rsidRPr="00672C7B">
        <w:t>®</w:t>
      </w:r>
      <w:r w:rsidR="00C06169" w:rsidRPr="00672C7B">
        <w:fldChar w:fldCharType="end"/>
      </w:r>
      <w:r w:rsidR="00C06169" w:rsidRPr="00672C7B">
        <w:t xml:space="preserve"> X-Ausrichtung: zentriert </w:t>
      </w:r>
      <w:r w:rsidR="00C06169">
        <w:fldChar w:fldCharType="begin"/>
      </w:r>
      <w:r w:rsidR="00C06169">
        <w:instrText>SYMBOL 174 \f "Symbol" \s 10</w:instrText>
      </w:r>
      <w:r w:rsidR="00C06169">
        <w:fldChar w:fldCharType="separate"/>
      </w:r>
      <w:r w:rsidR="00C06169">
        <w:t>®</w:t>
      </w:r>
      <w:r w:rsidR="00C06169">
        <w:fldChar w:fldCharType="end"/>
      </w:r>
      <w:r w:rsidR="00C06169">
        <w:t xml:space="preserve"> </w:t>
      </w:r>
      <w:r w:rsidR="00C06169" w:rsidRPr="00672C7B">
        <w:t>Y-Ausrichtung: zentriert)</w:t>
      </w:r>
    </w:p>
    <w:p w14:paraId="5A881A07" w14:textId="77777777" w:rsidR="00C06169" w:rsidRDefault="00C06169" w:rsidP="00C06169">
      <w:pPr>
        <w:pStyle w:val="screenshot"/>
      </w:pPr>
      <w:r w:rsidRPr="00DE4B50">
        <w:rPr>
          <w:noProof/>
        </w:rPr>
        <w:drawing>
          <wp:inline distT="0" distB="0" distL="0" distR="0" wp14:anchorId="18948FDB" wp14:editId="0BAD6C48">
            <wp:extent cx="5472000" cy="1756833"/>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1756833"/>
                    </a:xfrm>
                    <a:prstGeom prst="rect">
                      <a:avLst/>
                    </a:prstGeom>
                    <a:noFill/>
                    <a:ln>
                      <a:noFill/>
                    </a:ln>
                  </pic:spPr>
                </pic:pic>
              </a:graphicData>
            </a:graphic>
          </wp:inline>
        </w:drawing>
      </w:r>
    </w:p>
    <w:p w14:paraId="66D7A11F" w14:textId="77777777" w:rsidR="00556346" w:rsidRDefault="00556346">
      <w:pPr>
        <w:spacing w:before="0" w:after="0" w:line="240" w:lineRule="auto"/>
        <w:ind w:left="0"/>
        <w:jc w:val="left"/>
      </w:pPr>
      <w:r>
        <w:br w:type="page"/>
      </w:r>
    </w:p>
    <w:p w14:paraId="76C1C91B" w14:textId="0805154B" w:rsidR="00C06169" w:rsidRDefault="00C06169" w:rsidP="00C06169">
      <w:pPr>
        <w:pStyle w:val="SiemensNummerierung2"/>
      </w:pPr>
      <w:r>
        <w:lastRenderedPageBreak/>
        <w:t>Um in der</w:t>
      </w:r>
      <w:r w:rsidRPr="00C25639">
        <w:t xml:space="preserve"> Runtime den Wert besser interpretieren zu können</w:t>
      </w:r>
      <w:r>
        <w:t>,</w:t>
      </w:r>
      <w:r w:rsidRPr="00C25639">
        <w:t xml:space="preserve"> geben </w:t>
      </w:r>
      <w:r>
        <w:t>Sie</w:t>
      </w:r>
      <w:r w:rsidRPr="00C25639">
        <w:t xml:space="preserve"> </w:t>
      </w:r>
      <w:r w:rsidR="006E368E">
        <w:t>jetzt</w:t>
      </w:r>
      <w:r>
        <w:t xml:space="preserve"> noch einen Tooltip-Text ein. </w:t>
      </w:r>
      <w:r w:rsidR="00490F3B">
        <w:t>(</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Sonstige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Tooltip-Text: Füllstand Reaktor </w:t>
      </w:r>
      <w:r>
        <w:t>R001</w:t>
      </w:r>
      <w:r w:rsidRPr="00C25639">
        <w:t xml:space="preserve"> </w:t>
      </w:r>
      <w:r>
        <w:fldChar w:fldCharType="begin"/>
      </w:r>
      <w:r>
        <w:instrText>SYMBOL 174 \f "Symbol" \s 10</w:instrText>
      </w:r>
      <w:r>
        <w:fldChar w:fldCharType="separate"/>
      </w:r>
      <w:r>
        <w:t>®</w:t>
      </w:r>
      <w:r>
        <w:fldChar w:fldCharType="end"/>
      </w:r>
      <w:r>
        <w:t xml:space="preserve"> OK</w:t>
      </w:r>
      <w:r w:rsidRPr="00C25639">
        <w:t>)</w:t>
      </w:r>
    </w:p>
    <w:p w14:paraId="034D0028" w14:textId="77777777" w:rsidR="00C06169" w:rsidRDefault="00C06169" w:rsidP="00C06169">
      <w:pPr>
        <w:pStyle w:val="screenshot"/>
      </w:pPr>
      <w:r w:rsidRPr="00581E2D">
        <w:rPr>
          <w:noProof/>
        </w:rPr>
        <w:drawing>
          <wp:inline distT="0" distB="0" distL="0" distR="0" wp14:anchorId="68F132E7" wp14:editId="37594D81">
            <wp:extent cx="5472000" cy="1748262"/>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_neu"/>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1748262"/>
                    </a:xfrm>
                    <a:prstGeom prst="rect">
                      <a:avLst/>
                    </a:prstGeom>
                    <a:noFill/>
                    <a:ln>
                      <a:noFill/>
                    </a:ln>
                  </pic:spPr>
                </pic:pic>
              </a:graphicData>
            </a:graphic>
          </wp:inline>
        </w:drawing>
      </w:r>
    </w:p>
    <w:p w14:paraId="77FF10FF" w14:textId="0B6F4869" w:rsidR="00727240" w:rsidRDefault="00727240" w:rsidP="00C06169">
      <w:pPr>
        <w:pStyle w:val="screenshot"/>
      </w:pPr>
      <w:r>
        <w:rPr>
          <w:noProof/>
        </w:rPr>
        <w:drawing>
          <wp:inline distT="0" distB="0" distL="0" distR="0" wp14:anchorId="4739948C" wp14:editId="5FAE81B0">
            <wp:extent cx="2520000" cy="1733411"/>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03_07b.png"/>
                    <pic:cNvPicPr/>
                  </pic:nvPicPr>
                  <pic:blipFill>
                    <a:blip r:embed="rId52">
                      <a:extLst>
                        <a:ext uri="{28A0092B-C50C-407E-A947-70E740481C1C}">
                          <a14:useLocalDpi xmlns:a14="http://schemas.microsoft.com/office/drawing/2010/main" val="0"/>
                        </a:ext>
                      </a:extLst>
                    </a:blip>
                    <a:stretch>
                      <a:fillRect/>
                    </a:stretch>
                  </pic:blipFill>
                  <pic:spPr>
                    <a:xfrm>
                      <a:off x="0" y="0"/>
                      <a:ext cx="2520000" cy="1733411"/>
                    </a:xfrm>
                    <a:prstGeom prst="rect">
                      <a:avLst/>
                    </a:prstGeom>
                  </pic:spPr>
                </pic:pic>
              </a:graphicData>
            </a:graphic>
          </wp:inline>
        </w:drawing>
      </w:r>
    </w:p>
    <w:p w14:paraId="2745CD93" w14:textId="3901ABFB" w:rsidR="00C06169" w:rsidRDefault="00C06169" w:rsidP="00C06169">
      <w:pPr>
        <w:pStyle w:val="SiemensNummerierung2"/>
      </w:pPr>
      <w:r w:rsidRPr="000342AA">
        <w:t xml:space="preserve">Das EA-Feld </w:t>
      </w:r>
      <w:r>
        <w:t>wird</w:t>
      </w:r>
      <w:r w:rsidRPr="000342AA">
        <w:t xml:space="preserve"> noch unter den Reaktor A1T2R001 platziert und </w:t>
      </w:r>
      <w:r>
        <w:t xml:space="preserve">mit zwei statischen </w:t>
      </w:r>
      <w:r w:rsidRPr="000342AA">
        <w:t>Texte</w:t>
      </w:r>
      <w:r>
        <w:t>n</w:t>
      </w:r>
      <w:r w:rsidRPr="000342AA">
        <w:t xml:space="preserve"> </w:t>
      </w:r>
      <w:r>
        <w:t xml:space="preserve">‚Füllstand‘ und ‚ml‘ </w:t>
      </w:r>
      <w:r w:rsidRPr="000342AA">
        <w:t>er</w:t>
      </w:r>
      <w:r>
        <w:t>gänzt</w:t>
      </w:r>
      <w:r w:rsidRPr="000342AA">
        <w:t xml:space="preserve">. </w:t>
      </w:r>
      <w:r w:rsidR="00490F3B">
        <w:t>(</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w:t>
      </w:r>
      <w:r>
        <w:t>Standard-P</w:t>
      </w:r>
      <w:r w:rsidRPr="000342AA">
        <w:t xml:space="preserve">alette </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Statischer Text)</w:t>
      </w:r>
    </w:p>
    <w:p w14:paraId="3BEC55D2" w14:textId="77777777" w:rsidR="00C06169" w:rsidRDefault="00C06169" w:rsidP="00C06169">
      <w:pPr>
        <w:pStyle w:val="screenshot"/>
      </w:pPr>
      <w:r w:rsidRPr="001D3037">
        <w:rPr>
          <w:noProof/>
        </w:rPr>
        <w:drawing>
          <wp:inline distT="0" distB="0" distL="0" distR="0" wp14:anchorId="503374EB" wp14:editId="1A51BAE5">
            <wp:extent cx="5472000" cy="377248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23_15402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772487"/>
                    </a:xfrm>
                    <a:prstGeom prst="rect">
                      <a:avLst/>
                    </a:prstGeom>
                    <a:noFill/>
                    <a:ln>
                      <a:noFill/>
                    </a:ln>
                  </pic:spPr>
                </pic:pic>
              </a:graphicData>
            </a:graphic>
          </wp:inline>
        </w:drawing>
      </w:r>
    </w:p>
    <w:p w14:paraId="465666D7" w14:textId="77777777" w:rsidR="00556346" w:rsidRDefault="00556346">
      <w:pPr>
        <w:spacing w:before="0" w:after="0" w:line="240" w:lineRule="auto"/>
        <w:ind w:left="0"/>
        <w:jc w:val="left"/>
        <w:rPr>
          <w:b/>
          <w:smallCaps/>
          <w:sz w:val="24"/>
          <w:szCs w:val="24"/>
        </w:rPr>
      </w:pPr>
      <w:r>
        <w:br w:type="page"/>
      </w:r>
    </w:p>
    <w:p w14:paraId="5B796124" w14:textId="0353F122" w:rsidR="00573CE8" w:rsidRDefault="00573CE8" w:rsidP="00626ECE">
      <w:pPr>
        <w:pStyle w:val="berschrift2"/>
      </w:pPr>
      <w:bookmarkStart w:id="32" w:name="_Toc15025328"/>
      <w:r>
        <w:lastRenderedPageBreak/>
        <w:t>Binäre Füllstandanzeige</w:t>
      </w:r>
      <w:bookmarkEnd w:id="32"/>
    </w:p>
    <w:p w14:paraId="74A535D3" w14:textId="597D0C46" w:rsidR="00C06169" w:rsidRDefault="00C06169" w:rsidP="007631DF">
      <w:pPr>
        <w:pStyle w:val="SiemensNummerierung2"/>
        <w:numPr>
          <w:ilvl w:val="0"/>
          <w:numId w:val="38"/>
        </w:numPr>
      </w:pPr>
      <w:r>
        <w:t xml:space="preserve">Unterhalb des </w:t>
      </w:r>
      <w:proofErr w:type="spellStart"/>
      <w:r>
        <w:t>Eduktspeichers</w:t>
      </w:r>
      <w:proofErr w:type="spellEnd"/>
      <w:r>
        <w:t xml:space="preserve"> A1T1B003 soll mit einer Textliste eine Anzeige realisiert werden, die zu erkennen gibt, ob dieser Behälter leer ist oder nicht. Nachdem diese aus der Objektpalette in das Bild gezogen wurde, öffnen Sie deren Variablenauswahl. </w:t>
      </w:r>
      <w:r w:rsidR="00556346">
        <w:br/>
      </w:r>
      <w:r w:rsidR="00490F3B">
        <w:t>(</w:t>
      </w:r>
      <w:r>
        <w:fldChar w:fldCharType="begin"/>
      </w:r>
      <w:r>
        <w:instrText>SYMBOL 174 \f "Symbol" \s 10</w:instrText>
      </w:r>
      <w:r>
        <w:fldChar w:fldCharType="separate"/>
      </w:r>
      <w:r>
        <w:t>®</w:t>
      </w:r>
      <w:r>
        <w:fldChar w:fldCharType="end"/>
      </w:r>
      <w:r>
        <w:t xml:space="preserve"> Standard-Palette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Textliste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208B19BD" wp14:editId="49ACC024">
            <wp:extent cx="187827" cy="180000"/>
            <wp:effectExtent l="0" t="0" r="317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87827" cy="180000"/>
                    </a:xfrm>
                    <a:prstGeom prst="rect">
                      <a:avLst/>
                    </a:prstGeom>
                    <a:noFill/>
                    <a:ln>
                      <a:noFill/>
                    </a:ln>
                  </pic:spPr>
                </pic:pic>
              </a:graphicData>
            </a:graphic>
          </wp:inline>
        </w:drawing>
      </w:r>
      <w:r>
        <w:t>)</w:t>
      </w:r>
    </w:p>
    <w:p w14:paraId="010EC602" w14:textId="08AC0096" w:rsidR="00C06169" w:rsidRDefault="00C06169" w:rsidP="00C06169">
      <w:pPr>
        <w:pStyle w:val="screenshot"/>
      </w:pPr>
      <w:r w:rsidRPr="00DE4B50">
        <w:rPr>
          <w:noProof/>
        </w:rPr>
        <w:drawing>
          <wp:inline distT="0" distB="0" distL="0" distR="0" wp14:anchorId="589B5418" wp14:editId="797CE2BB">
            <wp:extent cx="5472000" cy="3752808"/>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752808"/>
                    </a:xfrm>
                    <a:prstGeom prst="rect">
                      <a:avLst/>
                    </a:prstGeom>
                    <a:noFill/>
                    <a:ln>
                      <a:noFill/>
                    </a:ln>
                  </pic:spPr>
                </pic:pic>
              </a:graphicData>
            </a:graphic>
          </wp:inline>
        </w:drawing>
      </w:r>
    </w:p>
    <w:p w14:paraId="646284F8" w14:textId="499F25E0" w:rsidR="00727240" w:rsidRDefault="00556346" w:rsidP="00C06169">
      <w:pPr>
        <w:pStyle w:val="screenshot"/>
      </w:pPr>
      <w:r>
        <w:rPr>
          <w:noProof/>
        </w:rPr>
        <w:drawing>
          <wp:inline distT="0" distB="0" distL="0" distR="0" wp14:anchorId="052DD399" wp14:editId="13353E4C">
            <wp:extent cx="2534285" cy="363918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323_15490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534285" cy="3639185"/>
                    </a:xfrm>
                    <a:prstGeom prst="rect">
                      <a:avLst/>
                    </a:prstGeom>
                    <a:noFill/>
                    <a:ln>
                      <a:noFill/>
                    </a:ln>
                  </pic:spPr>
                </pic:pic>
              </a:graphicData>
            </a:graphic>
          </wp:inline>
        </w:drawing>
      </w:r>
    </w:p>
    <w:p w14:paraId="5A0D433E" w14:textId="102F9A12" w:rsidR="00CD0F04" w:rsidRDefault="00CD0F04">
      <w:pPr>
        <w:spacing w:before="0" w:after="0" w:line="240" w:lineRule="auto"/>
        <w:ind w:left="0"/>
        <w:jc w:val="left"/>
      </w:pPr>
    </w:p>
    <w:p w14:paraId="2ECEF300" w14:textId="71FB8AEB" w:rsidR="00C06169" w:rsidRPr="00C12B3C" w:rsidRDefault="00C06169" w:rsidP="00C06169">
      <w:pPr>
        <w:pStyle w:val="SiemensNummerierung2"/>
        <w:rPr>
          <w:lang w:val="en-US"/>
        </w:rPr>
      </w:pPr>
      <w:r>
        <w:t xml:space="preserve">Innerhalb der Variablenauswahl wählen Sie als Datenquelle diesmal ‚STEP 7 Symbol Server’. Danach sehen Sie im linken Fenster die Symbole des S7-Programms. Hier wählen Sie den Eingang E70.5 ‚A1.T1.A1T1L003.LSA-.SA-’ aus. </w:t>
      </w:r>
      <w:r w:rsidR="00490F3B">
        <w:rPr>
          <w:lang w:val="en-US"/>
        </w:rPr>
        <w:t>(</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STEP 7 Symbol Server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S7-Programm(1)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w:t>
      </w:r>
      <w:proofErr w:type="spellStart"/>
      <w:r w:rsidRPr="00C12B3C">
        <w:rPr>
          <w:lang w:val="en-US"/>
        </w:rPr>
        <w:t>Symbole</w:t>
      </w:r>
      <w:proofErr w:type="spellEnd"/>
      <w:r w:rsidRPr="00C12B3C">
        <w:rPr>
          <w:lang w:val="en-US"/>
        </w:rPr>
        <w:t xml:space="preserve">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E70.5 ‚A1.T1.A1T1L003.LSA-.SA-’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OK)</w:t>
      </w:r>
    </w:p>
    <w:p w14:paraId="544D0A49" w14:textId="77777777" w:rsidR="00C06169" w:rsidRDefault="00C06169" w:rsidP="00C06169">
      <w:pPr>
        <w:pStyle w:val="screenshot"/>
      </w:pPr>
      <w:r w:rsidRPr="00E452C0">
        <w:rPr>
          <w:noProof/>
        </w:rPr>
        <w:drawing>
          <wp:inline distT="0" distB="0" distL="0" distR="0" wp14:anchorId="4F8A14E2" wp14:editId="4717E7B0">
            <wp:extent cx="5472000" cy="2930721"/>
            <wp:effectExtent l="0" t="0" r="0" b="31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23_15553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2930721"/>
                    </a:xfrm>
                    <a:prstGeom prst="rect">
                      <a:avLst/>
                    </a:prstGeom>
                    <a:noFill/>
                    <a:ln>
                      <a:noFill/>
                    </a:ln>
                  </pic:spPr>
                </pic:pic>
              </a:graphicData>
            </a:graphic>
          </wp:inline>
        </w:drawing>
      </w:r>
    </w:p>
    <w:p w14:paraId="2A907C35" w14:textId="0D366EDF" w:rsidR="00C06169" w:rsidRDefault="00C06169" w:rsidP="00C06169">
      <w:pPr>
        <w:pStyle w:val="SiemensNummerierung2"/>
      </w:pPr>
      <w:r>
        <w:t xml:space="preserve">In dem Konfigurationsdialog wird diese Variable daraufhin angezeigt. Nach den folgenden Änderungen übernehmen Sie diese Konfiguration. </w:t>
      </w:r>
      <w:r w:rsidR="00490F3B">
        <w:t>(</w:t>
      </w:r>
      <w:r>
        <w:fldChar w:fldCharType="begin"/>
      </w:r>
      <w:r>
        <w:instrText>SYMBOL 174 \f "Symbol" \s 10</w:instrText>
      </w:r>
      <w:r>
        <w:fldChar w:fldCharType="separate"/>
      </w:r>
      <w:r>
        <w:t>®</w:t>
      </w:r>
      <w:r>
        <w:fldChar w:fldCharType="end"/>
      </w:r>
      <w:r>
        <w:t xml:space="preserve"> Aktualisierung: Bei Änderung </w:t>
      </w:r>
      <w:r>
        <w:fldChar w:fldCharType="begin"/>
      </w:r>
      <w:r>
        <w:instrText>SYMBOL 174 \f "Symbol" \s 10</w:instrText>
      </w:r>
      <w:r>
        <w:fldChar w:fldCharType="separate"/>
      </w:r>
      <w:r>
        <w:t>®</w:t>
      </w:r>
      <w:r>
        <w:fldChar w:fldCharType="end"/>
      </w:r>
      <w:r>
        <w:t xml:space="preserve"> Feldtyp: Ausgabe </w:t>
      </w:r>
      <w:r>
        <w:fldChar w:fldCharType="begin"/>
      </w:r>
      <w:r>
        <w:instrText>SYMBOL 174 \f "Symbol" \s 10</w:instrText>
      </w:r>
      <w:r>
        <w:fldChar w:fldCharType="separate"/>
      </w:r>
      <w:r>
        <w:t>®</w:t>
      </w:r>
      <w:r>
        <w:fldChar w:fldCharType="end"/>
      </w:r>
      <w:r>
        <w:t xml:space="preserve"> OK)</w:t>
      </w:r>
    </w:p>
    <w:p w14:paraId="03F9CBC8" w14:textId="77777777" w:rsidR="00C06169" w:rsidRDefault="00C06169" w:rsidP="00C06169">
      <w:pPr>
        <w:pStyle w:val="screenshot"/>
      </w:pPr>
      <w:r w:rsidRPr="00E452C0">
        <w:rPr>
          <w:noProof/>
        </w:rPr>
        <w:drawing>
          <wp:inline distT="0" distB="0" distL="0" distR="0" wp14:anchorId="3B5E7444" wp14:editId="7B201C88">
            <wp:extent cx="2509200" cy="3600000"/>
            <wp:effectExtent l="0" t="0" r="5715"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23_15564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509200" cy="3600000"/>
                    </a:xfrm>
                    <a:prstGeom prst="rect">
                      <a:avLst/>
                    </a:prstGeom>
                    <a:noFill/>
                    <a:ln>
                      <a:noFill/>
                    </a:ln>
                  </pic:spPr>
                </pic:pic>
              </a:graphicData>
            </a:graphic>
          </wp:inline>
        </w:drawing>
      </w:r>
    </w:p>
    <w:p w14:paraId="2E6FD826" w14:textId="77777777" w:rsidR="00056FAB" w:rsidRDefault="00056FAB">
      <w:pPr>
        <w:spacing w:before="0" w:after="0" w:line="240" w:lineRule="auto"/>
        <w:ind w:left="0"/>
        <w:jc w:val="left"/>
      </w:pPr>
      <w:r>
        <w:br w:type="page"/>
      </w:r>
    </w:p>
    <w:p w14:paraId="210B78EC" w14:textId="7C481BAD" w:rsidR="00C06169" w:rsidRDefault="00C06169" w:rsidP="00C06169">
      <w:pPr>
        <w:pStyle w:val="SiemensNummerierung2"/>
      </w:pPr>
      <w:r w:rsidRPr="00C25639">
        <w:lastRenderedPageBreak/>
        <w:t xml:space="preserve">In den Eigenschaften der Textliste </w:t>
      </w:r>
      <w:r>
        <w:t>wird</w:t>
      </w:r>
      <w:r w:rsidRPr="00C25639">
        <w:t xml:space="preserve"> noch die Darstellung der Schrift eingestellt.</w:t>
      </w:r>
      <w:r>
        <w:t xml:space="preserve"> </w:t>
      </w:r>
      <w:r w:rsidR="00056FAB">
        <w:br/>
      </w:r>
      <w:r w:rsidR="00490F3B">
        <w:t>(</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w:t>
      </w:r>
      <w:r>
        <w:t xml:space="preserve"> </w:t>
      </w:r>
      <w:r>
        <w:fldChar w:fldCharType="begin"/>
      </w:r>
      <w:r>
        <w:instrText>SYMBOL 174 \f "Symbol" \s 10</w:instrText>
      </w:r>
      <w:r>
        <w:fldChar w:fldCharType="separate"/>
      </w:r>
      <w:r>
        <w:t>®</w:t>
      </w:r>
      <w:r>
        <w:fldChar w:fldCharType="end"/>
      </w:r>
      <w:r>
        <w:t xml:space="preserve"> Schrift </w:t>
      </w:r>
      <w:r>
        <w:fldChar w:fldCharType="begin"/>
      </w:r>
      <w:r>
        <w:instrText>SYMBOL 174 \f "Symbol" \s 10</w:instrText>
      </w:r>
      <w:r>
        <w:fldChar w:fldCharType="separate"/>
      </w:r>
      <w:r>
        <w:t>®</w:t>
      </w:r>
      <w:r>
        <w:fldChar w:fldCharType="end"/>
      </w:r>
      <w:r>
        <w:t xml:space="preserve"> X-Ausrichtung: zentriert </w:t>
      </w:r>
      <w:r>
        <w:fldChar w:fldCharType="begin"/>
      </w:r>
      <w:r>
        <w:instrText>SYMBOL 174 \f "Symbol" \s 10</w:instrText>
      </w:r>
      <w:r>
        <w:fldChar w:fldCharType="separate"/>
      </w:r>
      <w:r>
        <w:t>®</w:t>
      </w:r>
      <w:r>
        <w:fldChar w:fldCharType="end"/>
      </w:r>
      <w:r>
        <w:t xml:space="preserve"> Y-Ausrichtung: zentriert)</w:t>
      </w:r>
    </w:p>
    <w:p w14:paraId="502AB13A" w14:textId="77777777" w:rsidR="00C06169" w:rsidRDefault="00C06169" w:rsidP="00C06169">
      <w:pPr>
        <w:pStyle w:val="screenshot"/>
      </w:pPr>
      <w:r w:rsidRPr="00E452C0">
        <w:rPr>
          <w:noProof/>
        </w:rPr>
        <w:drawing>
          <wp:inline distT="0" distB="0" distL="0" distR="0" wp14:anchorId="412B6ECB" wp14:editId="67296945">
            <wp:extent cx="5472000" cy="1752552"/>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_neu"/>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1752552"/>
                    </a:xfrm>
                    <a:prstGeom prst="rect">
                      <a:avLst/>
                    </a:prstGeom>
                    <a:noFill/>
                    <a:ln>
                      <a:noFill/>
                    </a:ln>
                  </pic:spPr>
                </pic:pic>
              </a:graphicData>
            </a:graphic>
          </wp:inline>
        </w:drawing>
      </w:r>
    </w:p>
    <w:p w14:paraId="10DDE074" w14:textId="755AC4AA" w:rsidR="00C06169" w:rsidRPr="009E6AEB" w:rsidRDefault="00C06169" w:rsidP="00C06169">
      <w:pPr>
        <w:pStyle w:val="SiemensNummerierung2"/>
      </w:pPr>
      <w:r w:rsidRPr="00C25639">
        <w:rPr>
          <w:rFonts w:cs="Arial"/>
        </w:rPr>
        <w:t xml:space="preserve">Die Zuordnung der Texte zu den Werten der Variable erfolgt </w:t>
      </w:r>
      <w:r w:rsidR="001A20AB">
        <w:rPr>
          <w:rFonts w:cs="Arial"/>
        </w:rPr>
        <w:t>ebenfalls</w:t>
      </w:r>
      <w:r w:rsidR="001A20AB" w:rsidRPr="00C25639">
        <w:rPr>
          <w:rFonts w:cs="Arial"/>
        </w:rPr>
        <w:t xml:space="preserve"> </w:t>
      </w:r>
      <w:r w:rsidRPr="00C25639">
        <w:rPr>
          <w:rFonts w:cs="Arial"/>
        </w:rPr>
        <w:t xml:space="preserve">in den Eigenschaften. </w:t>
      </w:r>
      <w:r w:rsidR="00056FAB">
        <w:rPr>
          <w:rFonts w:cs="Arial"/>
        </w:rPr>
        <w:br/>
      </w:r>
      <w:r w:rsidR="00490F3B">
        <w:rPr>
          <w:rFonts w:cs="Arial"/>
        </w:rPr>
        <w:t>(</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Eigenschaften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Ausgabe/Eingabe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Zuordnung</w:t>
      </w:r>
      <w:r>
        <w:rPr>
          <w:rFonts w:cs="Arial"/>
        </w:rPr>
        <w:t>en</w:t>
      </w:r>
      <w:r w:rsidRPr="00C25639">
        <w:rPr>
          <w:rFonts w:cs="Arial"/>
        </w:rPr>
        <w:t>)</w:t>
      </w:r>
    </w:p>
    <w:p w14:paraId="2AF88893" w14:textId="77777777" w:rsidR="00C06169" w:rsidRDefault="00C06169" w:rsidP="00C06169">
      <w:pPr>
        <w:pStyle w:val="screenshot"/>
      </w:pPr>
      <w:r w:rsidRPr="00E452C0">
        <w:rPr>
          <w:noProof/>
        </w:rPr>
        <w:drawing>
          <wp:inline distT="0" distB="0" distL="0" distR="0" wp14:anchorId="30499F1E" wp14:editId="42F2FB23">
            <wp:extent cx="5472000" cy="175683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_neu"/>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1756833"/>
                    </a:xfrm>
                    <a:prstGeom prst="rect">
                      <a:avLst/>
                    </a:prstGeom>
                    <a:noFill/>
                    <a:ln>
                      <a:noFill/>
                    </a:ln>
                  </pic:spPr>
                </pic:pic>
              </a:graphicData>
            </a:graphic>
          </wp:inline>
        </w:drawing>
      </w:r>
    </w:p>
    <w:p w14:paraId="1B9C3F5A" w14:textId="1C50BEB1" w:rsidR="00C06169" w:rsidRDefault="00C06169" w:rsidP="00C06169">
      <w:pPr>
        <w:pStyle w:val="SiemensNummerierung2"/>
      </w:pPr>
      <w:r>
        <w:t xml:space="preserve">Dem Wert 0 wird hier die Anzeige ‚Leer’ und dem Wert 1 die Anzeige ‚OK’ zugeordnet. </w:t>
      </w:r>
      <w:r w:rsidR="00056FAB">
        <w:br/>
      </w:r>
      <w:r w:rsidR="00490F3B">
        <w:t>(</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Leer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Anhängen </w:t>
      </w:r>
      <w:r>
        <w:fldChar w:fldCharType="begin"/>
      </w:r>
      <w:r>
        <w:instrText>SYMBOL 174 \f "Symbol" \s 10</w:instrText>
      </w:r>
      <w:r>
        <w:fldChar w:fldCharType="separate"/>
      </w:r>
      <w:r>
        <w:t>®</w:t>
      </w:r>
      <w:r>
        <w:fldChar w:fldCharType="end"/>
      </w:r>
      <w:r>
        <w:t xml:space="preserve"> OK)</w:t>
      </w:r>
    </w:p>
    <w:p w14:paraId="54373244" w14:textId="77777777" w:rsidR="00C06169" w:rsidRDefault="00C06169" w:rsidP="00C06169">
      <w:pPr>
        <w:pStyle w:val="screenshot"/>
      </w:pPr>
      <w:r>
        <w:rPr>
          <w:noProof/>
        </w:rPr>
        <w:drawing>
          <wp:inline distT="0" distB="0" distL="0" distR="0" wp14:anchorId="67DC7D29" wp14:editId="13C3F530">
            <wp:extent cx="5018400" cy="3200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018400" cy="3200400"/>
                    </a:xfrm>
                    <a:prstGeom prst="rect">
                      <a:avLst/>
                    </a:prstGeom>
                    <a:noFill/>
                    <a:ln>
                      <a:noFill/>
                    </a:ln>
                  </pic:spPr>
                </pic:pic>
              </a:graphicData>
            </a:graphic>
          </wp:inline>
        </w:drawing>
      </w:r>
    </w:p>
    <w:p w14:paraId="3B2A04BF" w14:textId="77777777" w:rsidR="00CD0F04" w:rsidRDefault="00CD0F04">
      <w:pPr>
        <w:spacing w:before="0" w:after="0" w:line="240" w:lineRule="auto"/>
        <w:ind w:left="0"/>
        <w:jc w:val="left"/>
      </w:pPr>
      <w:r>
        <w:br w:type="page"/>
      </w:r>
    </w:p>
    <w:p w14:paraId="0C33BF0D" w14:textId="49D994B0" w:rsidR="00C06169" w:rsidRDefault="00C06169" w:rsidP="00C06169">
      <w:pPr>
        <w:pStyle w:val="SiemensNummerierung2"/>
      </w:pPr>
      <w:proofErr w:type="spellStart"/>
      <w:r w:rsidRPr="00C25639">
        <w:lastRenderedPageBreak/>
        <w:t>Genau so</w:t>
      </w:r>
      <w:proofErr w:type="spellEnd"/>
      <w:r w:rsidRPr="00C25639">
        <w:t xml:space="preserve"> eine Textliste </w:t>
      </w:r>
      <w:r>
        <w:t>benötigen Sie noch ein zweites M</w:t>
      </w:r>
      <w:r w:rsidRPr="00C25639">
        <w:t>al für eine textuelle Anzeige unterhalb</w:t>
      </w:r>
      <w:r>
        <w:t xml:space="preserve"> des Produktspeichers A1T3B001. Diese gibt</w:t>
      </w:r>
      <w:r w:rsidRPr="00C25639">
        <w:t xml:space="preserve"> zu erkennen, ob dieser Behälter voll ist oder nicht. Die bereits erstellte Textliste </w:t>
      </w:r>
      <w:r>
        <w:t>wird</w:t>
      </w:r>
      <w:r w:rsidRPr="00C25639">
        <w:t xml:space="preserve"> dafür markiert und dupliziert. </w:t>
      </w:r>
      <w:r w:rsidR="00490F3B">
        <w:t>(</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Duplizieren)</w:t>
      </w:r>
    </w:p>
    <w:p w14:paraId="3834FF9C" w14:textId="77777777" w:rsidR="00C06169" w:rsidRDefault="00C06169" w:rsidP="00C06169">
      <w:pPr>
        <w:pStyle w:val="screenshot"/>
      </w:pPr>
      <w:r w:rsidRPr="00074A4A">
        <w:rPr>
          <w:noProof/>
        </w:rPr>
        <w:drawing>
          <wp:inline distT="0" distB="0" distL="0" distR="0" wp14:anchorId="5B0A9EE1" wp14:editId="752093FE">
            <wp:extent cx="5472000" cy="3752808"/>
            <wp:effectExtent l="0" t="0" r="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323_16033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752808"/>
                    </a:xfrm>
                    <a:prstGeom prst="rect">
                      <a:avLst/>
                    </a:prstGeom>
                    <a:noFill/>
                    <a:ln>
                      <a:noFill/>
                    </a:ln>
                  </pic:spPr>
                </pic:pic>
              </a:graphicData>
            </a:graphic>
          </wp:inline>
        </w:drawing>
      </w:r>
    </w:p>
    <w:p w14:paraId="581B7AE9" w14:textId="7ECE137E" w:rsidR="00C06169" w:rsidRPr="007800D3" w:rsidRDefault="00C06169" w:rsidP="00C06169">
      <w:pPr>
        <w:pStyle w:val="SiemensNummerierung2"/>
        <w:rPr>
          <w:lang w:val="en-US"/>
        </w:rPr>
      </w:pPr>
      <w:r>
        <w:t xml:space="preserve">Für den Produkttank A1T3B001 wählen Sie den Eingang E70.6 ‚A1.T3.A1T3L001.LSA+.SA+’ aus. </w:t>
      </w:r>
      <w:r w:rsidR="00490F3B">
        <w:rPr>
          <w:lang w:val="en-US"/>
        </w:rPr>
        <w:t>(</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STEP 7 Symbol Server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S7-Programm(1)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w:t>
      </w:r>
      <w:proofErr w:type="spellStart"/>
      <w:r w:rsidRPr="002F764C">
        <w:rPr>
          <w:lang w:val="en-US"/>
        </w:rPr>
        <w:t>Symbole</w:t>
      </w:r>
      <w:proofErr w:type="spellEnd"/>
      <w:r w:rsidRPr="002F764C">
        <w:rPr>
          <w:lang w:val="en-US"/>
        </w:rPr>
        <w:t xml:space="preserve">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E70</w:t>
      </w:r>
      <w:r w:rsidRPr="007800D3">
        <w:rPr>
          <w:lang w:val="en-US"/>
        </w:rPr>
        <w:t xml:space="preserve">.6 ‚A1.T3.A1T3L001.LSA+.SA+’ </w:t>
      </w:r>
      <w:r>
        <w:fldChar w:fldCharType="begin"/>
      </w:r>
      <w:r w:rsidRPr="007800D3">
        <w:rPr>
          <w:lang w:val="en-US"/>
        </w:rPr>
        <w:instrText>SYMBOL 174 \f "Symbol" \s 10</w:instrText>
      </w:r>
      <w:r>
        <w:fldChar w:fldCharType="separate"/>
      </w:r>
      <w:r w:rsidRPr="007800D3">
        <w:rPr>
          <w:lang w:val="en-US"/>
        </w:rPr>
        <w:t>®</w:t>
      </w:r>
      <w:r>
        <w:fldChar w:fldCharType="end"/>
      </w:r>
      <w:r w:rsidRPr="007800D3">
        <w:rPr>
          <w:lang w:val="en-US"/>
        </w:rPr>
        <w:t xml:space="preserve"> OK)</w:t>
      </w:r>
    </w:p>
    <w:p w14:paraId="314727A5" w14:textId="77777777" w:rsidR="00C06169" w:rsidRDefault="00C06169" w:rsidP="00C06169">
      <w:pPr>
        <w:pStyle w:val="screenshot"/>
      </w:pPr>
      <w:r w:rsidRPr="00074A4A">
        <w:rPr>
          <w:noProof/>
        </w:rPr>
        <w:drawing>
          <wp:inline distT="0" distB="0" distL="0" distR="0" wp14:anchorId="1C109217" wp14:editId="385EE779">
            <wp:extent cx="5472000" cy="2930721"/>
            <wp:effectExtent l="0" t="0" r="0" b="317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23_1605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2930721"/>
                    </a:xfrm>
                    <a:prstGeom prst="rect">
                      <a:avLst/>
                    </a:prstGeom>
                    <a:noFill/>
                    <a:ln>
                      <a:noFill/>
                    </a:ln>
                  </pic:spPr>
                </pic:pic>
              </a:graphicData>
            </a:graphic>
          </wp:inline>
        </w:drawing>
      </w:r>
    </w:p>
    <w:p w14:paraId="3A3E7779" w14:textId="77777777" w:rsidR="00056FAB" w:rsidRDefault="00056FAB">
      <w:pPr>
        <w:spacing w:before="0" w:after="0" w:line="240" w:lineRule="auto"/>
        <w:ind w:left="0"/>
        <w:jc w:val="left"/>
      </w:pPr>
      <w:r>
        <w:br w:type="page"/>
      </w:r>
    </w:p>
    <w:p w14:paraId="59BF7932" w14:textId="33EA2A2A" w:rsidR="00C06169" w:rsidRDefault="00C06169" w:rsidP="00C06169">
      <w:pPr>
        <w:pStyle w:val="SiemensNummerierung2"/>
      </w:pPr>
      <w:r>
        <w:lastRenderedPageBreak/>
        <w:t xml:space="preserve">Bei den Eigenschaften wird nun noch die Zuordnung geändert. Dem Wert 0 wird diesmal die Anzeige ‚OK’ und dem Wert 1 die Anzeige ‚Voll’ zugeordnet. </w:t>
      </w:r>
      <w:r w:rsidR="00490F3B">
        <w:t>(</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w:t>
      </w:r>
      <w:r w:rsidR="00D65D5B">
        <w:br/>
      </w:r>
      <w:r>
        <w:t xml:space="preserve">Text: Voll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OK)</w:t>
      </w:r>
    </w:p>
    <w:p w14:paraId="21994A75" w14:textId="77777777" w:rsidR="00C06169" w:rsidRDefault="00C06169" w:rsidP="00C06169">
      <w:pPr>
        <w:pStyle w:val="screenshot"/>
      </w:pPr>
      <w:r>
        <w:rPr>
          <w:noProof/>
        </w:rPr>
        <w:drawing>
          <wp:inline distT="0" distB="0" distL="0" distR="0" wp14:anchorId="0B0C70C2" wp14:editId="32EC1064">
            <wp:extent cx="4860000" cy="3101144"/>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860000" cy="3101144"/>
                    </a:xfrm>
                    <a:prstGeom prst="rect">
                      <a:avLst/>
                    </a:prstGeom>
                    <a:noFill/>
                    <a:ln>
                      <a:noFill/>
                    </a:ln>
                  </pic:spPr>
                </pic:pic>
              </a:graphicData>
            </a:graphic>
          </wp:inline>
        </w:drawing>
      </w:r>
    </w:p>
    <w:p w14:paraId="3870AF61" w14:textId="097A2BDC" w:rsidR="00C06169" w:rsidRDefault="00C06169" w:rsidP="00C06169">
      <w:pPr>
        <w:pStyle w:val="SiemensNummerierung2"/>
      </w:pPr>
      <w:r w:rsidRPr="00663C10">
        <w:t xml:space="preserve">Die zweite Textliste </w:t>
      </w:r>
      <w:r>
        <w:t>wird</w:t>
      </w:r>
      <w:r w:rsidRPr="00663C10">
        <w:t xml:space="preserve"> unter dem Produkttank A1T3B001 platziert und das Bild gespeichert. </w:t>
      </w:r>
      <w:r w:rsidR="00056FAB">
        <w:br/>
      </w:r>
      <w:r w:rsidR="00490F3B">
        <w:t>(</w:t>
      </w:r>
      <w:r w:rsidRPr="00663C10">
        <w:fldChar w:fldCharType="begin"/>
      </w:r>
      <w:r w:rsidRPr="00663C10">
        <w:instrText>SYMBOL 174 \f "Symbol" \s 10</w:instrText>
      </w:r>
      <w:r w:rsidRPr="00663C10">
        <w:fldChar w:fldCharType="separate"/>
      </w:r>
      <w:r w:rsidRPr="00663C10">
        <w:t>®</w:t>
      </w:r>
      <w:r w:rsidRPr="00663C10">
        <w:fldChar w:fldCharType="end"/>
      </w:r>
      <w:r>
        <w:t xml:space="preserve"> Speichern</w:t>
      </w:r>
      <w:r w:rsidR="00031550">
        <w:t xml:space="preserve"> </w:t>
      </w:r>
      <w:r w:rsidR="00031550">
        <w:rPr>
          <w:noProof/>
          <w:lang w:eastAsia="de-DE" w:bidi="ar-SA"/>
        </w:rPr>
        <w:drawing>
          <wp:inline distT="0" distB="0" distL="0" distR="0" wp14:anchorId="7EC1DA8F" wp14:editId="28006387">
            <wp:extent cx="182148" cy="182148"/>
            <wp:effectExtent l="0" t="0" r="889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tton_save_WinC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962" cy="193962"/>
                    </a:xfrm>
                    <a:prstGeom prst="rect">
                      <a:avLst/>
                    </a:prstGeom>
                  </pic:spPr>
                </pic:pic>
              </a:graphicData>
            </a:graphic>
          </wp:inline>
        </w:drawing>
      </w:r>
      <w:r w:rsidRPr="00663C10">
        <w:t>)</w:t>
      </w:r>
    </w:p>
    <w:p w14:paraId="5604DDB9" w14:textId="77777777" w:rsidR="00C06169" w:rsidRDefault="00C06169" w:rsidP="00C06169">
      <w:pPr>
        <w:pStyle w:val="screenshot"/>
      </w:pPr>
      <w:r w:rsidRPr="00074A4A">
        <w:rPr>
          <w:noProof/>
        </w:rPr>
        <w:drawing>
          <wp:inline distT="0" distB="0" distL="0" distR="0" wp14:anchorId="180463D5" wp14:editId="01A8E97A">
            <wp:extent cx="5472000" cy="375280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23_16073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3752808"/>
                    </a:xfrm>
                    <a:prstGeom prst="rect">
                      <a:avLst/>
                    </a:prstGeom>
                    <a:noFill/>
                    <a:ln>
                      <a:noFill/>
                    </a:ln>
                  </pic:spPr>
                </pic:pic>
              </a:graphicData>
            </a:graphic>
          </wp:inline>
        </w:drawing>
      </w:r>
    </w:p>
    <w:p w14:paraId="143630F4" w14:textId="77777777" w:rsidR="00CD0F04" w:rsidRDefault="00CD0F04">
      <w:pPr>
        <w:spacing w:before="0" w:after="0" w:line="240" w:lineRule="auto"/>
        <w:ind w:left="0"/>
        <w:jc w:val="left"/>
        <w:rPr>
          <w:b/>
          <w:smallCaps/>
          <w:sz w:val="24"/>
          <w:szCs w:val="24"/>
        </w:rPr>
      </w:pPr>
      <w:r>
        <w:br w:type="page"/>
      </w:r>
    </w:p>
    <w:p w14:paraId="599D1ED6" w14:textId="5604E0F0" w:rsidR="00573CE8" w:rsidRDefault="00573CE8" w:rsidP="00626ECE">
      <w:pPr>
        <w:pStyle w:val="berschrift2"/>
      </w:pPr>
      <w:bookmarkStart w:id="33" w:name="_Toc15025329"/>
      <w:r>
        <w:lastRenderedPageBreak/>
        <w:t>Meldungen in der WinCC-Runtime</w:t>
      </w:r>
      <w:bookmarkEnd w:id="33"/>
    </w:p>
    <w:p w14:paraId="06EE181E" w14:textId="3637A1AC" w:rsidR="00C06169" w:rsidRPr="00672C7B" w:rsidRDefault="006E368E" w:rsidP="007631DF">
      <w:pPr>
        <w:pStyle w:val="SiemensNummerierung2"/>
        <w:numPr>
          <w:ilvl w:val="0"/>
          <w:numId w:val="39"/>
        </w:numPr>
      </w:pPr>
      <w:r>
        <w:t>Nachfolgend wird</w:t>
      </w:r>
      <w:r w:rsidR="00C06169" w:rsidRPr="00672C7B">
        <w:t xml:space="preserve"> gezeigt, wie eine Warnung i</w:t>
      </w:r>
      <w:r w:rsidR="00573CE8">
        <w:t>n der</w:t>
      </w:r>
      <w:r w:rsidR="00C06169" w:rsidRPr="00672C7B">
        <w:t xml:space="preserve"> Runtime dargestellt wird. In der Meldezeile erscheint die zuletzt aufgetretene noch nicht quittierte Warnung oder Alarm</w:t>
      </w:r>
      <w:r w:rsidR="00C06169">
        <w:t>-Meldung</w:t>
      </w:r>
      <w:r w:rsidR="00C06169" w:rsidRPr="00672C7B">
        <w:t>. Wenn der Bediener direkt in das Bild wechseln möchte, in dem diese ausgelöst wurde, so hat er zwei Möglichkeiten.</w:t>
      </w:r>
    </w:p>
    <w:p w14:paraId="158009A7" w14:textId="77777777" w:rsidR="00D65D5B" w:rsidRDefault="00C06169" w:rsidP="00D65D5B">
      <w:pPr>
        <w:pStyle w:val="SiemensListeSchritt-fr-Schritt"/>
      </w:pPr>
      <w:r>
        <w:t xml:space="preserve">Mit </w:t>
      </w:r>
      <w:r w:rsidRPr="009E50B2">
        <w:t>dem</w:t>
      </w:r>
      <w:r>
        <w:t xml:space="preserve"> </w:t>
      </w:r>
      <w:r w:rsidRPr="009E50B2">
        <w:t>Button</w:t>
      </w:r>
      <w:r>
        <w:t xml:space="preserve"> </w:t>
      </w:r>
      <w:r w:rsidRPr="00A33252">
        <w:rPr>
          <w:noProof/>
          <w:lang w:eastAsia="de-DE" w:bidi="ar-SA"/>
        </w:rPr>
        <w:drawing>
          <wp:inline distT="0" distB="0" distL="0" distR="0" wp14:anchorId="11CCA84D" wp14:editId="0EFCE092">
            <wp:extent cx="200025" cy="195676"/>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00025" cy="195676"/>
                    </a:xfrm>
                    <a:prstGeom prst="rect">
                      <a:avLst/>
                    </a:prstGeom>
                    <a:noFill/>
                    <a:ln>
                      <a:noFill/>
                    </a:ln>
                  </pic:spPr>
                </pic:pic>
              </a:graphicData>
            </a:graphic>
          </wp:inline>
        </w:drawing>
      </w:r>
      <w:r>
        <w:t xml:space="preserve"> Loop in Alarm in der Meldezeile</w:t>
      </w:r>
    </w:p>
    <w:p w14:paraId="3163B68B" w14:textId="0B652528" w:rsidR="00D65D5B" w:rsidRPr="00C11105" w:rsidRDefault="00C06169" w:rsidP="002B4C4F">
      <w:pPr>
        <w:pStyle w:val="SiemensListeSchritt-fr-Schritt"/>
      </w:pPr>
      <w:r>
        <w:t xml:space="preserve">Mit einem Klick auf die Störungsanzeige </w:t>
      </w:r>
      <w:r w:rsidRPr="00A33252">
        <w:rPr>
          <w:noProof/>
          <w:lang w:eastAsia="de-DE" w:bidi="ar-SA"/>
        </w:rPr>
        <w:drawing>
          <wp:inline distT="0" distB="0" distL="0" distR="0" wp14:anchorId="747BAC6A" wp14:editId="2714D2DA">
            <wp:extent cx="438150" cy="195262"/>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8150" cy="195262"/>
                    </a:xfrm>
                    <a:prstGeom prst="rect">
                      <a:avLst/>
                    </a:prstGeom>
                    <a:noFill/>
                    <a:ln>
                      <a:noFill/>
                    </a:ln>
                  </pic:spPr>
                </pic:pic>
              </a:graphicData>
            </a:graphic>
          </wp:inline>
        </w:drawing>
      </w:r>
      <w:r>
        <w:t xml:space="preserve"> in der Bildhierarchie</w:t>
      </w:r>
      <w:r w:rsidR="00D65D5B">
        <w:t xml:space="preserve"> </w:t>
      </w:r>
      <w:r w:rsidR="00490F3B">
        <w:t>(</w:t>
      </w:r>
      <w:r>
        <w:fldChar w:fldCharType="begin"/>
      </w:r>
      <w:r>
        <w:instrText>SYMBOL 174 \f "Symbol" \s 10</w:instrText>
      </w:r>
      <w:r>
        <w:fldChar w:fldCharType="separate"/>
      </w:r>
      <w:r>
        <w:t>®</w:t>
      </w:r>
      <w:r>
        <w:fldChar w:fldCharType="end"/>
      </w:r>
      <w:r>
        <w:t xml:space="preserve"> </w:t>
      </w:r>
      <w:r w:rsidRPr="00A33252">
        <w:rPr>
          <w:noProof/>
          <w:lang w:eastAsia="de-DE" w:bidi="ar-SA"/>
        </w:rPr>
        <w:drawing>
          <wp:inline distT="0" distB="0" distL="0" distR="0" wp14:anchorId="52F258C3" wp14:editId="5C81CB9C">
            <wp:extent cx="200025" cy="19567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00025" cy="195676"/>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Pr="00A33252">
        <w:rPr>
          <w:noProof/>
          <w:lang w:eastAsia="de-DE" w:bidi="ar-SA"/>
        </w:rPr>
        <w:drawing>
          <wp:inline distT="0" distB="0" distL="0" distR="0" wp14:anchorId="6E4E84DE" wp14:editId="7D5ED290">
            <wp:extent cx="438150" cy="19526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8150" cy="195262"/>
                    </a:xfrm>
                    <a:prstGeom prst="rect">
                      <a:avLst/>
                    </a:prstGeom>
                    <a:noFill/>
                    <a:ln>
                      <a:noFill/>
                    </a:ln>
                  </pic:spPr>
                </pic:pic>
              </a:graphicData>
            </a:graphic>
          </wp:inline>
        </w:drawing>
      </w:r>
      <w:r>
        <w:t>)</w:t>
      </w:r>
    </w:p>
    <w:p w14:paraId="21511DBE" w14:textId="77777777" w:rsidR="00C06169" w:rsidRDefault="00C06169" w:rsidP="002B4C4F">
      <w:r>
        <w:rPr>
          <w:noProof/>
          <w:lang w:eastAsia="de-DE" w:bidi="ar-SA"/>
        </w:rPr>
        <w:drawing>
          <wp:inline distT="0" distB="0" distL="0" distR="0" wp14:anchorId="66A9C653" wp14:editId="6A845D3F">
            <wp:extent cx="5472000" cy="2534144"/>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72000" cy="2534144"/>
                    </a:xfrm>
                    <a:prstGeom prst="rect">
                      <a:avLst/>
                    </a:prstGeom>
                  </pic:spPr>
                </pic:pic>
              </a:graphicData>
            </a:graphic>
          </wp:inline>
        </w:drawing>
      </w:r>
    </w:p>
    <w:p w14:paraId="7B49CB01" w14:textId="77777777" w:rsidR="00056FAB" w:rsidRDefault="00056FAB">
      <w:pPr>
        <w:spacing w:before="0" w:after="0" w:line="240" w:lineRule="auto"/>
        <w:ind w:left="0"/>
        <w:jc w:val="left"/>
      </w:pPr>
      <w:r>
        <w:br w:type="page"/>
      </w:r>
    </w:p>
    <w:p w14:paraId="3FEED4D2" w14:textId="2EF154AA" w:rsidR="00C06169" w:rsidRDefault="00C06169" w:rsidP="00C06169">
      <w:pPr>
        <w:pStyle w:val="SiemensNummerierung2"/>
      </w:pPr>
      <w:r w:rsidRPr="008C06BE">
        <w:lastRenderedPageBreak/>
        <w:t>In</w:t>
      </w:r>
      <w:r>
        <w:t xml:space="preserve"> dem Bild ‚T2_Reaktion’ gibt es eine Anzeige der Warnung im Bausteinsymbol. Mit einem Klick auf das Bausteinsymbol bekommt man weitere Information zur Ursache der Warnung in dem </w:t>
      </w:r>
      <w:proofErr w:type="spellStart"/>
      <w:r>
        <w:t>Faceplate</w:t>
      </w:r>
      <w:proofErr w:type="spellEnd"/>
      <w:r>
        <w:t xml:space="preserve"> zum </w:t>
      </w:r>
      <w:proofErr w:type="spellStart"/>
      <w:r>
        <w:t>MonAnS</w:t>
      </w:r>
      <w:proofErr w:type="spellEnd"/>
      <w:r>
        <w:t xml:space="preserve">-Baustein angezeigt. Hier können </w:t>
      </w:r>
      <w:proofErr w:type="spellStart"/>
      <w:r>
        <w:t>quittierpflichtige</w:t>
      </w:r>
      <w:proofErr w:type="spellEnd"/>
      <w:r>
        <w:t xml:space="preserve"> Meldungen quittiert oder die Grenzwerte angepasst werden.</w:t>
      </w:r>
    </w:p>
    <w:p w14:paraId="48674B1D" w14:textId="77777777" w:rsidR="00C06169" w:rsidRDefault="00C06169" w:rsidP="00C06169">
      <w:pPr>
        <w:pStyle w:val="screenshot"/>
      </w:pPr>
      <w:r w:rsidRPr="00DD1E7B">
        <w:rPr>
          <w:noProof/>
        </w:rPr>
        <w:drawing>
          <wp:inline distT="0" distB="0" distL="0" distR="0" wp14:anchorId="63845C7C" wp14:editId="69E1C4B2">
            <wp:extent cx="5472000" cy="4305028"/>
            <wp:effectExtent l="0" t="0" r="0" b="63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Screenshots\P02-02_29.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42726" b="19685"/>
                    <a:stretch/>
                  </pic:blipFill>
                  <pic:spPr bwMode="auto">
                    <a:xfrm>
                      <a:off x="0" y="0"/>
                      <a:ext cx="5472000" cy="4305028"/>
                    </a:xfrm>
                    <a:prstGeom prst="rect">
                      <a:avLst/>
                    </a:prstGeom>
                    <a:noFill/>
                    <a:ln>
                      <a:noFill/>
                    </a:ln>
                    <a:extLst>
                      <a:ext uri="{53640926-AAD7-44D8-BBD7-CCE9431645EC}">
                        <a14:shadowObscured xmlns:a14="http://schemas.microsoft.com/office/drawing/2010/main"/>
                      </a:ext>
                    </a:extLst>
                  </pic:spPr>
                </pic:pic>
              </a:graphicData>
            </a:graphic>
          </wp:inline>
        </w:drawing>
      </w:r>
    </w:p>
    <w:p w14:paraId="1FDCA471" w14:textId="7949414A" w:rsidR="00C06169" w:rsidRDefault="00C06169" w:rsidP="00C06169">
      <w:pPr>
        <w:pStyle w:val="SiemensNummerierung2"/>
      </w:pPr>
      <w:r w:rsidRPr="008C06BE">
        <w:t>Mit</w:t>
      </w:r>
      <w:r>
        <w:t xml:space="preserve"> einem Klick auf den Button Meldesystem </w:t>
      </w:r>
      <w:r w:rsidRPr="007B4B89">
        <w:rPr>
          <w:noProof/>
          <w:lang w:eastAsia="de-DE" w:bidi="ar-SA"/>
        </w:rPr>
        <w:drawing>
          <wp:inline distT="0" distB="0" distL="0" distR="0" wp14:anchorId="2077ECAC" wp14:editId="02FD1A3F">
            <wp:extent cx="158545" cy="17145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8545" cy="171450"/>
                    </a:xfrm>
                    <a:prstGeom prst="rect">
                      <a:avLst/>
                    </a:prstGeom>
                    <a:noFill/>
                    <a:ln>
                      <a:noFill/>
                    </a:ln>
                  </pic:spPr>
                </pic:pic>
              </a:graphicData>
            </a:graphic>
          </wp:inline>
        </w:drawing>
      </w:r>
      <w:r>
        <w:t xml:space="preserve"> in der Meldezeile kann man sich sämtliche anstehende Meldungen anzeigen lassen. </w:t>
      </w:r>
      <w:r w:rsidR="00490F3B">
        <w:t>(</w:t>
      </w:r>
      <w:r>
        <w:fldChar w:fldCharType="begin"/>
      </w:r>
      <w:r>
        <w:instrText>SYMBOL 174 \f "Symbol" \s 10</w:instrText>
      </w:r>
      <w:r>
        <w:fldChar w:fldCharType="separate"/>
      </w:r>
      <w:r>
        <w:t>®</w:t>
      </w:r>
      <w:r>
        <w:fldChar w:fldCharType="end"/>
      </w:r>
      <w:r>
        <w:t xml:space="preserve"> </w:t>
      </w:r>
      <w:r w:rsidRPr="007B4B89">
        <w:rPr>
          <w:noProof/>
          <w:lang w:eastAsia="de-DE" w:bidi="ar-SA"/>
        </w:rPr>
        <w:drawing>
          <wp:inline distT="0" distB="0" distL="0" distR="0" wp14:anchorId="4C0CB2F1" wp14:editId="1E953ECB">
            <wp:extent cx="158545" cy="17145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8545" cy="171450"/>
                    </a:xfrm>
                    <a:prstGeom prst="rect">
                      <a:avLst/>
                    </a:prstGeom>
                    <a:noFill/>
                    <a:ln>
                      <a:noFill/>
                    </a:ln>
                  </pic:spPr>
                </pic:pic>
              </a:graphicData>
            </a:graphic>
          </wp:inline>
        </w:drawing>
      </w:r>
      <w:r>
        <w:t>)</w:t>
      </w:r>
    </w:p>
    <w:p w14:paraId="6E9D3B65" w14:textId="77777777" w:rsidR="00C06169" w:rsidRDefault="00C06169" w:rsidP="00C06169">
      <w:pPr>
        <w:pStyle w:val="screenshot"/>
      </w:pPr>
      <w:r w:rsidRPr="00F1473B">
        <w:rPr>
          <w:noProof/>
        </w:rPr>
        <w:drawing>
          <wp:inline distT="0" distB="0" distL="0" distR="0" wp14:anchorId="22E5F708" wp14:editId="5B4C7277">
            <wp:extent cx="5472000" cy="979200"/>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2-02 Alarmengineering de\Screenshots\30.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979200"/>
                    </a:xfrm>
                    <a:prstGeom prst="rect">
                      <a:avLst/>
                    </a:prstGeom>
                    <a:noFill/>
                    <a:ln>
                      <a:noFill/>
                    </a:ln>
                  </pic:spPr>
                </pic:pic>
              </a:graphicData>
            </a:graphic>
          </wp:inline>
        </w:drawing>
      </w:r>
    </w:p>
    <w:p w14:paraId="3DF6E190" w14:textId="5B389BB8" w:rsidR="00727240" w:rsidRDefault="00727240" w:rsidP="00C06169">
      <w:pPr>
        <w:pStyle w:val="screenshot"/>
      </w:pPr>
      <w:r>
        <w:rPr>
          <w:noProof/>
        </w:rPr>
        <w:drawing>
          <wp:inline distT="0" distB="0" distL="0" distR="0" wp14:anchorId="25BAD576" wp14:editId="20FEB3D1">
            <wp:extent cx="5472000" cy="13555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_05_03b.png"/>
                    <pic:cNvPicPr/>
                  </pic:nvPicPr>
                  <pic:blipFill rotWithShape="1">
                    <a:blip r:embed="rId72">
                      <a:extLst>
                        <a:ext uri="{28A0092B-C50C-407E-A947-70E740481C1C}">
                          <a14:useLocalDpi xmlns:a14="http://schemas.microsoft.com/office/drawing/2010/main" val="0"/>
                        </a:ext>
                      </a:extLst>
                    </a:blip>
                    <a:srcRect r="18347"/>
                    <a:stretch/>
                  </pic:blipFill>
                  <pic:spPr bwMode="auto">
                    <a:xfrm>
                      <a:off x="0" y="0"/>
                      <a:ext cx="5472000" cy="1355505"/>
                    </a:xfrm>
                    <a:prstGeom prst="rect">
                      <a:avLst/>
                    </a:prstGeom>
                    <a:ln>
                      <a:noFill/>
                    </a:ln>
                    <a:extLst>
                      <a:ext uri="{53640926-AAD7-44D8-BBD7-CCE9431645EC}">
                        <a14:shadowObscured xmlns:a14="http://schemas.microsoft.com/office/drawing/2010/main"/>
                      </a:ext>
                    </a:extLst>
                  </pic:spPr>
                </pic:pic>
              </a:graphicData>
            </a:graphic>
          </wp:inline>
        </w:drawing>
      </w:r>
    </w:p>
    <w:p w14:paraId="501BF32A" w14:textId="77777777" w:rsidR="00056FAB" w:rsidRDefault="00056FAB">
      <w:pPr>
        <w:spacing w:before="0" w:after="0" w:line="240" w:lineRule="auto"/>
        <w:ind w:left="0"/>
        <w:jc w:val="left"/>
        <w:rPr>
          <w:b/>
          <w:smallCaps/>
          <w:sz w:val="24"/>
          <w:szCs w:val="24"/>
        </w:rPr>
      </w:pPr>
      <w:r>
        <w:br w:type="page"/>
      </w:r>
    </w:p>
    <w:p w14:paraId="4486F73B" w14:textId="600CBD08" w:rsidR="00267BA1" w:rsidRDefault="00267BA1" w:rsidP="00626ECE">
      <w:pPr>
        <w:pStyle w:val="berschrift2"/>
      </w:pPr>
      <w:bookmarkStart w:id="34" w:name="_Toc15025330"/>
      <w:r w:rsidRPr="00A55036">
        <w:lastRenderedPageBreak/>
        <w:t>Checkliste</w:t>
      </w:r>
      <w:r w:rsidR="00A55036" w:rsidRPr="00A55036">
        <w:t xml:space="preserve"> </w:t>
      </w:r>
      <w:r w:rsidR="00A55036" w:rsidRPr="0016213E">
        <w:t>– Schritt-für-Schritt-Anleitung</w:t>
      </w:r>
      <w:bookmarkEnd w:id="34"/>
    </w:p>
    <w:p w14:paraId="49E0EA9B" w14:textId="36BD4A20" w:rsidR="00CD6126" w:rsidRPr="00CD6126" w:rsidRDefault="00CD6126" w:rsidP="00CD6126">
      <w:r w:rsidRPr="00CD6126">
        <w:t xml:space="preserve">Die nachfolgende Checkliste hilft den Studierenden </w:t>
      </w:r>
      <w:r w:rsidR="00D211E8">
        <w:t>selbstständig</w:t>
      </w:r>
      <w:r w:rsidRPr="00CD6126">
        <w:t xml:space="preserve"> zu überprüfen, ob alle Arbeitsschritte der Schritt</w:t>
      </w:r>
      <w:r w:rsidR="00A55036">
        <w:t>-</w:t>
      </w:r>
      <w:r w:rsidRPr="00CD6126">
        <w:t>für</w:t>
      </w:r>
      <w:r w:rsidR="00A55036">
        <w:t>-</w:t>
      </w:r>
      <w:r w:rsidRPr="00CD6126">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2B4C4F">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0D2652" w14:paraId="7E7A3364" w14:textId="77777777" w:rsidTr="002B4C4F">
        <w:trPr>
          <w:trHeight w:val="585"/>
        </w:trPr>
        <w:tc>
          <w:tcPr>
            <w:tcW w:w="1020" w:type="dxa"/>
          </w:tcPr>
          <w:p w14:paraId="661982F6" w14:textId="77777777" w:rsidR="00102663" w:rsidRPr="000D2652" w:rsidRDefault="00102663" w:rsidP="005A7058">
            <w:pPr>
              <w:spacing w:beforeLines="40" w:before="96" w:afterLines="40" w:after="96" w:line="276" w:lineRule="auto"/>
              <w:ind w:left="0"/>
              <w:jc w:val="center"/>
            </w:pPr>
            <w:r w:rsidRPr="000D2652">
              <w:t>1</w:t>
            </w:r>
          </w:p>
        </w:tc>
        <w:tc>
          <w:tcPr>
            <w:tcW w:w="6463" w:type="dxa"/>
          </w:tcPr>
          <w:p w14:paraId="7BC1F1F4" w14:textId="4657C2D5" w:rsidR="00102663" w:rsidRPr="000D2652" w:rsidRDefault="00573CE8" w:rsidP="00DE353A">
            <w:pPr>
              <w:spacing w:beforeLines="40" w:before="96" w:afterLines="40" w:after="96" w:line="276" w:lineRule="auto"/>
              <w:ind w:left="0"/>
              <w:jc w:val="left"/>
            </w:pPr>
            <w:proofErr w:type="spellStart"/>
            <w:r w:rsidRPr="000D2652">
              <w:t>Monitorung</w:t>
            </w:r>
            <w:proofErr w:type="spellEnd"/>
            <w:r w:rsidRPr="000D2652">
              <w:t xml:space="preserve"> des Füllstands A1T2L001 hinzugefügt und konfiguriert</w:t>
            </w:r>
          </w:p>
        </w:tc>
        <w:tc>
          <w:tcPr>
            <w:tcW w:w="1134" w:type="dxa"/>
          </w:tcPr>
          <w:p w14:paraId="5A6C0EA2" w14:textId="77777777" w:rsidR="00102663" w:rsidRPr="000D2652" w:rsidRDefault="00102663" w:rsidP="005A7058">
            <w:pPr>
              <w:spacing w:beforeLines="40" w:before="96" w:afterLines="40" w:after="96" w:line="276" w:lineRule="auto"/>
              <w:ind w:left="0"/>
            </w:pPr>
          </w:p>
        </w:tc>
      </w:tr>
      <w:tr w:rsidR="00102663" w:rsidRPr="000D2652" w14:paraId="0DA3FBC0" w14:textId="77777777" w:rsidTr="002B4C4F">
        <w:trPr>
          <w:trHeight w:val="585"/>
        </w:trPr>
        <w:tc>
          <w:tcPr>
            <w:tcW w:w="1020" w:type="dxa"/>
          </w:tcPr>
          <w:p w14:paraId="31127BAA" w14:textId="77777777" w:rsidR="00102663" w:rsidRPr="000D2652" w:rsidRDefault="00102663" w:rsidP="005A7058">
            <w:pPr>
              <w:spacing w:beforeLines="40" w:before="96" w:afterLines="40" w:after="96" w:line="276" w:lineRule="auto"/>
              <w:ind w:left="0"/>
              <w:jc w:val="center"/>
            </w:pPr>
            <w:r w:rsidRPr="000D2652">
              <w:t>2</w:t>
            </w:r>
          </w:p>
        </w:tc>
        <w:tc>
          <w:tcPr>
            <w:tcW w:w="6463" w:type="dxa"/>
          </w:tcPr>
          <w:p w14:paraId="2D1EF7CF" w14:textId="604B34F3" w:rsidR="009C0DD9" w:rsidRPr="000D2652" w:rsidRDefault="00573CE8" w:rsidP="00DE353A">
            <w:pPr>
              <w:spacing w:beforeLines="40" w:before="96" w:afterLines="40" w:after="96" w:line="276" w:lineRule="auto"/>
              <w:ind w:left="0"/>
              <w:jc w:val="left"/>
            </w:pPr>
            <w:r w:rsidRPr="000D2652">
              <w:t>Bedienbild T2_Reaktion enthält Füllstandüberwachung</w:t>
            </w:r>
          </w:p>
        </w:tc>
        <w:tc>
          <w:tcPr>
            <w:tcW w:w="1134" w:type="dxa"/>
          </w:tcPr>
          <w:p w14:paraId="18158BE1" w14:textId="77777777" w:rsidR="00102663" w:rsidRPr="000D2652" w:rsidRDefault="00102663" w:rsidP="005A7058">
            <w:pPr>
              <w:spacing w:beforeLines="40" w:before="96" w:afterLines="40" w:after="96" w:line="276" w:lineRule="auto"/>
              <w:ind w:left="0"/>
            </w:pPr>
          </w:p>
        </w:tc>
      </w:tr>
      <w:tr w:rsidR="00102663" w:rsidRPr="000D2652" w14:paraId="4FC782F2" w14:textId="77777777" w:rsidTr="002B4C4F">
        <w:trPr>
          <w:trHeight w:val="585"/>
        </w:trPr>
        <w:tc>
          <w:tcPr>
            <w:tcW w:w="1020" w:type="dxa"/>
          </w:tcPr>
          <w:p w14:paraId="66FDB363" w14:textId="19AEF4B1" w:rsidR="00102663" w:rsidRPr="000D2652" w:rsidRDefault="00102663" w:rsidP="005A7058">
            <w:pPr>
              <w:spacing w:beforeLines="40" w:before="96" w:afterLines="40" w:after="96" w:line="276" w:lineRule="auto"/>
              <w:ind w:left="0"/>
              <w:jc w:val="center"/>
            </w:pPr>
            <w:r w:rsidRPr="000D2652">
              <w:t>3</w:t>
            </w:r>
          </w:p>
        </w:tc>
        <w:tc>
          <w:tcPr>
            <w:tcW w:w="6463" w:type="dxa"/>
          </w:tcPr>
          <w:p w14:paraId="2DD7D779" w14:textId="39988BE6" w:rsidR="00102663" w:rsidRPr="000D2652" w:rsidRDefault="00573CE8" w:rsidP="00596CDD">
            <w:pPr>
              <w:spacing w:beforeLines="40" w:before="96" w:afterLines="40" w:after="96" w:line="276" w:lineRule="auto"/>
              <w:ind w:left="0"/>
              <w:jc w:val="left"/>
            </w:pPr>
            <w:r w:rsidRPr="000D2652">
              <w:t>Bedienbild A1_Mehrzweckanlage enthält Anzeige des analogen Füllstands A1T2L001</w:t>
            </w:r>
          </w:p>
        </w:tc>
        <w:tc>
          <w:tcPr>
            <w:tcW w:w="1134" w:type="dxa"/>
          </w:tcPr>
          <w:p w14:paraId="4C72161F" w14:textId="77777777" w:rsidR="00102663" w:rsidRPr="000D2652" w:rsidRDefault="00102663" w:rsidP="005A7058">
            <w:pPr>
              <w:spacing w:beforeLines="40" w:before="96" w:afterLines="40" w:after="96" w:line="276" w:lineRule="auto"/>
              <w:ind w:left="0"/>
            </w:pPr>
          </w:p>
        </w:tc>
      </w:tr>
      <w:tr w:rsidR="00573CE8" w:rsidRPr="000D2652" w14:paraId="373D4736" w14:textId="77777777" w:rsidTr="002B4C4F">
        <w:trPr>
          <w:trHeight w:val="585"/>
        </w:trPr>
        <w:tc>
          <w:tcPr>
            <w:tcW w:w="1020" w:type="dxa"/>
          </w:tcPr>
          <w:p w14:paraId="06C288B4" w14:textId="512C1692" w:rsidR="00573CE8" w:rsidRPr="000D2652" w:rsidRDefault="00573CE8" w:rsidP="005A7058">
            <w:pPr>
              <w:spacing w:beforeLines="40" w:before="96" w:afterLines="40" w:after="96" w:line="276" w:lineRule="auto"/>
              <w:ind w:left="0"/>
              <w:jc w:val="center"/>
            </w:pPr>
            <w:r w:rsidRPr="000D2652">
              <w:t>4</w:t>
            </w:r>
          </w:p>
        </w:tc>
        <w:tc>
          <w:tcPr>
            <w:tcW w:w="6463" w:type="dxa"/>
          </w:tcPr>
          <w:p w14:paraId="70031636" w14:textId="668628CC" w:rsidR="00573CE8" w:rsidRPr="000D2652" w:rsidRDefault="00573CE8" w:rsidP="00573CE8">
            <w:pPr>
              <w:spacing w:beforeLines="40" w:before="96" w:afterLines="40" w:after="96" w:line="276" w:lineRule="auto"/>
              <w:ind w:left="0"/>
              <w:jc w:val="left"/>
            </w:pPr>
            <w:r w:rsidRPr="000D2652">
              <w:t>Bedienbild A1_Mehrzweckanlage enthält textuelle Anzeige der binären Füllstände A1T1L003 und A1T3L001</w:t>
            </w:r>
          </w:p>
        </w:tc>
        <w:tc>
          <w:tcPr>
            <w:tcW w:w="1134" w:type="dxa"/>
          </w:tcPr>
          <w:p w14:paraId="417817FE" w14:textId="77777777" w:rsidR="00573CE8" w:rsidRPr="000D2652" w:rsidRDefault="00573CE8" w:rsidP="005A7058">
            <w:pPr>
              <w:spacing w:beforeLines="40" w:before="96" w:afterLines="40" w:after="96" w:line="276" w:lineRule="auto"/>
              <w:ind w:left="0"/>
            </w:pPr>
          </w:p>
        </w:tc>
      </w:tr>
      <w:tr w:rsidR="00573CE8" w:rsidRPr="000D2652" w14:paraId="1AF65D3B" w14:textId="77777777" w:rsidTr="002B4C4F">
        <w:trPr>
          <w:trHeight w:val="585"/>
        </w:trPr>
        <w:tc>
          <w:tcPr>
            <w:tcW w:w="1020" w:type="dxa"/>
          </w:tcPr>
          <w:p w14:paraId="1C340C10" w14:textId="236ACBE9" w:rsidR="00573CE8" w:rsidRPr="000D2652" w:rsidRDefault="00573CE8" w:rsidP="005A7058">
            <w:pPr>
              <w:spacing w:beforeLines="40" w:before="96" w:afterLines="40" w:after="96" w:line="276" w:lineRule="auto"/>
              <w:ind w:left="0"/>
              <w:jc w:val="center"/>
            </w:pPr>
            <w:r w:rsidRPr="000D2652">
              <w:t>5</w:t>
            </w:r>
          </w:p>
        </w:tc>
        <w:tc>
          <w:tcPr>
            <w:tcW w:w="6463" w:type="dxa"/>
          </w:tcPr>
          <w:p w14:paraId="13BF7B49" w14:textId="43D7FF7D" w:rsidR="00573CE8" w:rsidRPr="000D2652" w:rsidRDefault="00573CE8" w:rsidP="00596CDD">
            <w:pPr>
              <w:spacing w:beforeLines="40" w:before="96" w:afterLines="40" w:after="96" w:line="276" w:lineRule="auto"/>
              <w:ind w:left="0"/>
              <w:jc w:val="left"/>
            </w:pPr>
            <w:r w:rsidRPr="000D2652">
              <w:t>Textuelle Anzeigen zeigen den richtigen Text an</w:t>
            </w:r>
          </w:p>
        </w:tc>
        <w:tc>
          <w:tcPr>
            <w:tcW w:w="1134" w:type="dxa"/>
          </w:tcPr>
          <w:p w14:paraId="33E95F36" w14:textId="77777777" w:rsidR="00573CE8" w:rsidRPr="000D2652" w:rsidRDefault="00573CE8" w:rsidP="005A7058">
            <w:pPr>
              <w:spacing w:beforeLines="40" w:before="96" w:afterLines="40" w:after="96" w:line="276" w:lineRule="auto"/>
              <w:ind w:left="0"/>
            </w:pPr>
          </w:p>
        </w:tc>
      </w:tr>
      <w:tr w:rsidR="00573CE8" w:rsidRPr="000D2652" w14:paraId="4D7404AB" w14:textId="77777777" w:rsidTr="002B4C4F">
        <w:trPr>
          <w:trHeight w:val="585"/>
        </w:trPr>
        <w:tc>
          <w:tcPr>
            <w:tcW w:w="1020" w:type="dxa"/>
          </w:tcPr>
          <w:p w14:paraId="2516477B" w14:textId="531D808F" w:rsidR="00573CE8" w:rsidRPr="000D2652" w:rsidRDefault="00573CE8" w:rsidP="005A7058">
            <w:pPr>
              <w:spacing w:beforeLines="40" w:before="96" w:afterLines="40" w:after="96" w:line="276" w:lineRule="auto"/>
              <w:ind w:left="0"/>
              <w:jc w:val="center"/>
            </w:pPr>
            <w:r w:rsidRPr="000D2652">
              <w:t>6</w:t>
            </w:r>
          </w:p>
        </w:tc>
        <w:tc>
          <w:tcPr>
            <w:tcW w:w="6463" w:type="dxa"/>
          </w:tcPr>
          <w:p w14:paraId="62C101FD" w14:textId="212630D5" w:rsidR="00573CE8" w:rsidRPr="000D2652" w:rsidRDefault="00573CE8" w:rsidP="00596CDD">
            <w:pPr>
              <w:spacing w:beforeLines="40" w:before="96" w:afterLines="40" w:after="96" w:line="276" w:lineRule="auto"/>
              <w:ind w:left="0"/>
              <w:jc w:val="left"/>
            </w:pPr>
            <w:r w:rsidRPr="000D2652">
              <w:t>Test der Meldungen in WinCC erfolgreich</w:t>
            </w:r>
          </w:p>
        </w:tc>
        <w:tc>
          <w:tcPr>
            <w:tcW w:w="1134" w:type="dxa"/>
          </w:tcPr>
          <w:p w14:paraId="21762B9E" w14:textId="77777777" w:rsidR="00573CE8" w:rsidRPr="000D2652" w:rsidRDefault="00573CE8" w:rsidP="005A7058">
            <w:pPr>
              <w:spacing w:beforeLines="40" w:before="96" w:afterLines="40" w:after="96" w:line="276" w:lineRule="auto"/>
              <w:ind w:left="0"/>
            </w:pPr>
          </w:p>
        </w:tc>
      </w:tr>
      <w:tr w:rsidR="00DE353A" w:rsidRPr="00DE353A" w14:paraId="0FD1B938" w14:textId="77777777" w:rsidTr="002B4C4F">
        <w:trPr>
          <w:trHeight w:val="585"/>
        </w:trPr>
        <w:tc>
          <w:tcPr>
            <w:tcW w:w="1020" w:type="dxa"/>
          </w:tcPr>
          <w:p w14:paraId="2D2D1A23" w14:textId="1ADD3380" w:rsidR="00DE353A" w:rsidRPr="000D2652" w:rsidRDefault="00573CE8" w:rsidP="00DE353A">
            <w:pPr>
              <w:spacing w:beforeLines="40" w:before="96" w:afterLines="40" w:after="96" w:line="276" w:lineRule="auto"/>
              <w:ind w:left="0"/>
              <w:jc w:val="center"/>
            </w:pPr>
            <w:r w:rsidRPr="000D2652">
              <w:t>7</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0D2652">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3B6B8EBC" w:rsidR="00102663" w:rsidRPr="00102663" w:rsidRDefault="009C0DD9" w:rsidP="009C0DD9">
      <w:pPr>
        <w:pStyle w:val="Beschriftung"/>
      </w:pPr>
      <w:r>
        <w:t xml:space="preserve">Tabelle </w:t>
      </w:r>
      <w:r w:rsidR="0016001F">
        <w:fldChar w:fldCharType="begin"/>
      </w:r>
      <w:r w:rsidR="0016001F">
        <w:instrText xml:space="preserve"> SEQ Tabelle \* ARABIC </w:instrText>
      </w:r>
      <w:r w:rsidR="0016001F">
        <w:fldChar w:fldCharType="separate"/>
      </w:r>
      <w:r w:rsidR="00D211E8">
        <w:rPr>
          <w:noProof/>
        </w:rPr>
        <w:t>5</w:t>
      </w:r>
      <w:r w:rsidR="0016001F">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35" w:name="_Toc15025331"/>
      <w:r>
        <w:lastRenderedPageBreak/>
        <w:t>Übungen</w:t>
      </w:r>
      <w:bookmarkEnd w:id="35"/>
    </w:p>
    <w:p w14:paraId="3E5D5A82" w14:textId="7985E4E3" w:rsidR="00C06169" w:rsidRDefault="00C06169" w:rsidP="00C06169">
      <w:r>
        <w:t>In den Übungsaufgaben soll Gelerntes aus der Theorie und der Schritt-für-Schritt-Anleitung umgesetzt werden. Hierbei wird das schon vorhandene Multiprojekt aus der Schritt-für-Schritt-</w:t>
      </w:r>
      <w:r w:rsidRPr="00AE115A">
        <w:t>Anleitung (</w:t>
      </w:r>
      <w:r w:rsidR="0082782C" w:rsidRPr="00AE115A">
        <w:t>p02-02-project-r1905-de.zip</w:t>
      </w:r>
      <w:r w:rsidRPr="00AE115A">
        <w:t>) genutzt</w:t>
      </w:r>
      <w:r>
        <w:t xml:space="preserve"> und erweitert.</w:t>
      </w:r>
      <w:r w:rsidR="00AE115A" w:rsidRPr="00AE115A">
        <w:t xml:space="preserve"> </w:t>
      </w:r>
      <w:r w:rsidR="00AE115A" w:rsidRPr="00324FE0">
        <w:t>Der Download des Projekts ist beim jeweiligen Modul als Zip-file Projekte im SCE Internet hinterlegt.</w:t>
      </w:r>
    </w:p>
    <w:p w14:paraId="1E660E43" w14:textId="0F421D54" w:rsidR="00C06169" w:rsidRDefault="00C06169" w:rsidP="00C06169">
      <w:r>
        <w:t>In der Schritt-für-Schritt-Anleitung wurde der Alarm eines Füllstandes von nur einem Reaktor implementiert. In der Übung soll nun die Alarmprojektierung des Füllstandes von Reaktor R002 vervollständigt sowie Alarme und Warnungen von Temperaturüberschreitungen beider Reaktoren implementiert werden. Abschließend wird das Übersichtsbild um die fehlenden Anzeigen ergänzt.</w:t>
      </w:r>
    </w:p>
    <w:p w14:paraId="05600EFE" w14:textId="77777777" w:rsidR="00614ED0" w:rsidRDefault="00614ED0" w:rsidP="00626ECE">
      <w:pPr>
        <w:pStyle w:val="berschrift2"/>
      </w:pPr>
      <w:bookmarkStart w:id="36" w:name="_Toc15025332"/>
      <w:r>
        <w:t>Übungsaufgaben</w:t>
      </w:r>
      <w:bookmarkEnd w:id="36"/>
    </w:p>
    <w:p w14:paraId="79F6B52F" w14:textId="77777777" w:rsidR="00C06169" w:rsidRDefault="00C06169" w:rsidP="00C06169">
      <w:r>
        <w:t>Die folgenden Aufgaben orientieren sich an der Schritt-für-Schritt-Anleitung. Für jede Übungsaufgabe können die entsprechenden Schritte der Anleitung als Hilfestellung genutzt werden.</w:t>
      </w:r>
    </w:p>
    <w:p w14:paraId="0891CEAE" w14:textId="77777777" w:rsidR="00C06169" w:rsidRPr="002B4C4F" w:rsidRDefault="00C06169" w:rsidP="002B4C4F">
      <w:pPr>
        <w:pStyle w:val="SiemensNummerierung2"/>
        <w:numPr>
          <w:ilvl w:val="0"/>
          <w:numId w:val="27"/>
        </w:numPr>
        <w:ind w:left="1134" w:hanging="425"/>
      </w:pPr>
      <w:r w:rsidRPr="002B4C4F">
        <w:t xml:space="preserve">Setzen Sie die Alarmgenerierung auch für den Füllstand des zweiten Reaktors um. Fügen Sie dafür den Baustein </w:t>
      </w:r>
      <w:proofErr w:type="spellStart"/>
      <w:r w:rsidRPr="002B4C4F">
        <w:t>MonAnS</w:t>
      </w:r>
      <w:proofErr w:type="spellEnd"/>
      <w:r w:rsidRPr="002B4C4F">
        <w:t xml:space="preserve"> in den CFC A1T2L002 ein, benennen und parametrisieren Sie ihn. Nach dem Übersetzen platzieren Sie den Baustein im Bedienbild ‚T2_Reaktion.pdl‘.</w:t>
      </w:r>
    </w:p>
    <w:p w14:paraId="5CB28D66" w14:textId="2050DA0B" w:rsidR="00C06169" w:rsidRDefault="00C06169" w:rsidP="002B4C4F">
      <w:pPr>
        <w:pStyle w:val="SiemensNummerierung2"/>
        <w:numPr>
          <w:ilvl w:val="0"/>
          <w:numId w:val="27"/>
        </w:numPr>
        <w:ind w:left="1134" w:hanging="425"/>
      </w:pPr>
      <w:r>
        <w:t xml:space="preserve">Fügen Sie </w:t>
      </w:r>
      <w:r w:rsidR="008C6D5B">
        <w:t xml:space="preserve">jetzt </w:t>
      </w:r>
      <w:r>
        <w:t xml:space="preserve">auf dem Übersichtsbild ‚A1_Mehrzweckanalge.pdl‘ ein EA-Feld für den Füllstand von Reaktor A1T2R002 ein und visualisieren Sie </w:t>
      </w:r>
      <w:r w:rsidR="006E368E">
        <w:t>so</w:t>
      </w:r>
      <w:r>
        <w:t xml:space="preserve"> den aktuellen Füllstand des Reaktors.</w:t>
      </w:r>
    </w:p>
    <w:p w14:paraId="48E777FE" w14:textId="7ACA78BB" w:rsidR="00C06169" w:rsidRDefault="00C06169" w:rsidP="002B4C4F">
      <w:pPr>
        <w:pStyle w:val="SiemensNummerierung2"/>
        <w:numPr>
          <w:ilvl w:val="0"/>
          <w:numId w:val="27"/>
        </w:numPr>
        <w:ind w:left="1134" w:hanging="425"/>
      </w:pPr>
      <w:r w:rsidRPr="00947402">
        <w:t>Entwerfen Sie die Alarme für die Temperaturen der beiden Reaktoren analog zu den Füllständen. Die Temperaturwarnung soll bei 55°C und der Alarm bei 60°C ausgelöst werden.</w:t>
      </w:r>
      <w:r>
        <w:t xml:space="preserve"> Für den Entwurf der Temperaturwarnungen und </w:t>
      </w:r>
      <w:r w:rsidR="006E368E">
        <w:t>-</w:t>
      </w:r>
      <w:r>
        <w:t xml:space="preserve">alarme </w:t>
      </w:r>
      <w:r w:rsidRPr="009E50B2">
        <w:t>werden</w:t>
      </w:r>
      <w:r>
        <w:t xml:space="preserve"> keine weiteren Monitorbausteine benötigt, da die </w:t>
      </w:r>
      <w:proofErr w:type="spellStart"/>
      <w:r>
        <w:t>PidConL</w:t>
      </w:r>
      <w:proofErr w:type="spellEnd"/>
      <w:r>
        <w:t xml:space="preserve">-Bausteine diese Funktionalität bereits beinhalten. Die Anschlüsse für Warn- und Alarmgrenzen tragen dort den gleichen Namen wie bei </w:t>
      </w:r>
      <w:proofErr w:type="spellStart"/>
      <w:r>
        <w:t>MonAnS</w:t>
      </w:r>
      <w:proofErr w:type="spellEnd"/>
      <w:r>
        <w:t>-Bausteinen.</w:t>
      </w:r>
    </w:p>
    <w:p w14:paraId="72F3215D" w14:textId="4486A58E" w:rsidR="00C06169" w:rsidRDefault="00C06169" w:rsidP="002B4C4F">
      <w:pPr>
        <w:pStyle w:val="SiemensNummerierung2"/>
        <w:numPr>
          <w:ilvl w:val="0"/>
          <w:numId w:val="27"/>
        </w:numPr>
        <w:ind w:left="1134" w:hanging="425"/>
      </w:pPr>
      <w:r w:rsidRPr="009E50B2">
        <w:t>Legen</w:t>
      </w:r>
      <w:r>
        <w:t xml:space="preserve"> Sie </w:t>
      </w:r>
      <w:r w:rsidR="008C6D5B">
        <w:t xml:space="preserve">nachfolgend </w:t>
      </w:r>
      <w:r>
        <w:t>EA-Felder für die Temperatur unterhalb des Füllstandes auf dem Übersichtsbild an. Stellen Sie die Temperatur mit einer Nachkommastelle dar.</w:t>
      </w:r>
    </w:p>
    <w:p w14:paraId="7453E1AC" w14:textId="77777777" w:rsidR="00C06169" w:rsidRDefault="00C06169" w:rsidP="002B4C4F">
      <w:pPr>
        <w:pStyle w:val="SiemensNummerierung2"/>
        <w:numPr>
          <w:ilvl w:val="0"/>
          <w:numId w:val="27"/>
        </w:numPr>
        <w:ind w:left="1134" w:hanging="425"/>
      </w:pPr>
      <w:r w:rsidRPr="009E50B2">
        <w:t>Vervollständigen</w:t>
      </w:r>
      <w:r>
        <w:t xml:space="preserve"> Sie abschließend die fehlenden Textlisten für alle Elemente.</w:t>
      </w:r>
    </w:p>
    <w:p w14:paraId="7F85CC7A" w14:textId="77777777" w:rsidR="00CD0F04" w:rsidRDefault="00CD0F04">
      <w:pPr>
        <w:spacing w:before="0" w:after="0" w:line="240" w:lineRule="auto"/>
        <w:ind w:left="0"/>
        <w:jc w:val="left"/>
        <w:rPr>
          <w:rFonts w:cs="Arial"/>
          <w:szCs w:val="20"/>
          <w:lang w:eastAsia="de-DE" w:bidi="ar-SA"/>
        </w:rPr>
      </w:pPr>
      <w:r>
        <w:br w:type="page"/>
      </w:r>
    </w:p>
    <w:p w14:paraId="65650C02" w14:textId="7E00CB57" w:rsidR="005C4074" w:rsidRPr="005C4074" w:rsidRDefault="005C4074" w:rsidP="005C4074">
      <w:pPr>
        <w:pStyle w:val="screenshot"/>
      </w:pPr>
      <w:r w:rsidRPr="002D67DE">
        <w:rPr>
          <w:noProof/>
        </w:rPr>
        <w:lastRenderedPageBreak/>
        <w:drawing>
          <wp:inline distT="0" distB="0" distL="0" distR="0" wp14:anchorId="0D71FE55" wp14:editId="7EC758F5">
            <wp:extent cx="5472000" cy="4050328"/>
            <wp:effectExtent l="0" t="0" r="0" b="762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2 Alarmengineering de\Screenshots\Uebung.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043" t="25152" r="63849" b="31282"/>
                    <a:stretch/>
                  </pic:blipFill>
                  <pic:spPr bwMode="auto">
                    <a:xfrm>
                      <a:off x="0" y="0"/>
                      <a:ext cx="5472000" cy="4050328"/>
                    </a:xfrm>
                    <a:prstGeom prst="rect">
                      <a:avLst/>
                    </a:prstGeom>
                    <a:noFill/>
                    <a:ln>
                      <a:noFill/>
                    </a:ln>
                    <a:extLst>
                      <a:ext uri="{53640926-AAD7-44D8-BBD7-CCE9431645EC}">
                        <a14:shadowObscured xmlns:a14="http://schemas.microsoft.com/office/drawing/2010/main"/>
                      </a:ext>
                    </a:extLst>
                  </pic:spPr>
                </pic:pic>
              </a:graphicData>
            </a:graphic>
          </wp:inline>
        </w:drawing>
      </w:r>
    </w:p>
    <w:p w14:paraId="3E591A4A" w14:textId="71A197AB" w:rsidR="00614061" w:rsidRDefault="00614061" w:rsidP="00626ECE">
      <w:pPr>
        <w:pStyle w:val="berschrift2"/>
      </w:pPr>
      <w:bookmarkStart w:id="37" w:name="_Toc15025333"/>
      <w:r>
        <w:t>Checkliste</w:t>
      </w:r>
      <w:r w:rsidR="001A5735">
        <w:t xml:space="preserve"> </w:t>
      </w:r>
      <w:r w:rsidR="001A5735" w:rsidRPr="0016213E">
        <w:t>– Übung</w:t>
      </w:r>
      <w:bookmarkEnd w:id="37"/>
    </w:p>
    <w:p w14:paraId="57D2E40A" w14:textId="7B80DD5A" w:rsidR="00CD6126" w:rsidRPr="00CD6126" w:rsidRDefault="00CD6126" w:rsidP="00CD6126">
      <w:r w:rsidRPr="00CD6126">
        <w:t xml:space="preserve">Die nachfolgende Checkliste hilft den Studierenden </w:t>
      </w:r>
      <w:r w:rsidR="00D211E8">
        <w:t>selbstständig</w:t>
      </w:r>
      <w:r w:rsidRPr="00CD6126">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2B4C4F">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0D2652" w14:paraId="4A245253" w14:textId="77777777" w:rsidTr="00CD6126">
        <w:trPr>
          <w:trHeight w:val="467"/>
        </w:trPr>
        <w:tc>
          <w:tcPr>
            <w:tcW w:w="1020" w:type="dxa"/>
          </w:tcPr>
          <w:p w14:paraId="096DA3B8" w14:textId="77777777" w:rsidR="006E1A9F" w:rsidRPr="000D2652" w:rsidRDefault="006E1A9F" w:rsidP="006E1A9F">
            <w:pPr>
              <w:spacing w:beforeLines="40" w:before="96" w:afterLines="40" w:after="96" w:line="276" w:lineRule="auto"/>
              <w:ind w:left="0"/>
              <w:jc w:val="center"/>
            </w:pPr>
            <w:r w:rsidRPr="000D2652">
              <w:t>1</w:t>
            </w:r>
          </w:p>
        </w:tc>
        <w:tc>
          <w:tcPr>
            <w:tcW w:w="6463" w:type="dxa"/>
          </w:tcPr>
          <w:p w14:paraId="4E2E899B" w14:textId="2B546BC4" w:rsidR="006E1A9F" w:rsidRPr="000D2652" w:rsidRDefault="000D2652" w:rsidP="006E1A9F">
            <w:pPr>
              <w:spacing w:beforeLines="40" w:before="96" w:afterLines="40" w:after="96" w:line="276" w:lineRule="auto"/>
              <w:ind w:left="0"/>
              <w:jc w:val="left"/>
            </w:pPr>
            <w:r w:rsidRPr="000D2652">
              <w:t>Monitoring des Füllstands A1T2L002 hinzugefügt und konfiguriert</w:t>
            </w:r>
          </w:p>
        </w:tc>
        <w:tc>
          <w:tcPr>
            <w:tcW w:w="1134" w:type="dxa"/>
          </w:tcPr>
          <w:p w14:paraId="6A61EF40" w14:textId="77777777" w:rsidR="006E1A9F" w:rsidRPr="000D2652" w:rsidRDefault="006E1A9F" w:rsidP="006E1A9F">
            <w:pPr>
              <w:spacing w:beforeLines="40" w:before="96" w:afterLines="40" w:after="96" w:line="276" w:lineRule="auto"/>
              <w:ind w:left="0"/>
            </w:pPr>
          </w:p>
        </w:tc>
      </w:tr>
      <w:tr w:rsidR="006E1A9F" w:rsidRPr="000D2652" w14:paraId="6117DE87" w14:textId="77777777" w:rsidTr="00CD6126">
        <w:trPr>
          <w:trHeight w:val="417"/>
        </w:trPr>
        <w:tc>
          <w:tcPr>
            <w:tcW w:w="1020" w:type="dxa"/>
          </w:tcPr>
          <w:p w14:paraId="6E771F74" w14:textId="77777777" w:rsidR="006E1A9F" w:rsidRPr="000D2652" w:rsidRDefault="006E1A9F" w:rsidP="006E1A9F">
            <w:pPr>
              <w:spacing w:beforeLines="40" w:before="96" w:afterLines="40" w:after="96" w:line="276" w:lineRule="auto"/>
              <w:ind w:left="0"/>
              <w:jc w:val="center"/>
            </w:pPr>
            <w:r w:rsidRPr="000D2652">
              <w:t>2</w:t>
            </w:r>
          </w:p>
        </w:tc>
        <w:tc>
          <w:tcPr>
            <w:tcW w:w="6463" w:type="dxa"/>
          </w:tcPr>
          <w:p w14:paraId="6AFE9528" w14:textId="345A5D75" w:rsidR="006E1A9F" w:rsidRPr="000D2652" w:rsidRDefault="000D2652" w:rsidP="003346F3">
            <w:pPr>
              <w:spacing w:beforeLines="40" w:before="96" w:afterLines="40" w:after="96" w:line="276" w:lineRule="auto"/>
              <w:ind w:left="0"/>
              <w:jc w:val="left"/>
            </w:pPr>
            <w:r w:rsidRPr="000D2652">
              <w:t>T2_Reaktion enthält Monitoring des Füllstands A1T2L002</w:t>
            </w:r>
          </w:p>
        </w:tc>
        <w:tc>
          <w:tcPr>
            <w:tcW w:w="1134" w:type="dxa"/>
          </w:tcPr>
          <w:p w14:paraId="43AD0EA6" w14:textId="77777777" w:rsidR="006E1A9F" w:rsidRPr="000D2652" w:rsidRDefault="006E1A9F" w:rsidP="006E1A9F">
            <w:pPr>
              <w:spacing w:beforeLines="40" w:before="96" w:afterLines="40" w:after="96" w:line="276" w:lineRule="auto"/>
              <w:ind w:left="0"/>
            </w:pPr>
          </w:p>
        </w:tc>
      </w:tr>
      <w:tr w:rsidR="006E1A9F" w:rsidRPr="000D2652" w14:paraId="2CE102AD" w14:textId="77777777" w:rsidTr="002B4C4F">
        <w:trPr>
          <w:trHeight w:val="585"/>
        </w:trPr>
        <w:tc>
          <w:tcPr>
            <w:tcW w:w="1020" w:type="dxa"/>
          </w:tcPr>
          <w:p w14:paraId="2DB108FD" w14:textId="69562A9A" w:rsidR="006E1A9F" w:rsidRPr="000D2652" w:rsidRDefault="009F328D" w:rsidP="006E1A9F">
            <w:pPr>
              <w:spacing w:beforeLines="40" w:before="96" w:afterLines="40" w:after="96" w:line="276" w:lineRule="auto"/>
              <w:ind w:left="0"/>
              <w:jc w:val="center"/>
            </w:pPr>
            <w:r w:rsidRPr="000D2652">
              <w:t>3</w:t>
            </w:r>
          </w:p>
        </w:tc>
        <w:tc>
          <w:tcPr>
            <w:tcW w:w="6463" w:type="dxa"/>
          </w:tcPr>
          <w:p w14:paraId="7BB29CAF" w14:textId="00CFCC51" w:rsidR="006E1A9F" w:rsidRPr="000D2652" w:rsidRDefault="000D2652" w:rsidP="000D2652">
            <w:pPr>
              <w:spacing w:beforeLines="40" w:before="96" w:afterLines="40" w:after="96" w:line="276" w:lineRule="auto"/>
              <w:ind w:left="0"/>
              <w:jc w:val="left"/>
            </w:pPr>
            <w:r w:rsidRPr="000D2652">
              <w:t>Bedienbild A1_Mehrzweckanlage enthält Anzeige des analogen Füllstands A1T2L002</w:t>
            </w:r>
          </w:p>
        </w:tc>
        <w:tc>
          <w:tcPr>
            <w:tcW w:w="1134" w:type="dxa"/>
          </w:tcPr>
          <w:p w14:paraId="0E31F06B" w14:textId="77777777" w:rsidR="006E1A9F" w:rsidRPr="000D2652" w:rsidRDefault="006E1A9F" w:rsidP="006E1A9F">
            <w:pPr>
              <w:spacing w:beforeLines="40" w:before="96" w:afterLines="40" w:after="96" w:line="276" w:lineRule="auto"/>
              <w:ind w:left="0"/>
            </w:pPr>
          </w:p>
        </w:tc>
      </w:tr>
      <w:tr w:rsidR="006E1A9F" w:rsidRPr="000D2652" w14:paraId="69783399" w14:textId="77777777" w:rsidTr="002B4C4F">
        <w:trPr>
          <w:trHeight w:val="585"/>
        </w:trPr>
        <w:tc>
          <w:tcPr>
            <w:tcW w:w="1020" w:type="dxa"/>
          </w:tcPr>
          <w:p w14:paraId="49F14036" w14:textId="754575B9" w:rsidR="006E1A9F" w:rsidRPr="000D2652" w:rsidRDefault="009F328D" w:rsidP="006E1A9F">
            <w:pPr>
              <w:spacing w:beforeLines="40" w:before="96" w:afterLines="40" w:after="96" w:line="276" w:lineRule="auto"/>
              <w:ind w:left="0"/>
              <w:jc w:val="center"/>
            </w:pPr>
            <w:r w:rsidRPr="000D2652">
              <w:t>4</w:t>
            </w:r>
          </w:p>
        </w:tc>
        <w:tc>
          <w:tcPr>
            <w:tcW w:w="6463" w:type="dxa"/>
          </w:tcPr>
          <w:p w14:paraId="473934FA" w14:textId="1459F377" w:rsidR="006E1A9F" w:rsidRPr="000D2652" w:rsidRDefault="000D2652" w:rsidP="000D2652">
            <w:pPr>
              <w:spacing w:beforeLines="40" w:before="96" w:afterLines="40" w:after="96" w:line="276" w:lineRule="auto"/>
              <w:ind w:left="0"/>
              <w:jc w:val="left"/>
            </w:pPr>
            <w:r w:rsidRPr="000D2652">
              <w:t>Monitoring der Temperaturen A1T2T001 und A1T2T002 in bereits vorhandenen Bausteinen konfiguriert</w:t>
            </w:r>
          </w:p>
        </w:tc>
        <w:tc>
          <w:tcPr>
            <w:tcW w:w="1134" w:type="dxa"/>
          </w:tcPr>
          <w:p w14:paraId="78B24118" w14:textId="77777777" w:rsidR="006E1A9F" w:rsidRPr="000D2652" w:rsidRDefault="006E1A9F" w:rsidP="006E1A9F">
            <w:pPr>
              <w:spacing w:beforeLines="40" w:before="96" w:afterLines="40" w:after="96" w:line="276" w:lineRule="auto"/>
              <w:ind w:left="0"/>
            </w:pPr>
          </w:p>
        </w:tc>
      </w:tr>
      <w:tr w:rsidR="000D2652" w:rsidRPr="000D2652" w14:paraId="2C49F4FF" w14:textId="77777777" w:rsidTr="002B4C4F">
        <w:trPr>
          <w:trHeight w:val="585"/>
        </w:trPr>
        <w:tc>
          <w:tcPr>
            <w:tcW w:w="1020" w:type="dxa"/>
          </w:tcPr>
          <w:p w14:paraId="685B6026" w14:textId="26C10880" w:rsidR="006E1A9F" w:rsidRPr="000D2652" w:rsidRDefault="009F328D" w:rsidP="006E1A9F">
            <w:pPr>
              <w:spacing w:beforeLines="40" w:before="96" w:afterLines="40" w:after="96" w:line="276" w:lineRule="auto"/>
              <w:ind w:left="0"/>
              <w:jc w:val="center"/>
            </w:pPr>
            <w:r w:rsidRPr="000D2652">
              <w:t>5</w:t>
            </w:r>
          </w:p>
        </w:tc>
        <w:tc>
          <w:tcPr>
            <w:tcW w:w="6463" w:type="dxa"/>
          </w:tcPr>
          <w:p w14:paraId="14847A55" w14:textId="72EE27DE" w:rsidR="006E1A9F" w:rsidRPr="000D2652" w:rsidRDefault="000D2652" w:rsidP="000D2652">
            <w:pPr>
              <w:spacing w:beforeLines="40" w:before="96" w:afterLines="40" w:after="96" w:line="276" w:lineRule="auto"/>
              <w:ind w:left="0"/>
              <w:jc w:val="left"/>
            </w:pPr>
            <w:r w:rsidRPr="000D2652">
              <w:t>Bedienbild A1_Mehrzweckanlage enthält Anzeige der Temperaturen A1T2T001 und A1T2T002 mit einer Nachkommastelle</w:t>
            </w:r>
          </w:p>
        </w:tc>
        <w:tc>
          <w:tcPr>
            <w:tcW w:w="1134" w:type="dxa"/>
          </w:tcPr>
          <w:p w14:paraId="3955D144" w14:textId="77777777" w:rsidR="006E1A9F" w:rsidRPr="000D2652" w:rsidRDefault="006E1A9F" w:rsidP="006E1A9F">
            <w:pPr>
              <w:spacing w:beforeLines="40" w:before="96" w:afterLines="40" w:after="96" w:line="276" w:lineRule="auto"/>
              <w:ind w:left="0"/>
            </w:pPr>
          </w:p>
        </w:tc>
      </w:tr>
      <w:tr w:rsidR="000D2652" w:rsidRPr="000D2652" w14:paraId="518BE43F" w14:textId="77777777" w:rsidTr="002B4C4F">
        <w:trPr>
          <w:trHeight w:val="585"/>
        </w:trPr>
        <w:tc>
          <w:tcPr>
            <w:tcW w:w="1020" w:type="dxa"/>
          </w:tcPr>
          <w:p w14:paraId="4D8B5A3E" w14:textId="3ACD72CA" w:rsidR="000D2652" w:rsidRPr="000D2652" w:rsidRDefault="000D2652" w:rsidP="006E1A9F">
            <w:pPr>
              <w:spacing w:beforeLines="40" w:before="96" w:afterLines="40" w:after="96" w:line="276" w:lineRule="auto"/>
              <w:ind w:left="0"/>
              <w:jc w:val="center"/>
            </w:pPr>
            <w:r w:rsidRPr="000D2652">
              <w:t>6</w:t>
            </w:r>
          </w:p>
        </w:tc>
        <w:tc>
          <w:tcPr>
            <w:tcW w:w="6463" w:type="dxa"/>
          </w:tcPr>
          <w:p w14:paraId="7611E9FE" w14:textId="66163EF1" w:rsidR="000D2652" w:rsidRPr="000D2652" w:rsidRDefault="000D2652" w:rsidP="000D2652">
            <w:pPr>
              <w:spacing w:beforeLines="40" w:before="96" w:afterLines="40" w:after="96" w:line="276" w:lineRule="auto"/>
              <w:ind w:left="0"/>
              <w:jc w:val="left"/>
            </w:pPr>
            <w:r w:rsidRPr="000D2652">
              <w:t>Bedienbild A1_Mehrzweckanlage enthält Textlisten für alle binären Füllstandsensoren mit korrekter Anzeige</w:t>
            </w:r>
          </w:p>
        </w:tc>
        <w:tc>
          <w:tcPr>
            <w:tcW w:w="1134" w:type="dxa"/>
          </w:tcPr>
          <w:p w14:paraId="284A9D93" w14:textId="77777777" w:rsidR="000D2652" w:rsidRPr="000D2652" w:rsidRDefault="000D2652" w:rsidP="006E1A9F">
            <w:pPr>
              <w:spacing w:beforeLines="40" w:before="96" w:afterLines="40" w:after="96" w:line="276" w:lineRule="auto"/>
              <w:ind w:left="0"/>
            </w:pPr>
          </w:p>
        </w:tc>
      </w:tr>
      <w:tr w:rsidR="003346F3" w:rsidRPr="000D2652" w14:paraId="2879B1EE" w14:textId="77777777" w:rsidTr="00CD6126">
        <w:trPr>
          <w:trHeight w:val="439"/>
        </w:trPr>
        <w:tc>
          <w:tcPr>
            <w:tcW w:w="1020" w:type="dxa"/>
          </w:tcPr>
          <w:p w14:paraId="3308A572" w14:textId="48113306" w:rsidR="003346F3" w:rsidRPr="000D2652" w:rsidRDefault="000D2652" w:rsidP="003346F3">
            <w:pPr>
              <w:spacing w:beforeLines="40" w:before="96" w:afterLines="40" w:after="96" w:line="276" w:lineRule="auto"/>
              <w:ind w:left="0"/>
              <w:jc w:val="center"/>
            </w:pPr>
            <w:r w:rsidRPr="000D2652">
              <w:t>7</w:t>
            </w:r>
          </w:p>
        </w:tc>
        <w:tc>
          <w:tcPr>
            <w:tcW w:w="6463" w:type="dxa"/>
          </w:tcPr>
          <w:p w14:paraId="6DBFC99F" w14:textId="582C4547" w:rsidR="003346F3" w:rsidRPr="000D2652" w:rsidRDefault="003346F3" w:rsidP="003346F3">
            <w:pPr>
              <w:spacing w:beforeLines="40" w:before="96" w:afterLines="40" w:after="96" w:line="276" w:lineRule="auto"/>
              <w:ind w:left="0"/>
              <w:jc w:val="left"/>
            </w:pPr>
            <w:r w:rsidRPr="000D2652">
              <w:t>(optional) Testen der neuen Elemente erfolgreich</w:t>
            </w:r>
          </w:p>
        </w:tc>
        <w:tc>
          <w:tcPr>
            <w:tcW w:w="1134" w:type="dxa"/>
          </w:tcPr>
          <w:p w14:paraId="71A6D657" w14:textId="77777777" w:rsidR="003346F3" w:rsidRPr="000D2652" w:rsidRDefault="003346F3" w:rsidP="003346F3">
            <w:pPr>
              <w:spacing w:beforeLines="40" w:before="96" w:afterLines="40" w:after="96" w:line="276" w:lineRule="auto"/>
              <w:ind w:left="0"/>
            </w:pPr>
          </w:p>
        </w:tc>
      </w:tr>
      <w:tr w:rsidR="003346F3" w:rsidRPr="000D2652" w14:paraId="79EEFEF2" w14:textId="77777777" w:rsidTr="00CD6126">
        <w:trPr>
          <w:trHeight w:val="405"/>
        </w:trPr>
        <w:tc>
          <w:tcPr>
            <w:tcW w:w="1020" w:type="dxa"/>
          </w:tcPr>
          <w:p w14:paraId="53FC273D" w14:textId="4F161817" w:rsidR="003346F3" w:rsidRPr="000D2652" w:rsidRDefault="000D2652" w:rsidP="003346F3">
            <w:pPr>
              <w:spacing w:beforeLines="40" w:before="96" w:afterLines="40" w:after="96" w:line="276" w:lineRule="auto"/>
              <w:ind w:left="0"/>
              <w:jc w:val="center"/>
            </w:pPr>
            <w:r w:rsidRPr="000D2652">
              <w:t>8</w:t>
            </w:r>
          </w:p>
        </w:tc>
        <w:tc>
          <w:tcPr>
            <w:tcW w:w="6463" w:type="dxa"/>
          </w:tcPr>
          <w:p w14:paraId="0B7A43AD" w14:textId="356A9168" w:rsidR="003346F3" w:rsidRPr="000D2652" w:rsidRDefault="003346F3" w:rsidP="003346F3">
            <w:pPr>
              <w:spacing w:beforeLines="40" w:before="96" w:afterLines="40" w:after="96" w:line="276" w:lineRule="auto"/>
              <w:ind w:left="0"/>
              <w:jc w:val="left"/>
            </w:pPr>
            <w:r w:rsidRPr="000D2652">
              <w:t>Projekt erfolgreich archiviert</w:t>
            </w:r>
          </w:p>
        </w:tc>
        <w:tc>
          <w:tcPr>
            <w:tcW w:w="1134" w:type="dxa"/>
          </w:tcPr>
          <w:p w14:paraId="6C8308A1" w14:textId="77777777" w:rsidR="003346F3" w:rsidRPr="000D2652" w:rsidRDefault="003346F3" w:rsidP="003346F3">
            <w:pPr>
              <w:spacing w:beforeLines="40" w:before="96" w:afterLines="40" w:after="96" w:line="276" w:lineRule="auto"/>
              <w:ind w:left="0"/>
            </w:pPr>
          </w:p>
        </w:tc>
      </w:tr>
    </w:tbl>
    <w:p w14:paraId="23ABFBED" w14:textId="64995C3A" w:rsidR="0006325D" w:rsidRDefault="0006325D">
      <w:pPr>
        <w:pStyle w:val="Beschriftung"/>
      </w:pPr>
      <w:r>
        <w:t xml:space="preserve">Tabelle </w:t>
      </w:r>
      <w:r w:rsidR="0016001F">
        <w:fldChar w:fldCharType="begin"/>
      </w:r>
      <w:r w:rsidR="0016001F">
        <w:instrText xml:space="preserve"> SEQ Tabelle \* ARABIC </w:instrText>
      </w:r>
      <w:r w:rsidR="0016001F">
        <w:fldChar w:fldCharType="separate"/>
      </w:r>
      <w:r w:rsidR="00D211E8">
        <w:rPr>
          <w:noProof/>
        </w:rPr>
        <w:t>6</w:t>
      </w:r>
      <w:r w:rsidR="0016001F">
        <w:fldChar w:fldCharType="end"/>
      </w:r>
      <w:r>
        <w:t>: Checkliste für Übungen</w:t>
      </w:r>
    </w:p>
    <w:p w14:paraId="08C76289" w14:textId="66F3B2CB" w:rsidR="00B53CA9" w:rsidRPr="00B53CA9" w:rsidRDefault="00B5345A" w:rsidP="00267BA1">
      <w:pPr>
        <w:pStyle w:val="berschrift1"/>
      </w:pPr>
      <w:bookmarkStart w:id="38" w:name="_Toc15025334"/>
      <w:r>
        <w:rPr>
          <w:bCs/>
        </w:rPr>
        <w:lastRenderedPageBreak/>
        <w:t>Weiterführende</w:t>
      </w:r>
      <w:r>
        <w:t xml:space="preserve"> Information</w:t>
      </w:r>
      <w:bookmarkEnd w:id="2"/>
      <w:bookmarkEnd w:id="3"/>
      <w:bookmarkEnd w:id="38"/>
    </w:p>
    <w:p w14:paraId="641BDBE9" w14:textId="77777777" w:rsidR="00FD5198" w:rsidRDefault="00FD5198">
      <w:pPr>
        <w:rPr>
          <w:rStyle w:val="Fett"/>
        </w:rPr>
      </w:pPr>
    </w:p>
    <w:p w14:paraId="5CCE63FD" w14:textId="77777777" w:rsidR="00102663" w:rsidRDefault="00B5345A" w:rsidP="002B4C4F">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50246102" w:rsidR="006B3952" w:rsidRPr="006B3952" w:rsidRDefault="00B9466C" w:rsidP="002B4C4F">
      <w:pPr>
        <w:rPr>
          <w:rStyle w:val="Hyperlink"/>
          <w:color w:val="0000FF"/>
        </w:rPr>
      </w:pPr>
      <w:hyperlink r:id="rId74" w:history="1">
        <w:r w:rsidR="006E1BCE">
          <w:rPr>
            <w:rStyle w:val="Hyperlink"/>
            <w:color w:val="0000FF"/>
          </w:rPr>
          <w:t>siemens.de/</w:t>
        </w:r>
        <w:proofErr w:type="spellStart"/>
        <w:r w:rsidR="006E1BCE">
          <w:rPr>
            <w:rStyle w:val="Hyperlink"/>
            <w:color w:val="0000FF"/>
          </w:rPr>
          <w:t>sce</w:t>
        </w:r>
        <w:proofErr w:type="spellEnd"/>
        <w:r w:rsidR="006E1BCE">
          <w:rPr>
            <w:rStyle w:val="Hyperlink"/>
            <w:color w:val="0000FF"/>
          </w:rPr>
          <w:t>/pcs7</w:t>
        </w:r>
      </w:hyperlink>
    </w:p>
    <w:p w14:paraId="279A4E9C" w14:textId="77777777" w:rsidR="00FD5198" w:rsidRDefault="00B5345A" w:rsidP="002B4C4F">
      <w:pPr>
        <w:rPr>
          <w:b/>
        </w:rPr>
      </w:pPr>
      <w:r>
        <w:rPr>
          <w:b/>
          <w:highlight w:val="yellow"/>
        </w:rPr>
        <w:br/>
      </w:r>
      <w:r>
        <w:rPr>
          <w:b/>
        </w:rPr>
        <w:t xml:space="preserve">Voransicht „Weiterführende Informationen“ </w:t>
      </w:r>
    </w:p>
    <w:p w14:paraId="65C67FE0" w14:textId="4639FB70" w:rsidR="00FD5198" w:rsidRDefault="00020295" w:rsidP="00626ECE">
      <w:pPr>
        <w:pStyle w:val="SiemensNummerierung2"/>
        <w:numPr>
          <w:ilvl w:val="0"/>
          <w:numId w:val="0"/>
        </w:numPr>
        <w:ind w:left="708" w:right="-2"/>
        <w:rPr>
          <w:rStyle w:val="Hyperlink"/>
          <w:color w:val="0000FF"/>
        </w:rPr>
      </w:pPr>
      <w:r>
        <w:rPr>
          <w:noProof/>
          <w:lang w:eastAsia="de-DE" w:bidi="ar-SA"/>
        </w:rPr>
        <w:drawing>
          <wp:inline distT="0" distB="0" distL="0" distR="0" wp14:anchorId="37B1E3D2" wp14:editId="7C4769A4">
            <wp:extent cx="5486400" cy="1934962"/>
            <wp:effectExtent l="0" t="0" r="0" b="8255"/>
            <wp:docPr id="13" name="Grafik 1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510585" cy="1943492"/>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0048" behindDoc="1" locked="1" layoutInCell="0" allowOverlap="1" wp14:anchorId="470EDC1E" wp14:editId="795E7AA5">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D211E8" w:rsidRDefault="00B5345A" w:rsidP="00102663">
      <w:pPr>
        <w:pStyle w:val="Bodytext9pt"/>
        <w:rPr>
          <w:b/>
        </w:rPr>
      </w:pPr>
      <w:r w:rsidRPr="00D211E8">
        <w:t>Industry Online Support</w:t>
      </w:r>
      <w:r w:rsidRPr="00D211E8">
        <w:br/>
      </w:r>
      <w:r w:rsidRPr="00D211E8">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63A2E705" w:rsidR="00FD5198" w:rsidRDefault="00B5345A" w:rsidP="00102663">
      <w:pPr>
        <w:pStyle w:val="Bodytext75pt"/>
      </w:pPr>
      <w:r>
        <w:t>Siemens</w:t>
      </w:r>
      <w:r>
        <w:br/>
      </w:r>
      <w:r w:rsidRPr="00102663">
        <w:t>Digital</w:t>
      </w:r>
      <w:r>
        <w:t xml:space="preserve"> </w:t>
      </w:r>
      <w:r w:rsidR="006E1BCE">
        <w:t>Industries</w:t>
      </w:r>
      <w:r w:rsidR="000A27A7">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2E2CFBBD" w:rsidR="00FD5198" w:rsidRDefault="00B5345A" w:rsidP="00102663">
      <w:pPr>
        <w:pStyle w:val="Bodytext75pt"/>
      </w:pPr>
      <w:r>
        <w:t>Änderungen und Irrtümer vorbehalten</w:t>
      </w:r>
      <w:r>
        <w:br/>
        <w:t>© Siemens 20</w:t>
      </w:r>
      <w:r w:rsidR="00D211E8">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3120" behindDoc="0" locked="1" layoutInCell="1" allowOverlap="1" wp14:anchorId="6CF87D2C" wp14:editId="3893F691">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F18FA" id="Rechteck 5" o:spid="_x0000_s1026" style="position:absolute;margin-left:-52.95pt;margin-top:803.7pt;width:585.65pt;height:4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78"/>
      <w:footerReference w:type="default" r:id="rId79"/>
      <w:footerReference w:type="first" r:id="rId8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E6E49" w14:textId="77777777" w:rsidR="00B9466C" w:rsidRDefault="00B9466C">
      <w:pPr>
        <w:spacing w:line="240" w:lineRule="auto"/>
      </w:pPr>
      <w:r>
        <w:separator/>
      </w:r>
    </w:p>
  </w:endnote>
  <w:endnote w:type="continuationSeparator" w:id="0">
    <w:p w14:paraId="03B8FDD0" w14:textId="77777777" w:rsidR="00B9466C" w:rsidRDefault="00B94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4D91A13D" w:rsidR="00A55036" w:rsidRPr="00A603D5" w:rsidRDefault="00A55036">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D211E8">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D211E8">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D211E8">
      <w:rPr>
        <w:rFonts w:cs="Arial"/>
        <w:noProof/>
        <w:color w:val="000000"/>
        <w:sz w:val="14"/>
        <w:szCs w:val="14"/>
      </w:rPr>
      <w:t>p02-02-alarm-engineering-v9-tud-0719-de.docx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4F479CF0" w:rsidR="00A55036" w:rsidRDefault="00A55036">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211E8">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25EC5" w14:textId="6120226A" w:rsidR="00A55036" w:rsidRPr="00764B05" w:rsidRDefault="00A55036" w:rsidP="00947DF3">
    <w:pPr>
      <w:tabs>
        <w:tab w:val="left" w:pos="3261"/>
        <w:tab w:val="right" w:pos="9923"/>
      </w:tabs>
      <w:spacing w:before="0" w:after="0"/>
      <w:ind w:left="0"/>
      <w:rPr>
        <w:rFonts w:cs="Arial"/>
        <w:noProof/>
        <w:color w:val="000000"/>
        <w:sz w:val="14"/>
        <w:szCs w:val="14"/>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D211E8">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211E8">
      <w:rPr>
        <w:noProof/>
        <w:sz w:val="16"/>
        <w:szCs w:val="16"/>
      </w:rPr>
      <w:t>16</w:t>
    </w:r>
    <w:r>
      <w:rPr>
        <w:sz w:val="16"/>
        <w:szCs w:val="16"/>
      </w:rPr>
      <w:fldChar w:fldCharType="end"/>
    </w:r>
    <w:r>
      <w:rPr>
        <w:rFonts w:cs="Arial"/>
        <w:color w:val="000000"/>
        <w:sz w:val="16"/>
        <w:szCs w:val="16"/>
      </w:rPr>
      <w:br/>
    </w:r>
    <w:r w:rsidRPr="00764B05">
      <w:rPr>
        <w:rFonts w:cs="Arial"/>
        <w:noProof/>
        <w:color w:val="000000"/>
        <w:sz w:val="14"/>
        <w:szCs w:val="14"/>
      </w:rPr>
      <w:fldChar w:fldCharType="begin"/>
    </w:r>
    <w:r w:rsidRPr="00764B05">
      <w:rPr>
        <w:rFonts w:cs="Arial"/>
        <w:noProof/>
        <w:color w:val="000000"/>
        <w:sz w:val="14"/>
        <w:szCs w:val="14"/>
      </w:rPr>
      <w:instrText xml:space="preserve"> FILENAME   \* MERGEFORMAT </w:instrText>
    </w:r>
    <w:r w:rsidRPr="00764B05">
      <w:rPr>
        <w:rFonts w:cs="Arial"/>
        <w:noProof/>
        <w:color w:val="000000"/>
        <w:sz w:val="14"/>
        <w:szCs w:val="14"/>
      </w:rPr>
      <w:fldChar w:fldCharType="separate"/>
    </w:r>
    <w:r w:rsidR="00D211E8">
      <w:rPr>
        <w:rFonts w:cs="Arial"/>
        <w:noProof/>
        <w:color w:val="000000"/>
        <w:sz w:val="14"/>
        <w:szCs w:val="14"/>
      </w:rPr>
      <w:t>p02-02-alarm-engineering-v9-tud-0719-de.docx</w:t>
    </w:r>
    <w:r w:rsidRPr="00764B05">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011237A5" w:rsidR="00A55036" w:rsidRPr="00245E6C" w:rsidRDefault="00A55036"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211E8">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211E8">
      <w:rPr>
        <w:noProof/>
        <w:sz w:val="16"/>
        <w:szCs w:val="16"/>
      </w:rPr>
      <w:t>4</w:t>
    </w:r>
    <w:r>
      <w:rPr>
        <w:sz w:val="16"/>
        <w:szCs w:val="16"/>
      </w:rPr>
      <w:fldChar w:fldCharType="end"/>
    </w:r>
    <w:r w:rsidRPr="00A603D5">
      <w:rPr>
        <w:rFonts w:cs="Arial"/>
        <w:color w:val="000000"/>
        <w:sz w:val="16"/>
        <w:szCs w:val="16"/>
      </w:rPr>
      <w:br/>
    </w:r>
    <w:r w:rsidRPr="00764B05">
      <w:rPr>
        <w:rFonts w:cs="Arial"/>
        <w:color w:val="000000"/>
        <w:sz w:val="14"/>
        <w:szCs w:val="14"/>
      </w:rPr>
      <w:fldChar w:fldCharType="begin"/>
    </w:r>
    <w:r w:rsidRPr="00764B05">
      <w:rPr>
        <w:rFonts w:cs="Arial"/>
        <w:color w:val="000000"/>
        <w:sz w:val="14"/>
        <w:szCs w:val="14"/>
      </w:rPr>
      <w:instrText xml:space="preserve"> FILENAME   \* MERGEFORMAT </w:instrText>
    </w:r>
    <w:r w:rsidRPr="00764B05">
      <w:rPr>
        <w:rFonts w:cs="Arial"/>
        <w:color w:val="000000"/>
        <w:sz w:val="14"/>
        <w:szCs w:val="14"/>
      </w:rPr>
      <w:fldChar w:fldCharType="separate"/>
    </w:r>
    <w:r w:rsidR="00D211E8">
      <w:rPr>
        <w:rFonts w:cs="Arial"/>
        <w:noProof/>
        <w:color w:val="000000"/>
        <w:sz w:val="14"/>
        <w:szCs w:val="14"/>
      </w:rPr>
      <w:t>p02-02-alarm-engineering-v9-tud-0719-de.docx</w:t>
    </w:r>
    <w:r w:rsidRPr="00764B05">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391B7" w14:textId="77777777" w:rsidR="00B9466C" w:rsidRDefault="00B9466C">
      <w:pPr>
        <w:spacing w:line="240" w:lineRule="auto"/>
      </w:pPr>
      <w:r>
        <w:separator/>
      </w:r>
    </w:p>
  </w:footnote>
  <w:footnote w:type="continuationSeparator" w:id="0">
    <w:p w14:paraId="6E9E6284" w14:textId="77777777" w:rsidR="00B9466C" w:rsidRDefault="00B946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6B47BA70" w:rsidR="00A55036" w:rsidRPr="006B3952" w:rsidRDefault="00A55036">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436D52">
      <w:rPr>
        <w:rStyle w:val="Seitenzahl"/>
        <w:b/>
        <w:color w:val="374B5A"/>
        <w:sz w:val="18"/>
        <w:szCs w:val="18"/>
      </w:rPr>
      <w:t>PA Modul P02-02, Edition 0</w:t>
    </w:r>
    <w:r w:rsidR="00D211E8">
      <w:rPr>
        <w:rStyle w:val="Seitenzahl"/>
        <w:b/>
        <w:color w:val="374B5A"/>
        <w:sz w:val="18"/>
        <w:szCs w:val="18"/>
      </w:rPr>
      <w:t>2</w:t>
    </w:r>
    <w:r w:rsidRPr="00436D52">
      <w:rPr>
        <w:rStyle w:val="Seitenzahl"/>
        <w:b/>
        <w:color w:val="374B5A"/>
        <w:sz w:val="18"/>
        <w:szCs w:val="18"/>
      </w:rPr>
      <w:t>/20</w:t>
    </w:r>
    <w:r w:rsidR="00D211E8">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6E1BCE">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82F7C" w14:textId="01CBA9BC" w:rsidR="00A55036" w:rsidRPr="002A6E3B" w:rsidRDefault="00A55036" w:rsidP="002A6E3B">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436D52">
      <w:rPr>
        <w:rStyle w:val="Seitenzahl"/>
        <w:b/>
        <w:color w:val="374B5A"/>
        <w:sz w:val="18"/>
        <w:szCs w:val="18"/>
      </w:rPr>
      <w:t>PA Modul P02-02, Edition 0</w:t>
    </w:r>
    <w:r w:rsidR="00D211E8">
      <w:rPr>
        <w:rStyle w:val="Seitenzahl"/>
        <w:b/>
        <w:color w:val="374B5A"/>
        <w:sz w:val="18"/>
        <w:szCs w:val="18"/>
      </w:rPr>
      <w:t>2</w:t>
    </w:r>
    <w:r w:rsidRPr="00436D52">
      <w:rPr>
        <w:rStyle w:val="Seitenzahl"/>
        <w:b/>
        <w:color w:val="374B5A"/>
        <w:sz w:val="18"/>
        <w:szCs w:val="18"/>
      </w:rPr>
      <w:t>/20</w:t>
    </w:r>
    <w:r w:rsidR="00D211E8">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6E1BCE">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79DF4467" w:rsidR="00A55036" w:rsidRPr="00245E6C" w:rsidRDefault="00A55036" w:rsidP="00245E6C">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40B2E">
      <w:rPr>
        <w:rStyle w:val="Seitenzahl"/>
        <w:color w:val="374B5A"/>
        <w:sz w:val="18"/>
        <w:szCs w:val="18"/>
      </w:rPr>
      <w:t>|</w:t>
    </w:r>
    <w:r w:rsidRPr="00640B2E">
      <w:rPr>
        <w:rStyle w:val="Seitenzahl"/>
        <w:b/>
        <w:color w:val="374B5A"/>
        <w:sz w:val="18"/>
        <w:szCs w:val="18"/>
      </w:rPr>
      <w:t xml:space="preserve"> PA Modul P02-02, Edition 0</w:t>
    </w:r>
    <w:r w:rsidR="00D211E8">
      <w:rPr>
        <w:rStyle w:val="Seitenzahl"/>
        <w:b/>
        <w:color w:val="374B5A"/>
        <w:sz w:val="18"/>
        <w:szCs w:val="18"/>
      </w:rPr>
      <w:t>2</w:t>
    </w:r>
    <w:r w:rsidRPr="00640B2E">
      <w:rPr>
        <w:rStyle w:val="Seitenzahl"/>
        <w:b/>
        <w:color w:val="374B5A"/>
        <w:sz w:val="18"/>
        <w:szCs w:val="18"/>
      </w:rPr>
      <w:t>/20</w:t>
    </w:r>
    <w:r w:rsidR="00D211E8">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6E1BCE">
      <w:rPr>
        <w:rStyle w:val="Seitenzahl"/>
        <w:b/>
        <w:color w:val="374B5A"/>
        <w:sz w:val="18"/>
        <w:szCs w:val="18"/>
      </w:rPr>
      <w:t>Digital Industries, F</w:t>
    </w:r>
    <w:r>
      <w:rPr>
        <w:rStyle w:val="Seitenzahl"/>
        <w:b/>
        <w:color w:val="374B5A"/>
        <w:sz w:val="18"/>
        <w:szCs w:val="18"/>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6">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4CD41CE"/>
    <w:multiLevelType w:val="hybridMultilevel"/>
    <w:tmpl w:val="807CA780"/>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1">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2">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6"/>
  </w:num>
  <w:num w:numId="2">
    <w:abstractNumId w:val="3"/>
  </w:num>
  <w:num w:numId="3">
    <w:abstractNumId w:val="14"/>
  </w:num>
  <w:num w:numId="4">
    <w:abstractNumId w:val="9"/>
  </w:num>
  <w:num w:numId="5">
    <w:abstractNumId w:val="16"/>
  </w:num>
  <w:num w:numId="6">
    <w:abstractNumId w:val="18"/>
  </w:num>
  <w:num w:numId="7">
    <w:abstractNumId w:val="5"/>
  </w:num>
  <w:num w:numId="8">
    <w:abstractNumId w:val="13"/>
  </w:num>
  <w:num w:numId="9">
    <w:abstractNumId w:val="10"/>
  </w:num>
  <w:num w:numId="10">
    <w:abstractNumId w:val="8"/>
  </w:num>
  <w:num w:numId="11">
    <w:abstractNumId w:val="17"/>
  </w:num>
  <w:num w:numId="12">
    <w:abstractNumId w:val="0"/>
  </w:num>
  <w:num w:numId="13">
    <w:abstractNumId w:val="11"/>
  </w:num>
  <w:num w:numId="14">
    <w:abstractNumId w:val="2"/>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7"/>
  </w:num>
  <w:num w:numId="4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53C6"/>
    <w:rsid w:val="00020295"/>
    <w:rsid w:val="00020B02"/>
    <w:rsid w:val="00025494"/>
    <w:rsid w:val="00031550"/>
    <w:rsid w:val="00056FAB"/>
    <w:rsid w:val="00057F03"/>
    <w:rsid w:val="0006325D"/>
    <w:rsid w:val="00071C02"/>
    <w:rsid w:val="000811C1"/>
    <w:rsid w:val="000A27A7"/>
    <w:rsid w:val="000A5453"/>
    <w:rsid w:val="000A79E2"/>
    <w:rsid w:val="000D24BF"/>
    <w:rsid w:val="000D2652"/>
    <w:rsid w:val="000E031E"/>
    <w:rsid w:val="000F18C1"/>
    <w:rsid w:val="00102663"/>
    <w:rsid w:val="00107A61"/>
    <w:rsid w:val="00130C30"/>
    <w:rsid w:val="0016001F"/>
    <w:rsid w:val="0016005C"/>
    <w:rsid w:val="0016213E"/>
    <w:rsid w:val="00172B3F"/>
    <w:rsid w:val="00184715"/>
    <w:rsid w:val="001A20AB"/>
    <w:rsid w:val="001A5735"/>
    <w:rsid w:val="001B12F2"/>
    <w:rsid w:val="001D07C5"/>
    <w:rsid w:val="001D2BD2"/>
    <w:rsid w:val="001E4CC2"/>
    <w:rsid w:val="001E66DD"/>
    <w:rsid w:val="00204A81"/>
    <w:rsid w:val="00236C71"/>
    <w:rsid w:val="00244A43"/>
    <w:rsid w:val="00245E6C"/>
    <w:rsid w:val="00256E79"/>
    <w:rsid w:val="00267BA1"/>
    <w:rsid w:val="00271547"/>
    <w:rsid w:val="002716BB"/>
    <w:rsid w:val="002768AC"/>
    <w:rsid w:val="00284215"/>
    <w:rsid w:val="00287A8F"/>
    <w:rsid w:val="002A5E32"/>
    <w:rsid w:val="002A6E3B"/>
    <w:rsid w:val="002A7238"/>
    <w:rsid w:val="002B4C4F"/>
    <w:rsid w:val="002C26E1"/>
    <w:rsid w:val="002D69F7"/>
    <w:rsid w:val="002E3735"/>
    <w:rsid w:val="002F1BA9"/>
    <w:rsid w:val="00301CC6"/>
    <w:rsid w:val="003138B6"/>
    <w:rsid w:val="00325BC3"/>
    <w:rsid w:val="003319F1"/>
    <w:rsid w:val="00333179"/>
    <w:rsid w:val="003346F3"/>
    <w:rsid w:val="00335518"/>
    <w:rsid w:val="00346DFD"/>
    <w:rsid w:val="003509D9"/>
    <w:rsid w:val="00380874"/>
    <w:rsid w:val="00387932"/>
    <w:rsid w:val="003C20A6"/>
    <w:rsid w:val="003C5123"/>
    <w:rsid w:val="003E0789"/>
    <w:rsid w:val="003F024D"/>
    <w:rsid w:val="004064DF"/>
    <w:rsid w:val="0042210C"/>
    <w:rsid w:val="004272C8"/>
    <w:rsid w:val="00436D52"/>
    <w:rsid w:val="00437965"/>
    <w:rsid w:val="004631CC"/>
    <w:rsid w:val="00466BA4"/>
    <w:rsid w:val="0047354D"/>
    <w:rsid w:val="00482183"/>
    <w:rsid w:val="00490F3B"/>
    <w:rsid w:val="004911E1"/>
    <w:rsid w:val="004B5FB0"/>
    <w:rsid w:val="004B63B4"/>
    <w:rsid w:val="004E2140"/>
    <w:rsid w:val="004E632C"/>
    <w:rsid w:val="004E6FB9"/>
    <w:rsid w:val="004F726C"/>
    <w:rsid w:val="005005D9"/>
    <w:rsid w:val="00506FD2"/>
    <w:rsid w:val="00507D05"/>
    <w:rsid w:val="005147DB"/>
    <w:rsid w:val="0052005F"/>
    <w:rsid w:val="0053586E"/>
    <w:rsid w:val="00537084"/>
    <w:rsid w:val="00537A11"/>
    <w:rsid w:val="00556346"/>
    <w:rsid w:val="00573CE8"/>
    <w:rsid w:val="00592754"/>
    <w:rsid w:val="00596CDD"/>
    <w:rsid w:val="005A7058"/>
    <w:rsid w:val="005B5CE9"/>
    <w:rsid w:val="005C4074"/>
    <w:rsid w:val="005C6CC9"/>
    <w:rsid w:val="005C7EF5"/>
    <w:rsid w:val="005F6077"/>
    <w:rsid w:val="00611A98"/>
    <w:rsid w:val="006125BA"/>
    <w:rsid w:val="00614061"/>
    <w:rsid w:val="00614ED0"/>
    <w:rsid w:val="00623ECA"/>
    <w:rsid w:val="00626ECE"/>
    <w:rsid w:val="0062749D"/>
    <w:rsid w:val="00630C1C"/>
    <w:rsid w:val="00640B2E"/>
    <w:rsid w:val="00650CF3"/>
    <w:rsid w:val="00654FE8"/>
    <w:rsid w:val="00665F48"/>
    <w:rsid w:val="00673385"/>
    <w:rsid w:val="00673C9B"/>
    <w:rsid w:val="006740ED"/>
    <w:rsid w:val="00694CB0"/>
    <w:rsid w:val="006B21FD"/>
    <w:rsid w:val="006B2B41"/>
    <w:rsid w:val="006B3952"/>
    <w:rsid w:val="006B3FE1"/>
    <w:rsid w:val="006D14AD"/>
    <w:rsid w:val="006E0325"/>
    <w:rsid w:val="006E1A9F"/>
    <w:rsid w:val="006E1BCE"/>
    <w:rsid w:val="006E368E"/>
    <w:rsid w:val="006F684C"/>
    <w:rsid w:val="00711E62"/>
    <w:rsid w:val="00727240"/>
    <w:rsid w:val="00734AC6"/>
    <w:rsid w:val="007410FB"/>
    <w:rsid w:val="0074130A"/>
    <w:rsid w:val="007631DF"/>
    <w:rsid w:val="00764B05"/>
    <w:rsid w:val="00765C85"/>
    <w:rsid w:val="00770091"/>
    <w:rsid w:val="0079104D"/>
    <w:rsid w:val="007A168E"/>
    <w:rsid w:val="007A2924"/>
    <w:rsid w:val="007C3316"/>
    <w:rsid w:val="007C5756"/>
    <w:rsid w:val="007E78D2"/>
    <w:rsid w:val="007F432E"/>
    <w:rsid w:val="0080435A"/>
    <w:rsid w:val="008106EE"/>
    <w:rsid w:val="00815038"/>
    <w:rsid w:val="00821CFB"/>
    <w:rsid w:val="0082782C"/>
    <w:rsid w:val="0083127E"/>
    <w:rsid w:val="008415AA"/>
    <w:rsid w:val="00844857"/>
    <w:rsid w:val="008464AA"/>
    <w:rsid w:val="00850642"/>
    <w:rsid w:val="0088793B"/>
    <w:rsid w:val="008B5049"/>
    <w:rsid w:val="008C4001"/>
    <w:rsid w:val="008C6D5B"/>
    <w:rsid w:val="008D4673"/>
    <w:rsid w:val="008E227E"/>
    <w:rsid w:val="00917D40"/>
    <w:rsid w:val="009301E8"/>
    <w:rsid w:val="00935443"/>
    <w:rsid w:val="00935768"/>
    <w:rsid w:val="009426F9"/>
    <w:rsid w:val="00947DF3"/>
    <w:rsid w:val="00956684"/>
    <w:rsid w:val="00960494"/>
    <w:rsid w:val="00997D21"/>
    <w:rsid w:val="009C0DD9"/>
    <w:rsid w:val="009D4415"/>
    <w:rsid w:val="009E3382"/>
    <w:rsid w:val="009F328D"/>
    <w:rsid w:val="009F4079"/>
    <w:rsid w:val="009F461B"/>
    <w:rsid w:val="00A23922"/>
    <w:rsid w:val="00A52E1C"/>
    <w:rsid w:val="00A53150"/>
    <w:rsid w:val="00A55036"/>
    <w:rsid w:val="00A603D5"/>
    <w:rsid w:val="00A62297"/>
    <w:rsid w:val="00A67372"/>
    <w:rsid w:val="00A86537"/>
    <w:rsid w:val="00A92318"/>
    <w:rsid w:val="00AA60A5"/>
    <w:rsid w:val="00AC21E9"/>
    <w:rsid w:val="00AD1F81"/>
    <w:rsid w:val="00AE024F"/>
    <w:rsid w:val="00AE115A"/>
    <w:rsid w:val="00B065A1"/>
    <w:rsid w:val="00B13DF3"/>
    <w:rsid w:val="00B35448"/>
    <w:rsid w:val="00B5345A"/>
    <w:rsid w:val="00B53CA9"/>
    <w:rsid w:val="00B53DDD"/>
    <w:rsid w:val="00B7123A"/>
    <w:rsid w:val="00B72FD9"/>
    <w:rsid w:val="00B8175D"/>
    <w:rsid w:val="00B87A16"/>
    <w:rsid w:val="00B9466C"/>
    <w:rsid w:val="00BA4C97"/>
    <w:rsid w:val="00C0605B"/>
    <w:rsid w:val="00C06169"/>
    <w:rsid w:val="00C150DE"/>
    <w:rsid w:val="00C274A3"/>
    <w:rsid w:val="00C35537"/>
    <w:rsid w:val="00C359AB"/>
    <w:rsid w:val="00C42A31"/>
    <w:rsid w:val="00C46F05"/>
    <w:rsid w:val="00C72FAB"/>
    <w:rsid w:val="00C746AF"/>
    <w:rsid w:val="00C92B27"/>
    <w:rsid w:val="00C978EF"/>
    <w:rsid w:val="00CD0F04"/>
    <w:rsid w:val="00CD25E0"/>
    <w:rsid w:val="00CD5780"/>
    <w:rsid w:val="00CD6126"/>
    <w:rsid w:val="00D13DB5"/>
    <w:rsid w:val="00D14A11"/>
    <w:rsid w:val="00D211E8"/>
    <w:rsid w:val="00D22606"/>
    <w:rsid w:val="00D51A75"/>
    <w:rsid w:val="00D62C73"/>
    <w:rsid w:val="00D6305A"/>
    <w:rsid w:val="00D63C83"/>
    <w:rsid w:val="00D65D5B"/>
    <w:rsid w:val="00D72A1F"/>
    <w:rsid w:val="00D756C3"/>
    <w:rsid w:val="00D95096"/>
    <w:rsid w:val="00DD2B27"/>
    <w:rsid w:val="00DE353A"/>
    <w:rsid w:val="00E01879"/>
    <w:rsid w:val="00E1084C"/>
    <w:rsid w:val="00E12A1E"/>
    <w:rsid w:val="00E24D4C"/>
    <w:rsid w:val="00E30A26"/>
    <w:rsid w:val="00E34282"/>
    <w:rsid w:val="00E42779"/>
    <w:rsid w:val="00E777A3"/>
    <w:rsid w:val="00E77CEC"/>
    <w:rsid w:val="00EA0EF5"/>
    <w:rsid w:val="00ED0A79"/>
    <w:rsid w:val="00EF74EB"/>
    <w:rsid w:val="00F00A22"/>
    <w:rsid w:val="00F019BA"/>
    <w:rsid w:val="00F11F2C"/>
    <w:rsid w:val="00F34DF8"/>
    <w:rsid w:val="00F40FB7"/>
    <w:rsid w:val="00F44227"/>
    <w:rsid w:val="00F44A25"/>
    <w:rsid w:val="00F44BED"/>
    <w:rsid w:val="00F5363A"/>
    <w:rsid w:val="00FA3F49"/>
    <w:rsid w:val="00FA4EBA"/>
    <w:rsid w:val="00FB1CC2"/>
    <w:rsid w:val="00FB3F05"/>
    <w:rsid w:val="00FB4D4B"/>
    <w:rsid w:val="00FB6C26"/>
    <w:rsid w:val="00FC315B"/>
    <w:rsid w:val="00FC3D92"/>
    <w:rsid w:val="00FD5198"/>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811C1"/>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811C1"/>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811C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811C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D07C5"/>
    <w:rPr>
      <w:bCs/>
      <w:color w:val="000000"/>
      <w:sz w:val="18"/>
      <w:szCs w:val="18"/>
      <w:lang w:val="de-DE" w:bidi="en-US"/>
    </w:rPr>
  </w:style>
  <w:style w:type="paragraph" w:styleId="berarbeitung">
    <w:name w:val="Revision"/>
    <w:hidden/>
    <w:uiPriority w:val="99"/>
    <w:semiHidden/>
    <w:rsid w:val="00DD2B27"/>
    <w:rPr>
      <w:szCs w:val="22"/>
      <w:lang w:val="de-DE" w:bidi="en-US"/>
    </w:rPr>
  </w:style>
  <w:style w:type="character" w:customStyle="1" w:styleId="UnresolvedMention">
    <w:name w:val="Unresolved Mention"/>
    <w:basedOn w:val="Absatz-Standardschriftart"/>
    <w:uiPriority w:val="99"/>
    <w:semiHidden/>
    <w:unhideWhenUsed/>
    <w:rsid w:val="008C400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811C1"/>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811C1"/>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811C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811C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D07C5"/>
    <w:rPr>
      <w:bCs/>
      <w:color w:val="000000"/>
      <w:sz w:val="18"/>
      <w:szCs w:val="18"/>
      <w:lang w:val="de-DE" w:bidi="en-US"/>
    </w:rPr>
  </w:style>
  <w:style w:type="paragraph" w:styleId="berarbeitung">
    <w:name w:val="Revision"/>
    <w:hidden/>
    <w:uiPriority w:val="99"/>
    <w:semiHidden/>
    <w:rsid w:val="00DD2B27"/>
    <w:rPr>
      <w:szCs w:val="22"/>
      <w:lang w:val="de-DE" w:bidi="en-US"/>
    </w:rPr>
  </w:style>
  <w:style w:type="character" w:customStyle="1" w:styleId="UnresolvedMention">
    <w:name w:val="Unresolved Mention"/>
    <w:basedOn w:val="Absatz-Standardschriftart"/>
    <w:uiPriority w:val="99"/>
    <w:semiHidden/>
    <w:unhideWhenUsed/>
    <w:rsid w:val="008C4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665211385">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386639652">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882325938">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40.jpeg"/><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cid:image001.png@01D53178.D11F1790" TargetMode="External"/><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http://www.siemens.de/sce/tp"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yperlink" Target="http://www.siemens.de/sce/pcs7" TargetMode="Externa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hyperlink" Target="http://support.automation.siemens.com/WW/view/de/109754981"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jpe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16246D-8D18-4DF1-8B58-E04C1C76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5981</Words>
  <Characters>37684</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Alarm-Engineering – PCS 7</vt:lpstr>
    </vt:vector>
  </TitlesOfParts>
  <Company>Michael Dziallas Engineering</Company>
  <LinksUpToDate>false</LinksUpToDate>
  <CharactersWithSpaces>43578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Alarm-Engineering – PCS 7</dc:title>
  <dc:subject>TIA Portal</dc:subject>
  <dc:creator>TU Dresden &amp; Siemens</dc:creator>
  <cp:lastModifiedBy>Mac68</cp:lastModifiedBy>
  <cp:revision>17</cp:revision>
  <cp:lastPrinted>2020-01-13T10:11:00Z</cp:lastPrinted>
  <dcterms:created xsi:type="dcterms:W3CDTF">2019-07-18T04:35:00Z</dcterms:created>
  <dcterms:modified xsi:type="dcterms:W3CDTF">2020-01-13T10:11:00Z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