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0036E" w14:textId="77777777"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2608" behindDoc="1" locked="0" layoutInCell="1" allowOverlap="1" wp14:anchorId="008B6E7E" wp14:editId="359537C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14:paraId="31A08F31" w14:textId="77777777" w:rsidR="003C4A5B" w:rsidRDefault="003C4A5B" w:rsidP="003C4A5B">
      <w:pPr>
        <w:pStyle w:val="Textkrper2"/>
        <w:spacing w:line="280" w:lineRule="atLeast"/>
        <w:jc w:val="left"/>
        <w:rPr>
          <w:rFonts w:ascii="Arial" w:hAnsi="Arial" w:cs="Arial"/>
          <w:b w:val="0"/>
          <w:color w:val="000080"/>
          <w:sz w:val="44"/>
          <w:szCs w:val="44"/>
        </w:rPr>
      </w:pPr>
    </w:p>
    <w:p w14:paraId="77A22AEE" w14:textId="77777777" w:rsidR="003C4A5B" w:rsidRDefault="003C4A5B" w:rsidP="003C4A5B">
      <w:pPr>
        <w:pStyle w:val="Textkrper2"/>
        <w:spacing w:line="280" w:lineRule="atLeast"/>
        <w:jc w:val="left"/>
        <w:rPr>
          <w:rFonts w:ascii="Arial" w:hAnsi="Arial" w:cs="Arial"/>
          <w:b w:val="0"/>
          <w:color w:val="000080"/>
          <w:sz w:val="44"/>
          <w:szCs w:val="44"/>
        </w:rPr>
      </w:pPr>
    </w:p>
    <w:p w14:paraId="2355EE64" w14:textId="77777777" w:rsidR="003C4A5B" w:rsidRDefault="003C4A5B" w:rsidP="003C4A5B">
      <w:pPr>
        <w:pStyle w:val="Textkrper2"/>
        <w:spacing w:line="280" w:lineRule="atLeast"/>
        <w:jc w:val="left"/>
        <w:rPr>
          <w:rFonts w:ascii="Arial" w:hAnsi="Arial" w:cs="Arial"/>
          <w:b w:val="0"/>
          <w:color w:val="000080"/>
          <w:sz w:val="44"/>
          <w:szCs w:val="44"/>
        </w:rPr>
      </w:pPr>
    </w:p>
    <w:p w14:paraId="32A7249B" w14:textId="77777777" w:rsidR="003C4A5B" w:rsidRDefault="003C4A5B" w:rsidP="003C4A5B">
      <w:pPr>
        <w:pStyle w:val="Textkrper2"/>
        <w:spacing w:line="280" w:lineRule="atLeast"/>
        <w:jc w:val="left"/>
        <w:rPr>
          <w:rFonts w:ascii="Arial" w:hAnsi="Arial" w:cs="Arial"/>
          <w:b w:val="0"/>
          <w:color w:val="000080"/>
          <w:sz w:val="44"/>
          <w:szCs w:val="44"/>
        </w:rPr>
      </w:pPr>
    </w:p>
    <w:p w14:paraId="51342394" w14:textId="77777777" w:rsidR="003C4A5B" w:rsidRDefault="003C4A5B" w:rsidP="003C4A5B">
      <w:pPr>
        <w:pStyle w:val="Textkrper2"/>
        <w:spacing w:line="280" w:lineRule="atLeast"/>
        <w:jc w:val="left"/>
        <w:rPr>
          <w:rFonts w:ascii="Arial" w:hAnsi="Arial" w:cs="Arial"/>
          <w:b w:val="0"/>
          <w:color w:val="000080"/>
          <w:sz w:val="44"/>
          <w:szCs w:val="44"/>
        </w:rPr>
      </w:pPr>
    </w:p>
    <w:p w14:paraId="5845B35D" w14:textId="77777777" w:rsidR="003C4A5B" w:rsidRDefault="003C4A5B" w:rsidP="003C4A5B">
      <w:pPr>
        <w:pStyle w:val="Textkrper2"/>
        <w:spacing w:line="280" w:lineRule="atLeast"/>
        <w:jc w:val="left"/>
        <w:rPr>
          <w:rFonts w:ascii="Arial" w:hAnsi="Arial" w:cs="Arial"/>
          <w:b w:val="0"/>
          <w:color w:val="000080"/>
          <w:sz w:val="44"/>
          <w:szCs w:val="44"/>
        </w:rPr>
      </w:pPr>
    </w:p>
    <w:p w14:paraId="04FEE562" w14:textId="77777777"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14:paraId="41B297F9"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7B7D0E36" w14:textId="77777777" w:rsidR="003C4A5B" w:rsidRDefault="003C4A5B" w:rsidP="003C4A5B">
      <w:pPr>
        <w:pStyle w:val="Textkrper2"/>
        <w:spacing w:line="280" w:lineRule="atLeast"/>
        <w:jc w:val="left"/>
        <w:rPr>
          <w:rFonts w:ascii="Arial" w:hAnsi="Arial" w:cs="Arial"/>
          <w:b w:val="0"/>
          <w:color w:val="000080"/>
          <w:sz w:val="44"/>
          <w:szCs w:val="44"/>
          <w:lang w:val="en-US"/>
        </w:rPr>
      </w:pPr>
    </w:p>
    <w:p w14:paraId="079716E5"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4A560A9C"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61E1DE15"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3111BC8C" w14:textId="77777777"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14:paraId="107B1670"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5D18766A" w14:textId="77777777" w:rsidR="003C4A5B" w:rsidRPr="004E6336" w:rsidRDefault="008B134B"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w14:anchorId="16513CEF">
          <v:rect id="Rectangle 53" o:spid="_x0000_s1026" style="position:absolute;margin-left:-22.7pt;margin-top:12.65pt;width:561.25pt;height:70.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14:paraId="2D43E128" w14:textId="77777777" w:rsidR="007853B5" w:rsidRPr="0088409C" w:rsidRDefault="007853B5"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14:paraId="0E83B566"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6DD2CB51"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4ACEC448" w14:textId="77777777" w:rsidR="0050063A" w:rsidRPr="0071346B" w:rsidRDefault="008B134B"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w14:anchorId="459B5654">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14:paraId="41022AFD" w14:textId="77777777" w:rsidR="007853B5" w:rsidRPr="00C617DE" w:rsidRDefault="007853B5"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14:paraId="794CE0AF" w14:textId="77777777" w:rsidR="00B06303" w:rsidRPr="0071346B" w:rsidRDefault="00B06303" w:rsidP="003C4A5B">
      <w:pPr>
        <w:pStyle w:val="Textkrper2"/>
        <w:spacing w:line="280" w:lineRule="atLeast"/>
        <w:jc w:val="left"/>
        <w:rPr>
          <w:rFonts w:ascii="Arial" w:hAnsi="Arial" w:cs="Arial"/>
          <w:b w:val="0"/>
          <w:color w:val="1F497D"/>
          <w:sz w:val="44"/>
          <w:szCs w:val="44"/>
          <w:lang w:val="en-US"/>
        </w:rPr>
      </w:pPr>
    </w:p>
    <w:p w14:paraId="1554944F" w14:textId="77777777"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5680" behindDoc="1" locked="0" layoutInCell="1" allowOverlap="1" wp14:anchorId="734BBD1D" wp14:editId="3888C3E0">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4656" behindDoc="0" locked="1" layoutInCell="0" allowOverlap="1" wp14:anchorId="750E1DDB" wp14:editId="71CF3D44">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w:t>
      </w:r>
      <w:r w:rsidR="006449FF">
        <w:rPr>
          <w:rFonts w:ascii="Arial" w:hAnsi="Arial" w:cs="Arial"/>
          <w:b w:val="0"/>
          <w:color w:val="1F497D"/>
          <w:sz w:val="44"/>
          <w:szCs w:val="44"/>
          <w:lang w:val="en-US"/>
        </w:rPr>
        <w:t>2</w:t>
      </w:r>
      <w:r w:rsidR="003C4A5B" w:rsidRPr="00E14D2D">
        <w:rPr>
          <w:rFonts w:ascii="Arial" w:hAnsi="Arial" w:cs="Arial"/>
          <w:b w:val="0"/>
          <w:color w:val="1F497D"/>
          <w:sz w:val="44"/>
          <w:szCs w:val="44"/>
          <w:lang w:val="en-US"/>
        </w:rPr>
        <w:t>-0</w:t>
      </w:r>
      <w:r w:rsidR="00C2039E">
        <w:rPr>
          <w:rFonts w:ascii="Arial" w:hAnsi="Arial" w:cs="Arial"/>
          <w:b w:val="0"/>
          <w:color w:val="1F497D"/>
          <w:sz w:val="44"/>
          <w:szCs w:val="44"/>
          <w:lang w:val="en-US"/>
        </w:rPr>
        <w:t>2</w:t>
      </w:r>
    </w:p>
    <w:p w14:paraId="68CA628E" w14:textId="77777777"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 xml:space="preserve">SIMATIC PCS 7 – </w:t>
      </w:r>
      <w:r w:rsidR="00C2039E" w:rsidRPr="00F07754">
        <w:rPr>
          <w:rFonts w:ascii="Arial" w:hAnsi="Arial" w:cs="Arial"/>
          <w:b w:val="0"/>
          <w:bCs/>
          <w:sz w:val="36"/>
          <w:szCs w:val="36"/>
          <w:lang w:val="en-US"/>
        </w:rPr>
        <w:t>Alarm Engineering</w:t>
      </w:r>
    </w:p>
    <w:p w14:paraId="3733C2D8" w14:textId="77777777"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 xml:space="preserve">s for these </w:t>
      </w:r>
      <w:r w:rsidR="00E14D2D" w:rsidRPr="00127904">
        <w:rPr>
          <w:b/>
          <w:sz w:val="24"/>
          <w:szCs w:val="24"/>
          <w:lang w:val="en-US" w:eastAsia="de-DE" w:bidi="ar-SA"/>
        </w:rPr>
        <w:t>curriculum</w:t>
      </w:r>
    </w:p>
    <w:p w14:paraId="57C6A977" w14:textId="77777777" w:rsidR="00E14D2D" w:rsidRPr="004255F3" w:rsidRDefault="00E14D2D" w:rsidP="005112F2">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14:paraId="7B6021A1" w14:textId="77777777" w:rsidR="00E14D2D" w:rsidRPr="004255F3" w:rsidRDefault="00E14D2D" w:rsidP="005112F2">
      <w:pPr>
        <w:pStyle w:val="Kopfzeile"/>
        <w:numPr>
          <w:ilvl w:val="0"/>
          <w:numId w:val="8"/>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14:paraId="31F710CE" w14:textId="77777777" w:rsidR="00E14D2D" w:rsidRPr="004255F3" w:rsidRDefault="00E14D2D" w:rsidP="005112F2">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14:paraId="6E4C774A" w14:textId="77777777" w:rsidR="00E14D2D" w:rsidRPr="004255F3" w:rsidRDefault="00E14D2D" w:rsidP="005112F2">
      <w:pPr>
        <w:pStyle w:val="Kopfzeile"/>
        <w:numPr>
          <w:ilvl w:val="0"/>
          <w:numId w:val="8"/>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14:paraId="06894487" w14:textId="77777777"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14:paraId="5B169F38" w14:textId="77777777"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2C5D4F">
        <w:rPr>
          <w:szCs w:val="20"/>
          <w:lang w:val="en-US" w:eastAsia="de-DE" w:bidi="ar-SA"/>
        </w:rPr>
        <w:t xml:space="preserve"> </w:t>
      </w:r>
    </w:p>
    <w:p w14:paraId="0DE71FAF" w14:textId="77777777"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FD310D">
        <w:rPr>
          <w:szCs w:val="20"/>
          <w:lang w:val="en-US" w:eastAsia="de-DE" w:bidi="ar-SA"/>
        </w:rPr>
        <w:t>at</w:t>
      </w:r>
      <w:r w:rsidRPr="004255F3">
        <w:rPr>
          <w:szCs w:val="20"/>
          <w:lang w:val="en-US" w:eastAsia="de-DE" w:bidi="ar-SA"/>
        </w:rPr>
        <w:t>:</w:t>
      </w:r>
      <w:r w:rsidRPr="004255F3">
        <w:rPr>
          <w:b/>
          <w:lang w:val="en-US"/>
        </w:rPr>
        <w:t xml:space="preserve"> </w:t>
      </w:r>
      <w:hyperlink r:id="rId12" w:history="1">
        <w:r w:rsidRPr="00054845">
          <w:rPr>
            <w:rStyle w:val="Hyperlink"/>
            <w:color w:val="0000FF"/>
            <w:lang w:val="en-US"/>
          </w:rPr>
          <w:t>siemens.com/sce/tp</w:t>
        </w:r>
      </w:hyperlink>
      <w:r>
        <w:rPr>
          <w:b/>
          <w:lang w:val="en-US"/>
        </w:rPr>
        <w:t xml:space="preserve"> </w:t>
      </w:r>
    </w:p>
    <w:p w14:paraId="76B7251B" w14:textId="77777777"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14:paraId="6B178746" w14:textId="77777777"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14:paraId="00AD7C0C" w14:textId="77777777" w:rsidR="00FD310D" w:rsidRPr="004255F3" w:rsidRDefault="00FD310D" w:rsidP="00FD310D">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Pr>
          <w:b/>
          <w:sz w:val="24"/>
          <w:szCs w:val="24"/>
          <w:lang w:val="en-US" w:eastAsia="de-DE" w:bidi="ar-SA"/>
        </w:rPr>
        <w:t>ing</w:t>
      </w:r>
      <w:r w:rsidRPr="004255F3">
        <w:rPr>
          <w:b/>
          <w:sz w:val="24"/>
          <w:szCs w:val="24"/>
          <w:lang w:val="en-US" w:eastAsia="de-DE" w:bidi="ar-SA"/>
        </w:rPr>
        <w:t xml:space="preserve"> education</w:t>
      </w:r>
    </w:p>
    <w:p w14:paraId="1A7C9654" w14:textId="77777777" w:rsidR="00FD310D" w:rsidRPr="004255F3" w:rsidRDefault="00FD310D" w:rsidP="00FD310D">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Pr>
          <w:szCs w:val="20"/>
          <w:lang w:val="en-US" w:eastAsia="de-DE" w:bidi="ar-SA"/>
        </w:rPr>
        <w:t>ing</w:t>
      </w:r>
      <w:r w:rsidRPr="004255F3">
        <w:rPr>
          <w:szCs w:val="20"/>
          <w:lang w:val="en-US" w:eastAsia="de-DE" w:bidi="ar-SA"/>
        </w:rPr>
        <w:t xml:space="preserve"> education, contact your regional SCE contact partner</w:t>
      </w:r>
      <w:r>
        <w:rPr>
          <w:szCs w:val="20"/>
          <w:lang w:val="en-US" w:eastAsia="de-DE" w:bidi="ar-SA"/>
        </w:rPr>
        <w:t>.</w:t>
      </w:r>
    </w:p>
    <w:p w14:paraId="389FD04F" w14:textId="77777777" w:rsidR="00FD310D" w:rsidRPr="00054845" w:rsidRDefault="00D27559" w:rsidP="00FD310D">
      <w:pPr>
        <w:pStyle w:val="Kopfzeile"/>
        <w:spacing w:before="0" w:after="0" w:line="264" w:lineRule="auto"/>
        <w:ind w:left="0" w:right="567"/>
        <w:rPr>
          <w:rStyle w:val="Hyperlink"/>
          <w:color w:val="0000FF"/>
          <w:lang w:val="en-US"/>
        </w:rPr>
      </w:pPr>
      <w:r w:rsidRPr="004255F3">
        <w:rPr>
          <w:b/>
          <w:lang w:val="en-US"/>
        </w:rPr>
        <w:fldChar w:fldCharType="begin"/>
      </w:r>
      <w:r w:rsidR="00FD310D">
        <w:rPr>
          <w:b/>
          <w:lang w:val="en-US"/>
        </w:rPr>
        <w:instrText>HYPERLINK "http://www.siemens.com/sce/contact"</w:instrText>
      </w:r>
      <w:r w:rsidRPr="004255F3">
        <w:rPr>
          <w:b/>
          <w:lang w:val="en-US"/>
        </w:rPr>
        <w:fldChar w:fldCharType="separate"/>
      </w:r>
      <w:r w:rsidR="00FD310D" w:rsidRPr="00054845">
        <w:rPr>
          <w:rStyle w:val="Hyperlink"/>
          <w:color w:val="0000FF"/>
          <w:lang w:val="en-US"/>
        </w:rPr>
        <w:t>siemens.com/sce/contact</w:t>
      </w:r>
    </w:p>
    <w:p w14:paraId="66074A17" w14:textId="77777777" w:rsidR="00FD310D" w:rsidRDefault="00D27559" w:rsidP="00FD310D">
      <w:pPr>
        <w:pStyle w:val="Kopfzeile"/>
        <w:tabs>
          <w:tab w:val="clear" w:pos="4536"/>
          <w:tab w:val="clear" w:pos="9072"/>
        </w:tabs>
        <w:spacing w:before="0" w:after="0" w:line="264" w:lineRule="auto"/>
        <w:ind w:left="0" w:right="567"/>
        <w:rPr>
          <w:b/>
          <w:lang w:val="en-US"/>
        </w:rPr>
      </w:pPr>
      <w:r w:rsidRPr="004255F3">
        <w:rPr>
          <w:b/>
          <w:lang w:val="en-US"/>
        </w:rPr>
        <w:fldChar w:fldCharType="end"/>
      </w:r>
    </w:p>
    <w:p w14:paraId="40B23F5A" w14:textId="77777777" w:rsidR="002C5D4F" w:rsidRDefault="002C5D4F" w:rsidP="00FD310D">
      <w:pPr>
        <w:pStyle w:val="Kopfzeile"/>
        <w:tabs>
          <w:tab w:val="clear" w:pos="4536"/>
          <w:tab w:val="clear" w:pos="9072"/>
        </w:tabs>
        <w:spacing w:before="0" w:after="0" w:line="264" w:lineRule="auto"/>
        <w:ind w:left="0" w:right="567"/>
        <w:rPr>
          <w:b/>
          <w:lang w:val="en-US"/>
        </w:rPr>
      </w:pPr>
    </w:p>
    <w:p w14:paraId="11354839" w14:textId="77777777" w:rsidR="00FD310D" w:rsidRPr="006E0DEA" w:rsidRDefault="00FD310D" w:rsidP="00FD310D">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14:paraId="44207518" w14:textId="77777777" w:rsidR="00FD310D" w:rsidRPr="006E0DEA" w:rsidRDefault="00FD310D" w:rsidP="00FD310D">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D27559"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D27559" w:rsidRPr="005A375A">
        <w:rPr>
          <w:rStyle w:val="Hyperlink"/>
          <w:color w:val="0000FF"/>
          <w:szCs w:val="20"/>
          <w:lang w:eastAsia="de-DE" w:bidi="ar-SA"/>
        </w:rPr>
        <w:fldChar w:fldCharType="separate"/>
      </w:r>
      <w:hyperlink r:id="rId13" w:history="1">
        <w:r w:rsidR="002C5D4F">
          <w:rPr>
            <w:rStyle w:val="Hyperlink"/>
            <w:color w:val="0000FF"/>
            <w:szCs w:val="20"/>
            <w:lang w:val="en-US" w:eastAsia="de-DE" w:bidi="ar-SA"/>
          </w:rPr>
          <w:t>siemens.com/sce/pcs7</w:t>
        </w:r>
      </w:hyperlink>
    </w:p>
    <w:p w14:paraId="2C38F103" w14:textId="77777777" w:rsidR="00FD310D" w:rsidRPr="006E0DEA" w:rsidRDefault="00D27559" w:rsidP="00FD310D">
      <w:pPr>
        <w:pStyle w:val="Kopfzeile"/>
        <w:tabs>
          <w:tab w:val="clear" w:pos="4536"/>
          <w:tab w:val="clear" w:pos="9072"/>
        </w:tabs>
        <w:spacing w:before="0" w:after="0" w:line="264" w:lineRule="auto"/>
        <w:ind w:left="0" w:right="567"/>
        <w:rPr>
          <w:b/>
          <w:szCs w:val="20"/>
          <w:lang w:val="en-US" w:eastAsia="de-DE" w:bidi="ar-SA"/>
        </w:rPr>
      </w:pPr>
      <w:r w:rsidRPr="005A375A">
        <w:rPr>
          <w:rStyle w:val="Hyperlink"/>
          <w:color w:val="0000FF"/>
          <w:szCs w:val="20"/>
          <w:lang w:eastAsia="de-DE" w:bidi="ar-SA"/>
        </w:rPr>
        <w:fldChar w:fldCharType="end"/>
      </w:r>
    </w:p>
    <w:p w14:paraId="1F82CB05" w14:textId="77777777" w:rsidR="00FD310D" w:rsidRPr="006E0DEA" w:rsidRDefault="00FD310D" w:rsidP="00FD310D">
      <w:pPr>
        <w:pStyle w:val="Kopfzeile"/>
        <w:tabs>
          <w:tab w:val="clear" w:pos="4536"/>
          <w:tab w:val="clear" w:pos="9072"/>
        </w:tabs>
        <w:spacing w:before="0" w:after="0" w:line="264" w:lineRule="auto"/>
        <w:ind w:left="0" w:right="567"/>
        <w:rPr>
          <w:b/>
          <w:szCs w:val="20"/>
          <w:lang w:val="en-US" w:eastAsia="de-DE" w:bidi="ar-SA"/>
        </w:rPr>
      </w:pPr>
    </w:p>
    <w:p w14:paraId="77B34ADE" w14:textId="77777777" w:rsidR="00FD310D" w:rsidRPr="004255F3" w:rsidRDefault="00FD310D" w:rsidP="00FD310D">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14:paraId="344C0E80" w14:textId="77777777" w:rsidR="00FD310D" w:rsidRPr="0071128D" w:rsidRDefault="008B134B" w:rsidP="00FD310D">
      <w:pPr>
        <w:pStyle w:val="Kopfzeile"/>
        <w:spacing w:before="0" w:after="0" w:line="264" w:lineRule="auto"/>
        <w:ind w:left="0" w:right="567"/>
        <w:rPr>
          <w:color w:val="0000FF"/>
          <w:u w:val="single"/>
          <w:lang w:val="en-US"/>
        </w:rPr>
      </w:pPr>
      <w:hyperlink r:id="rId14" w:history="1">
        <w:proofErr w:type="gramStart"/>
        <w:r w:rsidR="00FD310D" w:rsidRPr="0071128D">
          <w:rPr>
            <w:rStyle w:val="Hyperlink"/>
            <w:color w:val="0000FF"/>
            <w:lang w:val="en-US"/>
          </w:rPr>
          <w:t>siemens.com/sce</w:t>
        </w:r>
        <w:proofErr w:type="gramEnd"/>
      </w:hyperlink>
    </w:p>
    <w:p w14:paraId="64D5150C" w14:textId="77777777" w:rsidR="00FD310D" w:rsidRPr="0071128D" w:rsidRDefault="00FD310D" w:rsidP="00FD310D">
      <w:pPr>
        <w:pStyle w:val="Kopfzeile"/>
        <w:tabs>
          <w:tab w:val="clear" w:pos="4536"/>
          <w:tab w:val="clear" w:pos="9072"/>
        </w:tabs>
        <w:spacing w:before="0" w:after="0" w:line="264" w:lineRule="auto"/>
        <w:ind w:left="0" w:right="567"/>
        <w:rPr>
          <w:b/>
          <w:lang w:val="en-US"/>
        </w:rPr>
      </w:pPr>
    </w:p>
    <w:p w14:paraId="5D955150" w14:textId="77777777" w:rsidR="00FD310D" w:rsidRPr="0071128D" w:rsidRDefault="00FD310D" w:rsidP="00FD310D">
      <w:pPr>
        <w:pStyle w:val="Kopfzeile"/>
        <w:tabs>
          <w:tab w:val="clear" w:pos="4536"/>
          <w:tab w:val="clear" w:pos="9072"/>
        </w:tabs>
        <w:spacing w:before="0" w:after="0" w:line="264" w:lineRule="auto"/>
        <w:ind w:left="0" w:right="567"/>
        <w:rPr>
          <w:b/>
          <w:lang w:val="en-US"/>
        </w:rPr>
      </w:pPr>
    </w:p>
    <w:p w14:paraId="445D4FBE" w14:textId="77777777" w:rsidR="00FD310D" w:rsidRPr="0071128D" w:rsidRDefault="00FD310D" w:rsidP="00FD310D">
      <w:pPr>
        <w:pStyle w:val="Kopfzeile"/>
        <w:tabs>
          <w:tab w:val="clear" w:pos="4536"/>
          <w:tab w:val="clear" w:pos="9072"/>
        </w:tabs>
        <w:spacing w:before="0" w:after="0" w:line="264" w:lineRule="auto"/>
        <w:ind w:left="0" w:right="567"/>
        <w:rPr>
          <w:b/>
          <w:sz w:val="24"/>
          <w:szCs w:val="24"/>
          <w:lang w:val="en-US" w:eastAsia="de-DE" w:bidi="ar-SA"/>
        </w:rPr>
      </w:pPr>
      <w:r w:rsidRPr="0071128D">
        <w:rPr>
          <w:b/>
          <w:sz w:val="24"/>
          <w:szCs w:val="24"/>
          <w:lang w:val="en-US" w:eastAsia="de-DE" w:bidi="ar-SA"/>
        </w:rPr>
        <w:t>Note on Usage</w:t>
      </w:r>
    </w:p>
    <w:p w14:paraId="4AC8F228" w14:textId="77777777" w:rsidR="00FD310D" w:rsidRPr="004255F3" w:rsidRDefault="00FD310D" w:rsidP="002C5D4F">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14:paraId="19FEC2F9" w14:textId="77777777" w:rsidR="00FD310D" w:rsidRPr="004255F3" w:rsidRDefault="00FD310D" w:rsidP="002C5D4F">
      <w:pPr>
        <w:pStyle w:val="Kopfzeile"/>
        <w:spacing w:before="0" w:after="0" w:line="264" w:lineRule="auto"/>
        <w:ind w:left="0" w:right="567"/>
        <w:jc w:val="both"/>
        <w:rPr>
          <w:szCs w:val="20"/>
          <w:lang w:val="en-US" w:eastAsia="de-DE" w:bidi="ar-SA"/>
        </w:rPr>
      </w:pPr>
    </w:p>
    <w:p w14:paraId="5D8A8726" w14:textId="77777777" w:rsidR="00FD310D" w:rsidRPr="004255F3" w:rsidRDefault="00FD310D" w:rsidP="002C5D4F">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w:t>
      </w:r>
      <w:proofErr w:type="gramStart"/>
      <w:r w:rsidRPr="004255F3">
        <w:rPr>
          <w:szCs w:val="20"/>
          <w:lang w:val="en-US" w:eastAsia="de-DE" w:bidi="ar-SA"/>
        </w:rPr>
        <w:t>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w:t>
      </w:r>
      <w:proofErr w:type="gramEnd"/>
      <w:r w:rsidRPr="004255F3">
        <w:rPr>
          <w:szCs w:val="20"/>
          <w:lang w:val="en-US" w:eastAsia="de-DE" w:bidi="ar-SA"/>
        </w:rPr>
        <w:t xml:space="preserve"> </w:t>
      </w:r>
    </w:p>
    <w:p w14:paraId="266F9B97" w14:textId="77777777" w:rsidR="00FD310D" w:rsidRDefault="00FD310D" w:rsidP="002C5D4F">
      <w:pPr>
        <w:pStyle w:val="Kopfzeile"/>
        <w:spacing w:before="0" w:after="0" w:line="264" w:lineRule="auto"/>
        <w:ind w:left="0" w:right="567"/>
        <w:jc w:val="both"/>
        <w:rPr>
          <w:lang w:val="en-US"/>
        </w:rPr>
      </w:pPr>
    </w:p>
    <w:p w14:paraId="22B0C114" w14:textId="77777777" w:rsidR="00FD310D" w:rsidRPr="004255F3" w:rsidRDefault="00FD310D" w:rsidP="002C5D4F">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2C5D4F">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14:paraId="71EBF235" w14:textId="77777777" w:rsidR="00FD310D" w:rsidRPr="004255F3" w:rsidRDefault="00FD310D" w:rsidP="002C5D4F">
      <w:pPr>
        <w:pStyle w:val="Kopfzeile"/>
        <w:spacing w:before="0" w:after="0" w:line="264" w:lineRule="auto"/>
        <w:ind w:left="0" w:right="567"/>
        <w:jc w:val="both"/>
        <w:rPr>
          <w:szCs w:val="20"/>
          <w:lang w:val="en-US" w:eastAsia="de-DE" w:bidi="ar-SA"/>
        </w:rPr>
      </w:pPr>
    </w:p>
    <w:p w14:paraId="03B7C236" w14:textId="77777777" w:rsidR="00FD310D" w:rsidRPr="004255F3" w:rsidRDefault="00FD310D" w:rsidP="002C5D4F">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2C5D4F">
        <w:rPr>
          <w:szCs w:val="20"/>
          <w:lang w:val="en-US" w:eastAsia="de-DE" w:bidi="ar-SA"/>
        </w:rPr>
        <w:t xml:space="preserve"> </w:t>
      </w:r>
    </w:p>
    <w:p w14:paraId="3BA234E9" w14:textId="77777777" w:rsidR="00FD310D" w:rsidRPr="004255F3" w:rsidRDefault="00FD310D" w:rsidP="002C5D4F">
      <w:pPr>
        <w:pStyle w:val="Kopfzeile"/>
        <w:spacing w:before="0" w:after="0" w:line="264" w:lineRule="auto"/>
        <w:ind w:left="0" w:right="567"/>
        <w:jc w:val="both"/>
        <w:rPr>
          <w:szCs w:val="20"/>
          <w:lang w:val="en-US" w:eastAsia="de-DE" w:bidi="ar-SA"/>
        </w:rPr>
      </w:pPr>
    </w:p>
    <w:p w14:paraId="58D49753" w14:textId="77777777" w:rsidR="00FD310D" w:rsidRPr="004255F3" w:rsidRDefault="00FD310D" w:rsidP="002C5D4F">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2C5D4F">
        <w:rPr>
          <w:szCs w:val="20"/>
          <w:lang w:val="en-US" w:eastAsia="de-DE" w:bidi="ar-SA"/>
        </w:rPr>
        <w:t xml:space="preserve"> </w:t>
      </w:r>
    </w:p>
    <w:p w14:paraId="6EBE2C55" w14:textId="77777777" w:rsidR="00FD310D" w:rsidRPr="004255F3" w:rsidRDefault="00FD310D" w:rsidP="002C5D4F">
      <w:pPr>
        <w:pStyle w:val="Kopfzeile"/>
        <w:spacing w:before="0" w:after="0" w:line="264" w:lineRule="auto"/>
        <w:ind w:left="0" w:right="567"/>
        <w:jc w:val="both"/>
        <w:rPr>
          <w:szCs w:val="20"/>
          <w:lang w:val="en-US" w:eastAsia="de-DE" w:bidi="ar-SA"/>
        </w:rPr>
      </w:pPr>
    </w:p>
    <w:p w14:paraId="10B7A946" w14:textId="77777777" w:rsidR="00E652A4" w:rsidRPr="00E40986" w:rsidRDefault="00FD310D" w:rsidP="002C5D4F">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2C5D4F">
        <w:rPr>
          <w:szCs w:val="20"/>
          <w:lang w:val="en-US" w:eastAsia="de-DE" w:bidi="ar-SA"/>
        </w:rPr>
        <w:t xml:space="preserve"> </w:t>
      </w:r>
    </w:p>
    <w:p w14:paraId="70E5A796" w14:textId="77777777" w:rsidR="00E652A4" w:rsidRPr="00E14D2D" w:rsidRDefault="00E652A4" w:rsidP="00E40986">
      <w:pPr>
        <w:pStyle w:val="berschrift1"/>
        <w:spacing w:before="0" w:after="0" w:line="264" w:lineRule="auto"/>
        <w:ind w:right="-2"/>
        <w:rPr>
          <w:lang w:val="en-US"/>
        </w:rPr>
        <w:sectPr w:rsidR="00E652A4" w:rsidRPr="00E14D2D"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14:paraId="355B186F" w14:textId="77777777" w:rsidR="00555B49" w:rsidRPr="001D6D47" w:rsidRDefault="00555B49" w:rsidP="00555B49">
      <w:pPr>
        <w:pStyle w:val="berschrift1"/>
        <w:rPr>
          <w:lang w:val="en-US"/>
        </w:rPr>
      </w:pPr>
      <w:r w:rsidRPr="001D6D47">
        <w:rPr>
          <w:lang w:val="en-US"/>
        </w:rPr>
        <w:lastRenderedPageBreak/>
        <w:t>Alarm</w:t>
      </w:r>
      <w:r w:rsidR="00FD310D">
        <w:rPr>
          <w:lang w:val="en-US"/>
        </w:rPr>
        <w:t xml:space="preserve"> </w:t>
      </w:r>
      <w:r w:rsidRPr="001D6D47">
        <w:rPr>
          <w:lang w:val="en-US"/>
        </w:rPr>
        <w:t>Engineering</w:t>
      </w:r>
    </w:p>
    <w:p w14:paraId="02C52661" w14:textId="77777777" w:rsidR="00555B49" w:rsidRPr="001D6D47" w:rsidRDefault="00555B49" w:rsidP="00555B49">
      <w:pPr>
        <w:pStyle w:val="berschrift2"/>
        <w:rPr>
          <w:lang w:val="en-US"/>
        </w:rPr>
      </w:pPr>
      <w:r w:rsidRPr="001D6D47">
        <w:rPr>
          <w:lang w:val="en-US"/>
        </w:rPr>
        <w:t>Training Objective</w:t>
      </w:r>
    </w:p>
    <w:p w14:paraId="605E18B9" w14:textId="19468C0D" w:rsidR="00555B49" w:rsidRPr="001D6D47" w:rsidRDefault="00555B49" w:rsidP="00555B49">
      <w:pPr>
        <w:rPr>
          <w:lang w:val="en-US"/>
        </w:rPr>
      </w:pPr>
      <w:r w:rsidRPr="001D6D47">
        <w:rPr>
          <w:lang w:val="en-US"/>
        </w:rPr>
        <w:t>In this module, the students are familiarized with the fundamentals of an alarm system. The</w:t>
      </w:r>
      <w:r>
        <w:rPr>
          <w:lang w:val="en-US"/>
        </w:rPr>
        <w:t>y</w:t>
      </w:r>
      <w:r w:rsidRPr="001D6D47">
        <w:rPr>
          <w:lang w:val="en-US"/>
        </w:rPr>
        <w:t xml:space="preserve"> understand the purpose </w:t>
      </w:r>
      <w:r>
        <w:rPr>
          <w:lang w:val="en-US"/>
        </w:rPr>
        <w:t xml:space="preserve">and the areas of application </w:t>
      </w:r>
      <w:r w:rsidRPr="001D6D47">
        <w:rPr>
          <w:lang w:val="en-US"/>
        </w:rPr>
        <w:t xml:space="preserve">of alarm and signaling systems, and </w:t>
      </w:r>
      <w:r>
        <w:rPr>
          <w:lang w:val="en-US"/>
        </w:rPr>
        <w:t xml:space="preserve">they </w:t>
      </w:r>
      <w:r w:rsidRPr="001D6D47">
        <w:rPr>
          <w:lang w:val="en-US"/>
        </w:rPr>
        <w:t>know the requirements for such</w:t>
      </w:r>
      <w:r>
        <w:rPr>
          <w:lang w:val="en-US"/>
        </w:rPr>
        <w:t xml:space="preserve"> systems resulting from this. </w:t>
      </w:r>
      <w:r w:rsidRPr="001D6D47">
        <w:rPr>
          <w:lang w:val="en-US"/>
        </w:rPr>
        <w:t>They are familiarized with the possibilities of representation</w:t>
      </w:r>
      <w:r>
        <w:rPr>
          <w:lang w:val="en-US"/>
        </w:rPr>
        <w:t>,</w:t>
      </w:r>
      <w:r w:rsidRPr="001D6D47">
        <w:rPr>
          <w:lang w:val="en-US"/>
        </w:rPr>
        <w:t xml:space="preserve"> and interactions with messages and alarms. This enables the students to design a suitabl</w:t>
      </w:r>
      <w:r>
        <w:rPr>
          <w:lang w:val="en-US"/>
        </w:rPr>
        <w:t xml:space="preserve">e and useable alarm management </w:t>
      </w:r>
      <w:r w:rsidRPr="001D6D47">
        <w:rPr>
          <w:lang w:val="en-US"/>
        </w:rPr>
        <w:t xml:space="preserve">in </w:t>
      </w:r>
      <w:r w:rsidRPr="001D6D47">
        <w:rPr>
          <w:rStyle w:val="Hervorhebung"/>
          <w:lang w:val="en-US"/>
        </w:rPr>
        <w:t>PCS 7</w:t>
      </w:r>
      <w:r w:rsidRPr="001D6D47">
        <w:rPr>
          <w:lang w:val="en-US"/>
        </w:rPr>
        <w:t>.</w:t>
      </w:r>
    </w:p>
    <w:p w14:paraId="14E767F9" w14:textId="77777777" w:rsidR="00555B49" w:rsidRPr="001D6D47" w:rsidRDefault="00555B49" w:rsidP="00555B49">
      <w:pPr>
        <w:pStyle w:val="berschrift2"/>
        <w:rPr>
          <w:lang w:val="en-US"/>
        </w:rPr>
      </w:pPr>
      <w:r w:rsidRPr="001D6D47">
        <w:rPr>
          <w:lang w:val="en-US"/>
        </w:rPr>
        <w:t>Theory in Brief</w:t>
      </w:r>
    </w:p>
    <w:p w14:paraId="0C8C821E" w14:textId="77777777" w:rsidR="00555B49" w:rsidRPr="001D6D47" w:rsidRDefault="00555B49" w:rsidP="00555B49">
      <w:pPr>
        <w:rPr>
          <w:lang w:val="en-US"/>
        </w:rPr>
      </w:pPr>
      <w:r w:rsidRPr="001D6D47">
        <w:rPr>
          <w:lang w:val="en-US"/>
        </w:rPr>
        <w:t>Alarm systems play an extremely important role in modern process control concepts for the economic operation of process plants. Designed ergonomically, they inform the operating personnel sp</w:t>
      </w:r>
      <w:r>
        <w:rPr>
          <w:lang w:val="en-US"/>
        </w:rPr>
        <w:t>ecifically if there are unintend</w:t>
      </w:r>
      <w:r w:rsidRPr="001D6D47">
        <w:rPr>
          <w:lang w:val="en-US"/>
        </w:rPr>
        <w:t>ed d</w:t>
      </w:r>
      <w:r>
        <w:rPr>
          <w:lang w:val="en-US"/>
        </w:rPr>
        <w:t xml:space="preserve">eviations of the process state </w:t>
      </w:r>
      <w:r w:rsidRPr="001D6D47">
        <w:rPr>
          <w:lang w:val="en-US"/>
        </w:rPr>
        <w:t xml:space="preserve">from a defined normal </w:t>
      </w:r>
      <w:r>
        <w:rPr>
          <w:lang w:val="en-US"/>
        </w:rPr>
        <w:t>state</w:t>
      </w:r>
      <w:r w:rsidRPr="001D6D47">
        <w:rPr>
          <w:lang w:val="en-US"/>
        </w:rPr>
        <w:t xml:space="preserve"> </w:t>
      </w:r>
      <w:r>
        <w:rPr>
          <w:lang w:val="en-US"/>
        </w:rPr>
        <w:t>(</w:t>
      </w:r>
      <w:r w:rsidRPr="001D6D47">
        <w:rPr>
          <w:lang w:val="en-US"/>
        </w:rPr>
        <w:t>refer also to the chapter Functional Safety</w:t>
      </w:r>
      <w:r w:rsidR="00FD310D">
        <w:rPr>
          <w:lang w:val="en-US"/>
        </w:rPr>
        <w:t>)</w:t>
      </w:r>
      <w:r w:rsidRPr="001D6D47">
        <w:rPr>
          <w:lang w:val="en-US"/>
        </w:rPr>
        <w:t xml:space="preserve">. </w:t>
      </w:r>
      <w:r>
        <w:rPr>
          <w:lang w:val="en-US"/>
        </w:rPr>
        <w:t>Alarm systems</w:t>
      </w:r>
      <w:r w:rsidRPr="001D6D47">
        <w:rPr>
          <w:lang w:val="en-US"/>
        </w:rPr>
        <w:t xml:space="preserve"> make it possible for the operator to localize the cause of the malfunction directly</w:t>
      </w:r>
      <w:r>
        <w:rPr>
          <w:lang w:val="en-US"/>
        </w:rPr>
        <w:t>,</w:t>
      </w:r>
      <w:r w:rsidRPr="001D6D47">
        <w:rPr>
          <w:lang w:val="en-US"/>
        </w:rPr>
        <w:t xml:space="preserve"> and to adjust the process control strategy through suitable intervention in a way that</w:t>
      </w:r>
      <w:r w:rsidR="00FD310D">
        <w:rPr>
          <w:lang w:val="en-US"/>
        </w:rPr>
        <w:t>, despite the fault,</w:t>
      </w:r>
      <w:r w:rsidRPr="001D6D47">
        <w:rPr>
          <w:lang w:val="en-US"/>
        </w:rPr>
        <w:t xml:space="preserve"> either</w:t>
      </w:r>
      <w:r w:rsidR="00FD310D">
        <w:rPr>
          <w:lang w:val="en-US"/>
        </w:rPr>
        <w:t xml:space="preserve"> </w:t>
      </w:r>
      <w:r w:rsidRPr="001D6D47">
        <w:rPr>
          <w:lang w:val="en-US"/>
        </w:rPr>
        <w:t xml:space="preserve">specification-conforming </w:t>
      </w:r>
      <w:proofErr w:type="gramStart"/>
      <w:r w:rsidRPr="001D6D47">
        <w:rPr>
          <w:lang w:val="en-US"/>
        </w:rPr>
        <w:t>products</w:t>
      </w:r>
      <w:proofErr w:type="gramEnd"/>
      <w:r w:rsidRPr="001D6D47">
        <w:rPr>
          <w:lang w:val="en-US"/>
        </w:rPr>
        <w:t xml:space="preserve"> c</w:t>
      </w:r>
      <w:r>
        <w:rPr>
          <w:lang w:val="en-US"/>
        </w:rPr>
        <w:t xml:space="preserve">ontinue to be manufactured, or </w:t>
      </w:r>
      <w:r w:rsidRPr="001D6D47">
        <w:rPr>
          <w:lang w:val="en-US"/>
        </w:rPr>
        <w:t>the process is stabilized in a way that the fault causes minimal production outage.</w:t>
      </w:r>
    </w:p>
    <w:p w14:paraId="05687764" w14:textId="77777777" w:rsidR="00555B49" w:rsidRPr="001D6D47" w:rsidRDefault="00555B49" w:rsidP="00555B49">
      <w:pPr>
        <w:rPr>
          <w:lang w:val="en-US"/>
        </w:rPr>
      </w:pPr>
      <w:r w:rsidRPr="001D6D47">
        <w:rPr>
          <w:lang w:val="en-US"/>
        </w:rPr>
        <w:t xml:space="preserve">The control system </w:t>
      </w:r>
      <w:r w:rsidRPr="001D6D47">
        <w:rPr>
          <w:b/>
          <w:lang w:val="en-US"/>
        </w:rPr>
        <w:t>PCS 7</w:t>
      </w:r>
      <w:r w:rsidRPr="001D6D47">
        <w:rPr>
          <w:lang w:val="en-US"/>
        </w:rPr>
        <w:t xml:space="preserve"> includes a number of technical resources for implementing a</w:t>
      </w:r>
      <w:r>
        <w:rPr>
          <w:lang w:val="en-US"/>
        </w:rPr>
        <w:t>n</w:t>
      </w:r>
      <w:r w:rsidRPr="001D6D47">
        <w:rPr>
          <w:lang w:val="en-US"/>
        </w:rPr>
        <w:t xml:space="preserve"> alarm system. The palette ranges from function blocks for generating messages, icons for representing alarm states, group alarms along the plant hierarchy to components for representing and managing messages in lists (refer to </w:t>
      </w:r>
      <w:r w:rsidR="00D27559" w:rsidRPr="001D6D47">
        <w:rPr>
          <w:lang w:val="en-US"/>
        </w:rPr>
        <w:fldChar w:fldCharType="begin"/>
      </w:r>
      <w:r w:rsidRPr="001D6D47">
        <w:rPr>
          <w:lang w:val="en-US"/>
        </w:rPr>
        <w:instrText xml:space="preserve"> REF _Ref344627235 \h </w:instrText>
      </w:r>
      <w:r w:rsidR="00D27559" w:rsidRPr="001D6D47">
        <w:rPr>
          <w:lang w:val="en-US"/>
        </w:rPr>
      </w:r>
      <w:r w:rsidR="00D27559" w:rsidRPr="001D6D47">
        <w:rPr>
          <w:lang w:val="en-US"/>
        </w:rPr>
        <w:fldChar w:fldCharType="separate"/>
      </w:r>
      <w:r w:rsidR="008B134B" w:rsidRPr="001D6D47">
        <w:rPr>
          <w:lang w:val="en-US"/>
        </w:rPr>
        <w:t xml:space="preserve">Figure </w:t>
      </w:r>
      <w:r w:rsidR="008B134B">
        <w:rPr>
          <w:noProof/>
          <w:lang w:val="en-US"/>
        </w:rPr>
        <w:t>1</w:t>
      </w:r>
      <w:r w:rsidR="00D27559" w:rsidRPr="001D6D47">
        <w:rPr>
          <w:lang w:val="en-US"/>
        </w:rPr>
        <w:fldChar w:fldCharType="end"/>
      </w:r>
      <w:r w:rsidRPr="001D6D47">
        <w:rPr>
          <w:lang w:val="en-US"/>
        </w:rPr>
        <w:t>).</w:t>
      </w:r>
    </w:p>
    <w:p w14:paraId="13B8FD8A" w14:textId="4F0FE937" w:rsidR="00555B49" w:rsidRPr="00016388" w:rsidRDefault="00555B49" w:rsidP="00555B49">
      <w:pPr>
        <w:rPr>
          <w:color w:val="FF0000"/>
          <w:lang w:val="en-US"/>
        </w:rPr>
      </w:pPr>
      <w:r w:rsidRPr="001D6D47">
        <w:rPr>
          <w:lang w:val="en-US"/>
        </w:rPr>
        <w:t>By following a number of design rules for specifying message texts and assigning priorities, a very efficient alarm system can be implemented t</w:t>
      </w:r>
      <w:r>
        <w:rPr>
          <w:lang w:val="en-US"/>
        </w:rPr>
        <w:t xml:space="preserve">hat meets all the requirements </w:t>
      </w:r>
      <w:r w:rsidRPr="001D6D47">
        <w:rPr>
          <w:lang w:val="en-US"/>
        </w:rPr>
        <w:t>of the national and international standards and guidelines currently valid.</w:t>
      </w:r>
    </w:p>
    <w:p w14:paraId="3AE3522D" w14:textId="3072CEBB" w:rsidR="00555B49" w:rsidRPr="001D6D47" w:rsidRDefault="007853B5" w:rsidP="00555B49">
      <w:pPr>
        <w:keepNext/>
        <w:spacing w:before="240" w:after="240"/>
        <w:jc w:val="right"/>
        <w:rPr>
          <w:lang w:val="en-US"/>
        </w:rPr>
      </w:pPr>
      <w:r w:rsidRPr="007853B5">
        <w:rPr>
          <w:noProof/>
          <w:lang w:eastAsia="de-DE" w:bidi="ar-SA"/>
        </w:rPr>
        <w:drawing>
          <wp:anchor distT="0" distB="0" distL="114300" distR="114300" simplePos="0" relativeHeight="251661312" behindDoc="0" locked="0" layoutInCell="1" allowOverlap="1" wp14:anchorId="3077D497" wp14:editId="5DD35206">
            <wp:simplePos x="0" y="0"/>
            <wp:positionH relativeFrom="column">
              <wp:posOffset>633862</wp:posOffset>
            </wp:positionH>
            <wp:positionV relativeFrom="paragraph">
              <wp:posOffset>88900</wp:posOffset>
            </wp:positionV>
            <wp:extent cx="1009650" cy="1265720"/>
            <wp:effectExtent l="0" t="0" r="0" b="0"/>
            <wp:wrapNone/>
            <wp:docPr id="4" name="Grafik 4" descr="D:\SCE_V8.1\Screenshots\P02-02_theory_fig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Screenshots\P02-02_theory_fig1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126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98E">
        <w:rPr>
          <w:noProof/>
          <w:lang w:eastAsia="de-DE" w:bidi="ar-SA"/>
        </w:rPr>
        <w:drawing>
          <wp:anchor distT="0" distB="0" distL="114300" distR="114300" simplePos="0" relativeHeight="251656192" behindDoc="0" locked="0" layoutInCell="1" allowOverlap="1" wp14:anchorId="6D7070FC" wp14:editId="366E5230">
            <wp:simplePos x="0" y="0"/>
            <wp:positionH relativeFrom="column">
              <wp:posOffset>1499870</wp:posOffset>
            </wp:positionH>
            <wp:positionV relativeFrom="paragraph">
              <wp:posOffset>1536065</wp:posOffset>
            </wp:positionV>
            <wp:extent cx="591185" cy="49403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185" cy="494030"/>
                    </a:xfrm>
                    <a:prstGeom prst="rect">
                      <a:avLst/>
                    </a:prstGeom>
                    <a:noFill/>
                  </pic:spPr>
                </pic:pic>
              </a:graphicData>
            </a:graphic>
            <wp14:sizeRelH relativeFrom="page">
              <wp14:pctWidth>0</wp14:pctWidth>
            </wp14:sizeRelH>
            <wp14:sizeRelV relativeFrom="page">
              <wp14:pctHeight>0</wp14:pctHeight>
            </wp14:sizeRelV>
          </wp:anchor>
        </w:drawing>
      </w:r>
      <w:r w:rsidR="008B134B">
        <w:rPr>
          <w:noProof/>
          <w:lang w:val="en-US" w:bidi="ar-SA"/>
        </w:rPr>
        <w:pict w14:anchorId="1F4D88B7">
          <v:shape id="Textfeld 582" o:spid="_x0000_s1028" type="#_x0000_t202" style="position:absolute;left:0;text-align:left;margin-left:18pt;margin-top:4.85pt;width:107.25pt;height:125.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" stroked="f">
            <v:textbox style="mso-fit-shape-to-text:t">
              <w:txbxContent>
                <w:p w14:paraId="7FBD02DB" w14:textId="1C967C22" w:rsidR="007853B5" w:rsidRDefault="007853B5" w:rsidP="00BE298E">
                  <w:pPr>
                    <w:ind w:left="708" w:hanging="204"/>
                  </w:pPr>
                </w:p>
              </w:txbxContent>
            </v:textbox>
          </v:shape>
        </w:pict>
      </w:r>
      <w:r w:rsidR="00555B49" w:rsidRPr="001D6D47">
        <w:rPr>
          <w:noProof/>
          <w:lang w:eastAsia="de-DE" w:bidi="ar-SA"/>
        </w:rPr>
        <w:drawing>
          <wp:inline distT="0" distB="0" distL="0" distR="0" wp14:anchorId="6635EC60" wp14:editId="4153D846">
            <wp:extent cx="3867150" cy="2895600"/>
            <wp:effectExtent l="0" t="0" r="0" b="0"/>
            <wp:docPr id="49" name="Grafik 49" descr="X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0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0" cy="2895600"/>
                    </a:xfrm>
                    <a:prstGeom prst="rect">
                      <a:avLst/>
                    </a:prstGeom>
                    <a:noFill/>
                    <a:ln>
                      <a:noFill/>
                    </a:ln>
                  </pic:spPr>
                </pic:pic>
              </a:graphicData>
            </a:graphic>
          </wp:inline>
        </w:drawing>
      </w:r>
    </w:p>
    <w:p w14:paraId="3DD46748" w14:textId="77777777" w:rsidR="00555B49" w:rsidRPr="001D6D47" w:rsidRDefault="00555B49" w:rsidP="00555B49">
      <w:pPr>
        <w:pStyle w:val="Beschriftung"/>
        <w:rPr>
          <w:lang w:val="en-US"/>
        </w:rPr>
      </w:pPr>
      <w:bookmarkStart w:id="3" w:name="_Ref344627235"/>
      <w:r w:rsidRPr="001D6D47">
        <w:rPr>
          <w:lang w:val="en-US"/>
        </w:rPr>
        <w:t xml:space="preserve">Figure </w:t>
      </w:r>
      <w:r w:rsidR="00D27559" w:rsidRPr="001D6D47">
        <w:rPr>
          <w:lang w:val="en-US"/>
        </w:rPr>
        <w:fldChar w:fldCharType="begin"/>
      </w:r>
      <w:r w:rsidRPr="001D6D47">
        <w:rPr>
          <w:lang w:val="en-US"/>
        </w:rPr>
        <w:instrText xml:space="preserve"> SEQ Figure \* ARABIC </w:instrText>
      </w:r>
      <w:r w:rsidR="00D27559" w:rsidRPr="001D6D47">
        <w:rPr>
          <w:lang w:val="en-US"/>
        </w:rPr>
        <w:fldChar w:fldCharType="separate"/>
      </w:r>
      <w:r w:rsidR="008B134B">
        <w:rPr>
          <w:noProof/>
          <w:lang w:val="en-US"/>
        </w:rPr>
        <w:t>1</w:t>
      </w:r>
      <w:r w:rsidR="00D27559" w:rsidRPr="001D6D47">
        <w:rPr>
          <w:lang w:val="en-US"/>
        </w:rPr>
        <w:fldChar w:fldCharType="end"/>
      </w:r>
      <w:bookmarkEnd w:id="3"/>
      <w:r w:rsidRPr="001D6D47">
        <w:rPr>
          <w:lang w:val="en-US"/>
        </w:rPr>
        <w:t>: From alarm block to visualization at alarm lists</w:t>
      </w:r>
    </w:p>
    <w:p w14:paraId="188B1451" w14:textId="77777777" w:rsidR="00555B49" w:rsidRPr="001D6D47" w:rsidRDefault="00555B49" w:rsidP="00555B49">
      <w:pPr>
        <w:pStyle w:val="berschrift2"/>
        <w:rPr>
          <w:lang w:val="en-US"/>
        </w:rPr>
      </w:pPr>
      <w:r w:rsidRPr="001D6D47">
        <w:rPr>
          <w:color w:val="FF0000"/>
          <w:lang w:val="en-US"/>
        </w:rPr>
        <w:br w:type="page"/>
      </w:r>
      <w:r w:rsidRPr="001D6D47">
        <w:rPr>
          <w:lang w:val="en-US"/>
        </w:rPr>
        <w:lastRenderedPageBreak/>
        <w:t>Theory</w:t>
      </w:r>
    </w:p>
    <w:p w14:paraId="2A973521" w14:textId="77777777" w:rsidR="00555B49" w:rsidRPr="001D6D47" w:rsidRDefault="00555B49" w:rsidP="00555B49">
      <w:pPr>
        <w:pStyle w:val="berschrift3"/>
        <w:jc w:val="both"/>
        <w:rPr>
          <w:lang w:val="en-US"/>
        </w:rPr>
      </w:pPr>
      <w:r w:rsidRPr="001D6D47">
        <w:rPr>
          <w:lang w:val="en-US"/>
        </w:rPr>
        <w:t>Alarm Systems</w:t>
      </w:r>
    </w:p>
    <w:p w14:paraId="05DDF454" w14:textId="77777777" w:rsidR="00555B49" w:rsidRPr="001D6D47" w:rsidRDefault="00555B49" w:rsidP="00555B49">
      <w:pPr>
        <w:rPr>
          <w:lang w:val="en-US"/>
        </w:rPr>
      </w:pPr>
      <w:r w:rsidRPr="001D6D47">
        <w:rPr>
          <w:lang w:val="en-US"/>
        </w:rPr>
        <w:t>Through the consistent use of modern process control engineering, process plants are highly automated and optimized regarding safety. For th</w:t>
      </w:r>
      <w:r w:rsidR="00FD310D">
        <w:rPr>
          <w:lang w:val="en-US"/>
        </w:rPr>
        <w:t>is</w:t>
      </w:r>
      <w:r w:rsidRPr="001D6D47">
        <w:rPr>
          <w:lang w:val="en-US"/>
        </w:rPr>
        <w:t xml:space="preserve"> reason, the operator of such a plant monitors a largely automated process that requires operations only if, because of a fault of the process or of the plant, manual intervention is necessary. The objective of such manual interven</w:t>
      </w:r>
      <w:r>
        <w:rPr>
          <w:lang w:val="en-US"/>
        </w:rPr>
        <w:t>t</w:t>
      </w:r>
      <w:r w:rsidRPr="001D6D47">
        <w:rPr>
          <w:lang w:val="en-US"/>
        </w:rPr>
        <w:t xml:space="preserve">ion is always to take the process back to the normal state (refer also to the chapter </w:t>
      </w:r>
      <w:r w:rsidR="00FD310D">
        <w:rPr>
          <w:lang w:val="en-US"/>
        </w:rPr>
        <w:t>‘</w:t>
      </w:r>
      <w:r w:rsidRPr="001D6D47">
        <w:rPr>
          <w:lang w:val="en-US"/>
        </w:rPr>
        <w:t>Functional Safety</w:t>
      </w:r>
      <w:r w:rsidR="00FD310D">
        <w:rPr>
          <w:lang w:val="en-US"/>
        </w:rPr>
        <w:t>’</w:t>
      </w:r>
      <w:r w:rsidRPr="001D6D47">
        <w:rPr>
          <w:lang w:val="en-US"/>
        </w:rPr>
        <w:t>) before the automatic protection equipment is activated.</w:t>
      </w:r>
    </w:p>
    <w:p w14:paraId="2EF2FCFA" w14:textId="77777777" w:rsidR="00555B49" w:rsidRPr="001D6D47" w:rsidRDefault="00555B49" w:rsidP="00555B49">
      <w:pPr>
        <w:rPr>
          <w:lang w:val="en-US"/>
        </w:rPr>
      </w:pPr>
      <w:r w:rsidRPr="001D6D47">
        <w:rPr>
          <w:lang w:val="en-US"/>
        </w:rPr>
        <w:t xml:space="preserve">Since in general, protection equipment takes the monitored technical facility to a safe state, this usually causes a loss in product quality, production delays or even </w:t>
      </w:r>
      <w:r>
        <w:rPr>
          <w:lang w:val="en-US"/>
        </w:rPr>
        <w:t>the</w:t>
      </w:r>
      <w:r w:rsidRPr="001D6D47">
        <w:rPr>
          <w:lang w:val="en-US"/>
        </w:rPr>
        <w:t xml:space="preserve"> standstill of the entire production. This has a considerable negative effect on the economic efficien</w:t>
      </w:r>
      <w:r>
        <w:rPr>
          <w:lang w:val="en-US"/>
        </w:rPr>
        <w:t>c</w:t>
      </w:r>
      <w:r w:rsidRPr="001D6D47">
        <w:rPr>
          <w:lang w:val="en-US"/>
        </w:rPr>
        <w:t xml:space="preserve">y of the plant. For that reason, the possibility that an impermissible fault activates the protection equipment has to </w:t>
      </w:r>
      <w:r>
        <w:rPr>
          <w:lang w:val="en-US"/>
        </w:rPr>
        <w:t>be detected early</w:t>
      </w:r>
      <w:r w:rsidRPr="001D6D47">
        <w:rPr>
          <w:lang w:val="en-US"/>
        </w:rPr>
        <w:t xml:space="preserve"> so that it can be prevented through suitable manual intervention. In addition, the operator has to be informed of protection equipment </w:t>
      </w:r>
      <w:r>
        <w:rPr>
          <w:lang w:val="en-US"/>
        </w:rPr>
        <w:t xml:space="preserve">being activated </w:t>
      </w:r>
      <w:r w:rsidRPr="001D6D47">
        <w:rPr>
          <w:lang w:val="en-US"/>
        </w:rPr>
        <w:t>so that he can monitor the consequences.</w:t>
      </w:r>
      <w:r>
        <w:rPr>
          <w:lang w:val="en-US"/>
        </w:rPr>
        <w:t xml:space="preserve"> </w:t>
      </w:r>
    </w:p>
    <w:p w14:paraId="3ADFE115" w14:textId="77777777" w:rsidR="00555B49" w:rsidRPr="00B44B0F" w:rsidRDefault="00555B49" w:rsidP="00B44B0F">
      <w:pPr>
        <w:rPr>
          <w:color w:val="FF0000"/>
          <w:lang w:val="en-US"/>
        </w:rPr>
      </w:pPr>
      <w:r w:rsidRPr="001D6D47">
        <w:rPr>
          <w:lang w:val="en-US"/>
        </w:rPr>
        <w:t xml:space="preserve">The alarm system is the central interface between the operator and the monitored process, and makes available all setups for managing messages and alarms in the control system [2]. </w:t>
      </w:r>
      <w:r>
        <w:rPr>
          <w:lang w:val="en-US"/>
        </w:rPr>
        <w:t>The alarm system</w:t>
      </w:r>
      <w:r w:rsidRPr="001D6D47">
        <w:rPr>
          <w:lang w:val="en-US"/>
        </w:rPr>
        <w:t xml:space="preserve"> makes it possible for the operator to detect deviations from specified conditions within the range of the intended operation early, and to specifically counteract it.</w:t>
      </w:r>
      <w:r>
        <w:rPr>
          <w:lang w:val="en-US"/>
        </w:rPr>
        <w:t xml:space="preserve"> </w:t>
      </w:r>
      <w:r w:rsidR="00D27559" w:rsidRPr="001D6D47">
        <w:rPr>
          <w:lang w:val="en-US"/>
        </w:rPr>
        <w:fldChar w:fldCharType="begin"/>
      </w:r>
      <w:r w:rsidRPr="001D6D47">
        <w:rPr>
          <w:lang w:val="en-US"/>
        </w:rPr>
        <w:instrText xml:space="preserve"> REF _Ref344627264 \h </w:instrText>
      </w:r>
      <w:r w:rsidR="00D27559" w:rsidRPr="001D6D47">
        <w:rPr>
          <w:lang w:val="en-US"/>
        </w:rPr>
      </w:r>
      <w:r w:rsidR="00D27559" w:rsidRPr="001D6D47">
        <w:rPr>
          <w:lang w:val="en-US"/>
        </w:rPr>
        <w:fldChar w:fldCharType="separate"/>
      </w:r>
      <w:r w:rsidR="008B134B" w:rsidRPr="001D6D47">
        <w:rPr>
          <w:lang w:val="en-US"/>
        </w:rPr>
        <w:t xml:space="preserve">Figure </w:t>
      </w:r>
      <w:r w:rsidR="008B134B">
        <w:rPr>
          <w:noProof/>
          <w:lang w:val="en-US"/>
        </w:rPr>
        <w:t>2</w:t>
      </w:r>
      <w:r w:rsidR="00D27559" w:rsidRPr="001D6D47">
        <w:rPr>
          <w:lang w:val="en-US"/>
        </w:rPr>
        <w:fldChar w:fldCharType="end"/>
      </w:r>
      <w:r w:rsidRPr="001D6D47">
        <w:rPr>
          <w:lang w:val="en-US"/>
        </w:rPr>
        <w:t xml:space="preserve"> shows the four phases of interaction between the operator and th</w:t>
      </w:r>
      <w:r>
        <w:rPr>
          <w:lang w:val="en-US"/>
        </w:rPr>
        <w:t>e</w:t>
      </w:r>
      <w:r w:rsidRPr="001D6D47">
        <w:rPr>
          <w:lang w:val="en-US"/>
        </w:rPr>
        <w:t xml:space="preserve"> alarm system of the process control system.</w:t>
      </w:r>
      <w:r w:rsidR="00016388" w:rsidRPr="00016388">
        <w:rPr>
          <w:color w:val="FF0000"/>
          <w:highlight w:val="yellow"/>
          <w:lang w:val="en-US"/>
        </w:rPr>
        <w:t xml:space="preserve"> </w:t>
      </w:r>
    </w:p>
    <w:p w14:paraId="39CAA970" w14:textId="77777777" w:rsidR="00555B49" w:rsidRPr="001D6D47" w:rsidRDefault="008B134B" w:rsidP="00B44B0F">
      <w:pPr>
        <w:rPr>
          <w:lang w:val="en-US"/>
        </w:rPr>
      </w:pPr>
      <w:r>
        <w:rPr>
          <w:lang w:val="en-US"/>
        </w:rPr>
      </w:r>
      <w:r>
        <w:rPr>
          <w:lang w:val="en-US"/>
        </w:rPr>
        <w:pict w14:anchorId="4942F359">
          <v:group id="Gruppieren 8" o:spid="_x0000_s1050" style="width:405pt;height:239.5pt;mso-position-horizontal-relative:char;mso-position-vertical-relative:line" coordsize="51435,30416">
            <v:rect id="Rechteck 9" o:spid="_x0000_s1051" style="position:absolute;width:51435;height:30416;visibility:visible;mso-wrap-style:square;v-text-anchor:middle" fillcolor="#cdd9e1" stroked="f" strokeweight="2pt"/>
            <v:shape id="Text Box 62" o:spid="_x0000_s1052" type="#_x0000_t202" style="position:absolute;left:37474;top:1004;width:11722;height:4991;visibility:visible;mso-wrap-style:square;v-text-anchor:top" filled="f" stroked="f">
              <v:textbox>
                <w:txbxContent>
                  <w:p w14:paraId="1DD4D112" w14:textId="77777777" w:rsidR="007853B5" w:rsidRPr="00255F12" w:rsidRDefault="007853B5" w:rsidP="00B44B0F">
                    <w:pPr>
                      <w:ind w:left="0"/>
                      <w:jc w:val="center"/>
                      <w:rPr>
                        <w:b/>
                        <w:szCs w:val="20"/>
                      </w:rPr>
                    </w:pPr>
                    <w:r>
                      <w:rPr>
                        <w:b/>
                        <w:szCs w:val="20"/>
                      </w:rPr>
                      <w:t>Alarm system of</w:t>
                    </w:r>
                    <w:r w:rsidRPr="00255F12">
                      <w:rPr>
                        <w:b/>
                        <w:szCs w:val="20"/>
                      </w:rPr>
                      <w:t xml:space="preserve"> </w:t>
                    </w:r>
                    <w:r>
                      <w:rPr>
                        <w:b/>
                        <w:szCs w:val="20"/>
                      </w:rPr>
                      <w:t>DC</w:t>
                    </w:r>
                    <w:r w:rsidRPr="00255F12">
                      <w:rPr>
                        <w:b/>
                        <w:szCs w:val="20"/>
                      </w:rPr>
                      <w:t>S</w:t>
                    </w:r>
                  </w:p>
                </w:txbxContent>
              </v:textbox>
            </v:shape>
            <v:shape id="Text Box 63" o:spid="_x0000_s1053" type="#_x0000_t202" style="position:absolute;left:37474;top:25793;width:11722;height:3365;visibility:visible;mso-wrap-style:square;v-text-anchor:top" filled="f" stroked="f">
              <v:textbox>
                <w:txbxContent>
                  <w:p w14:paraId="361F84BC" w14:textId="77777777" w:rsidR="007853B5" w:rsidRPr="00255F12" w:rsidRDefault="007853B5" w:rsidP="00B44B0F">
                    <w:pPr>
                      <w:ind w:left="0"/>
                      <w:jc w:val="center"/>
                      <w:rPr>
                        <w:b/>
                        <w:szCs w:val="20"/>
                      </w:rPr>
                    </w:pPr>
                    <w:r w:rsidRPr="00255F12">
                      <w:rPr>
                        <w:b/>
                        <w:szCs w:val="20"/>
                      </w:rPr>
                      <w:t>Operator</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4" o:spid="_x0000_s1054" type="#_x0000_t70" style="position:absolute;left:40434;top:5972;width:5836;height:20117;visibility:visible;mso-wrap-style:square;v-text-anchor:top" fillcolor="#55a0b9" stroked="f">
              <v:fill color2="#006487" rotate="t" focus="100%" type="gradient"/>
            </v:shape>
            <v:shape id="AutoShape 65" o:spid="_x0000_s1055" style="position:absolute;left:13372;top:3805;width:16015;height:16040;rotation:-1290521fd;visibility:visible;mso-wrap-style:square;v-text-anchor:top" coordsize="21600,21600" o:spt="100" adj="0,,0" path="m18084,10800v,-2457,-1239,-4749,-3295,-6095l16715,1764v3048,1995,4884,5393,4885,9035l21600,10800r2700,l19842,15258,15384,10800r2700,xe" fillcolor="#55a0b9" stroked="f">
              <v:stroke joinstyle="miter"/>
              <v:formulas/>
              <v:path o:connecttype="custom" o:connectlocs="1505085,420607;1167887,240230;1275764,544769;1801654,802005;1471128,1133055;1140603,802005" o:connectangles="0,0,0,0,0,0" textboxrect="3163,3163,18437,18437"/>
            </v:shape>
            <v:shape id="Text Box 66" o:spid="_x0000_s1056" type="#_x0000_t202" style="position:absolute;left:23414;top:13055;width:11716;height:5759;visibility:visible;mso-wrap-style:square;v-text-anchor:middle" filled="f" stroked="f">
              <v:textbox>
                <w:txbxContent>
                  <w:p w14:paraId="4AF0F1D9" w14:textId="77777777" w:rsidR="007853B5" w:rsidRPr="00255F12" w:rsidRDefault="007853B5" w:rsidP="00B44B0F">
                    <w:pPr>
                      <w:ind w:left="0"/>
                      <w:jc w:val="center"/>
                      <w:rPr>
                        <w:b/>
                        <w:szCs w:val="20"/>
                      </w:rPr>
                    </w:pPr>
                    <w:r>
                      <w:rPr>
                        <w:b/>
                        <w:szCs w:val="20"/>
                      </w:rPr>
                      <w:t>Representation</w:t>
                    </w:r>
                  </w:p>
                </w:txbxContent>
              </v:textbox>
            </v:shape>
            <v:shape id="AutoShape 67" o:spid="_x0000_s1057" style="position:absolute;left:14243;top:10809;width:16015;height:16040;rotation:3751676fd;visibility:visible;mso-wrap-style:square;v-text-anchor:top" coordsize="21600,21600" o:spt="100" adj="0,,0" path="m18084,10800v,-2457,-1239,-4749,-3295,-6095l16715,1764v3048,1995,4884,5393,4885,9035l21600,10800r2700,l19842,15258,15384,10800r2700,xe" fillcolor="#55a0b9" stroked="f">
              <v:stroke joinstyle="miter"/>
              <v:formulas/>
              <v:path o:connecttype="custom" o:connectlocs="1505085,420607;1167887,240230;1275764,544769;1801654,802005;1471128,1133055;1140603,802005" o:connectangles="0,0,0,0,0,0" textboxrect="3163,3163,18437,18437"/>
            </v:shape>
            <v:shape id="AutoShape 69" o:spid="_x0000_s1058" style="position:absolute;left:5100;top:4783;width:16014;height:16040;rotation:-7917387fd;visibility:visible;mso-wrap-style:square;v-text-anchor:top" coordsize="21600,21600" o:spt="100" adj="0,,0" path="m18084,10800v,-2457,-1239,-4749,-3295,-6095l16715,1764v3048,1995,4884,5393,4885,9035l21600,10800r2700,l19842,15258,15384,10800r2700,xe" fillcolor="#55a0b9" stroked="f">
              <v:stroke joinstyle="miter"/>
              <v:formulas/>
              <v:path o:connecttype="custom" o:connectlocs="1505085,420607;1167887,240230;1275764,544769;1801654,802005;1471128,1133055;1140603,802005" o:connectangles="0,0,0,0,0,0" textboxrect="3163,3163,18437,18437"/>
            </v:shape>
            <v:shape id="Text Box 70" o:spid="_x0000_s1059" type="#_x0000_t202" style="position:absolute;left:12051;top:1585;width:11271;height:5861;visibility:visible;mso-wrap-style:square;v-text-anchor:middle" filled="f" stroked="f">
              <v:textbox>
                <w:txbxContent>
                  <w:p w14:paraId="41115BBD" w14:textId="77777777" w:rsidR="007853B5" w:rsidRPr="00255F12" w:rsidRDefault="007853B5" w:rsidP="00B44B0F">
                    <w:pPr>
                      <w:ind w:left="0"/>
                      <w:jc w:val="center"/>
                      <w:rPr>
                        <w:b/>
                        <w:szCs w:val="20"/>
                      </w:rPr>
                    </w:pPr>
                    <w:r>
                      <w:rPr>
                        <w:b/>
                        <w:szCs w:val="20"/>
                      </w:rPr>
                      <w:t>Generation</w:t>
                    </w:r>
                  </w:p>
                </w:txbxContent>
              </v:textbox>
            </v:shape>
            <v:shape id="Text Box 71" o:spid="_x0000_s1060" type="#_x0000_t202" style="position:absolute;left:12473;top:23837;width:10446;height:5487;visibility:visible;mso-wrap-style:square;v-text-anchor:middle" filled="f" stroked="f">
              <v:textbox>
                <w:txbxContent>
                  <w:p w14:paraId="62A8A0F2" w14:textId="77777777" w:rsidR="007853B5" w:rsidRPr="00255F12" w:rsidRDefault="007853B5" w:rsidP="00B44B0F">
                    <w:pPr>
                      <w:ind w:left="0"/>
                      <w:jc w:val="center"/>
                      <w:rPr>
                        <w:b/>
                        <w:szCs w:val="20"/>
                      </w:rPr>
                    </w:pPr>
                    <w:r>
                      <w:rPr>
                        <w:b/>
                        <w:szCs w:val="20"/>
                      </w:rPr>
                      <w:t>Assessment</w:t>
                    </w:r>
                  </w:p>
                </w:txbxContent>
              </v:textbox>
            </v:shape>
            <v:shape id="Text Box 72" o:spid="_x0000_s1061" type="#_x0000_t202" style="position:absolute;left:2219;top:13055;width:8833;height:5759;visibility:visible;mso-wrap-style:square;v-text-anchor:top" filled="f" stroked="f">
              <v:textbox>
                <w:txbxContent>
                  <w:p w14:paraId="1BD1DB68" w14:textId="77777777" w:rsidR="007853B5" w:rsidRPr="00255F12" w:rsidRDefault="007853B5" w:rsidP="00B44B0F">
                    <w:pPr>
                      <w:ind w:left="0"/>
                      <w:jc w:val="center"/>
                      <w:rPr>
                        <w:b/>
                        <w:szCs w:val="20"/>
                      </w:rPr>
                    </w:pPr>
                    <w:r>
                      <w:rPr>
                        <w:b/>
                        <w:szCs w:val="20"/>
                      </w:rPr>
                      <w:t>Operator</w:t>
                    </w:r>
                    <w:r>
                      <w:rPr>
                        <w:b/>
                        <w:szCs w:val="20"/>
                      </w:rPr>
                      <w:br/>
                      <w:t>action</w:t>
                    </w:r>
                  </w:p>
                </w:txbxContent>
              </v:textbox>
            </v:shape>
            <v:oval id="Oval 73" o:spid="_x0000_s1062" style="position:absolute;left:13161;top:11469;width:8997;height:8998;visibility:visible;mso-wrap-style:square;v-text-anchor:top" fillcolor="#006487" stroked="f"/>
            <v:shape id="Text Box 74" o:spid="_x0000_s1063" type="#_x0000_t202" style="position:absolute;left:13213;top:13478;width:8998;height:4927;visibility:visible;mso-wrap-style:square;v-text-anchor:top" filled="f" fillcolor="#c4bc96" stroked="f">
              <v:textbox>
                <w:txbxContent>
                  <w:p w14:paraId="55C089F4" w14:textId="77777777" w:rsidR="007853B5" w:rsidRPr="00255F12" w:rsidRDefault="007853B5" w:rsidP="00B44B0F">
                    <w:pPr>
                      <w:ind w:left="0"/>
                      <w:jc w:val="center"/>
                      <w:rPr>
                        <w:b/>
                        <w:color w:val="FFFFFF" w:themeColor="background1"/>
                        <w:szCs w:val="20"/>
                      </w:rPr>
                    </w:pPr>
                    <w:r w:rsidRPr="00255F12">
                      <w:rPr>
                        <w:b/>
                        <w:color w:val="FFFFFF" w:themeColor="background1"/>
                        <w:szCs w:val="20"/>
                      </w:rPr>
                      <w:t>Pro</w:t>
                    </w:r>
                    <w:r>
                      <w:rPr>
                        <w:b/>
                        <w:color w:val="FFFFFF" w:themeColor="background1"/>
                        <w:szCs w:val="20"/>
                      </w:rPr>
                      <w:t>cess</w:t>
                    </w:r>
                    <w:r w:rsidRPr="00255F12">
                      <w:rPr>
                        <w:b/>
                        <w:color w:val="FFFFFF" w:themeColor="background1"/>
                        <w:szCs w:val="20"/>
                      </w:rPr>
                      <w:br/>
                    </w:r>
                    <w:r>
                      <w:rPr>
                        <w:b/>
                        <w:color w:val="FFFFFF" w:themeColor="background1"/>
                        <w:szCs w:val="20"/>
                      </w:rPr>
                      <w:t>plant</w:t>
                    </w:r>
                  </w:p>
                </w:txbxContent>
              </v:textbox>
            </v:shape>
            <v:shape id="AutoShape 67" o:spid="_x0000_s1064" style="position:absolute;left:5602;top:11311;width:16015;height:16040;rotation:10580054fd;visibility:visible;mso-wrap-style:square;v-text-anchor:top" coordsize="21600,21600" o:spt="100" adj="0,,0" path="m18084,10800v,-2457,-1239,-4749,-3295,-6095l16715,1764v3048,1995,4884,5393,4885,9035l21600,10800r2700,l19842,15258,15384,10800r2700,xe" fillcolor="#55a0b9" stroked="f">
              <v:stroke joinstyle="miter"/>
              <v:formulas/>
              <v:path o:connecttype="custom" o:connectlocs="1505085,420607;1167887,240230;1275764,544769;1801654,802005;1471128,1133055;1140603,802005" o:connectangles="0,0,0,0,0,0" textboxrect="3163,3163,18437,18437"/>
            </v:shape>
            <w10:wrap type="none"/>
            <w10:anchorlock/>
          </v:group>
        </w:pict>
      </w:r>
    </w:p>
    <w:p w14:paraId="2ED2FA1E" w14:textId="77777777" w:rsidR="00555B49" w:rsidRPr="001D6D47" w:rsidRDefault="00555B49" w:rsidP="00B44B0F">
      <w:pPr>
        <w:pStyle w:val="Beschriftung"/>
        <w:jc w:val="left"/>
        <w:rPr>
          <w:lang w:val="en-US"/>
        </w:rPr>
      </w:pPr>
      <w:bookmarkStart w:id="4" w:name="_Ref344627264"/>
      <w:bookmarkStart w:id="5" w:name="_Ref267929288"/>
      <w:r w:rsidRPr="001D6D47">
        <w:rPr>
          <w:lang w:val="en-US"/>
        </w:rPr>
        <w:t xml:space="preserve">Figure </w:t>
      </w:r>
      <w:r w:rsidR="00D27559" w:rsidRPr="001D6D47">
        <w:rPr>
          <w:lang w:val="en-US"/>
        </w:rPr>
        <w:fldChar w:fldCharType="begin"/>
      </w:r>
      <w:r w:rsidRPr="001D6D47">
        <w:rPr>
          <w:lang w:val="en-US"/>
        </w:rPr>
        <w:instrText xml:space="preserve"> SEQ Figure \* ARABIC </w:instrText>
      </w:r>
      <w:r w:rsidR="00D27559" w:rsidRPr="001D6D47">
        <w:rPr>
          <w:lang w:val="en-US"/>
        </w:rPr>
        <w:fldChar w:fldCharType="separate"/>
      </w:r>
      <w:r w:rsidR="008B134B">
        <w:rPr>
          <w:noProof/>
          <w:lang w:val="en-US"/>
        </w:rPr>
        <w:t>2</w:t>
      </w:r>
      <w:r w:rsidR="00D27559" w:rsidRPr="001D6D47">
        <w:rPr>
          <w:lang w:val="en-US"/>
        </w:rPr>
        <w:fldChar w:fldCharType="end"/>
      </w:r>
      <w:bookmarkEnd w:id="4"/>
      <w:r w:rsidRPr="001D6D47">
        <w:rPr>
          <w:lang w:val="en-US"/>
        </w:rPr>
        <w:t>: Phases of interaction according to [2]</w:t>
      </w:r>
    </w:p>
    <w:bookmarkEnd w:id="5"/>
    <w:p w14:paraId="6ED20EDD" w14:textId="77777777" w:rsidR="00555B49" w:rsidRPr="001D6D47" w:rsidRDefault="00555B49" w:rsidP="00555B49">
      <w:pPr>
        <w:rPr>
          <w:lang w:val="en-US"/>
        </w:rPr>
      </w:pPr>
      <w:r w:rsidRPr="001D6D47">
        <w:rPr>
          <w:lang w:val="en-US"/>
        </w:rPr>
        <w:t>Th</w:t>
      </w:r>
      <w:r w:rsidR="00FD310D">
        <w:rPr>
          <w:lang w:val="en-US"/>
        </w:rPr>
        <w:t>is</w:t>
      </w:r>
      <w:r w:rsidRPr="001D6D47">
        <w:rPr>
          <w:lang w:val="en-US"/>
        </w:rPr>
        <w:t xml:space="preserve"> means the alarm system has to provide the operator with the capability and the opportunity to respond suitabl</w:t>
      </w:r>
      <w:r>
        <w:rPr>
          <w:lang w:val="en-US"/>
        </w:rPr>
        <w:t>y</w:t>
      </w:r>
      <w:r w:rsidRPr="001D6D47">
        <w:rPr>
          <w:lang w:val="en-US"/>
        </w:rPr>
        <w:t xml:space="preserve"> to a signaled event. To attain this, the system has to meet a number of requirements.</w:t>
      </w:r>
      <w:r>
        <w:rPr>
          <w:lang w:val="en-US"/>
        </w:rPr>
        <w:t xml:space="preserve"> </w:t>
      </w:r>
      <w:r w:rsidRPr="001D6D47">
        <w:rPr>
          <w:lang w:val="en-US"/>
        </w:rPr>
        <w:t xml:space="preserve">Messages and alarms have to be represented </w:t>
      </w:r>
      <w:r w:rsidR="00FD310D">
        <w:rPr>
          <w:b/>
          <w:lang w:val="en-US"/>
        </w:rPr>
        <w:t>clearly, t</w:t>
      </w:r>
      <w:r w:rsidRPr="001D6D47">
        <w:rPr>
          <w:b/>
          <w:lang w:val="en-US"/>
        </w:rPr>
        <w:t>ransparently</w:t>
      </w:r>
      <w:r w:rsidRPr="001D6D47">
        <w:rPr>
          <w:lang w:val="en-US"/>
        </w:rPr>
        <w:t xml:space="preserve"> and </w:t>
      </w:r>
      <w:r w:rsidRPr="001D6D47">
        <w:rPr>
          <w:b/>
          <w:lang w:val="en-US"/>
        </w:rPr>
        <w:t>consistent</w:t>
      </w:r>
      <w:r w:rsidR="00FD310D">
        <w:rPr>
          <w:b/>
          <w:lang w:val="en-US"/>
        </w:rPr>
        <w:t>ly</w:t>
      </w:r>
      <w:r w:rsidRPr="001D6D47">
        <w:rPr>
          <w:lang w:val="en-US"/>
        </w:rPr>
        <w:t xml:space="preserve">. </w:t>
      </w:r>
    </w:p>
    <w:p w14:paraId="0B911672" w14:textId="77777777" w:rsidR="00555B49" w:rsidRPr="001D6D47" w:rsidRDefault="00555B49" w:rsidP="00555B49">
      <w:pPr>
        <w:rPr>
          <w:lang w:val="en-US"/>
        </w:rPr>
      </w:pPr>
      <w:r w:rsidRPr="001D6D47">
        <w:rPr>
          <w:lang w:val="en-US"/>
        </w:rPr>
        <w:t>The operator has to be supported in the situation</w:t>
      </w:r>
      <w:r>
        <w:rPr>
          <w:lang w:val="en-US"/>
        </w:rPr>
        <w:t>-</w:t>
      </w:r>
      <w:r w:rsidRPr="001D6D47">
        <w:rPr>
          <w:lang w:val="en-US"/>
        </w:rPr>
        <w:t>oriented evaluation of a message or an alarm as well as in the selection of suitable intervention</w:t>
      </w:r>
      <w:r>
        <w:rPr>
          <w:lang w:val="en-US"/>
        </w:rPr>
        <w:t>.</w:t>
      </w:r>
      <w:r w:rsidRPr="001D6D47">
        <w:rPr>
          <w:lang w:val="en-US"/>
        </w:rPr>
        <w:t xml:space="preserve"> To this end, a suitable action prompt has to be provided, depending on the process state.</w:t>
      </w:r>
    </w:p>
    <w:p w14:paraId="5816C517" w14:textId="77777777" w:rsidR="00555B49" w:rsidRPr="001D6D47" w:rsidRDefault="00555B49" w:rsidP="00555B49">
      <w:pPr>
        <w:rPr>
          <w:lang w:val="en-US"/>
        </w:rPr>
      </w:pPr>
      <w:r w:rsidRPr="001D6D47">
        <w:rPr>
          <w:lang w:val="en-US"/>
        </w:rPr>
        <w:br w:type="page"/>
      </w:r>
      <w:r w:rsidRPr="001D6D47">
        <w:rPr>
          <w:lang w:val="en-US"/>
        </w:rPr>
        <w:lastRenderedPageBreak/>
        <w:t>To prevent the operator from being overburdened, the number as well as the frequency of messages and alarms has to be minimized. In addition, the operator’s workload should be kept as low as possible when messages and alarms occur. Beyond this, the operator can be supported in his work with suitable tools for documenting and evaluating messages and alarms.</w:t>
      </w:r>
    </w:p>
    <w:p w14:paraId="7C93ED9A" w14:textId="77777777" w:rsidR="00555B49" w:rsidRPr="001D6D47" w:rsidRDefault="00555B49" w:rsidP="00555B49">
      <w:pPr>
        <w:rPr>
          <w:rFonts w:cs="Calibri"/>
          <w:lang w:val="en-US"/>
        </w:rPr>
      </w:pPr>
      <w:r w:rsidRPr="001D6D47">
        <w:rPr>
          <w:lang w:val="en-US"/>
        </w:rPr>
        <w:t>When designing an alarm system, the performance capability limits of the future operators have to be taken into account.</w:t>
      </w:r>
      <w:r w:rsidRPr="001D6D47">
        <w:rPr>
          <w:rFonts w:cs="Calibri"/>
          <w:lang w:val="en-US"/>
        </w:rPr>
        <w:t xml:space="preserve"> The totality of the tasks that an alarm system requires of an operator to be performed must not exceed human performance limits either for short periods of time nor </w:t>
      </w:r>
      <w:r>
        <w:rPr>
          <w:rFonts w:cs="Calibri"/>
          <w:lang w:val="en-US"/>
        </w:rPr>
        <w:t>continuously</w:t>
      </w:r>
      <w:r w:rsidRPr="001D6D47">
        <w:rPr>
          <w:rFonts w:cs="Calibri"/>
          <w:lang w:val="en-US"/>
        </w:rPr>
        <w:t xml:space="preserve">. </w:t>
      </w:r>
    </w:p>
    <w:p w14:paraId="520F1C83" w14:textId="77777777" w:rsidR="00555B49" w:rsidRPr="001D6D47" w:rsidRDefault="00555B49" w:rsidP="00555B49">
      <w:pPr>
        <w:rPr>
          <w:rFonts w:cs="Calibri"/>
          <w:lang w:val="en-US"/>
        </w:rPr>
      </w:pPr>
      <w:r w:rsidRPr="001D6D47">
        <w:rPr>
          <w:rFonts w:cs="Calibri"/>
          <w:lang w:val="en-US"/>
        </w:rPr>
        <w:t xml:space="preserve">On the one hand, a sudden rise in the number of alarms or </w:t>
      </w:r>
      <w:r>
        <w:rPr>
          <w:rFonts w:cs="Calibri"/>
          <w:lang w:val="en-US"/>
        </w:rPr>
        <w:t xml:space="preserve">of </w:t>
      </w:r>
      <w:r w:rsidRPr="001D6D47">
        <w:rPr>
          <w:rFonts w:cs="Calibri"/>
          <w:lang w:val="en-US"/>
        </w:rPr>
        <w:t>the alarm rate can cause the operator to be briefly overloaded (alarm shower). It has to be taken into account here that on the average, an operator cannot process</w:t>
      </w:r>
      <w:r>
        <w:rPr>
          <w:rFonts w:cs="Calibri"/>
          <w:lang w:val="en-US"/>
        </w:rPr>
        <w:t>,</w:t>
      </w:r>
      <w:r w:rsidRPr="001D6D47">
        <w:rPr>
          <w:rFonts w:cs="Calibri"/>
          <w:lang w:val="en-US"/>
        </w:rPr>
        <w:t xml:space="preserve"> as a maximum</w:t>
      </w:r>
      <w:r>
        <w:rPr>
          <w:rFonts w:cs="Calibri"/>
          <w:lang w:val="en-US"/>
        </w:rPr>
        <w:t>,</w:t>
      </w:r>
      <w:r w:rsidRPr="001D6D47">
        <w:rPr>
          <w:rFonts w:cs="Calibri"/>
          <w:lang w:val="en-US"/>
        </w:rPr>
        <w:t xml:space="preserve"> more than 7 items of information at the same time (</w:t>
      </w:r>
      <w:r w:rsidRPr="001D6D47">
        <w:rPr>
          <w:rStyle w:val="Hervorhebung"/>
          <w:lang w:val="en-US"/>
        </w:rPr>
        <w:t>7±2 rule</w:t>
      </w:r>
      <w:r w:rsidRPr="001D6D47">
        <w:rPr>
          <w:rFonts w:cs="Calibri"/>
          <w:lang w:val="en-US"/>
        </w:rPr>
        <w:t>).</w:t>
      </w:r>
    </w:p>
    <w:p w14:paraId="28C5B943" w14:textId="77777777" w:rsidR="00555B49" w:rsidRPr="001D6D47" w:rsidRDefault="00555B49" w:rsidP="00555B49">
      <w:pPr>
        <w:rPr>
          <w:rFonts w:cs="Arial"/>
          <w:szCs w:val="20"/>
          <w:lang w:val="en-US"/>
        </w:rPr>
      </w:pPr>
      <w:r w:rsidRPr="001D6D47">
        <w:rPr>
          <w:rFonts w:cs="Calibri"/>
          <w:lang w:val="en-US"/>
        </w:rPr>
        <w:t>On the other hand, a continuously high workload can cause the operator to be permanently overloaded through a constant high number of arriving alarms. This leads to an increasing drop of the operator’s performance and reliability.</w:t>
      </w:r>
    </w:p>
    <w:p w14:paraId="446119DA" w14:textId="77777777" w:rsidR="00555B49" w:rsidRPr="001D6D47" w:rsidRDefault="00555B49" w:rsidP="00555B49">
      <w:pPr>
        <w:rPr>
          <w:lang w:val="en-US"/>
        </w:rPr>
      </w:pPr>
      <w:r w:rsidRPr="001D6D47">
        <w:rPr>
          <w:rFonts w:cs="Calibri"/>
          <w:lang w:val="en-US"/>
        </w:rPr>
        <w:t xml:space="preserve">An alarm system has to be designed that utilizes the characteristic features of human perception and </w:t>
      </w:r>
      <w:r>
        <w:rPr>
          <w:rFonts w:cs="Calibri"/>
          <w:lang w:val="en-US"/>
        </w:rPr>
        <w:t>takes</w:t>
      </w:r>
      <w:r w:rsidRPr="001D6D47">
        <w:rPr>
          <w:rFonts w:cs="Calibri"/>
          <w:lang w:val="en-US"/>
        </w:rPr>
        <w:t xml:space="preserve"> their limits into account. Important alarms have to be emphasized to be noticed quickly. Events that occur rarely hav</w:t>
      </w:r>
      <w:r>
        <w:rPr>
          <w:rFonts w:cs="Calibri"/>
          <w:lang w:val="en-US"/>
        </w:rPr>
        <w:t xml:space="preserve">e to be presented in a special </w:t>
      </w:r>
      <w:r w:rsidRPr="001D6D47">
        <w:rPr>
          <w:rFonts w:cs="Calibri"/>
          <w:lang w:val="en-US"/>
        </w:rPr>
        <w:t xml:space="preserve">manner to draw the attention of the user. Important information should be presented redundantly to facilitate </w:t>
      </w:r>
      <w:r>
        <w:rPr>
          <w:rFonts w:cs="Calibri"/>
          <w:lang w:val="en-US"/>
        </w:rPr>
        <w:t>it</w:t>
      </w:r>
      <w:r w:rsidRPr="001D6D47">
        <w:rPr>
          <w:rFonts w:cs="Calibri"/>
          <w:lang w:val="en-US"/>
        </w:rPr>
        <w:t xml:space="preserve"> being noticed. Moreover, several sense</w:t>
      </w:r>
      <w:r>
        <w:rPr>
          <w:rFonts w:cs="Calibri"/>
          <w:lang w:val="en-US"/>
        </w:rPr>
        <w:t xml:space="preserve"> channels</w:t>
      </w:r>
      <w:r w:rsidRPr="001D6D47">
        <w:rPr>
          <w:rFonts w:cs="Calibri"/>
          <w:lang w:val="en-US"/>
        </w:rPr>
        <w:t xml:space="preserve"> should be addressed for transmitting information (for example, using acoust</w:t>
      </w:r>
      <w:r>
        <w:rPr>
          <w:rFonts w:cs="Calibri"/>
          <w:lang w:val="en-US"/>
        </w:rPr>
        <w:t>i</w:t>
      </w:r>
      <w:r w:rsidRPr="001D6D47">
        <w:rPr>
          <w:rFonts w:cs="Calibri"/>
          <w:lang w:val="en-US"/>
        </w:rPr>
        <w:t>cal warning signals).</w:t>
      </w:r>
      <w:r w:rsidRPr="001D6D47">
        <w:rPr>
          <w:lang w:val="en-US"/>
        </w:rPr>
        <w:t xml:space="preserve"> </w:t>
      </w:r>
    </w:p>
    <w:p w14:paraId="5C29AA38" w14:textId="77777777" w:rsidR="00555B49" w:rsidRPr="001D6D47" w:rsidRDefault="00555B49" w:rsidP="00555B49">
      <w:pPr>
        <w:rPr>
          <w:lang w:val="en-US"/>
        </w:rPr>
      </w:pPr>
      <w:r w:rsidRPr="001D6D47">
        <w:rPr>
          <w:lang w:val="en-US"/>
        </w:rPr>
        <w:t>Only if an alarm system meets these requirements can it actually support the operator in his ta</w:t>
      </w:r>
      <w:r>
        <w:rPr>
          <w:lang w:val="en-US"/>
        </w:rPr>
        <w:t>s</w:t>
      </w:r>
      <w:r w:rsidRPr="001D6D47">
        <w:rPr>
          <w:lang w:val="en-US"/>
        </w:rPr>
        <w:t>ks: to monitor and control the plant.</w:t>
      </w:r>
    </w:p>
    <w:p w14:paraId="45740102" w14:textId="77777777" w:rsidR="00555B49" w:rsidRPr="001D6D47" w:rsidRDefault="00555B49" w:rsidP="00555B49">
      <w:pPr>
        <w:pStyle w:val="berschrift3"/>
        <w:jc w:val="both"/>
        <w:rPr>
          <w:lang w:val="en-US"/>
        </w:rPr>
      </w:pPr>
      <w:r w:rsidRPr="001D6D47">
        <w:rPr>
          <w:lang w:val="en-US"/>
        </w:rPr>
        <w:t>Alarms and Messages</w:t>
      </w:r>
    </w:p>
    <w:p w14:paraId="0E577B54" w14:textId="77777777" w:rsidR="00555B49" w:rsidRPr="001D6D47" w:rsidRDefault="00555B49" w:rsidP="00555B49">
      <w:pPr>
        <w:rPr>
          <w:rFonts w:cs="Calibri"/>
          <w:lang w:val="en-US"/>
        </w:rPr>
      </w:pPr>
      <w:r w:rsidRPr="001D6D47">
        <w:rPr>
          <w:lang w:val="en-US"/>
        </w:rPr>
        <w:t xml:space="preserve">Alarm systems are used to manage messages and alarms in control systems. In general, </w:t>
      </w:r>
      <w:r w:rsidR="00FD310D">
        <w:rPr>
          <w:lang w:val="en-US"/>
        </w:rPr>
        <w:t>‘Message’</w:t>
      </w:r>
      <w:r w:rsidRPr="001D6D47">
        <w:rPr>
          <w:lang w:val="en-US"/>
        </w:rPr>
        <w:t xml:space="preserve"> means every report and every display referring to the occurrence of a specific event.</w:t>
      </w:r>
      <w:r>
        <w:rPr>
          <w:lang w:val="en-US"/>
        </w:rPr>
        <w:t xml:space="preserve"> </w:t>
      </w:r>
      <w:r w:rsidRPr="001D6D47">
        <w:rPr>
          <w:lang w:val="en-US"/>
        </w:rPr>
        <w:t xml:space="preserve">However, in the narrower sense the term </w:t>
      </w:r>
      <w:r>
        <w:rPr>
          <w:lang w:val="en-US"/>
        </w:rPr>
        <w:t xml:space="preserve">is </w:t>
      </w:r>
      <w:r w:rsidRPr="001D6D47">
        <w:rPr>
          <w:lang w:val="en-US"/>
        </w:rPr>
        <w:t xml:space="preserve">used only for such messages that do not require immediate operator reaction [1]. Otherwise, the term alarm is used; i.e., the term </w:t>
      </w:r>
      <w:r w:rsidR="00FD310D">
        <w:rPr>
          <w:lang w:val="en-US"/>
        </w:rPr>
        <w:t>‘message’</w:t>
      </w:r>
      <w:r w:rsidRPr="001D6D47">
        <w:rPr>
          <w:lang w:val="en-US"/>
        </w:rPr>
        <w:t xml:space="preserve"> is used as a generic term as well as subsidiary term. Below, the following definitions will be used consistently:</w:t>
      </w:r>
    </w:p>
    <w:p w14:paraId="4D22F193" w14:textId="77777777" w:rsidR="00555B49" w:rsidRPr="001D6D47" w:rsidRDefault="00555B49" w:rsidP="00555B49">
      <w:pPr>
        <w:pStyle w:val="SiemensListe"/>
        <w:jc w:val="both"/>
        <w:rPr>
          <w:lang w:val="en-US"/>
        </w:rPr>
      </w:pPr>
      <w:r w:rsidRPr="001D6D47">
        <w:rPr>
          <w:rStyle w:val="Hervorhebung"/>
          <w:lang w:val="en-US"/>
        </w:rPr>
        <w:t>Alarm</w:t>
      </w:r>
      <w:r w:rsidRPr="001D6D47">
        <w:rPr>
          <w:lang w:val="en-US"/>
        </w:rPr>
        <w:t xml:space="preserve">: </w:t>
      </w:r>
      <w:r>
        <w:rPr>
          <w:lang w:val="en-US"/>
        </w:rPr>
        <w:t>Refers to a d</w:t>
      </w:r>
      <w:r w:rsidRPr="001D6D47">
        <w:rPr>
          <w:lang w:val="en-US"/>
        </w:rPr>
        <w:t>isplay or report that an event occurred that requires immediate operator reaction. The react</w:t>
      </w:r>
      <w:r>
        <w:rPr>
          <w:lang w:val="en-US"/>
        </w:rPr>
        <w:t>i</w:t>
      </w:r>
      <w:r w:rsidRPr="001D6D47">
        <w:rPr>
          <w:lang w:val="en-US"/>
        </w:rPr>
        <w:t>on may be an activity; for example, performing an operation. But i</w:t>
      </w:r>
      <w:r>
        <w:rPr>
          <w:lang w:val="en-US"/>
        </w:rPr>
        <w:t>t</w:t>
      </w:r>
      <w:r w:rsidRPr="001D6D47">
        <w:rPr>
          <w:lang w:val="en-US"/>
        </w:rPr>
        <w:t xml:space="preserve"> can also </w:t>
      </w:r>
      <w:r>
        <w:rPr>
          <w:lang w:val="en-US"/>
        </w:rPr>
        <w:t>b</w:t>
      </w:r>
      <w:r w:rsidRPr="001D6D47">
        <w:rPr>
          <w:lang w:val="en-US"/>
        </w:rPr>
        <w:t>e only a mental reaction; for example, increased attention.</w:t>
      </w:r>
    </w:p>
    <w:p w14:paraId="509A66BF" w14:textId="77777777" w:rsidR="00555B49" w:rsidRPr="001D6D47" w:rsidRDefault="00555B49" w:rsidP="00555B49">
      <w:pPr>
        <w:pStyle w:val="SiemensListe"/>
        <w:jc w:val="both"/>
        <w:rPr>
          <w:lang w:val="en-US"/>
        </w:rPr>
      </w:pPr>
      <w:r w:rsidRPr="001D6D47">
        <w:rPr>
          <w:rStyle w:val="Hervorhebung"/>
          <w:lang w:val="en-US"/>
        </w:rPr>
        <w:t>Message</w:t>
      </w:r>
      <w:r w:rsidRPr="001D6D47">
        <w:rPr>
          <w:lang w:val="en-US"/>
        </w:rPr>
        <w:t xml:space="preserve">: </w:t>
      </w:r>
      <w:r>
        <w:rPr>
          <w:lang w:val="en-US"/>
        </w:rPr>
        <w:t>Refers to a d</w:t>
      </w:r>
      <w:r w:rsidRPr="001D6D47">
        <w:rPr>
          <w:lang w:val="en-US"/>
        </w:rPr>
        <w:t>isplay or report that an event occurred; no immediate operator action is required.</w:t>
      </w:r>
    </w:p>
    <w:p w14:paraId="4E649F21" w14:textId="77777777" w:rsidR="00555B49" w:rsidRPr="001D6D47" w:rsidRDefault="00555B49" w:rsidP="00555B49">
      <w:pPr>
        <w:rPr>
          <w:lang w:val="en-US"/>
        </w:rPr>
      </w:pPr>
      <w:r w:rsidRPr="001D6D47">
        <w:rPr>
          <w:rFonts w:cs="Calibri"/>
          <w:szCs w:val="20"/>
          <w:lang w:val="en-US"/>
        </w:rPr>
        <w:t>Alarms signal deviations of the process or of the plant from the desired state and make it possible for the operator to avert a danger situation or economic damage. To fulfil</w:t>
      </w:r>
      <w:r>
        <w:rPr>
          <w:rFonts w:cs="Calibri"/>
          <w:szCs w:val="20"/>
          <w:lang w:val="en-US"/>
        </w:rPr>
        <w:t>l</w:t>
      </w:r>
      <w:r w:rsidRPr="001D6D47">
        <w:rPr>
          <w:rFonts w:cs="Calibri"/>
          <w:szCs w:val="20"/>
          <w:lang w:val="en-US"/>
        </w:rPr>
        <w:t xml:space="preserve"> this task, good alarms have to have the following features [3</w:t>
      </w:r>
      <w:r w:rsidRPr="001D6D47">
        <w:rPr>
          <w:lang w:val="en-US"/>
        </w:rPr>
        <w:t>]:</w:t>
      </w:r>
    </w:p>
    <w:p w14:paraId="0539847E" w14:textId="77777777" w:rsidR="00555B49" w:rsidRPr="001D6D47" w:rsidRDefault="00555B49" w:rsidP="00555B49">
      <w:pPr>
        <w:pStyle w:val="SiemensListe"/>
        <w:jc w:val="both"/>
        <w:rPr>
          <w:lang w:val="en-US"/>
        </w:rPr>
      </w:pPr>
      <w:r w:rsidRPr="001D6D47">
        <w:rPr>
          <w:rStyle w:val="Hervorhebung"/>
          <w:lang w:val="en-US"/>
        </w:rPr>
        <w:t>Relevant</w:t>
      </w:r>
      <w:r w:rsidRPr="001D6D47">
        <w:rPr>
          <w:lang w:val="en-US"/>
        </w:rPr>
        <w:t>: The alarm is justified and valuable to the operator.</w:t>
      </w:r>
    </w:p>
    <w:p w14:paraId="0A9C7E8A" w14:textId="77777777" w:rsidR="00555B49" w:rsidRPr="001D6D47" w:rsidRDefault="00555B49" w:rsidP="00555B49">
      <w:pPr>
        <w:pStyle w:val="SiemensListe"/>
        <w:jc w:val="both"/>
        <w:rPr>
          <w:lang w:val="en-US"/>
        </w:rPr>
      </w:pPr>
      <w:r w:rsidRPr="001D6D47">
        <w:rPr>
          <w:rStyle w:val="Hervorhebung"/>
          <w:lang w:val="en-US"/>
        </w:rPr>
        <w:t>Clear</w:t>
      </w:r>
      <w:r w:rsidRPr="001D6D47">
        <w:rPr>
          <w:lang w:val="en-US"/>
        </w:rPr>
        <w:t>: The alarm contains information for the operator. It does not repeat another alarm.</w:t>
      </w:r>
    </w:p>
    <w:p w14:paraId="30AF206B" w14:textId="77777777" w:rsidR="00555B49" w:rsidRPr="001D6D47" w:rsidRDefault="00555B49" w:rsidP="00555B49">
      <w:pPr>
        <w:pStyle w:val="SiemensListe"/>
        <w:jc w:val="both"/>
        <w:rPr>
          <w:lang w:val="en-US"/>
        </w:rPr>
      </w:pPr>
      <w:r w:rsidRPr="001D6D47">
        <w:rPr>
          <w:rStyle w:val="Hervorhebung"/>
          <w:lang w:val="en-US"/>
        </w:rPr>
        <w:t>Timely</w:t>
      </w:r>
      <w:r w:rsidRPr="001D6D47">
        <w:rPr>
          <w:lang w:val="en-US"/>
        </w:rPr>
        <w:t>: The alarm arrives close to the time when an intervention is necessary. It arrives in time for the operator to intervene.</w:t>
      </w:r>
    </w:p>
    <w:p w14:paraId="497B69C2" w14:textId="77777777" w:rsidR="00555B49" w:rsidRPr="001D6D47" w:rsidRDefault="00555B49" w:rsidP="00555B49">
      <w:pPr>
        <w:pStyle w:val="SiemensListe"/>
        <w:jc w:val="both"/>
        <w:rPr>
          <w:lang w:val="en-US"/>
        </w:rPr>
      </w:pPr>
      <w:r w:rsidRPr="001D6D47">
        <w:rPr>
          <w:rStyle w:val="Hervorhebung"/>
          <w:lang w:val="en-US"/>
        </w:rPr>
        <w:t>Prioritized</w:t>
      </w:r>
      <w:r w:rsidRPr="001D6D47">
        <w:rPr>
          <w:lang w:val="en-US"/>
        </w:rPr>
        <w:t xml:space="preserve">: The alarm refers to the urgency of operator reaction. </w:t>
      </w:r>
    </w:p>
    <w:p w14:paraId="1E951CDB" w14:textId="77777777" w:rsidR="00555B49" w:rsidRPr="001D6D47" w:rsidRDefault="00555B49" w:rsidP="00555B49">
      <w:pPr>
        <w:pStyle w:val="SiemensListe"/>
        <w:jc w:val="both"/>
        <w:rPr>
          <w:lang w:val="en-US"/>
        </w:rPr>
      </w:pPr>
      <w:r w:rsidRPr="001D6D47">
        <w:rPr>
          <w:rStyle w:val="Hervorhebung"/>
          <w:lang w:val="en-US"/>
        </w:rPr>
        <w:t>Can be understood</w:t>
      </w:r>
      <w:r w:rsidRPr="001D6D47">
        <w:rPr>
          <w:lang w:val="en-US"/>
        </w:rPr>
        <w:t>: The alarm contains information that can be understood easily.</w:t>
      </w:r>
    </w:p>
    <w:p w14:paraId="5980CE2E" w14:textId="77777777" w:rsidR="00555B49" w:rsidRPr="001D6D47" w:rsidRDefault="00555B49" w:rsidP="00555B49">
      <w:pPr>
        <w:pStyle w:val="SiemensListe"/>
        <w:jc w:val="both"/>
        <w:rPr>
          <w:lang w:val="en-US"/>
        </w:rPr>
      </w:pPr>
      <w:r w:rsidRPr="001D6D47">
        <w:rPr>
          <w:rStyle w:val="Hervorhebung"/>
          <w:lang w:val="en-US"/>
        </w:rPr>
        <w:t>Diagnostic</w:t>
      </w:r>
      <w:r w:rsidRPr="001D6D47">
        <w:rPr>
          <w:lang w:val="en-US"/>
        </w:rPr>
        <w:t>: The alarm makes it possible for the operator to identify the problem that occurred.</w:t>
      </w:r>
    </w:p>
    <w:p w14:paraId="3D72A5A2" w14:textId="77777777" w:rsidR="002C5D4F" w:rsidRDefault="002C5D4F">
      <w:pPr>
        <w:spacing w:before="0" w:after="0" w:line="240" w:lineRule="auto"/>
        <w:ind w:left="0"/>
        <w:rPr>
          <w:rStyle w:val="Hervorhebung"/>
          <w:rFonts w:cs="Arial"/>
          <w:lang w:val="en-US"/>
        </w:rPr>
      </w:pPr>
      <w:r>
        <w:rPr>
          <w:rStyle w:val="Hervorhebung"/>
          <w:lang w:val="en-US"/>
        </w:rPr>
        <w:br w:type="page"/>
      </w:r>
    </w:p>
    <w:p w14:paraId="72491968" w14:textId="77777777" w:rsidR="00555B49" w:rsidRPr="001D6D47" w:rsidRDefault="00555B49" w:rsidP="00555B49">
      <w:pPr>
        <w:pStyle w:val="SiemensListe"/>
        <w:jc w:val="both"/>
        <w:rPr>
          <w:lang w:val="en-US"/>
        </w:rPr>
      </w:pPr>
      <w:r>
        <w:rPr>
          <w:rStyle w:val="Hervorhebung"/>
          <w:lang w:val="en-US"/>
        </w:rPr>
        <w:lastRenderedPageBreak/>
        <w:t>I</w:t>
      </w:r>
      <w:r w:rsidRPr="001D6D47">
        <w:rPr>
          <w:rStyle w:val="Hervorhebung"/>
          <w:lang w:val="en-US"/>
        </w:rPr>
        <w:t>nstructional</w:t>
      </w:r>
      <w:r w:rsidRPr="001D6D47">
        <w:rPr>
          <w:lang w:val="en-US"/>
        </w:rPr>
        <w:t>: The alarm provides suitable action instructions to solve the problem that occurred</w:t>
      </w:r>
      <w:r>
        <w:rPr>
          <w:lang w:val="en-US"/>
        </w:rPr>
        <w:t xml:space="preserve"> </w:t>
      </w:r>
    </w:p>
    <w:p w14:paraId="796097A6" w14:textId="77777777" w:rsidR="00555B49" w:rsidRPr="001D6D47" w:rsidRDefault="00555B49" w:rsidP="00555B49">
      <w:pPr>
        <w:pStyle w:val="SiemensListe"/>
        <w:jc w:val="both"/>
        <w:rPr>
          <w:lang w:val="en-US"/>
        </w:rPr>
      </w:pPr>
      <w:r w:rsidRPr="001D6D47">
        <w:rPr>
          <w:rStyle w:val="Hervorhebung"/>
          <w:lang w:val="en-US"/>
        </w:rPr>
        <w:t>Focusing</w:t>
      </w:r>
      <w:r w:rsidRPr="001D6D47">
        <w:rPr>
          <w:lang w:val="en-US"/>
        </w:rPr>
        <w:t>: The alarm guides the attention to the most important problems</w:t>
      </w:r>
    </w:p>
    <w:p w14:paraId="09A6B8AA" w14:textId="77777777" w:rsidR="00555B49" w:rsidRPr="001D6D47" w:rsidRDefault="00555B49" w:rsidP="00555B49">
      <w:pPr>
        <w:rPr>
          <w:lang w:val="en-US"/>
        </w:rPr>
      </w:pPr>
      <w:r w:rsidRPr="001D6D47">
        <w:rPr>
          <w:lang w:val="en-US"/>
        </w:rPr>
        <w:t xml:space="preserve">Alarms should always be used purpose-oriented. We should clarify </w:t>
      </w:r>
      <w:r w:rsidRPr="001D6D47">
        <w:rPr>
          <w:b/>
          <w:i/>
          <w:lang w:val="en-US"/>
        </w:rPr>
        <w:t>wh</w:t>
      </w:r>
      <w:r w:rsidRPr="001D6D47">
        <w:rPr>
          <w:rStyle w:val="Hervorhebung"/>
          <w:lang w:val="en-US"/>
        </w:rPr>
        <w:t>at</w:t>
      </w:r>
      <w:r w:rsidRPr="001D6D47">
        <w:rPr>
          <w:lang w:val="en-US"/>
        </w:rPr>
        <w:t xml:space="preserve"> is monitored,</w:t>
      </w:r>
      <w:r>
        <w:rPr>
          <w:lang w:val="en-US"/>
        </w:rPr>
        <w:t xml:space="preserve"> </w:t>
      </w:r>
      <w:r w:rsidRPr="001D6D47">
        <w:rPr>
          <w:rStyle w:val="Hervorhebung"/>
          <w:lang w:val="en-US"/>
        </w:rPr>
        <w:t>how</w:t>
      </w:r>
      <w:r w:rsidRPr="001D6D47">
        <w:rPr>
          <w:lang w:val="en-US"/>
        </w:rPr>
        <w:t xml:space="preserve"> it is done and </w:t>
      </w:r>
      <w:r w:rsidRPr="001D6D47">
        <w:rPr>
          <w:rStyle w:val="Hervorhebung"/>
          <w:lang w:val="en-US"/>
        </w:rPr>
        <w:t>when</w:t>
      </w:r>
      <w:r w:rsidRPr="001D6D47">
        <w:rPr>
          <w:lang w:val="en-US"/>
        </w:rPr>
        <w:t xml:space="preserve"> an alarm is triggered. Furthermore, we have to define how the operator can react to the alarm. Based on these criteria, alarms can be subdivided into a variety of alarm types (refer to [3]). The most importan</w:t>
      </w:r>
      <w:r>
        <w:rPr>
          <w:lang w:val="en-US"/>
        </w:rPr>
        <w:t>t</w:t>
      </w:r>
      <w:r w:rsidRPr="001D6D47">
        <w:rPr>
          <w:lang w:val="en-US"/>
        </w:rPr>
        <w:t xml:space="preserve"> types are:</w:t>
      </w:r>
    </w:p>
    <w:p w14:paraId="5C0700E3" w14:textId="77777777" w:rsidR="00555B49" w:rsidRPr="001D6D47" w:rsidRDefault="00555B49" w:rsidP="00555B49">
      <w:pPr>
        <w:pStyle w:val="SiemensListe"/>
        <w:jc w:val="both"/>
        <w:rPr>
          <w:lang w:val="en-US"/>
        </w:rPr>
      </w:pPr>
      <w:r w:rsidRPr="001D6D47">
        <w:rPr>
          <w:rStyle w:val="Hervorhebung"/>
          <w:lang w:val="en-US"/>
        </w:rPr>
        <w:t>Absolute alarm</w:t>
      </w:r>
      <w:r w:rsidRPr="001D6D47">
        <w:rPr>
          <w:lang w:val="en-US"/>
        </w:rPr>
        <w:t>: The alarm is generated when a specified limit is exceeded or dropped below.</w:t>
      </w:r>
    </w:p>
    <w:p w14:paraId="13B9E7F9" w14:textId="77777777" w:rsidR="00555B49" w:rsidRPr="001D6D47" w:rsidRDefault="00555B49" w:rsidP="00555B49">
      <w:pPr>
        <w:pStyle w:val="SiemensListe"/>
        <w:jc w:val="both"/>
        <w:rPr>
          <w:lang w:val="en-US"/>
        </w:rPr>
      </w:pPr>
      <w:r w:rsidRPr="001D6D47">
        <w:rPr>
          <w:rStyle w:val="Hervorhebung"/>
          <w:lang w:val="en-US"/>
        </w:rPr>
        <w:t>Time delayed alarm</w:t>
      </w:r>
      <w:r w:rsidRPr="001D6D47">
        <w:rPr>
          <w:lang w:val="en-US"/>
        </w:rPr>
        <w:t>: The alarm is generated when the alarm criterion for a specified time span is met.</w:t>
      </w:r>
    </w:p>
    <w:p w14:paraId="5E04F753" w14:textId="77777777" w:rsidR="00555B49" w:rsidRPr="001D6D47" w:rsidRDefault="00555B49" w:rsidP="00555B49">
      <w:pPr>
        <w:pStyle w:val="SiemensListe"/>
        <w:jc w:val="both"/>
        <w:rPr>
          <w:lang w:val="en-US"/>
        </w:rPr>
      </w:pPr>
      <w:r w:rsidRPr="001D6D47">
        <w:rPr>
          <w:rStyle w:val="Hervorhebung"/>
          <w:lang w:val="en-US"/>
        </w:rPr>
        <w:t>Process alarm</w:t>
      </w:r>
      <w:r w:rsidRPr="001D6D47">
        <w:rPr>
          <w:lang w:val="en-US"/>
        </w:rPr>
        <w:t>: The control system itself generates an alarm that requires immediate operator reaction.</w:t>
      </w:r>
    </w:p>
    <w:p w14:paraId="7F910A02" w14:textId="77777777" w:rsidR="00555B49" w:rsidRPr="001D6D47" w:rsidRDefault="00555B49" w:rsidP="00555B49">
      <w:pPr>
        <w:pStyle w:val="berschrift3"/>
        <w:jc w:val="both"/>
        <w:rPr>
          <w:lang w:val="en-US"/>
        </w:rPr>
      </w:pPr>
      <w:r w:rsidRPr="001D6D47">
        <w:rPr>
          <w:lang w:val="en-US"/>
        </w:rPr>
        <w:t>Alarm Processing by the Operator</w:t>
      </w:r>
    </w:p>
    <w:p w14:paraId="7A39ED47" w14:textId="77777777" w:rsidR="00555B49" w:rsidRDefault="00555B49" w:rsidP="00555B49">
      <w:pPr>
        <w:rPr>
          <w:rFonts w:eastAsia="Calibri" w:cs="Arial"/>
          <w:szCs w:val="20"/>
          <w:lang w:val="en-US" w:bidi="ar-SA"/>
        </w:rPr>
      </w:pPr>
      <w:r w:rsidRPr="001D6D47">
        <w:rPr>
          <w:lang w:val="en-US"/>
        </w:rPr>
        <w:t xml:space="preserve">The operator processes alarms in three phases: First, the operator has to recognize that a problem occurred (1st phase: </w:t>
      </w:r>
      <w:r w:rsidRPr="001D6D47">
        <w:rPr>
          <w:rStyle w:val="Hervorhebung"/>
          <w:lang w:val="en-US"/>
        </w:rPr>
        <w:t>recognition</w:t>
      </w:r>
      <w:r w:rsidRPr="001D6D47">
        <w:rPr>
          <w:lang w:val="en-US"/>
        </w:rPr>
        <w:t>). To this end, the alarm system has to draw the operator’s attention to the problem.</w:t>
      </w:r>
      <w:r>
        <w:rPr>
          <w:lang w:val="en-US"/>
        </w:rPr>
        <w:t xml:space="preserve"> </w:t>
      </w:r>
      <w:r w:rsidRPr="001D6D47">
        <w:rPr>
          <w:lang w:val="en-US"/>
        </w:rPr>
        <w:t xml:space="preserve">Then, with the aid of the control system, the operator has to identify the problem (2nd phase: </w:t>
      </w:r>
      <w:r w:rsidRPr="001D6D47">
        <w:rPr>
          <w:rStyle w:val="Hervorhebung"/>
          <w:lang w:val="en-US"/>
        </w:rPr>
        <w:t>identification</w:t>
      </w:r>
      <w:r w:rsidRPr="001D6D47">
        <w:rPr>
          <w:lang w:val="en-US"/>
        </w:rPr>
        <w:t xml:space="preserve">). After the operator located the cause, he can initiate steps to remove the fault and to compensate for </w:t>
      </w:r>
      <w:r>
        <w:rPr>
          <w:lang w:val="en-US"/>
        </w:rPr>
        <w:t>the consequences of the problem</w:t>
      </w:r>
      <w:r w:rsidRPr="001D6D47">
        <w:rPr>
          <w:lang w:val="en-US"/>
        </w:rPr>
        <w:t xml:space="preserve"> </w:t>
      </w:r>
      <w:r w:rsidRPr="001D6D47">
        <w:rPr>
          <w:rFonts w:eastAsia="Calibri" w:cs="Arial"/>
          <w:szCs w:val="20"/>
          <w:lang w:val="en-US" w:bidi="ar-SA"/>
        </w:rPr>
        <w:t xml:space="preserve">(3rd phase: </w:t>
      </w:r>
      <w:r>
        <w:rPr>
          <w:rStyle w:val="Hervorhebung"/>
          <w:rFonts w:eastAsia="Calibri"/>
          <w:lang w:val="en-US"/>
        </w:rPr>
        <w:t>p</w:t>
      </w:r>
      <w:r w:rsidRPr="001D6D47">
        <w:rPr>
          <w:rStyle w:val="Hervorhebung"/>
          <w:rFonts w:eastAsia="Calibri"/>
          <w:lang w:val="en-US"/>
        </w:rPr>
        <w:t>roblem recovery</w:t>
      </w:r>
      <w:r w:rsidRPr="001D6D47">
        <w:rPr>
          <w:rStyle w:val="Hervorhebung"/>
          <w:rFonts w:eastAsia="Calibri"/>
          <w:b w:val="0"/>
          <w:i w:val="0"/>
          <w:lang w:val="en-US"/>
        </w:rPr>
        <w:t>)</w:t>
      </w:r>
      <w:r w:rsidRPr="001D6D47">
        <w:rPr>
          <w:rFonts w:eastAsia="Calibri" w:cs="Arial"/>
          <w:szCs w:val="20"/>
          <w:lang w:val="en-US" w:bidi="ar-SA"/>
        </w:rPr>
        <w:t xml:space="preserve">. </w:t>
      </w:r>
    </w:p>
    <w:p w14:paraId="1B50B50E" w14:textId="77777777" w:rsidR="00555B49" w:rsidRPr="001D6D47" w:rsidRDefault="00555B49" w:rsidP="00555B49">
      <w:pPr>
        <w:rPr>
          <w:rFonts w:eastAsia="Calibri" w:cs="Arial"/>
          <w:szCs w:val="20"/>
          <w:lang w:val="en-US" w:bidi="ar-SA"/>
        </w:rPr>
      </w:pPr>
      <w:r w:rsidRPr="001D6D47">
        <w:rPr>
          <w:lang w:val="en-US"/>
        </w:rPr>
        <w:t xml:space="preserve">During each of these phases, the alarm system has to support the operator in a suitable manner. </w:t>
      </w:r>
      <w:r w:rsidR="00D27559" w:rsidRPr="001D6D47">
        <w:rPr>
          <w:lang w:val="en-US"/>
        </w:rPr>
        <w:fldChar w:fldCharType="begin"/>
      </w:r>
      <w:r w:rsidRPr="001D6D47">
        <w:rPr>
          <w:lang w:val="en-US"/>
        </w:rPr>
        <w:instrText xml:space="preserve"> REF _Ref344627300 \h </w:instrText>
      </w:r>
      <w:r w:rsidR="00D27559" w:rsidRPr="001D6D47">
        <w:rPr>
          <w:lang w:val="en-US"/>
        </w:rPr>
      </w:r>
      <w:r w:rsidR="00D27559" w:rsidRPr="001D6D47">
        <w:rPr>
          <w:lang w:val="en-US"/>
        </w:rPr>
        <w:fldChar w:fldCharType="separate"/>
      </w:r>
      <w:r w:rsidR="008B134B" w:rsidRPr="001D6D47">
        <w:rPr>
          <w:lang w:val="en-US"/>
        </w:rPr>
        <w:t xml:space="preserve">Table </w:t>
      </w:r>
      <w:r w:rsidR="008B134B">
        <w:rPr>
          <w:noProof/>
          <w:lang w:val="en-US"/>
        </w:rPr>
        <w:t>1</w:t>
      </w:r>
      <w:r w:rsidR="00D27559" w:rsidRPr="001D6D47">
        <w:rPr>
          <w:lang w:val="en-US"/>
        </w:rPr>
        <w:fldChar w:fldCharType="end"/>
      </w:r>
      <w:r w:rsidRPr="001D6D47">
        <w:rPr>
          <w:lang w:val="en-US"/>
        </w:rPr>
        <w:t xml:space="preserve"> lists the most important support capabilities of the alarm system.</w:t>
      </w:r>
    </w:p>
    <w:p w14:paraId="023EA219" w14:textId="77777777" w:rsidR="00555B49" w:rsidRPr="001D6D47" w:rsidRDefault="00555B49" w:rsidP="00555B49">
      <w:pPr>
        <w:pStyle w:val="Beschriftung"/>
        <w:spacing w:before="240" w:after="120"/>
        <w:rPr>
          <w:lang w:val="en-US"/>
        </w:rPr>
      </w:pPr>
      <w:bookmarkStart w:id="6" w:name="_Ref344627300"/>
      <w:r w:rsidRPr="001D6D47">
        <w:rPr>
          <w:lang w:val="en-US"/>
        </w:rPr>
        <w:t xml:space="preserve">Table </w:t>
      </w:r>
      <w:r w:rsidR="00D27559" w:rsidRPr="001D6D47">
        <w:rPr>
          <w:lang w:val="en-US"/>
        </w:rPr>
        <w:fldChar w:fldCharType="begin"/>
      </w:r>
      <w:r w:rsidRPr="001D6D47">
        <w:rPr>
          <w:lang w:val="en-US"/>
        </w:rPr>
        <w:instrText xml:space="preserve"> SEQ Table \* ARABIC </w:instrText>
      </w:r>
      <w:r w:rsidR="00D27559" w:rsidRPr="001D6D47">
        <w:rPr>
          <w:lang w:val="en-US"/>
        </w:rPr>
        <w:fldChar w:fldCharType="separate"/>
      </w:r>
      <w:r w:rsidR="008B134B">
        <w:rPr>
          <w:noProof/>
          <w:lang w:val="en-US"/>
        </w:rPr>
        <w:t>1</w:t>
      </w:r>
      <w:r w:rsidR="00D27559" w:rsidRPr="001D6D47">
        <w:rPr>
          <w:lang w:val="en-US"/>
        </w:rPr>
        <w:fldChar w:fldCharType="end"/>
      </w:r>
      <w:bookmarkEnd w:id="6"/>
      <w:r w:rsidRPr="001D6D47">
        <w:rPr>
          <w:lang w:val="en-US"/>
        </w:rPr>
        <w:t>: Options of the alarm system to support alarm processing</w:t>
      </w:r>
    </w:p>
    <w:tbl>
      <w:tblPr>
        <w:tblW w:w="8080"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8"/>
        <w:gridCol w:w="6142"/>
      </w:tblGrid>
      <w:tr w:rsidR="00555B49" w:rsidRPr="008B134B" w14:paraId="355C6DF9" w14:textId="77777777" w:rsidTr="00F83D5C">
        <w:tc>
          <w:tcPr>
            <w:tcW w:w="1938" w:type="dxa"/>
          </w:tcPr>
          <w:p w14:paraId="37DD3B8D" w14:textId="77777777" w:rsidR="00555B49" w:rsidRPr="001D6D47" w:rsidRDefault="00555B49" w:rsidP="00F83D5C">
            <w:pPr>
              <w:spacing w:before="60" w:after="60"/>
              <w:ind w:left="0"/>
              <w:rPr>
                <w:b/>
                <w:lang w:val="en-US"/>
              </w:rPr>
            </w:pPr>
            <w:r w:rsidRPr="001D6D47">
              <w:rPr>
                <w:b/>
                <w:lang w:val="en-US"/>
              </w:rPr>
              <w:t>Phase</w:t>
            </w:r>
          </w:p>
        </w:tc>
        <w:tc>
          <w:tcPr>
            <w:tcW w:w="6142" w:type="dxa"/>
          </w:tcPr>
          <w:p w14:paraId="3D4258FB" w14:textId="77777777" w:rsidR="00555B49" w:rsidRPr="001D6D47" w:rsidRDefault="00555B49" w:rsidP="00F83D5C">
            <w:pPr>
              <w:spacing w:before="60" w:after="60"/>
              <w:ind w:left="0"/>
              <w:rPr>
                <w:b/>
                <w:lang w:val="en-US"/>
              </w:rPr>
            </w:pPr>
            <w:r w:rsidRPr="001D6D47">
              <w:rPr>
                <w:b/>
                <w:lang w:val="en-US"/>
              </w:rPr>
              <w:t>Supporting options of the alarm system</w:t>
            </w:r>
          </w:p>
        </w:tc>
      </w:tr>
      <w:tr w:rsidR="00555B49" w:rsidRPr="008B134B" w14:paraId="2BF37CDF" w14:textId="77777777" w:rsidTr="00F83D5C">
        <w:tc>
          <w:tcPr>
            <w:tcW w:w="1938" w:type="dxa"/>
          </w:tcPr>
          <w:p w14:paraId="35F3CCAA" w14:textId="77777777" w:rsidR="00555B49" w:rsidRPr="001D6D47" w:rsidRDefault="00555B49" w:rsidP="00F83D5C">
            <w:pPr>
              <w:spacing w:before="60" w:after="60"/>
              <w:ind w:left="0"/>
              <w:rPr>
                <w:lang w:val="en-US"/>
              </w:rPr>
            </w:pPr>
            <w:r w:rsidRPr="001D6D47">
              <w:rPr>
                <w:lang w:val="en-US"/>
              </w:rPr>
              <w:t>Recognition</w:t>
            </w:r>
          </w:p>
        </w:tc>
        <w:tc>
          <w:tcPr>
            <w:tcW w:w="6142" w:type="dxa"/>
          </w:tcPr>
          <w:p w14:paraId="64FF5C1D" w14:textId="77777777" w:rsidR="00555B49" w:rsidRPr="001D6D47" w:rsidRDefault="00555B49" w:rsidP="00555B49">
            <w:pPr>
              <w:numPr>
                <w:ilvl w:val="0"/>
                <w:numId w:val="9"/>
              </w:numPr>
              <w:spacing w:before="60" w:after="60"/>
              <w:jc w:val="both"/>
              <w:rPr>
                <w:lang w:val="en-US"/>
              </w:rPr>
            </w:pPr>
            <w:r w:rsidRPr="001D6D47">
              <w:rPr>
                <w:lang w:val="en-US"/>
              </w:rPr>
              <w:t>Effective guidance of attention</w:t>
            </w:r>
          </w:p>
          <w:p w14:paraId="337DB3E1" w14:textId="77777777" w:rsidR="00555B49" w:rsidRPr="001D6D47" w:rsidRDefault="00555B49" w:rsidP="00555B49">
            <w:pPr>
              <w:numPr>
                <w:ilvl w:val="0"/>
                <w:numId w:val="9"/>
              </w:numPr>
              <w:spacing w:before="60" w:after="60"/>
              <w:jc w:val="both"/>
              <w:rPr>
                <w:lang w:val="en-US"/>
              </w:rPr>
            </w:pPr>
            <w:r w:rsidRPr="001D6D47">
              <w:rPr>
                <w:lang w:val="en-US"/>
              </w:rPr>
              <w:t>Suitable presentation of information</w:t>
            </w:r>
          </w:p>
          <w:p w14:paraId="786A956D" w14:textId="77777777" w:rsidR="00555B49" w:rsidRPr="001D6D47" w:rsidRDefault="00555B49" w:rsidP="00555B49">
            <w:pPr>
              <w:numPr>
                <w:ilvl w:val="0"/>
                <w:numId w:val="9"/>
              </w:numPr>
              <w:spacing w:before="60" w:after="60"/>
              <w:jc w:val="both"/>
              <w:rPr>
                <w:lang w:val="en-US"/>
              </w:rPr>
            </w:pPr>
            <w:r w:rsidRPr="001D6D47">
              <w:rPr>
                <w:lang w:val="en-US"/>
              </w:rPr>
              <w:t>Pre-processing and sampling information</w:t>
            </w:r>
          </w:p>
        </w:tc>
      </w:tr>
      <w:tr w:rsidR="00555B49" w:rsidRPr="008B134B" w14:paraId="0DB0A837" w14:textId="77777777" w:rsidTr="00F83D5C">
        <w:tc>
          <w:tcPr>
            <w:tcW w:w="1938" w:type="dxa"/>
          </w:tcPr>
          <w:p w14:paraId="370A3DAC" w14:textId="77777777" w:rsidR="00555B49" w:rsidRPr="001D6D47" w:rsidRDefault="00555B49" w:rsidP="00F83D5C">
            <w:pPr>
              <w:spacing w:before="60" w:after="60"/>
              <w:ind w:left="0"/>
              <w:rPr>
                <w:lang w:val="en-US"/>
              </w:rPr>
            </w:pPr>
            <w:r w:rsidRPr="001D6D47">
              <w:rPr>
                <w:lang w:val="en-US"/>
              </w:rPr>
              <w:t>Identification</w:t>
            </w:r>
          </w:p>
        </w:tc>
        <w:tc>
          <w:tcPr>
            <w:tcW w:w="6142" w:type="dxa"/>
          </w:tcPr>
          <w:p w14:paraId="1EECADFA" w14:textId="77777777" w:rsidR="00555B49" w:rsidRPr="001D6D47" w:rsidRDefault="00555B49" w:rsidP="00555B49">
            <w:pPr>
              <w:numPr>
                <w:ilvl w:val="0"/>
                <w:numId w:val="9"/>
              </w:numPr>
              <w:spacing w:before="60" w:after="60"/>
              <w:jc w:val="both"/>
              <w:rPr>
                <w:lang w:val="en-US"/>
              </w:rPr>
            </w:pPr>
            <w:r w:rsidRPr="001D6D47">
              <w:rPr>
                <w:lang w:val="en-US"/>
              </w:rPr>
              <w:t>Significant description of errors</w:t>
            </w:r>
          </w:p>
          <w:p w14:paraId="78DB1606" w14:textId="77777777" w:rsidR="00555B49" w:rsidRPr="001D6D47" w:rsidRDefault="00555B49" w:rsidP="00555B49">
            <w:pPr>
              <w:numPr>
                <w:ilvl w:val="0"/>
                <w:numId w:val="9"/>
              </w:numPr>
              <w:spacing w:before="60" w:after="60"/>
              <w:jc w:val="both"/>
              <w:rPr>
                <w:lang w:val="en-US"/>
              </w:rPr>
            </w:pPr>
            <w:r w:rsidRPr="001D6D47">
              <w:rPr>
                <w:lang w:val="en-US"/>
              </w:rPr>
              <w:t>Tools for investigation of errors</w:t>
            </w:r>
          </w:p>
          <w:p w14:paraId="07E8EBF4" w14:textId="77777777" w:rsidR="00555B49" w:rsidRPr="001D6D47" w:rsidRDefault="00555B49" w:rsidP="00555B49">
            <w:pPr>
              <w:numPr>
                <w:ilvl w:val="0"/>
                <w:numId w:val="9"/>
              </w:numPr>
              <w:spacing w:before="60" w:after="60"/>
              <w:jc w:val="both"/>
              <w:rPr>
                <w:lang w:val="en-US"/>
              </w:rPr>
            </w:pPr>
            <w:r w:rsidRPr="001D6D47">
              <w:rPr>
                <w:lang w:val="en-US"/>
              </w:rPr>
              <w:t>Jumping to the appropriate operator display of PCS</w:t>
            </w:r>
          </w:p>
        </w:tc>
      </w:tr>
      <w:tr w:rsidR="00555B49" w:rsidRPr="008B134B" w14:paraId="64A3C148" w14:textId="77777777" w:rsidTr="00F83D5C">
        <w:tc>
          <w:tcPr>
            <w:tcW w:w="1938" w:type="dxa"/>
          </w:tcPr>
          <w:p w14:paraId="4D31FEC7" w14:textId="77777777" w:rsidR="00555B49" w:rsidRPr="001D6D47" w:rsidRDefault="00555B49" w:rsidP="00F83D5C">
            <w:pPr>
              <w:spacing w:before="60" w:after="60"/>
              <w:ind w:left="0"/>
              <w:rPr>
                <w:lang w:val="en-US"/>
              </w:rPr>
            </w:pPr>
            <w:r w:rsidRPr="001D6D47">
              <w:rPr>
                <w:lang w:val="en-US"/>
              </w:rPr>
              <w:t>Troubleshooting</w:t>
            </w:r>
          </w:p>
        </w:tc>
        <w:tc>
          <w:tcPr>
            <w:tcW w:w="6142" w:type="dxa"/>
          </w:tcPr>
          <w:p w14:paraId="1207E5FF" w14:textId="77777777" w:rsidR="00555B49" w:rsidRPr="001D6D47" w:rsidRDefault="00555B49" w:rsidP="00555B49">
            <w:pPr>
              <w:numPr>
                <w:ilvl w:val="0"/>
                <w:numId w:val="9"/>
              </w:numPr>
              <w:spacing w:before="60" w:after="60"/>
              <w:jc w:val="both"/>
              <w:rPr>
                <w:lang w:val="en-US"/>
              </w:rPr>
            </w:pPr>
            <w:r w:rsidRPr="001D6D47">
              <w:rPr>
                <w:lang w:val="en-US"/>
              </w:rPr>
              <w:t>Significant instructions for solving the problem</w:t>
            </w:r>
          </w:p>
          <w:p w14:paraId="540F28F9" w14:textId="77777777" w:rsidR="00555B49" w:rsidRPr="001D6D47" w:rsidRDefault="00555B49" w:rsidP="00555B49">
            <w:pPr>
              <w:numPr>
                <w:ilvl w:val="0"/>
                <w:numId w:val="9"/>
              </w:numPr>
              <w:spacing w:before="60" w:after="60"/>
              <w:jc w:val="both"/>
              <w:rPr>
                <w:lang w:val="en-US"/>
              </w:rPr>
            </w:pPr>
            <w:r w:rsidRPr="001D6D47">
              <w:rPr>
                <w:lang w:val="en-US"/>
              </w:rPr>
              <w:t>Jumping to the appropriate operator display of PCS for operator intervention</w:t>
            </w:r>
          </w:p>
        </w:tc>
      </w:tr>
    </w:tbl>
    <w:p w14:paraId="793AC56A" w14:textId="77777777" w:rsidR="00555B49" w:rsidRPr="001D6D47" w:rsidRDefault="00555B49" w:rsidP="00555B49">
      <w:pPr>
        <w:spacing w:before="240"/>
        <w:rPr>
          <w:lang w:val="en-US"/>
        </w:rPr>
      </w:pPr>
      <w:r w:rsidRPr="001D6D47">
        <w:rPr>
          <w:lang w:val="en-US"/>
        </w:rPr>
        <w:t>To make appropriate alarm processing possible for the operator of a plant, alarms that occur have to be suitably managed by the alarm system.</w:t>
      </w:r>
      <w:r>
        <w:rPr>
          <w:lang w:val="en-US"/>
        </w:rPr>
        <w:t xml:space="preserve"> </w:t>
      </w:r>
      <w:r w:rsidRPr="001D6D47">
        <w:rPr>
          <w:lang w:val="en-US"/>
        </w:rPr>
        <w:t>Alarm management supports all phases of interaction between the operator and the alarm system of the process control system.</w:t>
      </w:r>
    </w:p>
    <w:p w14:paraId="5EB460AD" w14:textId="77777777" w:rsidR="00555B49" w:rsidRPr="001D6D47" w:rsidRDefault="00555B49" w:rsidP="00555B49">
      <w:pPr>
        <w:rPr>
          <w:rStyle w:val="Hervorhebung"/>
          <w:b w:val="0"/>
          <w:sz w:val="22"/>
          <w:lang w:val="en-US"/>
        </w:rPr>
      </w:pPr>
      <w:r w:rsidRPr="001D6D47">
        <w:rPr>
          <w:rStyle w:val="Hervorhebung"/>
          <w:b w:val="0"/>
          <w:sz w:val="22"/>
          <w:lang w:val="en-US"/>
        </w:rPr>
        <w:br w:type="page"/>
      </w:r>
      <w:r w:rsidRPr="001D6D47">
        <w:rPr>
          <w:rStyle w:val="Hervorhebung"/>
          <w:b w:val="0"/>
          <w:sz w:val="22"/>
          <w:lang w:val="en-US"/>
        </w:rPr>
        <w:lastRenderedPageBreak/>
        <w:t>Generation</w:t>
      </w:r>
    </w:p>
    <w:p w14:paraId="48EDBFB6" w14:textId="77777777" w:rsidR="00555B49" w:rsidRPr="001D6D47" w:rsidRDefault="00555B49" w:rsidP="00555B49">
      <w:pPr>
        <w:rPr>
          <w:lang w:val="en-US"/>
        </w:rPr>
      </w:pPr>
      <w:r w:rsidRPr="001D6D47">
        <w:rPr>
          <w:lang w:val="en-US"/>
        </w:rPr>
        <w:t>Messages and alarms are generated process-oriented in the devices of the control system equipment of the plant. Generation may be linked to certain conditions (for example, timing conditions, and hysteresis) and is carried out always with time-synchronous stamping.</w:t>
      </w:r>
    </w:p>
    <w:p w14:paraId="63E0946A" w14:textId="77777777" w:rsidR="00555B49" w:rsidRPr="001D6D47" w:rsidRDefault="00555B49" w:rsidP="00555B49">
      <w:pPr>
        <w:rPr>
          <w:lang w:val="en-US"/>
        </w:rPr>
      </w:pPr>
      <w:r w:rsidRPr="001D6D47">
        <w:rPr>
          <w:lang w:val="en-US"/>
        </w:rPr>
        <w:t>When defining messages and alarms, the operator’s reaction time has to be taken into account. After a message or an alarm occurred, the operator has to have sufficient time to remove the indicated problem before the next alarm is triggered.</w:t>
      </w:r>
    </w:p>
    <w:p w14:paraId="39AA848B" w14:textId="77777777" w:rsidR="00555B49" w:rsidRPr="001D6D47" w:rsidRDefault="00555B49" w:rsidP="00555B49">
      <w:pPr>
        <w:rPr>
          <w:lang w:val="en-US"/>
        </w:rPr>
      </w:pPr>
      <w:r>
        <w:rPr>
          <w:lang w:val="en-US"/>
        </w:rPr>
        <w:t xml:space="preserve">This can be easily </w:t>
      </w:r>
      <w:r w:rsidRPr="001D6D47">
        <w:rPr>
          <w:lang w:val="en-US"/>
        </w:rPr>
        <w:t>illustrated using the overflow protection of a reactor as an example. Corresponding to the inflow rate of the reactor, a defined time elapses between the overflow indication and the corresponding overflow alarm.</w:t>
      </w:r>
      <w:r>
        <w:rPr>
          <w:lang w:val="en-US"/>
        </w:rPr>
        <w:t xml:space="preserve"> </w:t>
      </w:r>
      <w:r w:rsidRPr="001D6D47">
        <w:rPr>
          <w:lang w:val="en-US"/>
        </w:rPr>
        <w:t>If the operator’s counter measures don’t take effect in time, the indication is not useful to the operator since the alarm and the automated protection function are triggered in any case.</w:t>
      </w:r>
    </w:p>
    <w:p w14:paraId="5DABA0C3" w14:textId="77777777" w:rsidR="00555B49" w:rsidRPr="001D6D47" w:rsidRDefault="00555B49" w:rsidP="00555B49">
      <w:pPr>
        <w:rPr>
          <w:rStyle w:val="Hervorhebung"/>
          <w:b w:val="0"/>
          <w:lang w:val="en-US"/>
        </w:rPr>
      </w:pPr>
      <w:r w:rsidRPr="001D6D47">
        <w:rPr>
          <w:rStyle w:val="Hervorhebung"/>
          <w:b w:val="0"/>
          <w:sz w:val="22"/>
          <w:lang w:val="en-US"/>
        </w:rPr>
        <w:t>Prioritization</w:t>
      </w:r>
    </w:p>
    <w:p w14:paraId="1C4331A2" w14:textId="77777777" w:rsidR="00555B49" w:rsidRPr="001D6D47" w:rsidRDefault="00555B49" w:rsidP="00555B49">
      <w:pPr>
        <w:rPr>
          <w:lang w:val="en-US"/>
        </w:rPr>
      </w:pPr>
      <w:r w:rsidRPr="001D6D47">
        <w:rPr>
          <w:lang w:val="en-US"/>
        </w:rPr>
        <w:t xml:space="preserve">Large process plants have a considerable number of alarm sources available that in turn can trigger different types of alarms. To keep this diversity controllable for the operator, it is advisable to structure the alarm system. A suitable method for this is alarm prioritization. This refers to the </w:t>
      </w:r>
      <w:r>
        <w:rPr>
          <w:lang w:val="en-US"/>
        </w:rPr>
        <w:t>unambiguous</w:t>
      </w:r>
      <w:r w:rsidRPr="001D6D47">
        <w:rPr>
          <w:lang w:val="en-US"/>
        </w:rPr>
        <w:t xml:space="preserve"> classification of all ala</w:t>
      </w:r>
      <w:r>
        <w:rPr>
          <w:lang w:val="en-US"/>
        </w:rPr>
        <w:t>rm</w:t>
      </w:r>
      <w:r w:rsidRPr="001D6D47">
        <w:rPr>
          <w:lang w:val="en-US"/>
        </w:rPr>
        <w:t>s of an alarm system</w:t>
      </w:r>
      <w:r>
        <w:rPr>
          <w:lang w:val="en-US"/>
        </w:rPr>
        <w:t xml:space="preserve"> according to their importance </w:t>
      </w:r>
      <w:r w:rsidRPr="001D6D47">
        <w:rPr>
          <w:lang w:val="en-US"/>
        </w:rPr>
        <w:t>and urgency [2]. If several alarms are accumulating, a processing sequence can be suggested to the operator based on alarm priorities.</w:t>
      </w:r>
    </w:p>
    <w:p w14:paraId="58D3D0B1" w14:textId="77777777" w:rsidR="00555B49" w:rsidRPr="00FD310D" w:rsidRDefault="00555B49" w:rsidP="00555B49">
      <w:r w:rsidRPr="001D6D47">
        <w:rPr>
          <w:lang w:val="en-US"/>
        </w:rPr>
        <w:object w:dxaOrig="7929" w:dyaOrig="4020" w14:anchorId="287E7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6pt;height:222.35pt" o:ole="" o:allowoverlap="f">
            <v:imagedata r:id="rId21" o:title=""/>
            <o:lock v:ext="edit" aspectratio="f"/>
          </v:shape>
          <o:OLEObject Type="Embed" ProgID="Excel.Sheet.8" ShapeID="_x0000_i1026" DrawAspect="Content" ObjectID="_1510659701" r:id="rId22"/>
        </w:object>
      </w:r>
    </w:p>
    <w:p w14:paraId="50FA0305" w14:textId="77777777" w:rsidR="00FD310D" w:rsidRPr="00FD310D" w:rsidRDefault="00FD310D" w:rsidP="00FD310D">
      <w:pPr>
        <w:jc w:val="center"/>
        <w:rPr>
          <w:rStyle w:val="BeschriftungZchn"/>
          <w:lang w:val="en-US"/>
        </w:rPr>
      </w:pPr>
      <w:bookmarkStart w:id="7" w:name="fig3"/>
      <w:r w:rsidRPr="00FD310D">
        <w:rPr>
          <w:rStyle w:val="BeschriftungZchn"/>
          <w:lang w:val="en-US"/>
        </w:rPr>
        <w:t xml:space="preserve">Figure </w:t>
      </w:r>
      <w:r w:rsidR="00D27559" w:rsidRPr="00FC206E">
        <w:rPr>
          <w:rStyle w:val="BeschriftungZchn"/>
        </w:rPr>
        <w:fldChar w:fldCharType="begin"/>
      </w:r>
      <w:r w:rsidRPr="00FD310D">
        <w:rPr>
          <w:rStyle w:val="BeschriftungZchn"/>
          <w:lang w:val="en-US"/>
        </w:rPr>
        <w:instrText xml:space="preserve"> SEQ Abbildung \* ARABIC </w:instrText>
      </w:r>
      <w:r w:rsidR="00D27559" w:rsidRPr="00FC206E">
        <w:rPr>
          <w:rStyle w:val="BeschriftungZchn"/>
        </w:rPr>
        <w:fldChar w:fldCharType="separate"/>
      </w:r>
      <w:r w:rsidR="008B134B">
        <w:rPr>
          <w:rStyle w:val="BeschriftungZchn"/>
          <w:noProof/>
          <w:lang w:val="en-US"/>
        </w:rPr>
        <w:t>1</w:t>
      </w:r>
      <w:r w:rsidR="00D27559" w:rsidRPr="00FC206E">
        <w:rPr>
          <w:rStyle w:val="BeschriftungZchn"/>
        </w:rPr>
        <w:fldChar w:fldCharType="end"/>
      </w:r>
      <w:bookmarkEnd w:id="7"/>
      <w:r w:rsidRPr="00FD310D">
        <w:rPr>
          <w:rStyle w:val="BeschriftungZchn"/>
          <w:lang w:val="en-US"/>
        </w:rPr>
        <w:t>: Example of a prioritization matrix according to [2]</w:t>
      </w:r>
    </w:p>
    <w:p w14:paraId="2252C629" w14:textId="77777777" w:rsidR="00555B49" w:rsidRPr="001D6D47" w:rsidRDefault="00555B49" w:rsidP="002C5D4F">
      <w:pPr>
        <w:spacing w:before="240"/>
        <w:rPr>
          <w:lang w:val="en-US"/>
        </w:rPr>
      </w:pPr>
      <w:r w:rsidRPr="001D6D47">
        <w:rPr>
          <w:lang w:val="en-US"/>
        </w:rPr>
        <w:t xml:space="preserve">To this end -as shown in </w:t>
      </w:r>
      <w:r w:rsidR="002C5D4F">
        <w:rPr>
          <w:lang w:val="en-US"/>
        </w:rPr>
        <w:fldChar w:fldCharType="begin"/>
      </w:r>
      <w:r w:rsidR="002C5D4F">
        <w:rPr>
          <w:lang w:val="en-US"/>
        </w:rPr>
        <w:instrText xml:space="preserve"> REF fig3 \h  \* MERGEFORMAT </w:instrText>
      </w:r>
      <w:r w:rsidR="002C5D4F">
        <w:rPr>
          <w:lang w:val="en-US"/>
        </w:rPr>
      </w:r>
      <w:r w:rsidR="002C5D4F">
        <w:rPr>
          <w:lang w:val="en-US"/>
        </w:rPr>
        <w:fldChar w:fldCharType="separate"/>
      </w:r>
      <w:r w:rsidR="008B134B" w:rsidRPr="008B134B">
        <w:rPr>
          <w:lang w:val="en-US"/>
        </w:rPr>
        <w:t>Figure 1</w:t>
      </w:r>
      <w:r w:rsidR="002C5D4F">
        <w:rPr>
          <w:lang w:val="en-US"/>
        </w:rPr>
        <w:fldChar w:fldCharType="end"/>
      </w:r>
      <w:r w:rsidRPr="001D6D47">
        <w:rPr>
          <w:lang w:val="en-US"/>
        </w:rPr>
        <w:t xml:space="preserve">- a </w:t>
      </w:r>
      <w:r w:rsidRPr="001D6D47">
        <w:rPr>
          <w:rStyle w:val="Hervorhebung"/>
          <w:lang w:val="en-US"/>
        </w:rPr>
        <w:t>prioritization matrix</w:t>
      </w:r>
      <w:r w:rsidRPr="001D6D47">
        <w:rPr>
          <w:lang w:val="en-US"/>
        </w:rPr>
        <w:t xml:space="preserve"> can be set up. It depends on the requirements of the respective process plant and is usually used for the entire plant. Corresponding to this matrix, each individual alarm is assigned a priority (</w:t>
      </w:r>
      <w:r w:rsidRPr="001D6D47">
        <w:rPr>
          <w:rStyle w:val="Hervorhebung"/>
          <w:lang w:val="en-US"/>
        </w:rPr>
        <w:t>static prioritization</w:t>
      </w:r>
      <w:r w:rsidRPr="001D6D47">
        <w:rPr>
          <w:lang w:val="en-US"/>
        </w:rPr>
        <w:t>).</w:t>
      </w:r>
    </w:p>
    <w:p w14:paraId="5C88E996" w14:textId="77777777" w:rsidR="00555B49" w:rsidRPr="001D6D47" w:rsidRDefault="00555B49" w:rsidP="00555B49">
      <w:pPr>
        <w:rPr>
          <w:lang w:val="en-US"/>
        </w:rPr>
      </w:pPr>
      <w:r w:rsidRPr="001D6D47">
        <w:rPr>
          <w:lang w:val="en-US"/>
        </w:rPr>
        <w:t>Alternatively,</w:t>
      </w:r>
      <w:r>
        <w:rPr>
          <w:lang w:val="en-US"/>
        </w:rPr>
        <w:t xml:space="preserve"> alarms can also be prioritized</w:t>
      </w:r>
      <w:r w:rsidRPr="001D6D47">
        <w:rPr>
          <w:lang w:val="en-US"/>
        </w:rPr>
        <w:t xml:space="preserve"> depending on the current plant situation </w:t>
      </w:r>
      <w:r>
        <w:rPr>
          <w:lang w:val="en-US"/>
        </w:rPr>
        <w:t>a</w:t>
      </w:r>
      <w:r w:rsidRPr="001D6D47">
        <w:rPr>
          <w:lang w:val="en-US"/>
        </w:rPr>
        <w:t>nd the combination of other queued alarms (</w:t>
      </w:r>
      <w:r w:rsidRPr="001D6D47">
        <w:rPr>
          <w:rStyle w:val="Hervorhebung"/>
          <w:lang w:val="en-US"/>
        </w:rPr>
        <w:t>dynamic prioritization</w:t>
      </w:r>
      <w:r w:rsidRPr="001D6D47">
        <w:rPr>
          <w:lang w:val="en-US"/>
        </w:rPr>
        <w:t xml:space="preserve">). Usually, alarms are marked by color regarding their priority. </w:t>
      </w:r>
    </w:p>
    <w:p w14:paraId="0B75FF67" w14:textId="77777777" w:rsidR="00555B49" w:rsidRPr="001D6D47" w:rsidRDefault="00555B49" w:rsidP="00555B49">
      <w:pPr>
        <w:rPr>
          <w:lang w:val="en-US"/>
        </w:rPr>
      </w:pPr>
      <w:r w:rsidRPr="001D6D47">
        <w:rPr>
          <w:lang w:val="en-US"/>
        </w:rPr>
        <w:br w:type="page"/>
      </w:r>
      <w:r w:rsidRPr="001D6D47">
        <w:rPr>
          <w:lang w:val="en-US"/>
        </w:rPr>
        <w:lastRenderedPageBreak/>
        <w:t>Prioritization is designed in a way that the long term average alarm rate for each operator station in normal operation is not more than one alarm every ten minutes [2]. For that reason, useful priority distribution is the aim. For example:</w:t>
      </w:r>
    </w:p>
    <w:p w14:paraId="48D3D913" w14:textId="77777777" w:rsidR="00555B49" w:rsidRPr="001D6D47" w:rsidRDefault="00555B49" w:rsidP="00555B49">
      <w:pPr>
        <w:pStyle w:val="SiemensListe"/>
        <w:jc w:val="both"/>
        <w:rPr>
          <w:lang w:val="en-US"/>
        </w:rPr>
      </w:pPr>
      <w:r w:rsidRPr="001D6D47">
        <w:rPr>
          <w:lang w:val="en-US"/>
        </w:rPr>
        <w:t>5 %</w:t>
      </w:r>
      <w:r w:rsidRPr="001D6D47">
        <w:rPr>
          <w:lang w:val="en-US"/>
        </w:rPr>
        <w:tab/>
        <w:t xml:space="preserve">Priority </w:t>
      </w:r>
      <w:r w:rsidRPr="001D6D47">
        <w:rPr>
          <w:rStyle w:val="Hervorhebung"/>
          <w:lang w:val="en-US"/>
        </w:rPr>
        <w:t>High</w:t>
      </w:r>
    </w:p>
    <w:p w14:paraId="023B92C3" w14:textId="77777777" w:rsidR="00555B49" w:rsidRPr="001D6D47" w:rsidRDefault="00555B49" w:rsidP="00555B49">
      <w:pPr>
        <w:pStyle w:val="SiemensListe"/>
        <w:jc w:val="both"/>
        <w:rPr>
          <w:lang w:val="en-US"/>
        </w:rPr>
      </w:pPr>
      <w:r w:rsidRPr="001D6D47">
        <w:rPr>
          <w:lang w:val="en-US"/>
        </w:rPr>
        <w:t>15 %</w:t>
      </w:r>
      <w:r w:rsidRPr="001D6D47">
        <w:rPr>
          <w:lang w:val="en-US"/>
        </w:rPr>
        <w:tab/>
        <w:t xml:space="preserve">Priority </w:t>
      </w:r>
      <w:r w:rsidRPr="001D6D47">
        <w:rPr>
          <w:rStyle w:val="Hervorhebung"/>
          <w:lang w:val="en-US"/>
        </w:rPr>
        <w:t>Medium</w:t>
      </w:r>
    </w:p>
    <w:p w14:paraId="4279E2AF" w14:textId="77777777" w:rsidR="00555B49" w:rsidRPr="001D6D47" w:rsidRDefault="00555B49" w:rsidP="00555B49">
      <w:pPr>
        <w:pStyle w:val="SiemensListe"/>
        <w:jc w:val="both"/>
        <w:rPr>
          <w:rStyle w:val="Hervorhebung"/>
          <w:b w:val="0"/>
          <w:bCs w:val="0"/>
          <w:i w:val="0"/>
          <w:iCs w:val="0"/>
          <w:spacing w:val="0"/>
          <w:lang w:val="en-US"/>
        </w:rPr>
      </w:pPr>
      <w:r w:rsidRPr="001D6D47">
        <w:rPr>
          <w:lang w:val="en-US"/>
        </w:rPr>
        <w:t>80 %</w:t>
      </w:r>
      <w:r w:rsidRPr="001D6D47">
        <w:rPr>
          <w:lang w:val="en-US"/>
        </w:rPr>
        <w:tab/>
        <w:t xml:space="preserve">Priority </w:t>
      </w:r>
      <w:r w:rsidRPr="001D6D47">
        <w:rPr>
          <w:rStyle w:val="Hervorhebung"/>
          <w:lang w:val="en-US"/>
        </w:rPr>
        <w:t>Low</w:t>
      </w:r>
    </w:p>
    <w:p w14:paraId="58FA34FB" w14:textId="77777777" w:rsidR="00555B49" w:rsidRPr="001D6D47" w:rsidRDefault="00555B49" w:rsidP="00555B49">
      <w:pPr>
        <w:rPr>
          <w:lang w:val="en-US"/>
        </w:rPr>
      </w:pPr>
      <w:r w:rsidRPr="001D6D47">
        <w:rPr>
          <w:lang w:val="en-US"/>
        </w:rPr>
        <w:t>The reduction of operator load resulting from this avoids overload consequences and ensures necessary time spans for monitoring and controlling [2].</w:t>
      </w:r>
    </w:p>
    <w:p w14:paraId="11CF7720" w14:textId="77777777" w:rsidR="00555B49" w:rsidRPr="001D6D47" w:rsidRDefault="00555B49" w:rsidP="00555B49">
      <w:pPr>
        <w:rPr>
          <w:rStyle w:val="Hervorhebung"/>
          <w:b w:val="0"/>
          <w:sz w:val="22"/>
          <w:lang w:val="en-US"/>
        </w:rPr>
      </w:pPr>
      <w:r w:rsidRPr="001D6D47">
        <w:rPr>
          <w:rStyle w:val="Hervorhebung"/>
          <w:b w:val="0"/>
          <w:sz w:val="22"/>
          <w:lang w:val="en-US"/>
        </w:rPr>
        <w:t>Representation</w:t>
      </w:r>
    </w:p>
    <w:p w14:paraId="5F19B65A" w14:textId="77777777" w:rsidR="00555B49" w:rsidRPr="001D6D47" w:rsidRDefault="00555B49" w:rsidP="00555B49">
      <w:pPr>
        <w:rPr>
          <w:lang w:val="en-US"/>
        </w:rPr>
      </w:pPr>
      <w:r w:rsidRPr="001D6D47">
        <w:rPr>
          <w:lang w:val="en-US"/>
        </w:rPr>
        <w:t xml:space="preserve">The representation of alarms is of </w:t>
      </w:r>
      <w:r>
        <w:rPr>
          <w:lang w:val="en-US"/>
        </w:rPr>
        <w:t>essential importance to the us</w:t>
      </w:r>
      <w:r w:rsidRPr="001D6D47">
        <w:rPr>
          <w:lang w:val="en-US"/>
        </w:rPr>
        <w:t>ability of an alarm system. The representations below have proven themselves in practice and have prevailed [2]:</w:t>
      </w:r>
    </w:p>
    <w:p w14:paraId="78758F95" w14:textId="77777777" w:rsidR="00555B49" w:rsidRPr="001D6D47" w:rsidRDefault="00555B49" w:rsidP="00555B49">
      <w:pPr>
        <w:pStyle w:val="SiemensListe"/>
        <w:jc w:val="both"/>
        <w:rPr>
          <w:lang w:val="en-US"/>
        </w:rPr>
      </w:pPr>
      <w:r w:rsidRPr="001D6D47">
        <w:rPr>
          <w:rStyle w:val="Hervorhebung"/>
          <w:lang w:val="en-US"/>
        </w:rPr>
        <w:t>Area overview of alarms</w:t>
      </w:r>
      <w:r w:rsidRPr="001D6D47">
        <w:rPr>
          <w:lang w:val="en-US"/>
        </w:rPr>
        <w:t>: Arrangement of</w:t>
      </w:r>
      <w:r>
        <w:rPr>
          <w:lang w:val="en-US"/>
        </w:rPr>
        <w:t xml:space="preserve"> the alarms in an overall view </w:t>
      </w:r>
      <w:r w:rsidRPr="001D6D47">
        <w:rPr>
          <w:lang w:val="en-US"/>
        </w:rPr>
        <w:t xml:space="preserve">that cannot be covered up (also called </w:t>
      </w:r>
      <w:r w:rsidRPr="001D6D47">
        <w:rPr>
          <w:rStyle w:val="Hervorhebung"/>
          <w:lang w:val="en-US"/>
        </w:rPr>
        <w:t>common status display</w:t>
      </w:r>
      <w:r w:rsidRPr="001D6D47">
        <w:rPr>
          <w:lang w:val="en-US"/>
        </w:rPr>
        <w:t>). The alarms are arranged in a way that they can be assigned directly to the corresponding plant units. Using corresponding jump functions, the assigned process and plant displays are directly accessible.</w:t>
      </w:r>
    </w:p>
    <w:p w14:paraId="51122EC1" w14:textId="77777777" w:rsidR="00555B49" w:rsidRPr="001D6D47" w:rsidRDefault="00555B49" w:rsidP="00555B49">
      <w:pPr>
        <w:pStyle w:val="SiemensListe"/>
        <w:jc w:val="both"/>
        <w:rPr>
          <w:lang w:val="en-US"/>
        </w:rPr>
      </w:pPr>
      <w:r w:rsidRPr="001D6D47">
        <w:rPr>
          <w:rStyle w:val="Hervorhebung"/>
          <w:lang w:val="en-US"/>
        </w:rPr>
        <w:t>Representing alarms using an alarm list</w:t>
      </w:r>
      <w:r w:rsidRPr="001D6D47">
        <w:rPr>
          <w:lang w:val="en-US"/>
        </w:rPr>
        <w:t>: Arranging the queued alarms in list form. The list can be sorted and filtered in many ways. Often, jump functions are provided to the assigned process and plant displays in this representation also.</w:t>
      </w:r>
    </w:p>
    <w:p w14:paraId="4198840B" w14:textId="77777777" w:rsidR="00555B49" w:rsidRPr="001D6D47" w:rsidRDefault="00555B49" w:rsidP="00555B49">
      <w:pPr>
        <w:pStyle w:val="SiemensListe"/>
        <w:jc w:val="both"/>
        <w:rPr>
          <w:lang w:val="en-US"/>
        </w:rPr>
      </w:pPr>
      <w:r w:rsidRPr="001D6D47">
        <w:rPr>
          <w:rStyle w:val="Hervorhebung"/>
          <w:lang w:val="en-US"/>
        </w:rPr>
        <w:t>Alarm representation in schematic flow diagrams</w:t>
      </w:r>
      <w:r w:rsidRPr="001D6D47">
        <w:rPr>
          <w:lang w:val="en-US"/>
        </w:rPr>
        <w:t>: Alarms are signaled through saturated colors (preferably red or yellow) of the corresponding symbols in the process and plant display.</w:t>
      </w:r>
    </w:p>
    <w:p w14:paraId="130E8359" w14:textId="77777777" w:rsidR="00555B49" w:rsidRPr="001D6D47" w:rsidRDefault="00555B49" w:rsidP="00555B49">
      <w:pPr>
        <w:pStyle w:val="SiemensListe"/>
        <w:jc w:val="both"/>
        <w:rPr>
          <w:lang w:val="en-US"/>
        </w:rPr>
      </w:pPr>
      <w:r w:rsidRPr="001D6D47">
        <w:rPr>
          <w:rStyle w:val="Hervorhebung"/>
          <w:lang w:val="en-US"/>
        </w:rPr>
        <w:t>Initial message system</w:t>
      </w:r>
      <w:r w:rsidRPr="001D6D47">
        <w:rPr>
          <w:lang w:val="en-US"/>
        </w:rPr>
        <w:t xml:space="preserve">: If alarms accumulate, the system determines the primary alarm and filters out the subsequent alarms resulting from </w:t>
      </w:r>
      <w:r>
        <w:rPr>
          <w:lang w:val="en-US"/>
        </w:rPr>
        <w:t>it</w:t>
      </w:r>
      <w:r w:rsidRPr="001D6D47">
        <w:rPr>
          <w:lang w:val="en-US"/>
        </w:rPr>
        <w:t>. For the operator, this decreases the number of alarms h</w:t>
      </w:r>
      <w:r>
        <w:rPr>
          <w:lang w:val="en-US"/>
        </w:rPr>
        <w:t>e</w:t>
      </w:r>
      <w:r w:rsidRPr="001D6D47">
        <w:rPr>
          <w:lang w:val="en-US"/>
        </w:rPr>
        <w:t xml:space="preserve"> has to process.</w:t>
      </w:r>
    </w:p>
    <w:p w14:paraId="2ED1AFA5" w14:textId="77777777" w:rsidR="00555B49" w:rsidRPr="001D6D47" w:rsidRDefault="00555B49" w:rsidP="00555B49">
      <w:pPr>
        <w:rPr>
          <w:lang w:val="en-US"/>
        </w:rPr>
      </w:pPr>
      <w:r w:rsidRPr="001D6D47">
        <w:rPr>
          <w:lang w:val="en-US"/>
        </w:rPr>
        <w:t>Often, the graphic representations are supplemented by optical or acoustical signal transmitters. They inform the operator in addition of an occurring alarm.</w:t>
      </w:r>
    </w:p>
    <w:p w14:paraId="3D4C1D44" w14:textId="77777777" w:rsidR="00555B49" w:rsidRPr="001D6D47" w:rsidRDefault="00555B49" w:rsidP="00555B49">
      <w:pPr>
        <w:rPr>
          <w:lang w:val="en-US"/>
        </w:rPr>
      </w:pPr>
      <w:r w:rsidRPr="001D6D47">
        <w:rPr>
          <w:lang w:val="en-US"/>
        </w:rPr>
        <w:t>T</w:t>
      </w:r>
      <w:r>
        <w:rPr>
          <w:lang w:val="en-US"/>
        </w:rPr>
        <w:t xml:space="preserve">he operator has to acknowledge </w:t>
      </w:r>
      <w:r w:rsidRPr="001D6D47">
        <w:rPr>
          <w:lang w:val="en-US"/>
        </w:rPr>
        <w:t>alarms and messages that occurred; i.e., he documents that he took notice of the state change,</w:t>
      </w:r>
    </w:p>
    <w:p w14:paraId="2C0B88C1" w14:textId="77777777" w:rsidR="00555B49" w:rsidRPr="001D6D47" w:rsidRDefault="00555B49" w:rsidP="00555B49">
      <w:pPr>
        <w:rPr>
          <w:rStyle w:val="Hervorhebung"/>
          <w:b w:val="0"/>
          <w:lang w:val="en-US"/>
        </w:rPr>
      </w:pPr>
      <w:r w:rsidRPr="001D6D47">
        <w:rPr>
          <w:rStyle w:val="Hervorhebung"/>
          <w:b w:val="0"/>
          <w:sz w:val="22"/>
          <w:lang w:val="en-US"/>
        </w:rPr>
        <w:t>Evaluation</w:t>
      </w:r>
    </w:p>
    <w:p w14:paraId="518A1FCA" w14:textId="77777777" w:rsidR="00555B49" w:rsidRPr="001D6D47" w:rsidRDefault="00555B49" w:rsidP="00555B49">
      <w:pPr>
        <w:rPr>
          <w:lang w:val="en-US"/>
        </w:rPr>
      </w:pPr>
      <w:r w:rsidRPr="001D6D47">
        <w:rPr>
          <w:lang w:val="en-US"/>
        </w:rPr>
        <w:t>In order to evaluate an alarm or a message, the operator has to be able to in</w:t>
      </w:r>
      <w:r>
        <w:rPr>
          <w:lang w:val="en-US"/>
        </w:rPr>
        <w:t>t</w:t>
      </w:r>
      <w:r w:rsidRPr="001D6D47">
        <w:rPr>
          <w:lang w:val="en-US"/>
        </w:rPr>
        <w:t xml:space="preserve">erpret the current process and plant state correctly. He is assisted in doing this by the types of representation just discussed, </w:t>
      </w:r>
      <w:r>
        <w:rPr>
          <w:lang w:val="en-US"/>
        </w:rPr>
        <w:t xml:space="preserve">by </w:t>
      </w:r>
      <w:r w:rsidRPr="001D6D47">
        <w:rPr>
          <w:lang w:val="en-US"/>
        </w:rPr>
        <w:t>suitable message texts and alarm</w:t>
      </w:r>
      <w:r>
        <w:rPr>
          <w:lang w:val="en-US"/>
        </w:rPr>
        <w:t xml:space="preserve"> d</w:t>
      </w:r>
      <w:r w:rsidRPr="001D6D47">
        <w:rPr>
          <w:lang w:val="en-US"/>
        </w:rPr>
        <w:t>escriptions as well as suitable tools for pre-processing larger alarm volumes.</w:t>
      </w:r>
    </w:p>
    <w:p w14:paraId="3AF273C1" w14:textId="77777777" w:rsidR="00555B49" w:rsidRPr="001D6D47" w:rsidRDefault="00555B49" w:rsidP="00555B49">
      <w:pPr>
        <w:rPr>
          <w:rStyle w:val="Hervorhebung"/>
          <w:b w:val="0"/>
          <w:lang w:val="en-US"/>
        </w:rPr>
      </w:pPr>
      <w:r w:rsidRPr="001D6D47">
        <w:rPr>
          <w:rStyle w:val="Hervorhebung"/>
          <w:b w:val="0"/>
          <w:sz w:val="22"/>
          <w:lang w:val="en-US"/>
        </w:rPr>
        <w:t>Operator Intervention</w:t>
      </w:r>
    </w:p>
    <w:p w14:paraId="024F981F" w14:textId="77777777" w:rsidR="00555B49" w:rsidRPr="001D6D47" w:rsidRDefault="00555B49" w:rsidP="00555B49">
      <w:pPr>
        <w:rPr>
          <w:lang w:val="en-US"/>
        </w:rPr>
      </w:pPr>
      <w:r w:rsidRPr="001D6D47">
        <w:rPr>
          <w:lang w:val="en-US"/>
        </w:rPr>
        <w:t>After the operator has evaluated the state of the plant and the consequences, he has to decide what to do appropriate to the situation, and implement it. This takes place within the control system but outside the alarm system. For that reason it is extremely helpful to the operator if he can jump from the alarm system directly to the corresponding screen where the necessary action can be taken. Often, alarm systems provide corresponding jump functions.</w:t>
      </w:r>
      <w:r>
        <w:rPr>
          <w:lang w:val="en-US"/>
        </w:rPr>
        <w:t xml:space="preserve"> </w:t>
      </w:r>
      <w:r w:rsidRPr="001D6D47">
        <w:rPr>
          <w:lang w:val="en-US"/>
        </w:rPr>
        <w:t>In addition, decisions regarding operator action are supported with help texts that are assigned to the different alarms.</w:t>
      </w:r>
    </w:p>
    <w:p w14:paraId="428B8B0B" w14:textId="77777777" w:rsidR="00555B49" w:rsidRPr="001D6D47" w:rsidRDefault="00555B49" w:rsidP="00555B49">
      <w:pPr>
        <w:pStyle w:val="berschrift3"/>
        <w:rPr>
          <w:lang w:val="en-US"/>
        </w:rPr>
      </w:pPr>
      <w:r w:rsidRPr="001D6D47">
        <w:rPr>
          <w:lang w:val="en-US"/>
        </w:rPr>
        <w:br w:type="page"/>
      </w:r>
      <w:r w:rsidRPr="001D6D47">
        <w:rPr>
          <w:lang w:val="en-US"/>
        </w:rPr>
        <w:lastRenderedPageBreak/>
        <w:t>Alarm Management in PCS 7</w:t>
      </w:r>
    </w:p>
    <w:p w14:paraId="7E61FE29" w14:textId="77777777" w:rsidR="00555B49" w:rsidRPr="001D6D47" w:rsidRDefault="00555B49" w:rsidP="00555B49">
      <w:pPr>
        <w:rPr>
          <w:lang w:val="en-US"/>
        </w:rPr>
      </w:pPr>
      <w:r w:rsidRPr="001D6D47">
        <w:rPr>
          <w:rStyle w:val="Hervorhebung"/>
          <w:lang w:val="en-US"/>
        </w:rPr>
        <w:t>PCS 7</w:t>
      </w:r>
      <w:r w:rsidRPr="001D6D47">
        <w:rPr>
          <w:lang w:val="en-US"/>
        </w:rPr>
        <w:t xml:space="preserve"> has an efficient alarm system. It informs the plant operator about occurring events and indicates them in the process mode in the form of message lists and a group display. An additional list shows the operator interventions. The display for messages is configured in </w:t>
      </w:r>
      <w:r w:rsidRPr="001D6D47">
        <w:rPr>
          <w:rStyle w:val="Hervorhebung"/>
          <w:lang w:val="en-US"/>
        </w:rPr>
        <w:t>WinCC</w:t>
      </w:r>
      <w:r w:rsidRPr="001D6D47">
        <w:rPr>
          <w:lang w:val="en-US"/>
        </w:rPr>
        <w:t>.</w:t>
      </w:r>
    </w:p>
    <w:p w14:paraId="10606196" w14:textId="77777777" w:rsidR="00555B49" w:rsidRPr="001D6D47" w:rsidRDefault="00555B49" w:rsidP="00555B49">
      <w:pPr>
        <w:rPr>
          <w:lang w:val="en-US"/>
        </w:rPr>
      </w:pPr>
      <w:r w:rsidRPr="001D6D47">
        <w:rPr>
          <w:rStyle w:val="Hervorhebung"/>
          <w:lang w:val="en-US"/>
        </w:rPr>
        <w:t>PCS 7</w:t>
      </w:r>
      <w:r w:rsidRPr="001D6D47">
        <w:rPr>
          <w:lang w:val="en-US"/>
        </w:rPr>
        <w:t xml:space="preserve"> differentiates three message classes [4]:</w:t>
      </w:r>
    </w:p>
    <w:p w14:paraId="5C8C602D" w14:textId="77777777" w:rsidR="00555B49" w:rsidRPr="001D6D47" w:rsidRDefault="00555B49" w:rsidP="00555B49">
      <w:pPr>
        <w:pStyle w:val="SiemensListe"/>
        <w:jc w:val="both"/>
        <w:rPr>
          <w:lang w:val="en-US"/>
        </w:rPr>
      </w:pPr>
      <w:r w:rsidRPr="001D6D47">
        <w:rPr>
          <w:rStyle w:val="Hervorhebung"/>
          <w:lang w:val="en-US"/>
        </w:rPr>
        <w:t>Con</w:t>
      </w:r>
      <w:r>
        <w:rPr>
          <w:rStyle w:val="Hervorhebung"/>
          <w:lang w:val="en-US"/>
        </w:rPr>
        <w:t>t</w:t>
      </w:r>
      <w:r w:rsidRPr="001D6D47">
        <w:rPr>
          <w:rStyle w:val="Hervorhebung"/>
          <w:lang w:val="en-US"/>
        </w:rPr>
        <w:t>rol system messages</w:t>
      </w:r>
      <w:r w:rsidRPr="001D6D47">
        <w:rPr>
          <w:lang w:val="en-US"/>
        </w:rPr>
        <w:t xml:space="preserve">: are generated in </w:t>
      </w:r>
      <w:r w:rsidRPr="001D6D47">
        <w:rPr>
          <w:rStyle w:val="Hervorhebung"/>
          <w:lang w:val="en-US"/>
        </w:rPr>
        <w:t>PCS 7</w:t>
      </w:r>
      <w:r w:rsidRPr="001D6D47">
        <w:rPr>
          <w:lang w:val="en-US"/>
        </w:rPr>
        <w:t xml:space="preserve"> by driver blocks if they detect faults on their own components (AS, OS etc.) These messages don’t have to be configured.</w:t>
      </w:r>
    </w:p>
    <w:p w14:paraId="10529064" w14:textId="77777777" w:rsidR="00555B49" w:rsidRPr="001D6D47" w:rsidRDefault="00555B49" w:rsidP="00555B49">
      <w:pPr>
        <w:pStyle w:val="SiemensListe"/>
        <w:jc w:val="both"/>
        <w:rPr>
          <w:lang w:val="en-US"/>
        </w:rPr>
      </w:pPr>
      <w:r w:rsidRPr="001D6D47">
        <w:rPr>
          <w:rStyle w:val="Hervorhebung"/>
          <w:lang w:val="en-US"/>
        </w:rPr>
        <w:t>Process messages</w:t>
      </w:r>
      <w:r w:rsidRPr="001D6D47">
        <w:rPr>
          <w:lang w:val="en-US"/>
        </w:rPr>
        <w:t>: signal events of the automated process such as limit violations and operational messages. These messages don’t have to be configured. However, messages texts and message priority can be changed if needed.</w:t>
      </w:r>
    </w:p>
    <w:p w14:paraId="4A7A1156" w14:textId="77777777" w:rsidR="00555B49" w:rsidRPr="001D6D47" w:rsidRDefault="00555B49" w:rsidP="00555B49">
      <w:pPr>
        <w:pStyle w:val="SiemensListe"/>
        <w:jc w:val="both"/>
        <w:rPr>
          <w:rStyle w:val="Hervorhebung"/>
          <w:b w:val="0"/>
          <w:bCs w:val="0"/>
          <w:i w:val="0"/>
          <w:iCs w:val="0"/>
          <w:spacing w:val="0"/>
          <w:lang w:val="en-US"/>
        </w:rPr>
      </w:pPr>
      <w:r w:rsidRPr="001D6D47">
        <w:rPr>
          <w:rStyle w:val="Hervorhebung"/>
          <w:lang w:val="en-US"/>
        </w:rPr>
        <w:t>Operation messages</w:t>
      </w:r>
      <w:r w:rsidRPr="001D6D47">
        <w:rPr>
          <w:lang w:val="en-US"/>
        </w:rPr>
        <w:t xml:space="preserve">: are generated when process variables are operated; for example, when the operating mode is changed. Operation messages are generated automatically if </w:t>
      </w:r>
      <w:r w:rsidRPr="001D6D47">
        <w:rPr>
          <w:rStyle w:val="Hervorhebung"/>
          <w:lang w:val="en-US"/>
        </w:rPr>
        <w:t xml:space="preserve">PCS 7 </w:t>
      </w:r>
      <w:r w:rsidRPr="001D6D47">
        <w:rPr>
          <w:lang w:val="en-US"/>
        </w:rPr>
        <w:t xml:space="preserve">faceplates </w:t>
      </w:r>
      <w:r>
        <w:rPr>
          <w:lang w:val="en-US"/>
        </w:rPr>
        <w:t>(</w:t>
      </w:r>
      <w:r w:rsidRPr="001D6D47">
        <w:rPr>
          <w:lang w:val="en-US"/>
        </w:rPr>
        <w:t>picture blocks</w:t>
      </w:r>
      <w:r>
        <w:rPr>
          <w:lang w:val="en-US"/>
        </w:rPr>
        <w:t>)</w:t>
      </w:r>
      <w:r w:rsidRPr="001D6D47">
        <w:rPr>
          <w:lang w:val="en-US"/>
        </w:rPr>
        <w:t xml:space="preserve"> </w:t>
      </w:r>
      <w:r>
        <w:rPr>
          <w:lang w:val="en-US"/>
        </w:rPr>
        <w:t>f</w:t>
      </w:r>
      <w:r w:rsidRPr="001D6D47">
        <w:rPr>
          <w:lang w:val="en-US"/>
        </w:rPr>
        <w:t xml:space="preserve">rom the </w:t>
      </w:r>
      <w:r w:rsidRPr="001D6D47">
        <w:rPr>
          <w:rStyle w:val="Hervorhebung"/>
          <w:lang w:val="en-US"/>
        </w:rPr>
        <w:t>Advanced Process Library</w:t>
      </w:r>
      <w:r w:rsidRPr="001D6D47">
        <w:rPr>
          <w:lang w:val="en-US"/>
        </w:rPr>
        <w:t xml:space="preserve"> are used, or own blocks that are configured in conformance with </w:t>
      </w:r>
      <w:r w:rsidRPr="001D6D47">
        <w:rPr>
          <w:rStyle w:val="Hervorhebung"/>
          <w:lang w:val="en-US"/>
        </w:rPr>
        <w:t>PCS 7</w:t>
      </w:r>
      <w:r>
        <w:rPr>
          <w:rStyle w:val="Hervorhebung"/>
          <w:lang w:val="en-US"/>
        </w:rPr>
        <w:t>.</w:t>
      </w:r>
    </w:p>
    <w:p w14:paraId="47F7F53F" w14:textId="77777777" w:rsidR="00555B49" w:rsidRPr="001D6D47" w:rsidRDefault="00555B49" w:rsidP="00555B49">
      <w:pPr>
        <w:pStyle w:val="SiemensListe"/>
        <w:numPr>
          <w:ilvl w:val="0"/>
          <w:numId w:val="0"/>
        </w:numPr>
        <w:ind w:left="992"/>
        <w:rPr>
          <w:lang w:val="en-US"/>
        </w:rPr>
      </w:pPr>
      <w:r w:rsidRPr="001D6D47">
        <w:rPr>
          <w:lang w:val="en-US"/>
        </w:rPr>
        <w:t>Messages for the AS and distributed periphery are configured when the CFCs are generated, or in the process object view. Messages of block types or individual block instances can be changed and own message texts can be configured. SFCs. Types and instances can also generate messages.</w:t>
      </w:r>
    </w:p>
    <w:p w14:paraId="0E884609" w14:textId="77777777" w:rsidR="00555B49" w:rsidRPr="001D6D47" w:rsidRDefault="00555B49" w:rsidP="00555B49">
      <w:pPr>
        <w:rPr>
          <w:lang w:val="en-US"/>
        </w:rPr>
      </w:pPr>
      <w:r w:rsidRPr="001D6D47">
        <w:rPr>
          <w:lang w:val="en-US"/>
        </w:rPr>
        <w:t xml:space="preserve">Messages for the OS are configured using the application </w:t>
      </w:r>
      <w:r w:rsidRPr="001D6D47">
        <w:rPr>
          <w:rStyle w:val="Hervorhebung"/>
          <w:lang w:val="en-US"/>
        </w:rPr>
        <w:t>Alarm Logging</w:t>
      </w:r>
      <w:r w:rsidRPr="001D6D47">
        <w:rPr>
          <w:lang w:val="en-US"/>
        </w:rPr>
        <w:t xml:space="preserve"> in </w:t>
      </w:r>
      <w:r w:rsidRPr="001D6D47">
        <w:rPr>
          <w:rStyle w:val="Hervorhebung"/>
          <w:lang w:val="en-US"/>
        </w:rPr>
        <w:t>WinCC Explorer</w:t>
      </w:r>
      <w:r w:rsidRPr="001D6D47">
        <w:rPr>
          <w:lang w:val="en-US"/>
        </w:rPr>
        <w:t>. There, the triggering event is specified for a message.</w:t>
      </w:r>
    </w:p>
    <w:p w14:paraId="1CF37A13" w14:textId="77777777" w:rsidR="00555B49" w:rsidRPr="001D6D47" w:rsidRDefault="00555B49" w:rsidP="00555B49">
      <w:pPr>
        <w:rPr>
          <w:lang w:val="en-US"/>
        </w:rPr>
      </w:pPr>
      <w:r w:rsidRPr="001D6D47">
        <w:rPr>
          <w:lang w:val="en-US"/>
        </w:rPr>
        <w:t>When configuring messages, different aspects have to be taken into account:</w:t>
      </w:r>
    </w:p>
    <w:p w14:paraId="439EE439" w14:textId="77777777" w:rsidR="00555B49" w:rsidRPr="001D6D47" w:rsidRDefault="00555B49" w:rsidP="00555B49">
      <w:pPr>
        <w:pStyle w:val="SiemensListe"/>
        <w:jc w:val="both"/>
        <w:rPr>
          <w:lang w:val="en-US"/>
        </w:rPr>
      </w:pPr>
      <w:r w:rsidRPr="001D6D47">
        <w:rPr>
          <w:rStyle w:val="Hervorhebung"/>
          <w:lang w:val="en-US"/>
        </w:rPr>
        <w:t>Message text</w:t>
      </w:r>
      <w:r w:rsidRPr="001D6D47">
        <w:rPr>
          <w:lang w:val="en-US"/>
        </w:rPr>
        <w:t xml:space="preserve">: Blocks with signaling behavior have preset message texts with the corresponding message class and message type. </w:t>
      </w:r>
      <w:r>
        <w:rPr>
          <w:lang w:val="en-US"/>
        </w:rPr>
        <w:t>These te</w:t>
      </w:r>
      <w:r w:rsidRPr="001D6D47">
        <w:rPr>
          <w:lang w:val="en-US"/>
        </w:rPr>
        <w:t>xts and attributes can be adapted depending on requirements. In addit</w:t>
      </w:r>
      <w:r>
        <w:rPr>
          <w:lang w:val="en-US"/>
        </w:rPr>
        <w:t>i</w:t>
      </w:r>
      <w:r w:rsidRPr="001D6D47">
        <w:rPr>
          <w:lang w:val="en-US"/>
        </w:rPr>
        <w:t>on, information from the process or the block comment can be added.</w:t>
      </w:r>
    </w:p>
    <w:p w14:paraId="41A636D3" w14:textId="77777777" w:rsidR="00555B49" w:rsidRPr="001D6D47" w:rsidRDefault="00555B49" w:rsidP="00555B49">
      <w:pPr>
        <w:pStyle w:val="SiemensListe"/>
        <w:jc w:val="both"/>
        <w:rPr>
          <w:lang w:val="en-US"/>
        </w:rPr>
      </w:pPr>
      <w:r w:rsidRPr="001D6D47">
        <w:rPr>
          <w:rStyle w:val="Hervorhebung"/>
          <w:lang w:val="en-US"/>
        </w:rPr>
        <w:t>Message number</w:t>
      </w:r>
      <w:r w:rsidRPr="001D6D47">
        <w:rPr>
          <w:lang w:val="en-US"/>
        </w:rPr>
        <w:t xml:space="preserve">: During compilation, each message configured in the ES is automatically assigned a unique message number in alarm logging. </w:t>
      </w:r>
      <w:r>
        <w:rPr>
          <w:lang w:val="en-US"/>
        </w:rPr>
        <w:t>The message number ran</w:t>
      </w:r>
      <w:r w:rsidRPr="001D6D47">
        <w:rPr>
          <w:lang w:val="en-US"/>
        </w:rPr>
        <w:t xml:space="preserve">ge is specified when the project is set up. Message numbers are assigned either project wide or CPU wide and are unique. The latter is the precondition for assigning message priorities. </w:t>
      </w:r>
    </w:p>
    <w:p w14:paraId="20920782" w14:textId="77777777" w:rsidR="00555B49" w:rsidRPr="001D6D47" w:rsidRDefault="00555B49" w:rsidP="00555B49">
      <w:pPr>
        <w:pStyle w:val="SiemensListe"/>
        <w:jc w:val="both"/>
        <w:rPr>
          <w:lang w:val="en-US"/>
        </w:rPr>
      </w:pPr>
      <w:r w:rsidRPr="001D6D47">
        <w:rPr>
          <w:rStyle w:val="Hervorhebung"/>
          <w:lang w:val="en-US"/>
        </w:rPr>
        <w:t>Message priority</w:t>
      </w:r>
      <w:r w:rsidRPr="001D6D47">
        <w:rPr>
          <w:lang w:val="en-US"/>
        </w:rPr>
        <w:t>: A message can be assigned a priority between 0 (the lowest) and 16 (the h</w:t>
      </w:r>
      <w:r>
        <w:rPr>
          <w:lang w:val="en-US"/>
        </w:rPr>
        <w:t xml:space="preserve">ighest). Message lists can be </w:t>
      </w:r>
      <w:r w:rsidRPr="001D6D47">
        <w:rPr>
          <w:lang w:val="en-US"/>
        </w:rPr>
        <w:t>sorted and filter</w:t>
      </w:r>
      <w:r>
        <w:rPr>
          <w:lang w:val="en-US"/>
        </w:rPr>
        <w:t>e</w:t>
      </w:r>
      <w:r w:rsidRPr="001D6D47">
        <w:rPr>
          <w:lang w:val="en-US"/>
        </w:rPr>
        <w:t>d according to their priority. The message line in the overview area always displays the message that has the highest priority and was not acknowledged.</w:t>
      </w:r>
    </w:p>
    <w:p w14:paraId="1D36CB50" w14:textId="77777777" w:rsidR="00555B49" w:rsidRPr="001D6D47" w:rsidRDefault="00555B49" w:rsidP="00555B49">
      <w:pPr>
        <w:rPr>
          <w:rStyle w:val="Hervorhebung"/>
          <w:lang w:val="en-US"/>
        </w:rPr>
      </w:pPr>
      <w:r w:rsidRPr="001D6D47">
        <w:rPr>
          <w:lang w:val="en-US"/>
        </w:rPr>
        <w:t xml:space="preserve">Technological blocks that are visualized on the OS have the function </w:t>
      </w:r>
      <w:r w:rsidRPr="001D6D47">
        <w:rPr>
          <w:rStyle w:val="Hervorhebung"/>
          <w:lang w:val="en-US"/>
        </w:rPr>
        <w:t>Loop</w:t>
      </w:r>
      <w:r w:rsidR="00FD310D">
        <w:rPr>
          <w:rStyle w:val="Hervorhebung"/>
          <w:lang w:val="en-US"/>
        </w:rPr>
        <w:t>-</w:t>
      </w:r>
      <w:r w:rsidRPr="001D6D47">
        <w:rPr>
          <w:rStyle w:val="Hervorhebung"/>
          <w:lang w:val="en-US"/>
        </w:rPr>
        <w:t>In</w:t>
      </w:r>
      <w:r w:rsidR="00FD310D">
        <w:rPr>
          <w:rStyle w:val="Hervorhebung"/>
          <w:lang w:val="en-US"/>
        </w:rPr>
        <w:t>-</w:t>
      </w:r>
      <w:r w:rsidRPr="001D6D47">
        <w:rPr>
          <w:rStyle w:val="Hervorhebung"/>
          <w:lang w:val="en-US"/>
        </w:rPr>
        <w:t>Alarm</w:t>
      </w:r>
      <w:r w:rsidRPr="001D6D47">
        <w:rPr>
          <w:lang w:val="en-US"/>
        </w:rPr>
        <w:t>. It makes it possible to change directly from the message list to the corresponding faceplate for process and control system messages.</w:t>
      </w:r>
    </w:p>
    <w:p w14:paraId="5A2281AB" w14:textId="77777777" w:rsidR="00555B49" w:rsidRPr="001D6D47" w:rsidRDefault="00555B49" w:rsidP="00555B49">
      <w:pPr>
        <w:rPr>
          <w:lang w:val="en-US"/>
        </w:rPr>
      </w:pPr>
      <w:r w:rsidRPr="001D6D47">
        <w:rPr>
          <w:rStyle w:val="Hervorhebung"/>
          <w:lang w:val="en-US"/>
        </w:rPr>
        <w:t>PCS 7</w:t>
      </w:r>
      <w:r w:rsidRPr="001D6D47">
        <w:rPr>
          <w:lang w:val="en-US"/>
        </w:rPr>
        <w:t xml:space="preserve"> uses a central acknowledgement concept. If a message is acknowledged on the OS, the acknowledgement is sent first to the triggering block and from there forwarded to all relevant OSs.</w:t>
      </w:r>
    </w:p>
    <w:p w14:paraId="78D57381" w14:textId="77777777" w:rsidR="00555B49" w:rsidRPr="001F7E27" w:rsidRDefault="00555B49" w:rsidP="00B5304E">
      <w:pPr>
        <w:pStyle w:val="berschrift3"/>
        <w:rPr>
          <w:lang w:val="en-US"/>
        </w:rPr>
      </w:pPr>
      <w:r w:rsidRPr="001F7E27">
        <w:rPr>
          <w:lang w:val="en-US"/>
        </w:rPr>
        <w:t>Literature</w:t>
      </w:r>
    </w:p>
    <w:p w14:paraId="2FBD1BC4" w14:textId="77777777" w:rsidR="00555B49" w:rsidRPr="001D6D47" w:rsidRDefault="00555B49" w:rsidP="00555B49">
      <w:pPr>
        <w:ind w:left="1412" w:hanging="420"/>
        <w:rPr>
          <w:lang w:val="en-US"/>
        </w:rPr>
      </w:pPr>
      <w:r w:rsidRPr="00B5304E">
        <w:rPr>
          <w:lang w:val="en-US"/>
        </w:rPr>
        <w:t>[1]</w:t>
      </w:r>
      <w:r w:rsidRPr="00B5304E">
        <w:rPr>
          <w:lang w:val="en-US"/>
        </w:rPr>
        <w:tab/>
      </w:r>
      <w:r w:rsidR="00B5304E" w:rsidRPr="005270AB">
        <w:rPr>
          <w:lang w:val="en-US"/>
        </w:rPr>
        <w:t>VDI/VDE 3699 (</w:t>
      </w:r>
      <w:r w:rsidR="00B5304E">
        <w:rPr>
          <w:lang w:val="en-US"/>
        </w:rPr>
        <w:t>Ed</w:t>
      </w:r>
      <w:r w:rsidR="00B5304E" w:rsidRPr="005270AB">
        <w:rPr>
          <w:lang w:val="en-US"/>
        </w:rPr>
        <w:t>. 2014-01): Process control using display screens</w:t>
      </w:r>
    </w:p>
    <w:p w14:paraId="04DF0A72" w14:textId="77777777" w:rsidR="00555B49" w:rsidRPr="00B5304E" w:rsidRDefault="00555B49" w:rsidP="00555B49">
      <w:pPr>
        <w:ind w:left="1412" w:hanging="420"/>
        <w:rPr>
          <w:lang w:val="en-US"/>
        </w:rPr>
      </w:pPr>
      <w:r w:rsidRPr="00B5304E">
        <w:rPr>
          <w:lang w:val="en-US"/>
        </w:rPr>
        <w:t>[2]</w:t>
      </w:r>
      <w:r w:rsidRPr="00B5304E">
        <w:rPr>
          <w:lang w:val="en-US"/>
        </w:rPr>
        <w:tab/>
      </w:r>
      <w:r w:rsidR="00B5304E" w:rsidRPr="00B5304E">
        <w:rPr>
          <w:lang w:val="en-US"/>
        </w:rPr>
        <w:t>NAMUR NA 102 (Ed. 2008-10): Alarm Management.</w:t>
      </w:r>
    </w:p>
    <w:p w14:paraId="7BA05B87" w14:textId="77777777" w:rsidR="00B5304E" w:rsidRPr="00B5304E" w:rsidRDefault="00555B49" w:rsidP="00B5304E">
      <w:pPr>
        <w:ind w:left="1412" w:hanging="420"/>
        <w:jc w:val="both"/>
        <w:rPr>
          <w:lang w:val="en-US"/>
        </w:rPr>
      </w:pPr>
      <w:r w:rsidRPr="00B5304E">
        <w:rPr>
          <w:lang w:val="en-US"/>
        </w:rPr>
        <w:t>[3]</w:t>
      </w:r>
      <w:r w:rsidRPr="00B5304E">
        <w:rPr>
          <w:lang w:val="en-US"/>
        </w:rPr>
        <w:tab/>
      </w:r>
      <w:r w:rsidR="00B5304E" w:rsidRPr="00B5304E">
        <w:rPr>
          <w:lang w:val="en-US"/>
        </w:rPr>
        <w:t>EEMUA 191 (Ed. 2013, Edition 3): Alarm Systems.</w:t>
      </w:r>
    </w:p>
    <w:p w14:paraId="51E43903" w14:textId="77777777" w:rsidR="00B5304E" w:rsidRPr="001F7E27" w:rsidRDefault="00555B49" w:rsidP="00B5304E">
      <w:pPr>
        <w:ind w:left="1412" w:hanging="420"/>
        <w:rPr>
          <w:lang w:val="it-IT"/>
        </w:rPr>
      </w:pPr>
      <w:r w:rsidRPr="001D6D47">
        <w:rPr>
          <w:lang w:val="en-US"/>
        </w:rPr>
        <w:t>[4]</w:t>
      </w:r>
      <w:r w:rsidRPr="001D6D47">
        <w:rPr>
          <w:lang w:val="en-US"/>
        </w:rPr>
        <w:tab/>
      </w:r>
      <w:r w:rsidR="00B5304E" w:rsidRPr="006466D3">
        <w:rPr>
          <w:lang w:val="en-US"/>
        </w:rPr>
        <w:t xml:space="preserve">SIEMENS (2015): </w:t>
      </w:r>
      <w:r w:rsidR="00B5304E" w:rsidRPr="00603570">
        <w:rPr>
          <w:lang w:val="en-US"/>
        </w:rPr>
        <w:t>Pr</w:t>
      </w:r>
      <w:r w:rsidR="00B5304E">
        <w:rPr>
          <w:lang w:val="en-US"/>
        </w:rPr>
        <w:t>ocess Control System PCS7:</w:t>
      </w:r>
      <w:r w:rsidR="002C5D4F">
        <w:rPr>
          <w:lang w:val="en-US"/>
        </w:rPr>
        <w:t xml:space="preserve"> </w:t>
      </w:r>
      <w:r w:rsidR="00B5304E" w:rsidRPr="006466D3">
        <w:rPr>
          <w:lang w:val="en-US"/>
        </w:rPr>
        <w:t xml:space="preserve">Engineering System (V8.1). </w:t>
      </w:r>
      <w:r w:rsidR="00B5304E" w:rsidRPr="001F7E27">
        <w:rPr>
          <w:lang w:val="it-IT"/>
        </w:rPr>
        <w:t>A5E32712311-AC</w:t>
      </w:r>
      <w:r w:rsidR="00B5304E" w:rsidRPr="001F7E27">
        <w:rPr>
          <w:lang w:val="it-IT" w:eastAsia="de-DE"/>
        </w:rPr>
        <w:t xml:space="preserve">. </w:t>
      </w:r>
      <w:r w:rsidR="00B5304E" w:rsidRPr="001F7E27">
        <w:rPr>
          <w:lang w:val="it-IT"/>
        </w:rPr>
        <w:t>(</w:t>
      </w:r>
      <w:r w:rsidR="008B134B">
        <w:fldChar w:fldCharType="begin"/>
      </w:r>
      <w:r w:rsidR="008B134B" w:rsidRPr="008B134B">
        <w:rPr>
          <w:lang w:val="en-US"/>
        </w:rPr>
        <w:instrText xml:space="preserve"> HYPERLINK "http://support.automation.siemens.com</w:instrText>
      </w:r>
      <w:r w:rsidR="008B134B" w:rsidRPr="008B134B">
        <w:rPr>
          <w:lang w:val="en-US"/>
        </w:rPr>
        <w:instrText xml:space="preserve">/WW/view/en/90663380" </w:instrText>
      </w:r>
      <w:r w:rsidR="008B134B">
        <w:fldChar w:fldCharType="separate"/>
      </w:r>
      <w:r w:rsidR="00B5304E" w:rsidRPr="00016388">
        <w:rPr>
          <w:rStyle w:val="Hyperlink"/>
          <w:color w:val="0000FF"/>
          <w:lang w:val="it-IT"/>
        </w:rPr>
        <w:t>http://support.automation.siemens.com/WW/view/en/90663380</w:t>
      </w:r>
      <w:r w:rsidR="008B134B">
        <w:rPr>
          <w:rStyle w:val="Hyperlink"/>
          <w:color w:val="0000FF"/>
          <w:lang w:val="it-IT"/>
        </w:rPr>
        <w:fldChar w:fldCharType="end"/>
      </w:r>
      <w:r w:rsidR="00B5304E" w:rsidRPr="001F7E27">
        <w:rPr>
          <w:lang w:val="it-IT"/>
        </w:rPr>
        <w:t>)</w:t>
      </w:r>
    </w:p>
    <w:p w14:paraId="3B6C0261" w14:textId="77777777" w:rsidR="00555B49" w:rsidRPr="001D6D47" w:rsidRDefault="00555B49" w:rsidP="00B5304E">
      <w:pPr>
        <w:pStyle w:val="berschrift2"/>
        <w:rPr>
          <w:lang w:val="en-US"/>
        </w:rPr>
      </w:pPr>
      <w:r w:rsidRPr="007853B5">
        <w:rPr>
          <w:lang w:val="en-US"/>
        </w:rPr>
        <w:br w:type="page"/>
      </w:r>
      <w:r w:rsidRPr="001D6D47">
        <w:rPr>
          <w:lang w:val="en-US"/>
        </w:rPr>
        <w:lastRenderedPageBreak/>
        <w:t>Step by Step Instructions</w:t>
      </w:r>
    </w:p>
    <w:p w14:paraId="39A4185C" w14:textId="77777777" w:rsidR="00555B49" w:rsidRPr="001D6D47" w:rsidRDefault="00555B49" w:rsidP="00555B49">
      <w:pPr>
        <w:pStyle w:val="berschrift3"/>
        <w:rPr>
          <w:lang w:val="en-US"/>
        </w:rPr>
      </w:pPr>
      <w:r w:rsidRPr="001D6D47">
        <w:rPr>
          <w:lang w:val="en-US"/>
        </w:rPr>
        <w:t>Task</w:t>
      </w:r>
    </w:p>
    <w:p w14:paraId="67474215" w14:textId="77777777" w:rsidR="00555B49" w:rsidRPr="001D6D47" w:rsidRDefault="00555B49" w:rsidP="00555B49">
      <w:pPr>
        <w:rPr>
          <w:rFonts w:cs="Arial"/>
          <w:lang w:val="en-US"/>
        </w:rPr>
      </w:pPr>
      <w:r w:rsidRPr="001D6D47">
        <w:rPr>
          <w:rFonts w:cs="Arial"/>
          <w:lang w:val="en-US"/>
        </w:rPr>
        <w:t xml:space="preserve">In this task, alarms and warnings are set up for the operator system </w:t>
      </w:r>
      <w:r w:rsidRPr="001D6D47">
        <w:rPr>
          <w:lang w:val="en-US"/>
        </w:rPr>
        <w:t>(OS). As an example, we program level monitoring for reactor A1T2R001</w:t>
      </w:r>
      <w:r>
        <w:rPr>
          <w:lang w:val="en-US"/>
        </w:rPr>
        <w:t>,</w:t>
      </w:r>
      <w:r w:rsidRPr="001D6D47">
        <w:rPr>
          <w:lang w:val="en-US"/>
        </w:rPr>
        <w:t xml:space="preserve"> and have the alarms and warnings we set up there displayed</w:t>
      </w:r>
      <w:r w:rsidR="00FD310D">
        <w:rPr>
          <w:lang w:val="en-US"/>
        </w:rPr>
        <w:t xml:space="preserve"> in </w:t>
      </w:r>
      <w:r w:rsidR="00FD310D" w:rsidRPr="00FD310D">
        <w:rPr>
          <w:b/>
          <w:i/>
          <w:lang w:val="en-US"/>
        </w:rPr>
        <w:t>WinCC</w:t>
      </w:r>
      <w:r w:rsidRPr="001D6D47">
        <w:rPr>
          <w:lang w:val="en-US"/>
        </w:rPr>
        <w:t>.</w:t>
      </w:r>
    </w:p>
    <w:p w14:paraId="33BF1677" w14:textId="77777777" w:rsidR="00555B49" w:rsidRPr="001D6D47" w:rsidRDefault="00555B49" w:rsidP="00555B49">
      <w:pPr>
        <w:pStyle w:val="berschrift3"/>
        <w:rPr>
          <w:lang w:val="en-US"/>
        </w:rPr>
      </w:pPr>
      <w:r w:rsidRPr="001D6D47">
        <w:rPr>
          <w:lang w:val="en-US"/>
        </w:rPr>
        <w:t>Training Objective</w:t>
      </w:r>
    </w:p>
    <w:p w14:paraId="44CDB037" w14:textId="77777777" w:rsidR="00555B49" w:rsidRPr="001D6D47" w:rsidRDefault="00555B49" w:rsidP="00555B49">
      <w:pPr>
        <w:rPr>
          <w:lang w:val="en-US"/>
        </w:rPr>
      </w:pPr>
      <w:r w:rsidRPr="001D6D47">
        <w:rPr>
          <w:lang w:val="en-US"/>
        </w:rPr>
        <w:t>In this chapter, the students</w:t>
      </w:r>
    </w:p>
    <w:p w14:paraId="21EE17C8" w14:textId="77777777" w:rsidR="00555B49" w:rsidRPr="001D6D47" w:rsidRDefault="00555B49" w:rsidP="00555B49">
      <w:pPr>
        <w:pStyle w:val="SiemensListe"/>
        <w:jc w:val="both"/>
        <w:rPr>
          <w:lang w:val="en-US"/>
        </w:rPr>
      </w:pPr>
      <w:r w:rsidRPr="001D6D47">
        <w:rPr>
          <w:lang w:val="en-US"/>
        </w:rPr>
        <w:t>Learn to integrate monitoring and alarm blocks in the CFC</w:t>
      </w:r>
    </w:p>
    <w:p w14:paraId="4613196A" w14:textId="77777777" w:rsidR="00555B49" w:rsidRPr="001D6D47" w:rsidRDefault="00555B49" w:rsidP="00555B49">
      <w:pPr>
        <w:pStyle w:val="SiemensListe"/>
        <w:jc w:val="both"/>
        <w:rPr>
          <w:lang w:val="en-US"/>
        </w:rPr>
      </w:pPr>
      <w:r w:rsidRPr="001D6D47">
        <w:rPr>
          <w:lang w:val="en-US"/>
        </w:rPr>
        <w:t xml:space="preserve">Become familiarized with the </w:t>
      </w:r>
      <w:r w:rsidRPr="001D6D47">
        <w:rPr>
          <w:rStyle w:val="Hervorhebung"/>
          <w:lang w:val="en-US"/>
        </w:rPr>
        <w:t>WinCC</w:t>
      </w:r>
      <w:r w:rsidRPr="001D6D47">
        <w:rPr>
          <w:lang w:val="en-US"/>
        </w:rPr>
        <w:t xml:space="preserve"> message system</w:t>
      </w:r>
    </w:p>
    <w:p w14:paraId="65C2D577" w14:textId="77777777" w:rsidR="00555B49" w:rsidRPr="001D6D47" w:rsidRDefault="00555B49" w:rsidP="00555B49">
      <w:pPr>
        <w:pStyle w:val="SiemensListe"/>
        <w:jc w:val="both"/>
        <w:rPr>
          <w:lang w:val="en-US"/>
        </w:rPr>
      </w:pPr>
      <w:r w:rsidRPr="001D6D47">
        <w:rPr>
          <w:lang w:val="en-US"/>
        </w:rPr>
        <w:t>Learn representing alarms and warnings in the operator system (OS)</w:t>
      </w:r>
    </w:p>
    <w:p w14:paraId="7E842DE3" w14:textId="77777777" w:rsidR="00555B49" w:rsidRPr="001D6D47" w:rsidRDefault="00555B49" w:rsidP="00555B49">
      <w:pPr>
        <w:pStyle w:val="SiemensListe"/>
        <w:jc w:val="both"/>
        <w:rPr>
          <w:lang w:val="en-US"/>
        </w:rPr>
      </w:pPr>
      <w:r w:rsidRPr="001D6D47">
        <w:rPr>
          <w:lang w:val="en-US"/>
        </w:rPr>
        <w:t xml:space="preserve">Are familiarized with the </w:t>
      </w:r>
      <w:r w:rsidRPr="001D6D47">
        <w:rPr>
          <w:rStyle w:val="Hervorhebung"/>
          <w:lang w:val="en-US"/>
        </w:rPr>
        <w:t>WinCC Graphics Designer</w:t>
      </w:r>
      <w:r w:rsidRPr="001D6D47">
        <w:rPr>
          <w:lang w:val="en-US"/>
        </w:rPr>
        <w:t>.</w:t>
      </w:r>
    </w:p>
    <w:p w14:paraId="2FE160BE" w14:textId="77777777" w:rsidR="00555B49" w:rsidRPr="001D6D47" w:rsidRDefault="00555B49" w:rsidP="00555B49">
      <w:pPr>
        <w:pStyle w:val="SiemensListe"/>
        <w:numPr>
          <w:ilvl w:val="0"/>
          <w:numId w:val="0"/>
        </w:numPr>
        <w:ind w:left="992"/>
        <w:rPr>
          <w:lang w:val="en-US"/>
        </w:rPr>
      </w:pPr>
      <w:r w:rsidRPr="001D6D47">
        <w:rPr>
          <w:lang w:val="en-US"/>
        </w:rPr>
        <w:t>These instructions are based on‚PCS7_SCE_0201_Ueb_R1305_en.zip‘.</w:t>
      </w:r>
    </w:p>
    <w:p w14:paraId="7449157D" w14:textId="77777777" w:rsidR="00555B49" w:rsidRPr="001D6D47" w:rsidRDefault="00555B49" w:rsidP="00555B49">
      <w:pPr>
        <w:pStyle w:val="berschrift3"/>
        <w:rPr>
          <w:lang w:val="en-US"/>
        </w:rPr>
      </w:pPr>
      <w:r w:rsidRPr="001D6D47">
        <w:rPr>
          <w:lang w:val="en-US"/>
        </w:rPr>
        <w:t>Programming</w:t>
      </w:r>
    </w:p>
    <w:p w14:paraId="32CA4CA7"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t>To program level monitoring, we first open the existing CFC A1T2L001 for the level of reactor A1T2R001.</w:t>
      </w:r>
    </w:p>
    <w:p w14:paraId="15EB8068" w14:textId="77777777" w:rsidR="00555B49" w:rsidRPr="001D6D47" w:rsidRDefault="00555B49" w:rsidP="00555B49">
      <w:pPr>
        <w:pStyle w:val="SiemensNummerierung2"/>
        <w:numPr>
          <w:ilvl w:val="0"/>
          <w:numId w:val="0"/>
        </w:numPr>
        <w:ind w:left="1389"/>
        <w:rPr>
          <w:lang w:val="en-US"/>
        </w:rPr>
      </w:pP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A1_multipurpose_plant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T2_Reaction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Reactor R001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A1T2L001)</w:t>
      </w:r>
    </w:p>
    <w:p w14:paraId="06A9D22D" w14:textId="77777777" w:rsidR="00555B49" w:rsidRPr="001D6D47" w:rsidRDefault="00555B49" w:rsidP="00555B49">
      <w:pPr>
        <w:jc w:val="center"/>
        <w:rPr>
          <w:lang w:val="en-US"/>
        </w:rPr>
      </w:pPr>
      <w:r w:rsidRPr="001D6D47">
        <w:rPr>
          <w:noProof/>
          <w:lang w:eastAsia="de-DE" w:bidi="ar-SA"/>
        </w:rPr>
        <w:drawing>
          <wp:inline distT="0" distB="0" distL="0" distR="0" wp14:anchorId="1749DDAD" wp14:editId="489CD14B">
            <wp:extent cx="5038725" cy="2847975"/>
            <wp:effectExtent l="0" t="0" r="9525" b="9525"/>
            <wp:docPr id="48" name="Grafik 48" descr="P02-02_Schritt_0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02-02_Schritt_01_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8725" cy="2847975"/>
                    </a:xfrm>
                    <a:prstGeom prst="rect">
                      <a:avLst/>
                    </a:prstGeom>
                    <a:noFill/>
                    <a:ln>
                      <a:noFill/>
                    </a:ln>
                  </pic:spPr>
                </pic:pic>
              </a:graphicData>
            </a:graphic>
          </wp:inline>
        </w:drawing>
      </w:r>
    </w:p>
    <w:p w14:paraId="3BF0CB42"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br w:type="page"/>
      </w:r>
      <w:r w:rsidRPr="001D6D47">
        <w:rPr>
          <w:lang w:val="en-US"/>
        </w:rPr>
        <w:lastRenderedPageBreak/>
        <w:t xml:space="preserve">From the folder ‘Monitor’ of the </w:t>
      </w:r>
      <w:r w:rsidRPr="001D6D47">
        <w:rPr>
          <w:rStyle w:val="Hervorhebung"/>
          <w:lang w:val="en-US"/>
        </w:rPr>
        <w:t>PCS 7 Advanced Process Library V</w:t>
      </w:r>
      <w:r>
        <w:rPr>
          <w:rStyle w:val="Hervorhebung"/>
          <w:lang w:val="en-US"/>
        </w:rPr>
        <w:t>81</w:t>
      </w:r>
      <w:r w:rsidRPr="001D6D47">
        <w:rPr>
          <w:lang w:val="en-US"/>
        </w:rPr>
        <w:t xml:space="preserve"> i</w:t>
      </w:r>
      <w:r>
        <w:rPr>
          <w:lang w:val="en-US"/>
        </w:rPr>
        <w:t>n the li</w:t>
      </w:r>
      <w:r w:rsidRPr="001D6D47">
        <w:rPr>
          <w:lang w:val="en-US"/>
        </w:rPr>
        <w:t>brary catalog</w:t>
      </w:r>
      <w:r>
        <w:rPr>
          <w:lang w:val="en-US"/>
        </w:rPr>
        <w:t>,</w:t>
      </w:r>
      <w:r w:rsidRPr="001D6D47">
        <w:rPr>
          <w:lang w:val="en-US"/>
        </w:rPr>
        <w:t xml:space="preserve"> enter the block MonAnS and interconnect i</w:t>
      </w:r>
      <w:r>
        <w:rPr>
          <w:lang w:val="en-US"/>
        </w:rPr>
        <w:t>t</w:t>
      </w:r>
      <w:r w:rsidRPr="001D6D47">
        <w:rPr>
          <w:lang w:val="en-US"/>
        </w:rPr>
        <w:t xml:space="preserve"> as shown.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Libraries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PCS 7 AP Library V8</w:t>
      </w:r>
      <w:r>
        <w:rPr>
          <w:lang w:val="en-US"/>
        </w:rPr>
        <w:t>1</w:t>
      </w:r>
      <w:r w:rsidRPr="001D6D47">
        <w:rPr>
          <w:lang w:val="en-US"/>
        </w:rPr>
        <w:t xml:space="preserv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Blocks+Templates/Blocks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Monitor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MonAnS)</w:t>
      </w:r>
    </w:p>
    <w:p w14:paraId="1FB284AF" w14:textId="77777777" w:rsidR="00555B49" w:rsidRPr="001D6D47" w:rsidRDefault="00555B49" w:rsidP="00555B49">
      <w:pPr>
        <w:ind w:firstLine="56"/>
        <w:jc w:val="center"/>
        <w:rPr>
          <w:lang w:val="en-US"/>
        </w:rPr>
      </w:pPr>
      <w:r w:rsidRPr="001D6D47">
        <w:rPr>
          <w:noProof/>
          <w:lang w:eastAsia="de-DE" w:bidi="ar-SA"/>
        </w:rPr>
        <w:drawing>
          <wp:anchor distT="75565" distB="75565" distL="114300" distR="114300" simplePos="0" relativeHeight="251653632" behindDoc="0" locked="0" layoutInCell="1" allowOverlap="1" wp14:anchorId="691CDA68" wp14:editId="4315F83F">
            <wp:simplePos x="0" y="0"/>
            <wp:positionH relativeFrom="column">
              <wp:posOffset>871220</wp:posOffset>
            </wp:positionH>
            <wp:positionV relativeFrom="paragraph">
              <wp:posOffset>3971290</wp:posOffset>
            </wp:positionV>
            <wp:extent cx="381000" cy="390525"/>
            <wp:effectExtent l="0" t="0" r="0" b="9525"/>
            <wp:wrapTopAndBottom/>
            <wp:docPr id="53" name="Grafik 53"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nwe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anchor>
        </w:drawing>
      </w:r>
      <w:r w:rsidRPr="00592E0F">
        <w:rPr>
          <w:noProof/>
          <w:lang w:eastAsia="de-DE" w:bidi="ar-SA"/>
        </w:rPr>
        <w:drawing>
          <wp:inline distT="0" distB="0" distL="0" distR="0" wp14:anchorId="2B6EB5B0" wp14:editId="3CE16619">
            <wp:extent cx="5038725" cy="3695700"/>
            <wp:effectExtent l="0" t="0" r="9525" b="0"/>
            <wp:docPr id="47" name="Grafik 47" descr="capture_20150416_17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20150416_1735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8725" cy="3695700"/>
                    </a:xfrm>
                    <a:prstGeom prst="rect">
                      <a:avLst/>
                    </a:prstGeom>
                    <a:noFill/>
                    <a:ln>
                      <a:noFill/>
                    </a:ln>
                  </pic:spPr>
                </pic:pic>
              </a:graphicData>
            </a:graphic>
          </wp:inline>
        </w:drawing>
      </w:r>
    </w:p>
    <w:p w14:paraId="1E990205" w14:textId="77777777" w:rsidR="00555B49" w:rsidRPr="001D6D47" w:rsidRDefault="00555B49" w:rsidP="00555B49">
      <w:pPr>
        <w:ind w:left="1332"/>
        <w:rPr>
          <w:rFonts w:eastAsia="ArialUnicodeMS"/>
          <w:lang w:val="en-US" w:eastAsia="de-DE" w:bidi="ar-SA"/>
        </w:rPr>
      </w:pPr>
      <w:r w:rsidRPr="001D6D47">
        <w:rPr>
          <w:b/>
          <w:lang w:val="en-US"/>
        </w:rPr>
        <w:t>Note</w:t>
      </w:r>
      <w:r w:rsidRPr="001D6D47">
        <w:rPr>
          <w:lang w:val="en-US"/>
        </w:rPr>
        <w:t xml:space="preserve">: </w:t>
      </w:r>
      <w:r w:rsidRPr="001D6D47">
        <w:rPr>
          <w:rFonts w:eastAsia="ArialUnicodeMS"/>
          <w:lang w:val="en-US" w:eastAsia="de-DE" w:bidi="ar-SA"/>
        </w:rPr>
        <w:t>The block MonAnS is used to monitor a measured value (analog signal) for the limit pairs:</w:t>
      </w:r>
    </w:p>
    <w:p w14:paraId="6EEF487D" w14:textId="77777777" w:rsidR="00555B49" w:rsidRPr="001D6D47" w:rsidRDefault="00555B49" w:rsidP="00555B49">
      <w:pPr>
        <w:pStyle w:val="SiemensListe"/>
        <w:numPr>
          <w:ilvl w:val="1"/>
          <w:numId w:val="1"/>
        </w:numPr>
        <w:jc w:val="both"/>
        <w:rPr>
          <w:rFonts w:eastAsia="ArialUnicodeMS"/>
          <w:lang w:val="en-US" w:eastAsia="de-DE" w:bidi="ar-SA"/>
        </w:rPr>
      </w:pPr>
      <w:r w:rsidRPr="001D6D47">
        <w:rPr>
          <w:rFonts w:eastAsia="ArialUnicodeMS"/>
          <w:lang w:val="en-US" w:eastAsia="de-DE" w:bidi="ar-SA"/>
        </w:rPr>
        <w:t>Warning limit (high/low)</w:t>
      </w:r>
    </w:p>
    <w:p w14:paraId="6CBCD8F8" w14:textId="77777777" w:rsidR="00555B49" w:rsidRPr="001D6D47" w:rsidRDefault="00555B49" w:rsidP="00555B49">
      <w:pPr>
        <w:pStyle w:val="SiemensListe"/>
        <w:numPr>
          <w:ilvl w:val="1"/>
          <w:numId w:val="1"/>
        </w:numPr>
        <w:jc w:val="both"/>
        <w:rPr>
          <w:rFonts w:eastAsia="ArialUnicodeMS"/>
          <w:lang w:val="en-US" w:eastAsia="de-DE" w:bidi="ar-SA"/>
        </w:rPr>
      </w:pPr>
      <w:r w:rsidRPr="001D6D47">
        <w:rPr>
          <w:rFonts w:eastAsia="ArialUnicodeMS"/>
          <w:lang w:val="en-US" w:eastAsia="de-DE" w:bidi="ar-SA"/>
        </w:rPr>
        <w:t>Alarm limit (high/low)</w:t>
      </w:r>
    </w:p>
    <w:p w14:paraId="23DCA226" w14:textId="77777777" w:rsidR="0071128D" w:rsidRDefault="00555B49" w:rsidP="00555B49">
      <w:pPr>
        <w:pStyle w:val="SiemensNummerierung2"/>
        <w:numPr>
          <w:ilvl w:val="0"/>
          <w:numId w:val="5"/>
        </w:numPr>
        <w:jc w:val="both"/>
        <w:rPr>
          <w:lang w:val="en-US"/>
        </w:rPr>
      </w:pPr>
      <w:r w:rsidRPr="001D6D47">
        <w:rPr>
          <w:lang w:val="en-US"/>
        </w:rPr>
        <w:br w:type="page"/>
      </w:r>
      <w:r w:rsidRPr="001D6D47">
        <w:rPr>
          <w:lang w:val="en-US"/>
        </w:rPr>
        <w:lastRenderedPageBreak/>
        <w:t xml:space="preserve">In the block properties, the connections shown for setting the upper and lower alarm/warning limits are made visible. </w:t>
      </w:r>
    </w:p>
    <w:p w14:paraId="62454F9D" w14:textId="77777777" w:rsidR="00555B49" w:rsidRPr="001D6D47" w:rsidRDefault="00555B49" w:rsidP="0071128D">
      <w:pPr>
        <w:pStyle w:val="SiemensNummerierung2"/>
        <w:numPr>
          <w:ilvl w:val="0"/>
          <w:numId w:val="0"/>
        </w:numPr>
        <w:ind w:left="1388"/>
        <w:jc w:val="both"/>
        <w:rPr>
          <w:lang w:val="en-US"/>
        </w:rPr>
      </w:pP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PV_AH_Lim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PV_WH_Lim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PV_WL_Lim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PV_AL_Lim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proofErr w:type="gramStart"/>
      <w:r w:rsidRPr="001D6D47">
        <w:rPr>
          <w:lang w:val="en-US"/>
        </w:rPr>
        <w:t>Visible(</w:t>
      </w:r>
      <w:proofErr w:type="gramEnd"/>
      <w:r w:rsidRPr="001D6D47">
        <w:rPr>
          <w:lang w:val="en-US"/>
        </w:rPr>
        <w:t>Invisible))</w:t>
      </w:r>
    </w:p>
    <w:p w14:paraId="180C22A3" w14:textId="77777777" w:rsidR="00555B49" w:rsidRPr="001D6D47" w:rsidRDefault="00555B49" w:rsidP="00555B49">
      <w:pPr>
        <w:jc w:val="center"/>
        <w:rPr>
          <w:lang w:val="en-US"/>
        </w:rPr>
      </w:pPr>
      <w:r w:rsidRPr="001D6D47">
        <w:rPr>
          <w:noProof/>
          <w:lang w:eastAsia="de-DE" w:bidi="ar-SA"/>
        </w:rPr>
        <w:drawing>
          <wp:inline distT="0" distB="0" distL="0" distR="0" wp14:anchorId="2A6501DD" wp14:editId="2E16A56D">
            <wp:extent cx="4324350" cy="3838575"/>
            <wp:effectExtent l="0" t="0" r="0" b="9525"/>
            <wp:docPr id="46" name="Grafik 46" descr="capture_20130121_15363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0130121_153631_0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4350" cy="3838575"/>
                    </a:xfrm>
                    <a:prstGeom prst="rect">
                      <a:avLst/>
                    </a:prstGeom>
                    <a:noFill/>
                    <a:ln>
                      <a:noFill/>
                    </a:ln>
                  </pic:spPr>
                </pic:pic>
              </a:graphicData>
            </a:graphic>
          </wp:inline>
        </w:drawing>
      </w:r>
    </w:p>
    <w:p w14:paraId="24999092" w14:textId="77777777" w:rsidR="00555B49" w:rsidRPr="001D6D47" w:rsidRDefault="00555B49" w:rsidP="00555B49">
      <w:pPr>
        <w:jc w:val="center"/>
        <w:rPr>
          <w:lang w:val="en-US"/>
        </w:rPr>
      </w:pPr>
    </w:p>
    <w:p w14:paraId="324C0436"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t>At the connections that are now visible</w:t>
      </w:r>
      <w:r>
        <w:rPr>
          <w:lang w:val="en-US"/>
        </w:rPr>
        <w:t>,</w:t>
      </w:r>
      <w:r w:rsidRPr="001D6D47">
        <w:rPr>
          <w:lang w:val="en-US"/>
        </w:rPr>
        <w:t xml:space="preserve"> the warn</w:t>
      </w:r>
      <w:r>
        <w:rPr>
          <w:lang w:val="en-US"/>
        </w:rPr>
        <w:t>ing and alarm limits shown are set</w:t>
      </w:r>
      <w:r w:rsidRPr="001D6D47">
        <w:rPr>
          <w:lang w:val="en-US"/>
        </w:rPr>
        <w:t xml:space="preserve"> and the value of connection PV_Unit is set to ‘1040‘. It specifies the unit that is displayed on the screen of the OS or in the faceplate. An excerpt from Siemens documentation for possible units is also shown below.</w:t>
      </w:r>
    </w:p>
    <w:p w14:paraId="294A56EC" w14:textId="77777777" w:rsidR="00555B49" w:rsidRPr="001D6D47" w:rsidRDefault="00555B49" w:rsidP="00555B49">
      <w:pPr>
        <w:jc w:val="center"/>
        <w:rPr>
          <w:lang w:val="en-US"/>
        </w:rPr>
      </w:pPr>
      <w:r w:rsidRPr="004A67D3">
        <w:rPr>
          <w:noProof/>
          <w:lang w:eastAsia="de-DE" w:bidi="ar-SA"/>
        </w:rPr>
        <w:drawing>
          <wp:inline distT="0" distB="0" distL="0" distR="0" wp14:anchorId="66E1C6D5" wp14:editId="35D4FFFE">
            <wp:extent cx="5038725" cy="3429000"/>
            <wp:effectExtent l="0" t="0" r="9525" b="0"/>
            <wp:docPr id="44" name="Grafik 44" descr="capture_20150416_17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50416_1738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3429000"/>
                    </a:xfrm>
                    <a:prstGeom prst="rect">
                      <a:avLst/>
                    </a:prstGeom>
                    <a:noFill/>
                    <a:ln>
                      <a:noFill/>
                    </a:ln>
                  </pic:spPr>
                </pic:pic>
              </a:graphicData>
            </a:graphic>
          </wp:inline>
        </w:drawing>
      </w:r>
    </w:p>
    <w:p w14:paraId="23F56444" w14:textId="77777777" w:rsidR="00555B49" w:rsidRPr="001D6D47" w:rsidRDefault="002C5D4F" w:rsidP="00555B49">
      <w:pPr>
        <w:jc w:val="center"/>
        <w:rPr>
          <w:lang w:val="en-US"/>
        </w:rPr>
      </w:pPr>
      <w:r>
        <w:rPr>
          <w:noProof/>
          <w:lang w:eastAsia="de-DE" w:bidi="ar-SA"/>
        </w:rPr>
        <w:lastRenderedPageBreak/>
        <w:drawing>
          <wp:inline distT="0" distB="0" distL="0" distR="0" wp14:anchorId="507C45B4" wp14:editId="476D925B">
            <wp:extent cx="5149778" cy="3994030"/>
            <wp:effectExtent l="19050" t="0" r="0" b="0"/>
            <wp:docPr id="2" name="Picture 1" descr="P02-02_S13_Tab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02_S13_Table-a.png"/>
                    <pic:cNvPicPr/>
                  </pic:nvPicPr>
                  <pic:blipFill>
                    <a:blip r:embed="rId28" cstate="print"/>
                    <a:stretch>
                      <a:fillRect/>
                    </a:stretch>
                  </pic:blipFill>
                  <pic:spPr>
                    <a:xfrm>
                      <a:off x="0" y="0"/>
                      <a:ext cx="5149841" cy="3994079"/>
                    </a:xfrm>
                    <a:prstGeom prst="rect">
                      <a:avLst/>
                    </a:prstGeom>
                  </pic:spPr>
                </pic:pic>
              </a:graphicData>
            </a:graphic>
          </wp:inline>
        </w:drawing>
      </w:r>
    </w:p>
    <w:p w14:paraId="181457F4" w14:textId="77777777" w:rsidR="00555B49" w:rsidRPr="001D6D47" w:rsidRDefault="00555B49" w:rsidP="00555B49">
      <w:pPr>
        <w:pStyle w:val="SiemensNummerierung2"/>
        <w:numPr>
          <w:ilvl w:val="0"/>
          <w:numId w:val="0"/>
        </w:numPr>
        <w:ind w:left="1389"/>
        <w:rPr>
          <w:lang w:val="en-US"/>
        </w:rPr>
      </w:pPr>
    </w:p>
    <w:p w14:paraId="5F7ED78C" w14:textId="77777777" w:rsidR="00555B49" w:rsidRPr="001D6D47" w:rsidRDefault="00555B49" w:rsidP="00555B49">
      <w:pPr>
        <w:rPr>
          <w:lang w:val="en-US"/>
        </w:rPr>
      </w:pPr>
      <w:r w:rsidRPr="001D6D47">
        <w:rPr>
          <w:lang w:val="en-US"/>
        </w:rPr>
        <w:t>Here, the changes in chart ‘A1T2L001Sheet1’ are listed once more:</w:t>
      </w:r>
    </w:p>
    <w:p w14:paraId="202000A2" w14:textId="77777777" w:rsidR="00555B49" w:rsidRPr="001D6D47" w:rsidRDefault="00555B49" w:rsidP="00555B49">
      <w:pPr>
        <w:rPr>
          <w:lang w:val="en-US"/>
        </w:rPr>
      </w:pPr>
    </w:p>
    <w:p w14:paraId="06C51A7A" w14:textId="77777777" w:rsidR="00555B49" w:rsidRPr="001D6D47" w:rsidRDefault="00555B49" w:rsidP="00555B49">
      <w:pPr>
        <w:pStyle w:val="Beschriftung"/>
        <w:rPr>
          <w:lang w:val="en-US"/>
        </w:rPr>
      </w:pPr>
      <w:r w:rsidRPr="001D6D47">
        <w:rPr>
          <w:lang w:val="en-US"/>
        </w:rPr>
        <w:t xml:space="preserve">Table </w:t>
      </w:r>
      <w:r w:rsidR="00D27559" w:rsidRPr="001D6D47">
        <w:rPr>
          <w:lang w:val="en-US"/>
        </w:rPr>
        <w:fldChar w:fldCharType="begin"/>
      </w:r>
      <w:r w:rsidRPr="001D6D47">
        <w:rPr>
          <w:lang w:val="en-US"/>
        </w:rPr>
        <w:instrText xml:space="preserve"> SEQ Table \* ARABIC </w:instrText>
      </w:r>
      <w:r w:rsidR="00D27559" w:rsidRPr="001D6D47">
        <w:rPr>
          <w:lang w:val="en-US"/>
        </w:rPr>
        <w:fldChar w:fldCharType="separate"/>
      </w:r>
      <w:r w:rsidR="008B134B">
        <w:rPr>
          <w:noProof/>
          <w:lang w:val="en-US"/>
        </w:rPr>
        <w:t>2</w:t>
      </w:r>
      <w:r w:rsidR="00D27559" w:rsidRPr="001D6D47">
        <w:rPr>
          <w:lang w:val="en-US"/>
        </w:rPr>
        <w:fldChar w:fldCharType="end"/>
      </w:r>
      <w:r w:rsidRPr="001D6D47">
        <w:rPr>
          <w:lang w:val="en-US"/>
        </w:rPr>
        <w:t>: New blocks in chart ‘A1T2L001 Sheet</w:t>
      </w:r>
      <w:r>
        <w:rPr>
          <w:lang w:val="en-US"/>
        </w:rPr>
        <w:t>1</w:t>
      </w:r>
      <w:r w:rsidRPr="001D6D47">
        <w:rPr>
          <w:lang w:val="en-US"/>
        </w:rPr>
        <w:t>‘</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2267"/>
        <w:gridCol w:w="4311"/>
        <w:gridCol w:w="1501"/>
      </w:tblGrid>
      <w:tr w:rsidR="00555B49" w:rsidRPr="001D6D47" w14:paraId="57E56293" w14:textId="77777777" w:rsidTr="00F83D5C">
        <w:tc>
          <w:tcPr>
            <w:tcW w:w="1403" w:type="pct"/>
            <w:shd w:val="clear" w:color="auto" w:fill="auto"/>
            <w:vAlign w:val="center"/>
          </w:tcPr>
          <w:p w14:paraId="529562B5" w14:textId="77777777" w:rsidR="00555B49" w:rsidRPr="001D6D47" w:rsidRDefault="00555B49" w:rsidP="00F83D5C">
            <w:pPr>
              <w:snapToGrid w:val="0"/>
              <w:spacing w:before="20" w:after="20" w:line="240" w:lineRule="auto"/>
              <w:ind w:left="0"/>
              <w:rPr>
                <w:b/>
                <w:color w:val="000000"/>
                <w:szCs w:val="20"/>
                <w:lang w:val="en-US" w:eastAsia="ar-SA" w:bidi="ar-SA"/>
              </w:rPr>
            </w:pPr>
            <w:r w:rsidRPr="001D6D47">
              <w:rPr>
                <w:b/>
                <w:color w:val="000000"/>
                <w:szCs w:val="20"/>
                <w:lang w:val="en-US" w:eastAsia="ar-SA" w:bidi="ar-SA"/>
              </w:rPr>
              <w:t>Block</w:t>
            </w:r>
          </w:p>
        </w:tc>
        <w:tc>
          <w:tcPr>
            <w:tcW w:w="2668" w:type="pct"/>
            <w:shd w:val="clear" w:color="auto" w:fill="auto"/>
            <w:vAlign w:val="center"/>
          </w:tcPr>
          <w:p w14:paraId="47F88FEC" w14:textId="77777777" w:rsidR="00555B49" w:rsidRPr="001D6D47" w:rsidRDefault="00555B49" w:rsidP="00F83D5C">
            <w:pPr>
              <w:snapToGrid w:val="0"/>
              <w:spacing w:before="20" w:after="20" w:line="240" w:lineRule="auto"/>
              <w:ind w:left="0"/>
              <w:rPr>
                <w:b/>
                <w:color w:val="000000"/>
                <w:szCs w:val="20"/>
                <w:lang w:val="en-US" w:eastAsia="ar-SA" w:bidi="ar-SA"/>
              </w:rPr>
            </w:pPr>
            <w:r w:rsidRPr="001D6D47">
              <w:rPr>
                <w:b/>
                <w:color w:val="000000"/>
                <w:szCs w:val="20"/>
                <w:lang w:val="en-US" w:eastAsia="ar-SA" w:bidi="ar-SA"/>
              </w:rPr>
              <w:t>Catalog/Folder</w:t>
            </w:r>
          </w:p>
        </w:tc>
        <w:tc>
          <w:tcPr>
            <w:tcW w:w="929" w:type="pct"/>
          </w:tcPr>
          <w:p w14:paraId="25B6263B" w14:textId="77777777" w:rsidR="00555B49" w:rsidRPr="001D6D47" w:rsidRDefault="00555B49" w:rsidP="00F83D5C">
            <w:pPr>
              <w:snapToGrid w:val="0"/>
              <w:spacing w:before="20" w:after="20" w:line="240" w:lineRule="auto"/>
              <w:ind w:left="0"/>
              <w:rPr>
                <w:b/>
                <w:color w:val="000000"/>
                <w:szCs w:val="20"/>
                <w:lang w:val="en-US" w:eastAsia="ar-SA" w:bidi="ar-SA"/>
              </w:rPr>
            </w:pPr>
            <w:r w:rsidRPr="001D6D47">
              <w:rPr>
                <w:b/>
                <w:color w:val="000000"/>
                <w:szCs w:val="20"/>
                <w:lang w:val="en-US" w:eastAsia="ar-SA" w:bidi="ar-SA"/>
              </w:rPr>
              <w:t>Number of connectors</w:t>
            </w:r>
          </w:p>
        </w:tc>
      </w:tr>
      <w:tr w:rsidR="00555B49" w:rsidRPr="008B134B" w14:paraId="6A042A85" w14:textId="77777777" w:rsidTr="00F83D5C">
        <w:tc>
          <w:tcPr>
            <w:tcW w:w="1403" w:type="pct"/>
            <w:shd w:val="clear" w:color="auto" w:fill="auto"/>
            <w:vAlign w:val="center"/>
          </w:tcPr>
          <w:p w14:paraId="160383A3" w14:textId="77777777" w:rsidR="00555B49" w:rsidRPr="001D6D47" w:rsidRDefault="00555B49" w:rsidP="00F83D5C">
            <w:pPr>
              <w:pStyle w:val="TabellenInhalt"/>
              <w:snapToGrid w:val="0"/>
              <w:spacing w:before="20" w:after="20" w:line="240" w:lineRule="auto"/>
              <w:ind w:left="0"/>
              <w:rPr>
                <w:lang w:val="en-US"/>
              </w:rPr>
            </w:pPr>
            <w:r w:rsidRPr="001D6D47">
              <w:rPr>
                <w:lang w:val="en-US"/>
              </w:rPr>
              <w:t>MonAnS</w:t>
            </w:r>
          </w:p>
        </w:tc>
        <w:tc>
          <w:tcPr>
            <w:tcW w:w="2668" w:type="pct"/>
            <w:shd w:val="clear" w:color="auto" w:fill="auto"/>
            <w:vAlign w:val="center"/>
          </w:tcPr>
          <w:p w14:paraId="1FDDBCB7" w14:textId="77777777" w:rsidR="00555B49" w:rsidRPr="001D6D47" w:rsidRDefault="00555B49" w:rsidP="00F83D5C">
            <w:pPr>
              <w:pStyle w:val="TabellenInhalt"/>
              <w:snapToGrid w:val="0"/>
              <w:spacing w:before="20" w:after="20" w:line="240" w:lineRule="auto"/>
              <w:ind w:left="0"/>
              <w:rPr>
                <w:lang w:val="en-US"/>
              </w:rPr>
            </w:pPr>
            <w:r w:rsidRPr="001D6D47">
              <w:rPr>
                <w:color w:val="000000"/>
                <w:szCs w:val="20"/>
                <w:lang w:val="en-US" w:eastAsia="ar-SA" w:bidi="ar-SA"/>
              </w:rPr>
              <w:t>Libraries/</w:t>
            </w:r>
            <w:r w:rsidRPr="001D6D47">
              <w:rPr>
                <w:lang w:val="en-US"/>
              </w:rPr>
              <w:t>PCS 7 AP Library V8</w:t>
            </w:r>
            <w:r>
              <w:rPr>
                <w:lang w:val="en-US"/>
              </w:rPr>
              <w:t>1</w:t>
            </w:r>
            <w:r w:rsidRPr="001D6D47">
              <w:rPr>
                <w:color w:val="000000"/>
                <w:szCs w:val="20"/>
                <w:lang w:val="en-US" w:eastAsia="ar-SA" w:bidi="ar-SA"/>
              </w:rPr>
              <w:t>/ Blocks+Templates\Blocks/Monitor</w:t>
            </w:r>
          </w:p>
        </w:tc>
        <w:tc>
          <w:tcPr>
            <w:tcW w:w="929" w:type="pct"/>
          </w:tcPr>
          <w:p w14:paraId="189D6A4F"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p>
        </w:tc>
      </w:tr>
    </w:tbl>
    <w:p w14:paraId="3CE017A5" w14:textId="77777777" w:rsidR="00555B49" w:rsidRPr="001D6D47" w:rsidRDefault="00555B49" w:rsidP="00555B49">
      <w:pPr>
        <w:rPr>
          <w:lang w:val="en-US"/>
        </w:rPr>
      </w:pPr>
    </w:p>
    <w:p w14:paraId="7BF7DAEC" w14:textId="77777777" w:rsidR="00555B49" w:rsidRPr="001D6D47" w:rsidRDefault="00555B49" w:rsidP="00555B49">
      <w:pPr>
        <w:pStyle w:val="Beschriftung"/>
        <w:rPr>
          <w:lang w:val="en-US"/>
        </w:rPr>
      </w:pPr>
      <w:r w:rsidRPr="001D6D47">
        <w:rPr>
          <w:lang w:val="en-US"/>
        </w:rPr>
        <w:t xml:space="preserve">Table </w:t>
      </w:r>
      <w:r w:rsidR="00D27559" w:rsidRPr="001D6D47">
        <w:rPr>
          <w:lang w:val="en-US"/>
        </w:rPr>
        <w:fldChar w:fldCharType="begin"/>
      </w:r>
      <w:r w:rsidRPr="001D6D47">
        <w:rPr>
          <w:lang w:val="en-US"/>
        </w:rPr>
        <w:instrText xml:space="preserve"> SEQ Table \* ARABIC </w:instrText>
      </w:r>
      <w:r w:rsidR="00D27559" w:rsidRPr="001D6D47">
        <w:rPr>
          <w:lang w:val="en-US"/>
        </w:rPr>
        <w:fldChar w:fldCharType="separate"/>
      </w:r>
      <w:r w:rsidR="008B134B">
        <w:rPr>
          <w:noProof/>
          <w:lang w:val="en-US"/>
        </w:rPr>
        <w:t>3</w:t>
      </w:r>
      <w:r w:rsidR="00D27559" w:rsidRPr="001D6D47">
        <w:rPr>
          <w:lang w:val="en-US"/>
        </w:rPr>
        <w:fldChar w:fldCharType="end"/>
      </w:r>
      <w:r w:rsidRPr="001D6D47">
        <w:rPr>
          <w:lang w:val="en-US"/>
        </w:rPr>
        <w:t>: Input wiring in chart ‘A1T2L001 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555B49" w:rsidRPr="001D6D47" w14:paraId="259B10F5" w14:textId="77777777" w:rsidTr="00F83D5C">
        <w:tc>
          <w:tcPr>
            <w:tcW w:w="2693" w:type="dxa"/>
            <w:shd w:val="clear" w:color="auto" w:fill="auto"/>
            <w:vAlign w:val="center"/>
          </w:tcPr>
          <w:p w14:paraId="6E968299" w14:textId="77777777" w:rsidR="00555B49" w:rsidRPr="001D6D47" w:rsidRDefault="00555B49" w:rsidP="00F83D5C">
            <w:pPr>
              <w:snapToGrid w:val="0"/>
              <w:spacing w:before="20" w:after="20" w:line="240" w:lineRule="auto"/>
              <w:ind w:left="0"/>
              <w:rPr>
                <w:b/>
                <w:color w:val="000000"/>
                <w:szCs w:val="20"/>
                <w:lang w:val="en-US" w:eastAsia="ar-SA" w:bidi="ar-SA"/>
              </w:rPr>
            </w:pPr>
            <w:r w:rsidRPr="001D6D47">
              <w:rPr>
                <w:b/>
                <w:color w:val="000000"/>
                <w:szCs w:val="20"/>
                <w:lang w:val="en-US" w:eastAsia="ar-SA" w:bidi="ar-SA"/>
              </w:rPr>
              <w:t>Input</w:t>
            </w:r>
          </w:p>
        </w:tc>
        <w:tc>
          <w:tcPr>
            <w:tcW w:w="4253" w:type="dxa"/>
            <w:shd w:val="clear" w:color="auto" w:fill="auto"/>
            <w:vAlign w:val="center"/>
          </w:tcPr>
          <w:p w14:paraId="1F1D12F5" w14:textId="77777777" w:rsidR="00555B49" w:rsidRPr="001D6D47" w:rsidRDefault="00555B49" w:rsidP="00F83D5C">
            <w:pPr>
              <w:snapToGrid w:val="0"/>
              <w:spacing w:before="20" w:after="20" w:line="240" w:lineRule="auto"/>
              <w:ind w:left="0"/>
              <w:rPr>
                <w:b/>
                <w:color w:val="000000"/>
                <w:szCs w:val="20"/>
                <w:lang w:val="en-US" w:eastAsia="ar-SA" w:bidi="ar-SA"/>
              </w:rPr>
            </w:pPr>
            <w:r w:rsidRPr="001D6D47">
              <w:rPr>
                <w:b/>
                <w:color w:val="000000"/>
                <w:szCs w:val="20"/>
                <w:lang w:val="en-US" w:eastAsia="ar-SA" w:bidi="ar-SA"/>
              </w:rPr>
              <w:t>Wiring to</w:t>
            </w:r>
          </w:p>
        </w:tc>
        <w:tc>
          <w:tcPr>
            <w:tcW w:w="1134" w:type="dxa"/>
          </w:tcPr>
          <w:p w14:paraId="396CFFB8" w14:textId="77777777" w:rsidR="00555B49" w:rsidRPr="001D6D47" w:rsidRDefault="00555B49" w:rsidP="00F83D5C">
            <w:pPr>
              <w:snapToGrid w:val="0"/>
              <w:spacing w:before="20" w:after="20" w:line="240" w:lineRule="auto"/>
              <w:ind w:left="0"/>
              <w:rPr>
                <w:b/>
                <w:color w:val="000000"/>
                <w:szCs w:val="20"/>
                <w:lang w:val="en-US" w:eastAsia="ar-SA" w:bidi="ar-SA"/>
              </w:rPr>
            </w:pPr>
            <w:r w:rsidRPr="001D6D47">
              <w:rPr>
                <w:b/>
                <w:color w:val="000000"/>
                <w:szCs w:val="20"/>
                <w:lang w:val="en-US" w:eastAsia="ar-SA" w:bidi="ar-SA"/>
              </w:rPr>
              <w:t>Inverted</w:t>
            </w:r>
          </w:p>
        </w:tc>
      </w:tr>
      <w:tr w:rsidR="00555B49" w:rsidRPr="001D6D47" w14:paraId="5D49D2D7" w14:textId="77777777" w:rsidTr="00F83D5C">
        <w:tc>
          <w:tcPr>
            <w:tcW w:w="2693" w:type="dxa"/>
            <w:shd w:val="clear" w:color="auto" w:fill="auto"/>
            <w:vAlign w:val="center"/>
          </w:tcPr>
          <w:p w14:paraId="48E65C0C" w14:textId="77777777" w:rsidR="00555B49" w:rsidRPr="001D6D47" w:rsidRDefault="00555B49" w:rsidP="00F83D5C">
            <w:pPr>
              <w:pStyle w:val="TabellenInhalt"/>
              <w:snapToGrid w:val="0"/>
              <w:spacing w:before="20" w:after="20" w:line="240" w:lineRule="auto"/>
              <w:ind w:left="0"/>
              <w:rPr>
                <w:lang w:val="en-US"/>
              </w:rPr>
            </w:pPr>
            <w:r w:rsidRPr="001D6D47">
              <w:rPr>
                <w:lang w:val="en-US"/>
              </w:rPr>
              <w:t>MonAnS.PV</w:t>
            </w:r>
          </w:p>
        </w:tc>
        <w:tc>
          <w:tcPr>
            <w:tcW w:w="4253" w:type="dxa"/>
            <w:shd w:val="clear" w:color="auto" w:fill="auto"/>
            <w:vAlign w:val="center"/>
          </w:tcPr>
          <w:p w14:paraId="4866186B" w14:textId="77777777" w:rsidR="00555B49" w:rsidRPr="001D6D47" w:rsidRDefault="00555B49" w:rsidP="00F83D5C">
            <w:pPr>
              <w:pStyle w:val="TabellenInhalt"/>
              <w:snapToGrid w:val="0"/>
              <w:spacing w:before="20" w:after="20" w:line="240" w:lineRule="auto"/>
              <w:ind w:left="0"/>
              <w:rPr>
                <w:lang w:val="en-US"/>
              </w:rPr>
            </w:pPr>
            <w:r w:rsidRPr="001D6D47">
              <w:rPr>
                <w:color w:val="000000"/>
                <w:szCs w:val="20"/>
                <w:lang w:val="en-US" w:eastAsia="ar-SA" w:bidi="ar-SA"/>
              </w:rPr>
              <w:t>Pcs7AnIn.PV_Out</w:t>
            </w:r>
          </w:p>
        </w:tc>
        <w:tc>
          <w:tcPr>
            <w:tcW w:w="1134" w:type="dxa"/>
          </w:tcPr>
          <w:p w14:paraId="0FC39578" w14:textId="77777777" w:rsidR="00555B49" w:rsidRPr="001D6D47" w:rsidRDefault="00555B49" w:rsidP="00F83D5C">
            <w:pPr>
              <w:pStyle w:val="TabellenInhalt"/>
              <w:snapToGrid w:val="0"/>
              <w:spacing w:before="20" w:after="20" w:line="240" w:lineRule="auto"/>
              <w:ind w:left="0"/>
              <w:rPr>
                <w:lang w:val="en-US"/>
              </w:rPr>
            </w:pPr>
          </w:p>
        </w:tc>
      </w:tr>
      <w:tr w:rsidR="00555B49" w:rsidRPr="001D6D47" w14:paraId="2CD34BCA" w14:textId="77777777" w:rsidTr="00F83D5C">
        <w:tc>
          <w:tcPr>
            <w:tcW w:w="2693" w:type="dxa"/>
            <w:shd w:val="clear" w:color="auto" w:fill="auto"/>
            <w:vAlign w:val="center"/>
          </w:tcPr>
          <w:p w14:paraId="742A6F6C"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r w:rsidRPr="001D6D47">
              <w:rPr>
                <w:lang w:val="en-US"/>
              </w:rPr>
              <w:t>MonAnS.PV_AH_Lim</w:t>
            </w:r>
          </w:p>
        </w:tc>
        <w:tc>
          <w:tcPr>
            <w:tcW w:w="4253" w:type="dxa"/>
            <w:shd w:val="clear" w:color="auto" w:fill="auto"/>
            <w:vAlign w:val="center"/>
          </w:tcPr>
          <w:p w14:paraId="1B0182F7"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r w:rsidRPr="001D6D47">
              <w:rPr>
                <w:lang w:val="en-US"/>
              </w:rPr>
              <w:t>1000.0</w:t>
            </w:r>
          </w:p>
        </w:tc>
        <w:tc>
          <w:tcPr>
            <w:tcW w:w="1134" w:type="dxa"/>
          </w:tcPr>
          <w:p w14:paraId="2409F39B"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p>
        </w:tc>
      </w:tr>
      <w:tr w:rsidR="00555B49" w:rsidRPr="001D6D47" w14:paraId="7B818C14" w14:textId="77777777" w:rsidTr="00F83D5C">
        <w:tc>
          <w:tcPr>
            <w:tcW w:w="2693" w:type="dxa"/>
            <w:shd w:val="clear" w:color="auto" w:fill="auto"/>
            <w:vAlign w:val="center"/>
          </w:tcPr>
          <w:p w14:paraId="410F4CFD"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r w:rsidRPr="001D6D47">
              <w:rPr>
                <w:lang w:val="en-US"/>
              </w:rPr>
              <w:t>MonAnS.PV_WH_Lim</w:t>
            </w:r>
          </w:p>
        </w:tc>
        <w:tc>
          <w:tcPr>
            <w:tcW w:w="4253" w:type="dxa"/>
            <w:shd w:val="clear" w:color="auto" w:fill="auto"/>
            <w:vAlign w:val="center"/>
          </w:tcPr>
          <w:p w14:paraId="03096021"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r w:rsidRPr="001D6D47">
              <w:rPr>
                <w:lang w:val="en-US"/>
              </w:rPr>
              <w:t>900.0</w:t>
            </w:r>
          </w:p>
        </w:tc>
        <w:tc>
          <w:tcPr>
            <w:tcW w:w="1134" w:type="dxa"/>
          </w:tcPr>
          <w:p w14:paraId="19B979C7"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p>
        </w:tc>
      </w:tr>
      <w:tr w:rsidR="00555B49" w:rsidRPr="001D6D47" w14:paraId="30355105" w14:textId="77777777" w:rsidTr="00F83D5C">
        <w:tc>
          <w:tcPr>
            <w:tcW w:w="2693" w:type="dxa"/>
            <w:shd w:val="clear" w:color="auto" w:fill="auto"/>
            <w:vAlign w:val="center"/>
          </w:tcPr>
          <w:p w14:paraId="33E7C25E"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r w:rsidRPr="001D6D47">
              <w:rPr>
                <w:lang w:val="en-US"/>
              </w:rPr>
              <w:t>MonAnS.PV_WL_Lim</w:t>
            </w:r>
          </w:p>
        </w:tc>
        <w:tc>
          <w:tcPr>
            <w:tcW w:w="4253" w:type="dxa"/>
            <w:shd w:val="clear" w:color="auto" w:fill="auto"/>
            <w:vAlign w:val="center"/>
          </w:tcPr>
          <w:p w14:paraId="5D186797"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r w:rsidRPr="001D6D47">
              <w:rPr>
                <w:lang w:val="en-US"/>
              </w:rPr>
              <w:t>150.0</w:t>
            </w:r>
          </w:p>
        </w:tc>
        <w:tc>
          <w:tcPr>
            <w:tcW w:w="1134" w:type="dxa"/>
          </w:tcPr>
          <w:p w14:paraId="0C4AE4B9"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p>
        </w:tc>
      </w:tr>
      <w:tr w:rsidR="00555B49" w:rsidRPr="001D6D47" w14:paraId="632BED02" w14:textId="77777777" w:rsidTr="00F83D5C">
        <w:tc>
          <w:tcPr>
            <w:tcW w:w="2693" w:type="dxa"/>
            <w:shd w:val="clear" w:color="auto" w:fill="auto"/>
            <w:vAlign w:val="center"/>
          </w:tcPr>
          <w:p w14:paraId="0871EF0F"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r w:rsidRPr="001D6D47">
              <w:rPr>
                <w:lang w:val="en-US"/>
              </w:rPr>
              <w:t>MonAnS.PV_AL_Lim</w:t>
            </w:r>
          </w:p>
        </w:tc>
        <w:tc>
          <w:tcPr>
            <w:tcW w:w="4253" w:type="dxa"/>
            <w:shd w:val="clear" w:color="auto" w:fill="auto"/>
            <w:vAlign w:val="center"/>
          </w:tcPr>
          <w:p w14:paraId="15ECB572"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r w:rsidRPr="001D6D47">
              <w:rPr>
                <w:lang w:val="en-US"/>
              </w:rPr>
              <w:t>50.0</w:t>
            </w:r>
          </w:p>
        </w:tc>
        <w:tc>
          <w:tcPr>
            <w:tcW w:w="1134" w:type="dxa"/>
          </w:tcPr>
          <w:p w14:paraId="34F98339"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p>
        </w:tc>
      </w:tr>
      <w:tr w:rsidR="00555B49" w:rsidRPr="001D6D47" w14:paraId="1B0ECA6A" w14:textId="77777777" w:rsidTr="00F83D5C">
        <w:tc>
          <w:tcPr>
            <w:tcW w:w="2693" w:type="dxa"/>
            <w:shd w:val="clear" w:color="auto" w:fill="auto"/>
            <w:vAlign w:val="center"/>
          </w:tcPr>
          <w:p w14:paraId="2730549F" w14:textId="77777777" w:rsidR="00555B49" w:rsidRPr="001D6D47" w:rsidRDefault="00555B49" w:rsidP="00F83D5C">
            <w:pPr>
              <w:pStyle w:val="TabellenInhalt"/>
              <w:snapToGrid w:val="0"/>
              <w:spacing w:before="20" w:after="20" w:line="240" w:lineRule="auto"/>
              <w:ind w:left="0"/>
              <w:rPr>
                <w:lang w:val="en-US"/>
              </w:rPr>
            </w:pPr>
            <w:r w:rsidRPr="001D6D47">
              <w:rPr>
                <w:lang w:val="en-US"/>
              </w:rPr>
              <w:t>MonAnS.PV_Unit</w:t>
            </w:r>
          </w:p>
        </w:tc>
        <w:tc>
          <w:tcPr>
            <w:tcW w:w="4253" w:type="dxa"/>
            <w:shd w:val="clear" w:color="auto" w:fill="auto"/>
            <w:vAlign w:val="center"/>
          </w:tcPr>
          <w:p w14:paraId="042B2B03" w14:textId="77777777" w:rsidR="00555B49" w:rsidRPr="001D6D47" w:rsidRDefault="00555B49" w:rsidP="00F83D5C">
            <w:pPr>
              <w:pStyle w:val="TabellenInhalt"/>
              <w:snapToGrid w:val="0"/>
              <w:spacing w:before="20" w:after="20" w:line="240" w:lineRule="auto"/>
              <w:ind w:left="0"/>
              <w:rPr>
                <w:lang w:val="en-US"/>
              </w:rPr>
            </w:pPr>
            <w:r w:rsidRPr="001D6D47">
              <w:rPr>
                <w:lang w:val="en-US"/>
              </w:rPr>
              <w:t>1040</w:t>
            </w:r>
          </w:p>
        </w:tc>
        <w:tc>
          <w:tcPr>
            <w:tcW w:w="1134" w:type="dxa"/>
          </w:tcPr>
          <w:p w14:paraId="071DBE00"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p>
        </w:tc>
      </w:tr>
      <w:tr w:rsidR="00555B49" w:rsidRPr="001D6D47" w14:paraId="5A37F2B1" w14:textId="77777777" w:rsidTr="00F83D5C">
        <w:tc>
          <w:tcPr>
            <w:tcW w:w="2693" w:type="dxa"/>
            <w:shd w:val="clear" w:color="auto" w:fill="auto"/>
            <w:vAlign w:val="center"/>
          </w:tcPr>
          <w:p w14:paraId="2177F1C4" w14:textId="77777777" w:rsidR="00555B49" w:rsidRPr="001D6D47" w:rsidRDefault="00555B49" w:rsidP="00F83D5C">
            <w:pPr>
              <w:pStyle w:val="TabellenInhalt"/>
              <w:snapToGrid w:val="0"/>
              <w:spacing w:before="20" w:after="20" w:line="240" w:lineRule="auto"/>
              <w:ind w:left="0"/>
              <w:rPr>
                <w:lang w:val="en-US"/>
              </w:rPr>
            </w:pPr>
            <w:r w:rsidRPr="001D6D47">
              <w:rPr>
                <w:lang w:val="en-US"/>
              </w:rPr>
              <w:t>Pcs7AnIn.PV_InUnit</w:t>
            </w:r>
          </w:p>
        </w:tc>
        <w:tc>
          <w:tcPr>
            <w:tcW w:w="4253" w:type="dxa"/>
            <w:shd w:val="clear" w:color="auto" w:fill="auto"/>
            <w:vAlign w:val="center"/>
          </w:tcPr>
          <w:p w14:paraId="1182BAF5" w14:textId="77777777" w:rsidR="00555B49" w:rsidRPr="001D6D47" w:rsidRDefault="00555B49" w:rsidP="00F83D5C">
            <w:pPr>
              <w:pStyle w:val="TabellenInhalt"/>
              <w:snapToGrid w:val="0"/>
              <w:spacing w:before="20" w:after="20" w:line="240" w:lineRule="auto"/>
              <w:ind w:left="0"/>
              <w:rPr>
                <w:lang w:val="en-US"/>
              </w:rPr>
            </w:pPr>
            <w:r w:rsidRPr="001D6D47">
              <w:rPr>
                <w:lang w:val="en-US"/>
              </w:rPr>
              <w:t>1040</w:t>
            </w:r>
          </w:p>
        </w:tc>
        <w:tc>
          <w:tcPr>
            <w:tcW w:w="1134" w:type="dxa"/>
          </w:tcPr>
          <w:p w14:paraId="5F4AF8CE" w14:textId="77777777" w:rsidR="00555B49" w:rsidRPr="001D6D47" w:rsidRDefault="00555B49" w:rsidP="00F83D5C">
            <w:pPr>
              <w:pStyle w:val="TabellenInhalt"/>
              <w:snapToGrid w:val="0"/>
              <w:spacing w:before="20" w:after="20" w:line="240" w:lineRule="auto"/>
              <w:ind w:left="0"/>
              <w:rPr>
                <w:color w:val="000000"/>
                <w:szCs w:val="20"/>
                <w:lang w:val="en-US" w:eastAsia="ar-SA" w:bidi="ar-SA"/>
              </w:rPr>
            </w:pPr>
          </w:p>
        </w:tc>
      </w:tr>
    </w:tbl>
    <w:p w14:paraId="2F6653CF" w14:textId="77777777" w:rsidR="00555B49" w:rsidRPr="001D6D47" w:rsidRDefault="00555B49" w:rsidP="00555B49">
      <w:pPr>
        <w:rPr>
          <w:lang w:val="en-US"/>
        </w:rPr>
      </w:pPr>
    </w:p>
    <w:p w14:paraId="03A9E812" w14:textId="77777777" w:rsidR="00555B49" w:rsidRPr="001D6D47" w:rsidRDefault="00555B49" w:rsidP="00555B49">
      <w:pPr>
        <w:pStyle w:val="Beschriftung"/>
        <w:rPr>
          <w:lang w:val="en-US"/>
        </w:rPr>
      </w:pPr>
      <w:r w:rsidRPr="001D6D47">
        <w:rPr>
          <w:lang w:val="en-US"/>
        </w:rPr>
        <w:t xml:space="preserve">Table </w:t>
      </w:r>
      <w:r w:rsidR="00D27559" w:rsidRPr="001D6D47">
        <w:rPr>
          <w:lang w:val="en-US"/>
        </w:rPr>
        <w:fldChar w:fldCharType="begin"/>
      </w:r>
      <w:r w:rsidRPr="001D6D47">
        <w:rPr>
          <w:lang w:val="en-US"/>
        </w:rPr>
        <w:instrText xml:space="preserve"> SEQ Table \* ARABIC </w:instrText>
      </w:r>
      <w:r w:rsidR="00D27559" w:rsidRPr="001D6D47">
        <w:rPr>
          <w:lang w:val="en-US"/>
        </w:rPr>
        <w:fldChar w:fldCharType="separate"/>
      </w:r>
      <w:r w:rsidR="008B134B">
        <w:rPr>
          <w:noProof/>
          <w:lang w:val="en-US"/>
        </w:rPr>
        <w:t>4</w:t>
      </w:r>
      <w:r w:rsidR="00D27559" w:rsidRPr="001D6D47">
        <w:rPr>
          <w:lang w:val="en-US"/>
        </w:rPr>
        <w:fldChar w:fldCharType="end"/>
      </w:r>
      <w:r w:rsidRPr="001D6D47">
        <w:rPr>
          <w:lang w:val="en-US"/>
        </w:rPr>
        <w:t>: Output wiring in chart ‘A1T2L001 Sheet1’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555B49" w:rsidRPr="001D6D47" w14:paraId="6180BF43" w14:textId="77777777" w:rsidTr="00F83D5C">
        <w:tc>
          <w:tcPr>
            <w:tcW w:w="2693" w:type="dxa"/>
            <w:shd w:val="clear" w:color="auto" w:fill="auto"/>
            <w:vAlign w:val="center"/>
          </w:tcPr>
          <w:p w14:paraId="2838B309" w14:textId="77777777" w:rsidR="00555B49" w:rsidRPr="001D6D47" w:rsidRDefault="00555B49" w:rsidP="00F83D5C">
            <w:pPr>
              <w:snapToGrid w:val="0"/>
              <w:spacing w:before="20" w:after="20" w:line="240" w:lineRule="auto"/>
              <w:ind w:left="0"/>
              <w:rPr>
                <w:b/>
                <w:color w:val="000000"/>
                <w:szCs w:val="20"/>
                <w:lang w:val="en-US" w:eastAsia="ar-SA" w:bidi="ar-SA"/>
              </w:rPr>
            </w:pPr>
            <w:r w:rsidRPr="001D6D47">
              <w:rPr>
                <w:b/>
                <w:color w:val="000000"/>
                <w:szCs w:val="20"/>
                <w:lang w:val="en-US" w:eastAsia="ar-SA" w:bidi="ar-SA"/>
              </w:rPr>
              <w:t>Output</w:t>
            </w:r>
          </w:p>
        </w:tc>
        <w:tc>
          <w:tcPr>
            <w:tcW w:w="4253" w:type="dxa"/>
            <w:shd w:val="clear" w:color="auto" w:fill="auto"/>
            <w:vAlign w:val="center"/>
          </w:tcPr>
          <w:p w14:paraId="22393876" w14:textId="77777777" w:rsidR="00555B49" w:rsidRPr="001D6D47" w:rsidRDefault="00555B49" w:rsidP="00F83D5C">
            <w:pPr>
              <w:snapToGrid w:val="0"/>
              <w:spacing w:before="20" w:after="20" w:line="240" w:lineRule="auto"/>
              <w:ind w:left="0"/>
              <w:rPr>
                <w:b/>
                <w:color w:val="000000"/>
                <w:szCs w:val="20"/>
                <w:lang w:val="en-US" w:eastAsia="ar-SA" w:bidi="ar-SA"/>
              </w:rPr>
            </w:pPr>
            <w:r w:rsidRPr="001D6D47">
              <w:rPr>
                <w:b/>
                <w:color w:val="000000"/>
                <w:szCs w:val="20"/>
                <w:lang w:val="en-US" w:eastAsia="ar-SA" w:bidi="ar-SA"/>
              </w:rPr>
              <w:t>Wiring to</w:t>
            </w:r>
          </w:p>
        </w:tc>
        <w:tc>
          <w:tcPr>
            <w:tcW w:w="1134" w:type="dxa"/>
          </w:tcPr>
          <w:p w14:paraId="0837D8B1" w14:textId="77777777" w:rsidR="00555B49" w:rsidRPr="001D6D47" w:rsidRDefault="00555B49" w:rsidP="00F83D5C">
            <w:pPr>
              <w:snapToGrid w:val="0"/>
              <w:spacing w:before="20" w:after="20" w:line="240" w:lineRule="auto"/>
              <w:ind w:left="0"/>
              <w:rPr>
                <w:b/>
                <w:color w:val="000000"/>
                <w:szCs w:val="20"/>
                <w:lang w:val="en-US" w:eastAsia="ar-SA" w:bidi="ar-SA"/>
              </w:rPr>
            </w:pPr>
            <w:r w:rsidRPr="001D6D47">
              <w:rPr>
                <w:b/>
                <w:color w:val="000000"/>
                <w:szCs w:val="20"/>
                <w:lang w:val="en-US" w:eastAsia="ar-SA" w:bidi="ar-SA"/>
              </w:rPr>
              <w:t>Inverted</w:t>
            </w:r>
          </w:p>
        </w:tc>
      </w:tr>
      <w:tr w:rsidR="00555B49" w:rsidRPr="001D6D47" w14:paraId="6F63F194" w14:textId="77777777" w:rsidTr="00F83D5C">
        <w:tc>
          <w:tcPr>
            <w:tcW w:w="2693" w:type="dxa"/>
            <w:shd w:val="clear" w:color="auto" w:fill="auto"/>
            <w:vAlign w:val="center"/>
          </w:tcPr>
          <w:p w14:paraId="233659B0" w14:textId="77777777" w:rsidR="00555B49" w:rsidRPr="001D6D47" w:rsidRDefault="00555B49" w:rsidP="00F83D5C">
            <w:pPr>
              <w:pStyle w:val="TabellenInhalt"/>
              <w:snapToGrid w:val="0"/>
              <w:spacing w:before="20" w:after="20" w:line="240" w:lineRule="auto"/>
              <w:ind w:left="0"/>
              <w:rPr>
                <w:lang w:val="en-US"/>
              </w:rPr>
            </w:pPr>
            <w:r w:rsidRPr="001D6D47">
              <w:rPr>
                <w:lang w:val="en-US"/>
              </w:rPr>
              <w:t>none</w:t>
            </w:r>
          </w:p>
        </w:tc>
        <w:tc>
          <w:tcPr>
            <w:tcW w:w="4253" w:type="dxa"/>
            <w:shd w:val="clear" w:color="auto" w:fill="auto"/>
            <w:vAlign w:val="center"/>
          </w:tcPr>
          <w:p w14:paraId="771B8170" w14:textId="77777777" w:rsidR="00555B49" w:rsidRPr="001D6D47" w:rsidRDefault="00555B49" w:rsidP="00F83D5C">
            <w:pPr>
              <w:pStyle w:val="TabellenInhalt"/>
              <w:snapToGrid w:val="0"/>
              <w:spacing w:before="20" w:after="20" w:line="240" w:lineRule="auto"/>
              <w:ind w:left="0"/>
              <w:rPr>
                <w:lang w:val="en-US"/>
              </w:rPr>
            </w:pPr>
            <w:r w:rsidRPr="001D6D47">
              <w:rPr>
                <w:lang w:val="en-US"/>
              </w:rPr>
              <w:t>none</w:t>
            </w:r>
          </w:p>
        </w:tc>
        <w:tc>
          <w:tcPr>
            <w:tcW w:w="1134" w:type="dxa"/>
          </w:tcPr>
          <w:p w14:paraId="754190FB" w14:textId="77777777" w:rsidR="00555B49" w:rsidRPr="001D6D47" w:rsidRDefault="00555B49" w:rsidP="00F83D5C">
            <w:pPr>
              <w:pStyle w:val="TabellenInhalt"/>
              <w:snapToGrid w:val="0"/>
              <w:spacing w:before="20" w:after="20" w:line="240" w:lineRule="auto"/>
              <w:ind w:left="0"/>
              <w:rPr>
                <w:lang w:val="en-US"/>
              </w:rPr>
            </w:pPr>
            <w:r w:rsidRPr="001D6D47">
              <w:rPr>
                <w:lang w:val="en-US"/>
              </w:rPr>
              <w:t>none</w:t>
            </w:r>
          </w:p>
        </w:tc>
      </w:tr>
    </w:tbl>
    <w:p w14:paraId="6837B978"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br w:type="page"/>
      </w:r>
      <w:r w:rsidRPr="001D6D47">
        <w:rPr>
          <w:lang w:val="en-US"/>
        </w:rPr>
        <w:lastRenderedPageBreak/>
        <w:t xml:space="preserve">To compile and download AS and OS at the same time, highlight the project in the component view of the </w:t>
      </w:r>
      <w:r w:rsidRPr="001D6D47">
        <w:rPr>
          <w:rStyle w:val="Hervorhebung"/>
          <w:lang w:val="en-US"/>
        </w:rPr>
        <w:t>SIMATIC</w:t>
      </w:r>
      <w:r w:rsidR="004F530F">
        <w:rPr>
          <w:rStyle w:val="Hervorhebung"/>
          <w:lang w:val="en-US"/>
        </w:rPr>
        <w:t xml:space="preserve"> </w:t>
      </w:r>
      <w:r w:rsidRPr="001D6D47">
        <w:rPr>
          <w:rStyle w:val="Hervorhebung"/>
          <w:lang w:val="en-US"/>
        </w:rPr>
        <w:t>Manager</w:t>
      </w:r>
      <w:r w:rsidRPr="001D6D47">
        <w:rPr>
          <w:lang w:val="en-US"/>
        </w:rPr>
        <w:t>. Then select for the PLC 'Compile and Download‘.</w:t>
      </w:r>
    </w:p>
    <w:p w14:paraId="3CD3106D" w14:textId="77777777" w:rsidR="00555B49" w:rsidRPr="001D6D47" w:rsidRDefault="00555B49" w:rsidP="00555B49">
      <w:pPr>
        <w:pStyle w:val="SiemensNummerierung2"/>
        <w:numPr>
          <w:ilvl w:val="0"/>
          <w:numId w:val="0"/>
        </w:numPr>
        <w:ind w:left="1389"/>
        <w:rPr>
          <w:lang w:val="en-US"/>
        </w:rPr>
      </w:pP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SCE_PCS7_Prj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PLC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r>
        <w:rPr>
          <w:lang w:val="en-US"/>
        </w:rPr>
        <w:t>Compile and D</w:t>
      </w:r>
      <w:r w:rsidRPr="001D6D47">
        <w:rPr>
          <w:lang w:val="en-US"/>
        </w:rPr>
        <w:t>ownload Objects)</w:t>
      </w:r>
    </w:p>
    <w:p w14:paraId="082A0BA7" w14:textId="77777777" w:rsidR="00555B49" w:rsidRPr="001D6D47" w:rsidRDefault="00555B49" w:rsidP="00555B49">
      <w:pPr>
        <w:jc w:val="center"/>
        <w:rPr>
          <w:lang w:val="en-US"/>
        </w:rPr>
      </w:pPr>
      <w:r w:rsidRPr="001D6D47">
        <w:rPr>
          <w:noProof/>
          <w:lang w:eastAsia="de-DE" w:bidi="ar-SA"/>
        </w:rPr>
        <w:drawing>
          <wp:inline distT="0" distB="0" distL="0" distR="0" wp14:anchorId="4F176973" wp14:editId="51949A27">
            <wp:extent cx="5038725" cy="2895600"/>
            <wp:effectExtent l="0" t="0" r="9525" b="0"/>
            <wp:docPr id="42" name="Grafik 42" descr="capture_20130121_154227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30121_154227_0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2895600"/>
                    </a:xfrm>
                    <a:prstGeom prst="rect">
                      <a:avLst/>
                    </a:prstGeom>
                    <a:noFill/>
                    <a:ln>
                      <a:noFill/>
                    </a:ln>
                  </pic:spPr>
                </pic:pic>
              </a:graphicData>
            </a:graphic>
          </wp:inline>
        </w:drawing>
      </w:r>
    </w:p>
    <w:p w14:paraId="500DC847" w14:textId="77777777" w:rsidR="00555B49" w:rsidRPr="001D6D47" w:rsidRDefault="00555B49" w:rsidP="00555B49">
      <w:pPr>
        <w:jc w:val="center"/>
        <w:rPr>
          <w:lang w:val="en-US"/>
        </w:rPr>
      </w:pPr>
    </w:p>
    <w:p w14:paraId="3BC937FD" w14:textId="77777777" w:rsidR="00555B49" w:rsidRPr="001D6D47" w:rsidRDefault="00555B49" w:rsidP="00555B49">
      <w:pPr>
        <w:pStyle w:val="SiemensNummerierung2"/>
        <w:numPr>
          <w:ilvl w:val="0"/>
          <w:numId w:val="5"/>
        </w:numPr>
        <w:spacing w:line="288" w:lineRule="auto"/>
        <w:jc w:val="both"/>
        <w:rPr>
          <w:lang w:val="en-US"/>
        </w:rPr>
      </w:pPr>
      <w:r>
        <w:rPr>
          <w:lang w:val="en-US"/>
        </w:rPr>
        <w:t>Next</w:t>
      </w:r>
      <w:r w:rsidR="004F530F">
        <w:rPr>
          <w:lang w:val="en-US"/>
        </w:rPr>
        <w:t>–</w:t>
      </w:r>
      <w:r>
        <w:rPr>
          <w:lang w:val="en-US"/>
        </w:rPr>
        <w:t>as shown here</w:t>
      </w:r>
      <w:r w:rsidR="004F530F">
        <w:rPr>
          <w:lang w:val="en-US"/>
        </w:rPr>
        <w:t>–</w:t>
      </w:r>
      <w:r>
        <w:rPr>
          <w:lang w:val="en-US"/>
        </w:rPr>
        <w:t xml:space="preserve">select the objects </w:t>
      </w:r>
      <w:r w:rsidRPr="001D6D47">
        <w:rPr>
          <w:lang w:val="en-US"/>
        </w:rPr>
        <w:t>for compiling and start the process as you learned in the previous chapters.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Start)</w:t>
      </w:r>
    </w:p>
    <w:p w14:paraId="3175C9D7" w14:textId="77777777" w:rsidR="00555B49" w:rsidRPr="001D6D47" w:rsidRDefault="00555B49" w:rsidP="00555B49">
      <w:pPr>
        <w:jc w:val="center"/>
        <w:rPr>
          <w:lang w:val="en-US"/>
        </w:rPr>
      </w:pPr>
      <w:r w:rsidRPr="001D6D47">
        <w:rPr>
          <w:noProof/>
          <w:lang w:eastAsia="de-DE" w:bidi="ar-SA"/>
        </w:rPr>
        <w:drawing>
          <wp:inline distT="0" distB="0" distL="0" distR="0" wp14:anchorId="23226793" wp14:editId="4CEAB5FD">
            <wp:extent cx="5038725" cy="3057525"/>
            <wp:effectExtent l="0" t="0" r="9525" b="9525"/>
            <wp:docPr id="40" name="Grafik 40" descr="capture_20130121_154324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20130121_154324_0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8725" cy="3057525"/>
                    </a:xfrm>
                    <a:prstGeom prst="rect">
                      <a:avLst/>
                    </a:prstGeom>
                    <a:noFill/>
                    <a:ln>
                      <a:noFill/>
                    </a:ln>
                  </pic:spPr>
                </pic:pic>
              </a:graphicData>
            </a:graphic>
          </wp:inline>
        </w:drawing>
      </w:r>
    </w:p>
    <w:p w14:paraId="0ECD0A49"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br w:type="page"/>
      </w:r>
      <w:r w:rsidRPr="001D6D47">
        <w:rPr>
          <w:lang w:val="en-US"/>
        </w:rPr>
        <w:lastRenderedPageBreak/>
        <w:t>After the successful compilation,</w:t>
      </w:r>
      <w:r>
        <w:rPr>
          <w:lang w:val="en-US"/>
        </w:rPr>
        <w:t xml:space="preserve"> </w:t>
      </w:r>
      <w:r w:rsidRPr="001D6D47">
        <w:rPr>
          <w:lang w:val="en-US"/>
        </w:rPr>
        <w:t>open the OS.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OS(1)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Open Object)</w:t>
      </w:r>
    </w:p>
    <w:p w14:paraId="6B104971" w14:textId="77777777" w:rsidR="00555B49" w:rsidRPr="001D6D47" w:rsidRDefault="00555B49" w:rsidP="00555B49">
      <w:pPr>
        <w:jc w:val="center"/>
        <w:rPr>
          <w:lang w:val="en-US"/>
        </w:rPr>
      </w:pPr>
      <w:r w:rsidRPr="001D6D47">
        <w:rPr>
          <w:noProof/>
          <w:lang w:eastAsia="de-DE" w:bidi="ar-SA"/>
        </w:rPr>
        <w:drawing>
          <wp:inline distT="0" distB="0" distL="0" distR="0" wp14:anchorId="775E4D67" wp14:editId="6354935C">
            <wp:extent cx="5038725" cy="2676525"/>
            <wp:effectExtent l="0" t="0" r="9525" b="9525"/>
            <wp:docPr id="39" name="Grafik 39" descr="P02-02_Schritt_07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02-02_Schritt_07_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8725" cy="2676525"/>
                    </a:xfrm>
                    <a:prstGeom prst="rect">
                      <a:avLst/>
                    </a:prstGeom>
                    <a:noFill/>
                    <a:ln>
                      <a:noFill/>
                    </a:ln>
                  </pic:spPr>
                </pic:pic>
              </a:graphicData>
            </a:graphic>
          </wp:inline>
        </w:drawing>
      </w:r>
    </w:p>
    <w:p w14:paraId="6ADE535B" w14:textId="77777777" w:rsidR="00555B49" w:rsidRPr="001D6D47" w:rsidRDefault="00555B49" w:rsidP="00555B49">
      <w:pPr>
        <w:jc w:val="center"/>
        <w:rPr>
          <w:lang w:val="en-US"/>
        </w:rPr>
      </w:pPr>
    </w:p>
    <w:p w14:paraId="6E30CC0F"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t xml:space="preserve">Within </w:t>
      </w:r>
      <w:r w:rsidRPr="001D6D47">
        <w:rPr>
          <w:rStyle w:val="Hervorhebung"/>
          <w:b w:val="0"/>
          <w:bCs w:val="0"/>
          <w:i w:val="0"/>
          <w:iCs w:val="0"/>
          <w:spacing w:val="0"/>
          <w:lang w:val="en-US"/>
        </w:rPr>
        <w:t>WinCC, open in the Graphics Designer</w:t>
      </w:r>
      <w:r w:rsidRPr="001D6D47">
        <w:rPr>
          <w:lang w:val="en-US"/>
        </w:rPr>
        <w:t xml:space="preserve"> the picture ‘T2_Reaction.Pdl’. </w:t>
      </w:r>
      <w:r w:rsidR="002C5D4F">
        <w:rPr>
          <w:lang w:val="en-US"/>
        </w:rPr>
        <w:br/>
      </w: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Graphics Designer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T2_Reaction.Pdl)</w:t>
      </w:r>
    </w:p>
    <w:p w14:paraId="61113AFB" w14:textId="77777777" w:rsidR="00555B49" w:rsidRPr="001D6D47" w:rsidRDefault="00555B49" w:rsidP="00555B49">
      <w:pPr>
        <w:jc w:val="center"/>
        <w:rPr>
          <w:lang w:val="en-US"/>
        </w:rPr>
      </w:pPr>
      <w:r w:rsidRPr="001D6D47">
        <w:rPr>
          <w:noProof/>
          <w:lang w:eastAsia="de-DE" w:bidi="ar-SA"/>
        </w:rPr>
        <w:drawing>
          <wp:inline distT="0" distB="0" distL="0" distR="0" wp14:anchorId="7597875F" wp14:editId="3EA61234">
            <wp:extent cx="5038725" cy="4752975"/>
            <wp:effectExtent l="0" t="0" r="9525" b="9525"/>
            <wp:docPr id="38" name="Grafik 38" descr="P02-02_Schritt_08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02-02_Schritt_08_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8725" cy="4752975"/>
                    </a:xfrm>
                    <a:prstGeom prst="rect">
                      <a:avLst/>
                    </a:prstGeom>
                    <a:noFill/>
                    <a:ln>
                      <a:noFill/>
                    </a:ln>
                  </pic:spPr>
                </pic:pic>
              </a:graphicData>
            </a:graphic>
          </wp:inline>
        </w:drawing>
      </w:r>
    </w:p>
    <w:p w14:paraId="6D109FCC" w14:textId="77777777" w:rsidR="00555B49" w:rsidRPr="001D6D47" w:rsidRDefault="00555B49" w:rsidP="00555B49">
      <w:pPr>
        <w:jc w:val="center"/>
        <w:rPr>
          <w:lang w:val="en-US"/>
        </w:rPr>
      </w:pPr>
    </w:p>
    <w:p w14:paraId="31CF558A"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br w:type="page"/>
      </w:r>
      <w:r w:rsidRPr="001D6D47">
        <w:rPr>
          <w:lang w:val="en-US"/>
        </w:rPr>
        <w:lastRenderedPageBreak/>
        <w:t>In this picture, the block symbol for the MonAnS block ‘A1T2L001’ was set up through the compilation run. Position it to the right of the reactor and save the picture.</w:t>
      </w:r>
    </w:p>
    <w:p w14:paraId="7A114F7E" w14:textId="77777777" w:rsidR="00555B49" w:rsidRPr="001D6D47" w:rsidRDefault="00555B49" w:rsidP="00555B49">
      <w:pPr>
        <w:pStyle w:val="SiemensNummerierung2"/>
        <w:numPr>
          <w:ilvl w:val="0"/>
          <w:numId w:val="0"/>
        </w:numPr>
        <w:ind w:left="1389"/>
        <w:rPr>
          <w:lang w:val="en-US"/>
        </w:rPr>
      </w:pP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proofErr w:type="gramStart"/>
      <w:r w:rsidRPr="001D6D47">
        <w:rPr>
          <w:lang w:val="en-US"/>
        </w:rPr>
        <w:t xml:space="preserve">A1T2L001 </w:t>
      </w:r>
      <w:r w:rsidR="00D27559" w:rsidRPr="001D6D47">
        <w:rPr>
          <w:lang w:val="en-US"/>
        </w:rPr>
        <w:fldChar w:fldCharType="begin"/>
      </w:r>
      <w:proofErr w:type="gramEnd"/>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r w:rsidRPr="001D6D47">
        <w:rPr>
          <w:noProof/>
          <w:lang w:eastAsia="de-DE" w:bidi="ar-SA"/>
        </w:rPr>
        <w:drawing>
          <wp:inline distT="0" distB="0" distL="0" distR="0" wp14:anchorId="689F1FFD" wp14:editId="0415304F">
            <wp:extent cx="238125" cy="228600"/>
            <wp:effectExtent l="0" t="0" r="9525" b="0"/>
            <wp:docPr id="37" name="Grafik 37"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D6D47">
        <w:rPr>
          <w:lang w:val="en-US"/>
        </w:rPr>
        <w:t>)</w:t>
      </w:r>
    </w:p>
    <w:p w14:paraId="0523961B" w14:textId="77777777" w:rsidR="00555B49" w:rsidRPr="001D6D47" w:rsidRDefault="00555B49" w:rsidP="00555B49">
      <w:pPr>
        <w:jc w:val="center"/>
        <w:rPr>
          <w:lang w:val="en-US"/>
        </w:rPr>
      </w:pPr>
      <w:r w:rsidRPr="008120DD">
        <w:rPr>
          <w:noProof/>
          <w:lang w:eastAsia="de-DE" w:bidi="ar-SA"/>
        </w:rPr>
        <w:drawing>
          <wp:inline distT="0" distB="0" distL="0" distR="0" wp14:anchorId="45CEE061" wp14:editId="3BEAEAE4">
            <wp:extent cx="5038725" cy="3143250"/>
            <wp:effectExtent l="0" t="0" r="9525" b="0"/>
            <wp:docPr id="36" name="Grafik 36" descr="capture_20150416_21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0150416_2113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14:paraId="41422AB4" w14:textId="77777777" w:rsidR="00555B49" w:rsidRPr="001D6D47" w:rsidRDefault="00555B49" w:rsidP="00555B49">
      <w:pPr>
        <w:jc w:val="center"/>
        <w:rPr>
          <w:lang w:val="en-US"/>
        </w:rPr>
      </w:pPr>
    </w:p>
    <w:p w14:paraId="226D0B44"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t xml:space="preserve">Now, in the </w:t>
      </w:r>
      <w:r w:rsidRPr="001D6D47">
        <w:rPr>
          <w:rStyle w:val="Hervorhebung"/>
          <w:b w:val="0"/>
          <w:bCs w:val="0"/>
          <w:i w:val="0"/>
          <w:iCs w:val="0"/>
          <w:spacing w:val="0"/>
          <w:lang w:val="en-US"/>
        </w:rPr>
        <w:t>Graphics Designer</w:t>
      </w:r>
      <w:r w:rsidRPr="001D6D47">
        <w:rPr>
          <w:lang w:val="en-US"/>
        </w:rPr>
        <w:t xml:space="preserve"> open the picture ‘A1_multipurpose_plant.Pdl’.</w:t>
      </w:r>
    </w:p>
    <w:p w14:paraId="4C55FB4E" w14:textId="77777777" w:rsidR="00555B49" w:rsidRPr="001D6D47" w:rsidRDefault="00555B49" w:rsidP="00555B49">
      <w:pPr>
        <w:pStyle w:val="SiemensNummerierung2"/>
        <w:numPr>
          <w:ilvl w:val="0"/>
          <w:numId w:val="0"/>
        </w:numPr>
        <w:ind w:left="1389"/>
        <w:rPr>
          <w:lang w:val="en-US"/>
        </w:rPr>
      </w:pP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Graphics Designer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A1_multipurpose_plant.Pdl)</w:t>
      </w:r>
    </w:p>
    <w:p w14:paraId="1996C3BE" w14:textId="77777777" w:rsidR="00555B49" w:rsidRPr="001D6D47" w:rsidRDefault="00555B49" w:rsidP="00555B49">
      <w:pPr>
        <w:jc w:val="center"/>
        <w:rPr>
          <w:lang w:val="en-US"/>
        </w:rPr>
      </w:pPr>
      <w:r w:rsidRPr="001D6D47">
        <w:rPr>
          <w:noProof/>
          <w:lang w:eastAsia="de-DE" w:bidi="ar-SA"/>
        </w:rPr>
        <w:drawing>
          <wp:inline distT="0" distB="0" distL="0" distR="0" wp14:anchorId="2E5A9542" wp14:editId="3E41FC67">
            <wp:extent cx="4495800" cy="3962400"/>
            <wp:effectExtent l="0" t="0" r="0" b="0"/>
            <wp:docPr id="35" name="Grafik 35" descr="P02-02_Schritt_10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02-02_Schritt_10_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95800" cy="3962400"/>
                    </a:xfrm>
                    <a:prstGeom prst="rect">
                      <a:avLst/>
                    </a:prstGeom>
                    <a:noFill/>
                    <a:ln>
                      <a:noFill/>
                    </a:ln>
                  </pic:spPr>
                </pic:pic>
              </a:graphicData>
            </a:graphic>
          </wp:inline>
        </w:drawing>
      </w:r>
    </w:p>
    <w:p w14:paraId="47E012C9"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br w:type="page"/>
      </w:r>
      <w:r w:rsidRPr="001D6D47">
        <w:rPr>
          <w:lang w:val="en-US"/>
        </w:rPr>
        <w:lastRenderedPageBreak/>
        <w:t>In this picture, drag an IO field from the smart object of the objec</w:t>
      </w:r>
      <w:r>
        <w:rPr>
          <w:lang w:val="en-US"/>
        </w:rPr>
        <w:t xml:space="preserve">t palette to display the level of </w:t>
      </w:r>
      <w:r w:rsidRPr="001D6D47">
        <w:rPr>
          <w:lang w:val="en-US"/>
        </w:rPr>
        <w:t xml:space="preserve">reactor A1T2R001. Then, open </w:t>
      </w:r>
      <w:r>
        <w:rPr>
          <w:lang w:val="en-US"/>
        </w:rPr>
        <w:t>its</w:t>
      </w:r>
      <w:r w:rsidRPr="001D6D47">
        <w:rPr>
          <w:lang w:val="en-US"/>
        </w:rPr>
        <w:t xml:space="preserve"> variable selection.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Object palette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Smart Objects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I/O Field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r w:rsidRPr="00AE4A7A">
        <w:rPr>
          <w:noProof/>
          <w:lang w:eastAsia="de-DE" w:bidi="ar-SA"/>
        </w:rPr>
        <w:drawing>
          <wp:inline distT="0" distB="0" distL="0" distR="0" wp14:anchorId="42EA661B" wp14:editId="047CD184">
            <wp:extent cx="209550" cy="2095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1D6D47">
        <w:rPr>
          <w:lang w:val="en-US"/>
        </w:rPr>
        <w:t>)</w:t>
      </w:r>
    </w:p>
    <w:p w14:paraId="7A3D7CC9" w14:textId="77777777" w:rsidR="00555B49" w:rsidRPr="001D6D47" w:rsidRDefault="00555B49" w:rsidP="00555B49">
      <w:pPr>
        <w:jc w:val="center"/>
        <w:rPr>
          <w:lang w:val="en-US"/>
        </w:rPr>
      </w:pPr>
      <w:r w:rsidRPr="008120DD">
        <w:rPr>
          <w:noProof/>
          <w:lang w:eastAsia="de-DE" w:bidi="ar-SA"/>
        </w:rPr>
        <w:drawing>
          <wp:inline distT="0" distB="0" distL="0" distR="0" wp14:anchorId="24205329" wp14:editId="437E5D1D">
            <wp:extent cx="5038725" cy="3143250"/>
            <wp:effectExtent l="0" t="0" r="9525" b="0"/>
            <wp:docPr id="33" name="Grafik 33" descr="capture_20150416_2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50416_2124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14:paraId="23E92E12" w14:textId="77777777" w:rsidR="00555B49" w:rsidRPr="001D6D47" w:rsidRDefault="00555B49" w:rsidP="00555B49">
      <w:pPr>
        <w:jc w:val="center"/>
        <w:rPr>
          <w:lang w:val="en-US"/>
        </w:rPr>
      </w:pPr>
      <w:r w:rsidRPr="00D22301">
        <w:rPr>
          <w:noProof/>
          <w:lang w:eastAsia="de-DE" w:bidi="ar-SA"/>
        </w:rPr>
        <w:drawing>
          <wp:inline distT="0" distB="0" distL="0" distR="0" wp14:anchorId="658EC6F7" wp14:editId="61C70929">
            <wp:extent cx="2514600" cy="3333750"/>
            <wp:effectExtent l="0" t="0" r="0" b="0"/>
            <wp:docPr id="32" name="Grafik 32" descr="capture_20150416_21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50416_2126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0" cy="3333750"/>
                    </a:xfrm>
                    <a:prstGeom prst="rect">
                      <a:avLst/>
                    </a:prstGeom>
                    <a:noFill/>
                    <a:ln>
                      <a:noFill/>
                    </a:ln>
                  </pic:spPr>
                </pic:pic>
              </a:graphicData>
            </a:graphic>
          </wp:inline>
        </w:drawing>
      </w:r>
    </w:p>
    <w:p w14:paraId="4399368A"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br w:type="page"/>
      </w:r>
      <w:r w:rsidRPr="001D6D47">
        <w:rPr>
          <w:lang w:val="en-US"/>
        </w:rPr>
        <w:lastRenderedPageBreak/>
        <w:t xml:space="preserve">Within the variable selection, select as data source the ES variables. In the left window you will then see the hierarchy of your project. </w:t>
      </w:r>
      <w:r>
        <w:rPr>
          <w:lang w:val="en-US"/>
        </w:rPr>
        <w:t>Here you can eas</w:t>
      </w:r>
      <w:r w:rsidRPr="001D6D47">
        <w:rPr>
          <w:lang w:val="en-US"/>
        </w:rPr>
        <w:t>ily locate your MonAnS block. To display it in the IO field, select the connection ‘PV#Value’.</w:t>
      </w:r>
    </w:p>
    <w:p w14:paraId="67CE2957" w14:textId="77777777" w:rsidR="00555B49" w:rsidRPr="001D6D47" w:rsidRDefault="00555B49" w:rsidP="00555B49">
      <w:pPr>
        <w:pStyle w:val="SiemensNummerierung2"/>
        <w:numPr>
          <w:ilvl w:val="0"/>
          <w:numId w:val="0"/>
        </w:numPr>
        <w:ind w:left="1389"/>
        <w:rPr>
          <w:lang w:val="en-US"/>
        </w:rPr>
      </w:pP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ES Variables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A1_multipurpose_plant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T2_Reaction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Reactor R001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A1T2L001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2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PV#Value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OK)</w:t>
      </w:r>
    </w:p>
    <w:p w14:paraId="6B14ED4F" w14:textId="77777777" w:rsidR="00555B49" w:rsidRPr="001D6D47" w:rsidRDefault="00555B49" w:rsidP="00555B49">
      <w:pPr>
        <w:jc w:val="center"/>
        <w:rPr>
          <w:lang w:val="en-US"/>
        </w:rPr>
      </w:pPr>
      <w:r w:rsidRPr="00D22301">
        <w:rPr>
          <w:noProof/>
          <w:lang w:eastAsia="de-DE" w:bidi="ar-SA"/>
        </w:rPr>
        <w:drawing>
          <wp:inline distT="0" distB="0" distL="0" distR="0" wp14:anchorId="45383079" wp14:editId="2BB74BC1">
            <wp:extent cx="5038725" cy="2905125"/>
            <wp:effectExtent l="0" t="0" r="9525" b="9525"/>
            <wp:docPr id="31" name="Grafik 31" descr="capture_20150416_21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50416_2127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8725" cy="2905125"/>
                    </a:xfrm>
                    <a:prstGeom prst="rect">
                      <a:avLst/>
                    </a:prstGeom>
                    <a:noFill/>
                    <a:ln>
                      <a:noFill/>
                    </a:ln>
                  </pic:spPr>
                </pic:pic>
              </a:graphicData>
            </a:graphic>
          </wp:inline>
        </w:drawing>
      </w:r>
    </w:p>
    <w:p w14:paraId="1CE0CF76" w14:textId="77777777" w:rsidR="00555B49" w:rsidRPr="001D6D47" w:rsidRDefault="00555B49" w:rsidP="00555B49">
      <w:pPr>
        <w:rPr>
          <w:lang w:val="en-US"/>
        </w:rPr>
      </w:pPr>
    </w:p>
    <w:p w14:paraId="77839ABC"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t>This variable is now displayed in the configuration dialog. After the following changes, accept this configuration.</w:t>
      </w:r>
    </w:p>
    <w:p w14:paraId="0ED41955" w14:textId="77777777" w:rsidR="00555B49" w:rsidRPr="001D6D47" w:rsidRDefault="00555B49" w:rsidP="00555B49">
      <w:pPr>
        <w:pStyle w:val="SiemensNummerierung2"/>
        <w:numPr>
          <w:ilvl w:val="0"/>
          <w:numId w:val="0"/>
        </w:numPr>
        <w:ind w:left="1389"/>
        <w:rPr>
          <w:lang w:val="en-US"/>
        </w:rPr>
      </w:pP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Update: Upon change</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r w:rsidR="004F530F">
        <w:rPr>
          <w:lang w:val="en-US"/>
        </w:rPr>
        <w:t>Field t</w:t>
      </w:r>
      <w:r w:rsidRPr="001D6D47">
        <w:rPr>
          <w:lang w:val="en-US"/>
        </w:rPr>
        <w:t xml:space="preserve">ype: Output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OK)</w:t>
      </w:r>
    </w:p>
    <w:p w14:paraId="79DC8F3E" w14:textId="77777777" w:rsidR="00555B49" w:rsidRPr="001D6D47" w:rsidRDefault="00555B49" w:rsidP="00555B49">
      <w:pPr>
        <w:jc w:val="center"/>
        <w:rPr>
          <w:lang w:val="en-US"/>
        </w:rPr>
      </w:pPr>
      <w:r w:rsidRPr="00D22301">
        <w:rPr>
          <w:noProof/>
          <w:lang w:eastAsia="de-DE" w:bidi="ar-SA"/>
        </w:rPr>
        <w:drawing>
          <wp:inline distT="0" distB="0" distL="0" distR="0" wp14:anchorId="356CC990" wp14:editId="31E1E722">
            <wp:extent cx="2514600" cy="3333750"/>
            <wp:effectExtent l="0" t="0" r="0" b="0"/>
            <wp:docPr id="30" name="Grafik 30" descr="capture_20150416_21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20150416_2129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3333750"/>
                    </a:xfrm>
                    <a:prstGeom prst="rect">
                      <a:avLst/>
                    </a:prstGeom>
                    <a:noFill/>
                    <a:ln>
                      <a:noFill/>
                    </a:ln>
                  </pic:spPr>
                </pic:pic>
              </a:graphicData>
            </a:graphic>
          </wp:inline>
        </w:drawing>
      </w:r>
    </w:p>
    <w:p w14:paraId="1D7034A9" w14:textId="77777777" w:rsidR="00555B49" w:rsidRPr="001D6D47" w:rsidRDefault="00555B49" w:rsidP="00555B49">
      <w:pPr>
        <w:pStyle w:val="SiemensNummerierung2"/>
        <w:numPr>
          <w:ilvl w:val="0"/>
          <w:numId w:val="5"/>
        </w:numPr>
        <w:jc w:val="both"/>
        <w:rPr>
          <w:lang w:val="en-US"/>
        </w:rPr>
      </w:pPr>
      <w:r w:rsidRPr="001D6D47">
        <w:rPr>
          <w:lang w:val="en-US"/>
        </w:rPr>
        <w:br w:type="page"/>
      </w:r>
      <w:r w:rsidRPr="001D6D47">
        <w:rPr>
          <w:lang w:val="en-US"/>
        </w:rPr>
        <w:lastRenderedPageBreak/>
        <w:t xml:space="preserve">At Properties of the IO field, the output format is set for 4 digits before the comma (period) without decimal places. </w:t>
      </w:r>
      <w:r w:rsidRPr="001D6D47">
        <w:rPr>
          <w:rFonts w:cs="Arial"/>
          <w:lang w:val="en-US"/>
        </w:rPr>
        <w:t>(</w:t>
      </w:r>
      <w:r w:rsidR="00D27559" w:rsidRPr="001D6D47">
        <w:rPr>
          <w:rFonts w:cs="Arial"/>
          <w:lang w:val="en-US"/>
        </w:rPr>
        <w:fldChar w:fldCharType="begin"/>
      </w:r>
      <w:r w:rsidRPr="001D6D47">
        <w:rPr>
          <w:rFonts w:cs="Arial"/>
          <w:lang w:val="en-US"/>
        </w:rPr>
        <w:instrText>SYMBOL 174 \f "Symbol" \s 10</w:instrText>
      </w:r>
      <w:r w:rsidR="00D27559" w:rsidRPr="001D6D47">
        <w:rPr>
          <w:rFonts w:cs="Arial"/>
          <w:lang w:val="en-US"/>
        </w:rPr>
        <w:fldChar w:fldCharType="separate"/>
      </w:r>
      <w:r w:rsidRPr="001D6D47">
        <w:rPr>
          <w:rFonts w:cs="Arial"/>
          <w:lang w:val="en-US"/>
        </w:rPr>
        <w:t>®</w:t>
      </w:r>
      <w:r w:rsidR="00D27559" w:rsidRPr="001D6D47">
        <w:rPr>
          <w:rFonts w:cs="Arial"/>
          <w:lang w:val="en-US"/>
        </w:rPr>
        <w:fldChar w:fldCharType="end"/>
      </w:r>
      <w:r w:rsidRPr="001D6D47">
        <w:rPr>
          <w:rFonts w:cs="Arial"/>
          <w:lang w:val="en-US"/>
        </w:rPr>
        <w:t xml:space="preserve"> Properties </w:t>
      </w:r>
      <w:r w:rsidR="00D27559" w:rsidRPr="001D6D47">
        <w:rPr>
          <w:rFonts w:cs="Arial"/>
          <w:lang w:val="en-US"/>
        </w:rPr>
        <w:fldChar w:fldCharType="begin"/>
      </w:r>
      <w:r w:rsidRPr="001D6D47">
        <w:rPr>
          <w:rFonts w:cs="Arial"/>
          <w:lang w:val="en-US"/>
        </w:rPr>
        <w:instrText>SYMBOL 174 \f "Symbol" \s 10</w:instrText>
      </w:r>
      <w:r w:rsidR="00D27559" w:rsidRPr="001D6D47">
        <w:rPr>
          <w:rFonts w:cs="Arial"/>
          <w:lang w:val="en-US"/>
        </w:rPr>
        <w:fldChar w:fldCharType="separate"/>
      </w:r>
      <w:r w:rsidRPr="001D6D47">
        <w:rPr>
          <w:rFonts w:cs="Arial"/>
          <w:lang w:val="en-US"/>
        </w:rPr>
        <w:t>®</w:t>
      </w:r>
      <w:r w:rsidR="00D27559" w:rsidRPr="001D6D47">
        <w:rPr>
          <w:rFonts w:cs="Arial"/>
          <w:lang w:val="en-US"/>
        </w:rPr>
        <w:fldChar w:fldCharType="end"/>
      </w:r>
      <w:r w:rsidRPr="001D6D47">
        <w:rPr>
          <w:rFonts w:cs="Arial"/>
          <w:lang w:val="en-US"/>
        </w:rPr>
        <w:t xml:space="preserve"> </w:t>
      </w:r>
      <w:r w:rsidR="004F530F">
        <w:rPr>
          <w:rFonts w:cs="Arial"/>
          <w:lang w:val="en-US"/>
        </w:rPr>
        <w:t>Out</w:t>
      </w:r>
      <w:r w:rsidRPr="001D6D47">
        <w:rPr>
          <w:rFonts w:cs="Arial"/>
          <w:lang w:val="en-US"/>
        </w:rPr>
        <w:t>put/</w:t>
      </w:r>
      <w:r w:rsidR="004F530F">
        <w:rPr>
          <w:rFonts w:cs="Arial"/>
          <w:lang w:val="en-US"/>
        </w:rPr>
        <w:t>In</w:t>
      </w:r>
      <w:r w:rsidRPr="001D6D47">
        <w:rPr>
          <w:rFonts w:cs="Arial"/>
          <w:lang w:val="en-US"/>
        </w:rPr>
        <w:t xml:space="preserve">put </w:t>
      </w:r>
      <w:r w:rsidR="00D27559" w:rsidRPr="001D6D47">
        <w:rPr>
          <w:rFonts w:cs="Arial"/>
          <w:lang w:val="en-US"/>
        </w:rPr>
        <w:fldChar w:fldCharType="begin"/>
      </w:r>
      <w:r w:rsidRPr="001D6D47">
        <w:rPr>
          <w:rFonts w:cs="Arial"/>
          <w:lang w:val="en-US"/>
        </w:rPr>
        <w:instrText>SYMBOL 174 \f "Symbol" \s 10</w:instrText>
      </w:r>
      <w:r w:rsidR="00D27559" w:rsidRPr="001D6D47">
        <w:rPr>
          <w:rFonts w:cs="Arial"/>
          <w:lang w:val="en-US"/>
        </w:rPr>
        <w:fldChar w:fldCharType="separate"/>
      </w:r>
      <w:r w:rsidRPr="001D6D47">
        <w:rPr>
          <w:rFonts w:cs="Arial"/>
          <w:lang w:val="en-US"/>
        </w:rPr>
        <w:t>®</w:t>
      </w:r>
      <w:r w:rsidR="00D27559" w:rsidRPr="001D6D47">
        <w:rPr>
          <w:rFonts w:cs="Arial"/>
          <w:lang w:val="en-US"/>
        </w:rPr>
        <w:fldChar w:fldCharType="end"/>
      </w:r>
      <w:r w:rsidRPr="001D6D47">
        <w:rPr>
          <w:rFonts w:cs="Arial"/>
          <w:lang w:val="en-US"/>
        </w:rPr>
        <w:t xml:space="preserve"> Output Format </w:t>
      </w:r>
      <w:r w:rsidR="00D27559" w:rsidRPr="001D6D47">
        <w:rPr>
          <w:rFonts w:cs="Arial"/>
          <w:lang w:val="en-US"/>
        </w:rPr>
        <w:fldChar w:fldCharType="begin"/>
      </w:r>
      <w:r w:rsidRPr="001D6D47">
        <w:rPr>
          <w:rFonts w:cs="Arial"/>
          <w:lang w:val="en-US"/>
        </w:rPr>
        <w:instrText>SYMBOL 174 \f "Symbol" \s 10</w:instrText>
      </w:r>
      <w:r w:rsidR="00D27559" w:rsidRPr="001D6D47">
        <w:rPr>
          <w:rFonts w:cs="Arial"/>
          <w:lang w:val="en-US"/>
        </w:rPr>
        <w:fldChar w:fldCharType="separate"/>
      </w:r>
      <w:r w:rsidRPr="001D6D47">
        <w:rPr>
          <w:rFonts w:cs="Arial"/>
          <w:lang w:val="en-US"/>
        </w:rPr>
        <w:t>®</w:t>
      </w:r>
      <w:r w:rsidR="00D27559" w:rsidRPr="001D6D47">
        <w:rPr>
          <w:rFonts w:cs="Arial"/>
          <w:lang w:val="en-US"/>
        </w:rPr>
        <w:fldChar w:fldCharType="end"/>
      </w:r>
      <w:r w:rsidRPr="001D6D47">
        <w:rPr>
          <w:rFonts w:cs="Arial"/>
          <w:lang w:val="en-US"/>
        </w:rPr>
        <w:t xml:space="preserve"> 9999 </w:t>
      </w:r>
      <w:r w:rsidR="00D27559" w:rsidRPr="001D6D47">
        <w:rPr>
          <w:rFonts w:cs="Arial"/>
          <w:lang w:val="en-US"/>
        </w:rPr>
        <w:fldChar w:fldCharType="begin"/>
      </w:r>
      <w:r w:rsidRPr="001D6D47">
        <w:rPr>
          <w:rFonts w:cs="Arial"/>
          <w:lang w:val="en-US"/>
        </w:rPr>
        <w:instrText>SYMBOL 174 \f "Symbol" \s 10</w:instrText>
      </w:r>
      <w:r w:rsidR="00D27559" w:rsidRPr="001D6D47">
        <w:rPr>
          <w:rFonts w:cs="Arial"/>
          <w:lang w:val="en-US"/>
        </w:rPr>
        <w:fldChar w:fldCharType="separate"/>
      </w:r>
      <w:r w:rsidRPr="001D6D47">
        <w:rPr>
          <w:rFonts w:cs="Arial"/>
          <w:lang w:val="en-US"/>
        </w:rPr>
        <w:t>®</w:t>
      </w:r>
      <w:r w:rsidR="00D27559" w:rsidRPr="001D6D47">
        <w:rPr>
          <w:rFonts w:cs="Arial"/>
          <w:lang w:val="en-US"/>
        </w:rPr>
        <w:fldChar w:fldCharType="end"/>
      </w:r>
      <w:r w:rsidRPr="001D6D47">
        <w:rPr>
          <w:rFonts w:cs="Arial"/>
          <w:lang w:val="en-US"/>
        </w:rPr>
        <w:t xml:space="preserve"> OK)</w:t>
      </w:r>
    </w:p>
    <w:p w14:paraId="74A10A0A" w14:textId="77777777" w:rsidR="00555B49" w:rsidRPr="001D6D47" w:rsidRDefault="00555B49" w:rsidP="00555B49">
      <w:pPr>
        <w:jc w:val="center"/>
        <w:rPr>
          <w:lang w:val="en-US"/>
        </w:rPr>
      </w:pPr>
      <w:r w:rsidRPr="00FC47E9">
        <w:rPr>
          <w:noProof/>
          <w:lang w:eastAsia="de-DE" w:bidi="ar-SA"/>
        </w:rPr>
        <w:drawing>
          <wp:inline distT="0" distB="0" distL="0" distR="0" wp14:anchorId="4CF3CE20" wp14:editId="426CC9C9">
            <wp:extent cx="5038725" cy="2266950"/>
            <wp:effectExtent l="0" t="0" r="9525" b="0"/>
            <wp:docPr id="29" name="Grafik 29" descr="capture_20150416_21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50416_2132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2266950"/>
                    </a:xfrm>
                    <a:prstGeom prst="rect">
                      <a:avLst/>
                    </a:prstGeom>
                    <a:noFill/>
                    <a:ln>
                      <a:noFill/>
                    </a:ln>
                  </pic:spPr>
                </pic:pic>
              </a:graphicData>
            </a:graphic>
          </wp:inline>
        </w:drawing>
      </w:r>
    </w:p>
    <w:p w14:paraId="610B08E2" w14:textId="77777777" w:rsidR="00555B49" w:rsidRPr="001D6D47" w:rsidRDefault="00555B49" w:rsidP="00555B49">
      <w:pPr>
        <w:rPr>
          <w:lang w:val="en-US"/>
        </w:rPr>
      </w:pPr>
    </w:p>
    <w:p w14:paraId="7F60ABA0" w14:textId="77777777" w:rsidR="00555B49" w:rsidRPr="001D6D47" w:rsidRDefault="00555B49" w:rsidP="00555B49">
      <w:pPr>
        <w:pStyle w:val="SiemensNummerierung2"/>
        <w:numPr>
          <w:ilvl w:val="0"/>
          <w:numId w:val="5"/>
        </w:numPr>
        <w:jc w:val="both"/>
        <w:rPr>
          <w:lang w:val="en-US"/>
        </w:rPr>
      </w:pPr>
      <w:r w:rsidRPr="001D6D47">
        <w:rPr>
          <w:lang w:val="en-US"/>
        </w:rPr>
        <w:t>The following attributes for the font are selected.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Properties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Font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X-Alignment: Centered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Y-Alignment: centered)</w:t>
      </w:r>
    </w:p>
    <w:p w14:paraId="3AA51E0C" w14:textId="77777777" w:rsidR="00555B49" w:rsidRPr="001D6D47" w:rsidRDefault="00555B49" w:rsidP="00555B49">
      <w:pPr>
        <w:jc w:val="center"/>
        <w:rPr>
          <w:lang w:val="en-US"/>
        </w:rPr>
      </w:pPr>
      <w:r w:rsidRPr="00FC47E9">
        <w:rPr>
          <w:noProof/>
          <w:lang w:eastAsia="de-DE" w:bidi="ar-SA"/>
        </w:rPr>
        <w:drawing>
          <wp:inline distT="0" distB="0" distL="0" distR="0" wp14:anchorId="29FE879F" wp14:editId="6285F3F7">
            <wp:extent cx="5038725" cy="2266950"/>
            <wp:effectExtent l="0" t="0" r="9525" b="0"/>
            <wp:docPr id="28" name="Grafik 28" descr="capture_20150416_21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50416_2132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8725" cy="2266950"/>
                    </a:xfrm>
                    <a:prstGeom prst="rect">
                      <a:avLst/>
                    </a:prstGeom>
                    <a:noFill/>
                    <a:ln>
                      <a:noFill/>
                    </a:ln>
                  </pic:spPr>
                </pic:pic>
              </a:graphicData>
            </a:graphic>
          </wp:inline>
        </w:drawing>
      </w:r>
    </w:p>
    <w:p w14:paraId="6B7E9530"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br w:type="page"/>
      </w:r>
      <w:r w:rsidRPr="001D6D47">
        <w:rPr>
          <w:lang w:val="en-US"/>
        </w:rPr>
        <w:lastRenderedPageBreak/>
        <w:t>To better interpret the value in runtime, enter a tooltip text.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Properties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r>
        <w:rPr>
          <w:lang w:val="en-US"/>
        </w:rPr>
        <w:t>Miscellaneous</w:t>
      </w:r>
      <w:r w:rsidRPr="001D6D47">
        <w:rPr>
          <w:lang w:val="en-US"/>
        </w:rPr>
        <w:t xml:space="preserv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Tooltip Text: Level of Reactor R001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r w:rsidRPr="001D6D47">
        <w:rPr>
          <w:noProof/>
          <w:lang w:eastAsia="de-DE" w:bidi="ar-SA"/>
        </w:rPr>
        <w:drawing>
          <wp:inline distT="0" distB="0" distL="0" distR="0" wp14:anchorId="02F5B126" wp14:editId="47ED43AA">
            <wp:extent cx="314325" cy="152400"/>
            <wp:effectExtent l="0" t="0" r="9525" b="0"/>
            <wp:docPr id="27" name="Grafik 27" descr="capture_20112012_144547_0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12012_144547_006_"/>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1D6D47">
        <w:rPr>
          <w:lang w:val="en-US"/>
        </w:rPr>
        <w:t xml:space="preserve"> Close)</w:t>
      </w:r>
    </w:p>
    <w:p w14:paraId="722E42AD" w14:textId="77777777" w:rsidR="00555B49" w:rsidRPr="001D6D47" w:rsidRDefault="00555B49" w:rsidP="00555B49">
      <w:pPr>
        <w:jc w:val="center"/>
        <w:rPr>
          <w:lang w:val="en-US"/>
        </w:rPr>
      </w:pPr>
      <w:r w:rsidRPr="00FC47E9">
        <w:rPr>
          <w:noProof/>
          <w:lang w:eastAsia="de-DE" w:bidi="ar-SA"/>
        </w:rPr>
        <w:drawing>
          <wp:inline distT="0" distB="0" distL="0" distR="0" wp14:anchorId="728CD7FD" wp14:editId="7449B10A">
            <wp:extent cx="5038725" cy="2266950"/>
            <wp:effectExtent l="0" t="0" r="9525" b="0"/>
            <wp:docPr id="26" name="Grafik 26" descr="capture_20150416_21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20150416_2133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8725" cy="2266950"/>
                    </a:xfrm>
                    <a:prstGeom prst="rect">
                      <a:avLst/>
                    </a:prstGeom>
                    <a:noFill/>
                    <a:ln>
                      <a:noFill/>
                    </a:ln>
                  </pic:spPr>
                </pic:pic>
              </a:graphicData>
            </a:graphic>
          </wp:inline>
        </w:drawing>
      </w:r>
    </w:p>
    <w:p w14:paraId="73C0EAF2" w14:textId="77777777" w:rsidR="00555B49" w:rsidRPr="001D6D47" w:rsidRDefault="00555B49" w:rsidP="00555B49">
      <w:pPr>
        <w:rPr>
          <w:lang w:val="en-US"/>
        </w:rPr>
      </w:pPr>
    </w:p>
    <w:p w14:paraId="4B0228BE"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t>Next, position the I</w:t>
      </w:r>
      <w:r w:rsidR="004F530F">
        <w:rPr>
          <w:lang w:val="en-US"/>
        </w:rPr>
        <w:t>/</w:t>
      </w:r>
      <w:r w:rsidRPr="001D6D47">
        <w:rPr>
          <w:lang w:val="en-US"/>
        </w:rPr>
        <w:t>O field under</w:t>
      </w:r>
      <w:r>
        <w:rPr>
          <w:lang w:val="en-US"/>
        </w:rPr>
        <w:t xml:space="preserve"> </w:t>
      </w:r>
      <w:r w:rsidRPr="001D6D47">
        <w:rPr>
          <w:lang w:val="en-US"/>
        </w:rPr>
        <w:t>Reactor A1T2R001 and add two static texts</w:t>
      </w:r>
      <w:r>
        <w:rPr>
          <w:lang w:val="en-US"/>
        </w:rPr>
        <w:t xml:space="preserve"> </w:t>
      </w:r>
      <w:r w:rsidRPr="001D6D47">
        <w:rPr>
          <w:lang w:val="en-US"/>
        </w:rPr>
        <w:t>‘Level‘ and ‘ml‘.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Object Palette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Static Text)</w:t>
      </w:r>
    </w:p>
    <w:p w14:paraId="2CE1F158" w14:textId="77777777" w:rsidR="00555B49" w:rsidRPr="001D6D47" w:rsidRDefault="00555B49" w:rsidP="00555B49">
      <w:pPr>
        <w:jc w:val="center"/>
        <w:rPr>
          <w:lang w:val="en-US"/>
        </w:rPr>
      </w:pPr>
      <w:r w:rsidRPr="00FC47E9">
        <w:rPr>
          <w:noProof/>
          <w:lang w:eastAsia="de-DE" w:bidi="ar-SA"/>
        </w:rPr>
        <w:drawing>
          <wp:inline distT="0" distB="0" distL="0" distR="0" wp14:anchorId="6025F513" wp14:editId="4A19B622">
            <wp:extent cx="5038725" cy="3143250"/>
            <wp:effectExtent l="0" t="0" r="9525" b="0"/>
            <wp:docPr id="25" name="Grafik 25" descr="capture_20150416_21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50416_2135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r w:rsidRPr="00FC47E9" w:rsidDel="00FC47E9">
        <w:rPr>
          <w:lang w:val="en-US"/>
        </w:rPr>
        <w:t xml:space="preserve"> </w:t>
      </w:r>
    </w:p>
    <w:p w14:paraId="72F47B28" w14:textId="77777777" w:rsidR="00555B49" w:rsidRPr="001D6D47" w:rsidRDefault="00555B49" w:rsidP="00555B49">
      <w:pPr>
        <w:pStyle w:val="SiemensNummerierung2"/>
        <w:numPr>
          <w:ilvl w:val="0"/>
          <w:numId w:val="5"/>
        </w:numPr>
        <w:jc w:val="both"/>
        <w:rPr>
          <w:lang w:val="en-US"/>
        </w:rPr>
      </w:pPr>
      <w:r w:rsidRPr="001D6D47">
        <w:rPr>
          <w:rFonts w:cs="Arial"/>
          <w:lang w:val="en-US"/>
        </w:rPr>
        <w:br w:type="page"/>
      </w:r>
      <w:r w:rsidRPr="001D6D47">
        <w:rPr>
          <w:lang w:val="en-US"/>
        </w:rPr>
        <w:lastRenderedPageBreak/>
        <w:t xml:space="preserve">Below the educt tank A1T1B003, we want to display with a text list whether this tank is empty. After we dragged </w:t>
      </w:r>
      <w:r w:rsidR="004F530F">
        <w:rPr>
          <w:lang w:val="en-US"/>
        </w:rPr>
        <w:t xml:space="preserve">the display </w:t>
      </w:r>
      <w:r w:rsidRPr="001D6D47">
        <w:rPr>
          <w:lang w:val="en-US"/>
        </w:rPr>
        <w:t>from the object palette into the picture, open its variable selection.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r w:rsidR="004F530F">
        <w:rPr>
          <w:lang w:val="en-US"/>
        </w:rPr>
        <w:t>Standard</w:t>
      </w:r>
      <w:r w:rsidRPr="001D6D47">
        <w:rPr>
          <w:lang w:val="en-US"/>
        </w:rPr>
        <w:t xml:space="preserve"> </w:t>
      </w:r>
      <w:r w:rsidR="004F530F">
        <w:rPr>
          <w:lang w:val="en-US"/>
        </w:rPr>
        <w:t>P</w:t>
      </w:r>
      <w:r w:rsidRPr="001D6D47">
        <w:rPr>
          <w:lang w:val="en-US"/>
        </w:rPr>
        <w:t xml:space="preserve">alette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Smart Objects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TextList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r w:rsidR="004F530F" w:rsidRPr="00DE4B50">
        <w:rPr>
          <w:noProof/>
          <w:lang w:eastAsia="de-DE" w:bidi="ar-SA"/>
        </w:rPr>
        <w:drawing>
          <wp:inline distT="0" distB="0" distL="0" distR="0" wp14:anchorId="130B70CB" wp14:editId="576D0699">
            <wp:extent cx="209550" cy="209550"/>
            <wp:effectExtent l="0" t="0" r="0" b="0"/>
            <wp:docPr id="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1D6D47">
        <w:rPr>
          <w:lang w:val="en-US"/>
        </w:rPr>
        <w:t>)</w:t>
      </w:r>
    </w:p>
    <w:p w14:paraId="2825A498" w14:textId="77777777" w:rsidR="00555B49" w:rsidRDefault="00555B49" w:rsidP="00555B49">
      <w:pPr>
        <w:rPr>
          <w:lang w:val="en-US"/>
        </w:rPr>
      </w:pPr>
      <w:r>
        <w:rPr>
          <w:noProof/>
          <w:lang w:eastAsia="de-DE" w:bidi="ar-SA"/>
        </w:rPr>
        <w:drawing>
          <wp:anchor distT="0" distB="0" distL="114300" distR="114300" simplePos="0" relativeHeight="251657728" behindDoc="0" locked="0" layoutInCell="1" allowOverlap="1" wp14:anchorId="57605FBB" wp14:editId="0CA30A08">
            <wp:simplePos x="0" y="0"/>
            <wp:positionH relativeFrom="column">
              <wp:posOffset>1344870</wp:posOffset>
            </wp:positionH>
            <wp:positionV relativeFrom="paragraph">
              <wp:posOffset>1522287</wp:posOffset>
            </wp:positionV>
            <wp:extent cx="1645848" cy="2199736"/>
            <wp:effectExtent l="19050" t="0" r="0" b="0"/>
            <wp:wrapNone/>
            <wp:docPr id="52" name="Grafik 52" descr="capture_20150416_21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50416_2138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5848" cy="2199736"/>
                    </a:xfrm>
                    <a:prstGeom prst="rect">
                      <a:avLst/>
                    </a:prstGeom>
                    <a:noFill/>
                    <a:ln>
                      <a:noFill/>
                    </a:ln>
                  </pic:spPr>
                </pic:pic>
              </a:graphicData>
            </a:graphic>
          </wp:anchor>
        </w:drawing>
      </w:r>
      <w:r w:rsidRPr="00841042">
        <w:rPr>
          <w:noProof/>
          <w:lang w:eastAsia="de-DE" w:bidi="ar-SA"/>
        </w:rPr>
        <w:drawing>
          <wp:inline distT="0" distB="0" distL="0" distR="0" wp14:anchorId="2BDCB840" wp14:editId="65C47E57">
            <wp:extent cx="5038725" cy="3143250"/>
            <wp:effectExtent l="0" t="0" r="9525" b="0"/>
            <wp:docPr id="23" name="Grafik 23" descr="capture_20150416_2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416_2137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14:paraId="472826D2" w14:textId="77777777" w:rsidR="00555B49" w:rsidRDefault="00555B49" w:rsidP="00555B49">
      <w:pPr>
        <w:jc w:val="center"/>
        <w:rPr>
          <w:lang w:val="en-US"/>
        </w:rPr>
      </w:pPr>
    </w:p>
    <w:p w14:paraId="6A662AB1" w14:textId="77777777" w:rsidR="00555B49" w:rsidRPr="001D6D47" w:rsidRDefault="00555B49" w:rsidP="00555B49">
      <w:pPr>
        <w:jc w:val="center"/>
        <w:rPr>
          <w:lang w:val="en-US"/>
        </w:rPr>
      </w:pPr>
    </w:p>
    <w:p w14:paraId="6C80B16C" w14:textId="77777777" w:rsidR="00555B49" w:rsidRPr="001D6D47" w:rsidRDefault="00555B49" w:rsidP="00555B49">
      <w:pPr>
        <w:jc w:val="center"/>
        <w:rPr>
          <w:lang w:val="en-US"/>
        </w:rPr>
      </w:pPr>
    </w:p>
    <w:p w14:paraId="2023765F" w14:textId="77777777" w:rsidR="00555B49" w:rsidRPr="001D6D47" w:rsidRDefault="00555B49" w:rsidP="00555B49">
      <w:pPr>
        <w:pStyle w:val="SiemensNummerierung2"/>
        <w:numPr>
          <w:ilvl w:val="0"/>
          <w:numId w:val="5"/>
        </w:numPr>
        <w:jc w:val="both"/>
        <w:rPr>
          <w:lang w:val="en-US"/>
        </w:rPr>
      </w:pPr>
      <w:r w:rsidRPr="001D6D47">
        <w:rPr>
          <w:lang w:val="en-US"/>
        </w:rPr>
        <w:t>Within the variable selection,</w:t>
      </w:r>
      <w:r>
        <w:rPr>
          <w:lang w:val="en-US"/>
        </w:rPr>
        <w:t xml:space="preserve"> </w:t>
      </w:r>
      <w:r w:rsidRPr="001D6D47">
        <w:rPr>
          <w:lang w:val="en-US"/>
        </w:rPr>
        <w:t>select this time as data source ‘STEP 7 Symbol Server’. In the window to the left,</w:t>
      </w:r>
      <w:r>
        <w:rPr>
          <w:lang w:val="en-US"/>
        </w:rPr>
        <w:t xml:space="preserve"> </w:t>
      </w:r>
      <w:r w:rsidRPr="001D6D47">
        <w:rPr>
          <w:lang w:val="en-US"/>
        </w:rPr>
        <w:t>the symbols of the</w:t>
      </w:r>
      <w:r>
        <w:rPr>
          <w:lang w:val="en-US"/>
        </w:rPr>
        <w:t xml:space="preserve"> </w:t>
      </w:r>
      <w:r w:rsidRPr="001D6D47">
        <w:rPr>
          <w:lang w:val="en-US"/>
        </w:rPr>
        <w:t>S7 prog</w:t>
      </w:r>
      <w:r>
        <w:rPr>
          <w:lang w:val="en-US"/>
        </w:rPr>
        <w:t>ram are displayed. Select input</w:t>
      </w:r>
      <w:r w:rsidRPr="001D6D47">
        <w:rPr>
          <w:lang w:val="en-US"/>
        </w:rPr>
        <w:t xml:space="preserve">. </w:t>
      </w:r>
      <w:r w:rsidRPr="00710907">
        <w:rPr>
          <w:lang w:val="en-US"/>
        </w:rPr>
        <w:t>I70.5 ‘A1.T1.A1T1L003.LSA-.SA-’. (</w:t>
      </w:r>
      <w:r w:rsidR="00D27559" w:rsidRPr="00710907">
        <w:rPr>
          <w:lang w:val="en-US"/>
        </w:rPr>
        <w:fldChar w:fldCharType="begin"/>
      </w:r>
      <w:r w:rsidRPr="00710907">
        <w:rPr>
          <w:lang w:val="en-US"/>
        </w:rPr>
        <w:instrText>SYMBOL 174 \f "Symbol" \s 10</w:instrText>
      </w:r>
      <w:r w:rsidR="00D27559" w:rsidRPr="00710907">
        <w:rPr>
          <w:lang w:val="en-US"/>
        </w:rPr>
        <w:fldChar w:fldCharType="separate"/>
      </w:r>
      <w:r w:rsidRPr="00710907">
        <w:rPr>
          <w:lang w:val="en-US"/>
        </w:rPr>
        <w:t>®</w:t>
      </w:r>
      <w:r w:rsidR="00D27559" w:rsidRPr="00710907">
        <w:rPr>
          <w:lang w:val="en-US"/>
        </w:rPr>
        <w:fldChar w:fldCharType="end"/>
      </w:r>
      <w:r w:rsidRPr="00710907">
        <w:rPr>
          <w:lang w:val="en-US"/>
        </w:rPr>
        <w:t xml:space="preserve"> STEP 7 Symbol Server </w:t>
      </w:r>
      <w:r w:rsidR="00D27559" w:rsidRPr="00710907">
        <w:rPr>
          <w:lang w:val="en-US"/>
        </w:rPr>
        <w:fldChar w:fldCharType="begin"/>
      </w:r>
      <w:r w:rsidRPr="00710907">
        <w:rPr>
          <w:lang w:val="en-US"/>
        </w:rPr>
        <w:instrText>SYMBOL 174 \f "Symbol" \s 10</w:instrText>
      </w:r>
      <w:r w:rsidR="00D27559" w:rsidRPr="00710907">
        <w:rPr>
          <w:lang w:val="en-US"/>
        </w:rPr>
        <w:fldChar w:fldCharType="separate"/>
      </w:r>
      <w:r w:rsidRPr="00710907">
        <w:rPr>
          <w:lang w:val="en-US"/>
        </w:rPr>
        <w:t>®</w:t>
      </w:r>
      <w:r w:rsidR="00D27559" w:rsidRPr="00710907">
        <w:rPr>
          <w:lang w:val="en-US"/>
        </w:rPr>
        <w:fldChar w:fldCharType="end"/>
      </w:r>
      <w:r w:rsidRPr="00710907">
        <w:rPr>
          <w:lang w:val="en-US"/>
        </w:rPr>
        <w:t xml:space="preserve"> S7 Program(1) </w:t>
      </w:r>
      <w:r w:rsidR="00D27559" w:rsidRPr="00710907">
        <w:rPr>
          <w:lang w:val="en-US"/>
        </w:rPr>
        <w:fldChar w:fldCharType="begin"/>
      </w:r>
      <w:r w:rsidRPr="00710907">
        <w:rPr>
          <w:lang w:val="en-US"/>
        </w:rPr>
        <w:instrText>SYMBOL 174 \f "Symbol" \s 10</w:instrText>
      </w:r>
      <w:r w:rsidR="00D27559" w:rsidRPr="00710907">
        <w:rPr>
          <w:lang w:val="en-US"/>
        </w:rPr>
        <w:fldChar w:fldCharType="separate"/>
      </w:r>
      <w:r w:rsidRPr="00710907">
        <w:rPr>
          <w:lang w:val="en-US"/>
        </w:rPr>
        <w:t>®</w:t>
      </w:r>
      <w:r w:rsidR="00D27559" w:rsidRPr="00710907">
        <w:rPr>
          <w:lang w:val="en-US"/>
        </w:rPr>
        <w:fldChar w:fldCharType="end"/>
      </w:r>
      <w:r w:rsidRPr="00710907">
        <w:rPr>
          <w:lang w:val="en-US"/>
        </w:rPr>
        <w:t xml:space="preserve"> Symbols </w:t>
      </w:r>
      <w:r w:rsidR="00D27559" w:rsidRPr="00710907">
        <w:rPr>
          <w:lang w:val="en-US"/>
        </w:rPr>
        <w:fldChar w:fldCharType="begin"/>
      </w:r>
      <w:r w:rsidRPr="00710907">
        <w:rPr>
          <w:lang w:val="en-US"/>
        </w:rPr>
        <w:instrText>SYMBOL 174 \f "Symbol" \s 10</w:instrText>
      </w:r>
      <w:r w:rsidR="00D27559" w:rsidRPr="00710907">
        <w:rPr>
          <w:lang w:val="en-US"/>
        </w:rPr>
        <w:fldChar w:fldCharType="separate"/>
      </w:r>
      <w:r w:rsidRPr="00710907">
        <w:rPr>
          <w:lang w:val="en-US"/>
        </w:rPr>
        <w:t>®</w:t>
      </w:r>
      <w:r w:rsidR="00D27559" w:rsidRPr="00710907">
        <w:rPr>
          <w:lang w:val="en-US"/>
        </w:rPr>
        <w:fldChar w:fldCharType="end"/>
      </w:r>
      <w:r w:rsidRPr="00710907">
        <w:rPr>
          <w:lang w:val="en-US"/>
        </w:rPr>
        <w:t xml:space="preserve"> I70.5 ‘A1</w:t>
      </w:r>
      <w:r w:rsidRPr="001D6D47">
        <w:rPr>
          <w:lang w:val="en-US"/>
        </w:rPr>
        <w:t xml:space="preserve">.T1.A1T1L003.LSA-.SA-’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OK)</w:t>
      </w:r>
      <w:r>
        <w:rPr>
          <w:lang w:val="en-US"/>
        </w:rPr>
        <w:t xml:space="preserve"> </w:t>
      </w:r>
    </w:p>
    <w:p w14:paraId="0B80D0FD" w14:textId="77777777" w:rsidR="00555B49" w:rsidRPr="001D6D47" w:rsidRDefault="00555B49" w:rsidP="00555B49">
      <w:pPr>
        <w:jc w:val="center"/>
        <w:rPr>
          <w:lang w:val="en-US"/>
        </w:rPr>
      </w:pPr>
      <w:r w:rsidRPr="00841042">
        <w:rPr>
          <w:noProof/>
          <w:lang w:eastAsia="de-DE" w:bidi="ar-SA"/>
        </w:rPr>
        <w:drawing>
          <wp:inline distT="0" distB="0" distL="0" distR="0" wp14:anchorId="70674873" wp14:editId="3E2FBA9A">
            <wp:extent cx="5038725" cy="2905125"/>
            <wp:effectExtent l="0" t="0" r="9525" b="9525"/>
            <wp:docPr id="22" name="Grafik 22" descr="capture_20150416_21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50416_2140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8725" cy="2905125"/>
                    </a:xfrm>
                    <a:prstGeom prst="rect">
                      <a:avLst/>
                    </a:prstGeom>
                    <a:noFill/>
                    <a:ln>
                      <a:noFill/>
                    </a:ln>
                  </pic:spPr>
                </pic:pic>
              </a:graphicData>
            </a:graphic>
          </wp:inline>
        </w:drawing>
      </w:r>
    </w:p>
    <w:p w14:paraId="67DE2F68" w14:textId="77777777" w:rsidR="0071128D" w:rsidRDefault="00555B49" w:rsidP="00555B49">
      <w:pPr>
        <w:pStyle w:val="SiemensNummerierung2"/>
        <w:numPr>
          <w:ilvl w:val="0"/>
          <w:numId w:val="5"/>
        </w:numPr>
        <w:jc w:val="both"/>
        <w:rPr>
          <w:lang w:val="en-US"/>
        </w:rPr>
      </w:pPr>
      <w:r w:rsidRPr="001D6D47">
        <w:rPr>
          <w:lang w:val="en-US"/>
        </w:rPr>
        <w:br w:type="page"/>
      </w:r>
      <w:r w:rsidRPr="001D6D47">
        <w:rPr>
          <w:lang w:val="en-US"/>
        </w:rPr>
        <w:lastRenderedPageBreak/>
        <w:t>This variable is then displayed in the configuration dialog. After the following chan</w:t>
      </w:r>
      <w:r>
        <w:rPr>
          <w:lang w:val="en-US"/>
        </w:rPr>
        <w:t xml:space="preserve">ges, accept the configuration. </w:t>
      </w:r>
    </w:p>
    <w:p w14:paraId="51CD9D25" w14:textId="77777777" w:rsidR="00555B49" w:rsidRPr="001D6D47" w:rsidRDefault="00555B49" w:rsidP="0071128D">
      <w:pPr>
        <w:pStyle w:val="SiemensNummerierung2"/>
        <w:numPr>
          <w:ilvl w:val="0"/>
          <w:numId w:val="0"/>
        </w:numPr>
        <w:ind w:left="1388"/>
        <w:jc w:val="both"/>
        <w:rPr>
          <w:lang w:val="en-US"/>
        </w:rPr>
      </w:pP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Update: Upon Change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Field Type: Output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OK)</w:t>
      </w:r>
    </w:p>
    <w:p w14:paraId="581271A7" w14:textId="77777777" w:rsidR="00555B49" w:rsidRPr="001D6D47" w:rsidRDefault="00555B49" w:rsidP="00555B49">
      <w:pPr>
        <w:jc w:val="center"/>
        <w:rPr>
          <w:lang w:val="en-US"/>
        </w:rPr>
      </w:pPr>
      <w:r w:rsidRPr="00841042">
        <w:rPr>
          <w:noProof/>
          <w:lang w:eastAsia="de-DE" w:bidi="ar-SA"/>
        </w:rPr>
        <w:drawing>
          <wp:inline distT="0" distB="0" distL="0" distR="0" wp14:anchorId="2BB67FEE" wp14:editId="48168E78">
            <wp:extent cx="1628775" cy="2162175"/>
            <wp:effectExtent l="0" t="0" r="9525" b="9525"/>
            <wp:docPr id="21" name="Grafik 21" descr="capture_20150416_21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50416_2141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8775" cy="2162175"/>
                    </a:xfrm>
                    <a:prstGeom prst="rect">
                      <a:avLst/>
                    </a:prstGeom>
                    <a:noFill/>
                    <a:ln>
                      <a:noFill/>
                    </a:ln>
                  </pic:spPr>
                </pic:pic>
              </a:graphicData>
            </a:graphic>
          </wp:inline>
        </w:drawing>
      </w:r>
    </w:p>
    <w:p w14:paraId="569EEC02" w14:textId="77777777" w:rsidR="00555B49" w:rsidRPr="001D6D47" w:rsidRDefault="00555B49" w:rsidP="00555B49">
      <w:pPr>
        <w:rPr>
          <w:lang w:val="en-US"/>
        </w:rPr>
      </w:pPr>
    </w:p>
    <w:p w14:paraId="29D0E87D" w14:textId="77777777" w:rsidR="00555B49" w:rsidRPr="001D6D47" w:rsidRDefault="00555B49" w:rsidP="00555B49">
      <w:pPr>
        <w:pStyle w:val="SiemensNummerierung2"/>
        <w:numPr>
          <w:ilvl w:val="0"/>
          <w:numId w:val="5"/>
        </w:numPr>
        <w:spacing w:line="288" w:lineRule="auto"/>
        <w:jc w:val="both"/>
        <w:rPr>
          <w:lang w:val="en-US"/>
        </w:rPr>
      </w:pPr>
      <w:r>
        <w:rPr>
          <w:lang w:val="en-US"/>
        </w:rPr>
        <w:t>Ne</w:t>
      </w:r>
      <w:r w:rsidRPr="001D6D47">
        <w:rPr>
          <w:lang w:val="en-US"/>
        </w:rPr>
        <w:t>xt, we set the representation of the font in the prope</w:t>
      </w:r>
      <w:r>
        <w:rPr>
          <w:lang w:val="en-US"/>
        </w:rPr>
        <w:t>rties of the text list.</w:t>
      </w:r>
      <w:r w:rsidRPr="001D6D47">
        <w:rPr>
          <w:lang w:val="en-US"/>
        </w:rPr>
        <w:t xml:space="preserve"> </w:t>
      </w:r>
      <w:r w:rsidR="002C5D4F">
        <w:rPr>
          <w:lang w:val="en-US"/>
        </w:rPr>
        <w:br/>
      </w: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Properties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Font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X-Alignment: Centered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Y-Alignment: Centered)</w:t>
      </w:r>
    </w:p>
    <w:p w14:paraId="4E73BC21" w14:textId="77777777" w:rsidR="00555B49" w:rsidRPr="001D6D47" w:rsidRDefault="00555B49" w:rsidP="00555B49">
      <w:pPr>
        <w:jc w:val="center"/>
        <w:rPr>
          <w:lang w:val="en-US"/>
        </w:rPr>
      </w:pPr>
      <w:r w:rsidRPr="00841042">
        <w:rPr>
          <w:noProof/>
          <w:lang w:eastAsia="de-DE" w:bidi="ar-SA"/>
        </w:rPr>
        <w:drawing>
          <wp:inline distT="0" distB="0" distL="0" distR="0" wp14:anchorId="7A5AD4D0" wp14:editId="24647A58">
            <wp:extent cx="5038725" cy="2266950"/>
            <wp:effectExtent l="0" t="0" r="9525" b="0"/>
            <wp:docPr id="20" name="Grafik 20" descr="capture_20150416_21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50416_2142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8725" cy="2266950"/>
                    </a:xfrm>
                    <a:prstGeom prst="rect">
                      <a:avLst/>
                    </a:prstGeom>
                    <a:noFill/>
                    <a:ln>
                      <a:noFill/>
                    </a:ln>
                  </pic:spPr>
                </pic:pic>
              </a:graphicData>
            </a:graphic>
          </wp:inline>
        </w:drawing>
      </w:r>
    </w:p>
    <w:p w14:paraId="49052B15" w14:textId="77777777" w:rsidR="00555B49" w:rsidRPr="001D6D47" w:rsidRDefault="00555B49" w:rsidP="00555B49">
      <w:pPr>
        <w:jc w:val="center"/>
        <w:rPr>
          <w:lang w:val="en-US"/>
        </w:rPr>
      </w:pPr>
    </w:p>
    <w:p w14:paraId="6652B073" w14:textId="77777777" w:rsidR="00555B49" w:rsidRPr="001D6D47" w:rsidRDefault="00555B49" w:rsidP="00555B49">
      <w:pPr>
        <w:pStyle w:val="SiemensNummerierung2"/>
        <w:numPr>
          <w:ilvl w:val="0"/>
          <w:numId w:val="5"/>
        </w:numPr>
        <w:spacing w:line="288" w:lineRule="auto"/>
        <w:jc w:val="both"/>
        <w:rPr>
          <w:lang w:val="en-US"/>
        </w:rPr>
      </w:pPr>
      <w:r w:rsidRPr="001D6D47">
        <w:rPr>
          <w:rFonts w:cs="Arial"/>
          <w:lang w:val="en-US"/>
        </w:rPr>
        <w:t>The texts are assigned to the va</w:t>
      </w:r>
      <w:r>
        <w:rPr>
          <w:rFonts w:cs="Arial"/>
          <w:lang w:val="en-US"/>
        </w:rPr>
        <w:t>lues of the variable in the Pro</w:t>
      </w:r>
      <w:r w:rsidRPr="001D6D47">
        <w:rPr>
          <w:rFonts w:cs="Arial"/>
          <w:lang w:val="en-US"/>
        </w:rPr>
        <w:t xml:space="preserve">perties also. </w:t>
      </w:r>
      <w:r w:rsidR="002C5D4F">
        <w:rPr>
          <w:rFonts w:cs="Arial"/>
          <w:lang w:val="en-US"/>
        </w:rPr>
        <w:br/>
      </w:r>
      <w:r w:rsidRPr="001D6D47">
        <w:rPr>
          <w:rFonts w:cs="Arial"/>
          <w:lang w:val="en-US"/>
        </w:rPr>
        <w:t>(</w:t>
      </w:r>
      <w:r w:rsidR="00D27559" w:rsidRPr="001D6D47">
        <w:rPr>
          <w:rFonts w:cs="Arial"/>
          <w:lang w:val="en-US"/>
        </w:rPr>
        <w:fldChar w:fldCharType="begin"/>
      </w:r>
      <w:r w:rsidRPr="001D6D47">
        <w:rPr>
          <w:rFonts w:cs="Arial"/>
          <w:lang w:val="en-US"/>
        </w:rPr>
        <w:instrText>SYMBOL 174 \f "Symbol" \s 10</w:instrText>
      </w:r>
      <w:r w:rsidR="00D27559" w:rsidRPr="001D6D47">
        <w:rPr>
          <w:rFonts w:cs="Arial"/>
          <w:lang w:val="en-US"/>
        </w:rPr>
        <w:fldChar w:fldCharType="separate"/>
      </w:r>
      <w:r w:rsidRPr="001D6D47">
        <w:rPr>
          <w:rFonts w:cs="Arial"/>
          <w:lang w:val="en-US"/>
        </w:rPr>
        <w:t>®</w:t>
      </w:r>
      <w:r w:rsidR="00D27559" w:rsidRPr="001D6D47">
        <w:rPr>
          <w:rFonts w:cs="Arial"/>
          <w:lang w:val="en-US"/>
        </w:rPr>
        <w:fldChar w:fldCharType="end"/>
      </w:r>
      <w:r w:rsidRPr="001D6D47">
        <w:rPr>
          <w:rFonts w:cs="Arial"/>
          <w:lang w:val="en-US"/>
        </w:rPr>
        <w:t xml:space="preserve"> Properties </w:t>
      </w:r>
      <w:r w:rsidR="00D27559" w:rsidRPr="001D6D47">
        <w:rPr>
          <w:rFonts w:cs="Arial"/>
          <w:lang w:val="en-US"/>
        </w:rPr>
        <w:fldChar w:fldCharType="begin"/>
      </w:r>
      <w:r w:rsidRPr="001D6D47">
        <w:rPr>
          <w:rFonts w:cs="Arial"/>
          <w:lang w:val="en-US"/>
        </w:rPr>
        <w:instrText>SYMBOL 174 \f "Symbol" \s 10</w:instrText>
      </w:r>
      <w:r w:rsidR="00D27559" w:rsidRPr="001D6D47">
        <w:rPr>
          <w:rFonts w:cs="Arial"/>
          <w:lang w:val="en-US"/>
        </w:rPr>
        <w:fldChar w:fldCharType="separate"/>
      </w:r>
      <w:r w:rsidRPr="001D6D47">
        <w:rPr>
          <w:rFonts w:cs="Arial"/>
          <w:lang w:val="en-US"/>
        </w:rPr>
        <w:t>®</w:t>
      </w:r>
      <w:r w:rsidR="00D27559" w:rsidRPr="001D6D47">
        <w:rPr>
          <w:rFonts w:cs="Arial"/>
          <w:lang w:val="en-US"/>
        </w:rPr>
        <w:fldChar w:fldCharType="end"/>
      </w:r>
      <w:r w:rsidRPr="001D6D47">
        <w:rPr>
          <w:rFonts w:cs="Arial"/>
          <w:lang w:val="en-US"/>
        </w:rPr>
        <w:t xml:space="preserve"> Output/Input </w:t>
      </w:r>
      <w:r w:rsidR="00D27559" w:rsidRPr="001D6D47">
        <w:rPr>
          <w:rFonts w:cs="Arial"/>
          <w:lang w:val="en-US"/>
        </w:rPr>
        <w:fldChar w:fldCharType="begin"/>
      </w:r>
      <w:r w:rsidRPr="001D6D47">
        <w:rPr>
          <w:rFonts w:cs="Arial"/>
          <w:lang w:val="en-US"/>
        </w:rPr>
        <w:instrText>SYMBOL 174 \f "Symbol" \s 10</w:instrText>
      </w:r>
      <w:r w:rsidR="00D27559" w:rsidRPr="001D6D47">
        <w:rPr>
          <w:rFonts w:cs="Arial"/>
          <w:lang w:val="en-US"/>
        </w:rPr>
        <w:fldChar w:fldCharType="separate"/>
      </w:r>
      <w:r w:rsidRPr="001D6D47">
        <w:rPr>
          <w:rFonts w:cs="Arial"/>
          <w:lang w:val="en-US"/>
        </w:rPr>
        <w:t>®</w:t>
      </w:r>
      <w:r w:rsidR="00D27559" w:rsidRPr="001D6D47">
        <w:rPr>
          <w:rFonts w:cs="Arial"/>
          <w:lang w:val="en-US"/>
        </w:rPr>
        <w:fldChar w:fldCharType="end"/>
      </w:r>
      <w:r w:rsidRPr="001D6D47">
        <w:rPr>
          <w:rFonts w:cs="Arial"/>
          <w:lang w:val="en-US"/>
        </w:rPr>
        <w:t xml:space="preserve"> Assignment</w:t>
      </w:r>
      <w:r>
        <w:rPr>
          <w:rFonts w:cs="Arial"/>
          <w:lang w:val="en-US"/>
        </w:rPr>
        <w:t>s</w:t>
      </w:r>
      <w:r w:rsidRPr="001D6D47">
        <w:rPr>
          <w:rFonts w:cs="Arial"/>
          <w:lang w:val="en-US"/>
        </w:rPr>
        <w:t>)</w:t>
      </w:r>
    </w:p>
    <w:p w14:paraId="0D48143B" w14:textId="77777777" w:rsidR="00555B49" w:rsidRPr="001D6D47" w:rsidRDefault="00555B49" w:rsidP="00555B49">
      <w:pPr>
        <w:jc w:val="center"/>
        <w:rPr>
          <w:lang w:val="en-US"/>
        </w:rPr>
      </w:pPr>
      <w:r w:rsidRPr="00841042">
        <w:rPr>
          <w:noProof/>
          <w:lang w:eastAsia="de-DE" w:bidi="ar-SA"/>
        </w:rPr>
        <w:drawing>
          <wp:inline distT="0" distB="0" distL="0" distR="0" wp14:anchorId="509DCFB7" wp14:editId="3DB65943">
            <wp:extent cx="5038725" cy="2266950"/>
            <wp:effectExtent l="0" t="0" r="9525" b="0"/>
            <wp:docPr id="19" name="Grafik 19" descr="capture_20150416_21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50416_2143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8725" cy="2266950"/>
                    </a:xfrm>
                    <a:prstGeom prst="rect">
                      <a:avLst/>
                    </a:prstGeom>
                    <a:noFill/>
                    <a:ln>
                      <a:noFill/>
                    </a:ln>
                  </pic:spPr>
                </pic:pic>
              </a:graphicData>
            </a:graphic>
          </wp:inline>
        </w:drawing>
      </w:r>
    </w:p>
    <w:p w14:paraId="213CD6DB" w14:textId="77777777" w:rsidR="00555B49" w:rsidRPr="001D6D47" w:rsidRDefault="00555B49" w:rsidP="00555B49">
      <w:pPr>
        <w:pStyle w:val="SiemensNummerierung2"/>
        <w:numPr>
          <w:ilvl w:val="0"/>
          <w:numId w:val="5"/>
        </w:numPr>
        <w:jc w:val="both"/>
        <w:rPr>
          <w:lang w:val="en-US"/>
        </w:rPr>
      </w:pPr>
      <w:r w:rsidRPr="001D6D47">
        <w:rPr>
          <w:lang w:val="en-US"/>
        </w:rPr>
        <w:br w:type="page"/>
      </w:r>
      <w:r w:rsidRPr="001D6D47">
        <w:rPr>
          <w:lang w:val="en-US"/>
        </w:rPr>
        <w:lastRenderedPageBreak/>
        <w:t>To the value 0 we assign the indication ‘empty’ and to the value 1 the indication ‘OK’.</w:t>
      </w:r>
      <w:r>
        <w:rPr>
          <w:lang w:val="en-US"/>
        </w:rPr>
        <w:t xml:space="preserve"> </w:t>
      </w:r>
      <w:r w:rsidR="002C5D4F">
        <w:rPr>
          <w:lang w:val="en-US"/>
        </w:rPr>
        <w:br/>
      </w: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Range type: Single Value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Value range: 0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Text: empty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Change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Range type: Single Value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Value range: 1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Text: OK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Append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OK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Close)</w:t>
      </w:r>
    </w:p>
    <w:p w14:paraId="360B449C" w14:textId="77777777" w:rsidR="00555B49" w:rsidRPr="001D6D47" w:rsidRDefault="00555B49" w:rsidP="00555B49">
      <w:pPr>
        <w:jc w:val="center"/>
        <w:rPr>
          <w:lang w:val="en-US"/>
        </w:rPr>
      </w:pPr>
      <w:r w:rsidRPr="00841042">
        <w:rPr>
          <w:noProof/>
          <w:lang w:eastAsia="de-DE" w:bidi="ar-SA"/>
        </w:rPr>
        <w:drawing>
          <wp:inline distT="0" distB="0" distL="0" distR="0" wp14:anchorId="342C15B1" wp14:editId="178B2A45">
            <wp:extent cx="4324350" cy="2781300"/>
            <wp:effectExtent l="0" t="0" r="0" b="0"/>
            <wp:docPr id="18" name="Grafik 18" descr="capture_20150416_21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50416_2144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24350" cy="2781300"/>
                    </a:xfrm>
                    <a:prstGeom prst="rect">
                      <a:avLst/>
                    </a:prstGeom>
                    <a:noFill/>
                    <a:ln>
                      <a:noFill/>
                    </a:ln>
                  </pic:spPr>
                </pic:pic>
              </a:graphicData>
            </a:graphic>
          </wp:inline>
        </w:drawing>
      </w:r>
    </w:p>
    <w:p w14:paraId="6953DF39" w14:textId="77777777" w:rsidR="00555B49" w:rsidRPr="001D6D47" w:rsidRDefault="00555B49" w:rsidP="00555B49">
      <w:pPr>
        <w:jc w:val="center"/>
        <w:rPr>
          <w:lang w:val="en-US"/>
        </w:rPr>
      </w:pPr>
    </w:p>
    <w:p w14:paraId="51A783A5"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t>You will need exactly such a text list once more for a textual display below the product tank A1T3B001. It indicates whether the tank is full. The text list we already generated is now highlighted and duplicated.</w:t>
      </w:r>
      <w:r>
        <w:rPr>
          <w:lang w:val="en-US"/>
        </w:rPr>
        <w:t xml:space="preserve"> </w:t>
      </w:r>
      <w:r w:rsidRPr="001D6D47">
        <w:rPr>
          <w:lang w:val="en-US"/>
        </w:rPr>
        <w:t>(</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Duplicate)</w:t>
      </w:r>
    </w:p>
    <w:p w14:paraId="22722709" w14:textId="77777777" w:rsidR="00555B49" w:rsidRPr="001D6D47" w:rsidRDefault="00555B49" w:rsidP="00555B49">
      <w:pPr>
        <w:jc w:val="center"/>
        <w:rPr>
          <w:lang w:val="en-US"/>
        </w:rPr>
      </w:pPr>
      <w:r w:rsidRPr="00841042">
        <w:rPr>
          <w:noProof/>
          <w:lang w:eastAsia="de-DE" w:bidi="ar-SA"/>
        </w:rPr>
        <w:drawing>
          <wp:inline distT="0" distB="0" distL="0" distR="0" wp14:anchorId="7C50842C" wp14:editId="50E1651E">
            <wp:extent cx="5038725" cy="3143250"/>
            <wp:effectExtent l="0" t="0" r="9525" b="0"/>
            <wp:docPr id="17" name="Grafik 17" descr="capture_20150416_21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20150416_2145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14:paraId="105052CC" w14:textId="77777777" w:rsidR="00555B49" w:rsidRPr="001D6D47" w:rsidRDefault="00555B49" w:rsidP="00555B49">
      <w:pPr>
        <w:jc w:val="center"/>
        <w:rPr>
          <w:lang w:val="en-US"/>
        </w:rPr>
      </w:pPr>
    </w:p>
    <w:p w14:paraId="74851D5E" w14:textId="77777777" w:rsidR="00555B49" w:rsidRPr="001D6D47" w:rsidRDefault="00555B49" w:rsidP="00555B49">
      <w:pPr>
        <w:pStyle w:val="SiemensNummerierung2"/>
        <w:numPr>
          <w:ilvl w:val="0"/>
          <w:numId w:val="5"/>
        </w:numPr>
        <w:jc w:val="both"/>
        <w:rPr>
          <w:lang w:val="en-US"/>
        </w:rPr>
      </w:pPr>
      <w:r w:rsidRPr="001D6D47">
        <w:rPr>
          <w:lang w:val="en-US"/>
        </w:rPr>
        <w:br w:type="page"/>
      </w:r>
      <w:r w:rsidRPr="001D6D47">
        <w:rPr>
          <w:lang w:val="en-US"/>
        </w:rPr>
        <w:lastRenderedPageBreak/>
        <w:t>For product tank A1T3B001</w:t>
      </w:r>
      <w:r>
        <w:rPr>
          <w:lang w:val="en-US"/>
        </w:rPr>
        <w:t>,</w:t>
      </w:r>
      <w:r w:rsidRPr="001D6D47">
        <w:rPr>
          <w:lang w:val="en-US"/>
        </w:rPr>
        <w:t xml:space="preserve"> select input I</w:t>
      </w:r>
      <w:r w:rsidRPr="001F7E27">
        <w:rPr>
          <w:lang w:val="en-US"/>
        </w:rPr>
        <w:t>70</w:t>
      </w:r>
      <w:r w:rsidRPr="001D6D47">
        <w:rPr>
          <w:lang w:val="en-US"/>
        </w:rPr>
        <w:t>.6 ‘A1.T3.A1T3L001.LSA+.SA+’.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STEP 7 Symbol Server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S7 Program(1)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Symbol</w:t>
      </w:r>
      <w:r>
        <w:rPr>
          <w:lang w:val="en-US"/>
        </w:rPr>
        <w:t>s</w:t>
      </w:r>
      <w:r w:rsidRPr="001D6D47">
        <w:rPr>
          <w:lang w:val="en-US"/>
        </w:rPr>
        <w:t xml:space="preserv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I</w:t>
      </w:r>
      <w:r w:rsidRPr="001F7E27">
        <w:rPr>
          <w:lang w:val="en-US"/>
        </w:rPr>
        <w:t>70</w:t>
      </w:r>
      <w:r w:rsidRPr="001D6D47">
        <w:rPr>
          <w:lang w:val="en-US"/>
        </w:rPr>
        <w:t xml:space="preserve">.6 ‘A1.T3.A1T3L001.LSA+.SA+’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OK)</w:t>
      </w:r>
    </w:p>
    <w:p w14:paraId="31C4A75F" w14:textId="77777777" w:rsidR="00555B49" w:rsidRPr="00555B49" w:rsidRDefault="00555B49" w:rsidP="00555B49">
      <w:pPr>
        <w:rPr>
          <w:lang w:val="en-US"/>
        </w:rPr>
      </w:pPr>
      <w:r>
        <w:rPr>
          <w:noProof/>
          <w:lang w:eastAsia="de-DE" w:bidi="ar-SA"/>
        </w:rPr>
        <w:drawing>
          <wp:anchor distT="0" distB="0" distL="114300" distR="114300" simplePos="0" relativeHeight="251658752" behindDoc="0" locked="0" layoutInCell="1" allowOverlap="1" wp14:anchorId="604E97B3" wp14:editId="71F117BF">
            <wp:simplePos x="0" y="0"/>
            <wp:positionH relativeFrom="column">
              <wp:posOffset>1442720</wp:posOffset>
            </wp:positionH>
            <wp:positionV relativeFrom="paragraph">
              <wp:posOffset>38100</wp:posOffset>
            </wp:positionV>
            <wp:extent cx="4318000" cy="2495550"/>
            <wp:effectExtent l="0" t="0" r="6350" b="0"/>
            <wp:wrapNone/>
            <wp:docPr id="50" name="Grafik 50" descr="capture_20150416_21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20150416_2147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8000" cy="2495550"/>
                    </a:xfrm>
                    <a:prstGeom prst="rect">
                      <a:avLst/>
                    </a:prstGeom>
                    <a:noFill/>
                    <a:ln>
                      <a:noFill/>
                    </a:ln>
                  </pic:spPr>
                </pic:pic>
              </a:graphicData>
            </a:graphic>
          </wp:anchor>
        </w:drawing>
      </w:r>
    </w:p>
    <w:p w14:paraId="6055A3AD" w14:textId="77777777" w:rsidR="00555B49" w:rsidRPr="001D6D47" w:rsidRDefault="00555B49" w:rsidP="00555B49">
      <w:pPr>
        <w:rPr>
          <w:lang w:val="en-US"/>
        </w:rPr>
      </w:pPr>
    </w:p>
    <w:p w14:paraId="50751E94" w14:textId="77777777" w:rsidR="00555B49" w:rsidRPr="001D6D47" w:rsidRDefault="00555B49" w:rsidP="00555B49">
      <w:pPr>
        <w:rPr>
          <w:lang w:val="en-US"/>
        </w:rPr>
      </w:pPr>
    </w:p>
    <w:p w14:paraId="382301D6" w14:textId="77777777" w:rsidR="00555B49" w:rsidRDefault="00555B49" w:rsidP="00555B49">
      <w:pPr>
        <w:rPr>
          <w:noProof/>
          <w:lang w:val="en-US" w:bidi="ar-SA"/>
        </w:rPr>
      </w:pPr>
    </w:p>
    <w:p w14:paraId="320A4210" w14:textId="77777777" w:rsidR="00EE6AC0" w:rsidRDefault="00EE6AC0" w:rsidP="00555B49">
      <w:pPr>
        <w:rPr>
          <w:noProof/>
          <w:lang w:val="en-US" w:bidi="ar-SA"/>
        </w:rPr>
      </w:pPr>
    </w:p>
    <w:p w14:paraId="4E95390D" w14:textId="77777777" w:rsidR="00EE6AC0" w:rsidRDefault="00EE6AC0" w:rsidP="00555B49">
      <w:pPr>
        <w:rPr>
          <w:noProof/>
          <w:lang w:val="en-US" w:bidi="ar-SA"/>
        </w:rPr>
      </w:pPr>
    </w:p>
    <w:p w14:paraId="4DBA8E60" w14:textId="77777777" w:rsidR="00EE6AC0" w:rsidRDefault="00EE6AC0" w:rsidP="00555B49">
      <w:pPr>
        <w:rPr>
          <w:noProof/>
          <w:lang w:val="en-US" w:bidi="ar-SA"/>
        </w:rPr>
      </w:pPr>
    </w:p>
    <w:p w14:paraId="08F4CCE0" w14:textId="77777777" w:rsidR="00EE6AC0" w:rsidRDefault="00EE6AC0" w:rsidP="00555B49">
      <w:pPr>
        <w:rPr>
          <w:noProof/>
          <w:lang w:val="en-US" w:bidi="ar-SA"/>
        </w:rPr>
      </w:pPr>
    </w:p>
    <w:p w14:paraId="3264523E" w14:textId="77777777" w:rsidR="00EE6AC0" w:rsidRDefault="00EE6AC0" w:rsidP="00555B49">
      <w:pPr>
        <w:rPr>
          <w:noProof/>
          <w:lang w:val="en-US" w:bidi="ar-SA"/>
        </w:rPr>
      </w:pPr>
    </w:p>
    <w:p w14:paraId="4DB3D616" w14:textId="77777777" w:rsidR="00EE6AC0" w:rsidRDefault="00EE6AC0" w:rsidP="00555B49">
      <w:pPr>
        <w:rPr>
          <w:noProof/>
          <w:lang w:val="en-US" w:bidi="ar-SA"/>
        </w:rPr>
      </w:pPr>
    </w:p>
    <w:p w14:paraId="0728E15D" w14:textId="77777777" w:rsidR="00EE6AC0" w:rsidRDefault="00EE6AC0" w:rsidP="00555B49">
      <w:pPr>
        <w:rPr>
          <w:noProof/>
          <w:lang w:val="en-US" w:bidi="ar-SA"/>
        </w:rPr>
      </w:pPr>
    </w:p>
    <w:p w14:paraId="465A5852" w14:textId="77777777" w:rsidR="00EE6AC0" w:rsidRPr="001D6D47" w:rsidRDefault="00EE6AC0" w:rsidP="00555B49">
      <w:pPr>
        <w:rPr>
          <w:lang w:val="en-US"/>
        </w:rPr>
      </w:pPr>
    </w:p>
    <w:p w14:paraId="12FB09B9" w14:textId="77777777" w:rsidR="00555B49" w:rsidRPr="001D6D47" w:rsidRDefault="00555B49" w:rsidP="00555B49">
      <w:pPr>
        <w:jc w:val="center"/>
        <w:rPr>
          <w:lang w:val="en-US"/>
        </w:rPr>
      </w:pPr>
    </w:p>
    <w:p w14:paraId="43B0C012" w14:textId="77777777" w:rsidR="00555B49" w:rsidRPr="001D6D47" w:rsidRDefault="00555B49" w:rsidP="00555B49">
      <w:pPr>
        <w:pStyle w:val="SiemensNummerierung2"/>
        <w:numPr>
          <w:ilvl w:val="0"/>
          <w:numId w:val="5"/>
        </w:numPr>
        <w:jc w:val="both"/>
        <w:rPr>
          <w:lang w:val="en-US"/>
        </w:rPr>
      </w:pPr>
      <w:r w:rsidRPr="001D6D47">
        <w:rPr>
          <w:lang w:val="en-US"/>
        </w:rPr>
        <w:t>Now, the assignment is changed for the attributes:</w:t>
      </w:r>
      <w:r>
        <w:rPr>
          <w:lang w:val="en-US"/>
        </w:rPr>
        <w:t xml:space="preserve"> </w:t>
      </w:r>
      <w:r w:rsidRPr="001D6D47">
        <w:rPr>
          <w:lang w:val="en-US"/>
        </w:rPr>
        <w:t>To the value 0 we assign the indication ‘OK’ and to the value 1 the indication ‘Full</w:t>
      </w:r>
      <w:r>
        <w:rPr>
          <w:lang w:val="en-US"/>
        </w:rPr>
        <w:t>’</w:t>
      </w:r>
      <w:r w:rsidRPr="001D6D47">
        <w:rPr>
          <w:lang w:val="en-US"/>
        </w:rPr>
        <w:t>.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Range type: Single Value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Value range: 0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Text: OK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Change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Range type: Single Value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Value range: 1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Text: Full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Change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OK)</w:t>
      </w:r>
    </w:p>
    <w:p w14:paraId="6EC53F6A" w14:textId="77777777" w:rsidR="00555B49" w:rsidRPr="001D6D47" w:rsidRDefault="00555B49" w:rsidP="00555B49">
      <w:pPr>
        <w:jc w:val="center"/>
        <w:rPr>
          <w:lang w:val="en-US"/>
        </w:rPr>
      </w:pPr>
      <w:r w:rsidRPr="000C4EC1">
        <w:rPr>
          <w:noProof/>
          <w:lang w:eastAsia="de-DE" w:bidi="ar-SA"/>
        </w:rPr>
        <w:drawing>
          <wp:inline distT="0" distB="0" distL="0" distR="0" wp14:anchorId="2C1215FF" wp14:editId="4CE2B18D">
            <wp:extent cx="4324350" cy="2771775"/>
            <wp:effectExtent l="0" t="0" r="0" b="9525"/>
            <wp:docPr id="15" name="Grafik 15" descr="capture_20150416_21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20150416_2149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24350" cy="2771775"/>
                    </a:xfrm>
                    <a:prstGeom prst="rect">
                      <a:avLst/>
                    </a:prstGeom>
                    <a:noFill/>
                    <a:ln>
                      <a:noFill/>
                    </a:ln>
                  </pic:spPr>
                </pic:pic>
              </a:graphicData>
            </a:graphic>
          </wp:inline>
        </w:drawing>
      </w:r>
    </w:p>
    <w:p w14:paraId="201EAD49" w14:textId="77777777" w:rsidR="00555B49" w:rsidRPr="001D6D47" w:rsidRDefault="00555B49" w:rsidP="00555B49">
      <w:pPr>
        <w:jc w:val="center"/>
        <w:rPr>
          <w:lang w:val="en-US"/>
        </w:rPr>
      </w:pPr>
    </w:p>
    <w:p w14:paraId="53EA9306" w14:textId="77777777" w:rsidR="00555B49" w:rsidRPr="001D6D47" w:rsidRDefault="00555B49" w:rsidP="000E30B4">
      <w:pPr>
        <w:pStyle w:val="SiemensNummerierung2"/>
        <w:numPr>
          <w:ilvl w:val="0"/>
          <w:numId w:val="5"/>
        </w:numPr>
        <w:spacing w:before="0" w:after="0" w:line="288" w:lineRule="auto"/>
        <w:jc w:val="both"/>
        <w:rPr>
          <w:lang w:val="en-US"/>
        </w:rPr>
      </w:pPr>
      <w:r w:rsidRPr="001D6D47">
        <w:rPr>
          <w:lang w:val="en-US"/>
        </w:rPr>
        <w:br w:type="page"/>
      </w:r>
      <w:r w:rsidRPr="001D6D47">
        <w:rPr>
          <w:lang w:val="en-US"/>
        </w:rPr>
        <w:lastRenderedPageBreak/>
        <w:t>We now position the second text list below the product tank A1T3B001 and save the picture.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Save)</w:t>
      </w:r>
    </w:p>
    <w:p w14:paraId="69172E49" w14:textId="77777777" w:rsidR="00555B49" w:rsidRDefault="00555B49" w:rsidP="000E30B4">
      <w:pPr>
        <w:spacing w:before="0" w:after="0"/>
        <w:jc w:val="center"/>
        <w:rPr>
          <w:lang w:val="en-US"/>
        </w:rPr>
      </w:pPr>
      <w:r w:rsidRPr="000C4EC1">
        <w:rPr>
          <w:noProof/>
          <w:lang w:eastAsia="de-DE" w:bidi="ar-SA"/>
        </w:rPr>
        <w:drawing>
          <wp:inline distT="0" distB="0" distL="0" distR="0" wp14:anchorId="2FC246DD" wp14:editId="4B25618E">
            <wp:extent cx="5038725" cy="3752850"/>
            <wp:effectExtent l="0" t="0" r="9525" b="0"/>
            <wp:docPr id="14" name="Grafik 14" descr="capture_20150416_2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20150416_2151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8725" cy="3752850"/>
                    </a:xfrm>
                    <a:prstGeom prst="rect">
                      <a:avLst/>
                    </a:prstGeom>
                    <a:noFill/>
                    <a:ln>
                      <a:noFill/>
                    </a:ln>
                  </pic:spPr>
                </pic:pic>
              </a:graphicData>
            </a:graphic>
          </wp:inline>
        </w:drawing>
      </w:r>
    </w:p>
    <w:p w14:paraId="39578FF2" w14:textId="77777777" w:rsidR="00764429" w:rsidRDefault="00764429" w:rsidP="000E30B4">
      <w:pPr>
        <w:spacing w:before="0" w:after="0"/>
        <w:jc w:val="center"/>
        <w:rPr>
          <w:lang w:val="en-US"/>
        </w:rPr>
      </w:pPr>
    </w:p>
    <w:p w14:paraId="6F3A0031" w14:textId="77777777" w:rsidR="00555B49" w:rsidRPr="001D6D47" w:rsidRDefault="00555B49" w:rsidP="000E30B4">
      <w:pPr>
        <w:pStyle w:val="SiemensNummerierung2"/>
        <w:numPr>
          <w:ilvl w:val="0"/>
          <w:numId w:val="5"/>
        </w:numPr>
        <w:spacing w:before="0" w:after="0"/>
        <w:jc w:val="both"/>
        <w:rPr>
          <w:lang w:val="en-US"/>
        </w:rPr>
      </w:pPr>
      <w:r w:rsidRPr="001D6D47">
        <w:rPr>
          <w:lang w:val="en-US"/>
        </w:rPr>
        <w:t>An illustration follows that shows how a warning is represented in runtime.</w:t>
      </w:r>
      <w:r>
        <w:rPr>
          <w:lang w:val="en-US"/>
        </w:rPr>
        <w:t xml:space="preserve"> </w:t>
      </w:r>
      <w:r w:rsidRPr="001D6D47">
        <w:rPr>
          <w:lang w:val="en-US"/>
        </w:rPr>
        <w:t>In the message line, the warning or alarm that occurred last but has not been acknowledged appears. If the operator wants to switch directly to the picture where the alarm or warning was triggered, he can do this in two ways:</w:t>
      </w:r>
    </w:p>
    <w:p w14:paraId="1F264A5E" w14:textId="77777777" w:rsidR="00555B49" w:rsidRPr="001D6D47" w:rsidRDefault="00555B49" w:rsidP="000E30B4">
      <w:pPr>
        <w:pStyle w:val="SiemensListe"/>
        <w:numPr>
          <w:ilvl w:val="1"/>
          <w:numId w:val="1"/>
        </w:numPr>
        <w:spacing w:before="0" w:after="0"/>
        <w:jc w:val="both"/>
        <w:rPr>
          <w:lang w:val="en-US"/>
        </w:rPr>
      </w:pPr>
      <w:r w:rsidRPr="001D6D47">
        <w:rPr>
          <w:lang w:val="en-US"/>
        </w:rPr>
        <w:t xml:space="preserve">With the button </w:t>
      </w:r>
      <w:r w:rsidRPr="001D6D47">
        <w:rPr>
          <w:noProof/>
          <w:lang w:eastAsia="de-DE" w:bidi="ar-SA"/>
        </w:rPr>
        <w:drawing>
          <wp:inline distT="0" distB="0" distL="0" distR="0" wp14:anchorId="741C532F" wp14:editId="7DB020AA">
            <wp:extent cx="200025" cy="209550"/>
            <wp:effectExtent l="0" t="0" r="9525" b="0"/>
            <wp:docPr id="13" name="Grafik 13"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1D6D47">
        <w:rPr>
          <w:lang w:val="en-US"/>
        </w:rPr>
        <w:t xml:space="preserve"> Loop in Alarm in the message line</w:t>
      </w:r>
    </w:p>
    <w:p w14:paraId="1AFFC7A6" w14:textId="77777777" w:rsidR="00555B49" w:rsidRPr="000E30B4" w:rsidRDefault="00555B49" w:rsidP="000E30B4">
      <w:pPr>
        <w:pStyle w:val="SiemensListe"/>
        <w:numPr>
          <w:ilvl w:val="1"/>
          <w:numId w:val="1"/>
        </w:numPr>
        <w:spacing w:before="0" w:after="0"/>
        <w:jc w:val="both"/>
        <w:rPr>
          <w:spacing w:val="-4"/>
          <w:lang w:val="en-US"/>
        </w:rPr>
      </w:pPr>
      <w:r w:rsidRPr="000E30B4">
        <w:rPr>
          <w:spacing w:val="-4"/>
          <w:lang w:val="en-US"/>
        </w:rPr>
        <w:t xml:space="preserve">By clicking on the fault indicator </w:t>
      </w:r>
      <w:r w:rsidRPr="000E30B4">
        <w:rPr>
          <w:noProof/>
          <w:spacing w:val="-4"/>
          <w:lang w:eastAsia="de-DE" w:bidi="ar-SA"/>
        </w:rPr>
        <w:drawing>
          <wp:inline distT="0" distB="0" distL="0" distR="0" wp14:anchorId="68E21DDB" wp14:editId="45A03D64">
            <wp:extent cx="438150" cy="200025"/>
            <wp:effectExtent l="0" t="0" r="0" b="9525"/>
            <wp:docPr id="12" name="Grafik 12"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0E30B4">
        <w:rPr>
          <w:spacing w:val="-4"/>
          <w:lang w:val="en-US"/>
        </w:rPr>
        <w:t xml:space="preserve"> in the display hierarchy</w:t>
      </w:r>
      <w:r w:rsidR="002C5D4F" w:rsidRPr="000E30B4">
        <w:rPr>
          <w:spacing w:val="-4"/>
          <w:lang w:val="en-US"/>
        </w:rPr>
        <w:t xml:space="preserve"> </w:t>
      </w:r>
      <w:r w:rsidRPr="000E30B4">
        <w:rPr>
          <w:spacing w:val="-4"/>
          <w:lang w:val="en-US"/>
        </w:rPr>
        <w:t>(</w:t>
      </w:r>
      <w:r w:rsidR="00D27559" w:rsidRPr="000E30B4">
        <w:rPr>
          <w:spacing w:val="-4"/>
          <w:lang w:val="en-US"/>
        </w:rPr>
        <w:fldChar w:fldCharType="begin"/>
      </w:r>
      <w:r w:rsidRPr="000E30B4">
        <w:rPr>
          <w:spacing w:val="-4"/>
          <w:lang w:val="en-US"/>
        </w:rPr>
        <w:instrText>SYMBOL 174 \f "Symbol" \s 10</w:instrText>
      </w:r>
      <w:r w:rsidR="00D27559" w:rsidRPr="000E30B4">
        <w:rPr>
          <w:spacing w:val="-4"/>
          <w:lang w:val="en-US"/>
        </w:rPr>
        <w:fldChar w:fldCharType="separate"/>
      </w:r>
      <w:r w:rsidRPr="000E30B4">
        <w:rPr>
          <w:spacing w:val="-4"/>
          <w:lang w:val="en-US"/>
        </w:rPr>
        <w:t>®</w:t>
      </w:r>
      <w:r w:rsidR="00D27559" w:rsidRPr="000E30B4">
        <w:rPr>
          <w:spacing w:val="-4"/>
          <w:lang w:val="en-US"/>
        </w:rPr>
        <w:fldChar w:fldCharType="end"/>
      </w:r>
      <w:r w:rsidRPr="000E30B4">
        <w:rPr>
          <w:spacing w:val="-4"/>
          <w:lang w:val="en-US"/>
        </w:rPr>
        <w:t xml:space="preserve"> </w:t>
      </w:r>
      <w:r w:rsidRPr="000E30B4">
        <w:rPr>
          <w:noProof/>
          <w:spacing w:val="-4"/>
          <w:lang w:eastAsia="de-DE" w:bidi="ar-SA"/>
        </w:rPr>
        <w:drawing>
          <wp:inline distT="0" distB="0" distL="0" distR="0" wp14:anchorId="2F5FEF35" wp14:editId="0E68A1D8">
            <wp:extent cx="200025" cy="209550"/>
            <wp:effectExtent l="0" t="0" r="9525" b="0"/>
            <wp:docPr id="11" name="Grafik 11"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0E30B4">
        <w:rPr>
          <w:spacing w:val="-4"/>
          <w:lang w:val="en-US"/>
        </w:rPr>
        <w:t xml:space="preserve"> </w:t>
      </w:r>
      <w:r w:rsidR="00D27559" w:rsidRPr="000E30B4">
        <w:rPr>
          <w:spacing w:val="-4"/>
          <w:lang w:val="en-US"/>
        </w:rPr>
        <w:fldChar w:fldCharType="begin"/>
      </w:r>
      <w:r w:rsidRPr="000E30B4">
        <w:rPr>
          <w:spacing w:val="-4"/>
          <w:lang w:val="en-US"/>
        </w:rPr>
        <w:instrText>SYMBOL 174 \f "Symbol" \s 10</w:instrText>
      </w:r>
      <w:r w:rsidR="00D27559" w:rsidRPr="000E30B4">
        <w:rPr>
          <w:spacing w:val="-4"/>
          <w:lang w:val="en-US"/>
        </w:rPr>
        <w:fldChar w:fldCharType="separate"/>
      </w:r>
      <w:r w:rsidRPr="000E30B4">
        <w:rPr>
          <w:spacing w:val="-4"/>
          <w:lang w:val="en-US"/>
        </w:rPr>
        <w:t>®</w:t>
      </w:r>
      <w:r w:rsidR="00D27559" w:rsidRPr="000E30B4">
        <w:rPr>
          <w:spacing w:val="-4"/>
          <w:lang w:val="en-US"/>
        </w:rPr>
        <w:fldChar w:fldCharType="end"/>
      </w:r>
      <w:r w:rsidRPr="000E30B4">
        <w:rPr>
          <w:spacing w:val="-4"/>
          <w:lang w:val="en-US"/>
        </w:rPr>
        <w:t xml:space="preserve"> </w:t>
      </w:r>
      <w:r w:rsidRPr="000E30B4">
        <w:rPr>
          <w:noProof/>
          <w:spacing w:val="-4"/>
          <w:lang w:eastAsia="de-DE" w:bidi="ar-SA"/>
        </w:rPr>
        <w:drawing>
          <wp:inline distT="0" distB="0" distL="0" distR="0" wp14:anchorId="5F1589EC" wp14:editId="58591440">
            <wp:extent cx="438150" cy="200025"/>
            <wp:effectExtent l="0" t="0" r="0" b="9525"/>
            <wp:docPr id="10" name="Grafik 10"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0E30B4">
        <w:rPr>
          <w:spacing w:val="-4"/>
          <w:lang w:val="en-US"/>
        </w:rPr>
        <w:t>)</w:t>
      </w:r>
    </w:p>
    <w:p w14:paraId="619AFA6D" w14:textId="7A2D2AF5" w:rsidR="00555B49" w:rsidRDefault="00172F5E" w:rsidP="00555B49">
      <w:pPr>
        <w:jc w:val="center"/>
        <w:rPr>
          <w:lang w:val="en-US"/>
        </w:rPr>
      </w:pPr>
      <w:r w:rsidRPr="00172F5E">
        <w:rPr>
          <w:noProof/>
          <w:lang w:eastAsia="de-DE" w:bidi="ar-SA"/>
        </w:rPr>
        <w:drawing>
          <wp:inline distT="0" distB="0" distL="0" distR="0" wp14:anchorId="319F5AD0" wp14:editId="16ACB1C9">
            <wp:extent cx="4896000" cy="3672000"/>
            <wp:effectExtent l="0" t="0" r="0" b="0"/>
            <wp:docPr id="8" name="Grafik 8" descr="D:\SCE_V8.1\Screenshots\P02-0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Screenshots\P02-02_2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6000" cy="3672000"/>
                    </a:xfrm>
                    <a:prstGeom prst="rect">
                      <a:avLst/>
                    </a:prstGeom>
                    <a:noFill/>
                    <a:ln>
                      <a:noFill/>
                    </a:ln>
                  </pic:spPr>
                </pic:pic>
              </a:graphicData>
            </a:graphic>
          </wp:inline>
        </w:drawing>
      </w:r>
    </w:p>
    <w:p w14:paraId="1186209C"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lastRenderedPageBreak/>
        <w:t>In the picture ‘T2_Reaction’, a display of the warning is provided in the block icon.</w:t>
      </w:r>
      <w:r>
        <w:rPr>
          <w:lang w:val="en-US"/>
        </w:rPr>
        <w:t xml:space="preserve"> </w:t>
      </w:r>
      <w:r w:rsidRPr="001D6D47">
        <w:rPr>
          <w:lang w:val="en-US"/>
        </w:rPr>
        <w:t>By clicking on the block icon, additional information is displayed in the faceplate for the MonAnS block</w:t>
      </w:r>
      <w:r>
        <w:rPr>
          <w:lang w:val="en-US"/>
        </w:rPr>
        <w:t xml:space="preserve"> </w:t>
      </w:r>
      <w:r w:rsidRPr="001D6D47">
        <w:rPr>
          <w:lang w:val="en-US"/>
        </w:rPr>
        <w:t>regarding the cause of the warning. Here, messages requiring acknowledgement can be acknowledged or limits can be adapted.</w:t>
      </w:r>
      <w:r>
        <w:rPr>
          <w:lang w:val="en-US"/>
        </w:rPr>
        <w:t xml:space="preserve"> </w:t>
      </w:r>
    </w:p>
    <w:p w14:paraId="619DC18F" w14:textId="77777777" w:rsidR="00555B49" w:rsidRPr="001D6D47" w:rsidRDefault="009B0254" w:rsidP="00555B49">
      <w:pPr>
        <w:jc w:val="center"/>
        <w:rPr>
          <w:lang w:val="en-US"/>
        </w:rPr>
      </w:pPr>
      <w:r w:rsidRPr="009B0254">
        <w:rPr>
          <w:noProof/>
          <w:lang w:eastAsia="de-DE" w:bidi="ar-SA"/>
        </w:rPr>
        <w:drawing>
          <wp:inline distT="0" distB="0" distL="0" distR="0" wp14:anchorId="3899029F" wp14:editId="6106602E">
            <wp:extent cx="5040000" cy="3780984"/>
            <wp:effectExtent l="0" t="0" r="8255" b="0"/>
            <wp:docPr id="585" name="Grafik 585" descr="D:\SCE_V8.1\P02-02 Alarmengineering en\Screenshots\2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2-02 Alarmengineering en\Screenshots\29a.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0000" cy="3780984"/>
                    </a:xfrm>
                    <a:prstGeom prst="rect">
                      <a:avLst/>
                    </a:prstGeom>
                    <a:noFill/>
                    <a:ln>
                      <a:noFill/>
                    </a:ln>
                  </pic:spPr>
                </pic:pic>
              </a:graphicData>
            </a:graphic>
          </wp:inline>
        </w:drawing>
      </w:r>
    </w:p>
    <w:p w14:paraId="7C177053" w14:textId="77777777" w:rsidR="00555B49" w:rsidRPr="001D6D47" w:rsidRDefault="00555B49" w:rsidP="00555B49">
      <w:pPr>
        <w:jc w:val="center"/>
        <w:rPr>
          <w:lang w:val="en-US"/>
        </w:rPr>
      </w:pPr>
    </w:p>
    <w:p w14:paraId="2A3D1724" w14:textId="77777777" w:rsidR="00555B49" w:rsidRPr="001D6D47" w:rsidRDefault="009B0254" w:rsidP="00555B49">
      <w:pPr>
        <w:pStyle w:val="SiemensNummerierung2"/>
        <w:numPr>
          <w:ilvl w:val="0"/>
          <w:numId w:val="0"/>
        </w:numPr>
        <w:ind w:left="1049"/>
        <w:rPr>
          <w:lang w:val="en-US"/>
        </w:rPr>
      </w:pPr>
      <w:r w:rsidRPr="009B0254">
        <w:rPr>
          <w:noProof/>
          <w:lang w:eastAsia="de-DE" w:bidi="ar-SA"/>
        </w:rPr>
        <w:drawing>
          <wp:inline distT="0" distB="0" distL="0" distR="0" wp14:anchorId="4CA4BD6C" wp14:editId="6703A39C">
            <wp:extent cx="5040000" cy="2402487"/>
            <wp:effectExtent l="0" t="0" r="8255" b="0"/>
            <wp:docPr id="586" name="Grafik 586" descr="D:\SCE_V8.1\P02-02 Alarmengineering en\Screenshots\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2-02 Alarmengineering en\Screenshots\29b.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0000" cy="2402487"/>
                    </a:xfrm>
                    <a:prstGeom prst="rect">
                      <a:avLst/>
                    </a:prstGeom>
                    <a:noFill/>
                    <a:ln>
                      <a:noFill/>
                    </a:ln>
                  </pic:spPr>
                </pic:pic>
              </a:graphicData>
            </a:graphic>
          </wp:inline>
        </w:drawing>
      </w:r>
    </w:p>
    <w:p w14:paraId="04AD84A4" w14:textId="77777777" w:rsidR="00555B49" w:rsidRPr="001D6D47" w:rsidRDefault="00555B49" w:rsidP="00555B49">
      <w:pPr>
        <w:pStyle w:val="SiemensNummerierung2"/>
        <w:numPr>
          <w:ilvl w:val="0"/>
          <w:numId w:val="0"/>
        </w:numPr>
        <w:ind w:left="1049"/>
        <w:rPr>
          <w:lang w:val="en-US"/>
        </w:rPr>
      </w:pPr>
    </w:p>
    <w:p w14:paraId="0FC642C6" w14:textId="77777777" w:rsidR="00555B49" w:rsidRPr="001D6D47" w:rsidRDefault="00555B49" w:rsidP="00555B49">
      <w:pPr>
        <w:pStyle w:val="SiemensNummerierung2"/>
        <w:numPr>
          <w:ilvl w:val="0"/>
          <w:numId w:val="5"/>
        </w:numPr>
        <w:spacing w:line="288" w:lineRule="auto"/>
        <w:jc w:val="both"/>
        <w:rPr>
          <w:lang w:val="en-US"/>
        </w:rPr>
      </w:pPr>
      <w:r w:rsidRPr="001D6D47">
        <w:rPr>
          <w:lang w:val="en-US"/>
        </w:rPr>
        <w:t xml:space="preserve">By clicking on the button Alarm System </w:t>
      </w:r>
      <w:r w:rsidRPr="001D6D47">
        <w:rPr>
          <w:noProof/>
          <w:lang w:eastAsia="de-DE" w:bidi="ar-SA"/>
        </w:rPr>
        <w:drawing>
          <wp:inline distT="0" distB="0" distL="0" distR="0" wp14:anchorId="11A88D8A" wp14:editId="0A4A8FE6">
            <wp:extent cx="161925" cy="171450"/>
            <wp:effectExtent l="0" t="0" r="9525" b="0"/>
            <wp:docPr id="6" name="Grafik 6"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1D6D47">
        <w:rPr>
          <w:lang w:val="en-US"/>
        </w:rPr>
        <w:t xml:space="preserve"> in the message line, all queued messages are displayed. (</w:t>
      </w:r>
      <w:r w:rsidR="00D27559" w:rsidRPr="001D6D47">
        <w:rPr>
          <w:lang w:val="en-US"/>
        </w:rPr>
        <w:fldChar w:fldCharType="begin"/>
      </w:r>
      <w:r w:rsidRPr="001D6D47">
        <w:rPr>
          <w:lang w:val="en-US"/>
        </w:rPr>
        <w:instrText>SYMBOL 174 \f "Symbol" \s 10</w:instrText>
      </w:r>
      <w:r w:rsidR="00D27559" w:rsidRPr="001D6D47">
        <w:rPr>
          <w:lang w:val="en-US"/>
        </w:rPr>
        <w:fldChar w:fldCharType="separate"/>
      </w:r>
      <w:r w:rsidRPr="001D6D47">
        <w:rPr>
          <w:lang w:val="en-US"/>
        </w:rPr>
        <w:t>®</w:t>
      </w:r>
      <w:r w:rsidR="00D27559" w:rsidRPr="001D6D47">
        <w:rPr>
          <w:lang w:val="en-US"/>
        </w:rPr>
        <w:fldChar w:fldCharType="end"/>
      </w:r>
      <w:r w:rsidRPr="001D6D47">
        <w:rPr>
          <w:lang w:val="en-US"/>
        </w:rPr>
        <w:t xml:space="preserve"> </w:t>
      </w:r>
      <w:r w:rsidRPr="001D6D47">
        <w:rPr>
          <w:noProof/>
          <w:lang w:eastAsia="de-DE" w:bidi="ar-SA"/>
        </w:rPr>
        <w:drawing>
          <wp:inline distT="0" distB="0" distL="0" distR="0" wp14:anchorId="697F16D6" wp14:editId="4B9BF6FE">
            <wp:extent cx="161925" cy="171450"/>
            <wp:effectExtent l="0" t="0" r="9525" b="0"/>
            <wp:docPr id="5" name="Grafik 5"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1D6D47">
        <w:rPr>
          <w:lang w:val="en-US"/>
        </w:rPr>
        <w:t>)</w:t>
      </w:r>
    </w:p>
    <w:p w14:paraId="43FC6C70" w14:textId="77777777" w:rsidR="00555B49" w:rsidRPr="001D6D47" w:rsidRDefault="00651825" w:rsidP="00555B49">
      <w:pPr>
        <w:jc w:val="center"/>
        <w:rPr>
          <w:lang w:val="en-US"/>
        </w:rPr>
      </w:pPr>
      <w:r w:rsidRPr="00651825">
        <w:rPr>
          <w:noProof/>
          <w:lang w:eastAsia="de-DE" w:bidi="ar-SA"/>
        </w:rPr>
        <w:drawing>
          <wp:inline distT="0" distB="0" distL="0" distR="0" wp14:anchorId="395F53A7" wp14:editId="1918FE4B">
            <wp:extent cx="5040000" cy="536953"/>
            <wp:effectExtent l="0" t="0" r="0" b="0"/>
            <wp:docPr id="587" name="Grafik 587" descr="D:\SCE_V8.1\P02-02 Alarmengineering en\Screenshot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2-02 Alarmengineering en\Screenshots\3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0000" cy="536953"/>
                    </a:xfrm>
                    <a:prstGeom prst="rect">
                      <a:avLst/>
                    </a:prstGeom>
                    <a:noFill/>
                    <a:ln>
                      <a:noFill/>
                    </a:ln>
                  </pic:spPr>
                </pic:pic>
              </a:graphicData>
            </a:graphic>
          </wp:inline>
        </w:drawing>
      </w:r>
    </w:p>
    <w:p w14:paraId="45D8DB9B" w14:textId="77777777" w:rsidR="00555B49" w:rsidRPr="001D6D47" w:rsidRDefault="00555B49" w:rsidP="00555B49">
      <w:pPr>
        <w:pStyle w:val="berschrift2"/>
        <w:rPr>
          <w:lang w:val="en-US"/>
        </w:rPr>
      </w:pPr>
      <w:r w:rsidRPr="001D6D47">
        <w:rPr>
          <w:lang w:val="en-US"/>
        </w:rPr>
        <w:br w:type="page"/>
      </w:r>
      <w:r w:rsidRPr="001D6D47">
        <w:rPr>
          <w:lang w:val="en-US"/>
        </w:rPr>
        <w:lastRenderedPageBreak/>
        <w:t>Exercises</w:t>
      </w:r>
    </w:p>
    <w:p w14:paraId="2B6D97C3" w14:textId="77777777" w:rsidR="00555B49" w:rsidRPr="001D6D47" w:rsidRDefault="00555B49" w:rsidP="00555B49">
      <w:pPr>
        <w:rPr>
          <w:lang w:val="en-US"/>
        </w:rPr>
      </w:pPr>
      <w:r w:rsidRPr="001D6D47">
        <w:rPr>
          <w:lang w:val="en-US"/>
        </w:rPr>
        <w:t>In the exercises we apply what we learned in the Theory section and in the Step by Step Instructions</w:t>
      </w:r>
      <w:r>
        <w:rPr>
          <w:lang w:val="en-US"/>
        </w:rPr>
        <w:t xml:space="preserve">. </w:t>
      </w:r>
      <w:proofErr w:type="gramStart"/>
      <w:r w:rsidRPr="001D6D47">
        <w:rPr>
          <w:lang w:val="en-US"/>
        </w:rPr>
        <w:t xml:space="preserve">We are using and expanding </w:t>
      </w:r>
      <w:r>
        <w:rPr>
          <w:lang w:val="en-US"/>
        </w:rPr>
        <w:t xml:space="preserve">on </w:t>
      </w:r>
      <w:r w:rsidRPr="001D6D47">
        <w:rPr>
          <w:lang w:val="en-US"/>
        </w:rPr>
        <w:t>the existing multi-project from th</w:t>
      </w:r>
      <w:r>
        <w:rPr>
          <w:lang w:val="en-US"/>
        </w:rPr>
        <w:t>e</w:t>
      </w:r>
      <w:r w:rsidRPr="001D6D47">
        <w:rPr>
          <w:lang w:val="en-US"/>
        </w:rPr>
        <w:t xml:space="preserve"> step by step instructions (PCS7_SCE_0202_R1</w:t>
      </w:r>
      <w:r>
        <w:rPr>
          <w:lang w:val="en-US"/>
        </w:rPr>
        <w:t>504</w:t>
      </w:r>
      <w:r w:rsidRPr="001D6D47">
        <w:rPr>
          <w:lang w:val="en-US"/>
        </w:rPr>
        <w:t>_en.zip).</w:t>
      </w:r>
      <w:proofErr w:type="gramEnd"/>
    </w:p>
    <w:p w14:paraId="2663CE23" w14:textId="77777777" w:rsidR="00555B49" w:rsidRPr="001D6D47" w:rsidRDefault="00555B49" w:rsidP="00555B49">
      <w:pPr>
        <w:rPr>
          <w:lang w:val="en-US"/>
        </w:rPr>
      </w:pPr>
      <w:r w:rsidRPr="001D6D47">
        <w:rPr>
          <w:lang w:val="en-US"/>
        </w:rPr>
        <w:t>In the step by step instructions, only the alarm for a level of only one reactor was implemented. In the exercise, we are completing the alarm configuration of the level for reactor R002 as well as implementing the alarms and wa</w:t>
      </w:r>
      <w:r>
        <w:rPr>
          <w:lang w:val="en-US"/>
        </w:rPr>
        <w:t>rnings of temperature overrange</w:t>
      </w:r>
      <w:r w:rsidRPr="001D6D47">
        <w:rPr>
          <w:lang w:val="en-US"/>
        </w:rPr>
        <w:t xml:space="preserve"> for both reactors. Finally, we are adding to the overview picture the missing displays.</w:t>
      </w:r>
    </w:p>
    <w:p w14:paraId="5DE7D454" w14:textId="77777777" w:rsidR="00555B49" w:rsidRPr="001D6D47" w:rsidRDefault="00555B49" w:rsidP="00555B49">
      <w:pPr>
        <w:pStyle w:val="berschrift3"/>
        <w:jc w:val="both"/>
        <w:rPr>
          <w:lang w:val="en-US"/>
        </w:rPr>
      </w:pPr>
      <w:r w:rsidRPr="001D6D47">
        <w:rPr>
          <w:lang w:val="en-US"/>
        </w:rPr>
        <w:t>Tasks</w:t>
      </w:r>
    </w:p>
    <w:p w14:paraId="21C97C86" w14:textId="77777777" w:rsidR="00555B49" w:rsidRPr="001D6D47" w:rsidRDefault="00555B49" w:rsidP="00555B49">
      <w:pPr>
        <w:rPr>
          <w:lang w:val="en-US"/>
        </w:rPr>
      </w:pPr>
      <w:r w:rsidRPr="001D6D47">
        <w:rPr>
          <w:lang w:val="en-US"/>
        </w:rPr>
        <w:t>The tasks below are based on the step by step instructions.</w:t>
      </w:r>
      <w:r>
        <w:rPr>
          <w:lang w:val="en-US"/>
        </w:rPr>
        <w:t xml:space="preserve"> </w:t>
      </w:r>
      <w:r w:rsidRPr="001D6D47">
        <w:rPr>
          <w:lang w:val="en-US"/>
        </w:rPr>
        <w:t>For each task, the correspon</w:t>
      </w:r>
      <w:r>
        <w:rPr>
          <w:lang w:val="en-US"/>
        </w:rPr>
        <w:t>d</w:t>
      </w:r>
      <w:r w:rsidRPr="001D6D47">
        <w:rPr>
          <w:lang w:val="en-US"/>
        </w:rPr>
        <w:t>ing steps of the instructions can be used as an aid.</w:t>
      </w:r>
    </w:p>
    <w:p w14:paraId="49BAEAA2" w14:textId="77777777" w:rsidR="00555B49" w:rsidRPr="001D6D47" w:rsidRDefault="00555B49" w:rsidP="00555B49">
      <w:pPr>
        <w:pStyle w:val="SiemensNummerierung2"/>
        <w:numPr>
          <w:ilvl w:val="0"/>
          <w:numId w:val="7"/>
        </w:numPr>
        <w:spacing w:line="288" w:lineRule="auto"/>
        <w:jc w:val="both"/>
        <w:rPr>
          <w:lang w:val="en-US"/>
        </w:rPr>
      </w:pPr>
      <w:r w:rsidRPr="001D6D47">
        <w:rPr>
          <w:lang w:val="en-US"/>
        </w:rPr>
        <w:t xml:space="preserve">Implement alarm generation also for the level of the second reactor. To this end, insert the block MonAnS in the CFC </w:t>
      </w:r>
      <w:proofErr w:type="gramStart"/>
      <w:r w:rsidRPr="001D6D47">
        <w:rPr>
          <w:lang w:val="en-US"/>
        </w:rPr>
        <w:t>A1T2L002,</w:t>
      </w:r>
      <w:proofErr w:type="gramEnd"/>
      <w:r w:rsidRPr="001D6D47">
        <w:rPr>
          <w:lang w:val="en-US"/>
        </w:rPr>
        <w:t xml:space="preserve"> assign a name and parameters to it. After compilation, position the block in the operator screen ‘T2_Reaction.pdl‘.</w:t>
      </w:r>
    </w:p>
    <w:p w14:paraId="22C82D68" w14:textId="77777777" w:rsidR="00555B49" w:rsidRPr="001D6D47" w:rsidRDefault="00EE6AC0" w:rsidP="00555B49">
      <w:pPr>
        <w:pStyle w:val="SiemensNummerierung2"/>
        <w:numPr>
          <w:ilvl w:val="0"/>
          <w:numId w:val="7"/>
        </w:numPr>
        <w:spacing w:line="288" w:lineRule="auto"/>
        <w:jc w:val="both"/>
        <w:rPr>
          <w:lang w:val="en-US"/>
        </w:rPr>
      </w:pPr>
      <w:r>
        <w:rPr>
          <w:lang w:val="en-US"/>
        </w:rPr>
        <w:t>Next, in the overview display ‘A1_multipurpose_plant.pdl’</w:t>
      </w:r>
      <w:r w:rsidR="00555B49" w:rsidRPr="001D6D47">
        <w:rPr>
          <w:lang w:val="en-US"/>
        </w:rPr>
        <w:t xml:space="preserve"> </w:t>
      </w:r>
      <w:proofErr w:type="gramStart"/>
      <w:r w:rsidR="00555B49" w:rsidRPr="001D6D47">
        <w:rPr>
          <w:lang w:val="en-US"/>
        </w:rPr>
        <w:t>insert</w:t>
      </w:r>
      <w:proofErr w:type="gramEnd"/>
      <w:r w:rsidR="00555B49" w:rsidRPr="001D6D47">
        <w:rPr>
          <w:lang w:val="en-US"/>
        </w:rPr>
        <w:t xml:space="preserve"> an I</w:t>
      </w:r>
      <w:r>
        <w:rPr>
          <w:lang w:val="en-US"/>
        </w:rPr>
        <w:t>/</w:t>
      </w:r>
      <w:r w:rsidR="00555B49" w:rsidRPr="001D6D47">
        <w:rPr>
          <w:lang w:val="en-US"/>
        </w:rPr>
        <w:t>O field for the level of reactor A1T2R002 and visualize the current reactor level.</w:t>
      </w:r>
    </w:p>
    <w:p w14:paraId="7482BF7A" w14:textId="77777777" w:rsidR="00555B49" w:rsidRPr="001D6D47" w:rsidRDefault="00555B49" w:rsidP="00555B49">
      <w:pPr>
        <w:pStyle w:val="SiemensNummerierung2"/>
        <w:numPr>
          <w:ilvl w:val="0"/>
          <w:numId w:val="5"/>
        </w:numPr>
        <w:jc w:val="both"/>
        <w:rPr>
          <w:lang w:val="en-US"/>
        </w:rPr>
      </w:pPr>
      <w:r w:rsidRPr="001D6D47">
        <w:rPr>
          <w:lang w:val="en-US"/>
        </w:rPr>
        <w:t>Design alarms for the temperatures of the two reactors analogous to the levels. The temperature warning is to be triggered at 55°C and the alarm at 60°C. No additional monitor blocks are needed to design the temperature warnings and alarms since the PidConL blocks include this functionality. The connections for the warning limits and the alarm limits have the same name the</w:t>
      </w:r>
      <w:r>
        <w:rPr>
          <w:lang w:val="en-US"/>
        </w:rPr>
        <w:t>r</w:t>
      </w:r>
      <w:r w:rsidRPr="001D6D47">
        <w:rPr>
          <w:lang w:val="en-US"/>
        </w:rPr>
        <w:t>e as for the MonAnS blocks.</w:t>
      </w:r>
    </w:p>
    <w:p w14:paraId="56F89D36" w14:textId="77777777" w:rsidR="00555B49" w:rsidRPr="001D6D47" w:rsidRDefault="00555B49" w:rsidP="00555B49">
      <w:pPr>
        <w:pStyle w:val="SiemensNummerierung2"/>
        <w:numPr>
          <w:ilvl w:val="0"/>
          <w:numId w:val="7"/>
        </w:numPr>
        <w:spacing w:line="288" w:lineRule="auto"/>
        <w:jc w:val="both"/>
        <w:rPr>
          <w:lang w:val="en-US"/>
        </w:rPr>
      </w:pPr>
      <w:r w:rsidRPr="001D6D47">
        <w:rPr>
          <w:lang w:val="en-US"/>
        </w:rPr>
        <w:t>Now, set up I</w:t>
      </w:r>
      <w:r w:rsidR="00EE6AC0">
        <w:rPr>
          <w:lang w:val="en-US"/>
        </w:rPr>
        <w:t>/</w:t>
      </w:r>
      <w:r w:rsidRPr="001D6D47">
        <w:rPr>
          <w:lang w:val="en-US"/>
        </w:rPr>
        <w:t>O fields for the temperature below the level in the overflow display.</w:t>
      </w:r>
    </w:p>
    <w:p w14:paraId="1AB3FE0E" w14:textId="77777777" w:rsidR="00555B49" w:rsidRPr="001D6D47" w:rsidRDefault="00555B49" w:rsidP="00555B49">
      <w:pPr>
        <w:pStyle w:val="SiemensNummerierung2"/>
        <w:numPr>
          <w:ilvl w:val="0"/>
          <w:numId w:val="7"/>
        </w:numPr>
        <w:spacing w:line="288" w:lineRule="auto"/>
        <w:jc w:val="both"/>
        <w:rPr>
          <w:lang w:val="en-US"/>
        </w:rPr>
      </w:pPr>
      <w:r w:rsidRPr="001D6D47">
        <w:rPr>
          <w:lang w:val="en-US"/>
        </w:rPr>
        <w:t xml:space="preserve">Finally, </w:t>
      </w:r>
      <w:r>
        <w:rPr>
          <w:lang w:val="en-US"/>
        </w:rPr>
        <w:t>add</w:t>
      </w:r>
      <w:r w:rsidRPr="001D6D47">
        <w:rPr>
          <w:lang w:val="en-US"/>
        </w:rPr>
        <w:t xml:space="preserve"> the missing text lists for all elements.</w:t>
      </w:r>
    </w:p>
    <w:p w14:paraId="062625F9" w14:textId="77777777" w:rsidR="00555B49" w:rsidRPr="001D6D47" w:rsidRDefault="00651825" w:rsidP="00555B49">
      <w:pPr>
        <w:pStyle w:val="SiemensNummerierung2"/>
        <w:numPr>
          <w:ilvl w:val="0"/>
          <w:numId w:val="0"/>
        </w:numPr>
        <w:ind w:left="1388" w:hanging="340"/>
        <w:jc w:val="center"/>
        <w:rPr>
          <w:lang w:val="en-US"/>
        </w:rPr>
      </w:pPr>
      <w:r w:rsidRPr="00651825">
        <w:rPr>
          <w:noProof/>
          <w:lang w:eastAsia="de-DE" w:bidi="ar-SA"/>
        </w:rPr>
        <w:drawing>
          <wp:inline distT="0" distB="0" distL="0" distR="0" wp14:anchorId="6EE047CE" wp14:editId="2D2F8B65">
            <wp:extent cx="5040000" cy="3780984"/>
            <wp:effectExtent l="0" t="0" r="8255" b="0"/>
            <wp:docPr id="588" name="Grafik 588" descr="D:\SCE_V8.1\P02-02 Alarmengineering en\Screenshots\Ue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E_V8.1\P02-02 Alarmengineering en\Screenshots\Uebung.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0000" cy="3780984"/>
                    </a:xfrm>
                    <a:prstGeom prst="rect">
                      <a:avLst/>
                    </a:prstGeom>
                    <a:noFill/>
                    <a:ln>
                      <a:noFill/>
                    </a:ln>
                  </pic:spPr>
                </pic:pic>
              </a:graphicData>
            </a:graphic>
          </wp:inline>
        </w:drawing>
      </w:r>
    </w:p>
    <w:sectPr w:rsidR="00555B49" w:rsidRPr="001D6D47" w:rsidSect="00F83D5C">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5A5C0" w14:textId="77777777" w:rsidR="007853B5" w:rsidRDefault="007853B5" w:rsidP="00D94FA9">
      <w:pPr>
        <w:spacing w:line="240" w:lineRule="auto"/>
      </w:pPr>
      <w:r>
        <w:separator/>
      </w:r>
    </w:p>
  </w:endnote>
  <w:endnote w:type="continuationSeparator" w:id="0">
    <w:p w14:paraId="736EE8DD" w14:textId="77777777" w:rsidR="007853B5" w:rsidRDefault="007853B5"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1"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3F1D8" w14:textId="77777777" w:rsidR="007853B5" w:rsidRPr="000E26BF" w:rsidRDefault="007853B5" w:rsidP="005F4FFD">
    <w:pPr>
      <w:tabs>
        <w:tab w:val="right" w:pos="9923"/>
      </w:tabs>
      <w:spacing w:before="0" w:after="0" w:line="360" w:lineRule="auto"/>
      <w:ind w:left="0"/>
      <w:rPr>
        <w:rFonts w:cs="Arial"/>
        <w:color w:val="000000"/>
        <w:sz w:val="16"/>
        <w:szCs w:val="16"/>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r w:rsidRPr="00F61A0F">
      <w:rPr>
        <w:sz w:val="16"/>
        <w:szCs w:val="16"/>
      </w:rPr>
      <w:fldChar w:fldCharType="begin"/>
    </w:r>
    <w:r w:rsidRPr="00E14D2D">
      <w:rPr>
        <w:sz w:val="16"/>
        <w:szCs w:val="16"/>
        <w:lang w:val="en-US"/>
      </w:rPr>
      <w:instrText xml:space="preserve"> PAGE </w:instrText>
    </w:r>
    <w:r w:rsidRPr="00F61A0F">
      <w:rPr>
        <w:sz w:val="16"/>
        <w:szCs w:val="16"/>
      </w:rPr>
      <w:fldChar w:fldCharType="separate"/>
    </w:r>
    <w:r w:rsidR="008B134B">
      <w:rPr>
        <w:noProof/>
        <w:sz w:val="16"/>
        <w:szCs w:val="16"/>
        <w:lang w:val="en-US"/>
      </w:rPr>
      <w:t>27</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8B134B">
      <w:rPr>
        <w:rFonts w:cs="Arial"/>
        <w:noProof/>
        <w:color w:val="000000"/>
        <w:sz w:val="14"/>
        <w:szCs w:val="14"/>
      </w:rPr>
      <w:t>P02-02_Alarm Engineering_V8.1_S0915_EN.docx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3D2D5" w14:textId="77777777" w:rsidR="007853B5" w:rsidRPr="00E14D2D" w:rsidRDefault="007853B5"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37388E" w14:textId="77777777" w:rsidR="007853B5" w:rsidRDefault="007853B5" w:rsidP="00D94FA9">
      <w:pPr>
        <w:spacing w:line="240" w:lineRule="auto"/>
      </w:pPr>
      <w:r>
        <w:separator/>
      </w:r>
    </w:p>
  </w:footnote>
  <w:footnote w:type="continuationSeparator" w:id="0">
    <w:p w14:paraId="35AFE63F" w14:textId="77777777" w:rsidR="007853B5" w:rsidRDefault="007853B5"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3AC9D" w14:textId="77777777" w:rsidR="007853B5" w:rsidRPr="00285323" w:rsidRDefault="007853B5" w:rsidP="00E64138">
    <w:pPr>
      <w:spacing w:before="0" w:after="0" w:line="0" w:lineRule="atLeast"/>
      <w:jc w:val="right"/>
      <w:rPr>
        <w:color w:val="374B5A"/>
        <w:sz w:val="18"/>
        <w:szCs w:val="18"/>
        <w:lang w:val="en-US"/>
      </w:rPr>
    </w:pPr>
    <w:r w:rsidRPr="00E64138">
      <w:rPr>
        <w:color w:val="879BAA"/>
      </w:rPr>
      <w:tab/>
    </w:r>
    <w:r w:rsidRPr="00E14D2D">
      <w:rPr>
        <w:rStyle w:val="Seitenzahl"/>
        <w:b/>
        <w:color w:val="374B5A"/>
        <w:sz w:val="18"/>
        <w:szCs w:val="18"/>
        <w:lang w:val="en-US"/>
      </w:rPr>
      <w:t>SCE Training</w:t>
    </w:r>
    <w:r>
      <w:rPr>
        <w:rStyle w:val="Seitenzahl"/>
        <w:b/>
        <w:color w:val="374B5A"/>
        <w:sz w:val="18"/>
        <w:szCs w:val="18"/>
        <w:lang w:val="en-US"/>
      </w:rPr>
      <w:t xml:space="preserve"> </w:t>
    </w:r>
    <w:r w:rsidRPr="00E14D2D">
      <w:rPr>
        <w:rStyle w:val="Seitenzahl"/>
        <w:b/>
        <w:color w:val="374B5A"/>
        <w:sz w:val="18"/>
        <w:szCs w:val="18"/>
        <w:lang w:val="en-US"/>
      </w:rPr>
      <w:t xml:space="preserve">Curriculum </w:t>
    </w:r>
    <w:r w:rsidRPr="00285323">
      <w:rPr>
        <w:rStyle w:val="Seitenzahl"/>
        <w:color w:val="374B5A"/>
        <w:sz w:val="18"/>
        <w:szCs w:val="18"/>
        <w:lang w:val="en-US"/>
      </w:rPr>
      <w:t>|</w:t>
    </w:r>
    <w:r w:rsidRPr="00285323">
      <w:rPr>
        <w:rStyle w:val="Seitenzahl"/>
        <w:b/>
        <w:color w:val="374B5A"/>
        <w:sz w:val="18"/>
        <w:szCs w:val="18"/>
        <w:lang w:val="en-US"/>
      </w:rPr>
      <w:t xml:space="preserve"> PA Modul P0</w:t>
    </w:r>
    <w:r>
      <w:rPr>
        <w:rStyle w:val="Seitenzahl"/>
        <w:b/>
        <w:color w:val="374B5A"/>
        <w:sz w:val="18"/>
        <w:szCs w:val="18"/>
        <w:lang w:val="en-US"/>
      </w:rPr>
      <w:t>2</w:t>
    </w:r>
    <w:r w:rsidRPr="00285323">
      <w:rPr>
        <w:rStyle w:val="Seitenzahl"/>
        <w:b/>
        <w:color w:val="374B5A"/>
        <w:sz w:val="18"/>
        <w:szCs w:val="18"/>
        <w:lang w:val="en-US"/>
      </w:rPr>
      <w:t>-0</w:t>
    </w:r>
    <w:r>
      <w:rPr>
        <w:rStyle w:val="Seitenzahl"/>
        <w:b/>
        <w:color w:val="374B5A"/>
        <w:sz w:val="18"/>
        <w:szCs w:val="18"/>
        <w:lang w:val="en-US"/>
      </w:rPr>
      <w:t>2</w:t>
    </w:r>
    <w:r w:rsidRPr="00285323">
      <w:rPr>
        <w:rStyle w:val="Seitenzahl"/>
        <w:b/>
        <w:color w:val="374B5A"/>
        <w:sz w:val="18"/>
        <w:szCs w:val="18"/>
        <w:lang w:val="en-US"/>
      </w:rPr>
      <w:t>, Edition 0</w:t>
    </w:r>
    <w:r>
      <w:rPr>
        <w:rStyle w:val="Seitenzahl"/>
        <w:b/>
        <w:color w:val="374B5A"/>
        <w:sz w:val="18"/>
        <w:szCs w:val="18"/>
        <w:lang w:val="en-US"/>
      </w:rPr>
      <w:t>9</w:t>
    </w:r>
    <w:r w:rsidRPr="00285323">
      <w:rPr>
        <w:rStyle w:val="Seitenzahl"/>
        <w:b/>
        <w:color w:val="374B5A"/>
        <w:sz w:val="18"/>
        <w:szCs w:val="18"/>
        <w:lang w:val="en-US"/>
      </w:rPr>
      <w:t xml:space="preserve">/2015 </w:t>
    </w:r>
    <w:r w:rsidRPr="00285323">
      <w:rPr>
        <w:rStyle w:val="Seitenzahl"/>
        <w:color w:val="374B5A"/>
        <w:sz w:val="18"/>
        <w:szCs w:val="18"/>
        <w:lang w:val="en-US"/>
      </w:rPr>
      <w:t>|</w:t>
    </w:r>
    <w:r w:rsidRPr="00285323">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1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5">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1">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3">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4">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6">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80E5681"/>
    <w:multiLevelType w:val="hybridMultilevel"/>
    <w:tmpl w:val="D906499A"/>
    <w:lvl w:ilvl="0" w:tplc="43625A1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B1467E4"/>
    <w:multiLevelType w:val="hybridMultilevel"/>
    <w:tmpl w:val="B406E37C"/>
    <w:lvl w:ilvl="0" w:tplc="6BDEA432">
      <w:start w:val="1"/>
      <w:numFmt w:val="bullet"/>
      <w:lvlText w:val="–"/>
      <w:lvlJc w:val="left"/>
      <w:pPr>
        <w:ind w:left="360" w:hanging="360"/>
      </w:pPr>
      <w:rPr>
        <w:rFonts w:ascii="Univers 45 Light" w:hAnsi="Univers 45 Ligh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3F446D0"/>
    <w:multiLevelType w:val="multilevel"/>
    <w:tmpl w:val="56EAA84A"/>
    <w:numStyleLink w:val="Siemens"/>
  </w:abstractNum>
  <w:abstractNum w:abstractNumId="35">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7CCF6621"/>
    <w:multiLevelType w:val="multilevel"/>
    <w:tmpl w:val="56EAA84A"/>
    <w:numStyleLink w:val="Siemens"/>
  </w:abstractNum>
  <w:num w:numId="1">
    <w:abstractNumId w:val="15"/>
  </w:num>
  <w:num w:numId="2">
    <w:abstractNumId w:val="12"/>
  </w:num>
  <w:num w:numId="3">
    <w:abstractNumId w:val="29"/>
  </w:num>
  <w:num w:numId="4">
    <w:abstractNumId w:val="19"/>
  </w:num>
  <w:num w:numId="5">
    <w:abstractNumId w:val="22"/>
  </w:num>
  <w:num w:numId="6">
    <w:abstractNumId w:val="2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1"/>
  </w:num>
  <w:num w:numId="10">
    <w:abstractNumId w:val="25"/>
  </w:num>
  <w:num w:numId="11">
    <w:abstractNumId w:val="33"/>
  </w:num>
  <w:num w:numId="12">
    <w:abstractNumId w:val="28"/>
  </w:num>
  <w:num w:numId="13">
    <w:abstractNumId w:val="14"/>
  </w:num>
  <w:num w:numId="14">
    <w:abstractNumId w:val="18"/>
  </w:num>
  <w:num w:numId="15">
    <w:abstractNumId w:val="20"/>
  </w:num>
  <w:num w:numId="16">
    <w:abstractNumId w:val="17"/>
  </w:num>
  <w:num w:numId="17">
    <w:abstractNumId w:val="21"/>
  </w:num>
  <w:num w:numId="18">
    <w:abstractNumId w:val="36"/>
  </w:num>
  <w:num w:numId="19">
    <w:abstractNumId w:val="34"/>
  </w:num>
  <w:num w:numId="20">
    <w:abstractNumId w:val="9"/>
  </w:num>
  <w:num w:numId="21">
    <w:abstractNumId w:val="7"/>
  </w:num>
  <w:num w:numId="22">
    <w:abstractNumId w:val="6"/>
  </w:num>
  <w:num w:numId="23">
    <w:abstractNumId w:val="5"/>
  </w:num>
  <w:num w:numId="24">
    <w:abstractNumId w:val="4"/>
  </w:num>
  <w:num w:numId="25">
    <w:abstractNumId w:val="24"/>
  </w:num>
  <w:num w:numId="26">
    <w:abstractNumId w:val="26"/>
  </w:num>
  <w:num w:numId="27">
    <w:abstractNumId w:val="32"/>
  </w:num>
  <w:num w:numId="28">
    <w:abstractNumId w:val="35"/>
  </w:num>
  <w:num w:numId="29">
    <w:abstractNumId w:val="8"/>
  </w:num>
  <w:num w:numId="30">
    <w:abstractNumId w:val="3"/>
  </w:num>
  <w:num w:numId="31">
    <w:abstractNumId w:val="2"/>
  </w:num>
  <w:num w:numId="32">
    <w:abstractNumId w:val="1"/>
  </w:num>
  <w:num w:numId="33">
    <w:abstractNumId w:val="0"/>
  </w:num>
  <w:num w:numId="34">
    <w:abstractNumId w:val="30"/>
  </w:num>
  <w:num w:numId="35">
    <w:abstractNumId w:val="23"/>
  </w:num>
  <w:num w:numId="36">
    <w:abstractNumId w:val="10"/>
  </w:num>
  <w:num w:numId="37">
    <w:abstractNumId w:val="16"/>
  </w:num>
  <w:num w:numId="38">
    <w:abstractNumId w:val="11"/>
  </w:num>
  <w:num w:numId="39">
    <w:abstractNumId w:val="27"/>
  </w:num>
  <w:num w:numId="4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11E10"/>
    <w:rsid w:val="00016388"/>
    <w:rsid w:val="000436E1"/>
    <w:rsid w:val="00044A82"/>
    <w:rsid w:val="00055CBC"/>
    <w:rsid w:val="00070376"/>
    <w:rsid w:val="00073349"/>
    <w:rsid w:val="00076313"/>
    <w:rsid w:val="00087C93"/>
    <w:rsid w:val="00097C1D"/>
    <w:rsid w:val="000A3010"/>
    <w:rsid w:val="000A7E5A"/>
    <w:rsid w:val="000C61F3"/>
    <w:rsid w:val="000C7758"/>
    <w:rsid w:val="000D1B4A"/>
    <w:rsid w:val="000D3485"/>
    <w:rsid w:val="000D5476"/>
    <w:rsid w:val="000E18A4"/>
    <w:rsid w:val="000E30B4"/>
    <w:rsid w:val="000E47DA"/>
    <w:rsid w:val="000F63BE"/>
    <w:rsid w:val="0011016C"/>
    <w:rsid w:val="001114EA"/>
    <w:rsid w:val="00121D53"/>
    <w:rsid w:val="00131C60"/>
    <w:rsid w:val="001455D8"/>
    <w:rsid w:val="001565B2"/>
    <w:rsid w:val="00167302"/>
    <w:rsid w:val="00172F5E"/>
    <w:rsid w:val="001772C3"/>
    <w:rsid w:val="00181A27"/>
    <w:rsid w:val="0018200F"/>
    <w:rsid w:val="00182E65"/>
    <w:rsid w:val="00187059"/>
    <w:rsid w:val="00194946"/>
    <w:rsid w:val="001A4517"/>
    <w:rsid w:val="001A6BBE"/>
    <w:rsid w:val="001A75A3"/>
    <w:rsid w:val="001B0A64"/>
    <w:rsid w:val="001B26AF"/>
    <w:rsid w:val="001D46D9"/>
    <w:rsid w:val="001D53F3"/>
    <w:rsid w:val="001E11F5"/>
    <w:rsid w:val="001E1D9A"/>
    <w:rsid w:val="001F6A4A"/>
    <w:rsid w:val="001F7E27"/>
    <w:rsid w:val="0020728D"/>
    <w:rsid w:val="00211137"/>
    <w:rsid w:val="00212C54"/>
    <w:rsid w:val="00216738"/>
    <w:rsid w:val="00217301"/>
    <w:rsid w:val="00226BB0"/>
    <w:rsid w:val="0024109B"/>
    <w:rsid w:val="00241888"/>
    <w:rsid w:val="002418AE"/>
    <w:rsid w:val="00243820"/>
    <w:rsid w:val="00250520"/>
    <w:rsid w:val="002824BA"/>
    <w:rsid w:val="00285323"/>
    <w:rsid w:val="00295F58"/>
    <w:rsid w:val="0029645E"/>
    <w:rsid w:val="00296C14"/>
    <w:rsid w:val="002A1C5D"/>
    <w:rsid w:val="002B27B4"/>
    <w:rsid w:val="002B4FDF"/>
    <w:rsid w:val="002C3719"/>
    <w:rsid w:val="002C5154"/>
    <w:rsid w:val="002C5D4F"/>
    <w:rsid w:val="002C75F1"/>
    <w:rsid w:val="002E2212"/>
    <w:rsid w:val="002F3466"/>
    <w:rsid w:val="003063B6"/>
    <w:rsid w:val="0030750C"/>
    <w:rsid w:val="003213BB"/>
    <w:rsid w:val="00333944"/>
    <w:rsid w:val="003421ED"/>
    <w:rsid w:val="0034302A"/>
    <w:rsid w:val="0035091E"/>
    <w:rsid w:val="0036452F"/>
    <w:rsid w:val="003704E7"/>
    <w:rsid w:val="00382531"/>
    <w:rsid w:val="003826B9"/>
    <w:rsid w:val="0039356B"/>
    <w:rsid w:val="003B0936"/>
    <w:rsid w:val="003B60AE"/>
    <w:rsid w:val="003B77EA"/>
    <w:rsid w:val="003C4A5B"/>
    <w:rsid w:val="003C7814"/>
    <w:rsid w:val="003D0914"/>
    <w:rsid w:val="003E7567"/>
    <w:rsid w:val="003F1B0C"/>
    <w:rsid w:val="00413496"/>
    <w:rsid w:val="00414CB4"/>
    <w:rsid w:val="00425E21"/>
    <w:rsid w:val="00446035"/>
    <w:rsid w:val="004516E3"/>
    <w:rsid w:val="0046525A"/>
    <w:rsid w:val="00466250"/>
    <w:rsid w:val="00466AC9"/>
    <w:rsid w:val="00473AB4"/>
    <w:rsid w:val="004743D5"/>
    <w:rsid w:val="004A4CD8"/>
    <w:rsid w:val="004B30BD"/>
    <w:rsid w:val="004D0BF0"/>
    <w:rsid w:val="004D5AA1"/>
    <w:rsid w:val="004E0ACA"/>
    <w:rsid w:val="004E4E64"/>
    <w:rsid w:val="004E6336"/>
    <w:rsid w:val="004E7512"/>
    <w:rsid w:val="004F3EA4"/>
    <w:rsid w:val="004F530F"/>
    <w:rsid w:val="004F6027"/>
    <w:rsid w:val="004F6F97"/>
    <w:rsid w:val="0050063A"/>
    <w:rsid w:val="00501D5E"/>
    <w:rsid w:val="00502242"/>
    <w:rsid w:val="005112F2"/>
    <w:rsid w:val="00513E0F"/>
    <w:rsid w:val="00517345"/>
    <w:rsid w:val="00536B21"/>
    <w:rsid w:val="00545F40"/>
    <w:rsid w:val="00546F25"/>
    <w:rsid w:val="00547A50"/>
    <w:rsid w:val="00555B49"/>
    <w:rsid w:val="00562872"/>
    <w:rsid w:val="00590297"/>
    <w:rsid w:val="00593A6F"/>
    <w:rsid w:val="00594E63"/>
    <w:rsid w:val="005A278B"/>
    <w:rsid w:val="005C4DB1"/>
    <w:rsid w:val="005D5977"/>
    <w:rsid w:val="005F2EFA"/>
    <w:rsid w:val="005F3AD6"/>
    <w:rsid w:val="005F4FFD"/>
    <w:rsid w:val="00603BCB"/>
    <w:rsid w:val="006107EF"/>
    <w:rsid w:val="006409B3"/>
    <w:rsid w:val="0064201A"/>
    <w:rsid w:val="006449FF"/>
    <w:rsid w:val="00651825"/>
    <w:rsid w:val="00661E83"/>
    <w:rsid w:val="00671F10"/>
    <w:rsid w:val="0067664A"/>
    <w:rsid w:val="0068086B"/>
    <w:rsid w:val="0068268B"/>
    <w:rsid w:val="006851CB"/>
    <w:rsid w:val="00693742"/>
    <w:rsid w:val="006A21B9"/>
    <w:rsid w:val="006B4185"/>
    <w:rsid w:val="006B53B4"/>
    <w:rsid w:val="006D56AD"/>
    <w:rsid w:val="006E6EA1"/>
    <w:rsid w:val="006F4EF4"/>
    <w:rsid w:val="006F6E82"/>
    <w:rsid w:val="0070074D"/>
    <w:rsid w:val="00704EA4"/>
    <w:rsid w:val="0071128D"/>
    <w:rsid w:val="00712E13"/>
    <w:rsid w:val="0071346B"/>
    <w:rsid w:val="00721F71"/>
    <w:rsid w:val="007225B0"/>
    <w:rsid w:val="0073489D"/>
    <w:rsid w:val="00734D85"/>
    <w:rsid w:val="00737E9C"/>
    <w:rsid w:val="00741BD1"/>
    <w:rsid w:val="00747717"/>
    <w:rsid w:val="00750438"/>
    <w:rsid w:val="00753FF2"/>
    <w:rsid w:val="00762375"/>
    <w:rsid w:val="00764429"/>
    <w:rsid w:val="0076678E"/>
    <w:rsid w:val="007821E0"/>
    <w:rsid w:val="00782C4E"/>
    <w:rsid w:val="007853B5"/>
    <w:rsid w:val="00793F35"/>
    <w:rsid w:val="007A1DF0"/>
    <w:rsid w:val="007A441C"/>
    <w:rsid w:val="007A5340"/>
    <w:rsid w:val="007B464D"/>
    <w:rsid w:val="007B502A"/>
    <w:rsid w:val="007C0A6C"/>
    <w:rsid w:val="007C571B"/>
    <w:rsid w:val="007C7656"/>
    <w:rsid w:val="007C7E66"/>
    <w:rsid w:val="007D73DB"/>
    <w:rsid w:val="007E653E"/>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7165"/>
    <w:rsid w:val="008A39AE"/>
    <w:rsid w:val="008B134B"/>
    <w:rsid w:val="008B46E1"/>
    <w:rsid w:val="008C118F"/>
    <w:rsid w:val="008C4B5C"/>
    <w:rsid w:val="008C658B"/>
    <w:rsid w:val="008D6441"/>
    <w:rsid w:val="008F31FB"/>
    <w:rsid w:val="008F43AF"/>
    <w:rsid w:val="008F5CCA"/>
    <w:rsid w:val="00927662"/>
    <w:rsid w:val="00940311"/>
    <w:rsid w:val="009439AD"/>
    <w:rsid w:val="00944C5E"/>
    <w:rsid w:val="00946552"/>
    <w:rsid w:val="009469D5"/>
    <w:rsid w:val="009615A7"/>
    <w:rsid w:val="0096351D"/>
    <w:rsid w:val="00970386"/>
    <w:rsid w:val="00975BBE"/>
    <w:rsid w:val="0098168C"/>
    <w:rsid w:val="00982964"/>
    <w:rsid w:val="009B0254"/>
    <w:rsid w:val="009B166C"/>
    <w:rsid w:val="009C2E63"/>
    <w:rsid w:val="009C30AE"/>
    <w:rsid w:val="009D239A"/>
    <w:rsid w:val="009D4CD7"/>
    <w:rsid w:val="009D5D38"/>
    <w:rsid w:val="009D76D6"/>
    <w:rsid w:val="009E0AF8"/>
    <w:rsid w:val="009E155C"/>
    <w:rsid w:val="009E1A5A"/>
    <w:rsid w:val="009E3FA1"/>
    <w:rsid w:val="009E42E1"/>
    <w:rsid w:val="009E4D14"/>
    <w:rsid w:val="009E52D4"/>
    <w:rsid w:val="009E54F8"/>
    <w:rsid w:val="00A108F6"/>
    <w:rsid w:val="00A13AC3"/>
    <w:rsid w:val="00A21201"/>
    <w:rsid w:val="00A25866"/>
    <w:rsid w:val="00A25B58"/>
    <w:rsid w:val="00A31896"/>
    <w:rsid w:val="00A45B76"/>
    <w:rsid w:val="00A554F6"/>
    <w:rsid w:val="00A63B8B"/>
    <w:rsid w:val="00A70AF0"/>
    <w:rsid w:val="00A74E17"/>
    <w:rsid w:val="00A85998"/>
    <w:rsid w:val="00A85C1F"/>
    <w:rsid w:val="00A91C2B"/>
    <w:rsid w:val="00A925FE"/>
    <w:rsid w:val="00AA0DB4"/>
    <w:rsid w:val="00AA3DC1"/>
    <w:rsid w:val="00AA5D44"/>
    <w:rsid w:val="00AB3EF7"/>
    <w:rsid w:val="00AC0403"/>
    <w:rsid w:val="00AC218C"/>
    <w:rsid w:val="00AC62A9"/>
    <w:rsid w:val="00AD5CBF"/>
    <w:rsid w:val="00AE36B1"/>
    <w:rsid w:val="00AF2E93"/>
    <w:rsid w:val="00AF494B"/>
    <w:rsid w:val="00B03716"/>
    <w:rsid w:val="00B06303"/>
    <w:rsid w:val="00B0651C"/>
    <w:rsid w:val="00B24530"/>
    <w:rsid w:val="00B26209"/>
    <w:rsid w:val="00B361C6"/>
    <w:rsid w:val="00B4359C"/>
    <w:rsid w:val="00B44747"/>
    <w:rsid w:val="00B44B0F"/>
    <w:rsid w:val="00B52479"/>
    <w:rsid w:val="00B5304E"/>
    <w:rsid w:val="00B54C08"/>
    <w:rsid w:val="00B603E3"/>
    <w:rsid w:val="00B63291"/>
    <w:rsid w:val="00B64E7A"/>
    <w:rsid w:val="00BA5F3B"/>
    <w:rsid w:val="00BA6E55"/>
    <w:rsid w:val="00BB4B44"/>
    <w:rsid w:val="00BD228D"/>
    <w:rsid w:val="00BD2A86"/>
    <w:rsid w:val="00BE1664"/>
    <w:rsid w:val="00BE298E"/>
    <w:rsid w:val="00C11105"/>
    <w:rsid w:val="00C138DB"/>
    <w:rsid w:val="00C14E09"/>
    <w:rsid w:val="00C150C0"/>
    <w:rsid w:val="00C173EC"/>
    <w:rsid w:val="00C2039E"/>
    <w:rsid w:val="00C22519"/>
    <w:rsid w:val="00C305B8"/>
    <w:rsid w:val="00C3343D"/>
    <w:rsid w:val="00C425BD"/>
    <w:rsid w:val="00C44EDB"/>
    <w:rsid w:val="00C54081"/>
    <w:rsid w:val="00C617DE"/>
    <w:rsid w:val="00C7315C"/>
    <w:rsid w:val="00C74773"/>
    <w:rsid w:val="00C83C6D"/>
    <w:rsid w:val="00C8634A"/>
    <w:rsid w:val="00CA6F1A"/>
    <w:rsid w:val="00CB3770"/>
    <w:rsid w:val="00CB4596"/>
    <w:rsid w:val="00CB45A1"/>
    <w:rsid w:val="00CC2F4E"/>
    <w:rsid w:val="00CD2B5A"/>
    <w:rsid w:val="00CD7F14"/>
    <w:rsid w:val="00CF3870"/>
    <w:rsid w:val="00CF5DE7"/>
    <w:rsid w:val="00D008DE"/>
    <w:rsid w:val="00D12464"/>
    <w:rsid w:val="00D16001"/>
    <w:rsid w:val="00D16C00"/>
    <w:rsid w:val="00D25196"/>
    <w:rsid w:val="00D27559"/>
    <w:rsid w:val="00D378B9"/>
    <w:rsid w:val="00D4012B"/>
    <w:rsid w:val="00D44CA7"/>
    <w:rsid w:val="00D61A0B"/>
    <w:rsid w:val="00D736D8"/>
    <w:rsid w:val="00D76C40"/>
    <w:rsid w:val="00D94FA9"/>
    <w:rsid w:val="00DA5674"/>
    <w:rsid w:val="00DC6B69"/>
    <w:rsid w:val="00DD32F9"/>
    <w:rsid w:val="00DD4BCD"/>
    <w:rsid w:val="00DE07CE"/>
    <w:rsid w:val="00DE3231"/>
    <w:rsid w:val="00DE7A2E"/>
    <w:rsid w:val="00DF1978"/>
    <w:rsid w:val="00DF33A3"/>
    <w:rsid w:val="00DF374D"/>
    <w:rsid w:val="00E102A2"/>
    <w:rsid w:val="00E1353A"/>
    <w:rsid w:val="00E14D2D"/>
    <w:rsid w:val="00E352CD"/>
    <w:rsid w:val="00E37FA8"/>
    <w:rsid w:val="00E40986"/>
    <w:rsid w:val="00E432CC"/>
    <w:rsid w:val="00E440C8"/>
    <w:rsid w:val="00E46E58"/>
    <w:rsid w:val="00E64138"/>
    <w:rsid w:val="00E652A4"/>
    <w:rsid w:val="00E83D67"/>
    <w:rsid w:val="00E97AA2"/>
    <w:rsid w:val="00EA3406"/>
    <w:rsid w:val="00EA69CE"/>
    <w:rsid w:val="00EA7976"/>
    <w:rsid w:val="00EB281A"/>
    <w:rsid w:val="00ED003C"/>
    <w:rsid w:val="00ED166A"/>
    <w:rsid w:val="00ED665C"/>
    <w:rsid w:val="00EE6AC0"/>
    <w:rsid w:val="00EF2AC0"/>
    <w:rsid w:val="00EF3ED6"/>
    <w:rsid w:val="00F01323"/>
    <w:rsid w:val="00F01657"/>
    <w:rsid w:val="00F04CBC"/>
    <w:rsid w:val="00F22338"/>
    <w:rsid w:val="00F25A80"/>
    <w:rsid w:val="00F407FC"/>
    <w:rsid w:val="00F556DF"/>
    <w:rsid w:val="00F57DB8"/>
    <w:rsid w:val="00F61583"/>
    <w:rsid w:val="00F61A0F"/>
    <w:rsid w:val="00F72627"/>
    <w:rsid w:val="00F824C2"/>
    <w:rsid w:val="00F83D5C"/>
    <w:rsid w:val="00F85C5B"/>
    <w:rsid w:val="00F95864"/>
    <w:rsid w:val="00FA158C"/>
    <w:rsid w:val="00FA63C1"/>
    <w:rsid w:val="00FA6974"/>
    <w:rsid w:val="00FB087E"/>
    <w:rsid w:val="00FB75EB"/>
    <w:rsid w:val="00FC3722"/>
    <w:rsid w:val="00FD256B"/>
    <w:rsid w:val="00FD310D"/>
    <w:rsid w:val="00FD7F26"/>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shapelayout>
  </w:shapeDefaults>
  <w:decimalSymbol w:val=","/>
  <w:listSeparator w:val=";"/>
  <w14:docId w14:val="46AD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6"/>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styleId="BesuchterHyperlink">
    <w:name w:val="FollowedHyperlink"/>
    <w:basedOn w:val="Absatz-Standardschriftart"/>
    <w:uiPriority w:val="99"/>
    <w:semiHidden/>
    <w:unhideWhenUsed/>
    <w:rsid w:val="0030750C"/>
    <w:rPr>
      <w:color w:val="800080" w:themeColor="followedHyperlink"/>
      <w:u w:val="single"/>
    </w:rPr>
  </w:style>
  <w:style w:type="paragraph" w:styleId="Textkrper">
    <w:name w:val="Body Text"/>
    <w:basedOn w:val="Standard"/>
    <w:link w:val="TextkrperZchn"/>
    <w:unhideWhenUsed/>
    <w:rsid w:val="0030750C"/>
    <w:pPr>
      <w:suppressAutoHyphens/>
      <w:spacing w:before="0"/>
    </w:pPr>
    <w:rPr>
      <w:rFonts w:cs="Arial"/>
    </w:rPr>
  </w:style>
  <w:style w:type="character" w:customStyle="1" w:styleId="TextkrperZchn">
    <w:name w:val="Textkörper Zchn"/>
    <w:basedOn w:val="Absatz-Standardschriftart"/>
    <w:link w:val="Textkrper"/>
    <w:rsid w:val="0030750C"/>
    <w:rPr>
      <w:rFonts w:cs="Arial"/>
      <w:szCs w:val="22"/>
      <w:lang w:eastAsia="en-US" w:bidi="en-US"/>
    </w:rPr>
  </w:style>
  <w:style w:type="paragraph" w:styleId="Liste">
    <w:name w:val="List"/>
    <w:basedOn w:val="Textkrper"/>
    <w:unhideWhenUsed/>
    <w:rsid w:val="0030750C"/>
    <w:rPr>
      <w:rFonts w:cs="Tahoma"/>
    </w:rPr>
  </w:style>
  <w:style w:type="paragraph" w:styleId="Dokumentstruktur">
    <w:name w:val="Document Map"/>
    <w:basedOn w:val="Standard"/>
    <w:link w:val="DokumentstrukturZchn"/>
    <w:uiPriority w:val="99"/>
    <w:semiHidden/>
    <w:unhideWhenUsed/>
    <w:rsid w:val="0030750C"/>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0750C"/>
    <w:rPr>
      <w:rFonts w:ascii="Tahoma" w:hAnsi="Tahoma" w:cs="Tahoma"/>
      <w:sz w:val="16"/>
      <w:szCs w:val="16"/>
      <w:lang w:eastAsia="en-US" w:bidi="en-US"/>
    </w:rPr>
  </w:style>
  <w:style w:type="paragraph" w:styleId="KeinLeerraum">
    <w:name w:val="No Spacing"/>
    <w:uiPriority w:val="1"/>
    <w:qFormat/>
    <w:rsid w:val="0030750C"/>
    <w:pPr>
      <w:suppressAutoHyphens/>
      <w:ind w:left="992"/>
    </w:pPr>
    <w:rPr>
      <w:rFonts w:eastAsia="Arial" w:cs="Arial"/>
      <w:szCs w:val="22"/>
      <w:lang w:eastAsia="en-US" w:bidi="en-US"/>
    </w:rPr>
  </w:style>
  <w:style w:type="paragraph" w:styleId="Zitat">
    <w:name w:val="Quote"/>
    <w:basedOn w:val="Standard"/>
    <w:next w:val="Standard"/>
    <w:link w:val="ZitatZchn1"/>
    <w:uiPriority w:val="99"/>
    <w:qFormat/>
    <w:rsid w:val="0030750C"/>
    <w:rPr>
      <w:i/>
      <w:iCs/>
      <w:szCs w:val="20"/>
      <w:lang w:eastAsia="de-DE" w:bidi="ar-SA"/>
    </w:rPr>
  </w:style>
  <w:style w:type="character" w:customStyle="1" w:styleId="ZitatZchn">
    <w:name w:val="Zitat Zchn"/>
    <w:basedOn w:val="Absatz-Standardschriftart"/>
    <w:uiPriority w:val="29"/>
    <w:rsid w:val="0030750C"/>
    <w:rPr>
      <w:i/>
      <w:iCs/>
      <w:color w:val="000000" w:themeColor="text1"/>
      <w:szCs w:val="22"/>
      <w:lang w:eastAsia="en-US" w:bidi="en-US"/>
    </w:rPr>
  </w:style>
  <w:style w:type="paragraph" w:styleId="IntensivesZitat">
    <w:name w:val="Intense Quote"/>
    <w:basedOn w:val="Standard"/>
    <w:next w:val="Standard"/>
    <w:link w:val="IntensivesZitatZchn1"/>
    <w:uiPriority w:val="99"/>
    <w:qFormat/>
    <w:rsid w:val="0030750C"/>
    <w:pPr>
      <w:pBdr>
        <w:bottom w:val="single" w:sz="4" w:space="4" w:color="4F81BD" w:themeColor="accent1"/>
      </w:pBdr>
      <w:spacing w:before="200" w:after="280"/>
      <w:ind w:left="936" w:right="936"/>
    </w:pPr>
    <w:rPr>
      <w:i/>
      <w:iCs/>
      <w:szCs w:val="20"/>
      <w:lang w:eastAsia="de-DE" w:bidi="ar-SA"/>
    </w:rPr>
  </w:style>
  <w:style w:type="character" w:customStyle="1" w:styleId="IntensivesZitatZchn">
    <w:name w:val="Intensives Zitat Zchn"/>
    <w:basedOn w:val="Absatz-Standardschriftart"/>
    <w:uiPriority w:val="30"/>
    <w:rsid w:val="0030750C"/>
    <w:rPr>
      <w:b/>
      <w:bCs/>
      <w:i/>
      <w:iCs/>
      <w:color w:val="4F81BD" w:themeColor="accent1"/>
      <w:szCs w:val="22"/>
      <w:lang w:eastAsia="en-US" w:bidi="en-US"/>
    </w:rPr>
  </w:style>
  <w:style w:type="paragraph" w:customStyle="1" w:styleId="berschrift">
    <w:name w:val="Überschrift"/>
    <w:basedOn w:val="Standard"/>
    <w:next w:val="Textkrper"/>
    <w:rsid w:val="0030750C"/>
    <w:pPr>
      <w:keepNext/>
      <w:suppressAutoHyphens/>
      <w:spacing w:before="240"/>
    </w:pPr>
    <w:rPr>
      <w:rFonts w:eastAsia="Lucida Sans Unicode" w:cs="Tahoma"/>
      <w:sz w:val="28"/>
      <w:szCs w:val="28"/>
    </w:rPr>
  </w:style>
  <w:style w:type="paragraph" w:customStyle="1" w:styleId="Beschriftung2">
    <w:name w:val="Beschriftung2"/>
    <w:basedOn w:val="Standard"/>
    <w:rsid w:val="0030750C"/>
    <w:pPr>
      <w:suppressLineNumbers/>
      <w:suppressAutoHyphens/>
    </w:pPr>
    <w:rPr>
      <w:rFonts w:cs="Tahoma"/>
      <w:i/>
      <w:iCs/>
      <w:sz w:val="24"/>
      <w:szCs w:val="24"/>
    </w:rPr>
  </w:style>
  <w:style w:type="paragraph" w:customStyle="1" w:styleId="Verzeichnis">
    <w:name w:val="Verzeichnis"/>
    <w:basedOn w:val="Standard"/>
    <w:rsid w:val="0030750C"/>
    <w:pPr>
      <w:suppressLineNumbers/>
      <w:suppressAutoHyphens/>
    </w:pPr>
    <w:rPr>
      <w:rFonts w:cs="Tahoma"/>
    </w:rPr>
  </w:style>
  <w:style w:type="paragraph" w:customStyle="1" w:styleId="Beschriftung1">
    <w:name w:val="Beschriftung1"/>
    <w:basedOn w:val="Standard"/>
    <w:next w:val="Standard"/>
    <w:rsid w:val="0030750C"/>
    <w:pPr>
      <w:suppressAutoHyphens/>
      <w:spacing w:line="240" w:lineRule="auto"/>
    </w:pPr>
    <w:rPr>
      <w:rFonts w:cs="Arial"/>
      <w:b/>
      <w:bCs/>
      <w:color w:val="DDDDDD"/>
      <w:sz w:val="18"/>
      <w:szCs w:val="18"/>
    </w:rPr>
  </w:style>
  <w:style w:type="paragraph" w:customStyle="1" w:styleId="Kommentartext1">
    <w:name w:val="Kommentartext1"/>
    <w:basedOn w:val="Standard"/>
    <w:rsid w:val="0030750C"/>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30750C"/>
    <w:pPr>
      <w:suppressAutoHyphens/>
      <w:spacing w:line="240" w:lineRule="auto"/>
      <w:ind w:left="0"/>
    </w:pPr>
    <w:rPr>
      <w:rFonts w:ascii="Calibri" w:hAnsi="Calibri" w:cs="Arial"/>
      <w:sz w:val="24"/>
      <w:szCs w:val="32"/>
      <w:lang w:val="en-US"/>
    </w:rPr>
  </w:style>
  <w:style w:type="paragraph" w:customStyle="1" w:styleId="Rahmeninhalt">
    <w:name w:val="Rahmeninhalt"/>
    <w:basedOn w:val="Textkrper"/>
    <w:rsid w:val="0030750C"/>
  </w:style>
  <w:style w:type="paragraph" w:customStyle="1" w:styleId="TabellenInhalt">
    <w:name w:val="Tabellen Inhalt"/>
    <w:basedOn w:val="Standard"/>
    <w:rsid w:val="0030750C"/>
    <w:pPr>
      <w:suppressLineNumbers/>
      <w:suppressAutoHyphens/>
    </w:pPr>
    <w:rPr>
      <w:rFonts w:cs="Arial"/>
    </w:rPr>
  </w:style>
  <w:style w:type="paragraph" w:customStyle="1" w:styleId="Tabellenberschrift">
    <w:name w:val="Tabellen Überschrift"/>
    <w:basedOn w:val="TabellenInhalt"/>
    <w:rsid w:val="0030750C"/>
    <w:pPr>
      <w:jc w:val="center"/>
    </w:pPr>
    <w:rPr>
      <w:b/>
      <w:bCs/>
    </w:rPr>
  </w:style>
  <w:style w:type="character" w:customStyle="1" w:styleId="ZitatZchn1">
    <w:name w:val="Zitat Zchn1"/>
    <w:link w:val="Zitat"/>
    <w:uiPriority w:val="99"/>
    <w:locked/>
    <w:rsid w:val="0030750C"/>
    <w:rPr>
      <w:i/>
      <w:iCs/>
    </w:rPr>
  </w:style>
  <w:style w:type="character" w:customStyle="1" w:styleId="IntensivesZitatZchn1">
    <w:name w:val="Intensives Zitat Zchn1"/>
    <w:link w:val="IntensivesZitat"/>
    <w:uiPriority w:val="99"/>
    <w:locked/>
    <w:rsid w:val="0030750C"/>
    <w:rPr>
      <w:i/>
      <w:iCs/>
    </w:rPr>
  </w:style>
  <w:style w:type="character" w:customStyle="1" w:styleId="WW8Num2z0">
    <w:name w:val="WW8Num2z0"/>
    <w:rsid w:val="0030750C"/>
    <w:rPr>
      <w:rFonts w:ascii="Symbol" w:hAnsi="Symbol" w:hint="default"/>
    </w:rPr>
  </w:style>
  <w:style w:type="character" w:customStyle="1" w:styleId="WW8Num2z4">
    <w:name w:val="WW8Num2z4"/>
    <w:rsid w:val="0030750C"/>
    <w:rPr>
      <w:rFonts w:ascii="Arial" w:hAnsi="Arial" w:cs="Arial" w:hint="default"/>
      <w:sz w:val="20"/>
    </w:rPr>
  </w:style>
  <w:style w:type="character" w:customStyle="1" w:styleId="WW8Num2z8">
    <w:name w:val="WW8Num2z8"/>
    <w:rsid w:val="0030750C"/>
    <w:rPr>
      <w:rFonts w:ascii="Univers 45 Light" w:hAnsi="Univers 45 Light" w:hint="default"/>
      <w:sz w:val="20"/>
    </w:rPr>
  </w:style>
  <w:style w:type="character" w:customStyle="1" w:styleId="WW8Num3z0">
    <w:name w:val="WW8Num3z0"/>
    <w:rsid w:val="0030750C"/>
    <w:rPr>
      <w:rFonts w:ascii="Symbol" w:hAnsi="Symbol" w:hint="default"/>
    </w:rPr>
  </w:style>
  <w:style w:type="character" w:customStyle="1" w:styleId="WW8Num3z1">
    <w:name w:val="WW8Num3z1"/>
    <w:rsid w:val="0030750C"/>
    <w:rPr>
      <w:rFonts w:ascii="Arial" w:hAnsi="Arial" w:cs="Arial" w:hint="default"/>
    </w:rPr>
  </w:style>
  <w:style w:type="character" w:customStyle="1" w:styleId="WW8Num4z0">
    <w:name w:val="WW8Num4z0"/>
    <w:rsid w:val="0030750C"/>
    <w:rPr>
      <w:rFonts w:ascii="Symbol" w:hAnsi="Symbol" w:hint="default"/>
    </w:rPr>
  </w:style>
  <w:style w:type="character" w:customStyle="1" w:styleId="Absatz-Standardschriftart2">
    <w:name w:val="Absatz-Standardschriftart2"/>
    <w:rsid w:val="0030750C"/>
  </w:style>
  <w:style w:type="character" w:customStyle="1" w:styleId="Absatz-Standardschriftart1">
    <w:name w:val="Absatz-Standardschriftart1"/>
    <w:rsid w:val="0030750C"/>
  </w:style>
  <w:style w:type="character" w:customStyle="1" w:styleId="WW-Absatz-Standardschriftart">
    <w:name w:val="WW-Absatz-Standardschriftart"/>
    <w:rsid w:val="0030750C"/>
  </w:style>
  <w:style w:type="character" w:customStyle="1" w:styleId="WW-Absatz-Standardschriftart1">
    <w:name w:val="WW-Absatz-Standardschriftart1"/>
    <w:rsid w:val="0030750C"/>
  </w:style>
  <w:style w:type="character" w:customStyle="1" w:styleId="WW-Absatz-Standardschriftart11">
    <w:name w:val="WW-Absatz-Standardschriftart11"/>
    <w:rsid w:val="0030750C"/>
  </w:style>
  <w:style w:type="character" w:customStyle="1" w:styleId="WW8Num1z0">
    <w:name w:val="WW8Num1z0"/>
    <w:rsid w:val="0030750C"/>
    <w:rPr>
      <w:rFonts w:ascii="Symbol" w:hAnsi="Symbol" w:hint="default"/>
    </w:rPr>
  </w:style>
  <w:style w:type="character" w:customStyle="1" w:styleId="WW8Num5z0">
    <w:name w:val="WW8Num5z0"/>
    <w:rsid w:val="0030750C"/>
    <w:rPr>
      <w:rFonts w:ascii="Symbol" w:hAnsi="Symbol" w:hint="default"/>
    </w:rPr>
  </w:style>
  <w:style w:type="character" w:customStyle="1" w:styleId="WW8Num6z0">
    <w:name w:val="WW8Num6z0"/>
    <w:rsid w:val="0030750C"/>
    <w:rPr>
      <w:rFonts w:ascii="Arial" w:hAnsi="Arial" w:cs="Arial" w:hint="default"/>
    </w:rPr>
  </w:style>
  <w:style w:type="character" w:customStyle="1" w:styleId="WW8Num7z0">
    <w:name w:val="WW8Num7z0"/>
    <w:rsid w:val="0030750C"/>
    <w:rPr>
      <w:rFonts w:ascii="Univers 45 Light" w:hAnsi="Univers 45 Light" w:hint="default"/>
    </w:rPr>
  </w:style>
  <w:style w:type="character" w:customStyle="1" w:styleId="WW8Num7z1">
    <w:name w:val="WW8Num7z1"/>
    <w:rsid w:val="0030750C"/>
    <w:rPr>
      <w:rFonts w:ascii="Courier New" w:hAnsi="Courier New" w:cs="Courier New" w:hint="default"/>
    </w:rPr>
  </w:style>
  <w:style w:type="character" w:customStyle="1" w:styleId="WW8Num7z2">
    <w:name w:val="WW8Num7z2"/>
    <w:rsid w:val="0030750C"/>
    <w:rPr>
      <w:rFonts w:ascii="Wingdings" w:hAnsi="Wingdings" w:hint="default"/>
    </w:rPr>
  </w:style>
  <w:style w:type="character" w:customStyle="1" w:styleId="WW8Num7z3">
    <w:name w:val="WW8Num7z3"/>
    <w:rsid w:val="0030750C"/>
    <w:rPr>
      <w:rFonts w:ascii="Symbol" w:hAnsi="Symbol" w:hint="default"/>
    </w:rPr>
  </w:style>
  <w:style w:type="character" w:customStyle="1" w:styleId="WW8Num8z0">
    <w:name w:val="WW8Num8z0"/>
    <w:rsid w:val="0030750C"/>
    <w:rPr>
      <w:rFonts w:ascii="Arial" w:hAnsi="Arial" w:cs="Arial" w:hint="default"/>
      <w:sz w:val="20"/>
    </w:rPr>
  </w:style>
  <w:style w:type="character" w:customStyle="1" w:styleId="WW8Num8z4">
    <w:name w:val="WW8Num8z4"/>
    <w:rsid w:val="0030750C"/>
    <w:rPr>
      <w:rFonts w:ascii="Arial" w:hAnsi="Arial" w:cs="Arial" w:hint="default"/>
      <w:sz w:val="20"/>
    </w:rPr>
  </w:style>
  <w:style w:type="character" w:customStyle="1" w:styleId="WW8Num8z8">
    <w:name w:val="WW8Num8z8"/>
    <w:rsid w:val="0030750C"/>
    <w:rPr>
      <w:rFonts w:ascii="Univers 45 Light" w:hAnsi="Univers 45 Light" w:hint="default"/>
      <w:sz w:val="20"/>
    </w:rPr>
  </w:style>
  <w:style w:type="character" w:customStyle="1" w:styleId="WW8Num10z0">
    <w:name w:val="WW8Num10z0"/>
    <w:rsid w:val="0030750C"/>
    <w:rPr>
      <w:rFonts w:ascii="Arial" w:hAnsi="Arial" w:cs="Arial" w:hint="default"/>
    </w:rPr>
  </w:style>
  <w:style w:type="character" w:customStyle="1" w:styleId="WW8Num10z1">
    <w:name w:val="WW8Num10z1"/>
    <w:rsid w:val="0030750C"/>
    <w:rPr>
      <w:rFonts w:ascii="Courier New" w:hAnsi="Courier New" w:cs="Courier New" w:hint="default"/>
    </w:rPr>
  </w:style>
  <w:style w:type="character" w:customStyle="1" w:styleId="WW8Num10z2">
    <w:name w:val="WW8Num10z2"/>
    <w:rsid w:val="0030750C"/>
    <w:rPr>
      <w:rFonts w:ascii="Wingdings" w:hAnsi="Wingdings" w:hint="default"/>
    </w:rPr>
  </w:style>
  <w:style w:type="character" w:customStyle="1" w:styleId="WW8Num10z3">
    <w:name w:val="WW8Num10z3"/>
    <w:rsid w:val="0030750C"/>
    <w:rPr>
      <w:rFonts w:ascii="Symbol" w:hAnsi="Symbol" w:hint="default"/>
    </w:rPr>
  </w:style>
  <w:style w:type="character" w:customStyle="1" w:styleId="WW8Num11z0">
    <w:name w:val="WW8Num11z0"/>
    <w:rsid w:val="0030750C"/>
    <w:rPr>
      <w:rFonts w:ascii="Arial" w:hAnsi="Arial" w:cs="Arial" w:hint="default"/>
      <w:b w:val="0"/>
      <w:bCs w:val="0"/>
      <w:i w:val="0"/>
      <w:iCs w:val="0"/>
      <w:caps w:val="0"/>
      <w:smallCaps w:val="0"/>
      <w:strike w:val="0"/>
      <w:dstrike w:val="0"/>
      <w:outline w:val="0"/>
      <w:shadow w:val="0"/>
      <w:emboss w:val="0"/>
      <w:imprint w:val="0"/>
      <w:vanish w:val="0"/>
      <w:webHidden w:val="0"/>
      <w:color w:val="000000"/>
      <w:spacing w:val="0"/>
      <w:w w:val="100"/>
      <w:kern w:val="2"/>
      <w:position w:val="0"/>
      <w:sz w:val="24"/>
      <w:szCs w:val="2"/>
      <w:u w:val="none"/>
      <w:effect w:val="none"/>
      <w:vertAlign w:val="baseline"/>
      <w:em w:val="none"/>
      <w:specVanish w:val="0"/>
    </w:rPr>
  </w:style>
  <w:style w:type="character" w:customStyle="1" w:styleId="WW8Num11z1">
    <w:name w:val="WW8Num11z1"/>
    <w:rsid w:val="0030750C"/>
    <w:rPr>
      <w:rFonts w:ascii="Arial" w:hAnsi="Arial" w:cs="Arial" w:hint="default"/>
    </w:rPr>
  </w:style>
  <w:style w:type="character" w:customStyle="1" w:styleId="WW8Num14z0">
    <w:name w:val="WW8Num14z0"/>
    <w:rsid w:val="0030750C"/>
    <w:rPr>
      <w:rFonts w:ascii="Symbol" w:hAnsi="Symbol" w:cs="Times New Roman" w:hint="default"/>
      <w:b w:val="0"/>
      <w:bCs w:val="0"/>
      <w:i w:val="0"/>
      <w:iCs w:val="0"/>
      <w:caps w:val="0"/>
      <w:smallCaps w:val="0"/>
      <w:strike w:val="0"/>
      <w:dstrike w:val="0"/>
      <w:outline w:val="0"/>
      <w:shadow w:val="0"/>
      <w:emboss w:val="0"/>
      <w:imprint w:val="0"/>
      <w:vanish w:val="0"/>
      <w:webHidden w:val="0"/>
      <w:spacing w:val="0"/>
      <w:kern w:val="2"/>
      <w:position w:val="0"/>
      <w:sz w:val="24"/>
      <w:szCs w:val="22"/>
      <w:u w:val="none"/>
      <w:effect w:val="none"/>
      <w:vertAlign w:val="baseline"/>
      <w:em w:val="none"/>
      <w:specVanish w:val="0"/>
    </w:rPr>
  </w:style>
  <w:style w:type="character" w:customStyle="1" w:styleId="WW8Num14z1">
    <w:name w:val="WW8Num14z1"/>
    <w:rsid w:val="0030750C"/>
    <w:rPr>
      <w:rFonts w:ascii="Arial" w:hAnsi="Arial" w:cs="Arial" w:hint="default"/>
    </w:rPr>
  </w:style>
  <w:style w:type="character" w:customStyle="1" w:styleId="WW8Num15z0">
    <w:name w:val="WW8Num15z0"/>
    <w:rsid w:val="0030750C"/>
    <w:rPr>
      <w:rFonts w:ascii="Symbol" w:hAnsi="Symbol" w:hint="default"/>
    </w:rPr>
  </w:style>
  <w:style w:type="character" w:customStyle="1" w:styleId="WW8Num17z0">
    <w:name w:val="WW8Num17z0"/>
    <w:rsid w:val="0030750C"/>
    <w:rPr>
      <w:rFonts w:ascii="Arial" w:hAnsi="Arial" w:cs="Arial" w:hint="default"/>
    </w:rPr>
  </w:style>
  <w:style w:type="character" w:customStyle="1" w:styleId="WW8Num19z0">
    <w:name w:val="WW8Num19z0"/>
    <w:rsid w:val="0030750C"/>
    <w:rPr>
      <w:rFonts w:ascii="Arial" w:hAnsi="Arial" w:cs="Arial" w:hint="default"/>
    </w:rPr>
  </w:style>
  <w:style w:type="character" w:customStyle="1" w:styleId="WW8Num20z0">
    <w:name w:val="WW8Num20z0"/>
    <w:rsid w:val="0030750C"/>
    <w:rPr>
      <w:rFonts w:ascii="Arial" w:hAnsi="Arial" w:cs="Arial" w:hint="default"/>
    </w:rPr>
  </w:style>
  <w:style w:type="character" w:customStyle="1" w:styleId="WW-Absatz-Standardschriftart111">
    <w:name w:val="WW-Absatz-Standardschriftart111"/>
    <w:rsid w:val="0030750C"/>
  </w:style>
  <w:style w:type="character" w:customStyle="1" w:styleId="Kommentarzeichen1">
    <w:name w:val="Kommentarzeichen1"/>
    <w:rsid w:val="0030750C"/>
    <w:rPr>
      <w:sz w:val="16"/>
      <w:szCs w:val="16"/>
    </w:rPr>
  </w:style>
  <w:style w:type="character" w:customStyle="1" w:styleId="Nummerierungszeichen">
    <w:name w:val="Nummerierungszeichen"/>
    <w:rsid w:val="0030750C"/>
  </w:style>
  <w:style w:type="character" w:customStyle="1" w:styleId="KommentartextZchn1">
    <w:name w:val="Kommentartext Zchn1"/>
    <w:uiPriority w:val="99"/>
    <w:semiHidden/>
    <w:rsid w:val="0030750C"/>
    <w:rPr>
      <w:rFonts w:ascii="Arial" w:hAnsi="Arial" w:cs="Arial" w:hint="default"/>
      <w:lang w:eastAsia="en-US" w:bidi="en-US"/>
    </w:rPr>
  </w:style>
  <w:style w:type="table" w:styleId="Tabellenraster">
    <w:name w:val="Table Grid"/>
    <w:basedOn w:val="NormaleTabelle"/>
    <w:uiPriority w:val="59"/>
    <w:rsid w:val="0030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Standard"/>
    <w:rsid w:val="009E3FA1"/>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782C4E"/>
    <w:pPr>
      <w:spacing w:before="240" w:after="120"/>
    </w:pPr>
  </w:style>
  <w:style w:type="character" w:customStyle="1" w:styleId="BeschriftungZchn">
    <w:name w:val="Beschriftung Zchn"/>
    <w:link w:val="Beschriftung"/>
    <w:uiPriority w:val="35"/>
    <w:rsid w:val="00782C4E"/>
    <w:rPr>
      <w:bCs/>
      <w:color w:val="000000"/>
      <w:sz w:val="18"/>
      <w:szCs w:val="18"/>
      <w:lang w:eastAsia="en-US" w:bidi="en-US"/>
    </w:rPr>
  </w:style>
  <w:style w:type="character" w:customStyle="1" w:styleId="TabellengliederungZchn">
    <w:name w:val="Tabellengliederung Zchn"/>
    <w:link w:val="Tabellenbeschriftung"/>
    <w:rsid w:val="00782C4E"/>
    <w:rPr>
      <w:bCs/>
      <w:color w:val="000000"/>
      <w:sz w:val="18"/>
      <w:szCs w:val="18"/>
      <w:lang w:eastAsia="en-US" w:bidi="en-US"/>
    </w:rPr>
  </w:style>
  <w:style w:type="paragraph" w:styleId="berarbeitung">
    <w:name w:val="Revision"/>
    <w:hidden/>
    <w:uiPriority w:val="99"/>
    <w:semiHidden/>
    <w:rsid w:val="00555B49"/>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409081">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e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hyperlink" Target="http://www.siemens.com/sce/contact" TargetMode="External"/><Relationship Id="rId22" Type="http://schemas.openxmlformats.org/officeDocument/2006/relationships/oleObject" Target="embeddings/Microsoft_Excel_97-2003_Worksheet1.xls"/><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customXml" Target="../customXml/item2.xml"/><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pcs7"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5C2DFC4-7E5B-4039-986D-E707C19BA6F5}"/>
</file>

<file path=customXml/itemProps2.xml><?xml version="1.0" encoding="utf-8"?>
<ds:datastoreItem xmlns:ds="http://schemas.openxmlformats.org/officeDocument/2006/customXml" ds:itemID="{0D03D76C-D91D-48CB-AEE6-FE8228B1C1C2}"/>
</file>

<file path=customXml/itemProps3.xml><?xml version="1.0" encoding="utf-8"?>
<ds:datastoreItem xmlns:ds="http://schemas.openxmlformats.org/officeDocument/2006/customXml" ds:itemID="{AACD91D4-8A1C-4843-A058-D243F32236E3}"/>
</file>

<file path=customXml/itemProps4.xml><?xml version="1.0" encoding="utf-8"?>
<ds:datastoreItem xmlns:ds="http://schemas.openxmlformats.org/officeDocument/2006/customXml" ds:itemID="{E12FFB82-6769-4F26-AB68-7E2E82792DA8}"/>
</file>

<file path=docProps/app.xml><?xml version="1.0" encoding="utf-8"?>
<Properties xmlns="http://schemas.openxmlformats.org/officeDocument/2006/extended-properties" xmlns:vt="http://schemas.openxmlformats.org/officeDocument/2006/docPropsVTypes">
  <Template>normal.dotm</Template>
  <TotalTime>0</TotalTime>
  <Pages>27</Pages>
  <Words>4612</Words>
  <Characters>28459</Characters>
  <Application>Microsoft Office Word</Application>
  <DocSecurity>0</DocSecurity>
  <Lines>237</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33005</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14</cp:revision>
  <cp:lastPrinted>2015-12-03T13:55:00Z</cp:lastPrinted>
  <dcterms:created xsi:type="dcterms:W3CDTF">2015-05-22T11:26:00Z</dcterms:created>
  <dcterms:modified xsi:type="dcterms:W3CDTF">2015-12-03T13:55:00Z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