
<file path=[Content_Types].xml><?xml version="1.0" encoding="utf-8"?>
<Types xmlns="http://schemas.openxmlformats.org/package/2006/content-types">
  <Default Extension="png" ContentType="image/png"/>
  <Default Extension="vsd" ContentType="application/vnd.visio"/>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25208B" w14:textId="77777777"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14:anchorId="37594D4D" wp14:editId="77F75637">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E421F" w14:textId="77777777" w:rsidR="003C4A5B" w:rsidRDefault="003C4A5B" w:rsidP="003C4A5B">
      <w:pPr>
        <w:pStyle w:val="Textkrper2"/>
        <w:spacing w:line="280" w:lineRule="atLeast"/>
        <w:jc w:val="left"/>
        <w:rPr>
          <w:rFonts w:ascii="Arial" w:hAnsi="Arial" w:cs="Arial"/>
          <w:b w:val="0"/>
          <w:color w:val="000080"/>
          <w:sz w:val="44"/>
          <w:szCs w:val="44"/>
        </w:rPr>
      </w:pPr>
    </w:p>
    <w:p w14:paraId="651B7FFE" w14:textId="77777777" w:rsidR="003C4A5B" w:rsidRDefault="003C4A5B" w:rsidP="003C4A5B">
      <w:pPr>
        <w:pStyle w:val="Textkrper2"/>
        <w:spacing w:line="280" w:lineRule="atLeast"/>
        <w:jc w:val="left"/>
        <w:rPr>
          <w:rFonts w:ascii="Arial" w:hAnsi="Arial" w:cs="Arial"/>
          <w:b w:val="0"/>
          <w:color w:val="000080"/>
          <w:sz w:val="44"/>
          <w:szCs w:val="44"/>
        </w:rPr>
      </w:pPr>
    </w:p>
    <w:p w14:paraId="6B0A2038" w14:textId="77777777" w:rsidR="003C4A5B" w:rsidRDefault="003C4A5B" w:rsidP="003C4A5B">
      <w:pPr>
        <w:pStyle w:val="Textkrper2"/>
        <w:spacing w:line="280" w:lineRule="atLeast"/>
        <w:jc w:val="left"/>
        <w:rPr>
          <w:rFonts w:ascii="Arial" w:hAnsi="Arial" w:cs="Arial"/>
          <w:b w:val="0"/>
          <w:color w:val="000080"/>
          <w:sz w:val="44"/>
          <w:szCs w:val="44"/>
        </w:rPr>
      </w:pPr>
    </w:p>
    <w:p w14:paraId="7E82E23A" w14:textId="77777777" w:rsidR="003C4A5B" w:rsidRDefault="003C4A5B" w:rsidP="003C4A5B">
      <w:pPr>
        <w:pStyle w:val="Textkrper2"/>
        <w:spacing w:line="280" w:lineRule="atLeast"/>
        <w:jc w:val="left"/>
        <w:rPr>
          <w:rFonts w:ascii="Arial" w:hAnsi="Arial" w:cs="Arial"/>
          <w:b w:val="0"/>
          <w:color w:val="000080"/>
          <w:sz w:val="44"/>
          <w:szCs w:val="44"/>
        </w:rPr>
      </w:pPr>
    </w:p>
    <w:p w14:paraId="7E2DBBD5" w14:textId="77777777" w:rsidR="003C4A5B" w:rsidRDefault="003C4A5B" w:rsidP="003C4A5B">
      <w:pPr>
        <w:pStyle w:val="Textkrper2"/>
        <w:spacing w:line="280" w:lineRule="atLeast"/>
        <w:jc w:val="left"/>
        <w:rPr>
          <w:rFonts w:ascii="Arial" w:hAnsi="Arial" w:cs="Arial"/>
          <w:b w:val="0"/>
          <w:color w:val="000080"/>
          <w:sz w:val="44"/>
          <w:szCs w:val="44"/>
        </w:rPr>
      </w:pPr>
    </w:p>
    <w:p w14:paraId="3B8BE8D1" w14:textId="77777777" w:rsidR="003C4A5B" w:rsidRDefault="003C4A5B" w:rsidP="003C4A5B">
      <w:pPr>
        <w:pStyle w:val="Textkrper2"/>
        <w:spacing w:line="280" w:lineRule="atLeast"/>
        <w:jc w:val="left"/>
        <w:rPr>
          <w:rFonts w:ascii="Arial" w:hAnsi="Arial" w:cs="Arial"/>
          <w:b w:val="0"/>
          <w:color w:val="000080"/>
          <w:sz w:val="44"/>
          <w:szCs w:val="44"/>
        </w:rPr>
      </w:pPr>
    </w:p>
    <w:p w14:paraId="016F7F4F" w14:textId="77777777"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14:paraId="2D73A3F6"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4865D8ED" w14:textId="77777777" w:rsidR="003C4A5B" w:rsidRDefault="003C4A5B" w:rsidP="003C4A5B">
      <w:pPr>
        <w:pStyle w:val="Textkrper2"/>
        <w:spacing w:line="280" w:lineRule="atLeast"/>
        <w:jc w:val="left"/>
        <w:rPr>
          <w:rFonts w:ascii="Arial" w:hAnsi="Arial" w:cs="Arial"/>
          <w:b w:val="0"/>
          <w:color w:val="000080"/>
          <w:sz w:val="44"/>
          <w:szCs w:val="44"/>
          <w:lang w:val="en-US"/>
        </w:rPr>
      </w:pPr>
    </w:p>
    <w:p w14:paraId="063FE929"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5CE078A6"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2A815F55"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4033105A" w14:textId="77777777"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14:paraId="020729AF"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67D6E202" w14:textId="77777777" w:rsidR="003C4A5B" w:rsidRPr="004E6336"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58752" behindDoc="0" locked="0" layoutInCell="1" allowOverlap="1" wp14:anchorId="52BE4E58" wp14:editId="69D05DDB">
                <wp:simplePos x="0" y="0"/>
                <wp:positionH relativeFrom="column">
                  <wp:posOffset>-288290</wp:posOffset>
                </wp:positionH>
                <wp:positionV relativeFrom="paragraph">
                  <wp:posOffset>160655</wp:posOffset>
                </wp:positionV>
                <wp:extent cx="7127875" cy="899795"/>
                <wp:effectExtent l="0" t="0" r="0" b="0"/>
                <wp:wrapNone/>
                <wp:docPr id="4"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19608226" w14:textId="77777777" w:rsidR="006D67DB" w:rsidRPr="0088409C" w:rsidRDefault="006D67DB"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SCE Lehrunterlagen</w:t>
                            </w:r>
                          </w:p>
                        </w:txbxContent>
                      </wps:txbx>
                      <wps:bodyPr rot="0" vert="horz" wrap="square" lIns="288000" tIns="0" rIns="295261"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14:paraId="19608226" w14:textId="77777777" w:rsidR="006D67DB" w:rsidRPr="0088409C" w:rsidRDefault="006D67DB"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 xml:space="preserve">SCE </w:t>
                      </w:r>
                      <w:proofErr w:type="spellStart"/>
                      <w:r w:rsidRPr="0088409C">
                        <w:rPr>
                          <w:rFonts w:ascii="Arial" w:hAnsi="Arial" w:cs="Arial"/>
                          <w:bCs/>
                          <w:color w:val="FFFFFF"/>
                          <w:sz w:val="72"/>
                          <w:szCs w:val="72"/>
                          <w:lang w:val="en-US"/>
                        </w:rPr>
                        <w:t>Lehrunterlagen</w:t>
                      </w:r>
                      <w:proofErr w:type="spellEnd"/>
                    </w:p>
                  </w:txbxContent>
                </v:textbox>
              </v:rect>
            </w:pict>
          </mc:Fallback>
        </mc:AlternateContent>
      </w:r>
    </w:p>
    <w:p w14:paraId="39A952DA"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2FDC43CC"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3021B157" w14:textId="77777777" w:rsidR="0050063A" w:rsidRPr="0071346B"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59776" behindDoc="0" locked="0" layoutInCell="1" allowOverlap="1" wp14:anchorId="79AD9D3B" wp14:editId="1475D83F">
                <wp:simplePos x="0" y="0"/>
                <wp:positionH relativeFrom="column">
                  <wp:posOffset>-288290</wp:posOffset>
                </wp:positionH>
                <wp:positionV relativeFrom="paragraph">
                  <wp:posOffset>89535</wp:posOffset>
                </wp:positionV>
                <wp:extent cx="7127875" cy="288290"/>
                <wp:effectExtent l="0" t="3810" r="0" b="3175"/>
                <wp:wrapNone/>
                <wp:docPr id="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9546E6E" w14:textId="3E8EACA7" w:rsidR="006D67DB" w:rsidRPr="00C617DE" w:rsidRDefault="006D67DB"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14:paraId="59546E6E" w14:textId="3E8EACA7" w:rsidR="006D67DB" w:rsidRPr="00C617DE" w:rsidRDefault="006D67DB"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mc:Fallback>
        </mc:AlternateContent>
      </w:r>
    </w:p>
    <w:p w14:paraId="179D3458" w14:textId="77777777" w:rsidR="00B06303" w:rsidRPr="0071346B" w:rsidRDefault="00B06303" w:rsidP="003C4A5B">
      <w:pPr>
        <w:pStyle w:val="Textkrper2"/>
        <w:spacing w:line="280" w:lineRule="atLeast"/>
        <w:jc w:val="left"/>
        <w:rPr>
          <w:rFonts w:ascii="Arial" w:hAnsi="Arial" w:cs="Arial"/>
          <w:b w:val="0"/>
          <w:color w:val="1F497D"/>
          <w:sz w:val="44"/>
          <w:szCs w:val="44"/>
          <w:lang w:val="en-US"/>
        </w:rPr>
      </w:pPr>
    </w:p>
    <w:p w14:paraId="04EDD05D" w14:textId="77777777" w:rsidR="003C4A5B" w:rsidRPr="008951BF" w:rsidRDefault="00FA6974" w:rsidP="00121D53">
      <w:pPr>
        <w:pStyle w:val="Textkrper2"/>
        <w:spacing w:before="120" w:line="280" w:lineRule="atLeast"/>
        <w:jc w:val="left"/>
        <w:rPr>
          <w:rFonts w:ascii="Arial" w:hAnsi="Arial" w:cs="Arial"/>
          <w:b w:val="0"/>
          <w:color w:val="1F497D"/>
          <w:sz w:val="44"/>
          <w:szCs w:val="44"/>
        </w:rPr>
      </w:pPr>
      <w:r>
        <w:rPr>
          <w:rFonts w:ascii="Arial" w:hAnsi="Arial" w:cs="Arial"/>
          <w:b w:val="0"/>
          <w:bCs/>
          <w:noProof/>
          <w:sz w:val="36"/>
          <w:szCs w:val="36"/>
        </w:rPr>
        <w:drawing>
          <wp:anchor distT="0" distB="0" distL="114300" distR="114300" simplePos="0" relativeHeight="251657728" behindDoc="1" locked="0" layoutInCell="1" allowOverlap="1" wp14:anchorId="07F5AD73" wp14:editId="770BCFF8">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0" locked="1" layoutInCell="0" allowOverlap="1" wp14:anchorId="1B3649F8" wp14:editId="0CC05FBA">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C4A5B" w:rsidRPr="008951BF">
        <w:rPr>
          <w:rFonts w:ascii="Arial" w:hAnsi="Arial" w:cs="Arial"/>
          <w:b w:val="0"/>
          <w:color w:val="1F497D"/>
          <w:sz w:val="44"/>
          <w:szCs w:val="44"/>
        </w:rPr>
        <w:t>PA Modul P01-0</w:t>
      </w:r>
      <w:r w:rsidR="00784BED">
        <w:rPr>
          <w:rFonts w:ascii="Arial" w:hAnsi="Arial" w:cs="Arial"/>
          <w:b w:val="0"/>
          <w:color w:val="1F497D"/>
          <w:sz w:val="44"/>
          <w:szCs w:val="44"/>
        </w:rPr>
        <w:t>7</w:t>
      </w:r>
    </w:p>
    <w:p w14:paraId="325F42B3" w14:textId="77777777" w:rsidR="008951BF" w:rsidRPr="0098671D" w:rsidRDefault="008951BF" w:rsidP="008951BF">
      <w:pPr>
        <w:pStyle w:val="Textkrper2"/>
        <w:spacing w:line="280" w:lineRule="atLeast"/>
        <w:jc w:val="left"/>
        <w:rPr>
          <w:rFonts w:ascii="Arial" w:hAnsi="Arial" w:cs="Arial"/>
          <w:b w:val="0"/>
          <w:bCs/>
          <w:sz w:val="36"/>
          <w:szCs w:val="36"/>
        </w:rPr>
      </w:pPr>
      <w:r w:rsidRPr="0098671D">
        <w:rPr>
          <w:rFonts w:ascii="Arial" w:hAnsi="Arial" w:cs="Arial"/>
          <w:b w:val="0"/>
          <w:bCs/>
          <w:sz w:val="36"/>
          <w:szCs w:val="36"/>
        </w:rPr>
        <w:t xml:space="preserve">SIMATIC PCS 7 – </w:t>
      </w:r>
      <w:r w:rsidR="00784BED" w:rsidRPr="00CC220E">
        <w:rPr>
          <w:rFonts w:ascii="Arial" w:hAnsi="Arial" w:cs="Arial"/>
          <w:b w:val="0"/>
          <w:bCs/>
          <w:sz w:val="36"/>
          <w:szCs w:val="36"/>
        </w:rPr>
        <w:t>Massenbearbeitung</w:t>
      </w:r>
    </w:p>
    <w:p w14:paraId="0B802C76" w14:textId="77777777" w:rsidR="002B374E" w:rsidRPr="00737E9C" w:rsidRDefault="00E652A4" w:rsidP="002B374E">
      <w:pPr>
        <w:pStyle w:val="Kopfzeile"/>
        <w:tabs>
          <w:tab w:val="clear" w:pos="4536"/>
          <w:tab w:val="clear" w:pos="9072"/>
        </w:tabs>
        <w:spacing w:before="0" w:after="0" w:line="264" w:lineRule="auto"/>
        <w:ind w:left="0" w:right="-527"/>
        <w:rPr>
          <w:b/>
          <w:szCs w:val="20"/>
          <w:lang w:eastAsia="de-DE" w:bidi="ar-SA"/>
        </w:rPr>
      </w:pPr>
      <w:r w:rsidRPr="002C27C3">
        <w:rPr>
          <w:color w:val="FF0000"/>
        </w:rPr>
        <w:br w:type="page"/>
      </w:r>
      <w:r w:rsidR="002B374E" w:rsidRPr="00272045">
        <w:rPr>
          <w:b/>
          <w:sz w:val="24"/>
          <w:szCs w:val="24"/>
          <w:lang w:eastAsia="de-DE" w:bidi="ar-SA"/>
        </w:rPr>
        <w:lastRenderedPageBreak/>
        <w:t>Passend</w:t>
      </w:r>
      <w:r w:rsidR="002B374E">
        <w:rPr>
          <w:b/>
          <w:sz w:val="24"/>
          <w:szCs w:val="24"/>
          <w:lang w:eastAsia="de-DE" w:bidi="ar-SA"/>
        </w:rPr>
        <w:t>e SCE Trainer Pakete zu diesen Lehru</w:t>
      </w:r>
      <w:r w:rsidR="002B374E" w:rsidRPr="00272045">
        <w:rPr>
          <w:b/>
          <w:sz w:val="24"/>
          <w:szCs w:val="24"/>
          <w:lang w:eastAsia="de-DE" w:bidi="ar-SA"/>
        </w:rPr>
        <w:t>nterlagen</w:t>
      </w:r>
    </w:p>
    <w:p w14:paraId="4F365E31" w14:textId="77777777" w:rsidR="002B374E" w:rsidRPr="000E26BF" w:rsidRDefault="002B374E" w:rsidP="002B374E">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E652A4">
        <w:rPr>
          <w:b/>
          <w:color w:val="000000"/>
          <w:szCs w:val="20"/>
          <w:lang w:eastAsia="de-DE" w:bidi="ar-SA"/>
        </w:rPr>
        <w:t>SIMATIC PCS 7 Software 3er Paket</w:t>
      </w:r>
      <w:r w:rsidRPr="000E26BF">
        <w:rPr>
          <w:b/>
          <w:color w:val="000000"/>
        </w:rPr>
        <w:t xml:space="preserve"> </w:t>
      </w:r>
      <w:r w:rsidRPr="000E26BF">
        <w:rPr>
          <w:b/>
          <w:color w:val="000000"/>
        </w:rPr>
        <w:br/>
      </w:r>
      <w:r w:rsidRPr="000E26BF">
        <w:rPr>
          <w:bCs/>
          <w:color w:val="000000"/>
        </w:rPr>
        <w:t>Bestellnr</w:t>
      </w:r>
      <w:r>
        <w:rPr>
          <w:bCs/>
          <w:color w:val="000000"/>
        </w:rPr>
        <w:t>.</w:t>
      </w:r>
      <w:r w:rsidRPr="000E26BF">
        <w:rPr>
          <w:bCs/>
          <w:color w:val="000000"/>
        </w:rPr>
        <w:t>: 6ES7650-0XX</w:t>
      </w:r>
      <w:r>
        <w:rPr>
          <w:bCs/>
          <w:color w:val="000000"/>
        </w:rPr>
        <w:t>1</w:t>
      </w:r>
      <w:r w:rsidRPr="000E26BF">
        <w:rPr>
          <w:bCs/>
          <w:color w:val="000000"/>
        </w:rPr>
        <w:t>8-0YS5</w:t>
      </w:r>
    </w:p>
    <w:p w14:paraId="73C867E5" w14:textId="77777777" w:rsidR="002B374E" w:rsidRPr="000E26BF" w:rsidRDefault="002B374E" w:rsidP="002B374E">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0E26BF">
        <w:rPr>
          <w:b/>
          <w:color w:val="000000"/>
        </w:rPr>
        <w:t xml:space="preserve">SIMATIC PCS 7 Software 6er Paket </w:t>
      </w:r>
      <w:r w:rsidRPr="000E26BF">
        <w:rPr>
          <w:b/>
          <w:color w:val="000000"/>
        </w:rPr>
        <w:br/>
      </w:r>
      <w:r>
        <w:rPr>
          <w:bCs/>
          <w:color w:val="000000"/>
        </w:rPr>
        <w:t>Bestellnr.: 6ES7650-0XX1</w:t>
      </w:r>
      <w:r w:rsidRPr="000E26BF">
        <w:rPr>
          <w:bCs/>
          <w:color w:val="000000"/>
        </w:rPr>
        <w:t>8-2YS5</w:t>
      </w:r>
    </w:p>
    <w:p w14:paraId="6A46C42F" w14:textId="77777777" w:rsidR="002B374E" w:rsidRPr="0034058D" w:rsidRDefault="002B374E" w:rsidP="002B374E">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SIMATIC PCS 7 Software Upgrade Pakete 3er</w:t>
      </w:r>
      <w:r w:rsidRPr="000E26BF">
        <w:rPr>
          <w:b/>
          <w:color w:val="000000"/>
        </w:rPr>
        <w:br/>
      </w:r>
      <w:r w:rsidRPr="000E26BF">
        <w:rPr>
          <w:bCs/>
          <w:color w:val="000000"/>
        </w:rPr>
        <w:t>Bestellnr.</w:t>
      </w:r>
      <w:r>
        <w:rPr>
          <w:bCs/>
          <w:color w:val="000000"/>
        </w:rPr>
        <w:t>:</w:t>
      </w:r>
      <w:r w:rsidRPr="000E26BF">
        <w:rPr>
          <w:bCs/>
          <w:color w:val="000000"/>
        </w:rPr>
        <w:t xml:space="preserve"> </w:t>
      </w:r>
      <w:r w:rsidRPr="0034058D">
        <w:rPr>
          <w:bCs/>
          <w:color w:val="000000"/>
        </w:rPr>
        <w:t xml:space="preserve">6ES7650-0XX18-0YE5 (V8.0 </w:t>
      </w:r>
      <w:r>
        <w:rPr>
          <w:bCs/>
          <w:color w:val="000000"/>
          <w:lang w:val="es-ES"/>
        </w:rPr>
        <w:sym w:font="Wingdings" w:char="F0E0"/>
      </w:r>
      <w:r w:rsidRPr="0034058D">
        <w:rPr>
          <w:bCs/>
          <w:color w:val="000000"/>
        </w:rPr>
        <w:t xml:space="preserve"> V8.1) bzw. 6ES7650-0XX08-0YE5</w:t>
      </w:r>
      <w:r w:rsidRPr="0034058D">
        <w:rPr>
          <w:b/>
          <w:color w:val="000000"/>
        </w:rPr>
        <w:t xml:space="preserve"> </w:t>
      </w:r>
      <w:r w:rsidRPr="0034058D">
        <w:rPr>
          <w:bCs/>
          <w:color w:val="000000"/>
        </w:rPr>
        <w:t xml:space="preserve">(V7.1 </w:t>
      </w:r>
      <w:r>
        <w:rPr>
          <w:bCs/>
          <w:color w:val="000000"/>
          <w:lang w:val="es-ES"/>
        </w:rPr>
        <w:sym w:font="Wingdings" w:char="F0E0"/>
      </w:r>
      <w:r w:rsidRPr="0034058D">
        <w:rPr>
          <w:bCs/>
          <w:color w:val="000000"/>
        </w:rPr>
        <w:t xml:space="preserve"> V8.0)</w:t>
      </w:r>
    </w:p>
    <w:p w14:paraId="37E132FD" w14:textId="77777777" w:rsidR="002B374E" w:rsidRPr="000E26BF" w:rsidRDefault="002B374E" w:rsidP="002B374E">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 xml:space="preserve">SIMATIC PCS 7 Hardware Set inkl. RTX-Box </w:t>
      </w:r>
      <w:r w:rsidRPr="000E26BF">
        <w:rPr>
          <w:b/>
          <w:color w:val="000000"/>
        </w:rPr>
        <w:tab/>
      </w:r>
      <w:r w:rsidRPr="000E26BF">
        <w:rPr>
          <w:b/>
          <w:color w:val="000000"/>
        </w:rPr>
        <w:br/>
      </w:r>
      <w:r w:rsidRPr="000E26BF">
        <w:rPr>
          <w:bCs/>
          <w:color w:val="000000"/>
        </w:rPr>
        <w:t>Bestellnr</w:t>
      </w:r>
      <w:r>
        <w:rPr>
          <w:bCs/>
          <w:color w:val="000000"/>
        </w:rPr>
        <w:t>.</w:t>
      </w:r>
      <w:r w:rsidRPr="000E26BF">
        <w:rPr>
          <w:bCs/>
          <w:color w:val="000000"/>
        </w:rPr>
        <w:t>: 6ES7654-0UE13-0XS0</w:t>
      </w:r>
    </w:p>
    <w:p w14:paraId="556DEDAC" w14:textId="77777777" w:rsidR="002B374E" w:rsidRPr="00E652A4" w:rsidRDefault="002B374E" w:rsidP="002B374E">
      <w:pPr>
        <w:pStyle w:val="Kopfzeile"/>
        <w:tabs>
          <w:tab w:val="clear" w:pos="4536"/>
          <w:tab w:val="clear" w:pos="9072"/>
        </w:tabs>
        <w:spacing w:before="0" w:after="0" w:line="264" w:lineRule="auto"/>
        <w:ind w:left="0" w:right="567"/>
        <w:rPr>
          <w:b/>
          <w:szCs w:val="20"/>
          <w:lang w:eastAsia="de-DE" w:bidi="ar-SA"/>
        </w:rPr>
      </w:pPr>
    </w:p>
    <w:p w14:paraId="7543D08C" w14:textId="77777777" w:rsidR="002B374E" w:rsidRPr="00E652A4" w:rsidRDefault="002B374E" w:rsidP="002B374E">
      <w:pPr>
        <w:pStyle w:val="Kopfzeile"/>
        <w:spacing w:before="0" w:after="0" w:line="264" w:lineRule="auto"/>
        <w:ind w:left="0" w:right="567"/>
        <w:rPr>
          <w:szCs w:val="20"/>
          <w:lang w:eastAsia="de-DE" w:bidi="ar-SA"/>
        </w:rPr>
      </w:pPr>
      <w:r w:rsidRPr="00E652A4">
        <w:rPr>
          <w:szCs w:val="20"/>
          <w:lang w:eastAsia="de-DE" w:bidi="ar-SA"/>
        </w:rPr>
        <w:t>Bitte beachten Sie, dass diese Trainer Pakete ggf. durch Nachfolge-Pakete ersetzt werden.</w:t>
      </w:r>
    </w:p>
    <w:p w14:paraId="45A48EBC" w14:textId="77777777" w:rsidR="002B374E" w:rsidRPr="00CB4596" w:rsidRDefault="002B374E" w:rsidP="002B374E">
      <w:pPr>
        <w:pStyle w:val="Kopfzeile"/>
        <w:spacing w:before="0" w:after="0" w:line="264" w:lineRule="auto"/>
        <w:ind w:left="0" w:right="567"/>
        <w:rPr>
          <w:color w:val="0000FF"/>
          <w:szCs w:val="20"/>
          <w:u w:val="single"/>
          <w:lang w:eastAsia="de-DE" w:bidi="ar-SA"/>
        </w:rPr>
      </w:pPr>
      <w:r w:rsidRPr="00E652A4">
        <w:rPr>
          <w:szCs w:val="20"/>
          <w:lang w:eastAsia="de-DE" w:bidi="ar-SA"/>
        </w:rPr>
        <w:t>Eine Übersicht über die aktuell verfügbaren SCE Pakete finden Sie unter:</w:t>
      </w:r>
      <w:r>
        <w:rPr>
          <w:b/>
        </w:rPr>
        <w:t xml:space="preserve"> </w:t>
      </w:r>
      <w:hyperlink r:id="rId12" w:history="1">
        <w:r w:rsidRPr="00DF33A3">
          <w:rPr>
            <w:rStyle w:val="Hyperlink"/>
            <w:color w:val="0000FF"/>
            <w:szCs w:val="20"/>
            <w:lang w:eastAsia="de-DE" w:bidi="ar-SA"/>
          </w:rPr>
          <w:t>siemens.de/sce/tp</w:t>
        </w:r>
      </w:hyperlink>
    </w:p>
    <w:p w14:paraId="55049025" w14:textId="77777777" w:rsidR="002B374E" w:rsidRPr="00494F58" w:rsidRDefault="002B374E" w:rsidP="002B374E">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r>
      <w:r>
        <w:rPr>
          <w:b/>
          <w:sz w:val="24"/>
          <w:szCs w:val="24"/>
          <w:lang w:eastAsia="de-DE" w:bidi="ar-SA"/>
        </w:rPr>
        <w:br/>
        <w:t>Fortbildungen</w:t>
      </w:r>
    </w:p>
    <w:p w14:paraId="2B1AD115" w14:textId="77777777" w:rsidR="002B374E" w:rsidRPr="00E652A4" w:rsidRDefault="002B374E" w:rsidP="002B374E">
      <w:pPr>
        <w:pStyle w:val="Kopfzeile"/>
        <w:spacing w:before="0" w:after="0" w:line="264" w:lineRule="auto"/>
        <w:ind w:left="0" w:right="567"/>
        <w:rPr>
          <w:szCs w:val="20"/>
          <w:lang w:eastAsia="de-DE" w:bidi="ar-SA"/>
        </w:rPr>
      </w:pPr>
      <w:r w:rsidRPr="00E652A4">
        <w:rPr>
          <w:szCs w:val="20"/>
          <w:lang w:eastAsia="de-DE" w:bidi="ar-SA"/>
        </w:rPr>
        <w:t xml:space="preserve">Für regionale Siemens SCE </w:t>
      </w:r>
      <w:r>
        <w:rPr>
          <w:szCs w:val="20"/>
          <w:lang w:eastAsia="de-DE" w:bidi="ar-SA"/>
        </w:rPr>
        <w:t>Fortbildungen kontaktieren Sie I</w:t>
      </w:r>
      <w:r w:rsidRPr="00E652A4">
        <w:rPr>
          <w:szCs w:val="20"/>
          <w:lang w:eastAsia="de-DE" w:bidi="ar-SA"/>
        </w:rPr>
        <w:t>hren regionalen SCE Kontaktpartner</w:t>
      </w:r>
    </w:p>
    <w:p w14:paraId="3ED3CCD9" w14:textId="77777777" w:rsidR="002B374E" w:rsidRPr="00DF33A3" w:rsidRDefault="002B374E" w:rsidP="002B374E">
      <w:pPr>
        <w:pStyle w:val="Kopfzeile"/>
        <w:spacing w:before="0" w:after="0" w:line="264" w:lineRule="auto"/>
        <w:ind w:left="0" w:right="567"/>
        <w:rPr>
          <w:rStyle w:val="Hyperlink"/>
          <w:color w:val="0000FF"/>
          <w:szCs w:val="20"/>
          <w:lang w:eastAsia="de-DE" w:bidi="ar-SA"/>
        </w:rPr>
      </w:pPr>
      <w:r w:rsidRPr="00494F58">
        <w:rPr>
          <w:b/>
        </w:rPr>
        <w:fldChar w:fldCharType="begin"/>
      </w:r>
      <w:r w:rsidRPr="00494F58">
        <w:rPr>
          <w:b/>
        </w:rPr>
        <w:instrText xml:space="preserve"> HYPERLINK "http://www.siemens.de/contact" </w:instrText>
      </w:r>
      <w:r w:rsidRPr="00494F58">
        <w:rPr>
          <w:b/>
        </w:rPr>
        <w:fldChar w:fldCharType="separate"/>
      </w:r>
      <w:r w:rsidRPr="00DF33A3">
        <w:rPr>
          <w:rStyle w:val="Hyperlink"/>
          <w:color w:val="0000FF"/>
          <w:szCs w:val="20"/>
          <w:lang w:eastAsia="de-DE" w:bidi="ar-SA"/>
        </w:rPr>
        <w:t>siemens.de/sce/contact</w:t>
      </w:r>
    </w:p>
    <w:p w14:paraId="5E667FD7" w14:textId="77777777" w:rsidR="002B374E" w:rsidRDefault="002B374E" w:rsidP="002B374E">
      <w:pPr>
        <w:pStyle w:val="Kopfzeile"/>
        <w:tabs>
          <w:tab w:val="clear" w:pos="4536"/>
          <w:tab w:val="clear" w:pos="9072"/>
        </w:tabs>
        <w:spacing w:before="0" w:after="0" w:line="264" w:lineRule="auto"/>
        <w:ind w:left="0" w:right="567"/>
        <w:rPr>
          <w:b/>
        </w:rPr>
      </w:pPr>
      <w:r w:rsidRPr="00494F58">
        <w:rPr>
          <w:b/>
        </w:rPr>
        <w:fldChar w:fldCharType="end"/>
      </w:r>
    </w:p>
    <w:p w14:paraId="1D43413C" w14:textId="77777777" w:rsidR="002B374E" w:rsidRDefault="002B374E" w:rsidP="002B374E">
      <w:pPr>
        <w:pStyle w:val="Kopfzeile"/>
        <w:tabs>
          <w:tab w:val="clear" w:pos="4536"/>
          <w:tab w:val="clear" w:pos="9072"/>
        </w:tabs>
        <w:spacing w:before="0" w:after="0" w:line="264" w:lineRule="auto"/>
        <w:ind w:left="0" w:right="567"/>
        <w:rPr>
          <w:b/>
          <w:sz w:val="24"/>
          <w:szCs w:val="24"/>
          <w:lang w:eastAsia="de-DE" w:bidi="ar-SA"/>
        </w:rPr>
      </w:pPr>
    </w:p>
    <w:p w14:paraId="382A6461" w14:textId="77777777" w:rsidR="002B374E" w:rsidRPr="005A375A" w:rsidRDefault="002B374E" w:rsidP="002B374E">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t>Weiterführende Informationen</w:t>
      </w:r>
      <w:r w:rsidRPr="003A6C8B">
        <w:rPr>
          <w:b/>
          <w:sz w:val="24"/>
          <w:szCs w:val="24"/>
          <w:lang w:eastAsia="de-DE" w:bidi="ar-SA"/>
        </w:rPr>
        <w:t xml:space="preserve"> </w:t>
      </w:r>
      <w:r>
        <w:rPr>
          <w:b/>
          <w:sz w:val="24"/>
          <w:szCs w:val="24"/>
          <w:lang w:eastAsia="de-DE" w:bidi="ar-SA"/>
        </w:rPr>
        <w:t>zu SIMATIC PCS 7 und SIMIT</w:t>
      </w:r>
    </w:p>
    <w:p w14:paraId="4D599EF3" w14:textId="77777777" w:rsidR="002B374E" w:rsidRPr="005A375A" w:rsidRDefault="002B374E" w:rsidP="002B374E">
      <w:pPr>
        <w:pStyle w:val="Kopfzeile"/>
        <w:spacing w:before="0" w:after="0" w:line="264" w:lineRule="auto"/>
        <w:ind w:left="0" w:right="567"/>
        <w:rPr>
          <w:rStyle w:val="Hyperlink"/>
          <w:color w:val="0000FF"/>
          <w:szCs w:val="20"/>
          <w:lang w:eastAsia="de-DE" w:bidi="ar-SA"/>
        </w:rPr>
      </w:pPr>
      <w:r w:rsidRPr="005A375A">
        <w:rPr>
          <w:szCs w:val="20"/>
          <w:lang w:eastAsia="de-DE" w:bidi="ar-SA"/>
        </w:rPr>
        <w:t>Insbesondere</w:t>
      </w:r>
      <w:r>
        <w:t xml:space="preserve"> G</w:t>
      </w:r>
      <w:r w:rsidRPr="0099717F">
        <w:t xml:space="preserve">etting started, </w:t>
      </w:r>
      <w:r>
        <w:t>V</w:t>
      </w:r>
      <w:r w:rsidRPr="0099717F">
        <w:t xml:space="preserve">ideos, </w:t>
      </w:r>
      <w:r>
        <w:t>T</w:t>
      </w:r>
      <w:r w:rsidRPr="0099717F">
        <w:t>utorials, Handbücher und Programmierleitfaden.</w:t>
      </w:r>
      <w:r>
        <w:br/>
      </w:r>
      <w:r w:rsidRPr="005A375A">
        <w:rPr>
          <w:rStyle w:val="Hyperlink"/>
          <w:color w:val="0000FF"/>
          <w:szCs w:val="20"/>
          <w:lang w:eastAsia="de-DE" w:bidi="ar-SA"/>
        </w:rPr>
        <w:fldChar w:fldCharType="begin"/>
      </w:r>
      <w:r w:rsidRPr="005A375A">
        <w:rPr>
          <w:rStyle w:val="Hyperlink"/>
          <w:color w:val="0000FF"/>
          <w:szCs w:val="20"/>
          <w:lang w:eastAsia="de-DE" w:bidi="ar-SA"/>
        </w:rPr>
        <w:instrText>HYPERLINK "http://www.siemens.de/sce/S7-1500"</w:instrText>
      </w:r>
      <w:r w:rsidRPr="005A375A">
        <w:rPr>
          <w:rStyle w:val="Hyperlink"/>
          <w:color w:val="0000FF"/>
          <w:szCs w:val="20"/>
          <w:lang w:eastAsia="de-DE" w:bidi="ar-SA"/>
        </w:rPr>
        <w:fldChar w:fldCharType="separate"/>
      </w:r>
      <w:hyperlink r:id="rId13" w:history="1">
        <w:r>
          <w:rPr>
            <w:rStyle w:val="Hyperlink"/>
            <w:color w:val="0000FF"/>
            <w:szCs w:val="20"/>
            <w:lang w:eastAsia="de-DE" w:bidi="ar-SA"/>
          </w:rPr>
          <w:t>siemens.de/sce/pcs7</w:t>
        </w:r>
      </w:hyperlink>
    </w:p>
    <w:p w14:paraId="0233B596" w14:textId="77777777" w:rsidR="002B374E" w:rsidRPr="00737E9C" w:rsidRDefault="002B374E" w:rsidP="002B374E">
      <w:pPr>
        <w:pStyle w:val="Kopfzeile"/>
        <w:spacing w:before="0" w:after="0" w:line="264" w:lineRule="auto"/>
        <w:ind w:left="0" w:right="567"/>
        <w:rPr>
          <w:b/>
          <w:szCs w:val="20"/>
          <w:lang w:eastAsia="de-DE" w:bidi="ar-SA"/>
        </w:rPr>
      </w:pPr>
      <w:r w:rsidRPr="005A375A">
        <w:rPr>
          <w:rStyle w:val="Hyperlink"/>
          <w:color w:val="0000FF"/>
          <w:szCs w:val="20"/>
          <w:lang w:eastAsia="de-DE" w:bidi="ar-SA"/>
        </w:rPr>
        <w:fldChar w:fldCharType="end"/>
      </w:r>
      <w:r w:rsidRPr="00D12464">
        <w:rPr>
          <w:b/>
          <w:sz w:val="24"/>
          <w:szCs w:val="24"/>
          <w:lang w:eastAsia="de-DE" w:bidi="ar-SA"/>
        </w:rPr>
        <w:br/>
      </w:r>
      <w:r w:rsidRPr="00D12464">
        <w:rPr>
          <w:b/>
          <w:sz w:val="24"/>
          <w:szCs w:val="24"/>
          <w:lang w:eastAsia="de-DE" w:bidi="ar-SA"/>
        </w:rPr>
        <w:br/>
      </w:r>
      <w:r w:rsidRPr="00494F58">
        <w:rPr>
          <w:b/>
          <w:sz w:val="24"/>
          <w:szCs w:val="24"/>
          <w:lang w:eastAsia="de-DE" w:bidi="ar-SA"/>
        </w:rPr>
        <w:t xml:space="preserve">Weitere Informationen rund um SCE </w:t>
      </w:r>
    </w:p>
    <w:p w14:paraId="14C9DEC9" w14:textId="77777777" w:rsidR="002B374E" w:rsidRPr="00D12464" w:rsidRDefault="008B2994" w:rsidP="008B3B28">
      <w:pPr>
        <w:pStyle w:val="Kopfzeile"/>
        <w:spacing w:before="0" w:after="0" w:line="264" w:lineRule="auto"/>
        <w:ind w:left="0" w:right="567"/>
        <w:jc w:val="both"/>
        <w:rPr>
          <w:color w:val="0000FF"/>
          <w:szCs w:val="20"/>
          <w:u w:val="single"/>
          <w:lang w:eastAsia="de-DE" w:bidi="ar-SA"/>
        </w:rPr>
      </w:pPr>
      <w:hyperlink r:id="rId14" w:history="1">
        <w:r w:rsidR="002B374E" w:rsidRPr="00DF33A3">
          <w:rPr>
            <w:rStyle w:val="Hyperlink"/>
            <w:color w:val="0000FF"/>
            <w:szCs w:val="20"/>
            <w:lang w:eastAsia="de-DE" w:bidi="ar-SA"/>
          </w:rPr>
          <w:t>siemens.de/sce</w:t>
        </w:r>
      </w:hyperlink>
      <w:r w:rsidR="002B374E">
        <w:rPr>
          <w:b/>
        </w:rPr>
        <w:br/>
      </w:r>
      <w:r w:rsidR="002B374E" w:rsidRPr="00D12464">
        <w:rPr>
          <w:b/>
          <w:sz w:val="24"/>
          <w:szCs w:val="24"/>
        </w:rPr>
        <w:br/>
      </w:r>
      <w:r w:rsidR="002B374E" w:rsidRPr="00D12464">
        <w:rPr>
          <w:b/>
          <w:sz w:val="24"/>
          <w:szCs w:val="24"/>
        </w:rPr>
        <w:br/>
      </w:r>
      <w:r w:rsidR="002B374E">
        <w:rPr>
          <w:b/>
          <w:sz w:val="24"/>
          <w:szCs w:val="24"/>
          <w:lang w:eastAsia="de-DE" w:bidi="ar-SA"/>
        </w:rPr>
        <w:t>Verwendungshinweis</w:t>
      </w:r>
      <w:r w:rsidR="002B374E">
        <w:rPr>
          <w:szCs w:val="20"/>
          <w:lang w:eastAsia="de-DE" w:bidi="ar-SA"/>
        </w:rPr>
        <w:br/>
        <w:t>Die SCE Lehrunterlage</w:t>
      </w:r>
      <w:r w:rsidR="002B374E" w:rsidRPr="00E652A4">
        <w:rPr>
          <w:szCs w:val="20"/>
          <w:lang w:eastAsia="de-DE" w:bidi="ar-SA"/>
        </w:rPr>
        <w:t xml:space="preserve"> für die durchgängige Automatisierungslösung Totally Integrated Automation (TIA) wurde für das Programm „Siemens Automation Cooperates with Education (SCE)“ speziell zu Ausbildungszwecken für öffentliche Bildungs- und F&amp;E-Einrichtungen erstellt. Die Siemens AG übernimmt bezüglich des Inhalts keine Gewähr.</w:t>
      </w:r>
    </w:p>
    <w:p w14:paraId="1F748DB4" w14:textId="77777777" w:rsidR="002B374E" w:rsidRPr="00E652A4" w:rsidRDefault="002B374E" w:rsidP="002B374E">
      <w:pPr>
        <w:pStyle w:val="Kopfzeile"/>
        <w:spacing w:before="0" w:after="0" w:line="264" w:lineRule="auto"/>
        <w:ind w:left="0" w:right="567"/>
        <w:jc w:val="both"/>
        <w:rPr>
          <w:szCs w:val="20"/>
          <w:lang w:eastAsia="de-DE" w:bidi="ar-SA"/>
        </w:rPr>
      </w:pPr>
    </w:p>
    <w:p w14:paraId="556D0436" w14:textId="77777777" w:rsidR="002B374E" w:rsidRPr="00E652A4" w:rsidRDefault="002B374E" w:rsidP="002B374E">
      <w:pPr>
        <w:pStyle w:val="Kopfzeile"/>
        <w:spacing w:before="0" w:after="0" w:line="264" w:lineRule="auto"/>
        <w:ind w:left="0" w:right="567"/>
        <w:jc w:val="both"/>
        <w:rPr>
          <w:szCs w:val="20"/>
          <w:lang w:eastAsia="de-DE" w:bidi="ar-SA"/>
        </w:rPr>
      </w:pPr>
      <w:r w:rsidRPr="00E652A4">
        <w:rPr>
          <w:szCs w:val="20"/>
          <w:lang w:eastAsia="de-DE" w:bidi="ar-SA"/>
        </w:rPr>
        <w:t>Diese Unterlage darf nur für die Erstausbildung an Siemens Produkten/Systemen verwendet werden. D.h</w:t>
      </w:r>
      <w:r>
        <w:rPr>
          <w:szCs w:val="20"/>
          <w:lang w:eastAsia="de-DE" w:bidi="ar-SA"/>
        </w:rPr>
        <w:t xml:space="preserve">. sie kann ganz oder teilweise </w:t>
      </w:r>
      <w:r w:rsidRPr="00E652A4">
        <w:rPr>
          <w:szCs w:val="20"/>
          <w:lang w:eastAsia="de-DE" w:bidi="ar-SA"/>
        </w:rPr>
        <w:t>kopiert und an die Auszubildenden zur Nutzung im Rahmen deren Ausbildung aus</w:t>
      </w:r>
      <w:r>
        <w:rPr>
          <w:szCs w:val="20"/>
          <w:lang w:eastAsia="de-DE" w:bidi="ar-SA"/>
        </w:rPr>
        <w:t>ge</w:t>
      </w:r>
      <w:r w:rsidRPr="00E652A4">
        <w:rPr>
          <w:szCs w:val="20"/>
          <w:lang w:eastAsia="de-DE" w:bidi="ar-SA"/>
        </w:rPr>
        <w:t xml:space="preserve">händigt werden. Weitergabe sowie Vervielfältigung dieser Unterlage und Mitteilung ihres Inhalts ist innerhalb öffentlicher Aus- und Weiterbildungsstätten </w:t>
      </w:r>
      <w:r>
        <w:rPr>
          <w:szCs w:val="20"/>
          <w:lang w:eastAsia="de-DE" w:bidi="ar-SA"/>
        </w:rPr>
        <w:t>für</w:t>
      </w:r>
      <w:r w:rsidRPr="00E652A4">
        <w:rPr>
          <w:szCs w:val="20"/>
          <w:lang w:eastAsia="de-DE" w:bidi="ar-SA"/>
        </w:rPr>
        <w:t xml:space="preserve"> Zwecke der Ausbildung gestattet. </w:t>
      </w:r>
    </w:p>
    <w:p w14:paraId="524772F1" w14:textId="77777777" w:rsidR="002B374E" w:rsidRPr="00123A78" w:rsidRDefault="002B374E" w:rsidP="002B374E">
      <w:pPr>
        <w:pStyle w:val="Kopfzeile"/>
        <w:spacing w:before="0" w:after="0" w:line="264" w:lineRule="auto"/>
        <w:ind w:right="567"/>
        <w:jc w:val="both"/>
      </w:pPr>
    </w:p>
    <w:p w14:paraId="1A1173E6" w14:textId="77777777" w:rsidR="002B374E" w:rsidRPr="00E652A4" w:rsidRDefault="002B374E" w:rsidP="002B374E">
      <w:pPr>
        <w:pStyle w:val="Kopfzeile"/>
        <w:tabs>
          <w:tab w:val="clear" w:pos="4536"/>
          <w:tab w:val="clear" w:pos="9072"/>
        </w:tabs>
        <w:spacing w:before="0" w:after="0" w:line="264" w:lineRule="auto"/>
        <w:ind w:left="0" w:right="567"/>
        <w:jc w:val="both"/>
        <w:rPr>
          <w:szCs w:val="20"/>
          <w:lang w:eastAsia="de-DE" w:bidi="ar-SA"/>
        </w:rPr>
      </w:pPr>
      <w:r w:rsidRPr="00E652A4">
        <w:rPr>
          <w:szCs w:val="20"/>
          <w:lang w:eastAsia="de-DE" w:bidi="ar-SA"/>
        </w:rPr>
        <w:t>Ausnahmen bedürfen der schriftlichen Genehmigung durch die Siemens AG</w:t>
      </w:r>
      <w:r>
        <w:rPr>
          <w:szCs w:val="20"/>
          <w:lang w:eastAsia="de-DE" w:bidi="ar-SA"/>
        </w:rPr>
        <w:t xml:space="preserve">. </w:t>
      </w:r>
      <w:r w:rsidRPr="00E652A4">
        <w:rPr>
          <w:szCs w:val="20"/>
          <w:lang w:eastAsia="de-DE" w:bidi="ar-SA"/>
        </w:rPr>
        <w:t xml:space="preserve">Ansprechpartner: Herr Roland Scheuerer </w:t>
      </w:r>
      <w:r w:rsidRPr="00CF5DE7">
        <w:rPr>
          <w:bCs/>
          <w:color w:val="0000FF"/>
          <w:szCs w:val="20"/>
          <w:u w:val="single"/>
          <w:lang w:eastAsia="de-DE" w:bidi="ar-SA"/>
        </w:rPr>
        <w:t>roland.scheuerer@siemens.com</w:t>
      </w:r>
      <w:r>
        <w:rPr>
          <w:szCs w:val="20"/>
          <w:lang w:eastAsia="de-DE" w:bidi="ar-SA"/>
        </w:rPr>
        <w:t>.</w:t>
      </w:r>
    </w:p>
    <w:p w14:paraId="2A980B0F" w14:textId="77777777" w:rsidR="002B374E" w:rsidRPr="00E652A4" w:rsidRDefault="002B374E" w:rsidP="002B374E">
      <w:pPr>
        <w:pStyle w:val="Kopfzeile"/>
        <w:spacing w:before="0" w:after="0" w:line="264" w:lineRule="auto"/>
        <w:ind w:left="0" w:right="567"/>
        <w:jc w:val="both"/>
        <w:rPr>
          <w:szCs w:val="20"/>
          <w:lang w:eastAsia="de-DE" w:bidi="ar-SA"/>
        </w:rPr>
      </w:pPr>
    </w:p>
    <w:p w14:paraId="25ED0363" w14:textId="77777777" w:rsidR="002B374E" w:rsidRPr="00E652A4" w:rsidRDefault="002B374E" w:rsidP="002B374E">
      <w:pPr>
        <w:pStyle w:val="Kopfzeile"/>
        <w:spacing w:before="0" w:after="0" w:line="264" w:lineRule="auto"/>
        <w:ind w:left="0" w:right="567"/>
        <w:jc w:val="both"/>
        <w:rPr>
          <w:szCs w:val="20"/>
          <w:lang w:eastAsia="de-DE" w:bidi="ar-SA"/>
        </w:rPr>
      </w:pPr>
      <w:r w:rsidRPr="00E652A4">
        <w:rPr>
          <w:szCs w:val="20"/>
          <w:lang w:eastAsia="de-DE" w:bidi="ar-SA"/>
        </w:rPr>
        <w:t>Zuwiderhandlungen verpflichten zu Schadensersatz. Alle Rechte auch der Übersetzung sind vorbehalten, insbesondere für den Fall der Patentierung oder GM-Eintragung.</w:t>
      </w:r>
    </w:p>
    <w:p w14:paraId="10A7A4A4" w14:textId="77777777" w:rsidR="002B374E" w:rsidRPr="00E652A4" w:rsidRDefault="002B374E" w:rsidP="002B374E">
      <w:pPr>
        <w:pStyle w:val="Kopfzeile"/>
        <w:spacing w:before="0" w:after="0" w:line="264" w:lineRule="auto"/>
        <w:ind w:left="0" w:right="567"/>
        <w:jc w:val="both"/>
        <w:rPr>
          <w:szCs w:val="20"/>
          <w:lang w:eastAsia="de-DE" w:bidi="ar-SA"/>
        </w:rPr>
      </w:pPr>
    </w:p>
    <w:p w14:paraId="0A63D97C" w14:textId="77777777" w:rsidR="002B374E" w:rsidRPr="00E652A4" w:rsidRDefault="002B374E" w:rsidP="002B374E">
      <w:pPr>
        <w:pStyle w:val="Kopfzeile"/>
        <w:spacing w:before="0" w:after="0" w:line="264" w:lineRule="auto"/>
        <w:ind w:left="0" w:right="567"/>
        <w:jc w:val="both"/>
        <w:rPr>
          <w:szCs w:val="20"/>
          <w:lang w:eastAsia="de-DE" w:bidi="ar-SA"/>
        </w:rPr>
      </w:pPr>
      <w:r w:rsidRPr="00E652A4">
        <w:rPr>
          <w:szCs w:val="20"/>
          <w:lang w:eastAsia="de-DE" w:bidi="ar-SA"/>
        </w:rPr>
        <w:t xml:space="preserve">Der Einsatz für Industriekunden-Kurse ist explizit nicht erlaubt. Einer kommerziellen Nutzung der Unterlagen stimmen wir nicht zu.    </w:t>
      </w:r>
    </w:p>
    <w:p w14:paraId="339B1C7A" w14:textId="77777777" w:rsidR="002B374E" w:rsidRPr="00E652A4" w:rsidRDefault="002B374E" w:rsidP="002B374E">
      <w:pPr>
        <w:pStyle w:val="Kopfzeile"/>
        <w:spacing w:before="0" w:after="0" w:line="264" w:lineRule="auto"/>
        <w:ind w:left="0" w:right="567"/>
        <w:jc w:val="both"/>
        <w:rPr>
          <w:szCs w:val="20"/>
          <w:lang w:eastAsia="de-DE" w:bidi="ar-SA"/>
        </w:rPr>
      </w:pPr>
    </w:p>
    <w:p w14:paraId="51736C24" w14:textId="7C8ADE9D" w:rsidR="00E652A4" w:rsidRDefault="002B374E" w:rsidP="002B374E">
      <w:pPr>
        <w:pStyle w:val="Kopfzeile"/>
        <w:tabs>
          <w:tab w:val="clear" w:pos="4536"/>
          <w:tab w:val="clear" w:pos="9072"/>
        </w:tabs>
        <w:spacing w:before="0" w:after="0" w:line="264" w:lineRule="auto"/>
        <w:ind w:left="0" w:right="567"/>
        <w:jc w:val="both"/>
        <w:rPr>
          <w:rFonts w:cs="Arial"/>
          <w:b/>
        </w:rPr>
      </w:pPr>
      <w:r w:rsidRPr="00E652A4">
        <w:rPr>
          <w:szCs w:val="20"/>
          <w:lang w:eastAsia="de-DE" w:bidi="ar-SA"/>
        </w:rPr>
        <w:t>Wir danken der TU Dresden, besonders Prof. Dr.</w:t>
      </w:r>
      <w:r>
        <w:rPr>
          <w:szCs w:val="20"/>
          <w:lang w:eastAsia="de-DE" w:bidi="ar-SA"/>
        </w:rPr>
        <w:t>-Ing.</w:t>
      </w:r>
      <w:r w:rsidRPr="00E652A4">
        <w:rPr>
          <w:szCs w:val="20"/>
          <w:lang w:eastAsia="de-DE" w:bidi="ar-SA"/>
        </w:rPr>
        <w:t xml:space="preserve"> Leon Urbas und D</w:t>
      </w:r>
      <w:r>
        <w:rPr>
          <w:szCs w:val="20"/>
          <w:lang w:eastAsia="de-DE" w:bidi="ar-SA"/>
        </w:rPr>
        <w:t>ipl.-Ing.</w:t>
      </w:r>
      <w:r w:rsidRPr="00E652A4">
        <w:rPr>
          <w:szCs w:val="20"/>
          <w:lang w:eastAsia="de-DE" w:bidi="ar-SA"/>
        </w:rPr>
        <w:t xml:space="preserve"> Annett Krause, der </w:t>
      </w:r>
      <w:r>
        <w:rPr>
          <w:szCs w:val="20"/>
          <w:lang w:eastAsia="de-DE" w:bidi="ar-SA"/>
        </w:rPr>
        <w:br/>
      </w:r>
      <w:r w:rsidRPr="00E652A4">
        <w:rPr>
          <w:szCs w:val="20"/>
          <w:lang w:eastAsia="de-DE" w:bidi="ar-SA"/>
        </w:rPr>
        <w:t>Fa. Michael Dziallas Engineering und allen weiteren Beteiligten für die Unterstützung bei der Erstellung diese</w:t>
      </w:r>
      <w:r>
        <w:rPr>
          <w:szCs w:val="20"/>
          <w:lang w:eastAsia="de-DE" w:bidi="ar-SA"/>
        </w:rPr>
        <w:t>r SCE Lehrunterlage</w:t>
      </w:r>
      <w:r w:rsidRPr="00E652A4">
        <w:rPr>
          <w:szCs w:val="20"/>
          <w:lang w:eastAsia="de-DE" w:bidi="ar-SA"/>
        </w:rPr>
        <w:t>.</w:t>
      </w:r>
    </w:p>
    <w:p w14:paraId="54087A9E" w14:textId="77777777" w:rsidR="00E652A4" w:rsidRDefault="00E652A4" w:rsidP="00737E9C">
      <w:pPr>
        <w:pStyle w:val="berschrift1"/>
        <w:spacing w:before="0" w:after="0" w:line="264" w:lineRule="auto"/>
        <w:ind w:right="-2"/>
        <w:sectPr w:rsidR="00E652A4"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bookmarkEnd w:id="0"/>
    <w:bookmarkEnd w:id="1"/>
    <w:p w14:paraId="6454DB8F" w14:textId="77777777" w:rsidR="00135333" w:rsidRPr="00AA3DC1" w:rsidRDefault="00135333" w:rsidP="00135333">
      <w:pPr>
        <w:pStyle w:val="berschrift1"/>
      </w:pPr>
      <w:r>
        <w:lastRenderedPageBreak/>
        <w:t>Massenbearbeitung</w:t>
      </w:r>
    </w:p>
    <w:p w14:paraId="2677E6D3" w14:textId="77777777" w:rsidR="00135333" w:rsidRDefault="00135333" w:rsidP="00135333">
      <w:pPr>
        <w:pStyle w:val="berschrift2"/>
      </w:pPr>
      <w:r>
        <w:t>Lernziel</w:t>
      </w:r>
    </w:p>
    <w:p w14:paraId="60DEF961" w14:textId="3C36AA66" w:rsidR="00135333" w:rsidRDefault="00135333" w:rsidP="00135333">
      <w:pPr>
        <w:jc w:val="both"/>
      </w:pPr>
      <w:r>
        <w:t>Die Studierenden lernen die Identifi</w:t>
      </w:r>
      <w:r w:rsidR="003A3B1D">
        <w:t>kation</w:t>
      </w:r>
      <w:r>
        <w:t xml:space="preserve"> wiederkehrender Strukturen und den Entwurf von Templates. Sie kennen den Unterschied zwischen einem Messstellentyp und einer Musterlösung. Sie können beide erstellen </w:t>
      </w:r>
      <w:r w:rsidR="003A3B1D">
        <w:t>sowie</w:t>
      </w:r>
      <w:r>
        <w:t xml:space="preserve"> implementieren. Damit verfügen die Studierenden über die Möglichkeit viele gleichartige Messstellen oder Teilanlagen in </w:t>
      </w:r>
      <w:r w:rsidRPr="00BF2D4E">
        <w:rPr>
          <w:rStyle w:val="Hervorhebung"/>
        </w:rPr>
        <w:t>PCS 7</w:t>
      </w:r>
      <w:r>
        <w:t xml:space="preserve"> zu realisieren. Sie lernen die Prozessobjektsicht kennen und können sie anwenden um Parameter anlagenweit darzustellen und gegebenenfalls zu ändern.</w:t>
      </w:r>
    </w:p>
    <w:p w14:paraId="6511D813" w14:textId="77777777" w:rsidR="00135333" w:rsidRDefault="00135333" w:rsidP="00135333">
      <w:pPr>
        <w:pStyle w:val="berschrift2"/>
      </w:pPr>
      <w:r>
        <w:t>Theorie in Kürze</w:t>
      </w:r>
    </w:p>
    <w:p w14:paraId="789B48EF" w14:textId="0ADC903F" w:rsidR="00135333" w:rsidRDefault="008B2994" w:rsidP="00135333">
      <w:pPr>
        <w:jc w:val="both"/>
      </w:pPr>
      <w:r>
        <w:rPr>
          <w:noProof/>
        </w:rPr>
        <w:pict w14:anchorId="4B2511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left:0;text-align:left;margin-left:74.3pt;margin-top:44.7pt;width:353.95pt;height:132.45pt;z-index:251662848" wrapcoords="16749 854 16566 2807 0 3295 0 19037 12036 20380 16749 20380 16749 21356 21554 21356 21554 854 16749 854">
            <v:imagedata r:id="rId18" o:title=""/>
            <w10:wrap type="topAndBottom"/>
          </v:shape>
          <o:OLEObject Type="Embed" ProgID="Visio.Drawing.11" ShapeID="_x0000_s1040" DrawAspect="Content" ObjectID="_1510657381" r:id="rId19"/>
        </w:pict>
      </w:r>
      <w:r w:rsidR="00135333">
        <w:t xml:space="preserve">In einer verfahrenstechnischen Anlage gibt es immer wiederkehrende Objekte und Strukturen, die ein gleiches Verhalten haben, die in die Leittechnik gleich eingebunden sind </w:t>
      </w:r>
      <w:r w:rsidR="008B3B28">
        <w:t>u</w:t>
      </w:r>
      <w:r w:rsidR="00135333">
        <w:t>nd die in der Visualisierung gleich dargestellt werden sollen.</w:t>
      </w:r>
    </w:p>
    <w:p w14:paraId="7849F893" w14:textId="77777777" w:rsidR="00135333" w:rsidRPr="00BF2D4E" w:rsidRDefault="00135333" w:rsidP="00135333">
      <w:pPr>
        <w:pStyle w:val="Beschriftung"/>
      </w:pPr>
      <w:bookmarkStart w:id="3" w:name="_Ref269217691"/>
      <w:r w:rsidRPr="00BF2D4E">
        <w:t xml:space="preserve">Abbildung </w:t>
      </w:r>
      <w:r w:rsidR="008B2994">
        <w:fldChar w:fldCharType="begin"/>
      </w:r>
      <w:r w:rsidR="008B2994">
        <w:instrText xml:space="preserve"> SEQ Abbildung \* ARABIC </w:instrText>
      </w:r>
      <w:r w:rsidR="008B2994">
        <w:fldChar w:fldCharType="separate"/>
      </w:r>
      <w:r w:rsidR="008B2994">
        <w:rPr>
          <w:noProof/>
        </w:rPr>
        <w:t>1</w:t>
      </w:r>
      <w:r w:rsidR="008B2994">
        <w:rPr>
          <w:noProof/>
        </w:rPr>
        <w:fldChar w:fldCharType="end"/>
      </w:r>
      <w:bookmarkEnd w:id="3"/>
      <w:r w:rsidRPr="00BF2D4E">
        <w:t>: Vom Messstellentyp zu den Ablegern</w:t>
      </w:r>
    </w:p>
    <w:p w14:paraId="48D21411" w14:textId="77777777" w:rsidR="00135333" w:rsidRDefault="008B2994" w:rsidP="00135333">
      <w:pPr>
        <w:jc w:val="both"/>
      </w:pPr>
      <w:r>
        <w:rPr>
          <w:noProof/>
        </w:rPr>
        <w:pict w14:anchorId="682203A9">
          <v:shape id="_x0000_s1041" type="#_x0000_t75" style="position:absolute;left:0;text-align:left;margin-left:74.3pt;margin-top:75.15pt;width:353.95pt;height:48.9pt;z-index:251663872;mso-wrap-distance-bottom:5.65pt">
            <v:imagedata r:id="rId20" o:title=""/>
            <w10:wrap type="topAndBottom"/>
          </v:shape>
          <o:OLEObject Type="Embed" ProgID="Visio.Drawing.11" ShapeID="_x0000_s1041" DrawAspect="Content" ObjectID="_1510657382" r:id="rId21"/>
        </w:pict>
      </w:r>
      <w:r w:rsidR="00135333">
        <w:t xml:space="preserve">Ein solches Objekt lässt sich in der projekteigenen Bibliothek als </w:t>
      </w:r>
      <w:r w:rsidR="00135333" w:rsidRPr="008D74F3">
        <w:rPr>
          <w:rStyle w:val="Hervorhebung"/>
        </w:rPr>
        <w:t>Messstellentyp</w:t>
      </w:r>
      <w:r w:rsidR="00135333">
        <w:t xml:space="preserve"> ablegen.</w:t>
      </w:r>
      <w:r w:rsidR="00135333" w:rsidRPr="008D74F3">
        <w:t xml:space="preserve"> </w:t>
      </w:r>
      <w:r w:rsidR="00135333" w:rsidRPr="009039F1">
        <w:t xml:space="preserve">Ein Messstellentyp ist ein </w:t>
      </w:r>
      <w:r w:rsidR="00135333">
        <w:t xml:space="preserve">einzelner </w:t>
      </w:r>
      <w:r w:rsidR="00135333" w:rsidRPr="009039F1">
        <w:t>CFC-Plan</w:t>
      </w:r>
      <w:r w:rsidR="00135333">
        <w:t>.</w:t>
      </w:r>
      <w:r w:rsidR="00135333" w:rsidRPr="009039F1">
        <w:t xml:space="preserve"> Von einem Messstellentyp</w:t>
      </w:r>
      <w:r w:rsidR="00135333">
        <w:t xml:space="preserve"> </w:t>
      </w:r>
      <w:r w:rsidR="00135333" w:rsidRPr="009039F1">
        <w:t>k</w:t>
      </w:r>
      <w:r w:rsidR="00135333" w:rsidRPr="009039F1">
        <w:rPr>
          <w:rFonts w:hint="eastAsia"/>
        </w:rPr>
        <w:t>ö</w:t>
      </w:r>
      <w:r w:rsidR="00135333" w:rsidRPr="009039F1">
        <w:t>nnen</w:t>
      </w:r>
      <w:r w:rsidR="00135333">
        <w:t xml:space="preserve">, wie in </w:t>
      </w:r>
      <w:r w:rsidR="00135333">
        <w:fldChar w:fldCharType="begin"/>
      </w:r>
      <w:r w:rsidR="00135333">
        <w:instrText xml:space="preserve"> REF _Ref269217691 \h  \* MERGEFORMAT </w:instrText>
      </w:r>
      <w:r w:rsidR="00135333">
        <w:fldChar w:fldCharType="separate"/>
      </w:r>
      <w:r w:rsidRPr="00BF2D4E">
        <w:t xml:space="preserve">Abbildung </w:t>
      </w:r>
      <w:r>
        <w:rPr>
          <w:noProof/>
        </w:rPr>
        <w:t>1</w:t>
      </w:r>
      <w:r w:rsidR="00135333">
        <w:fldChar w:fldCharType="end"/>
      </w:r>
      <w:r w:rsidR="00135333">
        <w:t xml:space="preserve"> dargestellt, </w:t>
      </w:r>
      <w:r w:rsidR="00135333" w:rsidRPr="009039F1">
        <w:t>mit Hilfe des Import-Export-Assistenten eine Vielzahl von</w:t>
      </w:r>
      <w:r w:rsidR="00135333">
        <w:t xml:space="preserve"> </w:t>
      </w:r>
      <w:r w:rsidR="00135333" w:rsidRPr="009039F1">
        <w:t xml:space="preserve">Messstellen in einem Vorgang als Kopie erstellt werden. </w:t>
      </w:r>
      <w:r w:rsidR="00135333">
        <w:t xml:space="preserve">Dieser Vorgang wird von einer </w:t>
      </w:r>
      <w:r w:rsidR="00135333" w:rsidRPr="009039F1">
        <w:t xml:space="preserve">Importdatei </w:t>
      </w:r>
      <w:r w:rsidR="00135333">
        <w:t xml:space="preserve">gesteuert. </w:t>
      </w:r>
      <w:r w:rsidR="00135333" w:rsidRPr="009039F1">
        <w:t>Anschlie</w:t>
      </w:r>
      <w:r w:rsidR="00135333" w:rsidRPr="009039F1">
        <w:rPr>
          <w:rFonts w:hint="eastAsia"/>
        </w:rPr>
        <w:t>ß</w:t>
      </w:r>
      <w:r w:rsidR="00135333" w:rsidRPr="009039F1">
        <w:t xml:space="preserve">end </w:t>
      </w:r>
      <w:r w:rsidR="00135333">
        <w:t xml:space="preserve">können </w:t>
      </w:r>
      <w:r w:rsidR="00135333" w:rsidRPr="009039F1">
        <w:t>die</w:t>
      </w:r>
      <w:r w:rsidR="00135333">
        <w:t xml:space="preserve"> </w:t>
      </w:r>
      <w:r w:rsidR="00135333" w:rsidRPr="009039F1">
        <w:t xml:space="preserve">Messstellen </w:t>
      </w:r>
      <w:r w:rsidR="00135333">
        <w:t>manuell weiteren</w:t>
      </w:r>
      <w:r w:rsidR="00135333" w:rsidRPr="009039F1">
        <w:t xml:space="preserve"> spezifischen Automatisierungsaufgabe</w:t>
      </w:r>
      <w:r w:rsidR="00135333">
        <w:t>n</w:t>
      </w:r>
      <w:r w:rsidR="00135333" w:rsidRPr="009039F1">
        <w:t xml:space="preserve"> entsprechend</w:t>
      </w:r>
      <w:r w:rsidR="00135333">
        <w:t xml:space="preserve"> </w:t>
      </w:r>
      <w:r w:rsidR="00135333" w:rsidRPr="009039F1">
        <w:t>angepasst und verschaltet</w:t>
      </w:r>
      <w:r w:rsidR="00135333">
        <w:t xml:space="preserve"> werden</w:t>
      </w:r>
      <w:r w:rsidR="00135333" w:rsidRPr="009039F1">
        <w:t>.</w:t>
      </w:r>
    </w:p>
    <w:p w14:paraId="3E58A2F9" w14:textId="77777777" w:rsidR="00135333" w:rsidRPr="00BF2D4E" w:rsidRDefault="00135333" w:rsidP="00135333">
      <w:pPr>
        <w:pStyle w:val="Beschriftung"/>
      </w:pPr>
      <w:bookmarkStart w:id="4" w:name="_Ref269287372"/>
      <w:r w:rsidRPr="00BF2D4E">
        <w:t xml:space="preserve">Abbildung </w:t>
      </w:r>
      <w:r w:rsidR="008B2994">
        <w:fldChar w:fldCharType="begin"/>
      </w:r>
      <w:r w:rsidR="008B2994">
        <w:instrText xml:space="preserve"> SEQ Abbildung \* ARABIC </w:instrText>
      </w:r>
      <w:r w:rsidR="008B2994">
        <w:fldChar w:fldCharType="separate"/>
      </w:r>
      <w:r w:rsidR="008B2994">
        <w:rPr>
          <w:noProof/>
        </w:rPr>
        <w:t>2</w:t>
      </w:r>
      <w:r w:rsidR="008B2994">
        <w:rPr>
          <w:noProof/>
        </w:rPr>
        <w:fldChar w:fldCharType="end"/>
      </w:r>
      <w:bookmarkEnd w:id="4"/>
      <w:r w:rsidRPr="00BF2D4E">
        <w:t>: Von der Musterlösung zu den Ablegern</w:t>
      </w:r>
    </w:p>
    <w:p w14:paraId="6970F948" w14:textId="77777777" w:rsidR="00135333" w:rsidRDefault="00135333" w:rsidP="00135333">
      <w:pPr>
        <w:jc w:val="both"/>
      </w:pPr>
      <w:r w:rsidRPr="009039F1">
        <w:t xml:space="preserve">Mit </w:t>
      </w:r>
      <w:r w:rsidRPr="0072078B">
        <w:rPr>
          <w:rStyle w:val="Hervorhebung"/>
        </w:rPr>
        <w:t>Musterl</w:t>
      </w:r>
      <w:r w:rsidRPr="0072078B">
        <w:rPr>
          <w:rStyle w:val="Hervorhebung"/>
          <w:rFonts w:hint="eastAsia"/>
        </w:rPr>
        <w:t>ö</w:t>
      </w:r>
      <w:r w:rsidRPr="0072078B">
        <w:rPr>
          <w:rStyle w:val="Hervorhebung"/>
        </w:rPr>
        <w:t>sungen</w:t>
      </w:r>
      <w:r w:rsidRPr="009039F1">
        <w:t xml:space="preserve"> definieren Sie komplexere Funktionen als </w:t>
      </w:r>
      <w:r>
        <w:t>mit</w:t>
      </w:r>
      <w:r w:rsidRPr="009039F1">
        <w:t xml:space="preserve"> Messstellentypen (bis</w:t>
      </w:r>
      <w:r>
        <w:t xml:space="preserve"> </w:t>
      </w:r>
      <w:r w:rsidRPr="009039F1">
        <w:t xml:space="preserve">hin zu </w:t>
      </w:r>
      <w:r>
        <w:t xml:space="preserve">kompletten </w:t>
      </w:r>
      <w:r w:rsidRPr="009039F1">
        <w:t>Teilanlagen)</w:t>
      </w:r>
      <w:r>
        <w:t>.</w:t>
      </w:r>
      <w:r w:rsidRPr="009039F1">
        <w:t xml:space="preserve"> Eine</w:t>
      </w:r>
      <w:r>
        <w:t xml:space="preserve"> </w:t>
      </w:r>
      <w:r w:rsidRPr="009039F1">
        <w:t>Musterl</w:t>
      </w:r>
      <w:r w:rsidRPr="009039F1">
        <w:rPr>
          <w:rFonts w:hint="eastAsia"/>
        </w:rPr>
        <w:t>ö</w:t>
      </w:r>
      <w:r w:rsidRPr="009039F1">
        <w:t>sung besteht aus Hierarchieordnern mit CFC-/SFC-Pl</w:t>
      </w:r>
      <w:r w:rsidRPr="009039F1">
        <w:rPr>
          <w:rFonts w:hint="eastAsia"/>
        </w:rPr>
        <w:t>ä</w:t>
      </w:r>
      <w:r w:rsidRPr="009039F1">
        <w:t>nen, Bildern, Reports und</w:t>
      </w:r>
      <w:r>
        <w:t xml:space="preserve"> </w:t>
      </w:r>
      <w:r w:rsidRPr="009039F1">
        <w:t xml:space="preserve">Zusatzunterlagen. </w:t>
      </w:r>
      <w:r>
        <w:t xml:space="preserve">Die gesamte Struktur lässt sich in der projekteigenen Bibliothek als </w:t>
      </w:r>
      <w:r w:rsidRPr="009039F1">
        <w:t>wiederverwendbare Vorlage ab</w:t>
      </w:r>
      <w:r>
        <w:t>legen</w:t>
      </w:r>
      <w:r w:rsidRPr="009039F1">
        <w:t>. Aus einer Musterl</w:t>
      </w:r>
      <w:r w:rsidRPr="009039F1">
        <w:rPr>
          <w:rFonts w:hint="eastAsia"/>
        </w:rPr>
        <w:t>ö</w:t>
      </w:r>
      <w:r w:rsidRPr="009039F1">
        <w:t>sung kann mit Hilfe des Import-Export-Assistenten auf</w:t>
      </w:r>
      <w:r>
        <w:t xml:space="preserve"> </w:t>
      </w:r>
      <w:r w:rsidRPr="009039F1">
        <w:t>Basis einer Importdatei eine Vielzahl von Ablegern in einem Vorgang als Kopie erstellt</w:t>
      </w:r>
      <w:r>
        <w:t xml:space="preserve"> </w:t>
      </w:r>
      <w:r w:rsidRPr="009039F1">
        <w:t>werden</w:t>
      </w:r>
      <w:r>
        <w:t xml:space="preserve"> (siehe </w:t>
      </w:r>
      <w:r w:rsidRPr="00E766C4">
        <w:fldChar w:fldCharType="begin"/>
      </w:r>
      <w:r w:rsidRPr="00E766C4">
        <w:instrText xml:space="preserve"> REF _Ref269287372 \h  \* MERGEFORMAT </w:instrText>
      </w:r>
      <w:r w:rsidRPr="00E766C4">
        <w:fldChar w:fldCharType="separate"/>
      </w:r>
      <w:r w:rsidR="008B2994" w:rsidRPr="00BF2D4E">
        <w:t xml:space="preserve">Abbildung </w:t>
      </w:r>
      <w:r w:rsidR="008B2994">
        <w:rPr>
          <w:noProof/>
        </w:rPr>
        <w:t>2</w:t>
      </w:r>
      <w:r w:rsidRPr="00E766C4">
        <w:fldChar w:fldCharType="end"/>
      </w:r>
      <w:r>
        <w:t>)</w:t>
      </w:r>
      <w:r w:rsidRPr="009039F1">
        <w:t>. Anschlie</w:t>
      </w:r>
      <w:r w:rsidRPr="009039F1">
        <w:rPr>
          <w:rFonts w:hint="eastAsia"/>
        </w:rPr>
        <w:t>ß</w:t>
      </w:r>
      <w:r w:rsidRPr="009039F1">
        <w:t>end wer</w:t>
      </w:r>
      <w:r>
        <w:t xml:space="preserve">den die Ableger an die </w:t>
      </w:r>
      <w:r w:rsidRPr="009039F1">
        <w:t>spezifischen</w:t>
      </w:r>
      <w:r>
        <w:t xml:space="preserve"> Anforderungen der jeweiligen </w:t>
      </w:r>
      <w:r w:rsidRPr="009039F1">
        <w:t>Automatisierungsaufgabe angepasst.</w:t>
      </w:r>
    </w:p>
    <w:p w14:paraId="2E181C4B" w14:textId="77777777" w:rsidR="00135333" w:rsidRDefault="00135333" w:rsidP="00135333">
      <w:pPr>
        <w:jc w:val="both"/>
      </w:pPr>
      <w:r>
        <w:t xml:space="preserve">In den </w:t>
      </w:r>
      <w:r w:rsidRPr="00BF2D4E">
        <w:t>Bibliotheken</w:t>
      </w:r>
      <w:r>
        <w:t xml:space="preserve"> von </w:t>
      </w:r>
      <w:r w:rsidRPr="00BF2D4E">
        <w:rPr>
          <w:rStyle w:val="Hervorhebung"/>
        </w:rPr>
        <w:t>PCS 7</w:t>
      </w:r>
      <w:r>
        <w:t xml:space="preserve"> gibt es bereits umfassende Vorlagen (engl. </w:t>
      </w:r>
      <w:r w:rsidRPr="00BF2D4E">
        <w:rPr>
          <w:rStyle w:val="Hervorhebung"/>
        </w:rPr>
        <w:t>templates</w:t>
      </w:r>
      <w:r>
        <w:t xml:space="preserve">). Soll eine Vorlage mehrfach verwendet werden, so wird das Template aus der </w:t>
      </w:r>
      <w:r w:rsidRPr="00BF2D4E">
        <w:rPr>
          <w:rStyle w:val="Hervorhebung"/>
        </w:rPr>
        <w:t>PCS 7</w:t>
      </w:r>
      <w:r>
        <w:t xml:space="preserve"> Bibliothek in die projekteigene Bibliothek kopiert, gegebenenfalls angepasst und über den Import-Export-Assistenten auf Basis einer Importdatei vervielfältigt.</w:t>
      </w:r>
    </w:p>
    <w:p w14:paraId="6E023A9E" w14:textId="77777777" w:rsidR="00135333" w:rsidRDefault="00135333" w:rsidP="00135333">
      <w:pPr>
        <w:pStyle w:val="berschrift2"/>
      </w:pPr>
      <w:r>
        <w:br w:type="page"/>
      </w:r>
      <w:r>
        <w:lastRenderedPageBreak/>
        <w:t>Theorie</w:t>
      </w:r>
    </w:p>
    <w:p w14:paraId="668FA347" w14:textId="77777777" w:rsidR="00135333" w:rsidRDefault="00135333" w:rsidP="00135333">
      <w:pPr>
        <w:jc w:val="both"/>
      </w:pPr>
      <w:r>
        <w:t xml:space="preserve">Beim Entwurf eines Automatisierungssystems mit </w:t>
      </w:r>
      <w:r w:rsidRPr="00BF2D4E">
        <w:rPr>
          <w:rStyle w:val="Hervorhebung"/>
        </w:rPr>
        <w:t>PCS 7</w:t>
      </w:r>
      <w:r>
        <w:t xml:space="preserve"> kann auf allgemeine Entwurfs</w:t>
      </w:r>
      <w:r>
        <w:softHyphen/>
        <w:t>prinzipien für komplexe Systeme zurück</w:t>
      </w:r>
      <w:r>
        <w:softHyphen/>
        <w:t>gegriffen werden, die sich vielfach bewährt haben [1]. Die wichtigsten drei Prinzipien sind:</w:t>
      </w:r>
    </w:p>
    <w:p w14:paraId="2F77B994" w14:textId="424EDD2F" w:rsidR="00135333" w:rsidRDefault="00135333" w:rsidP="00135333">
      <w:pPr>
        <w:pStyle w:val="SiemensListe"/>
        <w:jc w:val="both"/>
      </w:pPr>
      <w:r>
        <w:t>Prinzip der hierarchischen Gliederung</w:t>
      </w:r>
    </w:p>
    <w:p w14:paraId="1F1733FD" w14:textId="22D50071" w:rsidR="00135333" w:rsidRDefault="00135333" w:rsidP="00135333">
      <w:pPr>
        <w:pStyle w:val="SiemensListe"/>
        <w:jc w:val="both"/>
      </w:pPr>
      <w:r>
        <w:t>Prinzip der Modularisierung</w:t>
      </w:r>
    </w:p>
    <w:p w14:paraId="583246DA" w14:textId="31D26B46" w:rsidR="00135333" w:rsidRDefault="004E233E" w:rsidP="00135333">
      <w:pPr>
        <w:pStyle w:val="SiemensListe"/>
        <w:jc w:val="both"/>
      </w:pPr>
      <w:r>
        <w:t>Prinzip der Wiederverwendung</w:t>
      </w:r>
    </w:p>
    <w:p w14:paraId="1BD50026" w14:textId="77777777" w:rsidR="00135333" w:rsidRDefault="00135333" w:rsidP="00135333">
      <w:pPr>
        <w:jc w:val="both"/>
      </w:pPr>
      <w:r>
        <w:t>Das Prinzip der hierarchischen Gliederung wurde bereits bei der Strukturierung der Anlage im Kapitel ‚Technologische Hierarchie‘ eingesetzt. Durch die Gliederung in voneinander weitgehend unabhängig bearbeitbare Teilanlagen wird ein zunächst unüberschaubar groß scheinendes Gestaltungsproblem in überschaubare und planbare Teilprobleme zerlegt.</w:t>
      </w:r>
    </w:p>
    <w:p w14:paraId="55737B4F" w14:textId="77777777" w:rsidR="00135333" w:rsidRDefault="00135333" w:rsidP="00135333">
      <w:pPr>
        <w:jc w:val="both"/>
      </w:pPr>
      <w:r>
        <w:t>Das Prinzip der Modularisierung besagt, dass ein zu entwerfendes System aus Bestandteilen (hier: Bausteine, CFC, SFC) aufgebaut werden soll, die folgende Eigenschaften aufweisen sollen:</w:t>
      </w:r>
    </w:p>
    <w:p w14:paraId="4A4E66CE" w14:textId="77777777" w:rsidR="00135333" w:rsidRDefault="00135333" w:rsidP="00135333">
      <w:pPr>
        <w:pStyle w:val="SiemensListe"/>
        <w:jc w:val="both"/>
      </w:pPr>
      <w:r>
        <w:t>Im Umfang überschaubar und verständlich</w:t>
      </w:r>
    </w:p>
    <w:p w14:paraId="3CCAD643" w14:textId="77777777" w:rsidR="00135333" w:rsidRDefault="00135333" w:rsidP="00135333">
      <w:pPr>
        <w:pStyle w:val="SiemensListe"/>
        <w:jc w:val="both"/>
      </w:pPr>
      <w:r>
        <w:t>Weitgehend autonome, für sich überprüfbare Funktionen</w:t>
      </w:r>
    </w:p>
    <w:p w14:paraId="4C8A919F" w14:textId="77777777" w:rsidR="00135333" w:rsidRDefault="00135333" w:rsidP="00135333">
      <w:pPr>
        <w:pStyle w:val="SiemensListe"/>
        <w:jc w:val="both"/>
      </w:pPr>
      <w:r>
        <w:t>Möglichst wenig Bezüge zu anderen Bestandteilen</w:t>
      </w:r>
    </w:p>
    <w:p w14:paraId="7B014CF6" w14:textId="31928E30" w:rsidR="00135333" w:rsidRDefault="00135333" w:rsidP="00135333">
      <w:pPr>
        <w:pStyle w:val="SiemensListe"/>
        <w:jc w:val="both"/>
      </w:pPr>
      <w:r>
        <w:t>Definierte Schnitts</w:t>
      </w:r>
      <w:r w:rsidR="004E233E">
        <w:t>tellen zu anderen Bestandteilen</w:t>
      </w:r>
    </w:p>
    <w:p w14:paraId="7BF26F27" w14:textId="77777777" w:rsidR="00135333" w:rsidRDefault="00135333" w:rsidP="00135333">
      <w:pPr>
        <w:jc w:val="both"/>
      </w:pPr>
      <w:r>
        <w:t>Daraus resultieren zwei konkurrierende Komplexitätsaspekte bei der Zerlegung einer Automatisierungslösung in einzelne Bestandteile:</w:t>
      </w:r>
    </w:p>
    <w:p w14:paraId="1E9F19B1" w14:textId="77777777" w:rsidR="00135333" w:rsidRPr="00BF2D4E" w:rsidRDefault="00135333" w:rsidP="00135333">
      <w:pPr>
        <w:pStyle w:val="SiemensListe"/>
        <w:jc w:val="both"/>
      </w:pPr>
      <w:r w:rsidRPr="00BF2D4E">
        <w:t>Geringe innere Komplexität</w:t>
      </w:r>
      <w:r>
        <w:t xml:space="preserve"> der Bestandteile</w:t>
      </w:r>
      <w:r w:rsidRPr="00BF2D4E">
        <w:t xml:space="preserve">: Je mehr Bestandteile, desto kleiner und überschaubarer sind die </w:t>
      </w:r>
      <w:r>
        <w:t xml:space="preserve">einzelnen </w:t>
      </w:r>
      <w:r w:rsidRPr="00BF2D4E">
        <w:t>Bestan</w:t>
      </w:r>
      <w:r>
        <w:t>d</w:t>
      </w:r>
      <w:r w:rsidRPr="00BF2D4E">
        <w:t>teile</w:t>
      </w:r>
      <w:r>
        <w:t>.</w:t>
      </w:r>
    </w:p>
    <w:p w14:paraId="58A94BC7" w14:textId="77777777" w:rsidR="00135333" w:rsidRDefault="00135333" w:rsidP="00135333">
      <w:pPr>
        <w:pStyle w:val="SiemensListe"/>
        <w:jc w:val="both"/>
      </w:pPr>
      <w:r w:rsidRPr="00BF2D4E">
        <w:t>Hohe</w:t>
      </w:r>
      <w:r>
        <w:t xml:space="preserve"> äußere Komplexität der Bestandteile: Je mehr Bestandteile, desto höher ist die Anzahl der Verbindungen zwischen den Bestandteilen.</w:t>
      </w:r>
    </w:p>
    <w:p w14:paraId="71CCFF23" w14:textId="77777777" w:rsidR="00135333" w:rsidRDefault="00135333" w:rsidP="00135333">
      <w:pPr>
        <w:jc w:val="both"/>
      </w:pPr>
      <w:r>
        <w:t>Hierarchische Gliederung und Modularisierung sind voneinander abhängig. Während die hierarchische Gliederung mehr von der verfahrenstechnischen Anlage bestimmt wird, ist die Modularisierung von der prozessleittechnischen Realisierung dominiert. Aufgrund der oben angesprochenen gegenläufigen Komplexitäts</w:t>
      </w:r>
      <w:r>
        <w:softHyphen/>
        <w:t>aspekte und der hohen Abhängigkeit von der konkreten verfahrenstechnischen und automatisierungstechnischen Problem</w:t>
      </w:r>
      <w:r>
        <w:softHyphen/>
        <w:t>stellung ist eine frühzeitige Abstimmung beider Gewerke von Vorteil.</w:t>
      </w:r>
    </w:p>
    <w:p w14:paraId="6064C67E" w14:textId="77777777" w:rsidR="00135333" w:rsidRPr="0072078B" w:rsidRDefault="00135333" w:rsidP="00135333">
      <w:pPr>
        <w:jc w:val="both"/>
      </w:pPr>
      <w:r w:rsidRPr="0072078B">
        <w:t xml:space="preserve">Durch die Technologische Hierarchie unterstützt </w:t>
      </w:r>
      <w:r w:rsidRPr="006E10CD">
        <w:rPr>
          <w:rStyle w:val="Hervorhebung"/>
        </w:rPr>
        <w:t>PCS 7</w:t>
      </w:r>
      <w:r w:rsidRPr="0072078B">
        <w:t xml:space="preserve"> das Prinzip der hierarchischen Gliederung. Das Prinzip der Modularisierung und Wiederverwendung wird in </w:t>
      </w:r>
      <w:r w:rsidRPr="006E10CD">
        <w:rPr>
          <w:rStyle w:val="Hervorhebung"/>
        </w:rPr>
        <w:t>PCS 7</w:t>
      </w:r>
      <w:r w:rsidRPr="0072078B">
        <w:t xml:space="preserve"> in der Massenbearbeitung realisiert.</w:t>
      </w:r>
    </w:p>
    <w:p w14:paraId="151FB574" w14:textId="77777777" w:rsidR="00135333" w:rsidRDefault="00135333" w:rsidP="00135333">
      <w:pPr>
        <w:jc w:val="both"/>
      </w:pPr>
      <w:r>
        <w:t>In größeren Projekten oder bei wiederkehrenden, ähnlichen Projekten ist häufig eine Vielzahl gleicher oder zumindest sehr ähnlicher Objekte und Strukturen zu beobachten. Um bei der Projektierung Zeit und Kosten zu sparen ist es deshalb empfehlenswert, die gezielte Suche nach geeigneten, wiederkehrenden Objekten und Strukturen bereits in der Konzeptfindungs- und Entwurfsphase eines Automatisierungsprojekts einzuplanen. Nach der Identifizierung solcher Objekte und Strukturen werden zunächst generische Lösungen implementiert und getestet, die anschließend für eine Vielzahl gleicher oder gleichartiger Objekte und Strukturen verwendet werden können. Der zusätzliche Aufwand, den die Erarbeitung der generischen Lösung (hier auch Typ oder Template genannt) bedeutet, sollte durch folgende Faktoren über die Gesamtdauer des Projektes zu einer deutlichen Zeit- und Kostenersparnis führen:</w:t>
      </w:r>
    </w:p>
    <w:p w14:paraId="7C80E945" w14:textId="5E659E94" w:rsidR="00135333" w:rsidRDefault="00135333" w:rsidP="00135333">
      <w:pPr>
        <w:pStyle w:val="SiemensListe"/>
        <w:jc w:val="both"/>
      </w:pPr>
      <w:r>
        <w:t>Ein Typ kann mehrfach implementiert werden, das heißt er hat mehrere Ableger</w:t>
      </w:r>
      <w:r w:rsidR="004E233E">
        <w:t>.</w:t>
      </w:r>
    </w:p>
    <w:p w14:paraId="7881FCDD" w14:textId="7B81771E" w:rsidR="00135333" w:rsidRDefault="00135333" w:rsidP="00135333">
      <w:pPr>
        <w:pStyle w:val="SiemensListe"/>
        <w:jc w:val="both"/>
      </w:pPr>
      <w:r>
        <w:t>Durch den Einsatz eines Typs in mehreren Ablegern werden gleichzeitig mehrere Tests durchgeführt</w:t>
      </w:r>
      <w:r w:rsidR="004E233E">
        <w:t>.</w:t>
      </w:r>
    </w:p>
    <w:p w14:paraId="2DCEB3C8" w14:textId="77777777" w:rsidR="00135333" w:rsidRDefault="00135333" w:rsidP="00135333">
      <w:pPr>
        <w:pStyle w:val="SiemensListe"/>
        <w:jc w:val="both"/>
      </w:pPr>
      <w:r>
        <w:t>Sollten Fehler auftreten oder Änderungen nötig sein, muss nur die generische Lösung angepasst und alle Ableger aktualisiert</w:t>
      </w:r>
      <w:r w:rsidRPr="00AD6291">
        <w:t xml:space="preserve"> </w:t>
      </w:r>
      <w:r>
        <w:t>werden.</w:t>
      </w:r>
    </w:p>
    <w:p w14:paraId="6DD3BF1E" w14:textId="77777777" w:rsidR="00135333" w:rsidRPr="002E6BC8" w:rsidRDefault="00135333" w:rsidP="00135333">
      <w:pPr>
        <w:jc w:val="both"/>
      </w:pPr>
      <w:r>
        <w:lastRenderedPageBreak/>
        <w:t>Zusätzlich können vorhandene Objekte und Strukturen aus früheren Projekten und Bibliotheken wiederverwendet werden. Sie haben den Vorteil bereits erprobt und weitgehend fehlerfrei zu sein. Durch die Wiederverwendung bewährter Bestandteile steigt im Allgemeinen auch die Zuverlässigkeit einer neuen Automatisierungslösung.</w:t>
      </w:r>
    </w:p>
    <w:p w14:paraId="6F57DC54" w14:textId="77777777" w:rsidR="00135333" w:rsidRDefault="00135333" w:rsidP="00135333">
      <w:pPr>
        <w:pStyle w:val="berschrift3"/>
      </w:pPr>
      <w:r>
        <w:t>Messstellentyp</w:t>
      </w:r>
    </w:p>
    <w:p w14:paraId="18AC7B3A" w14:textId="77777777" w:rsidR="00135333" w:rsidRDefault="00135333" w:rsidP="00135333">
      <w:pPr>
        <w:jc w:val="both"/>
        <w:rPr>
          <w:rFonts w:eastAsia="ArialUnicodeMS"/>
          <w:lang w:eastAsia="de-DE" w:bidi="ar-SA"/>
        </w:rPr>
      </w:pPr>
      <w:r>
        <w:rPr>
          <w:rFonts w:eastAsia="ArialUnicodeMS"/>
          <w:lang w:eastAsia="de-DE" w:bidi="ar-SA"/>
        </w:rPr>
        <w:t>Der Messstellentyp wird als generische Lösung eingesetzt, wenn ein Projekt viele gleichartige Messstellen enthält [2].</w:t>
      </w:r>
    </w:p>
    <w:p w14:paraId="2C002B86" w14:textId="30414567" w:rsidR="00135333" w:rsidRDefault="00135333" w:rsidP="00135333">
      <w:pPr>
        <w:jc w:val="both"/>
        <w:rPr>
          <w:rFonts w:eastAsia="ArialUnicodeMS"/>
          <w:lang w:eastAsia="de-DE" w:bidi="ar-SA"/>
        </w:rPr>
      </w:pPr>
      <w:r>
        <w:rPr>
          <w:rFonts w:eastAsia="ArialUnicodeMS"/>
          <w:lang w:eastAsia="de-DE" w:bidi="ar-SA"/>
        </w:rPr>
        <w:t>Zunächst wird ein</w:t>
      </w:r>
      <w:r w:rsidRPr="000F1A79">
        <w:rPr>
          <w:rFonts w:eastAsia="ArialUnicodeMS"/>
          <w:lang w:eastAsia="de-DE" w:bidi="ar-SA"/>
        </w:rPr>
        <w:t xml:space="preserve"> </w:t>
      </w:r>
      <w:r>
        <w:rPr>
          <w:rFonts w:eastAsia="ArialUnicodeMS"/>
          <w:lang w:eastAsia="de-DE" w:bidi="ar-SA"/>
        </w:rPr>
        <w:t>CFC-Plan erarbeitet, der alle internen Bausteine und deren Verknüpfungen beinhaltet. Dabei sind alle Ein- und Ausgangsparameter eindeutig als Parameter oder Signale definiert. Aus diesem CFC-Plan mit allen allgemeing</w:t>
      </w:r>
      <w:r>
        <w:rPr>
          <w:rFonts w:eastAsia="ArialUnicodeMS" w:hint="eastAsia"/>
          <w:lang w:eastAsia="de-DE" w:bidi="ar-SA"/>
        </w:rPr>
        <w:t>ü</w:t>
      </w:r>
      <w:r>
        <w:rPr>
          <w:rFonts w:eastAsia="ArialUnicodeMS"/>
          <w:lang w:eastAsia="de-DE" w:bidi="ar-SA"/>
        </w:rPr>
        <w:t xml:space="preserve">ltigen Parametern wird ein Messstellentyp erstellt. In einer sogenannten Importdatei werden </w:t>
      </w:r>
      <w:r w:rsidR="00124671">
        <w:rPr>
          <w:rFonts w:eastAsia="ArialUnicodeMS"/>
          <w:lang w:eastAsia="de-DE" w:bidi="ar-SA"/>
        </w:rPr>
        <w:t>daraufhin</w:t>
      </w:r>
      <w:r>
        <w:rPr>
          <w:rFonts w:eastAsia="ArialUnicodeMS"/>
          <w:lang w:eastAsia="de-DE" w:bidi="ar-SA"/>
        </w:rPr>
        <w:t xml:space="preserve"> die messstellenspezifischen Parameter festgelegt, in denen sich die Ableger unterscheiden.</w:t>
      </w:r>
    </w:p>
    <w:p w14:paraId="1D928A26" w14:textId="5310419B" w:rsidR="00135333" w:rsidRDefault="00135333" w:rsidP="00135333">
      <w:pPr>
        <w:jc w:val="both"/>
        <w:rPr>
          <w:rFonts w:eastAsia="ArialUnicodeMS"/>
          <w:lang w:eastAsia="de-DE" w:bidi="ar-SA"/>
        </w:rPr>
      </w:pPr>
      <w:r>
        <w:rPr>
          <w:rFonts w:eastAsia="ArialUnicodeMS"/>
          <w:lang w:eastAsia="de-DE" w:bidi="ar-SA"/>
        </w:rPr>
        <w:t>Beim Importieren erzeugt der Import-Export-Assistent die Ableger des Messstellen</w:t>
      </w:r>
      <w:r>
        <w:rPr>
          <w:rFonts w:eastAsia="ArialUnicodeMS"/>
          <w:lang w:eastAsia="de-DE" w:bidi="ar-SA"/>
        </w:rPr>
        <w:softHyphen/>
        <w:t>typs in den vorgegebenen Hierarchieordnern. Sollte die Hierarchie noch nicht vorhanden sein, so wird diese ebenfalls mit angelegt. Jeder Ableger ist eine Instanz des Messstellen</w:t>
      </w:r>
      <w:r>
        <w:rPr>
          <w:rFonts w:eastAsia="ArialUnicodeMS"/>
          <w:lang w:eastAsia="de-DE" w:bidi="ar-SA"/>
        </w:rPr>
        <w:softHyphen/>
        <w:t>typs und hat dessen Eigenschaften.</w:t>
      </w:r>
    </w:p>
    <w:p w14:paraId="19CA9ED0" w14:textId="77777777" w:rsidR="00135333" w:rsidRDefault="00135333" w:rsidP="00135333">
      <w:pPr>
        <w:jc w:val="both"/>
        <w:rPr>
          <w:rFonts w:eastAsia="ArialUnicodeMS"/>
          <w:lang w:eastAsia="de-DE" w:bidi="ar-SA"/>
        </w:rPr>
      </w:pPr>
      <w:r>
        <w:rPr>
          <w:rFonts w:eastAsia="ArialUnicodeMS"/>
          <w:lang w:eastAsia="de-DE" w:bidi="ar-SA"/>
        </w:rPr>
        <w:t xml:space="preserve">In </w:t>
      </w:r>
      <w:r w:rsidRPr="00FE4FCA">
        <w:rPr>
          <w:rStyle w:val="Hervorhebung"/>
          <w:rFonts w:eastAsia="ArialUnicodeMS"/>
        </w:rPr>
        <w:t>PCS 7</w:t>
      </w:r>
      <w:r>
        <w:rPr>
          <w:rFonts w:eastAsia="ArialUnicodeMS"/>
          <w:lang w:eastAsia="de-DE" w:bidi="ar-SA"/>
        </w:rPr>
        <w:t xml:space="preserve"> können die so erzeugten Messstellen (Ableger) zudem noch spezifisch angepasst werden, indem zum Beispiel verschiedene Verriegelungsmechanismen erg</w:t>
      </w:r>
      <w:r>
        <w:rPr>
          <w:rFonts w:eastAsia="ArialUnicodeMS" w:hint="eastAsia"/>
          <w:lang w:eastAsia="de-DE" w:bidi="ar-SA"/>
        </w:rPr>
        <w:t>ä</w:t>
      </w:r>
      <w:r>
        <w:rPr>
          <w:rFonts w:eastAsia="ArialUnicodeMS"/>
          <w:lang w:eastAsia="de-DE" w:bidi="ar-SA"/>
        </w:rPr>
        <w:t xml:space="preserve">nzt werden. Diese werden unter bestimmten Voraussetzungen auch bei einem erneuten Import nicht </w:t>
      </w:r>
      <w:r>
        <w:rPr>
          <w:rFonts w:eastAsia="ArialUnicodeMS" w:hint="eastAsia"/>
          <w:lang w:eastAsia="de-DE" w:bidi="ar-SA"/>
        </w:rPr>
        <w:t>ü</w:t>
      </w:r>
      <w:r>
        <w:rPr>
          <w:rFonts w:eastAsia="ArialUnicodeMS"/>
          <w:lang w:eastAsia="de-DE" w:bidi="ar-SA"/>
        </w:rPr>
        <w:t>berschrieben.</w:t>
      </w:r>
    </w:p>
    <w:p w14:paraId="0D3B3E39" w14:textId="77777777" w:rsidR="00135333" w:rsidRDefault="00135333" w:rsidP="00135333">
      <w:pPr>
        <w:keepNext/>
        <w:jc w:val="center"/>
      </w:pPr>
      <w:r>
        <w:rPr>
          <w:rFonts w:eastAsia="ArialUnicodeMS"/>
          <w:noProof/>
          <w:lang w:eastAsia="de-DE" w:bidi="ar-SA"/>
        </w:rPr>
        <w:drawing>
          <wp:inline distT="0" distB="0" distL="0" distR="0" wp14:anchorId="7BF350BE" wp14:editId="406D8DDF">
            <wp:extent cx="3819525" cy="3438525"/>
            <wp:effectExtent l="0" t="0" r="9525" b="9525"/>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9525" cy="3438525"/>
                    </a:xfrm>
                    <a:prstGeom prst="rect">
                      <a:avLst/>
                    </a:prstGeom>
                    <a:noFill/>
                    <a:ln>
                      <a:noFill/>
                    </a:ln>
                  </pic:spPr>
                </pic:pic>
              </a:graphicData>
            </a:graphic>
          </wp:inline>
        </w:drawing>
      </w:r>
    </w:p>
    <w:p w14:paraId="34CECE13" w14:textId="77777777" w:rsidR="00135333" w:rsidRPr="00603DB2" w:rsidRDefault="00135333" w:rsidP="00135333">
      <w:pPr>
        <w:pStyle w:val="Beschriftung"/>
        <w:rPr>
          <w:rFonts w:eastAsia="ArialUnicodeMS"/>
        </w:rPr>
      </w:pPr>
      <w:r w:rsidRPr="00603DB2">
        <w:t xml:space="preserve">Abbildung </w:t>
      </w:r>
      <w:r w:rsidR="008B2994">
        <w:fldChar w:fldCharType="begin"/>
      </w:r>
      <w:r w:rsidR="008B2994">
        <w:instrText xml:space="preserve"> SEQ Abbildung \* ARABIC </w:instrText>
      </w:r>
      <w:r w:rsidR="008B2994">
        <w:fldChar w:fldCharType="separate"/>
      </w:r>
      <w:r w:rsidR="008B2994">
        <w:rPr>
          <w:noProof/>
        </w:rPr>
        <w:t>3</w:t>
      </w:r>
      <w:r w:rsidR="008B2994">
        <w:rPr>
          <w:noProof/>
        </w:rPr>
        <w:fldChar w:fldCharType="end"/>
      </w:r>
      <w:r w:rsidRPr="00603DB2">
        <w:t>: Ableger A1T2H003 von FILL_REAKTOR_H</w:t>
      </w:r>
    </w:p>
    <w:p w14:paraId="7CC47FAC" w14:textId="77777777" w:rsidR="00135333" w:rsidRDefault="00135333" w:rsidP="00135333">
      <w:pPr>
        <w:jc w:val="both"/>
        <w:rPr>
          <w:rFonts w:eastAsia="ArialUnicodeMS"/>
          <w:lang w:eastAsia="de-DE" w:bidi="ar-SA"/>
        </w:rPr>
      </w:pPr>
      <w:r>
        <w:rPr>
          <w:rFonts w:eastAsia="ArialUnicodeMS"/>
          <w:lang w:eastAsia="de-DE" w:bidi="ar-SA"/>
        </w:rPr>
        <w:t>Folgendes darf bei den erzeugten Messstellen nicht ge</w:t>
      </w:r>
      <w:r>
        <w:rPr>
          <w:rFonts w:eastAsia="ArialUnicodeMS" w:hint="eastAsia"/>
          <w:lang w:eastAsia="de-DE" w:bidi="ar-SA"/>
        </w:rPr>
        <w:t>ä</w:t>
      </w:r>
      <w:r>
        <w:rPr>
          <w:rFonts w:eastAsia="ArialUnicodeMS"/>
          <w:lang w:eastAsia="de-DE" w:bidi="ar-SA"/>
        </w:rPr>
        <w:t>ndert werden:</w:t>
      </w:r>
    </w:p>
    <w:p w14:paraId="1962E259" w14:textId="682E5EA2" w:rsidR="00135333" w:rsidRPr="009B5FD2" w:rsidRDefault="00674BA0" w:rsidP="00135333">
      <w:pPr>
        <w:pStyle w:val="SiemensListe"/>
        <w:jc w:val="both"/>
        <w:rPr>
          <w:rFonts w:eastAsia="ArialUnicodeMS"/>
          <w:szCs w:val="20"/>
        </w:rPr>
      </w:pPr>
      <w:r>
        <w:rPr>
          <w:rFonts w:eastAsia="ArialUnicodeMS"/>
          <w:szCs w:val="20"/>
        </w:rPr>
        <w:t>S</w:t>
      </w:r>
      <w:r w:rsidR="00135333" w:rsidRPr="009B5FD2">
        <w:rPr>
          <w:rFonts w:eastAsia="ArialUnicodeMS"/>
          <w:szCs w:val="20"/>
        </w:rPr>
        <w:t>pezifische Anpassungen an den Bausteinanschl</w:t>
      </w:r>
      <w:r w:rsidR="00135333" w:rsidRPr="009B5FD2">
        <w:rPr>
          <w:rFonts w:eastAsia="ArialUnicodeMS" w:hint="eastAsia"/>
          <w:szCs w:val="20"/>
        </w:rPr>
        <w:t>ü</w:t>
      </w:r>
      <w:r w:rsidR="00135333" w:rsidRPr="009B5FD2">
        <w:rPr>
          <w:rFonts w:eastAsia="ArialUnicodeMS"/>
          <w:szCs w:val="20"/>
        </w:rPr>
        <w:t xml:space="preserve">ssen, die </w:t>
      </w:r>
      <w:r w:rsidR="00135333" w:rsidRPr="009B5FD2">
        <w:rPr>
          <w:rFonts w:eastAsia="ArialUnicodeMS" w:hint="eastAsia"/>
          <w:szCs w:val="20"/>
        </w:rPr>
        <w:t>ü</w:t>
      </w:r>
      <w:r w:rsidR="00135333" w:rsidRPr="009B5FD2">
        <w:rPr>
          <w:rFonts w:eastAsia="ArialUnicodeMS"/>
          <w:szCs w:val="20"/>
        </w:rPr>
        <w:t>ber die Importdatei</w:t>
      </w:r>
      <w:r w:rsidR="00135333" w:rsidRPr="009B5FD2">
        <w:rPr>
          <w:rFonts w:eastAsia="ArialUnicodeMS"/>
        </w:rPr>
        <w:t xml:space="preserve"> </w:t>
      </w:r>
      <w:r w:rsidR="00135333" w:rsidRPr="009B5FD2">
        <w:rPr>
          <w:rFonts w:eastAsia="ArialUnicodeMS"/>
          <w:szCs w:val="20"/>
        </w:rPr>
        <w:t>parametriert werden. Diese Anpassungen werden bei einem erneuten Importvorgang</w:t>
      </w:r>
      <w:r w:rsidR="00135333" w:rsidRPr="009B5FD2">
        <w:rPr>
          <w:rFonts w:eastAsia="ArialUnicodeMS"/>
        </w:rPr>
        <w:t xml:space="preserve"> </w:t>
      </w:r>
      <w:r w:rsidR="00135333" w:rsidRPr="009B5FD2">
        <w:rPr>
          <w:rFonts w:eastAsia="ArialUnicodeMS"/>
          <w:szCs w:val="20"/>
        </w:rPr>
        <w:t xml:space="preserve">mit den Parametern </w:t>
      </w:r>
      <w:r w:rsidR="00135333" w:rsidRPr="009B5FD2">
        <w:rPr>
          <w:rFonts w:eastAsia="ArialUnicodeMS" w:hint="eastAsia"/>
          <w:szCs w:val="20"/>
        </w:rPr>
        <w:t>ü</w:t>
      </w:r>
      <w:r w:rsidR="00135333" w:rsidRPr="009B5FD2">
        <w:rPr>
          <w:rFonts w:eastAsia="ArialUnicodeMS"/>
          <w:szCs w:val="20"/>
        </w:rPr>
        <w:t>berschrieben, die in der Importdatei festgelegt sind.</w:t>
      </w:r>
    </w:p>
    <w:p w14:paraId="0192235D" w14:textId="77777777" w:rsidR="00135333" w:rsidRPr="00603DB2" w:rsidRDefault="00135333" w:rsidP="00135333">
      <w:pPr>
        <w:pStyle w:val="SiemensListe"/>
        <w:jc w:val="both"/>
        <w:rPr>
          <w:rFonts w:eastAsia="ArialUnicodeMS"/>
        </w:rPr>
      </w:pPr>
      <w:r w:rsidRPr="00603DB2">
        <w:rPr>
          <w:rFonts w:eastAsia="ArialUnicodeMS" w:hint="eastAsia"/>
          <w:szCs w:val="20"/>
        </w:rPr>
        <w:t>Ä</w:t>
      </w:r>
      <w:r w:rsidRPr="00603DB2">
        <w:rPr>
          <w:rFonts w:eastAsia="ArialUnicodeMS"/>
          <w:szCs w:val="20"/>
        </w:rPr>
        <w:t>nderungen von Bausteinnamen.</w:t>
      </w:r>
    </w:p>
    <w:p w14:paraId="5E634EA5" w14:textId="1614C7B5" w:rsidR="00135333" w:rsidRDefault="00135333" w:rsidP="00135333">
      <w:pPr>
        <w:jc w:val="both"/>
        <w:rPr>
          <w:rFonts w:eastAsia="ArialUnicodeMS"/>
          <w:lang w:eastAsia="de-DE" w:bidi="ar-SA"/>
        </w:rPr>
      </w:pPr>
      <w:r>
        <w:rPr>
          <w:rFonts w:eastAsia="ArialUnicodeMS"/>
          <w:lang w:eastAsia="de-DE" w:bidi="ar-SA"/>
        </w:rPr>
        <w:t>Nachtr</w:t>
      </w:r>
      <w:r>
        <w:rPr>
          <w:rFonts w:eastAsia="ArialUnicodeMS" w:hint="eastAsia"/>
          <w:lang w:eastAsia="de-DE" w:bidi="ar-SA"/>
        </w:rPr>
        <w:t>ä</w:t>
      </w:r>
      <w:r>
        <w:rPr>
          <w:rFonts w:eastAsia="ArialUnicodeMS"/>
          <w:lang w:eastAsia="de-DE" w:bidi="ar-SA"/>
        </w:rPr>
        <w:t xml:space="preserve">gliche </w:t>
      </w:r>
      <w:r>
        <w:rPr>
          <w:rFonts w:eastAsia="ArialUnicodeMS" w:hint="eastAsia"/>
          <w:lang w:eastAsia="de-DE" w:bidi="ar-SA"/>
        </w:rPr>
        <w:t>Ä</w:t>
      </w:r>
      <w:r>
        <w:rPr>
          <w:rFonts w:eastAsia="ArialUnicodeMS"/>
          <w:lang w:eastAsia="de-DE" w:bidi="ar-SA"/>
        </w:rPr>
        <w:t>nderungen lassen sich mit Messstellentypen einfach ausf</w:t>
      </w:r>
      <w:r>
        <w:rPr>
          <w:rFonts w:eastAsia="ArialUnicodeMS" w:hint="eastAsia"/>
          <w:lang w:eastAsia="de-DE" w:bidi="ar-SA"/>
        </w:rPr>
        <w:t>ü</w:t>
      </w:r>
      <w:r>
        <w:rPr>
          <w:rFonts w:eastAsia="ArialUnicodeMS"/>
          <w:lang w:eastAsia="de-DE" w:bidi="ar-SA"/>
        </w:rPr>
        <w:t xml:space="preserve">hren, indem die </w:t>
      </w:r>
      <w:r>
        <w:rPr>
          <w:rFonts w:eastAsia="ArialUnicodeMS" w:hint="eastAsia"/>
          <w:lang w:eastAsia="de-DE" w:bidi="ar-SA"/>
        </w:rPr>
        <w:t>Ä</w:t>
      </w:r>
      <w:r>
        <w:rPr>
          <w:rFonts w:eastAsia="ArialUnicodeMS"/>
          <w:lang w:eastAsia="de-DE" w:bidi="ar-SA"/>
        </w:rPr>
        <w:t>nderungen am Messstellentyp und in der Importdatei durchgefü</w:t>
      </w:r>
      <w:r w:rsidR="00674BA0">
        <w:rPr>
          <w:rFonts w:eastAsia="ArialUnicodeMS"/>
          <w:lang w:eastAsia="de-DE" w:bidi="ar-SA"/>
        </w:rPr>
        <w:t>hrt werden. D</w:t>
      </w:r>
      <w:r>
        <w:rPr>
          <w:rFonts w:eastAsia="ArialUnicodeMS"/>
          <w:lang w:eastAsia="de-DE" w:bidi="ar-SA"/>
        </w:rPr>
        <w:t>ie ge</w:t>
      </w:r>
      <w:r>
        <w:rPr>
          <w:rFonts w:eastAsia="ArialUnicodeMS" w:hint="eastAsia"/>
          <w:lang w:eastAsia="de-DE" w:bidi="ar-SA"/>
        </w:rPr>
        <w:t>ä</w:t>
      </w:r>
      <w:r>
        <w:rPr>
          <w:rFonts w:eastAsia="ArialUnicodeMS"/>
          <w:lang w:eastAsia="de-DE" w:bidi="ar-SA"/>
        </w:rPr>
        <w:t xml:space="preserve">nderten Daten </w:t>
      </w:r>
      <w:r w:rsidR="00674BA0">
        <w:rPr>
          <w:rFonts w:eastAsia="ArialUnicodeMS"/>
          <w:lang w:eastAsia="de-DE" w:bidi="ar-SA"/>
        </w:rPr>
        <w:t xml:space="preserve">werden anschließend </w:t>
      </w:r>
      <w:r>
        <w:rPr>
          <w:rFonts w:eastAsia="ArialUnicodeMS" w:hint="eastAsia"/>
          <w:lang w:eastAsia="de-DE" w:bidi="ar-SA"/>
        </w:rPr>
        <w:t>ü</w:t>
      </w:r>
      <w:r>
        <w:rPr>
          <w:rFonts w:eastAsia="ArialUnicodeMS"/>
          <w:lang w:eastAsia="de-DE" w:bidi="ar-SA"/>
        </w:rPr>
        <w:t xml:space="preserve">ber einen erneuten Importvorgang an alle erzeugten Messstellen </w:t>
      </w:r>
      <w:r>
        <w:rPr>
          <w:rFonts w:eastAsia="ArialUnicodeMS" w:hint="eastAsia"/>
          <w:lang w:eastAsia="de-DE" w:bidi="ar-SA"/>
        </w:rPr>
        <w:t>ü</w:t>
      </w:r>
      <w:r>
        <w:rPr>
          <w:rFonts w:eastAsia="ArialUnicodeMS"/>
          <w:lang w:eastAsia="de-DE" w:bidi="ar-SA"/>
        </w:rPr>
        <w:t xml:space="preserve">bertragen. Dabei sind folgende </w:t>
      </w:r>
      <w:r>
        <w:rPr>
          <w:rFonts w:eastAsia="ArialUnicodeMS" w:hint="eastAsia"/>
          <w:lang w:eastAsia="de-DE" w:bidi="ar-SA"/>
        </w:rPr>
        <w:t>Ä</w:t>
      </w:r>
      <w:r>
        <w:rPr>
          <w:rFonts w:eastAsia="ArialUnicodeMS"/>
          <w:lang w:eastAsia="de-DE" w:bidi="ar-SA"/>
        </w:rPr>
        <w:t>nderungen denkbar:</w:t>
      </w:r>
    </w:p>
    <w:p w14:paraId="22CD020F" w14:textId="59EA97D1" w:rsidR="00135333" w:rsidRPr="00E766C4" w:rsidRDefault="00135333" w:rsidP="00135333">
      <w:pPr>
        <w:pStyle w:val="SiemensListe"/>
        <w:jc w:val="both"/>
        <w:rPr>
          <w:rFonts w:eastAsia="ArialUnicodeMS"/>
          <w:lang w:eastAsia="de-DE" w:bidi="ar-SA"/>
        </w:rPr>
      </w:pPr>
      <w:r w:rsidRPr="00E766C4">
        <w:rPr>
          <w:rFonts w:eastAsia="ArialUnicodeMS"/>
          <w:lang w:eastAsia="de-DE" w:bidi="ar-SA"/>
        </w:rPr>
        <w:lastRenderedPageBreak/>
        <w:t>Erg</w:t>
      </w:r>
      <w:r w:rsidRPr="00E766C4">
        <w:rPr>
          <w:rFonts w:eastAsia="ArialUnicodeMS" w:hint="eastAsia"/>
          <w:lang w:eastAsia="de-DE" w:bidi="ar-SA"/>
        </w:rPr>
        <w:t>ä</w:t>
      </w:r>
      <w:r w:rsidRPr="00E766C4">
        <w:rPr>
          <w:rFonts w:eastAsia="ArialUnicodeMS"/>
          <w:lang w:eastAsia="de-DE" w:bidi="ar-SA"/>
        </w:rPr>
        <w:t>nzung eines zus</w:t>
      </w:r>
      <w:r w:rsidRPr="00E766C4">
        <w:rPr>
          <w:rFonts w:eastAsia="ArialUnicodeMS" w:hint="eastAsia"/>
          <w:lang w:eastAsia="de-DE" w:bidi="ar-SA"/>
        </w:rPr>
        <w:t>ä</w:t>
      </w:r>
      <w:r w:rsidRPr="00E766C4">
        <w:rPr>
          <w:rFonts w:eastAsia="ArialUnicodeMS"/>
          <w:lang w:eastAsia="de-DE" w:bidi="ar-SA"/>
        </w:rPr>
        <w:t>tzlichen Parameters</w:t>
      </w:r>
      <w:r>
        <w:rPr>
          <w:rFonts w:eastAsia="ArialUnicodeMS"/>
          <w:lang w:eastAsia="de-DE" w:bidi="ar-SA"/>
        </w:rPr>
        <w:t xml:space="preserve"> </w:t>
      </w:r>
      <w:r w:rsidRPr="00E766C4">
        <w:rPr>
          <w:rFonts w:eastAsia="ArialUnicodeMS"/>
          <w:lang w:eastAsia="de-DE" w:bidi="ar-SA"/>
        </w:rPr>
        <w:t xml:space="preserve">und Zuordnung </w:t>
      </w:r>
      <w:r>
        <w:rPr>
          <w:rFonts w:eastAsia="ArialUnicodeMS"/>
          <w:lang w:eastAsia="de-DE" w:bidi="ar-SA"/>
        </w:rPr>
        <w:t xml:space="preserve">dieses Parameters </w:t>
      </w:r>
      <w:r w:rsidRPr="00E766C4">
        <w:rPr>
          <w:rFonts w:eastAsia="ArialUnicodeMS" w:hint="eastAsia"/>
          <w:lang w:eastAsia="de-DE" w:bidi="ar-SA"/>
        </w:rPr>
        <w:t>ü</w:t>
      </w:r>
      <w:r>
        <w:rPr>
          <w:rFonts w:eastAsia="ArialUnicodeMS"/>
          <w:lang w:eastAsia="de-DE" w:bidi="ar-SA"/>
        </w:rPr>
        <w:t>ber die Importdatei</w:t>
      </w:r>
      <w:r w:rsidR="00087A69">
        <w:rPr>
          <w:rFonts w:eastAsia="ArialUnicodeMS"/>
          <w:lang w:eastAsia="de-DE" w:bidi="ar-SA"/>
        </w:rPr>
        <w:t>.</w:t>
      </w:r>
    </w:p>
    <w:p w14:paraId="2DD4D0E4" w14:textId="17CF19CD" w:rsidR="00135333" w:rsidRPr="00E766C4" w:rsidRDefault="00135333" w:rsidP="00135333">
      <w:pPr>
        <w:pStyle w:val="SiemensListe"/>
        <w:jc w:val="both"/>
        <w:rPr>
          <w:rFonts w:eastAsia="ArialUnicodeMS"/>
          <w:lang w:eastAsia="de-DE" w:bidi="ar-SA"/>
        </w:rPr>
      </w:pPr>
      <w:r w:rsidRPr="00E766C4">
        <w:rPr>
          <w:rFonts w:eastAsia="ArialUnicodeMS"/>
          <w:lang w:eastAsia="de-DE" w:bidi="ar-SA"/>
        </w:rPr>
        <w:t>L</w:t>
      </w:r>
      <w:r w:rsidRPr="00E766C4">
        <w:rPr>
          <w:rFonts w:eastAsia="ArialUnicodeMS" w:hint="eastAsia"/>
          <w:lang w:eastAsia="de-DE" w:bidi="ar-SA"/>
        </w:rPr>
        <w:t>ö</w:t>
      </w:r>
      <w:r w:rsidRPr="00E766C4">
        <w:rPr>
          <w:rFonts w:eastAsia="ArialUnicodeMS"/>
          <w:lang w:eastAsia="de-DE" w:bidi="ar-SA"/>
        </w:rPr>
        <w:t xml:space="preserve">schen aller erzeugten Messstellen </w:t>
      </w:r>
      <w:r>
        <w:rPr>
          <w:rFonts w:eastAsia="ArialUnicodeMS"/>
          <w:lang w:eastAsia="de-DE" w:bidi="ar-SA"/>
        </w:rPr>
        <w:t xml:space="preserve">eines </w:t>
      </w:r>
      <w:r w:rsidRPr="00E766C4">
        <w:rPr>
          <w:rFonts w:eastAsia="ArialUnicodeMS"/>
          <w:lang w:eastAsia="de-DE" w:bidi="ar-SA"/>
        </w:rPr>
        <w:t>Messstellentyp</w:t>
      </w:r>
      <w:r>
        <w:rPr>
          <w:rFonts w:eastAsia="ArialUnicodeMS"/>
          <w:lang w:eastAsia="de-DE" w:bidi="ar-SA"/>
        </w:rPr>
        <w:t>s</w:t>
      </w:r>
      <w:r w:rsidRPr="00E766C4">
        <w:rPr>
          <w:rFonts w:eastAsia="ArialUnicodeMS"/>
          <w:lang w:eastAsia="de-DE" w:bidi="ar-SA"/>
        </w:rPr>
        <w:t xml:space="preserve"> </w:t>
      </w:r>
      <w:r>
        <w:rPr>
          <w:rFonts w:eastAsia="ArialUnicodeMS"/>
          <w:lang w:eastAsia="de-DE" w:bidi="ar-SA"/>
        </w:rPr>
        <w:t>(ohne</w:t>
      </w:r>
      <w:r w:rsidRPr="00E766C4">
        <w:rPr>
          <w:rFonts w:eastAsia="ArialUnicodeMS"/>
          <w:lang w:eastAsia="de-DE" w:bidi="ar-SA"/>
        </w:rPr>
        <w:t xml:space="preserve"> manuell</w:t>
      </w:r>
      <w:r>
        <w:rPr>
          <w:rFonts w:eastAsia="ArialUnicodeMS"/>
          <w:lang w:eastAsia="de-DE" w:bidi="ar-SA"/>
        </w:rPr>
        <w:t xml:space="preserve">es Löschen </w:t>
      </w:r>
      <w:r w:rsidRPr="00E766C4">
        <w:rPr>
          <w:rFonts w:eastAsia="ArialUnicodeMS"/>
          <w:lang w:eastAsia="de-DE" w:bidi="ar-SA"/>
        </w:rPr>
        <w:t>in der Technologischen Hierarchie</w:t>
      </w:r>
      <w:r>
        <w:rPr>
          <w:rFonts w:eastAsia="ArialUnicodeMS"/>
          <w:lang w:eastAsia="de-DE" w:bidi="ar-SA"/>
        </w:rPr>
        <w:t>)</w:t>
      </w:r>
      <w:r w:rsidR="00087A69">
        <w:rPr>
          <w:rFonts w:eastAsia="ArialUnicodeMS"/>
          <w:lang w:eastAsia="de-DE" w:bidi="ar-SA"/>
        </w:rPr>
        <w:t>.</w:t>
      </w:r>
    </w:p>
    <w:p w14:paraId="585E93B1" w14:textId="77777777" w:rsidR="00135333" w:rsidRPr="009B5FD2" w:rsidRDefault="00135333" w:rsidP="00135333">
      <w:pPr>
        <w:pStyle w:val="SiemensListe"/>
        <w:jc w:val="both"/>
      </w:pPr>
      <w:r w:rsidRPr="00E766C4">
        <w:rPr>
          <w:rFonts w:eastAsia="ArialUnicodeMS"/>
          <w:lang w:eastAsia="de-DE" w:bidi="ar-SA"/>
        </w:rPr>
        <w:t>Erg</w:t>
      </w:r>
      <w:r w:rsidRPr="00E766C4">
        <w:rPr>
          <w:rFonts w:eastAsia="ArialUnicodeMS" w:hint="eastAsia"/>
          <w:lang w:eastAsia="de-DE" w:bidi="ar-SA"/>
        </w:rPr>
        <w:t>ä</w:t>
      </w:r>
      <w:r w:rsidRPr="00E766C4">
        <w:rPr>
          <w:rFonts w:eastAsia="ArialUnicodeMS"/>
          <w:lang w:eastAsia="de-DE" w:bidi="ar-SA"/>
        </w:rPr>
        <w:t>nzung eines zus</w:t>
      </w:r>
      <w:r w:rsidRPr="00E766C4">
        <w:rPr>
          <w:rFonts w:eastAsia="ArialUnicodeMS" w:hint="eastAsia"/>
          <w:lang w:eastAsia="de-DE" w:bidi="ar-SA"/>
        </w:rPr>
        <w:t>ä</w:t>
      </w:r>
      <w:r w:rsidRPr="00E766C4">
        <w:rPr>
          <w:rFonts w:eastAsia="ArialUnicodeMS"/>
          <w:lang w:eastAsia="de-DE" w:bidi="ar-SA"/>
        </w:rPr>
        <w:t>tzlichen Bausteinanschlusses</w:t>
      </w:r>
      <w:r>
        <w:rPr>
          <w:rFonts w:eastAsia="ArialUnicodeMS"/>
          <w:lang w:eastAsia="de-DE" w:bidi="ar-SA"/>
        </w:rPr>
        <w:t xml:space="preserve"> und Parametrierung des </w:t>
      </w:r>
      <w:r w:rsidRPr="00E766C4">
        <w:rPr>
          <w:rFonts w:eastAsia="ArialUnicodeMS"/>
          <w:lang w:eastAsia="de-DE" w:bidi="ar-SA"/>
        </w:rPr>
        <w:t>Bausteinanschluss</w:t>
      </w:r>
      <w:r>
        <w:rPr>
          <w:rFonts w:eastAsia="ArialUnicodeMS"/>
          <w:lang w:eastAsia="de-DE" w:bidi="ar-SA"/>
        </w:rPr>
        <w:t xml:space="preserve">es </w:t>
      </w:r>
      <w:r w:rsidRPr="00E766C4">
        <w:rPr>
          <w:rFonts w:eastAsia="ArialUnicodeMS" w:hint="eastAsia"/>
          <w:lang w:eastAsia="de-DE" w:bidi="ar-SA"/>
        </w:rPr>
        <w:t>ü</w:t>
      </w:r>
      <w:r w:rsidRPr="00E766C4">
        <w:rPr>
          <w:rFonts w:eastAsia="ArialUnicodeMS"/>
          <w:lang w:eastAsia="de-DE" w:bidi="ar-SA"/>
        </w:rPr>
        <w:t>ber die Importdatei</w:t>
      </w:r>
      <w:r>
        <w:rPr>
          <w:rFonts w:eastAsia="ArialUnicodeMS"/>
          <w:lang w:eastAsia="de-DE" w:bidi="ar-SA"/>
        </w:rPr>
        <w:t>.</w:t>
      </w:r>
    </w:p>
    <w:p w14:paraId="3F54D779" w14:textId="77777777" w:rsidR="00135333" w:rsidRDefault="00135333" w:rsidP="00135333">
      <w:pPr>
        <w:pStyle w:val="berschrift3"/>
      </w:pPr>
      <w:r>
        <w:t>Musterlösung</w:t>
      </w:r>
    </w:p>
    <w:p w14:paraId="34DB258F" w14:textId="77777777" w:rsidR="00135333" w:rsidRDefault="00135333" w:rsidP="00135333">
      <w:pPr>
        <w:jc w:val="both"/>
      </w:pPr>
      <w:r>
        <w:t>Die Musterlösung wird als generische Lösung verwendet, wenn im Projekt gleichartige Strukturen vorkommen.</w:t>
      </w:r>
    </w:p>
    <w:p w14:paraId="563CA84E" w14:textId="77777777" w:rsidR="00135333" w:rsidRDefault="00135333" w:rsidP="00135333">
      <w:pPr>
        <w:jc w:val="both"/>
      </w:pPr>
      <w:r w:rsidRPr="007E6138">
        <w:t>In der Regel wird eine Anlage strukturiert, indem sie in kleinere Funktionseinheiten auf</w:t>
      </w:r>
      <w:r>
        <w:t>ge</w:t>
      </w:r>
      <w:r w:rsidRPr="007E6138">
        <w:t>teilt</w:t>
      </w:r>
      <w:r>
        <w:t xml:space="preserve"> wird</w:t>
      </w:r>
      <w:r w:rsidRPr="007E6138">
        <w:t xml:space="preserve">, </w:t>
      </w:r>
      <w:r>
        <w:t>deren Schnittstellen, Verhalten und Logik eindeutig beschrieben werden können</w:t>
      </w:r>
      <w:r w:rsidRPr="007E6138">
        <w:t xml:space="preserve">, </w:t>
      </w:r>
      <w:r>
        <w:t>zum Beispiel</w:t>
      </w:r>
      <w:r w:rsidRPr="007E6138">
        <w:t xml:space="preserve"> </w:t>
      </w:r>
      <w:r>
        <w:t>ein Tank mit seiner Instrumentierung</w:t>
      </w:r>
      <w:r w:rsidRPr="007E6138">
        <w:t>.</w:t>
      </w:r>
      <w:r>
        <w:t xml:space="preserve"> </w:t>
      </w:r>
      <w:r w:rsidRPr="007E6138">
        <w:t xml:space="preserve">Statt diese Funktionseinheiten jedes Mal neu zu realisieren, </w:t>
      </w:r>
      <w:r>
        <w:t>kann</w:t>
      </w:r>
      <w:r w:rsidRPr="007E6138">
        <w:t xml:space="preserve"> ein Vorrat an vorgefertigten Funktionseinheiten (Musterlösungen) an</w:t>
      </w:r>
      <w:r>
        <w:t>ge</w:t>
      </w:r>
      <w:r w:rsidRPr="007E6138">
        <w:t>leg</w:t>
      </w:r>
      <w:r>
        <w:t>t werden</w:t>
      </w:r>
      <w:r w:rsidRPr="007E6138">
        <w:t>.</w:t>
      </w:r>
    </w:p>
    <w:p w14:paraId="70118B81" w14:textId="77777777" w:rsidR="00135333" w:rsidRDefault="00135333" w:rsidP="00135333">
      <w:pPr>
        <w:jc w:val="both"/>
      </w:pPr>
      <w:r w:rsidRPr="007E6138">
        <w:t>Damit eine Musterlösung projektweit in nur einer Version verwendet wird, sollten alle Musterlösungen zentral in der Stammdatenbibliothek abgeleg</w:t>
      </w:r>
      <w:r>
        <w:t xml:space="preserve">t </w:t>
      </w:r>
      <w:r w:rsidRPr="007E6138">
        <w:t>und vor dem Erzeugen von Ablegern an</w:t>
      </w:r>
      <w:r>
        <w:t>ge</w:t>
      </w:r>
      <w:r w:rsidRPr="007E6138">
        <w:t>pass</w:t>
      </w:r>
      <w:r>
        <w:t>t werden</w:t>
      </w:r>
      <w:r w:rsidRPr="007E6138">
        <w:t>.</w:t>
      </w:r>
    </w:p>
    <w:p w14:paraId="6C21C587" w14:textId="77777777" w:rsidR="00135333" w:rsidRPr="00554943" w:rsidRDefault="00135333" w:rsidP="00135333">
      <w:pPr>
        <w:jc w:val="both"/>
      </w:pPr>
      <w:r w:rsidRPr="00554943">
        <w:t>Eine Musterlösung besteht aus Hierarchieordnern mit folgenden Elementen:</w:t>
      </w:r>
    </w:p>
    <w:p w14:paraId="66A3BB02" w14:textId="77777777" w:rsidR="00135333" w:rsidRPr="00554943" w:rsidRDefault="00135333" w:rsidP="00135333">
      <w:pPr>
        <w:pStyle w:val="SiemensListe"/>
        <w:jc w:val="both"/>
      </w:pPr>
      <w:r w:rsidRPr="00554943">
        <w:t>CFC-/SFC-Plänen</w:t>
      </w:r>
    </w:p>
    <w:p w14:paraId="324A3C61" w14:textId="77777777" w:rsidR="00135333" w:rsidRPr="00554943" w:rsidRDefault="00135333" w:rsidP="00135333">
      <w:pPr>
        <w:pStyle w:val="SiemensListe"/>
        <w:jc w:val="both"/>
      </w:pPr>
      <w:r w:rsidRPr="00554943">
        <w:t>OS-Bildern</w:t>
      </w:r>
    </w:p>
    <w:p w14:paraId="64FB2A5B" w14:textId="77777777" w:rsidR="00135333" w:rsidRPr="00554943" w:rsidRDefault="00135333" w:rsidP="00135333">
      <w:pPr>
        <w:pStyle w:val="SiemensListe"/>
        <w:jc w:val="both"/>
      </w:pPr>
      <w:r w:rsidRPr="00554943">
        <w:t>OS-Reports</w:t>
      </w:r>
    </w:p>
    <w:p w14:paraId="1294CC17" w14:textId="77777777" w:rsidR="00135333" w:rsidRDefault="00135333" w:rsidP="00135333">
      <w:pPr>
        <w:pStyle w:val="SiemensListe"/>
        <w:jc w:val="both"/>
      </w:pPr>
      <w:r w:rsidRPr="00554943">
        <w:t>Zusatzunterlagen</w:t>
      </w:r>
    </w:p>
    <w:p w14:paraId="71663876" w14:textId="77777777" w:rsidR="00135333" w:rsidRPr="00DE55F6" w:rsidRDefault="00135333" w:rsidP="00135333">
      <w:pPr>
        <w:jc w:val="both"/>
      </w:pPr>
      <w:r w:rsidRPr="00DE55F6">
        <w:t xml:space="preserve">Nachdem eine Musterlösung projektiert und ihr eine Importdatei zugeordnet </w:t>
      </w:r>
      <w:r>
        <w:t>wurde</w:t>
      </w:r>
      <w:r w:rsidRPr="00DE55F6">
        <w:t xml:space="preserve">, </w:t>
      </w:r>
      <w:r>
        <w:t>können über</w:t>
      </w:r>
      <w:r w:rsidRPr="00DE55F6">
        <w:t xml:space="preserve"> den Importvorgang</w:t>
      </w:r>
      <w:r>
        <w:t xml:space="preserve"> Ableger erzeugt werden</w:t>
      </w:r>
      <w:r w:rsidRPr="00DE55F6">
        <w:t>. Folgende Schritte laufen automatisch ab:</w:t>
      </w:r>
    </w:p>
    <w:p w14:paraId="79910A37" w14:textId="77777777" w:rsidR="00135333" w:rsidRPr="00DE55F6" w:rsidRDefault="00135333" w:rsidP="00135333">
      <w:pPr>
        <w:jc w:val="both"/>
      </w:pPr>
      <w:r w:rsidRPr="00E5579F">
        <w:rPr>
          <w:rStyle w:val="Hervorhebung"/>
        </w:rPr>
        <w:t>Schritt 1:</w:t>
      </w:r>
      <w:r>
        <w:t xml:space="preserve"> </w:t>
      </w:r>
      <w:r w:rsidRPr="00DE55F6">
        <w:t xml:space="preserve">Der Hierarchiepfad aus der Spalte </w:t>
      </w:r>
      <w:r>
        <w:t>‚</w:t>
      </w:r>
      <w:r w:rsidRPr="00DE55F6">
        <w:t>Hierarchie</w:t>
      </w:r>
      <w:r>
        <w:t>‘</w:t>
      </w:r>
      <w:r w:rsidRPr="00DE55F6">
        <w:t xml:space="preserve"> der ersten Datenzeile der Importdatei wird gelesen. Es wird geprüft, ob dieser Pfad schon vorhanden ist. Die weiteren Aktionen hängen vom Prüfergebnis ab:</w:t>
      </w:r>
    </w:p>
    <w:p w14:paraId="4C41C9DB" w14:textId="77777777" w:rsidR="00135333" w:rsidRPr="00DE55F6" w:rsidRDefault="00135333" w:rsidP="00135333">
      <w:pPr>
        <w:pStyle w:val="SiemensListe"/>
        <w:jc w:val="both"/>
      </w:pPr>
      <w:r w:rsidRPr="00DE55F6">
        <w:t>Wenn der Hierarchieordner vorhanden und bereits ein Ableger der Musterlösung ist, werden für den vorhandenen Ableger die Parametereinstellungen aus der Importdatei übernommen.</w:t>
      </w:r>
    </w:p>
    <w:p w14:paraId="12E9A35D" w14:textId="65F62E10" w:rsidR="00135333" w:rsidRPr="00DE55F6" w:rsidRDefault="00135333" w:rsidP="00135333">
      <w:pPr>
        <w:pStyle w:val="SiemensListe"/>
        <w:jc w:val="both"/>
      </w:pPr>
      <w:r w:rsidRPr="00DE55F6">
        <w:t>Wenn der Hierarchieordner vorhanden und als Ableger der Musterlösung geeignet ist, wird er mit seinem CFC-Plan zu einem Ableger der Musterlösung gemacht und gemäß Importdatei parametriert.</w:t>
      </w:r>
    </w:p>
    <w:p w14:paraId="282CE13B" w14:textId="77777777" w:rsidR="00135333" w:rsidRDefault="00135333" w:rsidP="00135333">
      <w:pPr>
        <w:pStyle w:val="SiemensListe"/>
        <w:jc w:val="both"/>
      </w:pPr>
      <w:r w:rsidRPr="00DE55F6">
        <w:t>Wenn der Hierarchieordner nicht vorhanden ist, wird er angelegt, ein Ableger der Musterlösung erzeugt und entsprechend parametriert.</w:t>
      </w:r>
    </w:p>
    <w:p w14:paraId="5CC961FC" w14:textId="77777777" w:rsidR="00135333" w:rsidRPr="00DE55F6" w:rsidRDefault="00135333" w:rsidP="00135333">
      <w:pPr>
        <w:jc w:val="both"/>
      </w:pPr>
      <w:r w:rsidRPr="00E5579F">
        <w:rPr>
          <w:rStyle w:val="Hervorhebung"/>
        </w:rPr>
        <w:t>Schritt 2:</w:t>
      </w:r>
      <w:r>
        <w:t xml:space="preserve"> </w:t>
      </w:r>
      <w:r w:rsidRPr="00DE55F6">
        <w:t>Folgende Elemente werden in das Schriftfeld der Pläne eingefügt, falls die Spalten vorhanden sind:</w:t>
      </w:r>
    </w:p>
    <w:p w14:paraId="34C0DA50" w14:textId="77777777" w:rsidR="00135333" w:rsidRPr="00DE55F6" w:rsidRDefault="00135333" w:rsidP="00135333">
      <w:pPr>
        <w:pStyle w:val="SiemensListe"/>
        <w:jc w:val="both"/>
      </w:pPr>
      <w:r w:rsidRPr="00DE55F6">
        <w:t>Funktionskennzeichen (FKZ)</w:t>
      </w:r>
    </w:p>
    <w:p w14:paraId="6583F9C4" w14:textId="77777777" w:rsidR="00135333" w:rsidRPr="00DE55F6" w:rsidRDefault="00135333" w:rsidP="00135333">
      <w:pPr>
        <w:pStyle w:val="SiemensListe"/>
        <w:jc w:val="both"/>
      </w:pPr>
      <w:r w:rsidRPr="00DE55F6">
        <w:t>Ortskennzeichen (OKZ)</w:t>
      </w:r>
    </w:p>
    <w:p w14:paraId="1311B1B7" w14:textId="77777777" w:rsidR="00135333" w:rsidRPr="00DE55F6" w:rsidRDefault="00135333" w:rsidP="00135333">
      <w:pPr>
        <w:pStyle w:val="SiemensListe"/>
        <w:jc w:val="both"/>
      </w:pPr>
      <w:r w:rsidRPr="00DE55F6">
        <w:t>CFC-Planname</w:t>
      </w:r>
    </w:p>
    <w:p w14:paraId="28DB8755" w14:textId="77777777" w:rsidR="00135333" w:rsidRPr="00DE55F6" w:rsidRDefault="00135333" w:rsidP="00135333">
      <w:pPr>
        <w:pStyle w:val="SiemensListe"/>
        <w:jc w:val="both"/>
      </w:pPr>
      <w:r w:rsidRPr="00DE55F6">
        <w:t>Plankommentar</w:t>
      </w:r>
    </w:p>
    <w:p w14:paraId="08E39728" w14:textId="77777777" w:rsidR="00135333" w:rsidRDefault="00135333" w:rsidP="00135333">
      <w:pPr>
        <w:jc w:val="both"/>
      </w:pPr>
      <w:r w:rsidRPr="00E5579F">
        <w:rPr>
          <w:rStyle w:val="Hervorhebung"/>
        </w:rPr>
        <w:t>Schritt 3:</w:t>
      </w:r>
      <w:r>
        <w:t xml:space="preserve"> </w:t>
      </w:r>
      <w:r w:rsidRPr="00DE55F6">
        <w:t>Texte und Werte der Parameterbeschreibungen und der Verschaltungs</w:t>
      </w:r>
      <w:r>
        <w:softHyphen/>
      </w:r>
      <w:r w:rsidRPr="00DE55F6">
        <w:t>beschreibungen (Signale) werden an die entsprechenden Baustein- oder Plananschlüsse der Ableger geschrieben.</w:t>
      </w:r>
    </w:p>
    <w:p w14:paraId="1E2A93C1" w14:textId="77777777" w:rsidR="00135333" w:rsidRDefault="00135333" w:rsidP="00135333">
      <w:pPr>
        <w:jc w:val="both"/>
      </w:pPr>
      <w:r>
        <w:br w:type="page"/>
      </w:r>
      <w:r>
        <w:rPr>
          <w:noProof/>
          <w:lang w:eastAsia="de-DE" w:bidi="ar-SA"/>
        </w:rPr>
        <w:lastRenderedPageBreak/>
        <w:drawing>
          <wp:inline distT="0" distB="0" distL="0" distR="0" wp14:anchorId="45E87FCD" wp14:editId="037BA282">
            <wp:extent cx="381000" cy="390525"/>
            <wp:effectExtent l="0" t="0" r="0" b="9525"/>
            <wp:docPr id="188" name="Grafik 188"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nwei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62730BC2" w14:textId="77777777" w:rsidR="00135333" w:rsidRPr="00DE55F6" w:rsidRDefault="00135333" w:rsidP="00135333">
      <w:pPr>
        <w:jc w:val="both"/>
      </w:pPr>
      <w:r w:rsidRPr="00204AF4">
        <w:rPr>
          <w:b/>
          <w:bCs/>
        </w:rPr>
        <w:t>Hinweis:</w:t>
      </w:r>
      <w:r>
        <w:t xml:space="preserve"> </w:t>
      </w:r>
      <w:r w:rsidRPr="00DE55F6">
        <w:t xml:space="preserve">Eine Verschaltung wird gelöscht, wenn der Signalname (Symbol oder Textuelle Verschaltung) aus dem Codewort </w:t>
      </w:r>
      <w:r>
        <w:t>‚</w:t>
      </w:r>
      <w:r w:rsidRPr="00DE55F6">
        <w:t>---</w:t>
      </w:r>
      <w:r>
        <w:t>‘</w:t>
      </w:r>
      <w:r w:rsidRPr="00DE55F6">
        <w:t xml:space="preserve"> (drei Striche) besteht.</w:t>
      </w:r>
    </w:p>
    <w:p w14:paraId="7296F79A" w14:textId="77777777" w:rsidR="00135333" w:rsidRDefault="00135333" w:rsidP="00135333">
      <w:pPr>
        <w:jc w:val="both"/>
      </w:pPr>
      <w:r w:rsidRPr="00DE55F6">
        <w:t>Eine Verschaltung bleibt unverändert, wenn kein Verschaltungsname (Symbol oder Textuelle Verschaltung) angegeben ist.</w:t>
      </w:r>
    </w:p>
    <w:p w14:paraId="24A5BEE4" w14:textId="77777777" w:rsidR="00135333" w:rsidRDefault="00135333" w:rsidP="00135333">
      <w:pPr>
        <w:jc w:val="both"/>
      </w:pPr>
      <w:r>
        <w:rPr>
          <w:b/>
          <w:bCs/>
          <w:noProof/>
          <w:lang w:eastAsia="de-DE" w:bidi="ar-SA"/>
        </w:rPr>
        <w:drawing>
          <wp:anchor distT="75565" distB="75565" distL="114300" distR="114300" simplePos="0" relativeHeight="251661824" behindDoc="0" locked="0" layoutInCell="1" allowOverlap="1" wp14:anchorId="39161032" wp14:editId="1E782622">
            <wp:simplePos x="0" y="0"/>
            <wp:positionH relativeFrom="column">
              <wp:posOffset>629920</wp:posOffset>
            </wp:positionH>
            <wp:positionV relativeFrom="paragraph">
              <wp:posOffset>450850</wp:posOffset>
            </wp:positionV>
            <wp:extent cx="381000" cy="390525"/>
            <wp:effectExtent l="0" t="0" r="0" b="9525"/>
            <wp:wrapTopAndBottom/>
            <wp:docPr id="191" name="Grafik 19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79F">
        <w:rPr>
          <w:rStyle w:val="Hervorhebung"/>
        </w:rPr>
        <w:t xml:space="preserve">Schritt 4: </w:t>
      </w:r>
      <w:r w:rsidRPr="00DE55F6">
        <w:t>Die Datentypen der Anschlüsse für Signale werden ermittel</w:t>
      </w:r>
      <w:r>
        <w:t>t</w:t>
      </w:r>
      <w:r w:rsidRPr="00DE55F6">
        <w:t xml:space="preserve"> und den Verschaltungen zugeordnet.</w:t>
      </w:r>
    </w:p>
    <w:p w14:paraId="0598F2B2" w14:textId="77777777" w:rsidR="00135333" w:rsidRPr="00DE55F6" w:rsidRDefault="00135333" w:rsidP="00135333">
      <w:pPr>
        <w:jc w:val="both"/>
      </w:pPr>
      <w:r w:rsidRPr="00204AF4">
        <w:rPr>
          <w:b/>
          <w:bCs/>
        </w:rPr>
        <w:t>Hinweis:</w:t>
      </w:r>
      <w:r>
        <w:t xml:space="preserve"> </w:t>
      </w:r>
      <w:r w:rsidRPr="00DE55F6">
        <w:t>Für Verschaltungen mit globalen O</w:t>
      </w:r>
      <w:r>
        <w:t>peranden gilt: Wenn die Option ‚</w:t>
      </w:r>
      <w:r w:rsidRPr="00DE55F6">
        <w:t>Signal auch in Symboltabelle eintragen</w:t>
      </w:r>
      <w:r>
        <w:t>‘</w:t>
      </w:r>
      <w:r w:rsidRPr="00DE55F6">
        <w:t xml:space="preserve"> gesetzt ist, werden die Namen in der Symboltabelle der Ressource der Musterlösung gesucht.</w:t>
      </w:r>
    </w:p>
    <w:p w14:paraId="57A33D2D" w14:textId="77777777" w:rsidR="00135333" w:rsidRDefault="00135333" w:rsidP="00135333">
      <w:pPr>
        <w:jc w:val="both"/>
      </w:pPr>
      <w:r w:rsidRPr="00DE55F6">
        <w:t xml:space="preserve">Für </w:t>
      </w:r>
      <w:r w:rsidRPr="001F2841">
        <w:rPr>
          <w:rStyle w:val="Hervorhebung"/>
        </w:rPr>
        <w:t>PCS 7</w:t>
      </w:r>
      <w:r w:rsidRPr="00DE55F6">
        <w:t xml:space="preserve"> </w:t>
      </w:r>
      <w:r>
        <w:t>ist es nicht empfehlenswert</w:t>
      </w:r>
      <w:r w:rsidRPr="00DE55F6">
        <w:t xml:space="preserve">, die Option </w:t>
      </w:r>
      <w:r>
        <w:t>z</w:t>
      </w:r>
      <w:r w:rsidRPr="00DE55F6">
        <w:t xml:space="preserve">u verwenden, weil diese Einträge beim Konfigurieren der Hardware in </w:t>
      </w:r>
      <w:r w:rsidRPr="00821D89">
        <w:rPr>
          <w:rStyle w:val="Hervorhebung"/>
        </w:rPr>
        <w:t>HW Konfig</w:t>
      </w:r>
      <w:r w:rsidRPr="00DE55F6">
        <w:t xml:space="preserve"> vorgenommen werden.</w:t>
      </w:r>
    </w:p>
    <w:p w14:paraId="2C6ECF20" w14:textId="77777777" w:rsidR="00135333" w:rsidRPr="00DE55F6" w:rsidRDefault="00135333" w:rsidP="00135333">
      <w:pPr>
        <w:jc w:val="both"/>
      </w:pPr>
      <w:r>
        <w:t>Beachten Sie folgende Regeln:</w:t>
      </w:r>
    </w:p>
    <w:p w14:paraId="320CC80E" w14:textId="77777777" w:rsidR="00135333" w:rsidRDefault="00135333" w:rsidP="00135333">
      <w:pPr>
        <w:pStyle w:val="SiemensListe"/>
        <w:jc w:val="both"/>
      </w:pPr>
      <w:r w:rsidRPr="00204AF4">
        <w:t>Der Symbolname ist in der Symboltabelle vorhanden</w:t>
      </w:r>
      <w:r>
        <w:t>:</w:t>
      </w:r>
    </w:p>
    <w:p w14:paraId="2F639B3A" w14:textId="77777777" w:rsidR="00135333" w:rsidRPr="00DE55F6" w:rsidRDefault="00135333" w:rsidP="00135333">
      <w:pPr>
        <w:pStyle w:val="SiemensListe"/>
        <w:numPr>
          <w:ilvl w:val="0"/>
          <w:numId w:val="0"/>
        </w:numPr>
        <w:ind w:left="1332"/>
        <w:jc w:val="both"/>
      </w:pPr>
      <w:r w:rsidRPr="00DE55F6">
        <w:t>Der Datentyp muss gleich sein, der Symbolname darf nur einmal vorhanden sein. Der Datentyp wird gemäß Baustei</w:t>
      </w:r>
      <w:r>
        <w:t>n-/Plananschluss parametriert. D</w:t>
      </w:r>
      <w:r w:rsidRPr="00DE55F6">
        <w:t>ie Absolutadresse wird überschrieben und für das Symbol wird der Symbolkommentar eingetragen (falls in der Importdatei vorhanden). Überschrieben wird nur, was sich geändert hat; bestehende Attribute bleiben erhalten.</w:t>
      </w:r>
    </w:p>
    <w:p w14:paraId="1B46C741" w14:textId="77777777" w:rsidR="00135333" w:rsidRPr="001F2841" w:rsidRDefault="00135333" w:rsidP="00135333">
      <w:pPr>
        <w:pStyle w:val="SiemensListe"/>
        <w:jc w:val="both"/>
      </w:pPr>
      <w:r w:rsidRPr="00204AF4">
        <w:rPr>
          <w:bCs/>
        </w:rPr>
        <w:t>Der Symbolname ist in der Symboltabelle noch nicht vorhanden</w:t>
      </w:r>
      <w:r>
        <w:rPr>
          <w:bCs/>
        </w:rPr>
        <w:t>:</w:t>
      </w:r>
    </w:p>
    <w:p w14:paraId="0556D186" w14:textId="77777777" w:rsidR="00135333" w:rsidRDefault="00135333" w:rsidP="00135333">
      <w:pPr>
        <w:pStyle w:val="SiemensListe"/>
        <w:numPr>
          <w:ilvl w:val="0"/>
          <w:numId w:val="0"/>
        </w:numPr>
        <w:ind w:left="1332"/>
        <w:jc w:val="both"/>
      </w:pPr>
      <w:r w:rsidRPr="00DE55F6">
        <w:t>Die Verschaltung wird angelegt und der Datentyp gemäß Anschluss parametriert</w:t>
      </w:r>
      <w:r>
        <w:t>. D</w:t>
      </w:r>
      <w:r w:rsidRPr="00DE55F6">
        <w:t>ie Absolutadresse und der Symbolkommentar werden für das Symbol eingetragen (falls in der Importdatei vorhanden).</w:t>
      </w:r>
    </w:p>
    <w:p w14:paraId="6EB0AB0A" w14:textId="77777777" w:rsidR="00135333" w:rsidRDefault="00135333" w:rsidP="00135333">
      <w:pPr>
        <w:jc w:val="both"/>
      </w:pPr>
      <w:r w:rsidRPr="00E5579F">
        <w:rPr>
          <w:rStyle w:val="Hervorhebung"/>
        </w:rPr>
        <w:t>Schritt 5:</w:t>
      </w:r>
      <w:r>
        <w:t xml:space="preserve"> </w:t>
      </w:r>
      <w:r w:rsidRPr="00DE55F6">
        <w:t>Für jede Meldung wird der Meldetext importiert.</w:t>
      </w:r>
    </w:p>
    <w:p w14:paraId="0A9E82AA" w14:textId="77777777" w:rsidR="00135333" w:rsidRPr="00DE55F6" w:rsidRDefault="00135333" w:rsidP="00135333">
      <w:pPr>
        <w:jc w:val="both"/>
      </w:pPr>
      <w:r>
        <w:t>Anschließend werden die Schritte 1 bis 5 für jede Zeile der Importdatei wiederholt.</w:t>
      </w:r>
    </w:p>
    <w:p w14:paraId="7E077A1D" w14:textId="77777777" w:rsidR="00135333" w:rsidRPr="00554943" w:rsidRDefault="00135333" w:rsidP="00135333">
      <w:pPr>
        <w:jc w:val="both"/>
      </w:pPr>
      <w:r w:rsidRPr="00DE55F6">
        <w:t xml:space="preserve">Wenn ein Hierarchieordner markiert </w:t>
      </w:r>
      <w:r>
        <w:t>wurde</w:t>
      </w:r>
      <w:r w:rsidRPr="00DE55F6">
        <w:t xml:space="preserve">, der </w:t>
      </w:r>
      <w:r w:rsidRPr="001F2841">
        <w:rPr>
          <w:bCs/>
        </w:rPr>
        <w:t>mehrere</w:t>
      </w:r>
      <w:r w:rsidRPr="00DE55F6">
        <w:t xml:space="preserve"> Musterlösungen enthält, erscheinen die Importdateien jeweils mit der Musterlösung in der Liste</w:t>
      </w:r>
      <w:r>
        <w:t>. D</w:t>
      </w:r>
      <w:r w:rsidRPr="00DE55F6">
        <w:t>ie</w:t>
      </w:r>
      <w:r>
        <w:t>se kann</w:t>
      </w:r>
      <w:r w:rsidRPr="00DE55F6">
        <w:t xml:space="preserve"> bei Bedarf noch bearbeite</w:t>
      </w:r>
      <w:r>
        <w:t>t werden</w:t>
      </w:r>
      <w:r w:rsidRPr="00DE55F6">
        <w:t>. Anschließend wird der Importvorgang</w:t>
      </w:r>
      <w:r>
        <w:t>,</w:t>
      </w:r>
      <w:r w:rsidRPr="00DE55F6">
        <w:t xml:space="preserve"> wie oben beschrieben</w:t>
      </w:r>
      <w:r>
        <w:t>,</w:t>
      </w:r>
      <w:r w:rsidRPr="00DE55F6">
        <w:t xml:space="preserve"> für alle Musterlös</w:t>
      </w:r>
      <w:r>
        <w:t>ungen in der Liste vorgenommen.</w:t>
      </w:r>
    </w:p>
    <w:p w14:paraId="7FE499E0" w14:textId="77777777" w:rsidR="00135333" w:rsidRDefault="00135333" w:rsidP="00135333">
      <w:pPr>
        <w:pStyle w:val="berschrift3"/>
        <w:jc w:val="both"/>
      </w:pPr>
      <w:r>
        <w:t>Parameter und Signale</w:t>
      </w:r>
    </w:p>
    <w:p w14:paraId="7FF02394" w14:textId="77777777" w:rsidR="00135333" w:rsidRDefault="00135333" w:rsidP="00135333">
      <w:pPr>
        <w:jc w:val="both"/>
      </w:pPr>
      <w:r>
        <w:t>Damit Messstellentypen und Musterlösungen erfolgreich erstellt werden können, ist es wichtig alle Ein- und Ausgänge eines CFC-Plans als Parameter oder als Signal zu definieren. Nur Anschlüsse, die als Parameter oder Signal definiert sind, können als Spalte in die Importdatei aufgenommen und parametriert</w:t>
      </w:r>
      <w:r w:rsidRPr="00204AF4">
        <w:t xml:space="preserve"> </w:t>
      </w:r>
      <w:r>
        <w:t>werden.</w:t>
      </w:r>
    </w:p>
    <w:p w14:paraId="3A91D2B0" w14:textId="77777777" w:rsidR="00135333" w:rsidRDefault="00135333" w:rsidP="00135333">
      <w:pPr>
        <w:pStyle w:val="berschrift3"/>
        <w:jc w:val="both"/>
      </w:pPr>
      <w:r>
        <w:t>Prozessobjektsicht</w:t>
      </w:r>
    </w:p>
    <w:p w14:paraId="074C6F66" w14:textId="77777777" w:rsidR="00135333" w:rsidRDefault="00135333" w:rsidP="00135333">
      <w:pPr>
        <w:jc w:val="both"/>
      </w:pPr>
      <w:r w:rsidRPr="00204AF4">
        <w:t xml:space="preserve">Mit der Prozessobjektsicht </w:t>
      </w:r>
      <w:r>
        <w:t xml:space="preserve">werden </w:t>
      </w:r>
      <w:r w:rsidRPr="00204AF4">
        <w:t>projektweit alle Daten der Basisautomatisierung in einer leittechnisch orientierten Sicht dar</w:t>
      </w:r>
      <w:r>
        <w:t>gestellt</w:t>
      </w:r>
      <w:r w:rsidRPr="00204AF4">
        <w:t>. Projektweit bedeutet, dass in einem Multiprojekt die Daten aller enthaltenen Projekte erfasst werden.</w:t>
      </w:r>
    </w:p>
    <w:p w14:paraId="1A5A5E25" w14:textId="77777777" w:rsidR="00135333" w:rsidRDefault="00135333" w:rsidP="00135333">
      <w:pPr>
        <w:jc w:val="both"/>
      </w:pPr>
      <w:r>
        <w:t>Die Prozessobjektsicht ist ähnlich aufgebaut wie die Technologische Sicht:</w:t>
      </w:r>
    </w:p>
    <w:p w14:paraId="17DA6CDD" w14:textId="77777777" w:rsidR="00135333" w:rsidRDefault="00135333" w:rsidP="00135333">
      <w:pPr>
        <w:pStyle w:val="SiemensListe"/>
        <w:jc w:val="both"/>
      </w:pPr>
      <w:r>
        <w:t>In der linken Hälfte des Fensters wird die Technologische Hierarchie als Baumstruktur dargestellt (Hierarchiefenster).</w:t>
      </w:r>
      <w:r w:rsidRPr="00204AF4">
        <w:t xml:space="preserve"> </w:t>
      </w:r>
      <w:r>
        <w:t xml:space="preserve">Dort werden identische Bedienmöglichkeiten angeboten. Zusätzlich werden </w:t>
      </w:r>
      <w:r w:rsidRPr="00204AF4">
        <w:t>im Hierarchiefenster auch die CFCs, SFCs, Bilder, Reports und Zusatzunterlagen</w:t>
      </w:r>
      <w:r>
        <w:t xml:space="preserve"> angezeigt.</w:t>
      </w:r>
    </w:p>
    <w:p w14:paraId="318F0F56" w14:textId="77777777" w:rsidR="00135333" w:rsidRPr="00922A21" w:rsidRDefault="00135333" w:rsidP="00135333">
      <w:pPr>
        <w:pStyle w:val="SiemensListe"/>
        <w:jc w:val="both"/>
      </w:pPr>
      <w:r>
        <w:lastRenderedPageBreak/>
        <w:t xml:space="preserve">In der rechten Hälfte wird eine Tabelle der unterlagerten Objekte mit ihren Attributen angezeigt (Inhaltsfenster). Das Inhaltsfenster hat die in </w:t>
      </w:r>
      <w:r w:rsidRPr="00204AF4">
        <w:fldChar w:fldCharType="begin"/>
      </w:r>
      <w:r w:rsidRPr="00204AF4">
        <w:instrText xml:space="preserve"> REF _Ref269389334 \h  \* MERGEFORMAT </w:instrText>
      </w:r>
      <w:r w:rsidRPr="00204AF4">
        <w:fldChar w:fldCharType="separate"/>
      </w:r>
      <w:r w:rsidR="008B2994" w:rsidRPr="001F2841">
        <w:t xml:space="preserve">Tabelle </w:t>
      </w:r>
      <w:r w:rsidR="008B2994">
        <w:rPr>
          <w:noProof/>
        </w:rPr>
        <w:t>1</w:t>
      </w:r>
      <w:r w:rsidRPr="00204AF4">
        <w:fldChar w:fldCharType="end"/>
      </w:r>
      <w:r>
        <w:t xml:space="preserve"> dargestellten Register und bietet damit unterschiedliche Sichten auf die Projektdaten.</w:t>
      </w:r>
    </w:p>
    <w:p w14:paraId="584C20CB" w14:textId="77777777" w:rsidR="00135333" w:rsidRPr="001F2841" w:rsidRDefault="00135333" w:rsidP="00135333">
      <w:pPr>
        <w:pStyle w:val="Beschriftung"/>
        <w:spacing w:before="240" w:after="120"/>
      </w:pPr>
      <w:bookmarkStart w:id="5" w:name="_Ref269389334"/>
      <w:r w:rsidRPr="001F2841">
        <w:t xml:space="preserve">Tabelle </w:t>
      </w:r>
      <w:r w:rsidR="008B2994">
        <w:fldChar w:fldCharType="begin"/>
      </w:r>
      <w:r w:rsidR="008B2994">
        <w:instrText xml:space="preserve"> SEQ Tabelle \* ARABIC </w:instrText>
      </w:r>
      <w:r w:rsidR="008B2994">
        <w:fldChar w:fldCharType="separate"/>
      </w:r>
      <w:r w:rsidR="008B2994">
        <w:rPr>
          <w:noProof/>
        </w:rPr>
        <w:t>1</w:t>
      </w:r>
      <w:r w:rsidR="008B2994">
        <w:rPr>
          <w:noProof/>
        </w:rPr>
        <w:fldChar w:fldCharType="end"/>
      </w:r>
      <w:bookmarkEnd w:id="5"/>
      <w:r w:rsidRPr="001F2841">
        <w:t>: Register der Prozessobjektsicht</w:t>
      </w: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bottom w:w="28" w:type="dxa"/>
        </w:tblCellMar>
        <w:tblLook w:val="04A0" w:firstRow="1" w:lastRow="0" w:firstColumn="1" w:lastColumn="0" w:noHBand="0" w:noVBand="1"/>
      </w:tblPr>
      <w:tblGrid>
        <w:gridCol w:w="3017"/>
        <w:gridCol w:w="5279"/>
      </w:tblGrid>
      <w:tr w:rsidR="00135333" w14:paraId="11B9AAB9" w14:textId="77777777" w:rsidTr="005A4A9C">
        <w:trPr>
          <w:cantSplit/>
          <w:tblHeader/>
        </w:trPr>
        <w:tc>
          <w:tcPr>
            <w:tcW w:w="3017" w:type="dxa"/>
          </w:tcPr>
          <w:p w14:paraId="7B9301AE" w14:textId="77777777" w:rsidR="00135333" w:rsidRPr="00203074" w:rsidRDefault="00135333" w:rsidP="005A4A9C">
            <w:pPr>
              <w:spacing w:before="20" w:after="20"/>
              <w:ind w:left="0"/>
              <w:rPr>
                <w:rStyle w:val="Fett"/>
              </w:rPr>
            </w:pPr>
            <w:r w:rsidRPr="00203074">
              <w:rPr>
                <w:rStyle w:val="Fett"/>
              </w:rPr>
              <w:t>Register</w:t>
            </w:r>
          </w:p>
        </w:tc>
        <w:tc>
          <w:tcPr>
            <w:tcW w:w="5279" w:type="dxa"/>
          </w:tcPr>
          <w:p w14:paraId="51B46CAB" w14:textId="77777777" w:rsidR="00135333" w:rsidRPr="00203074" w:rsidRDefault="00135333" w:rsidP="005A4A9C">
            <w:pPr>
              <w:spacing w:before="20" w:after="20"/>
              <w:ind w:left="0"/>
              <w:rPr>
                <w:rStyle w:val="Fett"/>
              </w:rPr>
            </w:pPr>
            <w:r w:rsidRPr="00203074">
              <w:rPr>
                <w:rStyle w:val="Fett"/>
              </w:rPr>
              <w:t>Verwendung</w:t>
            </w:r>
          </w:p>
        </w:tc>
      </w:tr>
      <w:tr w:rsidR="00135333" w14:paraId="5800FAFD" w14:textId="77777777" w:rsidTr="005A4A9C">
        <w:trPr>
          <w:cantSplit/>
        </w:trPr>
        <w:tc>
          <w:tcPr>
            <w:tcW w:w="3017" w:type="dxa"/>
          </w:tcPr>
          <w:p w14:paraId="1AD74371" w14:textId="77777777" w:rsidR="00135333" w:rsidRDefault="00135333" w:rsidP="005A4A9C">
            <w:pPr>
              <w:spacing w:before="20" w:after="20"/>
              <w:ind w:left="0"/>
            </w:pPr>
            <w:r w:rsidRPr="00203074">
              <w:rPr>
                <w:lang w:eastAsia="de-DE" w:bidi="ar-SA"/>
              </w:rPr>
              <w:t>Allgemein</w:t>
            </w:r>
          </w:p>
        </w:tc>
        <w:tc>
          <w:tcPr>
            <w:tcW w:w="5279" w:type="dxa"/>
          </w:tcPr>
          <w:p w14:paraId="4F42FD6C" w14:textId="77777777" w:rsidR="00135333" w:rsidRPr="00A60BF3" w:rsidRDefault="00135333" w:rsidP="005A4A9C">
            <w:pPr>
              <w:spacing w:before="20" w:after="20"/>
              <w:ind w:left="0"/>
              <w:jc w:val="both"/>
              <w:rPr>
                <w:rFonts w:cs="Arial"/>
                <w:szCs w:val="20"/>
              </w:rPr>
            </w:pPr>
            <w:r w:rsidRPr="00A60BF3">
              <w:rPr>
                <w:rFonts w:cs="Arial"/>
                <w:szCs w:val="20"/>
                <w:lang w:eastAsia="de-DE" w:bidi="ar-SA"/>
              </w:rPr>
              <w:t>Anzeige aller unterlagerten Prozessobjekte (Messstellen, CFCs, SFCs, OS-Bilder, OS-Reports oder Zusatz</w:t>
            </w:r>
            <w:r w:rsidRPr="00A60BF3">
              <w:rPr>
                <w:rFonts w:cs="Arial"/>
                <w:szCs w:val="20"/>
                <w:lang w:eastAsia="de-DE" w:bidi="ar-SA"/>
              </w:rPr>
              <w:softHyphen/>
              <w:t>unterlagen) mit ihren allgemeinen Informationen für den in der Baumansicht aktuell markierten Anlagenteil.</w:t>
            </w:r>
          </w:p>
        </w:tc>
      </w:tr>
      <w:tr w:rsidR="00135333" w14:paraId="3D73161A" w14:textId="77777777" w:rsidTr="005A4A9C">
        <w:trPr>
          <w:cantSplit/>
        </w:trPr>
        <w:tc>
          <w:tcPr>
            <w:tcW w:w="3017" w:type="dxa"/>
          </w:tcPr>
          <w:p w14:paraId="38A9A52F" w14:textId="77777777" w:rsidR="00135333" w:rsidRDefault="00135333" w:rsidP="005A4A9C">
            <w:pPr>
              <w:spacing w:before="20" w:after="20"/>
              <w:ind w:left="0"/>
            </w:pPr>
            <w:r w:rsidRPr="00203074">
              <w:rPr>
                <w:lang w:eastAsia="de-DE" w:bidi="ar-SA"/>
              </w:rPr>
              <w:t>Bausteine</w:t>
            </w:r>
          </w:p>
        </w:tc>
        <w:tc>
          <w:tcPr>
            <w:tcW w:w="5279" w:type="dxa"/>
          </w:tcPr>
          <w:p w14:paraId="5F32DDC7" w14:textId="77777777" w:rsidR="00135333" w:rsidRPr="00A60BF3" w:rsidRDefault="00135333" w:rsidP="005A4A9C">
            <w:pPr>
              <w:spacing w:before="20" w:after="20"/>
              <w:ind w:left="0"/>
              <w:jc w:val="both"/>
              <w:rPr>
                <w:rFonts w:cs="Arial"/>
                <w:szCs w:val="20"/>
              </w:rPr>
            </w:pPr>
            <w:r w:rsidRPr="00A60BF3">
              <w:rPr>
                <w:rFonts w:cs="Arial"/>
                <w:szCs w:val="20"/>
                <w:lang w:eastAsia="de-DE" w:bidi="ar-SA"/>
              </w:rPr>
              <w:t>Anzeige der Bausteineigenschaften der Bausteine aller unterlagerten CFC-Pläne für den in der Baumansicht aktuell markierten Anlagenteil. SFC-Instanzen werden hier ebenfalls als Bausteine bezeichnet.</w:t>
            </w:r>
          </w:p>
        </w:tc>
      </w:tr>
      <w:tr w:rsidR="00135333" w14:paraId="271E6E7C" w14:textId="77777777" w:rsidTr="005A4A9C">
        <w:trPr>
          <w:cantSplit/>
        </w:trPr>
        <w:tc>
          <w:tcPr>
            <w:tcW w:w="3017" w:type="dxa"/>
          </w:tcPr>
          <w:p w14:paraId="0323B220" w14:textId="77777777" w:rsidR="00135333" w:rsidRDefault="00135333" w:rsidP="005A4A9C">
            <w:pPr>
              <w:spacing w:before="20" w:after="20"/>
              <w:ind w:left="0"/>
            </w:pPr>
            <w:r w:rsidRPr="00203074">
              <w:rPr>
                <w:lang w:eastAsia="de-DE" w:bidi="ar-SA"/>
              </w:rPr>
              <w:t>Parameter</w:t>
            </w:r>
          </w:p>
        </w:tc>
        <w:tc>
          <w:tcPr>
            <w:tcW w:w="5279" w:type="dxa"/>
          </w:tcPr>
          <w:p w14:paraId="0B751E77" w14:textId="77777777" w:rsidR="00135333" w:rsidRPr="00A60BF3" w:rsidRDefault="00135333" w:rsidP="005A4A9C">
            <w:pPr>
              <w:spacing w:before="20" w:after="20"/>
              <w:ind w:left="0"/>
              <w:jc w:val="both"/>
              <w:rPr>
                <w:rFonts w:cs="Arial"/>
                <w:szCs w:val="20"/>
              </w:rPr>
            </w:pPr>
            <w:r w:rsidRPr="00A60BF3">
              <w:rPr>
                <w:rFonts w:cs="Arial"/>
                <w:szCs w:val="20"/>
                <w:lang w:eastAsia="de-DE" w:bidi="ar-SA"/>
              </w:rPr>
              <w:t xml:space="preserve">Darstellung der Anschlusspunkte, die zum Editieren in der Prozessobjektsicht explizit ausgewählt wurden (S7_edit = para) für alle im Register </w:t>
            </w:r>
            <w:r>
              <w:t>‚</w:t>
            </w:r>
            <w:r w:rsidRPr="00A60BF3">
              <w:rPr>
                <w:rFonts w:cs="Arial"/>
                <w:szCs w:val="20"/>
                <w:lang w:eastAsia="de-DE" w:bidi="ar-SA"/>
              </w:rPr>
              <w:t>Allgemein</w:t>
            </w:r>
            <w:r>
              <w:rPr>
                <w:rFonts w:cs="Arial"/>
                <w:szCs w:val="20"/>
                <w:lang w:eastAsia="de-DE" w:bidi="ar-SA"/>
              </w:rPr>
              <w:t>‘</w:t>
            </w:r>
            <w:r w:rsidRPr="00A60BF3">
              <w:rPr>
                <w:rFonts w:cs="Arial"/>
                <w:szCs w:val="20"/>
                <w:lang w:eastAsia="de-DE" w:bidi="ar-SA"/>
              </w:rPr>
              <w:t xml:space="preserve"> angezeigten Messstellen und CFCs.</w:t>
            </w:r>
          </w:p>
        </w:tc>
      </w:tr>
      <w:tr w:rsidR="00135333" w14:paraId="423567AC" w14:textId="77777777" w:rsidTr="005A4A9C">
        <w:trPr>
          <w:cantSplit/>
        </w:trPr>
        <w:tc>
          <w:tcPr>
            <w:tcW w:w="3017" w:type="dxa"/>
          </w:tcPr>
          <w:p w14:paraId="55815ECE" w14:textId="77777777" w:rsidR="00135333" w:rsidRDefault="00135333" w:rsidP="005A4A9C">
            <w:pPr>
              <w:spacing w:before="20" w:after="20"/>
              <w:ind w:left="0"/>
            </w:pPr>
            <w:r w:rsidRPr="00203074">
              <w:rPr>
                <w:lang w:eastAsia="de-DE" w:bidi="ar-SA"/>
              </w:rPr>
              <w:t>Signale</w:t>
            </w:r>
          </w:p>
        </w:tc>
        <w:tc>
          <w:tcPr>
            <w:tcW w:w="5279" w:type="dxa"/>
          </w:tcPr>
          <w:p w14:paraId="5F1EF8A3" w14:textId="77777777" w:rsidR="00135333" w:rsidRPr="00A60BF3" w:rsidRDefault="00135333" w:rsidP="005A4A9C">
            <w:pPr>
              <w:spacing w:before="20" w:after="20"/>
              <w:ind w:left="0"/>
              <w:jc w:val="both"/>
              <w:rPr>
                <w:rFonts w:cs="Arial"/>
                <w:szCs w:val="20"/>
              </w:rPr>
            </w:pPr>
            <w:r w:rsidRPr="00A60BF3">
              <w:rPr>
                <w:rFonts w:cs="Arial"/>
                <w:szCs w:val="20"/>
                <w:lang w:eastAsia="de-DE" w:bidi="ar-SA"/>
              </w:rPr>
              <w:t xml:space="preserve">Darstellung der Anschlusspunkte, die zum Editieren in der Prozessobjektsicht explizit ausgewählt wurden (S7_edit = signal) für alle im Register </w:t>
            </w:r>
            <w:r>
              <w:t>‚</w:t>
            </w:r>
            <w:r w:rsidRPr="00A60BF3">
              <w:rPr>
                <w:rFonts w:cs="Arial"/>
                <w:szCs w:val="20"/>
                <w:lang w:eastAsia="de-DE" w:bidi="ar-SA"/>
              </w:rPr>
              <w:t>Allgemein</w:t>
            </w:r>
            <w:r>
              <w:rPr>
                <w:rFonts w:cs="Arial"/>
                <w:szCs w:val="20"/>
                <w:lang w:eastAsia="de-DE" w:bidi="ar-SA"/>
              </w:rPr>
              <w:t>‘</w:t>
            </w:r>
            <w:r w:rsidRPr="00A60BF3">
              <w:rPr>
                <w:rFonts w:cs="Arial"/>
                <w:szCs w:val="20"/>
                <w:lang w:eastAsia="de-DE" w:bidi="ar-SA"/>
              </w:rPr>
              <w:t xml:space="preserve"> angezeigten Messstellen und CFCs.</w:t>
            </w:r>
          </w:p>
        </w:tc>
      </w:tr>
      <w:tr w:rsidR="00135333" w14:paraId="4F4D0E31" w14:textId="77777777" w:rsidTr="005A4A9C">
        <w:trPr>
          <w:cantSplit/>
        </w:trPr>
        <w:tc>
          <w:tcPr>
            <w:tcW w:w="3017" w:type="dxa"/>
          </w:tcPr>
          <w:p w14:paraId="15D6FEE3" w14:textId="77777777" w:rsidR="00135333" w:rsidRDefault="00135333" w:rsidP="005A4A9C">
            <w:pPr>
              <w:spacing w:before="20" w:after="20"/>
              <w:ind w:left="0"/>
            </w:pPr>
            <w:r w:rsidRPr="00203074">
              <w:rPr>
                <w:lang w:eastAsia="de-DE" w:bidi="ar-SA"/>
              </w:rPr>
              <w:t>Meldungen</w:t>
            </w:r>
          </w:p>
        </w:tc>
        <w:tc>
          <w:tcPr>
            <w:tcW w:w="5279" w:type="dxa"/>
          </w:tcPr>
          <w:p w14:paraId="73FD164A" w14:textId="77777777" w:rsidR="00135333" w:rsidRPr="00A60BF3" w:rsidRDefault="00135333" w:rsidP="005A4A9C">
            <w:pPr>
              <w:spacing w:before="20" w:after="20"/>
              <w:ind w:left="0"/>
              <w:jc w:val="both"/>
              <w:rPr>
                <w:rFonts w:cs="Arial"/>
                <w:szCs w:val="20"/>
              </w:rPr>
            </w:pPr>
            <w:r w:rsidRPr="00A60BF3">
              <w:rPr>
                <w:rFonts w:cs="Arial"/>
                <w:szCs w:val="20"/>
                <w:lang w:eastAsia="de-DE" w:bidi="ar-SA"/>
              </w:rPr>
              <w:t xml:space="preserve">Darstellung der zugehörigen Meldungen für alle im Register </w:t>
            </w:r>
            <w:r>
              <w:rPr>
                <w:rFonts w:cs="Arial"/>
                <w:szCs w:val="20"/>
                <w:lang w:eastAsia="de-DE" w:bidi="ar-SA"/>
              </w:rPr>
              <w:t>‚Allgemein‘</w:t>
            </w:r>
            <w:r w:rsidRPr="00A60BF3">
              <w:rPr>
                <w:rFonts w:cs="Arial"/>
                <w:szCs w:val="20"/>
                <w:lang w:eastAsia="de-DE" w:bidi="ar-SA"/>
              </w:rPr>
              <w:t xml:space="preserve"> angezeigten Messstellen, CFCs und SFCs.</w:t>
            </w:r>
          </w:p>
        </w:tc>
      </w:tr>
      <w:tr w:rsidR="00135333" w14:paraId="43236C44" w14:textId="77777777" w:rsidTr="005A4A9C">
        <w:trPr>
          <w:cantSplit/>
        </w:trPr>
        <w:tc>
          <w:tcPr>
            <w:tcW w:w="3017" w:type="dxa"/>
          </w:tcPr>
          <w:p w14:paraId="5A264AA3" w14:textId="77777777" w:rsidR="00135333" w:rsidRDefault="00135333" w:rsidP="005A4A9C">
            <w:pPr>
              <w:spacing w:before="20" w:after="20"/>
              <w:ind w:left="0"/>
            </w:pPr>
            <w:r w:rsidRPr="00203074">
              <w:rPr>
                <w:lang w:eastAsia="de-DE" w:bidi="ar-SA"/>
              </w:rPr>
              <w:t>Bildobjekte</w:t>
            </w:r>
          </w:p>
        </w:tc>
        <w:tc>
          <w:tcPr>
            <w:tcW w:w="5279" w:type="dxa"/>
          </w:tcPr>
          <w:p w14:paraId="0A0A2B15" w14:textId="77777777" w:rsidR="00135333" w:rsidRPr="00A60BF3" w:rsidRDefault="00135333" w:rsidP="005A4A9C">
            <w:pPr>
              <w:spacing w:before="20" w:after="20"/>
              <w:ind w:left="0"/>
              <w:jc w:val="both"/>
              <w:rPr>
                <w:rFonts w:cs="Arial"/>
                <w:szCs w:val="20"/>
              </w:rPr>
            </w:pPr>
            <w:r w:rsidRPr="00A60BF3">
              <w:rPr>
                <w:rFonts w:cs="Arial"/>
                <w:szCs w:val="20"/>
                <w:lang w:eastAsia="de-DE" w:bidi="ar-SA"/>
              </w:rPr>
              <w:t xml:space="preserve">Darstellung der (bei Bedarf) in </w:t>
            </w:r>
            <w:r w:rsidRPr="00FE4FCA">
              <w:rPr>
                <w:rStyle w:val="Hervorhebung"/>
              </w:rPr>
              <w:t>WinCC</w:t>
            </w:r>
            <w:r w:rsidRPr="00A60BF3">
              <w:rPr>
                <w:rFonts w:cs="Arial"/>
                <w:szCs w:val="20"/>
                <w:lang w:eastAsia="de-DE" w:bidi="ar-SA"/>
              </w:rPr>
              <w:t xml:space="preserve"> vorhandenen Bildverschaltungen für alle im Register </w:t>
            </w:r>
            <w:r>
              <w:rPr>
                <w:rFonts w:cs="Arial"/>
                <w:szCs w:val="20"/>
                <w:lang w:eastAsia="de-DE" w:bidi="ar-SA"/>
              </w:rPr>
              <w:t>‚Allgemein‘</w:t>
            </w:r>
            <w:r w:rsidRPr="00A60BF3">
              <w:rPr>
                <w:rFonts w:cs="Arial"/>
                <w:szCs w:val="20"/>
                <w:lang w:eastAsia="de-DE" w:bidi="ar-SA"/>
              </w:rPr>
              <w:t xml:space="preserve"> angezeigten Messstellen und CFCs.</w:t>
            </w:r>
          </w:p>
        </w:tc>
      </w:tr>
      <w:tr w:rsidR="00135333" w14:paraId="14DB2C18" w14:textId="77777777" w:rsidTr="005A4A9C">
        <w:trPr>
          <w:cantSplit/>
        </w:trPr>
        <w:tc>
          <w:tcPr>
            <w:tcW w:w="3017" w:type="dxa"/>
          </w:tcPr>
          <w:p w14:paraId="40FD49EA" w14:textId="77777777" w:rsidR="00135333" w:rsidRPr="00203074" w:rsidRDefault="00135333" w:rsidP="005A4A9C">
            <w:pPr>
              <w:spacing w:before="20" w:after="20"/>
              <w:ind w:left="0"/>
              <w:rPr>
                <w:lang w:eastAsia="de-DE" w:bidi="ar-SA"/>
              </w:rPr>
            </w:pPr>
            <w:r w:rsidRPr="00203074">
              <w:rPr>
                <w:lang w:eastAsia="de-DE" w:bidi="ar-SA"/>
              </w:rPr>
              <w:t>Archivvariablen</w:t>
            </w:r>
          </w:p>
        </w:tc>
        <w:tc>
          <w:tcPr>
            <w:tcW w:w="5279" w:type="dxa"/>
          </w:tcPr>
          <w:p w14:paraId="50096E59" w14:textId="77777777" w:rsidR="00135333" w:rsidRPr="00A60BF3" w:rsidRDefault="00135333" w:rsidP="005A4A9C">
            <w:pPr>
              <w:spacing w:before="20" w:after="20"/>
              <w:ind w:left="0"/>
              <w:jc w:val="both"/>
              <w:rPr>
                <w:rFonts w:cs="Arial"/>
                <w:szCs w:val="20"/>
              </w:rPr>
            </w:pPr>
            <w:r w:rsidRPr="00A60BF3">
              <w:rPr>
                <w:rFonts w:cs="Arial"/>
                <w:szCs w:val="20"/>
                <w:lang w:eastAsia="de-DE" w:bidi="ar-SA"/>
              </w:rPr>
              <w:t xml:space="preserve">Anzeige der vorhandenen verschalteten </w:t>
            </w:r>
            <w:r w:rsidRPr="00FE4FCA">
              <w:rPr>
                <w:rStyle w:val="Hervorhebung"/>
              </w:rPr>
              <w:t>WinCC</w:t>
            </w:r>
            <w:r w:rsidRPr="00A60BF3">
              <w:rPr>
                <w:rFonts w:cs="Arial"/>
                <w:szCs w:val="20"/>
                <w:lang w:eastAsia="de-DE" w:bidi="ar-SA"/>
              </w:rPr>
              <w:t xml:space="preserve">-Archivvariablen mit ihren Attributen für alle im Register </w:t>
            </w:r>
            <w:r>
              <w:rPr>
                <w:rFonts w:cs="Arial"/>
                <w:szCs w:val="20"/>
                <w:lang w:eastAsia="de-DE" w:bidi="ar-SA"/>
              </w:rPr>
              <w:t>‚Allgemein‘</w:t>
            </w:r>
            <w:r w:rsidRPr="00A60BF3">
              <w:rPr>
                <w:rFonts w:cs="Arial"/>
                <w:szCs w:val="20"/>
                <w:lang w:eastAsia="de-DE" w:bidi="ar-SA"/>
              </w:rPr>
              <w:t xml:space="preserve"> angezeigten Messstellen, CFC-Pläne, SFC-Pläne. Nur die für </w:t>
            </w:r>
            <w:r w:rsidRPr="00FE4FCA">
              <w:rPr>
                <w:rStyle w:val="Hervorhebung"/>
              </w:rPr>
              <w:t>PCS 7</w:t>
            </w:r>
            <w:r w:rsidRPr="00A60BF3">
              <w:rPr>
                <w:rFonts w:cs="Arial"/>
                <w:szCs w:val="20"/>
                <w:lang w:eastAsia="de-DE" w:bidi="ar-SA"/>
              </w:rPr>
              <w:t xml:space="preserve"> relevanten Attribute (Teilmenge aller im Tag Logging definierten Attribute).</w:t>
            </w:r>
          </w:p>
        </w:tc>
      </w:tr>
      <w:tr w:rsidR="00135333" w14:paraId="7F181A79" w14:textId="77777777" w:rsidTr="005A4A9C">
        <w:trPr>
          <w:cantSplit/>
        </w:trPr>
        <w:tc>
          <w:tcPr>
            <w:tcW w:w="3017" w:type="dxa"/>
          </w:tcPr>
          <w:p w14:paraId="37374D71" w14:textId="77777777" w:rsidR="00135333" w:rsidRPr="00203074" w:rsidRDefault="00135333" w:rsidP="005A4A9C">
            <w:pPr>
              <w:spacing w:before="20" w:after="20"/>
              <w:ind w:left="0"/>
              <w:rPr>
                <w:lang w:eastAsia="de-DE" w:bidi="ar-SA"/>
              </w:rPr>
            </w:pPr>
            <w:r w:rsidRPr="00203074">
              <w:rPr>
                <w:lang w:eastAsia="de-DE" w:bidi="ar-SA"/>
              </w:rPr>
              <w:t>Hierarchieordner</w:t>
            </w:r>
          </w:p>
        </w:tc>
        <w:tc>
          <w:tcPr>
            <w:tcW w:w="5279" w:type="dxa"/>
          </w:tcPr>
          <w:p w14:paraId="5FA2AEC8" w14:textId="77777777" w:rsidR="00135333" w:rsidRPr="00A60BF3" w:rsidRDefault="00135333" w:rsidP="005A4A9C">
            <w:pPr>
              <w:spacing w:before="20" w:after="20"/>
              <w:ind w:left="0"/>
              <w:jc w:val="both"/>
              <w:rPr>
                <w:rFonts w:cs="Arial"/>
                <w:szCs w:val="20"/>
              </w:rPr>
            </w:pPr>
            <w:r w:rsidRPr="00A60BF3">
              <w:rPr>
                <w:rFonts w:cs="Arial"/>
                <w:szCs w:val="20"/>
                <w:lang w:eastAsia="de-DE" w:bidi="ar-SA"/>
              </w:rPr>
              <w:t>Anzeige der Hierarchieordner für den in der Baumansicht markierten Anlagenteil (eine Zeile pro Hierarchieordner).</w:t>
            </w:r>
          </w:p>
        </w:tc>
      </w:tr>
      <w:tr w:rsidR="00135333" w14:paraId="591513B8" w14:textId="77777777" w:rsidTr="005A4A9C">
        <w:trPr>
          <w:cantSplit/>
        </w:trPr>
        <w:tc>
          <w:tcPr>
            <w:tcW w:w="3017" w:type="dxa"/>
          </w:tcPr>
          <w:p w14:paraId="5ABCA2C5" w14:textId="77777777" w:rsidR="00135333" w:rsidRPr="00203074" w:rsidRDefault="00135333" w:rsidP="005A4A9C">
            <w:pPr>
              <w:spacing w:before="20" w:after="20"/>
              <w:ind w:left="0"/>
              <w:rPr>
                <w:lang w:eastAsia="de-DE" w:bidi="ar-SA"/>
              </w:rPr>
            </w:pPr>
            <w:r w:rsidRPr="00203074">
              <w:rPr>
                <w:lang w:eastAsia="de-DE" w:bidi="ar-SA"/>
              </w:rPr>
              <w:t>Ausrüstungseigenschaften</w:t>
            </w:r>
          </w:p>
        </w:tc>
        <w:tc>
          <w:tcPr>
            <w:tcW w:w="5279" w:type="dxa"/>
          </w:tcPr>
          <w:p w14:paraId="11BD4180" w14:textId="77777777" w:rsidR="00135333" w:rsidRPr="00A60BF3" w:rsidRDefault="00135333" w:rsidP="005A4A9C">
            <w:pPr>
              <w:spacing w:before="20" w:after="20"/>
              <w:ind w:left="0"/>
              <w:jc w:val="both"/>
              <w:rPr>
                <w:rFonts w:cs="Arial"/>
                <w:szCs w:val="20"/>
                <w:lang w:eastAsia="de-DE" w:bidi="ar-SA"/>
              </w:rPr>
            </w:pPr>
            <w:r w:rsidRPr="00A60BF3">
              <w:rPr>
                <w:rFonts w:cs="Arial"/>
                <w:szCs w:val="20"/>
                <w:lang w:eastAsia="de-DE" w:bidi="ar-SA"/>
              </w:rPr>
              <w:t>Hier werden für das in der Baumansicht markierte Projekt die Ausrüstungseigenschaften angezeigt.</w:t>
            </w:r>
          </w:p>
          <w:p w14:paraId="24868E7D" w14:textId="77777777" w:rsidR="00135333" w:rsidRPr="00A60BF3" w:rsidRDefault="00135333" w:rsidP="005A4A9C">
            <w:pPr>
              <w:spacing w:before="20" w:after="20"/>
              <w:ind w:left="0"/>
              <w:jc w:val="both"/>
              <w:rPr>
                <w:rFonts w:cs="Arial"/>
                <w:szCs w:val="20"/>
              </w:rPr>
            </w:pPr>
            <w:r w:rsidRPr="00A60BF3">
              <w:rPr>
                <w:rFonts w:cs="Arial"/>
                <w:szCs w:val="20"/>
                <w:lang w:eastAsia="de-DE" w:bidi="ar-SA"/>
              </w:rPr>
              <w:t>Diese Ausrüstungseigenschaften sind Instanzen von Ausrüstungseigenschaften-Typen, die in den globalen Deklarationen projektiert wurden (eine Zeile pro Ausrüstungseigenschaft). Bei einer Typänderung werden an der Instanz die Attribute übernommen.</w:t>
            </w:r>
          </w:p>
        </w:tc>
      </w:tr>
      <w:tr w:rsidR="00135333" w14:paraId="3786B42F" w14:textId="77777777" w:rsidTr="005A4A9C">
        <w:trPr>
          <w:cantSplit/>
        </w:trPr>
        <w:tc>
          <w:tcPr>
            <w:tcW w:w="3017" w:type="dxa"/>
          </w:tcPr>
          <w:p w14:paraId="18A27088" w14:textId="77777777" w:rsidR="00135333" w:rsidRPr="00203074" w:rsidRDefault="00135333" w:rsidP="005A4A9C">
            <w:pPr>
              <w:spacing w:before="20" w:after="20"/>
              <w:ind w:left="0"/>
              <w:rPr>
                <w:lang w:eastAsia="de-DE" w:bidi="ar-SA"/>
              </w:rPr>
            </w:pPr>
            <w:r w:rsidRPr="00203074">
              <w:rPr>
                <w:lang w:eastAsia="de-DE" w:bidi="ar-SA"/>
              </w:rPr>
              <w:t>Globale Deklarationen</w:t>
            </w:r>
          </w:p>
        </w:tc>
        <w:tc>
          <w:tcPr>
            <w:tcW w:w="5279" w:type="dxa"/>
          </w:tcPr>
          <w:p w14:paraId="2AC3E075" w14:textId="77777777" w:rsidR="00135333" w:rsidRPr="00A60BF3" w:rsidRDefault="00135333" w:rsidP="005A4A9C">
            <w:pPr>
              <w:spacing w:before="20" w:after="20"/>
              <w:ind w:left="0"/>
              <w:jc w:val="both"/>
              <w:rPr>
                <w:rFonts w:cs="Arial"/>
                <w:szCs w:val="20"/>
              </w:rPr>
            </w:pPr>
            <w:r w:rsidRPr="00A60BF3">
              <w:rPr>
                <w:rFonts w:cs="Arial"/>
                <w:szCs w:val="20"/>
                <w:lang w:eastAsia="de-DE" w:bidi="ar-SA"/>
              </w:rPr>
              <w:t>Hier können Sie die Attribute der im Multiprojekt enthaltenen Typen Aufzählungen, Einheiten und Ausrüstungseigenschaften bearbeiten.</w:t>
            </w:r>
          </w:p>
        </w:tc>
      </w:tr>
    </w:tbl>
    <w:p w14:paraId="45BB3415" w14:textId="77777777" w:rsidR="00135333" w:rsidRDefault="00135333" w:rsidP="00135333">
      <w:pPr>
        <w:pStyle w:val="berschrift3"/>
      </w:pPr>
      <w:r>
        <w:t>Literatur</w:t>
      </w:r>
    </w:p>
    <w:p w14:paraId="39C9EEA2" w14:textId="6B1F2C8A" w:rsidR="00135333" w:rsidRDefault="00135333" w:rsidP="00135333">
      <w:pPr>
        <w:jc w:val="both"/>
      </w:pPr>
      <w:r>
        <w:t>[1] Lauber, R. und Göhner, P. (1999): Prozessautomatisierung 2.</w:t>
      </w:r>
      <w:r w:rsidR="00075733">
        <w:t>,</w:t>
      </w:r>
      <w:r>
        <w:t xml:space="preserve"> Springer Verlag</w:t>
      </w:r>
    </w:p>
    <w:p w14:paraId="12D49100" w14:textId="25FC9B0D" w:rsidR="00135333" w:rsidRPr="000F1A79" w:rsidRDefault="00135333" w:rsidP="00135333">
      <w:pPr>
        <w:jc w:val="both"/>
      </w:pPr>
      <w:r>
        <w:t xml:space="preserve">[2] </w:t>
      </w:r>
      <w:r w:rsidR="00063554">
        <w:t xml:space="preserve">Onlinehilfe </w:t>
      </w:r>
      <w:r w:rsidR="00195FB7">
        <w:t>für PCS 7</w:t>
      </w:r>
      <w:r w:rsidR="00075733">
        <w:t>,</w:t>
      </w:r>
      <w:r w:rsidR="00195FB7">
        <w:t xml:space="preserve"> </w:t>
      </w:r>
      <w:r>
        <w:t>Siemens</w:t>
      </w:r>
    </w:p>
    <w:p w14:paraId="7FCB5FCC" w14:textId="77777777" w:rsidR="00135333" w:rsidRDefault="00135333" w:rsidP="00135333">
      <w:pPr>
        <w:pStyle w:val="berschrift2"/>
      </w:pPr>
      <w:r>
        <w:br w:type="page"/>
      </w:r>
      <w:r>
        <w:lastRenderedPageBreak/>
        <w:t>Schritt-für-Schritt-Anleitung</w:t>
      </w:r>
    </w:p>
    <w:p w14:paraId="38271B28" w14:textId="77777777" w:rsidR="00135333" w:rsidRPr="0039356B" w:rsidRDefault="00135333" w:rsidP="00135333">
      <w:pPr>
        <w:pStyle w:val="berschrift3"/>
      </w:pPr>
      <w:r>
        <w:t>Aufgabenstellung</w:t>
      </w:r>
    </w:p>
    <w:p w14:paraId="4F49A5B9" w14:textId="77777777" w:rsidR="00135333" w:rsidRDefault="00135333" w:rsidP="00135333">
      <w:pPr>
        <w:jc w:val="both"/>
      </w:pPr>
      <w:r w:rsidRPr="00342AB1">
        <w:rPr>
          <w:rStyle w:val="Hervorhebung"/>
        </w:rPr>
        <w:t>PCS 7</w:t>
      </w:r>
      <w:r>
        <w:t xml:space="preserve"> ist eine Software, die dem Anwender viele Hilfsmittel zur Verfügung stellt um effektiv große Anlagen zu programmieren und Programmteile zu vervielfältigen.</w:t>
      </w:r>
    </w:p>
    <w:p w14:paraId="57677C07" w14:textId="31B1B233" w:rsidR="00135333" w:rsidRDefault="00135333" w:rsidP="00135333">
      <w:pPr>
        <w:jc w:val="both"/>
      </w:pPr>
      <w:r>
        <w:rPr>
          <w:rFonts w:cs="Arial"/>
        </w:rPr>
        <w:t>In dieser Aufgabe werden Pläne und Hierarchiestrukturen als Bibliotheksobjekte erstellt</w:t>
      </w:r>
      <w:r>
        <w:t>. Damit können diese mehrfach verwendet werden. Als Hilfsmittel werden der Import-Export-Assistent und die Projektobjektsicht genutzt.</w:t>
      </w:r>
    </w:p>
    <w:p w14:paraId="380DFFDF" w14:textId="77777777" w:rsidR="00135333" w:rsidRPr="00AE624A" w:rsidRDefault="00135333" w:rsidP="00135333">
      <w:pPr>
        <w:jc w:val="both"/>
      </w:pPr>
      <w:r w:rsidRPr="00AE624A">
        <w:t>Der Plan des Ventils ‚A1T2X00</w:t>
      </w:r>
      <w:r>
        <w:t>1‘</w:t>
      </w:r>
      <w:r w:rsidRPr="00AE624A">
        <w:t xml:space="preserve"> soll hier als Messstellenvorlage dienen. Mit Hilfe die</w:t>
      </w:r>
      <w:r>
        <w:t>ser Messstelle sollen alle weiteren Z</w:t>
      </w:r>
      <w:r w:rsidRPr="00AE624A">
        <w:t xml:space="preserve">uflussventile </w:t>
      </w:r>
      <w:r>
        <w:t xml:space="preserve">für die Reaktoren </w:t>
      </w:r>
      <w:r w:rsidRPr="00AE624A">
        <w:t>erzeugt werden.</w:t>
      </w:r>
    </w:p>
    <w:p w14:paraId="0C1DD400" w14:textId="77777777" w:rsidR="00135333" w:rsidRPr="00AE624A" w:rsidRDefault="00135333" w:rsidP="00135333">
      <w:pPr>
        <w:jc w:val="both"/>
      </w:pPr>
      <w:r w:rsidRPr="00AE624A">
        <w:t xml:space="preserve">Für die Musterlösung nehmen </w:t>
      </w:r>
      <w:r>
        <w:t xml:space="preserve">Sie </w:t>
      </w:r>
      <w:r w:rsidRPr="00AE624A">
        <w:t>den Edukttank B001 und erzeugen aus diesem alle weiteren Eduktbehälter.</w:t>
      </w:r>
    </w:p>
    <w:p w14:paraId="6F5AAA23" w14:textId="77777777" w:rsidR="00135333" w:rsidRPr="0039356B" w:rsidRDefault="00135333" w:rsidP="00135333">
      <w:pPr>
        <w:pStyle w:val="berschrift3"/>
      </w:pPr>
      <w:r>
        <w:t>Lernziel</w:t>
      </w:r>
    </w:p>
    <w:p w14:paraId="043DEC04" w14:textId="77777777" w:rsidR="00135333" w:rsidRDefault="00135333" w:rsidP="00135333">
      <w:pPr>
        <w:jc w:val="both"/>
      </w:pPr>
      <w:r>
        <w:t>In diesem Kapitel lernt der Studierende:</w:t>
      </w:r>
    </w:p>
    <w:p w14:paraId="56940D20" w14:textId="4590EE03" w:rsidR="00135333" w:rsidRPr="00342AB1" w:rsidRDefault="00CE745A" w:rsidP="00135333">
      <w:pPr>
        <w:pStyle w:val="SiemensListe"/>
        <w:jc w:val="both"/>
      </w:pPr>
      <w:r>
        <w:t xml:space="preserve">die </w:t>
      </w:r>
      <w:r w:rsidR="00135333" w:rsidRPr="00342AB1">
        <w:t xml:space="preserve">Massenbearbeitung mit Hilfe des </w:t>
      </w:r>
      <w:r w:rsidR="00135333" w:rsidRPr="009039F1">
        <w:t>Import-Export-Assistenten</w:t>
      </w:r>
    </w:p>
    <w:p w14:paraId="08C85CE5" w14:textId="5291D58C" w:rsidR="00135333" w:rsidRPr="00AE624A" w:rsidRDefault="00CE745A" w:rsidP="00135333">
      <w:pPr>
        <w:pStyle w:val="SiemensListe"/>
        <w:jc w:val="both"/>
      </w:pPr>
      <w:r>
        <w:t xml:space="preserve">die </w:t>
      </w:r>
      <w:r w:rsidR="00135333" w:rsidRPr="00AE624A">
        <w:t>Prozessobjektsicht kennen</w:t>
      </w:r>
    </w:p>
    <w:p w14:paraId="09A06F9F" w14:textId="77777777" w:rsidR="00135333" w:rsidRPr="00342AB1" w:rsidRDefault="00135333" w:rsidP="00135333">
      <w:pPr>
        <w:pStyle w:val="SiemensListe"/>
        <w:jc w:val="both"/>
      </w:pPr>
      <w:r w:rsidRPr="00342AB1">
        <w:t>die Vervielfältigung von Plänen durch die Erstellung von Messstellen</w:t>
      </w:r>
    </w:p>
    <w:p w14:paraId="6AE6E39A" w14:textId="77777777" w:rsidR="00135333" w:rsidRDefault="00135333" w:rsidP="00135333">
      <w:pPr>
        <w:pStyle w:val="SiemensListe"/>
        <w:jc w:val="both"/>
      </w:pPr>
      <w:r w:rsidRPr="00342AB1">
        <w:t>die Vervielfältigung</w:t>
      </w:r>
      <w:r>
        <w:t xml:space="preserve"> von Ordnerstrukturen durch die Erstellung von Musterlösungen</w:t>
      </w:r>
    </w:p>
    <w:p w14:paraId="36B677AB" w14:textId="77777777" w:rsidR="00135333" w:rsidRDefault="00135333" w:rsidP="00135333">
      <w:pPr>
        <w:pStyle w:val="SiemensListe"/>
        <w:numPr>
          <w:ilvl w:val="0"/>
          <w:numId w:val="0"/>
        </w:numPr>
        <w:ind w:left="992"/>
        <w:jc w:val="both"/>
      </w:pPr>
      <w:r>
        <w:t>Diese Anleitung baut auf dem Projekt ‚PCS7_SCE_0106_Ueb_R1503.zip‘ auf.</w:t>
      </w:r>
    </w:p>
    <w:p w14:paraId="1119A42E" w14:textId="77777777" w:rsidR="00135333" w:rsidRDefault="00135333" w:rsidP="00135333">
      <w:pPr>
        <w:pStyle w:val="berschrift3"/>
      </w:pPr>
      <w:r>
        <w:t>Programmierung</w:t>
      </w:r>
    </w:p>
    <w:p w14:paraId="1FBC3003" w14:textId="6407BFA1" w:rsidR="00135333" w:rsidRPr="00FF3A21" w:rsidRDefault="00135333" w:rsidP="00135333">
      <w:pPr>
        <w:pStyle w:val="SiemensNummerierung2"/>
        <w:spacing w:line="240" w:lineRule="atLeast"/>
        <w:ind w:left="1388"/>
        <w:jc w:val="both"/>
      </w:pPr>
      <w:r w:rsidRPr="00FF3A21">
        <w:t>Um einen bereits erstellten und getesteten Plan zu vervielfältigen</w:t>
      </w:r>
      <w:r w:rsidR="00CE745A">
        <w:t>,</w:t>
      </w:r>
      <w:r w:rsidRPr="00FF3A21">
        <w:t xml:space="preserve"> wird daraus eine Messstelle erstellt. In diesem Beispiel nehmen </w:t>
      </w:r>
      <w:r>
        <w:t xml:space="preserve">Sie </w:t>
      </w:r>
      <w:r w:rsidRPr="00FF3A21">
        <w:t>das Ventil ‚A1T2X00</w:t>
      </w:r>
      <w:r>
        <w:t>1‘</w:t>
      </w:r>
      <w:r w:rsidRPr="00FF3A21">
        <w:t xml:space="preserve">. Da dieser Plan bereits </w:t>
      </w:r>
      <w:r>
        <w:t>zu dem</w:t>
      </w:r>
      <w:r w:rsidRPr="00FF3A21">
        <w:t xml:space="preserve"> Messstellentyp </w:t>
      </w:r>
      <w:r>
        <w:t>‚Valve_Lean‘ gehört</w:t>
      </w:r>
      <w:r w:rsidRPr="00FF3A21">
        <w:t xml:space="preserve">, müssen </w:t>
      </w:r>
      <w:r>
        <w:t xml:space="preserve">Sie </w:t>
      </w:r>
      <w:r w:rsidRPr="00FF3A21">
        <w:t>zunächst in den Objekteigenschaften die Verbindung aufheben.</w:t>
      </w:r>
    </w:p>
    <w:p w14:paraId="118A9884" w14:textId="77777777" w:rsidR="00135333" w:rsidRPr="00FF3A21" w:rsidRDefault="00135333" w:rsidP="00135333">
      <w:pPr>
        <w:pStyle w:val="SiemensNummerierung2"/>
        <w:numPr>
          <w:ilvl w:val="0"/>
          <w:numId w:val="0"/>
        </w:numPr>
        <w:ind w:left="1388"/>
      </w:pPr>
      <w:r w:rsidRPr="00FF3A21">
        <w:t>(</w:t>
      </w:r>
      <w:r w:rsidRPr="00FF3A21">
        <w:fldChar w:fldCharType="begin"/>
      </w:r>
      <w:r w:rsidRPr="00FF3A21">
        <w:instrText>SYMBOL 174 \f "Symbol" \s 10</w:instrText>
      </w:r>
      <w:r w:rsidRPr="00FF3A21">
        <w:fldChar w:fldCharType="separate"/>
      </w:r>
      <w:r w:rsidRPr="00FF3A21">
        <w:t>®</w:t>
      </w:r>
      <w:r w:rsidRPr="00FF3A21">
        <w:fldChar w:fldCharType="end"/>
      </w:r>
      <w:r w:rsidRPr="00FF3A21">
        <w:t xml:space="preserve"> A1T2X00</w:t>
      </w:r>
      <w:r>
        <w:t>1</w:t>
      </w:r>
      <w:r w:rsidRPr="00FF3A21">
        <w:t xml:space="preserve"> </w:t>
      </w:r>
      <w:r w:rsidRPr="00FF3A21">
        <w:fldChar w:fldCharType="begin"/>
      </w:r>
      <w:r w:rsidRPr="00FF3A21">
        <w:instrText>SYMBOL 174 \f "Symbol" \s 10</w:instrText>
      </w:r>
      <w:r w:rsidRPr="00FF3A21">
        <w:fldChar w:fldCharType="separate"/>
      </w:r>
      <w:r w:rsidRPr="00FF3A21">
        <w:t>®</w:t>
      </w:r>
      <w:r w:rsidRPr="00FF3A21">
        <w:fldChar w:fldCharType="end"/>
      </w:r>
      <w:r w:rsidRPr="00FF3A21">
        <w:t xml:space="preserve"> Objekteigenschaften)</w:t>
      </w:r>
    </w:p>
    <w:p w14:paraId="0D09C6FD" w14:textId="77777777" w:rsidR="00135333" w:rsidRDefault="00135333" w:rsidP="00135333">
      <w:pPr>
        <w:jc w:val="center"/>
      </w:pPr>
      <w:r>
        <w:rPr>
          <w:noProof/>
          <w:lang w:eastAsia="de-DE" w:bidi="ar-SA"/>
        </w:rPr>
        <w:drawing>
          <wp:inline distT="0" distB="0" distL="0" distR="0" wp14:anchorId="025BA346" wp14:editId="10935B65">
            <wp:extent cx="5038725" cy="2790825"/>
            <wp:effectExtent l="0" t="0" r="9525" b="9525"/>
            <wp:docPr id="187" name="Grafik 187" descr="capture_013_05102012_08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_013_05102012_08140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8725" cy="2790825"/>
                    </a:xfrm>
                    <a:prstGeom prst="rect">
                      <a:avLst/>
                    </a:prstGeom>
                    <a:noFill/>
                    <a:ln>
                      <a:noFill/>
                    </a:ln>
                  </pic:spPr>
                </pic:pic>
              </a:graphicData>
            </a:graphic>
          </wp:inline>
        </w:drawing>
      </w:r>
    </w:p>
    <w:p w14:paraId="4B2392E1" w14:textId="1989C42F" w:rsidR="00135333" w:rsidRPr="00FF3A21" w:rsidRDefault="00135333" w:rsidP="00135333">
      <w:pPr>
        <w:pStyle w:val="SiemensNummerierung2"/>
        <w:spacing w:before="0" w:after="0" w:line="240" w:lineRule="atLeast"/>
        <w:ind w:left="1388"/>
        <w:jc w:val="both"/>
      </w:pPr>
      <w:r>
        <w:rPr>
          <w:rFonts w:cs="Arial"/>
        </w:rPr>
        <w:br w:type="page"/>
      </w:r>
      <w:r>
        <w:rPr>
          <w:rFonts w:cs="Arial"/>
        </w:rPr>
        <w:lastRenderedPageBreak/>
        <w:t xml:space="preserve">Im Register ‚Messstellentyp‘ markieren Sie die Zeile mit dem Ventil und klicken </w:t>
      </w:r>
      <w:r w:rsidR="00124671">
        <w:rPr>
          <w:rFonts w:cs="Arial"/>
        </w:rPr>
        <w:t>anschließend</w:t>
      </w:r>
      <w:r>
        <w:rPr>
          <w:rFonts w:cs="Arial"/>
        </w:rPr>
        <w:t xml:space="preserve"> auf ‚Aufheben‘. Das Ventil wird aus der Liste entfernt.</w:t>
      </w:r>
    </w:p>
    <w:p w14:paraId="2EC699B5" w14:textId="77083F8A" w:rsidR="00135333" w:rsidRDefault="00135333" w:rsidP="00135333">
      <w:pPr>
        <w:pStyle w:val="SiemensNummerierung2"/>
        <w:numPr>
          <w:ilvl w:val="0"/>
          <w:numId w:val="0"/>
        </w:numPr>
        <w:spacing w:before="0" w:after="0"/>
        <w:ind w:left="1388"/>
      </w:pPr>
      <w:r w:rsidRPr="00484D7D">
        <w:rPr>
          <w:rFonts w:cs="Arial"/>
        </w:rPr>
        <w:t>(</w:t>
      </w:r>
      <w:r w:rsidR="00F81B68">
        <w:rPr>
          <w:rFonts w:cs="Arial"/>
        </w:rPr>
        <w:t xml:space="preserve"> </w:t>
      </w:r>
      <w:r w:rsidRPr="00484D7D">
        <w:rPr>
          <w:rFonts w:cs="Arial"/>
        </w:rPr>
        <w:fldChar w:fldCharType="begin"/>
      </w:r>
      <w:r w:rsidRPr="00484D7D">
        <w:rPr>
          <w:rFonts w:cs="Arial"/>
        </w:rPr>
        <w:instrText>SYMBOL 174 \f "Symbol" \s 10</w:instrText>
      </w:r>
      <w:r w:rsidRPr="00484D7D">
        <w:rPr>
          <w:rFonts w:cs="Arial"/>
        </w:rPr>
        <w:fldChar w:fldCharType="separate"/>
      </w:r>
      <w:r w:rsidRPr="00484D7D">
        <w:rPr>
          <w:rFonts w:cs="Arial"/>
        </w:rPr>
        <w:t>®</w:t>
      </w:r>
      <w:r w:rsidRPr="00484D7D">
        <w:rPr>
          <w:rFonts w:cs="Arial"/>
        </w:rPr>
        <w:fldChar w:fldCharType="end"/>
      </w:r>
      <w:r w:rsidRPr="00484D7D">
        <w:rPr>
          <w:rFonts w:cs="Arial"/>
        </w:rPr>
        <w:t xml:space="preserve"> </w:t>
      </w:r>
      <w:r>
        <w:rPr>
          <w:rFonts w:cs="Arial"/>
        </w:rPr>
        <w:t>Messstellentyp</w:t>
      </w:r>
      <w:r w:rsidRPr="00484D7D">
        <w:rPr>
          <w:rFonts w:cs="Arial"/>
        </w:rPr>
        <w:t xml:space="preserve"> </w:t>
      </w:r>
      <w:r w:rsidRPr="00484D7D">
        <w:rPr>
          <w:rFonts w:cs="Arial"/>
        </w:rPr>
        <w:fldChar w:fldCharType="begin"/>
      </w:r>
      <w:r w:rsidRPr="00484D7D">
        <w:rPr>
          <w:rFonts w:cs="Arial"/>
        </w:rPr>
        <w:instrText>SYMBOL 174 \f "Symbol" \s 10</w:instrText>
      </w:r>
      <w:r w:rsidRPr="00484D7D">
        <w:rPr>
          <w:rFonts w:cs="Arial"/>
        </w:rPr>
        <w:fldChar w:fldCharType="separate"/>
      </w:r>
      <w:r w:rsidRPr="00484D7D">
        <w:rPr>
          <w:rFonts w:cs="Arial"/>
        </w:rPr>
        <w:t>®</w:t>
      </w:r>
      <w:r w:rsidRPr="00484D7D">
        <w:rPr>
          <w:rFonts w:cs="Arial"/>
        </w:rPr>
        <w:fldChar w:fldCharType="end"/>
      </w:r>
      <w:r>
        <w:rPr>
          <w:rFonts w:cs="Arial"/>
        </w:rPr>
        <w:t xml:space="preserve"> A1T2X001 </w:t>
      </w:r>
      <w:r w:rsidRPr="00484D7D">
        <w:rPr>
          <w:rFonts w:cs="Arial"/>
        </w:rPr>
        <w:fldChar w:fldCharType="begin"/>
      </w:r>
      <w:r w:rsidRPr="00484D7D">
        <w:rPr>
          <w:rFonts w:cs="Arial"/>
        </w:rPr>
        <w:instrText>SYMBOL 174 \f "Symbol" \s 10</w:instrText>
      </w:r>
      <w:r w:rsidRPr="00484D7D">
        <w:rPr>
          <w:rFonts w:cs="Arial"/>
        </w:rPr>
        <w:fldChar w:fldCharType="separate"/>
      </w:r>
      <w:r w:rsidRPr="00484D7D">
        <w:rPr>
          <w:rFonts w:cs="Arial"/>
        </w:rPr>
        <w:t>®</w:t>
      </w:r>
      <w:r w:rsidRPr="00484D7D">
        <w:rPr>
          <w:rFonts w:cs="Arial"/>
        </w:rPr>
        <w:fldChar w:fldCharType="end"/>
      </w:r>
      <w:r>
        <w:rPr>
          <w:rFonts w:cs="Arial"/>
        </w:rPr>
        <w:t xml:space="preserve"> ‚Aufheben‘</w:t>
      </w:r>
      <w:r w:rsidRPr="00484D7D">
        <w:rPr>
          <w:rFonts w:cs="Arial"/>
        </w:rPr>
        <w:fldChar w:fldCharType="begin"/>
      </w:r>
      <w:r w:rsidRPr="00484D7D">
        <w:rPr>
          <w:rFonts w:cs="Arial"/>
        </w:rPr>
        <w:instrText>SYMBOL 174 \f "Symbol" \s 10</w:instrText>
      </w:r>
      <w:r w:rsidRPr="00484D7D">
        <w:rPr>
          <w:rFonts w:cs="Arial"/>
        </w:rPr>
        <w:fldChar w:fldCharType="separate"/>
      </w:r>
      <w:r w:rsidRPr="00484D7D">
        <w:rPr>
          <w:rFonts w:cs="Arial"/>
        </w:rPr>
        <w:t>®</w:t>
      </w:r>
      <w:r w:rsidRPr="00484D7D">
        <w:rPr>
          <w:rFonts w:cs="Arial"/>
        </w:rPr>
        <w:fldChar w:fldCharType="end"/>
      </w:r>
      <w:r>
        <w:rPr>
          <w:rFonts w:cs="Arial"/>
        </w:rPr>
        <w:t xml:space="preserve"> ‚OK‘</w:t>
      </w:r>
      <w:r w:rsidRPr="00484D7D">
        <w:rPr>
          <w:rFonts w:cs="Arial"/>
        </w:rPr>
        <w:t>)</w:t>
      </w:r>
    </w:p>
    <w:p w14:paraId="140371AC" w14:textId="77777777" w:rsidR="00135333" w:rsidRDefault="00135333" w:rsidP="00135333">
      <w:pPr>
        <w:jc w:val="center"/>
      </w:pPr>
      <w:r w:rsidRPr="006752DF">
        <w:rPr>
          <w:noProof/>
          <w:lang w:eastAsia="de-DE" w:bidi="ar-SA"/>
        </w:rPr>
        <w:drawing>
          <wp:inline distT="0" distB="0" distL="0" distR="0" wp14:anchorId="0025F68F" wp14:editId="4B706D4B">
            <wp:extent cx="2390775" cy="2171700"/>
            <wp:effectExtent l="0" t="0" r="9525" b="0"/>
            <wp:docPr id="186" name="Grafik 186" descr="capture_20150311_09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20150311_0925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0775" cy="2171700"/>
                    </a:xfrm>
                    <a:prstGeom prst="rect">
                      <a:avLst/>
                    </a:prstGeom>
                    <a:noFill/>
                    <a:ln>
                      <a:noFill/>
                    </a:ln>
                  </pic:spPr>
                </pic:pic>
              </a:graphicData>
            </a:graphic>
          </wp:inline>
        </w:drawing>
      </w:r>
      <w:r>
        <w:tab/>
      </w:r>
      <w:r w:rsidRPr="006752DF">
        <w:rPr>
          <w:noProof/>
          <w:lang w:eastAsia="de-DE" w:bidi="ar-SA"/>
        </w:rPr>
        <w:drawing>
          <wp:inline distT="0" distB="0" distL="0" distR="0" wp14:anchorId="331DA992" wp14:editId="13FF074E">
            <wp:extent cx="2390775" cy="2171700"/>
            <wp:effectExtent l="0" t="0" r="9525" b="0"/>
            <wp:docPr id="185" name="Grafik 185" descr="capture_20150311_09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_20150311_0926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90775" cy="2171700"/>
                    </a:xfrm>
                    <a:prstGeom prst="rect">
                      <a:avLst/>
                    </a:prstGeom>
                    <a:noFill/>
                    <a:ln>
                      <a:noFill/>
                    </a:ln>
                  </pic:spPr>
                </pic:pic>
              </a:graphicData>
            </a:graphic>
          </wp:inline>
        </w:drawing>
      </w:r>
    </w:p>
    <w:p w14:paraId="632CA0CF" w14:textId="77777777" w:rsidR="00135333" w:rsidRDefault="00135333" w:rsidP="00135333">
      <w:pPr>
        <w:jc w:val="center"/>
      </w:pPr>
    </w:p>
    <w:p w14:paraId="4222106C" w14:textId="0709E473" w:rsidR="00135333" w:rsidRPr="008F6382" w:rsidRDefault="00135333" w:rsidP="00135333">
      <w:pPr>
        <w:pStyle w:val="SiemensNummerierung2"/>
        <w:spacing w:line="240" w:lineRule="atLeast"/>
        <w:ind w:left="1388"/>
        <w:jc w:val="both"/>
      </w:pPr>
      <w:r w:rsidRPr="00AF0AF6">
        <w:t xml:space="preserve">Nun können </w:t>
      </w:r>
      <w:r>
        <w:t>Sie</w:t>
      </w:r>
      <w:r w:rsidRPr="00AF0AF6">
        <w:t xml:space="preserve"> aus ‚A1T2X00</w:t>
      </w:r>
      <w:r>
        <w:t>1</w:t>
      </w:r>
      <w:r w:rsidRPr="00AF0AF6">
        <w:t>‘ einen Messstellentyp erstellen</w:t>
      </w:r>
      <w:r>
        <w:t>,</w:t>
      </w:r>
      <w:r w:rsidRPr="00AF0AF6">
        <w:t xml:space="preserve"> indem </w:t>
      </w:r>
      <w:r>
        <w:t>Sie</w:t>
      </w:r>
      <w:r w:rsidRPr="00AF0AF6">
        <w:t xml:space="preserve"> im Kontextmenü auf ‚Mes</w:t>
      </w:r>
      <w:r>
        <w:t>s</w:t>
      </w:r>
      <w:r w:rsidRPr="00AF0AF6">
        <w:t xml:space="preserve">stellen‘ und </w:t>
      </w:r>
      <w:r w:rsidR="00124671">
        <w:t>danach</w:t>
      </w:r>
      <w:r w:rsidRPr="00AF0AF6">
        <w:t xml:space="preserve"> auf ‚Messstellentyp erstellen/ändern…‘ klicken.</w:t>
      </w:r>
    </w:p>
    <w:p w14:paraId="2FDCD64D" w14:textId="5EF79DA8" w:rsidR="00135333" w:rsidRDefault="00135333" w:rsidP="00135333">
      <w:pPr>
        <w:pStyle w:val="SiemensNummerierung2"/>
        <w:numPr>
          <w:ilvl w:val="0"/>
          <w:numId w:val="0"/>
        </w:numPr>
        <w:spacing w:before="0" w:after="0"/>
        <w:ind w:left="1388"/>
      </w:pPr>
      <w:r w:rsidRPr="00FF3A21">
        <w:t>(</w:t>
      </w:r>
      <w:r w:rsidR="00F81B68">
        <w:t xml:space="preserve"> </w:t>
      </w:r>
      <w:r w:rsidRPr="00FF3A21">
        <w:fldChar w:fldCharType="begin"/>
      </w:r>
      <w:r w:rsidRPr="00FF3A21">
        <w:instrText>SYMBOL 174 \f "Symbol" \s 10</w:instrText>
      </w:r>
      <w:r w:rsidRPr="00FF3A21">
        <w:fldChar w:fldCharType="separate"/>
      </w:r>
      <w:r w:rsidRPr="00FF3A21">
        <w:t>®</w:t>
      </w:r>
      <w:r w:rsidRPr="00FF3A21">
        <w:fldChar w:fldCharType="end"/>
      </w:r>
      <w:r w:rsidRPr="00FF3A21">
        <w:t xml:space="preserve"> A1T2X00</w:t>
      </w:r>
      <w:r>
        <w:t>1</w:t>
      </w:r>
      <w:r w:rsidRPr="00FF3A21">
        <w:t xml:space="preserve"> </w:t>
      </w:r>
      <w:r w:rsidRPr="00FF3A21">
        <w:fldChar w:fldCharType="begin"/>
      </w:r>
      <w:r w:rsidRPr="00FF3A21">
        <w:instrText>SYMBOL 174 \f "Symbol" \s 10</w:instrText>
      </w:r>
      <w:r w:rsidRPr="00FF3A21">
        <w:fldChar w:fldCharType="separate"/>
      </w:r>
      <w:r w:rsidRPr="00FF3A21">
        <w:t>®</w:t>
      </w:r>
      <w:r w:rsidRPr="00FF3A21">
        <w:fldChar w:fldCharType="end"/>
      </w:r>
      <w:r w:rsidRPr="00FF3A21">
        <w:t xml:space="preserve"> </w:t>
      </w:r>
      <w:r>
        <w:t xml:space="preserve">Messstellen </w:t>
      </w:r>
      <w:r w:rsidRPr="00FF3A21">
        <w:fldChar w:fldCharType="begin"/>
      </w:r>
      <w:r w:rsidRPr="00FF3A21">
        <w:instrText>SYMBOL 174 \f "Symbol" \s 10</w:instrText>
      </w:r>
      <w:r w:rsidRPr="00FF3A21">
        <w:fldChar w:fldCharType="separate"/>
      </w:r>
      <w:r w:rsidRPr="00FF3A21">
        <w:t>®</w:t>
      </w:r>
      <w:r w:rsidRPr="00FF3A21">
        <w:fldChar w:fldCharType="end"/>
      </w:r>
      <w:r>
        <w:t xml:space="preserve"> Messstellentyp erstellen/ändern…</w:t>
      </w:r>
      <w:r w:rsidRPr="00FF3A21">
        <w:t>)</w:t>
      </w:r>
    </w:p>
    <w:p w14:paraId="4616245C" w14:textId="77777777" w:rsidR="00135333" w:rsidRDefault="00135333" w:rsidP="00135333">
      <w:pPr>
        <w:jc w:val="center"/>
      </w:pPr>
      <w:r>
        <w:rPr>
          <w:noProof/>
          <w:lang w:eastAsia="de-DE" w:bidi="ar-SA"/>
        </w:rPr>
        <w:drawing>
          <wp:inline distT="0" distB="0" distL="0" distR="0" wp14:anchorId="39C7F6D4" wp14:editId="47550565">
            <wp:extent cx="5038725" cy="2476500"/>
            <wp:effectExtent l="0" t="0" r="9525" b="0"/>
            <wp:docPr id="184" name="Grafik 184" descr="capture_018_05102012_08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_018_05102012_0822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38725" cy="2476500"/>
                    </a:xfrm>
                    <a:prstGeom prst="rect">
                      <a:avLst/>
                    </a:prstGeom>
                    <a:noFill/>
                    <a:ln>
                      <a:noFill/>
                    </a:ln>
                  </pic:spPr>
                </pic:pic>
              </a:graphicData>
            </a:graphic>
          </wp:inline>
        </w:drawing>
      </w:r>
    </w:p>
    <w:p w14:paraId="5A7DB5D6" w14:textId="77777777" w:rsidR="00135333" w:rsidRPr="008F6382" w:rsidRDefault="00135333" w:rsidP="00135333">
      <w:pPr>
        <w:pStyle w:val="SiemensNummerierung2"/>
        <w:numPr>
          <w:ilvl w:val="0"/>
          <w:numId w:val="0"/>
        </w:numPr>
        <w:spacing w:before="0" w:after="0"/>
        <w:ind w:left="1388" w:hanging="340"/>
      </w:pPr>
    </w:p>
    <w:p w14:paraId="23B5B979" w14:textId="02600AD7" w:rsidR="00135333" w:rsidRDefault="00135333" w:rsidP="00544CF8">
      <w:pPr>
        <w:pStyle w:val="SiemensNummerierung2"/>
        <w:spacing w:before="0" w:line="240" w:lineRule="atLeast"/>
        <w:ind w:left="1388"/>
        <w:jc w:val="both"/>
      </w:pPr>
      <w:r>
        <w:br w:type="page"/>
      </w:r>
      <w:r>
        <w:lastRenderedPageBreak/>
        <w:t>Der Dialog Messstellentyp erstellen/ändern öffnet sich. (</w:t>
      </w:r>
      <w:r w:rsidR="00F81B68">
        <w:t xml:space="preserve"> </w:t>
      </w:r>
      <w:r w:rsidRPr="00FF3A21">
        <w:fldChar w:fldCharType="begin"/>
      </w:r>
      <w:r w:rsidRPr="00FF3A21">
        <w:instrText>SYMBOL 174 \f "Symbol" \s 10</w:instrText>
      </w:r>
      <w:r w:rsidRPr="00FF3A21">
        <w:fldChar w:fldCharType="separate"/>
      </w:r>
      <w:r w:rsidRPr="00FF3A21">
        <w:t>®</w:t>
      </w:r>
      <w:r w:rsidRPr="00FF3A21">
        <w:fldChar w:fldCharType="end"/>
      </w:r>
      <w:r>
        <w:t xml:space="preserve"> Weiter)</w:t>
      </w:r>
    </w:p>
    <w:p w14:paraId="0D990B8F" w14:textId="77777777" w:rsidR="00135333" w:rsidRDefault="00135333" w:rsidP="00135333">
      <w:pPr>
        <w:pStyle w:val="SiemensNummerierung2"/>
        <w:numPr>
          <w:ilvl w:val="0"/>
          <w:numId w:val="0"/>
        </w:numPr>
        <w:spacing w:before="0" w:after="0"/>
        <w:ind w:left="1048"/>
        <w:jc w:val="center"/>
      </w:pPr>
      <w:r>
        <w:rPr>
          <w:noProof/>
          <w:lang w:eastAsia="de-DE" w:bidi="ar-SA"/>
        </w:rPr>
        <w:drawing>
          <wp:inline distT="0" distB="0" distL="0" distR="0" wp14:anchorId="23BCE07D" wp14:editId="1FFCEB5C">
            <wp:extent cx="4324350" cy="2867025"/>
            <wp:effectExtent l="0" t="0" r="0" b="9525"/>
            <wp:docPr id="183" name="Grafik 183" descr="capture_079_05102012_11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_079_05102012_1106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24350" cy="2867025"/>
                    </a:xfrm>
                    <a:prstGeom prst="rect">
                      <a:avLst/>
                    </a:prstGeom>
                    <a:noFill/>
                    <a:ln>
                      <a:noFill/>
                    </a:ln>
                  </pic:spPr>
                </pic:pic>
              </a:graphicData>
            </a:graphic>
          </wp:inline>
        </w:drawing>
      </w:r>
    </w:p>
    <w:p w14:paraId="435D340E" w14:textId="77777777" w:rsidR="00135333" w:rsidRDefault="00135333" w:rsidP="00135333">
      <w:pPr>
        <w:pStyle w:val="SiemensNummerierung2"/>
        <w:numPr>
          <w:ilvl w:val="0"/>
          <w:numId w:val="0"/>
        </w:numPr>
        <w:spacing w:before="0" w:after="0"/>
        <w:ind w:left="1048"/>
        <w:jc w:val="center"/>
      </w:pPr>
    </w:p>
    <w:p w14:paraId="69A2E562" w14:textId="77777777" w:rsidR="00135333" w:rsidRPr="008F6382" w:rsidRDefault="00135333" w:rsidP="00135333">
      <w:pPr>
        <w:pStyle w:val="SiemensNummerierung2"/>
        <w:numPr>
          <w:ilvl w:val="0"/>
          <w:numId w:val="0"/>
        </w:numPr>
        <w:spacing w:before="0" w:after="0"/>
        <w:ind w:left="1048"/>
      </w:pPr>
    </w:p>
    <w:p w14:paraId="2946DAD0" w14:textId="77777777" w:rsidR="00135333" w:rsidRPr="00DA11EA" w:rsidRDefault="00135333" w:rsidP="00135333">
      <w:pPr>
        <w:pStyle w:val="SiemensNummerierung2"/>
        <w:spacing w:before="0" w:after="0" w:line="240" w:lineRule="atLeast"/>
        <w:ind w:left="1388"/>
        <w:jc w:val="both"/>
      </w:pPr>
      <w:r>
        <w:rPr>
          <w:rFonts w:cs="Arial"/>
        </w:rPr>
        <w:t>Zunächst wird der Name des Messstellentyps auf ‚ReactorDeliveryValve‘ und der Kommentar auf ‚Zuflussventil Reaktor R00x aus Edukttank B00x‘ verallgemeinert.</w:t>
      </w:r>
    </w:p>
    <w:p w14:paraId="1E451ADB" w14:textId="77777777" w:rsidR="00135333" w:rsidRDefault="00135333" w:rsidP="00135333">
      <w:pPr>
        <w:jc w:val="center"/>
      </w:pPr>
      <w:r>
        <w:rPr>
          <w:noProof/>
          <w:lang w:eastAsia="de-DE" w:bidi="ar-SA"/>
        </w:rPr>
        <w:drawing>
          <wp:inline distT="0" distB="0" distL="0" distR="0" wp14:anchorId="44DDFAFE" wp14:editId="12F2C28F">
            <wp:extent cx="4324350" cy="2867025"/>
            <wp:effectExtent l="0" t="0" r="0" b="9525"/>
            <wp:docPr id="182" name="Grafik 182" descr="capture_080_05102012_11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_080_05102012_1108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24350" cy="2867025"/>
                    </a:xfrm>
                    <a:prstGeom prst="rect">
                      <a:avLst/>
                    </a:prstGeom>
                    <a:noFill/>
                    <a:ln>
                      <a:noFill/>
                    </a:ln>
                  </pic:spPr>
                </pic:pic>
              </a:graphicData>
            </a:graphic>
          </wp:inline>
        </w:drawing>
      </w:r>
    </w:p>
    <w:p w14:paraId="5C240D5D" w14:textId="77777777" w:rsidR="00135333" w:rsidRDefault="00135333" w:rsidP="00135333">
      <w:pPr>
        <w:jc w:val="center"/>
      </w:pPr>
    </w:p>
    <w:p w14:paraId="6E217F66" w14:textId="77777777" w:rsidR="00135333" w:rsidRDefault="00135333" w:rsidP="00135333">
      <w:pPr>
        <w:pStyle w:val="SiemensNummerierung2"/>
        <w:spacing w:line="240" w:lineRule="atLeast"/>
        <w:ind w:left="1388"/>
        <w:jc w:val="both"/>
      </w:pPr>
      <w:r>
        <w:br w:type="page"/>
      </w:r>
      <w:r>
        <w:lastRenderedPageBreak/>
        <w:t xml:space="preserve">Nun müssen die Parameter und Signale, welche zwischen den einzelnen Ablegern des Messtellentyps geändert werden sollen, auf der linken Fensterseite ausgewählt werden. </w:t>
      </w:r>
      <w:r w:rsidRPr="000543ED">
        <w:t>(</w:t>
      </w:r>
      <w:r w:rsidRPr="000543ED">
        <w:rPr>
          <w:rFonts w:cs="Arial"/>
        </w:rPr>
        <w:t xml:space="preserve"> </w:t>
      </w:r>
      <w:r>
        <w:rPr>
          <w:rFonts w:cs="Arial"/>
        </w:rPr>
        <w:t xml:space="preserve">FbkClse_A1T2X001 </w:t>
      </w:r>
      <w:r w:rsidRPr="000543ED">
        <w:rPr>
          <w:rFonts w:cs="Arial"/>
        </w:rPr>
        <w:fldChar w:fldCharType="begin"/>
      </w:r>
      <w:r w:rsidRPr="000543ED">
        <w:rPr>
          <w:rFonts w:cs="Arial"/>
        </w:rPr>
        <w:instrText>SYMBOL 174 \f "Symbol" \s 10</w:instrText>
      </w:r>
      <w:r w:rsidRPr="000543ED">
        <w:rPr>
          <w:rFonts w:cs="Arial"/>
        </w:rPr>
        <w:fldChar w:fldCharType="separate"/>
      </w:r>
      <w:r w:rsidRPr="000543ED">
        <w:rPr>
          <w:rFonts w:cs="Arial"/>
        </w:rPr>
        <w:t>®</w:t>
      </w:r>
      <w:r w:rsidRPr="000543ED">
        <w:rPr>
          <w:rFonts w:cs="Arial"/>
        </w:rPr>
        <w:fldChar w:fldCharType="end"/>
      </w:r>
      <w:r w:rsidRPr="000543ED">
        <w:rPr>
          <w:rFonts w:cs="Arial"/>
        </w:rPr>
        <w:t xml:space="preserve"> </w:t>
      </w:r>
      <w:r>
        <w:rPr>
          <w:rFonts w:cs="Arial"/>
        </w:rPr>
        <w:t xml:space="preserve">PV_In </w:t>
      </w:r>
      <w:r w:rsidRPr="000543ED">
        <w:rPr>
          <w:rFonts w:cs="Arial"/>
        </w:rPr>
        <w:fldChar w:fldCharType="begin"/>
      </w:r>
      <w:r w:rsidRPr="000543ED">
        <w:rPr>
          <w:rFonts w:cs="Arial"/>
        </w:rPr>
        <w:instrText>SYMBOL 174 \f "Symbol" \s 10</w:instrText>
      </w:r>
      <w:r w:rsidRPr="000543ED">
        <w:rPr>
          <w:rFonts w:cs="Arial"/>
        </w:rPr>
        <w:fldChar w:fldCharType="separate"/>
      </w:r>
      <w:r w:rsidRPr="000543ED">
        <w:rPr>
          <w:rFonts w:cs="Arial"/>
        </w:rPr>
        <w:t>®</w:t>
      </w:r>
      <w:r w:rsidRPr="000543ED">
        <w:rPr>
          <w:rFonts w:cs="Arial"/>
        </w:rPr>
        <w:fldChar w:fldCharType="end"/>
      </w:r>
      <w:r w:rsidRPr="000543ED">
        <w:rPr>
          <w:rFonts w:cs="Arial"/>
        </w:rPr>
        <w:t xml:space="preserve"> --&gt;</w:t>
      </w:r>
      <w:r>
        <w:rPr>
          <w:rFonts w:cs="Arial"/>
        </w:rPr>
        <w:t>)</w:t>
      </w:r>
    </w:p>
    <w:p w14:paraId="16216B5C" w14:textId="77777777" w:rsidR="00135333" w:rsidRDefault="00135333" w:rsidP="00135333">
      <w:pPr>
        <w:jc w:val="center"/>
      </w:pPr>
      <w:r>
        <w:rPr>
          <w:noProof/>
          <w:lang w:eastAsia="de-DE" w:bidi="ar-SA"/>
        </w:rPr>
        <w:drawing>
          <wp:inline distT="0" distB="0" distL="0" distR="0" wp14:anchorId="061EAB17" wp14:editId="61963B3D">
            <wp:extent cx="3905250" cy="2590800"/>
            <wp:effectExtent l="0" t="0" r="0" b="0"/>
            <wp:docPr id="181" name="Grafik 181" descr="capture_081_05102012_110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e_081_05102012_1108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5250" cy="2590800"/>
                    </a:xfrm>
                    <a:prstGeom prst="rect">
                      <a:avLst/>
                    </a:prstGeom>
                    <a:noFill/>
                    <a:ln>
                      <a:noFill/>
                    </a:ln>
                  </pic:spPr>
                </pic:pic>
              </a:graphicData>
            </a:graphic>
          </wp:inline>
        </w:drawing>
      </w:r>
    </w:p>
    <w:p w14:paraId="1B207347" w14:textId="77777777" w:rsidR="00135333" w:rsidRDefault="00135333" w:rsidP="00135333">
      <w:pPr>
        <w:jc w:val="both"/>
      </w:pPr>
      <w:r>
        <w:rPr>
          <w:noProof/>
          <w:lang w:eastAsia="de-DE" w:bidi="ar-SA"/>
        </w:rPr>
        <w:drawing>
          <wp:inline distT="0" distB="0" distL="0" distR="0" wp14:anchorId="5B6B819A" wp14:editId="4657E71B">
            <wp:extent cx="381000" cy="390525"/>
            <wp:effectExtent l="0" t="0" r="0" b="9525"/>
            <wp:docPr id="180" name="Grafik 180"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inwei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46F32FE0" w14:textId="43B12A79" w:rsidR="00135333" w:rsidRPr="002D6551" w:rsidRDefault="00135333" w:rsidP="00135333">
      <w:pPr>
        <w:jc w:val="both"/>
      </w:pPr>
      <w:r w:rsidRPr="00204AF4">
        <w:rPr>
          <w:b/>
          <w:bCs/>
        </w:rPr>
        <w:t>Hinweis:</w:t>
      </w:r>
      <w:r>
        <w:t xml:space="preserve"> Über ‚Plan öffnen‘ kann der zugehörige CFC angezeigt werden</w:t>
      </w:r>
      <w:r w:rsidR="00350739">
        <w:t>,</w:t>
      </w:r>
      <w:r>
        <w:t xml:space="preserve"> um eine bessere Übersicht zu erhalten. </w:t>
      </w:r>
      <w:r w:rsidRPr="000543ED">
        <w:t>(</w:t>
      </w:r>
      <w:r w:rsidRPr="000543ED">
        <w:rPr>
          <w:rFonts w:cs="Arial"/>
        </w:rPr>
        <w:t xml:space="preserve"> </w:t>
      </w:r>
      <w:r w:rsidRPr="000543ED">
        <w:rPr>
          <w:rFonts w:cs="Arial"/>
        </w:rPr>
        <w:fldChar w:fldCharType="begin"/>
      </w:r>
      <w:r w:rsidRPr="000543ED">
        <w:rPr>
          <w:rFonts w:cs="Arial"/>
        </w:rPr>
        <w:instrText>SYMBOL 174 \f "Symbol" \s 10</w:instrText>
      </w:r>
      <w:r w:rsidRPr="000543ED">
        <w:rPr>
          <w:rFonts w:cs="Arial"/>
        </w:rPr>
        <w:fldChar w:fldCharType="separate"/>
      </w:r>
      <w:r w:rsidRPr="000543ED">
        <w:rPr>
          <w:rFonts w:cs="Arial"/>
        </w:rPr>
        <w:t>®</w:t>
      </w:r>
      <w:r w:rsidRPr="000543ED">
        <w:rPr>
          <w:rFonts w:cs="Arial"/>
        </w:rPr>
        <w:fldChar w:fldCharType="end"/>
      </w:r>
      <w:r w:rsidRPr="000543ED">
        <w:rPr>
          <w:rFonts w:cs="Arial"/>
        </w:rPr>
        <w:t xml:space="preserve"> </w:t>
      </w:r>
      <w:r>
        <w:rPr>
          <w:rFonts w:cs="Arial"/>
        </w:rPr>
        <w:t>Plan öffnen</w:t>
      </w:r>
      <w:r w:rsidRPr="000543ED">
        <w:rPr>
          <w:rFonts w:cs="Arial"/>
        </w:rPr>
        <w:t>)</w:t>
      </w:r>
    </w:p>
    <w:p w14:paraId="7A809058" w14:textId="77777777" w:rsidR="00135333" w:rsidRDefault="00135333" w:rsidP="00135333">
      <w:pPr>
        <w:jc w:val="center"/>
      </w:pPr>
    </w:p>
    <w:p w14:paraId="312E765B" w14:textId="117E0F1E" w:rsidR="00135333" w:rsidRPr="000543ED" w:rsidRDefault="00135333" w:rsidP="00135333">
      <w:pPr>
        <w:pStyle w:val="SiemensNummerierung2"/>
        <w:spacing w:before="0" w:after="0" w:line="240" w:lineRule="atLeast"/>
        <w:ind w:left="1388"/>
        <w:jc w:val="both"/>
      </w:pPr>
      <w:r>
        <w:rPr>
          <w:rFonts w:cs="Arial"/>
        </w:rPr>
        <w:t xml:space="preserve">Fügen Sie nun alle Signale und Parameter hinzu, die Eingangs- und Ausgangsverschaltungen des CFC-Planes darstellen. Signale sind Eingangs- und Ausgangssignale und Parameter sind Verschaltungen zwischen Plänen. Die </w:t>
      </w:r>
      <w:r w:rsidRPr="000543ED">
        <w:rPr>
          <w:rFonts w:cs="Arial"/>
        </w:rPr>
        <w:t xml:space="preserve">hier angezeigten Signale und Parameter </w:t>
      </w:r>
      <w:r>
        <w:rPr>
          <w:rFonts w:cs="Arial"/>
        </w:rPr>
        <w:t xml:space="preserve">müssen Sie für die Zuflussventile der Reaktoren hinzufügen. </w:t>
      </w:r>
      <w:r w:rsidR="00124671">
        <w:rPr>
          <w:rFonts w:cs="Arial"/>
        </w:rPr>
        <w:t>Anschließend</w:t>
      </w:r>
      <w:r>
        <w:rPr>
          <w:rFonts w:cs="Arial"/>
        </w:rPr>
        <w:t xml:space="preserve"> </w:t>
      </w:r>
      <w:r w:rsidRPr="000543ED">
        <w:rPr>
          <w:rFonts w:cs="Arial"/>
        </w:rPr>
        <w:t xml:space="preserve">kann die Messstelle fertiggestellt werden. ( </w:t>
      </w:r>
      <w:r w:rsidRPr="000543ED">
        <w:rPr>
          <w:rFonts w:cs="Arial"/>
        </w:rPr>
        <w:fldChar w:fldCharType="begin"/>
      </w:r>
      <w:r w:rsidRPr="000543ED">
        <w:rPr>
          <w:rFonts w:cs="Arial"/>
        </w:rPr>
        <w:instrText>SYMBOL 174 \f "Symbol" \s 10</w:instrText>
      </w:r>
      <w:r w:rsidRPr="000543ED">
        <w:rPr>
          <w:rFonts w:cs="Arial"/>
        </w:rPr>
        <w:fldChar w:fldCharType="separate"/>
      </w:r>
      <w:r w:rsidRPr="000543ED">
        <w:rPr>
          <w:rFonts w:cs="Arial"/>
        </w:rPr>
        <w:t>®</w:t>
      </w:r>
      <w:r w:rsidRPr="000543ED">
        <w:rPr>
          <w:rFonts w:cs="Arial"/>
        </w:rPr>
        <w:fldChar w:fldCharType="end"/>
      </w:r>
      <w:r w:rsidRPr="000543ED">
        <w:rPr>
          <w:rFonts w:cs="Arial"/>
        </w:rPr>
        <w:t xml:space="preserve"> Fertigstellen)</w:t>
      </w:r>
    </w:p>
    <w:p w14:paraId="5E7F5A99" w14:textId="77777777" w:rsidR="00135333" w:rsidRDefault="00135333" w:rsidP="00135333">
      <w:pPr>
        <w:tabs>
          <w:tab w:val="left" w:pos="1470"/>
        </w:tabs>
        <w:jc w:val="center"/>
      </w:pPr>
      <w:r>
        <w:rPr>
          <w:noProof/>
          <w:lang w:eastAsia="de-DE" w:bidi="ar-SA"/>
        </w:rPr>
        <w:drawing>
          <wp:inline distT="0" distB="0" distL="0" distR="0" wp14:anchorId="3549E1CF" wp14:editId="6E68845C">
            <wp:extent cx="5038725" cy="857250"/>
            <wp:effectExtent l="0" t="0" r="9525" b="0"/>
            <wp:docPr id="179" name="Grafik 179" descr="capture_084_05102012_11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084_05102012_1115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38725" cy="857250"/>
                    </a:xfrm>
                    <a:prstGeom prst="rect">
                      <a:avLst/>
                    </a:prstGeom>
                    <a:noFill/>
                    <a:ln>
                      <a:noFill/>
                    </a:ln>
                  </pic:spPr>
                </pic:pic>
              </a:graphicData>
            </a:graphic>
          </wp:inline>
        </w:drawing>
      </w:r>
    </w:p>
    <w:p w14:paraId="56C37BBE" w14:textId="77777777" w:rsidR="00135333" w:rsidRDefault="00135333" w:rsidP="00135333">
      <w:pPr>
        <w:tabs>
          <w:tab w:val="left" w:pos="1470"/>
        </w:tabs>
        <w:jc w:val="center"/>
      </w:pPr>
      <w:r>
        <w:rPr>
          <w:noProof/>
          <w:lang w:eastAsia="de-DE" w:bidi="ar-SA"/>
        </w:rPr>
        <w:drawing>
          <wp:inline distT="0" distB="0" distL="0" distR="0" wp14:anchorId="3AAAA62C" wp14:editId="3FB5BD6D">
            <wp:extent cx="4324350" cy="2867025"/>
            <wp:effectExtent l="0" t="0" r="0" b="9525"/>
            <wp:docPr id="178" name="Grafik 178" descr="capture_083_05102012_11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083_05102012_1114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4350" cy="2867025"/>
                    </a:xfrm>
                    <a:prstGeom prst="rect">
                      <a:avLst/>
                    </a:prstGeom>
                    <a:noFill/>
                    <a:ln>
                      <a:noFill/>
                    </a:ln>
                  </pic:spPr>
                </pic:pic>
              </a:graphicData>
            </a:graphic>
          </wp:inline>
        </w:drawing>
      </w:r>
    </w:p>
    <w:p w14:paraId="246F11E6" w14:textId="77777777" w:rsidR="00135333" w:rsidRPr="002D6551" w:rsidRDefault="00135333" w:rsidP="00135333">
      <w:pPr>
        <w:pStyle w:val="SiemensNummerierung2"/>
        <w:spacing w:line="240" w:lineRule="atLeast"/>
        <w:ind w:left="1388"/>
        <w:jc w:val="both"/>
      </w:pPr>
      <w:r>
        <w:rPr>
          <w:sz w:val="14"/>
        </w:rPr>
        <w:br w:type="page"/>
      </w:r>
      <w:r>
        <w:lastRenderedPageBreak/>
        <w:t>Nach der Fertigstellung findet sich der neue Messstellentyp in der technologischen Sicht in der Projektbibliothek im Unterpunkt ‚Messstellentypen‘. Sie müssen nun eine Importdatei für den eben erzeugten Messstellentyp erstellen.</w:t>
      </w:r>
    </w:p>
    <w:p w14:paraId="540E7148" w14:textId="77777777" w:rsidR="00135333" w:rsidRPr="00E041CD" w:rsidRDefault="00135333" w:rsidP="00135333">
      <w:pPr>
        <w:pStyle w:val="SiemensNummerierung2"/>
        <w:numPr>
          <w:ilvl w:val="0"/>
          <w:numId w:val="0"/>
        </w:numPr>
        <w:ind w:left="1388"/>
      </w:pPr>
      <w:r w:rsidRPr="00E041CD">
        <w:t xml:space="preserve">( </w:t>
      </w:r>
      <w:r w:rsidRPr="00E041CD">
        <w:fldChar w:fldCharType="begin"/>
      </w:r>
      <w:r w:rsidRPr="00E041CD">
        <w:instrText>SYMBOL 174 \f "Symbol" \s 10</w:instrText>
      </w:r>
      <w:r w:rsidRPr="00E041CD">
        <w:fldChar w:fldCharType="separate"/>
      </w:r>
      <w:r w:rsidRPr="00E041CD">
        <w:t>®</w:t>
      </w:r>
      <w:r w:rsidRPr="00E041CD">
        <w:fldChar w:fldCharType="end"/>
      </w:r>
      <w:r w:rsidRPr="00E041CD">
        <w:t xml:space="preserve"> Messstellentypen </w:t>
      </w:r>
      <w:r w:rsidRPr="00E041CD">
        <w:fldChar w:fldCharType="begin"/>
      </w:r>
      <w:r w:rsidRPr="00E041CD">
        <w:instrText>SYMBOL 174 \f "Symbol" \s 10</w:instrText>
      </w:r>
      <w:r w:rsidRPr="00E041CD">
        <w:fldChar w:fldCharType="separate"/>
      </w:r>
      <w:r w:rsidRPr="00E041CD">
        <w:t>®</w:t>
      </w:r>
      <w:r w:rsidRPr="00E041CD">
        <w:fldChar w:fldCharType="end"/>
      </w:r>
      <w:r w:rsidRPr="00E041CD">
        <w:t xml:space="preserve"> Messstellen</w:t>
      </w:r>
      <w:r w:rsidRPr="00E041CD">
        <w:fldChar w:fldCharType="begin"/>
      </w:r>
      <w:r w:rsidRPr="00E041CD">
        <w:instrText>SYMBOL 174 \f "Symbol" \s 10</w:instrText>
      </w:r>
      <w:r w:rsidRPr="00E041CD">
        <w:fldChar w:fldCharType="separate"/>
      </w:r>
      <w:r w:rsidRPr="00E041CD">
        <w:t>®</w:t>
      </w:r>
      <w:r w:rsidRPr="00E041CD">
        <w:fldChar w:fldCharType="end"/>
      </w:r>
      <w:r w:rsidRPr="00E041CD">
        <w:t xml:space="preserve"> Importdatei zuordnen/erstellen)</w:t>
      </w:r>
    </w:p>
    <w:p w14:paraId="491CB0FF" w14:textId="77777777" w:rsidR="00135333" w:rsidRDefault="00135333" w:rsidP="00135333">
      <w:pPr>
        <w:jc w:val="center"/>
      </w:pPr>
      <w:r>
        <w:rPr>
          <w:noProof/>
          <w:lang w:eastAsia="de-DE" w:bidi="ar-SA"/>
        </w:rPr>
        <w:drawing>
          <wp:inline distT="0" distB="0" distL="0" distR="0" wp14:anchorId="3A30D777" wp14:editId="7EC6B409">
            <wp:extent cx="4943475" cy="2514600"/>
            <wp:effectExtent l="0" t="0" r="9525" b="0"/>
            <wp:docPr id="177" name="Grafik 177" descr="capture_14112012_083748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_14112012_083748_10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43475" cy="2514600"/>
                    </a:xfrm>
                    <a:prstGeom prst="rect">
                      <a:avLst/>
                    </a:prstGeom>
                    <a:noFill/>
                    <a:ln>
                      <a:noFill/>
                    </a:ln>
                  </pic:spPr>
                </pic:pic>
              </a:graphicData>
            </a:graphic>
          </wp:inline>
        </w:drawing>
      </w:r>
    </w:p>
    <w:p w14:paraId="6CBEF84E" w14:textId="77777777" w:rsidR="00135333" w:rsidRDefault="00135333" w:rsidP="00135333">
      <w:pPr>
        <w:jc w:val="center"/>
      </w:pPr>
    </w:p>
    <w:p w14:paraId="7548C816" w14:textId="7EB72D62" w:rsidR="00135333" w:rsidRPr="004B52BE" w:rsidRDefault="00135333" w:rsidP="00135333">
      <w:pPr>
        <w:pStyle w:val="SiemensNummerierung2"/>
        <w:spacing w:before="0" w:after="0" w:line="240" w:lineRule="atLeast"/>
        <w:ind w:left="1388"/>
        <w:jc w:val="both"/>
      </w:pPr>
      <w:r>
        <w:rPr>
          <w:rFonts w:cs="Arial"/>
        </w:rPr>
        <w:t>Den ersten Dialog bestätigen Sie mit ‚Weiter‘.</w:t>
      </w:r>
      <w:r w:rsidRPr="003E0B3D">
        <w:t xml:space="preserve"> </w:t>
      </w:r>
      <w:r>
        <w:t>(</w:t>
      </w:r>
      <w:r w:rsidR="00350739">
        <w:t xml:space="preserve"> </w:t>
      </w:r>
      <w:r w:rsidRPr="00FF3A21">
        <w:fldChar w:fldCharType="begin"/>
      </w:r>
      <w:r w:rsidRPr="00FF3A21">
        <w:instrText>SYMBOL 174 \f "Symbol" \s 10</w:instrText>
      </w:r>
      <w:r w:rsidRPr="00FF3A21">
        <w:fldChar w:fldCharType="separate"/>
      </w:r>
      <w:r w:rsidRPr="00FF3A21">
        <w:t>®</w:t>
      </w:r>
      <w:r w:rsidRPr="00FF3A21">
        <w:fldChar w:fldCharType="end"/>
      </w:r>
      <w:r>
        <w:t xml:space="preserve"> Weiter</w:t>
      </w:r>
      <w:r w:rsidRPr="004B52BE">
        <w:t>)</w:t>
      </w:r>
    </w:p>
    <w:p w14:paraId="0430E8A9" w14:textId="77777777" w:rsidR="00135333" w:rsidRDefault="00135333" w:rsidP="00135333">
      <w:pPr>
        <w:jc w:val="center"/>
      </w:pPr>
      <w:r>
        <w:rPr>
          <w:noProof/>
          <w:lang w:eastAsia="de-DE" w:bidi="ar-SA"/>
        </w:rPr>
        <w:drawing>
          <wp:inline distT="0" distB="0" distL="0" distR="0" wp14:anchorId="27F5CC3C" wp14:editId="1BA8E327">
            <wp:extent cx="3390900" cy="2324100"/>
            <wp:effectExtent l="0" t="0" r="0" b="0"/>
            <wp:docPr id="176" name="Grafik 176" descr="capture_086_05102012_11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086_05102012_11220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90900" cy="2324100"/>
                    </a:xfrm>
                    <a:prstGeom prst="rect">
                      <a:avLst/>
                    </a:prstGeom>
                    <a:noFill/>
                    <a:ln>
                      <a:noFill/>
                    </a:ln>
                  </pic:spPr>
                </pic:pic>
              </a:graphicData>
            </a:graphic>
          </wp:inline>
        </w:drawing>
      </w:r>
    </w:p>
    <w:p w14:paraId="635A47D3" w14:textId="77777777" w:rsidR="00135333" w:rsidRDefault="00135333" w:rsidP="00135333">
      <w:pPr>
        <w:jc w:val="center"/>
      </w:pPr>
    </w:p>
    <w:p w14:paraId="19825ED8" w14:textId="5D4B1810" w:rsidR="00135333" w:rsidRDefault="00135333" w:rsidP="00135333">
      <w:pPr>
        <w:pStyle w:val="SiemensNummerierung2"/>
        <w:ind w:left="1388"/>
        <w:jc w:val="both"/>
      </w:pPr>
      <w:r>
        <w:t>Öffnen Sie zuerst den Plan. (</w:t>
      </w:r>
      <w:r w:rsidR="00350739">
        <w:t xml:space="preserve"> </w:t>
      </w:r>
      <w:r w:rsidRPr="00FF3A21">
        <w:fldChar w:fldCharType="begin"/>
      </w:r>
      <w:r w:rsidRPr="00FF3A21">
        <w:instrText>SYMBOL 174 \f "Symbol" \s 10</w:instrText>
      </w:r>
      <w:r w:rsidRPr="00FF3A21">
        <w:fldChar w:fldCharType="separate"/>
      </w:r>
      <w:r w:rsidRPr="00FF3A21">
        <w:t>®</w:t>
      </w:r>
      <w:r w:rsidRPr="00FF3A21">
        <w:fldChar w:fldCharType="end"/>
      </w:r>
      <w:r>
        <w:t xml:space="preserve"> Plan öffnen)</w:t>
      </w:r>
    </w:p>
    <w:p w14:paraId="397D3B3E" w14:textId="77777777" w:rsidR="00135333" w:rsidRDefault="00135333" w:rsidP="00135333">
      <w:pPr>
        <w:jc w:val="center"/>
      </w:pPr>
      <w:r>
        <w:rPr>
          <w:noProof/>
          <w:lang w:eastAsia="de-DE" w:bidi="ar-SA"/>
        </w:rPr>
        <w:drawing>
          <wp:inline distT="0" distB="0" distL="0" distR="0" wp14:anchorId="391F2257" wp14:editId="7A752EE8">
            <wp:extent cx="3267075" cy="2305050"/>
            <wp:effectExtent l="0" t="0" r="9525" b="0"/>
            <wp:docPr id="175" name="Grafik 175" descr="capture_14112012_084042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_14112012_084042_1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67075" cy="2305050"/>
                    </a:xfrm>
                    <a:prstGeom prst="rect">
                      <a:avLst/>
                    </a:prstGeom>
                    <a:noFill/>
                    <a:ln>
                      <a:noFill/>
                    </a:ln>
                  </pic:spPr>
                </pic:pic>
              </a:graphicData>
            </a:graphic>
          </wp:inline>
        </w:drawing>
      </w:r>
    </w:p>
    <w:p w14:paraId="14568AE6" w14:textId="38400008" w:rsidR="00135333" w:rsidRPr="002D6551" w:rsidRDefault="00135333" w:rsidP="00135333">
      <w:pPr>
        <w:pStyle w:val="SiemensNummerierung2"/>
        <w:spacing w:line="240" w:lineRule="atLeast"/>
        <w:ind w:left="1388"/>
        <w:jc w:val="both"/>
      </w:pPr>
      <w:r>
        <w:br w:type="page"/>
      </w:r>
      <w:r>
        <w:lastRenderedPageBreak/>
        <w:t>Bestätigen Sie die folgende Meldung. (</w:t>
      </w:r>
      <w:r w:rsidR="001E0011">
        <w:t xml:space="preserve"> </w:t>
      </w:r>
      <w:r w:rsidRPr="00FF3A21">
        <w:fldChar w:fldCharType="begin"/>
      </w:r>
      <w:r w:rsidRPr="00FF3A21">
        <w:instrText>SYMBOL 174 \f "Symbol" \s 10</w:instrText>
      </w:r>
      <w:r w:rsidRPr="00FF3A21">
        <w:fldChar w:fldCharType="separate"/>
      </w:r>
      <w:r w:rsidRPr="00FF3A21">
        <w:t>®</w:t>
      </w:r>
      <w:r w:rsidRPr="00FF3A21">
        <w:fldChar w:fldCharType="end"/>
      </w:r>
      <w:r>
        <w:t xml:space="preserve"> Ja)</w:t>
      </w:r>
    </w:p>
    <w:p w14:paraId="571B5712" w14:textId="77777777" w:rsidR="00135333" w:rsidRDefault="00135333" w:rsidP="00135333">
      <w:pPr>
        <w:jc w:val="center"/>
      </w:pPr>
      <w:r>
        <w:rPr>
          <w:noProof/>
          <w:lang w:eastAsia="de-DE" w:bidi="ar-SA"/>
        </w:rPr>
        <w:drawing>
          <wp:inline distT="0" distB="0" distL="0" distR="0" wp14:anchorId="7C95692C" wp14:editId="0AF0B699">
            <wp:extent cx="2228850" cy="1009650"/>
            <wp:effectExtent l="0" t="0" r="0" b="0"/>
            <wp:docPr id="174" name="Grafik 174" descr="P01-07_Schritt_1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01-07_Schritt_10_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28850" cy="1009650"/>
                    </a:xfrm>
                    <a:prstGeom prst="rect">
                      <a:avLst/>
                    </a:prstGeom>
                    <a:noFill/>
                    <a:ln>
                      <a:noFill/>
                    </a:ln>
                  </pic:spPr>
                </pic:pic>
              </a:graphicData>
            </a:graphic>
          </wp:inline>
        </w:drawing>
      </w:r>
    </w:p>
    <w:p w14:paraId="4EE82C3F" w14:textId="77777777" w:rsidR="00135333" w:rsidRDefault="00135333" w:rsidP="00135333">
      <w:pPr>
        <w:jc w:val="center"/>
      </w:pPr>
    </w:p>
    <w:p w14:paraId="3BF65D81" w14:textId="0A4DF9A5" w:rsidR="00135333" w:rsidRDefault="00135333" w:rsidP="00135333">
      <w:pPr>
        <w:pStyle w:val="SiemensNummerierung2"/>
        <w:spacing w:line="240" w:lineRule="atLeast"/>
        <w:ind w:left="1388"/>
        <w:jc w:val="both"/>
      </w:pPr>
      <w:r>
        <w:t>Sie sehen, dass alle planübergreifenden Verbindungen als textuelle Verschaltungen und alle Ein- und Ausgangssignale mit ihrem symbolischen Namen</w:t>
      </w:r>
      <w:r w:rsidRPr="00E35D43">
        <w:t xml:space="preserve"> </w:t>
      </w:r>
      <w:r>
        <w:t>angelegt sind. Anschließend können Sie den Plan wieder schließen. (</w:t>
      </w:r>
      <w:r w:rsidR="001E0011">
        <w:t xml:space="preserve"> </w:t>
      </w:r>
      <w:r w:rsidRPr="00FF3A21">
        <w:fldChar w:fldCharType="begin"/>
      </w:r>
      <w:r w:rsidRPr="00FF3A21">
        <w:instrText>SYMBOL 174 \f "Symbol" \s 10</w:instrText>
      </w:r>
      <w:r w:rsidRPr="00FF3A21">
        <w:fldChar w:fldCharType="separate"/>
      </w:r>
      <w:r w:rsidRPr="00FF3A21">
        <w:t>®</w:t>
      </w:r>
      <w:r w:rsidRPr="00FF3A21">
        <w:fldChar w:fldCharType="end"/>
      </w:r>
      <w:r>
        <w:t xml:space="preserve"> Schließen)</w:t>
      </w:r>
    </w:p>
    <w:p w14:paraId="756DF7ED" w14:textId="77777777" w:rsidR="00135333" w:rsidRDefault="00135333" w:rsidP="00135333">
      <w:r>
        <w:rPr>
          <w:noProof/>
          <w:lang w:eastAsia="de-DE" w:bidi="ar-SA"/>
        </w:rPr>
        <w:drawing>
          <wp:inline distT="0" distB="0" distL="0" distR="0" wp14:anchorId="4F99B790" wp14:editId="5724010D">
            <wp:extent cx="381000" cy="390525"/>
            <wp:effectExtent l="0" t="0" r="0" b="9525"/>
            <wp:docPr id="173" name="Grafik 17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16CD25AD" w14:textId="77777777" w:rsidR="00135333" w:rsidRPr="00DE55F6" w:rsidRDefault="00135333" w:rsidP="00135333">
      <w:pPr>
        <w:ind w:left="993"/>
      </w:pPr>
      <w:r w:rsidRPr="00204AF4">
        <w:rPr>
          <w:b/>
          <w:bCs/>
        </w:rPr>
        <w:t>Hinweis:</w:t>
      </w:r>
      <w:r>
        <w:t xml:space="preserve"> Die textuelle Verschaltung A1H001\A1H001.PV_Out ist wie folgt aufgebaut:</w:t>
      </w:r>
      <w:r>
        <w:br/>
        <w:t>A1H001</w:t>
      </w:r>
      <w:r>
        <w:tab/>
        <w:t>Name des CFCs</w:t>
      </w:r>
      <w:r>
        <w:br/>
        <w:t>\</w:t>
      </w:r>
      <w:r>
        <w:tab/>
      </w:r>
      <w:r>
        <w:tab/>
        <w:t>Trennzeichen</w:t>
      </w:r>
      <w:r>
        <w:br/>
        <w:t>A1H001</w:t>
      </w:r>
      <w:r>
        <w:tab/>
        <w:t>Name des Bausteins im CFC</w:t>
      </w:r>
      <w:r>
        <w:br/>
        <w:t>.</w:t>
      </w:r>
      <w:r>
        <w:tab/>
      </w:r>
      <w:r>
        <w:tab/>
        <w:t>Trennzeichen</w:t>
      </w:r>
      <w:r>
        <w:br/>
        <w:t>PV_Out</w:t>
      </w:r>
      <w:r>
        <w:tab/>
        <w:t>Anschluss des Bausteins der verbunden werden soll</w:t>
      </w:r>
    </w:p>
    <w:p w14:paraId="572B2AF3" w14:textId="77777777" w:rsidR="00135333" w:rsidRDefault="00135333" w:rsidP="00544CF8">
      <w:pPr>
        <w:jc w:val="center"/>
      </w:pPr>
      <w:r>
        <w:rPr>
          <w:noProof/>
          <w:lang w:eastAsia="de-DE" w:bidi="ar-SA"/>
        </w:rPr>
        <w:drawing>
          <wp:inline distT="0" distB="0" distL="0" distR="0" wp14:anchorId="1B494596" wp14:editId="64FF5A9D">
            <wp:extent cx="2800350" cy="1076325"/>
            <wp:effectExtent l="0" t="0" r="0" b="9525"/>
            <wp:docPr id="172" name="Grafik 172" descr="capture_14112012_084728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14112012_084728_1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00350" cy="1076325"/>
                    </a:xfrm>
                    <a:prstGeom prst="rect">
                      <a:avLst/>
                    </a:prstGeom>
                    <a:noFill/>
                    <a:ln>
                      <a:noFill/>
                    </a:ln>
                  </pic:spPr>
                </pic:pic>
              </a:graphicData>
            </a:graphic>
          </wp:inline>
        </w:drawing>
      </w:r>
    </w:p>
    <w:p w14:paraId="2E1B8299" w14:textId="77777777" w:rsidR="00135333" w:rsidRDefault="00135333" w:rsidP="00135333">
      <w:pPr>
        <w:jc w:val="center"/>
      </w:pPr>
      <w:r w:rsidRPr="00A904E5">
        <w:rPr>
          <w:noProof/>
          <w:lang w:eastAsia="de-DE" w:bidi="ar-SA"/>
        </w:rPr>
        <w:drawing>
          <wp:inline distT="0" distB="0" distL="0" distR="0" wp14:anchorId="3344320C" wp14:editId="5A40B73F">
            <wp:extent cx="5038725" cy="3076575"/>
            <wp:effectExtent l="0" t="0" r="9525" b="9525"/>
            <wp:docPr id="171" name="Grafik 171" descr="capture_20150311_09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pture_20150311_09365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8725" cy="3076575"/>
                    </a:xfrm>
                    <a:prstGeom prst="rect">
                      <a:avLst/>
                    </a:prstGeom>
                    <a:noFill/>
                    <a:ln>
                      <a:noFill/>
                    </a:ln>
                  </pic:spPr>
                </pic:pic>
              </a:graphicData>
            </a:graphic>
          </wp:inline>
        </w:drawing>
      </w:r>
      <w:r w:rsidRPr="00A904E5">
        <w:t xml:space="preserve"> </w:t>
      </w:r>
      <w:r w:rsidRPr="00A904E5" w:rsidDel="00A904E5">
        <w:t xml:space="preserve"> </w:t>
      </w:r>
    </w:p>
    <w:p w14:paraId="706DE4A5" w14:textId="77777777" w:rsidR="00135333" w:rsidRDefault="00135333" w:rsidP="00135333">
      <w:pPr>
        <w:jc w:val="center"/>
      </w:pPr>
    </w:p>
    <w:p w14:paraId="42E98F91" w14:textId="6C6EDBAC" w:rsidR="00135333" w:rsidRDefault="00135333" w:rsidP="00135333">
      <w:pPr>
        <w:pStyle w:val="SiemensNummerierung2"/>
        <w:ind w:left="1388"/>
        <w:jc w:val="both"/>
      </w:pPr>
      <w:r>
        <w:br w:type="page"/>
      </w:r>
      <w:r>
        <w:lastRenderedPageBreak/>
        <w:t>Erzeugen Sie nun eine neue Dateivorlage. (</w:t>
      </w:r>
      <w:r w:rsidR="001E0011">
        <w:t xml:space="preserve"> </w:t>
      </w:r>
      <w:r w:rsidRPr="00FF3A21">
        <w:fldChar w:fldCharType="begin"/>
      </w:r>
      <w:r w:rsidRPr="00FF3A21">
        <w:instrText>SYMBOL 174 \f "Symbol" \s 10</w:instrText>
      </w:r>
      <w:r w:rsidRPr="00FF3A21">
        <w:fldChar w:fldCharType="separate"/>
      </w:r>
      <w:r w:rsidRPr="00FF3A21">
        <w:t>®</w:t>
      </w:r>
      <w:r w:rsidRPr="00FF3A21">
        <w:fldChar w:fldCharType="end"/>
      </w:r>
      <w:r>
        <w:t xml:space="preserve"> Dateivorlage erzeugen…)</w:t>
      </w:r>
    </w:p>
    <w:p w14:paraId="153590CF" w14:textId="77777777" w:rsidR="00135333" w:rsidRDefault="00135333" w:rsidP="00135333">
      <w:pPr>
        <w:jc w:val="center"/>
      </w:pPr>
      <w:r>
        <w:rPr>
          <w:noProof/>
          <w:lang w:eastAsia="de-DE" w:bidi="ar-SA"/>
        </w:rPr>
        <w:drawing>
          <wp:inline distT="0" distB="0" distL="0" distR="0" wp14:anchorId="7FC2D143" wp14:editId="6FE2EE53">
            <wp:extent cx="3724275" cy="2552700"/>
            <wp:effectExtent l="0" t="0" r="9525" b="0"/>
            <wp:docPr id="170" name="Grafik 170" descr="capture_087_05102012_11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_087_05102012_11225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24275" cy="2552700"/>
                    </a:xfrm>
                    <a:prstGeom prst="rect">
                      <a:avLst/>
                    </a:prstGeom>
                    <a:noFill/>
                    <a:ln>
                      <a:noFill/>
                    </a:ln>
                  </pic:spPr>
                </pic:pic>
              </a:graphicData>
            </a:graphic>
          </wp:inline>
        </w:drawing>
      </w:r>
    </w:p>
    <w:p w14:paraId="43011497" w14:textId="77777777" w:rsidR="00135333" w:rsidRDefault="00135333" w:rsidP="00135333">
      <w:pPr>
        <w:jc w:val="center"/>
      </w:pPr>
    </w:p>
    <w:p w14:paraId="1B7FB1F6" w14:textId="73EE402E" w:rsidR="00135333" w:rsidRDefault="00135333" w:rsidP="00135333">
      <w:pPr>
        <w:pStyle w:val="SiemensNummerierung2"/>
        <w:spacing w:line="240" w:lineRule="atLeast"/>
        <w:ind w:left="1388"/>
        <w:jc w:val="both"/>
      </w:pPr>
      <w:r>
        <w:t>Der Importdatei geben Sie den Namen ReactorDeliveryValve00.IEA und wählen einen Speicherort.</w:t>
      </w:r>
      <w:r w:rsidRPr="0087184F">
        <w:t xml:space="preserve"> </w:t>
      </w:r>
      <w:r>
        <w:t>(</w:t>
      </w:r>
      <w:r w:rsidR="001E0011">
        <w:t xml:space="preserve"> </w:t>
      </w:r>
      <w:r w:rsidRPr="00FF3A21">
        <w:fldChar w:fldCharType="begin"/>
      </w:r>
      <w:r w:rsidRPr="00FF3A21">
        <w:instrText>SYMBOL 174 \f "Symbol" \s 10</w:instrText>
      </w:r>
      <w:r w:rsidRPr="00FF3A21">
        <w:fldChar w:fldCharType="separate"/>
      </w:r>
      <w:r w:rsidRPr="00FF3A21">
        <w:t>®</w:t>
      </w:r>
      <w:r w:rsidRPr="00FF3A21">
        <w:fldChar w:fldCharType="end"/>
      </w:r>
      <w:r>
        <w:t xml:space="preserve"> OK)</w:t>
      </w:r>
    </w:p>
    <w:p w14:paraId="0CDADA53" w14:textId="77777777" w:rsidR="00135333" w:rsidRDefault="00135333" w:rsidP="00135333">
      <w:pPr>
        <w:pStyle w:val="SiemensNummerierung2"/>
        <w:numPr>
          <w:ilvl w:val="0"/>
          <w:numId w:val="0"/>
        </w:numPr>
        <w:ind w:left="1388"/>
        <w:jc w:val="center"/>
      </w:pPr>
      <w:r>
        <w:rPr>
          <w:noProof/>
          <w:lang w:eastAsia="de-DE" w:bidi="ar-SA"/>
        </w:rPr>
        <w:drawing>
          <wp:inline distT="0" distB="0" distL="0" distR="0" wp14:anchorId="6FDDD113" wp14:editId="2BAAA789">
            <wp:extent cx="3648075" cy="1943100"/>
            <wp:effectExtent l="0" t="0" r="9525" b="0"/>
            <wp:docPr id="169" name="Grafik 169" descr="capture_088_05102012_1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_088_05102012_1123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48075" cy="1943100"/>
                    </a:xfrm>
                    <a:prstGeom prst="rect">
                      <a:avLst/>
                    </a:prstGeom>
                    <a:noFill/>
                    <a:ln>
                      <a:noFill/>
                    </a:ln>
                  </pic:spPr>
                </pic:pic>
              </a:graphicData>
            </a:graphic>
          </wp:inline>
        </w:drawing>
      </w:r>
    </w:p>
    <w:p w14:paraId="42F65F38" w14:textId="77777777" w:rsidR="00135333" w:rsidRDefault="00135333" w:rsidP="00135333">
      <w:pPr>
        <w:pStyle w:val="SiemensNummerierung2"/>
        <w:numPr>
          <w:ilvl w:val="0"/>
          <w:numId w:val="0"/>
        </w:numPr>
        <w:ind w:left="1388"/>
        <w:jc w:val="center"/>
      </w:pPr>
    </w:p>
    <w:p w14:paraId="00AFC29C" w14:textId="0E980D85" w:rsidR="00135333" w:rsidRPr="00DD7345" w:rsidRDefault="00135333" w:rsidP="00135333">
      <w:pPr>
        <w:pStyle w:val="SiemensNummerierung2"/>
        <w:ind w:left="1388"/>
        <w:jc w:val="both"/>
      </w:pPr>
      <w:r>
        <w:t xml:space="preserve">Im darauffolgenden Schritt wird ausgewählt, welche allgemeinen Spalten in der Importdatei angezeigt werden sollen. </w:t>
      </w:r>
      <w:r w:rsidRPr="00DD7345">
        <w:t>(</w:t>
      </w:r>
      <w:r w:rsidR="001E0011">
        <w:t xml:space="preserv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Allgemein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Zugeordnetes AS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Plankommentar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Bausteinname</w:t>
      </w:r>
      <w:r>
        <w:t xml:space="preserve"> </w:t>
      </w:r>
      <w:r w:rsidRPr="00FF3A21">
        <w:fldChar w:fldCharType="begin"/>
      </w:r>
      <w:r w:rsidRPr="00FF3A21">
        <w:instrText>SYMBOL 174 \f "Symbol" \s 10</w:instrText>
      </w:r>
      <w:r w:rsidRPr="00FF3A21">
        <w:fldChar w:fldCharType="separate"/>
      </w:r>
      <w:r w:rsidRPr="00FF3A21">
        <w:t>®</w:t>
      </w:r>
      <w:r w:rsidRPr="00FF3A21">
        <w:fldChar w:fldCharType="end"/>
      </w:r>
      <w:r>
        <w:t xml:space="preserve"> Bausteinkommentar</w:t>
      </w:r>
      <w:r w:rsidRPr="00DD7345">
        <w:t>)</w:t>
      </w:r>
    </w:p>
    <w:p w14:paraId="71C99749" w14:textId="77777777" w:rsidR="00135333" w:rsidRDefault="00135333" w:rsidP="00135333">
      <w:pPr>
        <w:jc w:val="center"/>
      </w:pPr>
      <w:r>
        <w:rPr>
          <w:noProof/>
          <w:lang w:eastAsia="de-DE" w:bidi="ar-SA"/>
        </w:rPr>
        <w:drawing>
          <wp:inline distT="0" distB="0" distL="0" distR="0" wp14:anchorId="4CEA0052" wp14:editId="481B238E">
            <wp:extent cx="2009775" cy="2800350"/>
            <wp:effectExtent l="0" t="0" r="9525" b="0"/>
            <wp:docPr id="168" name="Grafik 168" descr="capture_14112012_090241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e_14112012_090241_1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9775" cy="2800350"/>
                    </a:xfrm>
                    <a:prstGeom prst="rect">
                      <a:avLst/>
                    </a:prstGeom>
                    <a:noFill/>
                    <a:ln>
                      <a:noFill/>
                    </a:ln>
                  </pic:spPr>
                </pic:pic>
              </a:graphicData>
            </a:graphic>
          </wp:inline>
        </w:drawing>
      </w:r>
    </w:p>
    <w:p w14:paraId="5DBDC9B3" w14:textId="77777777" w:rsidR="00135333" w:rsidRPr="00DD7345" w:rsidRDefault="00135333" w:rsidP="00135333">
      <w:pPr>
        <w:pStyle w:val="SiemensNummerierung2"/>
        <w:ind w:left="1388"/>
        <w:jc w:val="both"/>
      </w:pPr>
      <w:r w:rsidRPr="00FB3547">
        <w:rPr>
          <w:rFonts w:cs="Arial"/>
        </w:rPr>
        <w:lastRenderedPageBreak/>
        <w:t xml:space="preserve">Danach wird ausgewählt, welche Spalten zu den Parametern </w:t>
      </w:r>
      <w:r>
        <w:rPr>
          <w:rFonts w:cs="Arial"/>
        </w:rPr>
        <w:t xml:space="preserve">und Signalen </w:t>
      </w:r>
      <w:r w:rsidRPr="00FB3547">
        <w:rPr>
          <w:rFonts w:cs="Arial"/>
        </w:rPr>
        <w:t>in der Importdatei angezeigt werden</w:t>
      </w:r>
      <w:r>
        <w:rPr>
          <w:rFonts w:cs="Arial"/>
        </w:rPr>
        <w:t xml:space="preserve"> sollen</w:t>
      </w:r>
      <w:r w:rsidRPr="00FB3547">
        <w:rPr>
          <w:rFonts w:cs="Arial"/>
        </w:rPr>
        <w:t>.</w:t>
      </w:r>
      <w:r>
        <w:rPr>
          <w:rFonts w:cs="Arial"/>
        </w:rPr>
        <w:t xml:space="preserve"> </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t xml:space="preserve"> Parameter</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w:t>
      </w:r>
      <w:r>
        <w:t>Anschlusskommentar</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w:t>
      </w:r>
      <w:r>
        <w:t>Textuelle Verschaltung</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t xml:space="preserve"> Signale</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w:t>
      </w:r>
      <w:r>
        <w:t>Anschlusskommentar</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w:t>
      </w:r>
      <w:r>
        <w:t xml:space="preserve">Symbolname </w:t>
      </w:r>
      <w:r w:rsidRPr="00DD7345">
        <w:fldChar w:fldCharType="begin"/>
      </w:r>
      <w:r w:rsidRPr="00DD7345">
        <w:instrText>SYMBOL 174 \f "Symbol" \s 10</w:instrText>
      </w:r>
      <w:r w:rsidRPr="00DD7345">
        <w:fldChar w:fldCharType="separate"/>
      </w:r>
      <w:r w:rsidRPr="00DD7345">
        <w:t>®</w:t>
      </w:r>
      <w:r w:rsidRPr="00DD7345">
        <w:fldChar w:fldCharType="end"/>
      </w:r>
      <w:r>
        <w:t xml:space="preserve"> OK</w:t>
      </w:r>
      <w:r w:rsidRPr="00DD7345">
        <w:t>)</w:t>
      </w:r>
    </w:p>
    <w:p w14:paraId="54EFB8E9" w14:textId="77777777" w:rsidR="00135333" w:rsidRDefault="00135333" w:rsidP="00135333">
      <w:pPr>
        <w:jc w:val="center"/>
      </w:pPr>
      <w:r>
        <w:rPr>
          <w:noProof/>
          <w:lang w:eastAsia="de-DE" w:bidi="ar-SA"/>
        </w:rPr>
        <w:drawing>
          <wp:inline distT="0" distB="0" distL="0" distR="0" wp14:anchorId="542FC94A" wp14:editId="4849F965">
            <wp:extent cx="2162175" cy="3009900"/>
            <wp:effectExtent l="0" t="0" r="9525" b="0"/>
            <wp:docPr id="167" name="Grafik 167" descr="capture_090_05102012_11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090_05102012_1124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62175" cy="3009900"/>
                    </a:xfrm>
                    <a:prstGeom prst="rect">
                      <a:avLst/>
                    </a:prstGeom>
                    <a:noFill/>
                    <a:ln>
                      <a:noFill/>
                    </a:ln>
                  </pic:spPr>
                </pic:pic>
              </a:graphicData>
            </a:graphic>
          </wp:inline>
        </w:drawing>
      </w:r>
      <w:r>
        <w:tab/>
      </w:r>
      <w:r>
        <w:rPr>
          <w:noProof/>
          <w:lang w:eastAsia="de-DE" w:bidi="ar-SA"/>
        </w:rPr>
        <w:drawing>
          <wp:inline distT="0" distB="0" distL="0" distR="0" wp14:anchorId="58F1658A" wp14:editId="3FD154C5">
            <wp:extent cx="2162175" cy="3009900"/>
            <wp:effectExtent l="0" t="0" r="9525" b="0"/>
            <wp:docPr id="166" name="Grafik 166" descr="capture_091_05102012_11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e_091_05102012_11245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62175" cy="3009900"/>
                    </a:xfrm>
                    <a:prstGeom prst="rect">
                      <a:avLst/>
                    </a:prstGeom>
                    <a:noFill/>
                    <a:ln>
                      <a:noFill/>
                    </a:ln>
                  </pic:spPr>
                </pic:pic>
              </a:graphicData>
            </a:graphic>
          </wp:inline>
        </w:drawing>
      </w:r>
    </w:p>
    <w:p w14:paraId="0B95972B" w14:textId="77777777" w:rsidR="00135333" w:rsidRDefault="00135333" w:rsidP="00135333">
      <w:pPr>
        <w:jc w:val="center"/>
      </w:pPr>
    </w:p>
    <w:p w14:paraId="04D4FBE8" w14:textId="2BF90DFB" w:rsidR="00135333" w:rsidRPr="00C37EE2" w:rsidRDefault="00135333" w:rsidP="00135333">
      <w:pPr>
        <w:pStyle w:val="SiemensNummerierung2"/>
        <w:spacing w:line="240" w:lineRule="atLeast"/>
        <w:ind w:left="1388"/>
        <w:jc w:val="both"/>
      </w:pPr>
      <w:r w:rsidRPr="00C37EE2">
        <w:t>Die so erzeugt</w:t>
      </w:r>
      <w:r w:rsidR="00124671">
        <w:t>e</w:t>
      </w:r>
      <w:r w:rsidRPr="00C37EE2">
        <w:t xml:space="preserve"> Importdatei wird </w:t>
      </w:r>
      <w:r w:rsidR="00124671">
        <w:t>daraufhin</w:t>
      </w:r>
      <w:r w:rsidRPr="00C37EE2">
        <w:t xml:space="preserve"> geöffnet.</w:t>
      </w:r>
      <w:r>
        <w:t xml:space="preserve"> </w:t>
      </w:r>
      <w:r w:rsidRPr="00C37EE2">
        <w:t xml:space="preserve">( </w:t>
      </w:r>
      <w:r w:rsidRPr="00C37EE2">
        <w:fldChar w:fldCharType="begin"/>
      </w:r>
      <w:r w:rsidRPr="00C37EE2">
        <w:instrText>SYMBOL 174 \f "Symbol" \s 10</w:instrText>
      </w:r>
      <w:r w:rsidRPr="00C37EE2">
        <w:fldChar w:fldCharType="separate"/>
      </w:r>
      <w:r w:rsidRPr="00C37EE2">
        <w:t>®</w:t>
      </w:r>
      <w:r w:rsidRPr="00C37EE2">
        <w:fldChar w:fldCharType="end"/>
      </w:r>
      <w:r w:rsidRPr="00C37EE2">
        <w:t xml:space="preserve"> Datei öffnen…)</w:t>
      </w:r>
    </w:p>
    <w:p w14:paraId="79D097FE" w14:textId="77777777" w:rsidR="00135333" w:rsidRDefault="00135333" w:rsidP="00135333">
      <w:pPr>
        <w:jc w:val="center"/>
      </w:pPr>
      <w:r>
        <w:rPr>
          <w:noProof/>
          <w:lang w:eastAsia="de-DE" w:bidi="ar-SA"/>
        </w:rPr>
        <w:drawing>
          <wp:inline distT="0" distB="0" distL="0" distR="0" wp14:anchorId="5CADEA26" wp14:editId="16FC92D1">
            <wp:extent cx="5038725" cy="3448050"/>
            <wp:effectExtent l="0" t="0" r="9525" b="0"/>
            <wp:docPr id="165" name="Grafik 165" descr="capture_092_05102012_11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_092_05102012_1127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8725" cy="3448050"/>
                    </a:xfrm>
                    <a:prstGeom prst="rect">
                      <a:avLst/>
                    </a:prstGeom>
                    <a:noFill/>
                    <a:ln>
                      <a:noFill/>
                    </a:ln>
                  </pic:spPr>
                </pic:pic>
              </a:graphicData>
            </a:graphic>
          </wp:inline>
        </w:drawing>
      </w:r>
    </w:p>
    <w:p w14:paraId="5263EBA0" w14:textId="77777777" w:rsidR="00135333" w:rsidRPr="00746A0A" w:rsidRDefault="00135333" w:rsidP="00135333">
      <w:pPr>
        <w:pStyle w:val="SiemensNummerierung2"/>
        <w:ind w:left="1388"/>
        <w:jc w:val="both"/>
      </w:pPr>
      <w:r w:rsidRPr="00F33E4C">
        <w:rPr>
          <w:sz w:val="16"/>
        </w:rPr>
        <w:br w:type="page"/>
      </w:r>
      <w:r>
        <w:lastRenderedPageBreak/>
        <w:t xml:space="preserve">Nun duplizieren Sie die erste Zeile indem Sie nach einem Rechtsklick auf die erste Zeile den Menüpunkt ‚Zeile duplizieren…‘ auswählen. </w:t>
      </w:r>
      <w:r w:rsidRPr="00746A0A">
        <w:t xml:space="preserve">( </w:t>
      </w:r>
      <w:r w:rsidRPr="00746A0A">
        <w:fldChar w:fldCharType="begin"/>
      </w:r>
      <w:r w:rsidRPr="00746A0A">
        <w:instrText>SYMBOL 174 \f "Symbol" \s 10</w:instrText>
      </w:r>
      <w:r w:rsidRPr="00746A0A">
        <w:fldChar w:fldCharType="separate"/>
      </w:r>
      <w:r w:rsidRPr="00746A0A">
        <w:t>®</w:t>
      </w:r>
      <w:r w:rsidRPr="00746A0A">
        <w:fldChar w:fldCharType="end"/>
      </w:r>
      <w:r w:rsidRPr="00746A0A">
        <w:t xml:space="preserve"> Zeile duplizieren…)</w:t>
      </w:r>
    </w:p>
    <w:p w14:paraId="5E5338CF" w14:textId="77777777" w:rsidR="00135333" w:rsidRDefault="00135333" w:rsidP="00135333">
      <w:pPr>
        <w:jc w:val="center"/>
      </w:pPr>
      <w:r>
        <w:rPr>
          <w:noProof/>
          <w:lang w:eastAsia="de-DE" w:bidi="ar-SA"/>
        </w:rPr>
        <w:drawing>
          <wp:inline distT="0" distB="0" distL="0" distR="0" wp14:anchorId="72991BB0" wp14:editId="76C81EE1">
            <wp:extent cx="5038725" cy="1476375"/>
            <wp:effectExtent l="0" t="0" r="9525" b="9525"/>
            <wp:docPr id="164" name="Grafik 164" descr="capture_14112012_090853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14112012_090853_1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8725" cy="1476375"/>
                    </a:xfrm>
                    <a:prstGeom prst="rect">
                      <a:avLst/>
                    </a:prstGeom>
                    <a:noFill/>
                    <a:ln>
                      <a:noFill/>
                    </a:ln>
                  </pic:spPr>
                </pic:pic>
              </a:graphicData>
            </a:graphic>
          </wp:inline>
        </w:drawing>
      </w:r>
    </w:p>
    <w:p w14:paraId="39B73551" w14:textId="77777777" w:rsidR="00135333" w:rsidRDefault="00135333" w:rsidP="00135333">
      <w:pPr>
        <w:jc w:val="center"/>
      </w:pPr>
    </w:p>
    <w:p w14:paraId="44852F47" w14:textId="38570A60" w:rsidR="00135333" w:rsidRPr="001A1746" w:rsidRDefault="00135333" w:rsidP="00135333">
      <w:pPr>
        <w:pStyle w:val="SiemensNummerierung2"/>
        <w:spacing w:before="0" w:after="0" w:line="240" w:lineRule="atLeast"/>
        <w:ind w:left="1388"/>
        <w:jc w:val="both"/>
      </w:pPr>
      <w:r w:rsidRPr="001A1746">
        <w:rPr>
          <w:rFonts w:cs="Arial"/>
        </w:rPr>
        <w:t xml:space="preserve">Im sich öffnenden Fenster tragen </w:t>
      </w:r>
      <w:r>
        <w:rPr>
          <w:rFonts w:cs="Arial"/>
        </w:rPr>
        <w:t xml:space="preserve">Sie </w:t>
      </w:r>
      <w:r w:rsidRPr="001A1746">
        <w:rPr>
          <w:rFonts w:cs="Arial"/>
        </w:rPr>
        <w:t>die Anzahl der Zeilen ein. I</w:t>
      </w:r>
      <w:r>
        <w:rPr>
          <w:rFonts w:cs="Arial"/>
        </w:rPr>
        <w:t>n diesem Fall sind dies 5</w:t>
      </w:r>
      <w:r w:rsidRPr="001A1746">
        <w:rPr>
          <w:rFonts w:cs="Arial"/>
        </w:rPr>
        <w:t xml:space="preserve">, da insgesamt </w:t>
      </w:r>
      <w:r>
        <w:rPr>
          <w:rFonts w:cs="Arial"/>
        </w:rPr>
        <w:t>6</w:t>
      </w:r>
      <w:r w:rsidRPr="001A1746">
        <w:rPr>
          <w:rFonts w:cs="Arial"/>
        </w:rPr>
        <w:t xml:space="preserve"> </w:t>
      </w:r>
      <w:r>
        <w:rPr>
          <w:rFonts w:cs="Arial"/>
        </w:rPr>
        <w:t>Z</w:t>
      </w:r>
      <w:r w:rsidRPr="001A1746">
        <w:rPr>
          <w:rFonts w:cs="Arial"/>
        </w:rPr>
        <w:t xml:space="preserve">uflussventile </w:t>
      </w:r>
      <w:r>
        <w:rPr>
          <w:rFonts w:cs="Arial"/>
        </w:rPr>
        <w:t xml:space="preserve">für die Reaktoren </w:t>
      </w:r>
      <w:r w:rsidRPr="001A1746">
        <w:rPr>
          <w:rFonts w:cs="Arial"/>
        </w:rPr>
        <w:t>existieren</w:t>
      </w:r>
      <w:r>
        <w:rPr>
          <w:rFonts w:cs="Arial"/>
        </w:rPr>
        <w:t>,</w:t>
      </w:r>
      <w:r w:rsidRPr="001A1746">
        <w:rPr>
          <w:rFonts w:cs="Arial"/>
        </w:rPr>
        <w:t xml:space="preserve"> die mit Hilfe dieses Messstellentyps bearbeitet</w:t>
      </w:r>
      <w:r>
        <w:rPr>
          <w:rFonts w:cs="Arial"/>
        </w:rPr>
        <w:t>/erstellt</w:t>
      </w:r>
      <w:r w:rsidRPr="001A1746">
        <w:rPr>
          <w:rFonts w:cs="Arial"/>
        </w:rPr>
        <w:t xml:space="preserve"> werden sollen. (</w:t>
      </w:r>
      <w:r w:rsidR="001E0011">
        <w:rPr>
          <w:rFonts w:cs="Arial"/>
        </w:rPr>
        <w:t xml:space="preserve"> </w:t>
      </w:r>
      <w:r w:rsidRPr="001A1746">
        <w:rPr>
          <w:rFonts w:cs="Arial"/>
        </w:rPr>
        <w:fldChar w:fldCharType="begin"/>
      </w:r>
      <w:r w:rsidRPr="001A1746">
        <w:rPr>
          <w:rFonts w:cs="Arial"/>
        </w:rPr>
        <w:instrText>SYMBOL 174 \f "Symbol" \s 10</w:instrText>
      </w:r>
      <w:r w:rsidRPr="001A1746">
        <w:rPr>
          <w:rFonts w:cs="Arial"/>
        </w:rPr>
        <w:fldChar w:fldCharType="separate"/>
      </w:r>
      <w:r w:rsidRPr="001A1746">
        <w:rPr>
          <w:rFonts w:cs="Arial"/>
        </w:rPr>
        <w:t>®</w:t>
      </w:r>
      <w:r w:rsidRPr="001A1746">
        <w:rPr>
          <w:rFonts w:cs="Arial"/>
        </w:rPr>
        <w:fldChar w:fldCharType="end"/>
      </w:r>
      <w:r w:rsidRPr="001A1746">
        <w:rPr>
          <w:rFonts w:cs="Arial"/>
        </w:rPr>
        <w:t xml:space="preserve"> </w:t>
      </w:r>
      <w:r>
        <w:rPr>
          <w:rFonts w:cs="Arial"/>
        </w:rPr>
        <w:t>5</w:t>
      </w:r>
      <w:r w:rsidRPr="001A1746">
        <w:rPr>
          <w:rFonts w:cs="Arial"/>
        </w:rPr>
        <w:t xml:space="preserve"> </w:t>
      </w:r>
      <w:r w:rsidRPr="001A1746">
        <w:rPr>
          <w:rFonts w:cs="Arial"/>
        </w:rPr>
        <w:fldChar w:fldCharType="begin"/>
      </w:r>
      <w:r w:rsidRPr="001A1746">
        <w:rPr>
          <w:rFonts w:cs="Arial"/>
        </w:rPr>
        <w:instrText>SYMBOL 174 \f "Symbol" \s 10</w:instrText>
      </w:r>
      <w:r w:rsidRPr="001A1746">
        <w:rPr>
          <w:rFonts w:cs="Arial"/>
        </w:rPr>
        <w:fldChar w:fldCharType="separate"/>
      </w:r>
      <w:r w:rsidRPr="001A1746">
        <w:rPr>
          <w:rFonts w:cs="Arial"/>
        </w:rPr>
        <w:t>®</w:t>
      </w:r>
      <w:r w:rsidRPr="001A1746">
        <w:rPr>
          <w:rFonts w:cs="Arial"/>
        </w:rPr>
        <w:fldChar w:fldCharType="end"/>
      </w:r>
      <w:r w:rsidRPr="001A1746">
        <w:rPr>
          <w:rFonts w:cs="Arial"/>
        </w:rPr>
        <w:t xml:space="preserve"> OK)</w:t>
      </w:r>
    </w:p>
    <w:p w14:paraId="4473A23D" w14:textId="77777777" w:rsidR="00135333" w:rsidRDefault="00135333" w:rsidP="00135333">
      <w:pPr>
        <w:jc w:val="center"/>
      </w:pPr>
      <w:r>
        <w:rPr>
          <w:noProof/>
          <w:lang w:eastAsia="de-DE" w:bidi="ar-SA"/>
        </w:rPr>
        <w:drawing>
          <wp:inline distT="0" distB="0" distL="0" distR="0" wp14:anchorId="765585F6" wp14:editId="4A0121AE">
            <wp:extent cx="1800225" cy="1200150"/>
            <wp:effectExtent l="0" t="0" r="9525" b="0"/>
            <wp:docPr id="163" name="Grafik 163" descr="capture_094_05102012_11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pture_094_05102012_1130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00225" cy="1200150"/>
                    </a:xfrm>
                    <a:prstGeom prst="rect">
                      <a:avLst/>
                    </a:prstGeom>
                    <a:noFill/>
                    <a:ln>
                      <a:noFill/>
                    </a:ln>
                  </pic:spPr>
                </pic:pic>
              </a:graphicData>
            </a:graphic>
          </wp:inline>
        </w:drawing>
      </w:r>
    </w:p>
    <w:p w14:paraId="2323EA22" w14:textId="77777777" w:rsidR="00135333" w:rsidRDefault="00135333" w:rsidP="00135333">
      <w:pPr>
        <w:jc w:val="center"/>
      </w:pPr>
      <w:r>
        <w:rPr>
          <w:noProof/>
          <w:lang w:eastAsia="de-DE" w:bidi="ar-SA"/>
        </w:rPr>
        <w:drawing>
          <wp:inline distT="0" distB="0" distL="0" distR="0" wp14:anchorId="2875FF08" wp14:editId="51C5A22F">
            <wp:extent cx="5038725" cy="1476375"/>
            <wp:effectExtent l="0" t="0" r="9525" b="9525"/>
            <wp:docPr id="162" name="Grafik 162" descr="capture_14112012_090821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_14112012_090821_1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8725" cy="1476375"/>
                    </a:xfrm>
                    <a:prstGeom prst="rect">
                      <a:avLst/>
                    </a:prstGeom>
                    <a:noFill/>
                    <a:ln>
                      <a:noFill/>
                    </a:ln>
                  </pic:spPr>
                </pic:pic>
              </a:graphicData>
            </a:graphic>
          </wp:inline>
        </w:drawing>
      </w:r>
    </w:p>
    <w:p w14:paraId="33D9EA60" w14:textId="77777777" w:rsidR="00135333" w:rsidRDefault="00135333" w:rsidP="00135333">
      <w:pPr>
        <w:jc w:val="center"/>
      </w:pPr>
    </w:p>
    <w:p w14:paraId="4A013E6A" w14:textId="16F8FB1B" w:rsidR="00135333" w:rsidRPr="00DF5D5B" w:rsidRDefault="00135333" w:rsidP="00135333">
      <w:pPr>
        <w:pStyle w:val="SiemensNummerierung2"/>
        <w:spacing w:before="0" w:after="0" w:line="240" w:lineRule="atLeast"/>
        <w:ind w:left="1388"/>
        <w:jc w:val="both"/>
      </w:pPr>
      <w:r w:rsidRPr="00130AB2">
        <w:rPr>
          <w:rFonts w:cs="Arial"/>
        </w:rPr>
        <w:t xml:space="preserve">In die duplizierten Zeilen tragen </w:t>
      </w:r>
      <w:r>
        <w:rPr>
          <w:rFonts w:cs="Arial"/>
        </w:rPr>
        <w:t>Sie</w:t>
      </w:r>
      <w:r w:rsidR="001E0011">
        <w:rPr>
          <w:rFonts w:cs="Arial"/>
        </w:rPr>
        <w:t xml:space="preserve"> </w:t>
      </w:r>
      <w:r w:rsidR="00F81B68">
        <w:rPr>
          <w:rFonts w:cs="Arial"/>
        </w:rPr>
        <w:t>jetzt</w:t>
      </w:r>
      <w:r w:rsidR="001E0011">
        <w:rPr>
          <w:rFonts w:cs="Arial"/>
        </w:rPr>
        <w:t xml:space="preserve"> für jedes Ventil </w:t>
      </w:r>
      <w:r w:rsidRPr="00130AB2">
        <w:rPr>
          <w:rFonts w:cs="Arial"/>
        </w:rPr>
        <w:t>dessen spezifische</w:t>
      </w:r>
      <w:r w:rsidR="001E0011">
        <w:rPr>
          <w:rFonts w:cs="Arial"/>
        </w:rPr>
        <w:t xml:space="preserve"> </w:t>
      </w:r>
      <w:r w:rsidRPr="00130AB2">
        <w:rPr>
          <w:rFonts w:cs="Arial"/>
        </w:rPr>
        <w:t xml:space="preserve">Eigenschaften ein. </w:t>
      </w:r>
      <w:r>
        <w:rPr>
          <w:rFonts w:cs="Arial"/>
        </w:rPr>
        <w:t>Beginnen Sie mit der Hierarchy, dem ChName und ChComment.</w:t>
      </w:r>
    </w:p>
    <w:p w14:paraId="2CC444AC" w14:textId="77777777" w:rsidR="00135333" w:rsidRDefault="00135333" w:rsidP="00135333">
      <w:pPr>
        <w:jc w:val="center"/>
      </w:pPr>
      <w:r>
        <w:rPr>
          <w:noProof/>
          <w:lang w:eastAsia="de-DE" w:bidi="ar-SA"/>
        </w:rPr>
        <w:drawing>
          <wp:inline distT="0" distB="0" distL="0" distR="0" wp14:anchorId="25EBBB78" wp14:editId="5F83AEA1">
            <wp:extent cx="5038725" cy="1476375"/>
            <wp:effectExtent l="0" t="0" r="9525" b="9525"/>
            <wp:docPr id="161" name="Grafik 161" descr="capture_14112012_091122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_14112012_091122_1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8725" cy="1476375"/>
                    </a:xfrm>
                    <a:prstGeom prst="rect">
                      <a:avLst/>
                    </a:prstGeom>
                    <a:noFill/>
                    <a:ln>
                      <a:noFill/>
                    </a:ln>
                  </pic:spPr>
                </pic:pic>
              </a:graphicData>
            </a:graphic>
          </wp:inline>
        </w:drawing>
      </w:r>
    </w:p>
    <w:p w14:paraId="008B3E00" w14:textId="77777777" w:rsidR="00135333" w:rsidRPr="00DF5D5B" w:rsidRDefault="00135333" w:rsidP="00135333">
      <w:pPr>
        <w:jc w:val="center"/>
      </w:pPr>
    </w:p>
    <w:p w14:paraId="78D62C5C" w14:textId="77777777" w:rsidR="00135333" w:rsidRDefault="00135333" w:rsidP="00135333">
      <w:pPr>
        <w:pStyle w:val="SiemensNummerierung2"/>
        <w:spacing w:before="0" w:after="0" w:line="240" w:lineRule="atLeast"/>
        <w:ind w:left="1388"/>
        <w:jc w:val="both"/>
      </w:pPr>
      <w:r>
        <w:br w:type="page"/>
      </w:r>
      <w:r>
        <w:lastRenderedPageBreak/>
        <w:t>Nun müssen Sie für jede Zeile die richtigen Parameter und Signale einstellen. Mit dem zeilenweisen Suchen/Ersetzen können Sie dies beschleunigen. In Zeile 2 können Sie zum Beispiel ‚A1T2X001‘ durch ‚A1T2X002‘ ersetzen.</w:t>
      </w:r>
    </w:p>
    <w:p w14:paraId="4B70C5A0" w14:textId="77777777" w:rsidR="00135333" w:rsidRDefault="00135333" w:rsidP="00135333">
      <w:pPr>
        <w:jc w:val="center"/>
      </w:pPr>
      <w:r>
        <w:rPr>
          <w:noProof/>
          <w:lang w:eastAsia="de-DE" w:bidi="ar-SA"/>
        </w:rPr>
        <w:drawing>
          <wp:anchor distT="0" distB="0" distL="114300" distR="114300" simplePos="0" relativeHeight="251664896" behindDoc="0" locked="0" layoutInCell="1" allowOverlap="1" wp14:anchorId="59CF2DA1" wp14:editId="7C165CD7">
            <wp:simplePos x="0" y="0"/>
            <wp:positionH relativeFrom="column">
              <wp:posOffset>3025775</wp:posOffset>
            </wp:positionH>
            <wp:positionV relativeFrom="paragraph">
              <wp:posOffset>1202055</wp:posOffset>
            </wp:positionV>
            <wp:extent cx="2743200" cy="1368425"/>
            <wp:effectExtent l="0" t="0" r="0" b="3175"/>
            <wp:wrapNone/>
            <wp:docPr id="190" name="Grafik 190" descr="capture_14112012_091748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14112012_091748_1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368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00F49EC4" wp14:editId="437B8604">
            <wp:extent cx="4810125" cy="2324100"/>
            <wp:effectExtent l="0" t="0" r="9525" b="0"/>
            <wp:docPr id="160" name="Grafik 160" descr="capture_14112012_091731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pture_14112012_091731_1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10125" cy="2324100"/>
                    </a:xfrm>
                    <a:prstGeom prst="rect">
                      <a:avLst/>
                    </a:prstGeom>
                    <a:noFill/>
                    <a:ln>
                      <a:noFill/>
                    </a:ln>
                  </pic:spPr>
                </pic:pic>
              </a:graphicData>
            </a:graphic>
          </wp:inline>
        </w:drawing>
      </w:r>
    </w:p>
    <w:p w14:paraId="405A6869" w14:textId="77777777" w:rsidR="00135333" w:rsidRDefault="00135333" w:rsidP="00135333">
      <w:pPr>
        <w:jc w:val="center"/>
      </w:pPr>
    </w:p>
    <w:p w14:paraId="67646374" w14:textId="6DF9CC46" w:rsidR="00135333" w:rsidRDefault="00135333" w:rsidP="00135333">
      <w:pPr>
        <w:pStyle w:val="SiemensNummerierung2"/>
        <w:ind w:left="1388"/>
        <w:jc w:val="both"/>
      </w:pPr>
      <w:r>
        <w:t xml:space="preserve">Bearbeiten Sie </w:t>
      </w:r>
      <w:r w:rsidR="001E0011">
        <w:t>nachfolgend</w:t>
      </w:r>
      <w:r>
        <w:t xml:space="preserve"> die Zeilen der Datei wie in den folgenden Darstellungen. Die Eingangssignale (Spalte SymbolName) sollten Sie in Anführungszeichen ““ setzen, da diese sonst nicht gefunden werden. Die Ausgangssignale (Spal</w:t>
      </w:r>
      <w:r w:rsidR="001E0011">
        <w:t>te SymbolName) sollten Sie als a</w:t>
      </w:r>
      <w:r>
        <w:t>bsolute Adresse eintragen oder nachträglich die CFCs korrigieren.</w:t>
      </w:r>
    </w:p>
    <w:p w14:paraId="114834C8" w14:textId="77777777" w:rsidR="00135333" w:rsidRDefault="00135333" w:rsidP="00135333">
      <w:pPr>
        <w:jc w:val="center"/>
      </w:pPr>
      <w:r>
        <w:rPr>
          <w:noProof/>
          <w:lang w:eastAsia="de-DE" w:bidi="ar-SA"/>
        </w:rPr>
        <w:drawing>
          <wp:inline distT="0" distB="0" distL="0" distR="0" wp14:anchorId="74D125DC" wp14:editId="16A66F7F">
            <wp:extent cx="4676775" cy="1066800"/>
            <wp:effectExtent l="0" t="0" r="9525" b="0"/>
            <wp:docPr id="159" name="Grafik 159" descr="capture_14112012_131854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_14112012_131854_14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76775" cy="1066800"/>
                    </a:xfrm>
                    <a:prstGeom prst="rect">
                      <a:avLst/>
                    </a:prstGeom>
                    <a:noFill/>
                    <a:ln>
                      <a:noFill/>
                    </a:ln>
                  </pic:spPr>
                </pic:pic>
              </a:graphicData>
            </a:graphic>
          </wp:inline>
        </w:drawing>
      </w:r>
    </w:p>
    <w:p w14:paraId="1A1D95C1" w14:textId="77777777" w:rsidR="00135333" w:rsidRDefault="00135333" w:rsidP="00135333">
      <w:pPr>
        <w:jc w:val="center"/>
      </w:pPr>
      <w:r>
        <w:rPr>
          <w:noProof/>
          <w:lang w:eastAsia="de-DE" w:bidi="ar-SA"/>
        </w:rPr>
        <w:drawing>
          <wp:inline distT="0" distB="0" distL="0" distR="0" wp14:anchorId="0A10174F" wp14:editId="265ADFB5">
            <wp:extent cx="4676775" cy="1152525"/>
            <wp:effectExtent l="0" t="0" r="9525" b="9525"/>
            <wp:docPr id="158" name="Grafik 158" descr="capture_14112012_092708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pture_14112012_092708_12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76775" cy="1152525"/>
                    </a:xfrm>
                    <a:prstGeom prst="rect">
                      <a:avLst/>
                    </a:prstGeom>
                    <a:noFill/>
                    <a:ln>
                      <a:noFill/>
                    </a:ln>
                  </pic:spPr>
                </pic:pic>
              </a:graphicData>
            </a:graphic>
          </wp:inline>
        </w:drawing>
      </w:r>
    </w:p>
    <w:p w14:paraId="7C06D052" w14:textId="77777777" w:rsidR="00135333" w:rsidRDefault="00135333" w:rsidP="00135333">
      <w:pPr>
        <w:jc w:val="center"/>
      </w:pPr>
      <w:r>
        <w:rPr>
          <w:noProof/>
          <w:lang w:eastAsia="de-DE" w:bidi="ar-SA"/>
        </w:rPr>
        <w:drawing>
          <wp:inline distT="0" distB="0" distL="0" distR="0" wp14:anchorId="0744EA77" wp14:editId="79E3842F">
            <wp:extent cx="4676775" cy="1190625"/>
            <wp:effectExtent l="0" t="0" r="9525" b="9525"/>
            <wp:docPr id="157" name="Grafik 157" descr="capture_14112012_092813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_14112012_092813_1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76775" cy="1190625"/>
                    </a:xfrm>
                    <a:prstGeom prst="rect">
                      <a:avLst/>
                    </a:prstGeom>
                    <a:noFill/>
                    <a:ln>
                      <a:noFill/>
                    </a:ln>
                  </pic:spPr>
                </pic:pic>
              </a:graphicData>
            </a:graphic>
          </wp:inline>
        </w:drawing>
      </w:r>
    </w:p>
    <w:p w14:paraId="2C72D75F" w14:textId="77777777" w:rsidR="00135333" w:rsidRPr="00450B74" w:rsidRDefault="00135333" w:rsidP="00135333">
      <w:pPr>
        <w:jc w:val="center"/>
      </w:pPr>
      <w:r>
        <w:rPr>
          <w:noProof/>
          <w:lang w:eastAsia="de-DE" w:bidi="ar-SA"/>
        </w:rPr>
        <w:drawing>
          <wp:inline distT="0" distB="0" distL="0" distR="0" wp14:anchorId="2852FEAE" wp14:editId="13011994">
            <wp:extent cx="4676775" cy="1495425"/>
            <wp:effectExtent l="0" t="0" r="9525" b="9525"/>
            <wp:docPr id="112" name="Grafik 112" descr="capture_14112012_092918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_14112012_092918_1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76775" cy="1495425"/>
                    </a:xfrm>
                    <a:prstGeom prst="rect">
                      <a:avLst/>
                    </a:prstGeom>
                    <a:noFill/>
                    <a:ln>
                      <a:noFill/>
                    </a:ln>
                  </pic:spPr>
                </pic:pic>
              </a:graphicData>
            </a:graphic>
          </wp:inline>
        </w:drawing>
      </w:r>
    </w:p>
    <w:p w14:paraId="4CBD1B79" w14:textId="54D67F9B" w:rsidR="00135333" w:rsidRPr="00E37D7E" w:rsidRDefault="00135333" w:rsidP="00773C6A">
      <w:pPr>
        <w:pStyle w:val="SiemensNummerierung2"/>
        <w:ind w:left="1388"/>
        <w:jc w:val="both"/>
      </w:pPr>
      <w:r>
        <w:br w:type="page"/>
      </w:r>
      <w:r>
        <w:lastRenderedPageBreak/>
        <w:t xml:space="preserve">Zum Schluss ändern Sie noch den Parameter der Handansteuerung </w:t>
      </w:r>
      <w:r w:rsidR="00773C6A">
        <w:t xml:space="preserve">– </w:t>
      </w:r>
      <w:r>
        <w:t xml:space="preserve">wie hier dargestellt. </w:t>
      </w:r>
      <w:r w:rsidRPr="00773C6A">
        <w:rPr>
          <w:rFonts w:cs="Arial"/>
        </w:rPr>
        <w:t>Das Zeichen ‚-‘ vor der textuellen Verschaltung bedeutet ‚invertieren‘.</w:t>
      </w:r>
    </w:p>
    <w:p w14:paraId="0DD3C122" w14:textId="77777777" w:rsidR="00135333" w:rsidRDefault="00135333" w:rsidP="00135333">
      <w:pPr>
        <w:jc w:val="center"/>
      </w:pPr>
      <w:r>
        <w:rPr>
          <w:noProof/>
          <w:lang w:eastAsia="de-DE" w:bidi="ar-SA"/>
        </w:rPr>
        <w:drawing>
          <wp:inline distT="0" distB="0" distL="0" distR="0" wp14:anchorId="2C3EF75E" wp14:editId="06A49842">
            <wp:extent cx="5048250" cy="1390650"/>
            <wp:effectExtent l="0" t="0" r="0" b="0"/>
            <wp:docPr id="111" name="Grafik 111" descr="capture_14112012_093528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_14112012_093528_1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8250" cy="1390650"/>
                    </a:xfrm>
                    <a:prstGeom prst="rect">
                      <a:avLst/>
                    </a:prstGeom>
                    <a:noFill/>
                    <a:ln>
                      <a:noFill/>
                    </a:ln>
                  </pic:spPr>
                </pic:pic>
              </a:graphicData>
            </a:graphic>
          </wp:inline>
        </w:drawing>
      </w:r>
    </w:p>
    <w:p w14:paraId="0FA4F678" w14:textId="77777777" w:rsidR="00135333" w:rsidRDefault="00135333" w:rsidP="00135333"/>
    <w:p w14:paraId="1C797FE7" w14:textId="77777777" w:rsidR="00773C6A" w:rsidRDefault="00135333" w:rsidP="00135333">
      <w:pPr>
        <w:pStyle w:val="SiemensNummerierung2"/>
        <w:ind w:left="1388"/>
        <w:jc w:val="both"/>
      </w:pPr>
      <w:r w:rsidRPr="006917EE">
        <w:t xml:space="preserve">Nachdem alle Änderungen durchgeführt wurden, speichern </w:t>
      </w:r>
      <w:r>
        <w:t>Sie</w:t>
      </w:r>
      <w:r w:rsidRPr="006917EE">
        <w:t xml:space="preserve"> </w:t>
      </w:r>
      <w:r>
        <w:t>di</w:t>
      </w:r>
      <w:r w:rsidRPr="006917EE">
        <w:t>e Datei.</w:t>
      </w:r>
    </w:p>
    <w:p w14:paraId="46900726" w14:textId="22ED6F9F" w:rsidR="00135333" w:rsidRPr="00DC3E96" w:rsidRDefault="00135333" w:rsidP="00773C6A">
      <w:pPr>
        <w:pStyle w:val="SiemensNummerierung2"/>
        <w:numPr>
          <w:ilvl w:val="0"/>
          <w:numId w:val="0"/>
        </w:numPr>
        <w:ind w:left="1388"/>
        <w:jc w:val="both"/>
      </w:pPr>
      <w:r w:rsidRPr="006917EE">
        <w:t xml:space="preserve">( </w:t>
      </w:r>
      <w:r w:rsidRPr="006917EE">
        <w:fldChar w:fldCharType="begin"/>
      </w:r>
      <w:r w:rsidRPr="006917EE">
        <w:instrText>SYMBOL 174 \f "Symbol" \s 10</w:instrText>
      </w:r>
      <w:r w:rsidRPr="006917EE">
        <w:fldChar w:fldCharType="separate"/>
      </w:r>
      <w:r w:rsidRPr="006917EE">
        <w:t>®</w:t>
      </w:r>
      <w:r w:rsidRPr="006917EE">
        <w:fldChar w:fldCharType="end"/>
      </w:r>
      <w:r w:rsidRPr="006917EE">
        <w:t xml:space="preserve"> Datei </w:t>
      </w:r>
      <w:r w:rsidRPr="006917EE">
        <w:fldChar w:fldCharType="begin"/>
      </w:r>
      <w:r w:rsidRPr="006917EE">
        <w:instrText>SYMBOL 174 \f "Symbol" \s 10</w:instrText>
      </w:r>
      <w:r w:rsidRPr="006917EE">
        <w:fldChar w:fldCharType="separate"/>
      </w:r>
      <w:r w:rsidRPr="006917EE">
        <w:t>®</w:t>
      </w:r>
      <w:r w:rsidRPr="006917EE">
        <w:fldChar w:fldCharType="end"/>
      </w:r>
      <w:r w:rsidRPr="006917EE">
        <w:t xml:space="preserve"> Speichern</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w:t>
      </w:r>
      <w:r>
        <w:t>Schließen</w:t>
      </w:r>
      <w:r w:rsidRPr="006917EE">
        <w:t>)</w:t>
      </w:r>
    </w:p>
    <w:p w14:paraId="1E6F276E" w14:textId="77777777" w:rsidR="00135333" w:rsidRDefault="00135333" w:rsidP="00135333">
      <w:pPr>
        <w:pStyle w:val="SiemensNummerierung2"/>
        <w:numPr>
          <w:ilvl w:val="0"/>
          <w:numId w:val="0"/>
        </w:numPr>
        <w:spacing w:before="0" w:after="0"/>
        <w:ind w:left="1388" w:hanging="340"/>
        <w:jc w:val="center"/>
      </w:pPr>
      <w:r>
        <w:rPr>
          <w:noProof/>
          <w:lang w:eastAsia="de-DE" w:bidi="ar-SA"/>
        </w:rPr>
        <w:drawing>
          <wp:inline distT="0" distB="0" distL="0" distR="0" wp14:anchorId="7371DDE9" wp14:editId="725B2DDA">
            <wp:extent cx="5048250" cy="1390650"/>
            <wp:effectExtent l="0" t="0" r="0" b="0"/>
            <wp:docPr id="110" name="Grafik 110" descr="capture_14112012_093741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_14112012_093741_1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48250" cy="1390650"/>
                    </a:xfrm>
                    <a:prstGeom prst="rect">
                      <a:avLst/>
                    </a:prstGeom>
                    <a:noFill/>
                    <a:ln>
                      <a:noFill/>
                    </a:ln>
                  </pic:spPr>
                </pic:pic>
              </a:graphicData>
            </a:graphic>
          </wp:inline>
        </w:drawing>
      </w:r>
    </w:p>
    <w:p w14:paraId="29486CA5" w14:textId="77777777" w:rsidR="00135333" w:rsidRDefault="00135333" w:rsidP="00135333"/>
    <w:p w14:paraId="5A7CCCEF" w14:textId="77777777" w:rsidR="00135333" w:rsidRPr="00B96BA0" w:rsidRDefault="00135333" w:rsidP="00135333">
      <w:pPr>
        <w:pStyle w:val="SiemensNummerierung2"/>
        <w:spacing w:before="0" w:after="0" w:line="240" w:lineRule="atLeast"/>
        <w:ind w:left="1388"/>
        <w:jc w:val="both"/>
      </w:pPr>
      <w:r w:rsidRPr="00B96BA0">
        <w:rPr>
          <w:rFonts w:cs="Arial"/>
        </w:rPr>
        <w:t xml:space="preserve">Das Erstellen und Zuordnen </w:t>
      </w:r>
      <w:r>
        <w:rPr>
          <w:rFonts w:cs="Arial"/>
        </w:rPr>
        <w:t>d</w:t>
      </w:r>
      <w:r w:rsidRPr="00B96BA0">
        <w:rPr>
          <w:rFonts w:cs="Arial"/>
        </w:rPr>
        <w:t>er Importdatei wird nun fertiggestellt</w:t>
      </w:r>
      <w:r>
        <w:rPr>
          <w:rFonts w:cs="Arial"/>
        </w:rPr>
        <w:t>.</w:t>
      </w:r>
    </w:p>
    <w:p w14:paraId="00CEC23F" w14:textId="77777777" w:rsidR="00135333" w:rsidRPr="00B96BA0" w:rsidRDefault="00135333" w:rsidP="00135333">
      <w:pPr>
        <w:pStyle w:val="SiemensNummerierung2"/>
        <w:numPr>
          <w:ilvl w:val="0"/>
          <w:numId w:val="0"/>
        </w:numPr>
        <w:spacing w:before="0" w:after="0"/>
        <w:ind w:left="1388"/>
      </w:pPr>
      <w:r w:rsidRPr="00B96BA0">
        <w:rPr>
          <w:rFonts w:cs="Arial"/>
        </w:rPr>
        <w:t xml:space="preserve">( </w:t>
      </w:r>
      <w:r w:rsidRPr="00B96BA0">
        <w:rPr>
          <w:rFonts w:cs="Arial"/>
        </w:rPr>
        <w:fldChar w:fldCharType="begin"/>
      </w:r>
      <w:r w:rsidRPr="00B96BA0">
        <w:rPr>
          <w:rFonts w:cs="Arial"/>
        </w:rPr>
        <w:instrText>SYMBOL 174 \f "Symbol" \s 10</w:instrText>
      </w:r>
      <w:r w:rsidRPr="00B96BA0">
        <w:rPr>
          <w:rFonts w:cs="Arial"/>
        </w:rPr>
        <w:fldChar w:fldCharType="separate"/>
      </w:r>
      <w:r w:rsidRPr="00B96BA0">
        <w:rPr>
          <w:rFonts w:cs="Arial"/>
        </w:rPr>
        <w:t>®</w:t>
      </w:r>
      <w:r w:rsidRPr="00B96BA0">
        <w:rPr>
          <w:rFonts w:cs="Arial"/>
        </w:rPr>
        <w:fldChar w:fldCharType="end"/>
      </w:r>
      <w:r w:rsidRPr="00B96BA0">
        <w:rPr>
          <w:rFonts w:cs="Arial"/>
        </w:rPr>
        <w:t xml:space="preserve"> Fertigstellen)</w:t>
      </w:r>
    </w:p>
    <w:p w14:paraId="16FEA110" w14:textId="77777777" w:rsidR="00135333" w:rsidRDefault="00135333" w:rsidP="00135333">
      <w:pPr>
        <w:jc w:val="center"/>
      </w:pPr>
      <w:r>
        <w:rPr>
          <w:noProof/>
          <w:lang w:eastAsia="de-DE" w:bidi="ar-SA"/>
        </w:rPr>
        <w:drawing>
          <wp:inline distT="0" distB="0" distL="0" distR="0" wp14:anchorId="2EFAE7ED" wp14:editId="6AA03FF1">
            <wp:extent cx="5038725" cy="3448050"/>
            <wp:effectExtent l="0" t="0" r="9525" b="0"/>
            <wp:docPr id="109" name="Grafik 109" descr="capture_109_05102012_12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_109_05102012_1248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8725" cy="3448050"/>
                    </a:xfrm>
                    <a:prstGeom prst="rect">
                      <a:avLst/>
                    </a:prstGeom>
                    <a:noFill/>
                    <a:ln>
                      <a:noFill/>
                    </a:ln>
                  </pic:spPr>
                </pic:pic>
              </a:graphicData>
            </a:graphic>
          </wp:inline>
        </w:drawing>
      </w:r>
    </w:p>
    <w:p w14:paraId="4175A2CD" w14:textId="77777777" w:rsidR="00135333" w:rsidRDefault="00135333" w:rsidP="00135333"/>
    <w:p w14:paraId="58F37C75" w14:textId="66D5115F" w:rsidR="00135333" w:rsidRPr="00746A0A" w:rsidRDefault="00135333" w:rsidP="00135333">
      <w:pPr>
        <w:pStyle w:val="SiemensNummerierung2"/>
        <w:spacing w:line="240" w:lineRule="atLeast"/>
        <w:ind w:left="1388"/>
        <w:jc w:val="both"/>
      </w:pPr>
      <w:r>
        <w:br w:type="page"/>
      </w:r>
      <w:r w:rsidRPr="00297F9E">
        <w:lastRenderedPageBreak/>
        <w:t xml:space="preserve">Der Import </w:t>
      </w:r>
      <w:r>
        <w:t>d</w:t>
      </w:r>
      <w:r w:rsidRPr="00297F9E">
        <w:t>es erstellten Messstellentyps kann nun begonnen werden.</w:t>
      </w:r>
      <w:r w:rsidRPr="00746A0A">
        <w:t xml:space="preserve"> </w:t>
      </w:r>
      <w:r w:rsidR="00075733">
        <w:br/>
      </w:r>
      <w:r w:rsidRPr="00746A0A">
        <w:t xml:space="preserve">( </w:t>
      </w:r>
      <w:r w:rsidRPr="00746A0A">
        <w:fldChar w:fldCharType="begin"/>
      </w:r>
      <w:r w:rsidRPr="00746A0A">
        <w:instrText>SYMBOL 174 \f "Symbol" \s 10</w:instrText>
      </w:r>
      <w:r w:rsidRPr="00746A0A">
        <w:fldChar w:fldCharType="separate"/>
      </w:r>
      <w:r w:rsidRPr="00746A0A">
        <w:t>®</w:t>
      </w:r>
      <w:r w:rsidRPr="00746A0A">
        <w:fldChar w:fldCharType="end"/>
      </w:r>
      <w:r w:rsidRPr="00746A0A">
        <w:t xml:space="preserve"> </w:t>
      </w:r>
      <w:r>
        <w:t>ReactorDeliveryValve</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w:t>
      </w:r>
      <w:r>
        <w:t xml:space="preserve">Messstellen </w:t>
      </w:r>
      <w:r w:rsidRPr="00746A0A">
        <w:fldChar w:fldCharType="begin"/>
      </w:r>
      <w:r w:rsidRPr="00746A0A">
        <w:instrText>SYMBOL 174 \f "Symbol" \s 10</w:instrText>
      </w:r>
      <w:r w:rsidRPr="00746A0A">
        <w:fldChar w:fldCharType="separate"/>
      </w:r>
      <w:r w:rsidRPr="00746A0A">
        <w:t>®</w:t>
      </w:r>
      <w:r w:rsidRPr="00746A0A">
        <w:fldChar w:fldCharType="end"/>
      </w:r>
      <w:r>
        <w:t xml:space="preserve"> Importieren…</w:t>
      </w:r>
      <w:r w:rsidRPr="00746A0A">
        <w:t>)</w:t>
      </w:r>
    </w:p>
    <w:p w14:paraId="0FFA7EE8" w14:textId="77777777" w:rsidR="00135333" w:rsidRDefault="00135333" w:rsidP="00135333">
      <w:pPr>
        <w:jc w:val="center"/>
      </w:pPr>
      <w:r>
        <w:rPr>
          <w:noProof/>
          <w:lang w:eastAsia="de-DE" w:bidi="ar-SA"/>
        </w:rPr>
        <w:drawing>
          <wp:inline distT="0" distB="0" distL="0" distR="0" wp14:anchorId="20C20061" wp14:editId="4D955E6E">
            <wp:extent cx="5038725" cy="2590800"/>
            <wp:effectExtent l="0" t="0" r="9525" b="0"/>
            <wp:docPr id="108" name="Grafik 108" descr="capture_110_05102012_12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_110_05102012_1250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8725" cy="2590800"/>
                    </a:xfrm>
                    <a:prstGeom prst="rect">
                      <a:avLst/>
                    </a:prstGeom>
                    <a:noFill/>
                    <a:ln>
                      <a:noFill/>
                    </a:ln>
                  </pic:spPr>
                </pic:pic>
              </a:graphicData>
            </a:graphic>
          </wp:inline>
        </w:drawing>
      </w:r>
    </w:p>
    <w:p w14:paraId="17E33B10" w14:textId="77777777" w:rsidR="00135333" w:rsidRDefault="00135333" w:rsidP="00135333">
      <w:pPr>
        <w:jc w:val="center"/>
      </w:pPr>
    </w:p>
    <w:p w14:paraId="035D91CF" w14:textId="231E9776" w:rsidR="00135333" w:rsidRPr="004B52BE" w:rsidRDefault="00135333" w:rsidP="00135333">
      <w:pPr>
        <w:pStyle w:val="SiemensNummerierung2"/>
        <w:spacing w:before="0" w:after="0" w:line="240" w:lineRule="atLeast"/>
        <w:ind w:left="1388"/>
        <w:jc w:val="both"/>
      </w:pPr>
      <w:r>
        <w:rPr>
          <w:rFonts w:cs="Arial"/>
        </w:rPr>
        <w:t>Den ersten Schritt des Dialogs bestätigen Sie mit ‚Weiter‘.</w:t>
      </w:r>
      <w:r w:rsidRPr="003E0B3D">
        <w:t xml:space="preserve"> </w:t>
      </w:r>
      <w:r>
        <w:t>(</w:t>
      </w:r>
      <w:r w:rsidR="001E0011">
        <w:t xml:space="preserve"> </w:t>
      </w:r>
      <w:r w:rsidRPr="00FF3A21">
        <w:fldChar w:fldCharType="begin"/>
      </w:r>
      <w:r w:rsidRPr="00FF3A21">
        <w:instrText>SYMBOL 174 \f "Symbol" \s 10</w:instrText>
      </w:r>
      <w:r w:rsidRPr="00FF3A21">
        <w:fldChar w:fldCharType="separate"/>
      </w:r>
      <w:r w:rsidRPr="00FF3A21">
        <w:t>®</w:t>
      </w:r>
      <w:r w:rsidRPr="00FF3A21">
        <w:fldChar w:fldCharType="end"/>
      </w:r>
      <w:r>
        <w:t xml:space="preserve"> </w:t>
      </w:r>
      <w:r w:rsidRPr="004B52BE">
        <w:t>Weiter)</w:t>
      </w:r>
    </w:p>
    <w:p w14:paraId="37AF6022" w14:textId="77777777" w:rsidR="00135333" w:rsidRDefault="00135333" w:rsidP="00135333">
      <w:pPr>
        <w:pStyle w:val="SiemensNummerierung2"/>
        <w:numPr>
          <w:ilvl w:val="0"/>
          <w:numId w:val="0"/>
        </w:numPr>
        <w:ind w:left="992"/>
        <w:jc w:val="center"/>
      </w:pPr>
      <w:r>
        <w:rPr>
          <w:noProof/>
          <w:lang w:eastAsia="de-DE" w:bidi="ar-SA"/>
        </w:rPr>
        <w:drawing>
          <wp:inline distT="0" distB="0" distL="0" distR="0" wp14:anchorId="76548FF4" wp14:editId="2523765C">
            <wp:extent cx="3028950" cy="2305050"/>
            <wp:effectExtent l="0" t="0" r="0" b="0"/>
            <wp:docPr id="107" name="Grafik 107" descr="capture_112_05102012_12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_112_05102012_1251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28950" cy="2305050"/>
                    </a:xfrm>
                    <a:prstGeom prst="rect">
                      <a:avLst/>
                    </a:prstGeom>
                    <a:noFill/>
                    <a:ln>
                      <a:noFill/>
                    </a:ln>
                  </pic:spPr>
                </pic:pic>
              </a:graphicData>
            </a:graphic>
          </wp:inline>
        </w:drawing>
      </w:r>
    </w:p>
    <w:p w14:paraId="5E07B917" w14:textId="77777777" w:rsidR="00135333" w:rsidRDefault="00135333" w:rsidP="00135333">
      <w:pPr>
        <w:pStyle w:val="SiemensNummerierung2"/>
        <w:numPr>
          <w:ilvl w:val="0"/>
          <w:numId w:val="0"/>
        </w:numPr>
        <w:ind w:left="992"/>
        <w:jc w:val="center"/>
      </w:pPr>
    </w:p>
    <w:p w14:paraId="69547ECB" w14:textId="67A55146" w:rsidR="00135333" w:rsidRPr="000977F6" w:rsidRDefault="00135333" w:rsidP="00135333">
      <w:pPr>
        <w:pStyle w:val="SiemensNummerierung2"/>
        <w:ind w:left="1388"/>
        <w:jc w:val="both"/>
      </w:pPr>
      <w:r>
        <w:t>Im</w:t>
      </w:r>
      <w:r w:rsidRPr="005D5F42">
        <w:t xml:space="preserve"> nächste</w:t>
      </w:r>
      <w:r w:rsidR="00124671">
        <w:t>n</w:t>
      </w:r>
      <w:r w:rsidRPr="005D5F42">
        <w:t xml:space="preserve"> Dialogfeld wird </w:t>
      </w:r>
      <w:r>
        <w:t xml:space="preserve">die Option ‚Textuelle Verschaltung schließen‘ ausgewählt und </w:t>
      </w:r>
      <w:r w:rsidR="00124671">
        <w:t xml:space="preserve">danach </w:t>
      </w:r>
      <w:r>
        <w:t>auf</w:t>
      </w:r>
      <w:r w:rsidRPr="005D5F42">
        <w:t xml:space="preserve"> </w:t>
      </w:r>
      <w:r>
        <w:t>‚Weiter</w:t>
      </w:r>
      <w:r>
        <w:rPr>
          <w:rFonts w:hint="eastAsia"/>
        </w:rPr>
        <w:t>‘</w:t>
      </w:r>
      <w:r w:rsidRPr="005D5F42">
        <w:t xml:space="preserve"> </w:t>
      </w:r>
      <w:r>
        <w:t>geklickt</w:t>
      </w:r>
      <w:r w:rsidRPr="005D5F42">
        <w:t xml:space="preserve">. </w:t>
      </w:r>
      <w:r w:rsidRPr="000977F6">
        <w:t>(</w:t>
      </w:r>
      <w:r w:rsidR="001E0011">
        <w:t xml:space="preserve"> </w:t>
      </w:r>
      <w:r w:rsidRPr="000977F6">
        <w:fldChar w:fldCharType="begin"/>
      </w:r>
      <w:r w:rsidRPr="000977F6">
        <w:instrText>SYMBOL 174 \f "Symbol" \s 10</w:instrText>
      </w:r>
      <w:r w:rsidRPr="000977F6">
        <w:fldChar w:fldCharType="separate"/>
      </w:r>
      <w:r w:rsidRPr="000977F6">
        <w:t>®</w:t>
      </w:r>
      <w:r w:rsidRPr="000977F6">
        <w:fldChar w:fldCharType="end"/>
      </w:r>
      <w:r w:rsidRPr="000977F6">
        <w:t xml:space="preserve"> </w:t>
      </w:r>
      <w:r>
        <w:t>Textuelle Verschaltung schließen</w:t>
      </w:r>
      <w:r w:rsidRPr="000977F6">
        <w:t xml:space="preserve"> </w:t>
      </w:r>
      <w:r w:rsidRPr="000977F6">
        <w:fldChar w:fldCharType="begin"/>
      </w:r>
      <w:r w:rsidRPr="000977F6">
        <w:instrText>SYMBOL 174 \f "Symbol" \s 10</w:instrText>
      </w:r>
      <w:r w:rsidRPr="000977F6">
        <w:fldChar w:fldCharType="separate"/>
      </w:r>
      <w:r w:rsidRPr="000977F6">
        <w:t>®</w:t>
      </w:r>
      <w:r w:rsidRPr="000977F6">
        <w:fldChar w:fldCharType="end"/>
      </w:r>
      <w:r w:rsidRPr="000977F6">
        <w:t xml:space="preserve"> Weiter)</w:t>
      </w:r>
    </w:p>
    <w:p w14:paraId="699130F9" w14:textId="77777777" w:rsidR="00135333" w:rsidRDefault="00135333" w:rsidP="00135333">
      <w:pPr>
        <w:jc w:val="center"/>
      </w:pPr>
      <w:r>
        <w:rPr>
          <w:noProof/>
          <w:lang w:eastAsia="de-DE" w:bidi="ar-SA"/>
        </w:rPr>
        <w:drawing>
          <wp:inline distT="0" distB="0" distL="0" distR="0" wp14:anchorId="5C805E7E" wp14:editId="43B5F505">
            <wp:extent cx="4162425" cy="2562225"/>
            <wp:effectExtent l="0" t="0" r="9525" b="9525"/>
            <wp:docPr id="106" name="Grafik 106" descr="capture_14112012_094131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_14112012_094131_1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62425" cy="2562225"/>
                    </a:xfrm>
                    <a:prstGeom prst="rect">
                      <a:avLst/>
                    </a:prstGeom>
                    <a:noFill/>
                    <a:ln>
                      <a:noFill/>
                    </a:ln>
                  </pic:spPr>
                </pic:pic>
              </a:graphicData>
            </a:graphic>
          </wp:inline>
        </w:drawing>
      </w:r>
    </w:p>
    <w:p w14:paraId="0210AAA2" w14:textId="77777777" w:rsidR="00135333" w:rsidRPr="004B52BE" w:rsidRDefault="00135333" w:rsidP="00135333">
      <w:pPr>
        <w:pStyle w:val="SiemensNummerierung2"/>
        <w:spacing w:line="240" w:lineRule="atLeast"/>
        <w:ind w:left="1388"/>
        <w:jc w:val="both"/>
      </w:pPr>
      <w:r>
        <w:lastRenderedPageBreak/>
        <w:t xml:space="preserve">Nun kann durch die Auswahl von ‚Fertigstellen‘ mit dem </w:t>
      </w:r>
      <w:r w:rsidRPr="000977F6">
        <w:t>Import begonnen werden.</w:t>
      </w:r>
    </w:p>
    <w:p w14:paraId="546ECB16" w14:textId="77777777" w:rsidR="00135333" w:rsidRPr="000977F6" w:rsidRDefault="00135333" w:rsidP="00135333">
      <w:pPr>
        <w:pStyle w:val="SiemensNummerierung2"/>
        <w:numPr>
          <w:ilvl w:val="0"/>
          <w:numId w:val="0"/>
        </w:numPr>
        <w:ind w:left="1388"/>
      </w:pPr>
      <w:r w:rsidRPr="000977F6">
        <w:rPr>
          <w:rFonts w:cs="Arial"/>
        </w:rPr>
        <w:t xml:space="preserve">( </w:t>
      </w:r>
      <w:r w:rsidRPr="000977F6">
        <w:rPr>
          <w:rFonts w:cs="Arial"/>
        </w:rPr>
        <w:fldChar w:fldCharType="begin"/>
      </w:r>
      <w:r w:rsidRPr="000977F6">
        <w:rPr>
          <w:rFonts w:cs="Arial"/>
        </w:rPr>
        <w:instrText>SYMBOL 174 \f "Symbol" \s 10</w:instrText>
      </w:r>
      <w:r w:rsidRPr="000977F6">
        <w:rPr>
          <w:rFonts w:cs="Arial"/>
        </w:rPr>
        <w:fldChar w:fldCharType="separate"/>
      </w:r>
      <w:r w:rsidRPr="000977F6">
        <w:rPr>
          <w:rFonts w:cs="Arial"/>
        </w:rPr>
        <w:t>®</w:t>
      </w:r>
      <w:r w:rsidRPr="000977F6">
        <w:rPr>
          <w:rFonts w:cs="Arial"/>
        </w:rPr>
        <w:fldChar w:fldCharType="end"/>
      </w:r>
      <w:r w:rsidRPr="000977F6">
        <w:rPr>
          <w:rFonts w:cs="Arial"/>
        </w:rPr>
        <w:t xml:space="preserve"> Fertigstellen)</w:t>
      </w:r>
    </w:p>
    <w:p w14:paraId="3971FAB7" w14:textId="77777777" w:rsidR="00135333" w:rsidRDefault="00135333" w:rsidP="00135333">
      <w:pPr>
        <w:jc w:val="center"/>
      </w:pPr>
      <w:r>
        <w:rPr>
          <w:noProof/>
          <w:lang w:eastAsia="de-DE" w:bidi="ar-SA"/>
        </w:rPr>
        <w:drawing>
          <wp:inline distT="0" distB="0" distL="0" distR="0" wp14:anchorId="36859436" wp14:editId="3D93BBD3">
            <wp:extent cx="5038725" cy="3095625"/>
            <wp:effectExtent l="0" t="0" r="9525" b="9525"/>
            <wp:docPr id="105" name="Grafik 105" descr="capture_14112012_094136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pture_14112012_094136_1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8725" cy="3095625"/>
                    </a:xfrm>
                    <a:prstGeom prst="rect">
                      <a:avLst/>
                    </a:prstGeom>
                    <a:noFill/>
                    <a:ln>
                      <a:noFill/>
                    </a:ln>
                  </pic:spPr>
                </pic:pic>
              </a:graphicData>
            </a:graphic>
          </wp:inline>
        </w:drawing>
      </w:r>
    </w:p>
    <w:p w14:paraId="64AC024A" w14:textId="77777777" w:rsidR="00135333" w:rsidRDefault="00135333" w:rsidP="00135333">
      <w:pPr>
        <w:jc w:val="center"/>
      </w:pPr>
    </w:p>
    <w:p w14:paraId="35E0B97C" w14:textId="77777777" w:rsidR="00135333" w:rsidRDefault="00135333" w:rsidP="00135333">
      <w:pPr>
        <w:pStyle w:val="SiemensNummerierung2"/>
        <w:spacing w:before="0" w:after="0" w:line="240" w:lineRule="atLeast"/>
        <w:ind w:left="1388"/>
        <w:jc w:val="both"/>
      </w:pPr>
      <w:r w:rsidRPr="000977F6">
        <w:rPr>
          <w:rFonts w:cs="Arial"/>
        </w:rPr>
        <w:t>Nach Abschluss des Vorgangs wird das Protokoll angezeigt.</w:t>
      </w:r>
    </w:p>
    <w:p w14:paraId="09389368" w14:textId="77777777" w:rsidR="00135333" w:rsidRPr="000977F6" w:rsidRDefault="00135333" w:rsidP="00135333">
      <w:pPr>
        <w:pStyle w:val="SiemensNummerierung2"/>
        <w:numPr>
          <w:ilvl w:val="0"/>
          <w:numId w:val="0"/>
        </w:numPr>
        <w:spacing w:before="0" w:after="0"/>
        <w:ind w:left="1388"/>
      </w:pPr>
      <w:r w:rsidRPr="000977F6">
        <w:rPr>
          <w:rFonts w:cs="Arial"/>
        </w:rPr>
        <w:t xml:space="preserve">( </w:t>
      </w:r>
      <w:r w:rsidRPr="000977F6">
        <w:rPr>
          <w:rFonts w:cs="Arial"/>
        </w:rPr>
        <w:fldChar w:fldCharType="begin"/>
      </w:r>
      <w:r w:rsidRPr="000977F6">
        <w:rPr>
          <w:rFonts w:cs="Arial"/>
        </w:rPr>
        <w:instrText>SYMBOL 174 \f "Symbol" \s 10</w:instrText>
      </w:r>
      <w:r w:rsidRPr="000977F6">
        <w:rPr>
          <w:rFonts w:cs="Arial"/>
        </w:rPr>
        <w:fldChar w:fldCharType="separate"/>
      </w:r>
      <w:r w:rsidRPr="000977F6">
        <w:rPr>
          <w:rFonts w:cs="Arial"/>
        </w:rPr>
        <w:t>®</w:t>
      </w:r>
      <w:r w:rsidRPr="000977F6">
        <w:rPr>
          <w:rFonts w:cs="Arial"/>
        </w:rPr>
        <w:fldChar w:fldCharType="end"/>
      </w:r>
      <w:r w:rsidRPr="000977F6">
        <w:rPr>
          <w:rFonts w:cs="Arial"/>
        </w:rPr>
        <w:t xml:space="preserve"> Beenden)</w:t>
      </w:r>
    </w:p>
    <w:p w14:paraId="5A7BA996" w14:textId="77777777" w:rsidR="00135333" w:rsidRDefault="00135333" w:rsidP="00135333">
      <w:pPr>
        <w:jc w:val="center"/>
      </w:pPr>
      <w:r>
        <w:rPr>
          <w:noProof/>
          <w:lang w:eastAsia="de-DE" w:bidi="ar-SA"/>
        </w:rPr>
        <w:drawing>
          <wp:inline distT="0" distB="0" distL="0" distR="0" wp14:anchorId="6799702E" wp14:editId="04718F73">
            <wp:extent cx="5038725" cy="3886200"/>
            <wp:effectExtent l="0" t="0" r="9525" b="0"/>
            <wp:docPr id="104" name="Grafik 104" descr="capture_14112012_135251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14112012_135251_1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38725" cy="3886200"/>
                    </a:xfrm>
                    <a:prstGeom prst="rect">
                      <a:avLst/>
                    </a:prstGeom>
                    <a:noFill/>
                    <a:ln>
                      <a:noFill/>
                    </a:ln>
                  </pic:spPr>
                </pic:pic>
              </a:graphicData>
            </a:graphic>
          </wp:inline>
        </w:drawing>
      </w:r>
    </w:p>
    <w:p w14:paraId="5525D128" w14:textId="77777777" w:rsidR="00135333" w:rsidRDefault="00135333" w:rsidP="00135333">
      <w:pPr>
        <w:jc w:val="center"/>
      </w:pPr>
    </w:p>
    <w:p w14:paraId="26D5DA6D" w14:textId="77777777" w:rsidR="00135333" w:rsidRPr="00F41812" w:rsidRDefault="00135333" w:rsidP="00135333">
      <w:pPr>
        <w:pStyle w:val="SiemensNummerierung2"/>
        <w:spacing w:line="240" w:lineRule="atLeast"/>
        <w:ind w:left="1388"/>
        <w:jc w:val="both"/>
      </w:pPr>
      <w:r>
        <w:br w:type="page"/>
      </w:r>
      <w:r>
        <w:lastRenderedPageBreak/>
        <w:t xml:space="preserve">Die neu importierten CFCs befinden sich nun in der Hierarchieebene Reaktor R001. </w:t>
      </w:r>
      <w:r w:rsidRPr="00E86729">
        <w:rPr>
          <w:rFonts w:cs="Arial"/>
        </w:rPr>
        <w:t>Auf diese Art kann schnell und effektiv eine Vielzahl an Plänen angelegt werden. Das interessante bei dieser Vorgehensweise ist, dass die Änderungen in den Plänen nicht einzeln, sondern über die Importdatei in Tabellenform durchgeführt werden. Trotzdem k</w:t>
      </w:r>
      <w:r>
        <w:rPr>
          <w:rFonts w:cs="Arial"/>
        </w:rPr>
        <w:t>ö</w:t>
      </w:r>
      <w:r w:rsidRPr="00E86729">
        <w:rPr>
          <w:rFonts w:cs="Arial"/>
        </w:rPr>
        <w:t>nn</w:t>
      </w:r>
      <w:r>
        <w:rPr>
          <w:rFonts w:cs="Arial"/>
        </w:rPr>
        <w:t>en</w:t>
      </w:r>
      <w:r w:rsidRPr="00E86729">
        <w:rPr>
          <w:rFonts w:cs="Arial"/>
        </w:rPr>
        <w:t xml:space="preserve"> im Nachhinein noch jeder einzelne Plan mit dem CFC-Editor be</w:t>
      </w:r>
      <w:r>
        <w:rPr>
          <w:rFonts w:cs="Arial"/>
        </w:rPr>
        <w:t>tr</w:t>
      </w:r>
      <w:r w:rsidRPr="00E86729">
        <w:rPr>
          <w:rFonts w:cs="Arial"/>
        </w:rPr>
        <w:t>achtet und verändert werden.</w:t>
      </w:r>
    </w:p>
    <w:p w14:paraId="75295AD7" w14:textId="77777777" w:rsidR="00135333" w:rsidRDefault="00135333" w:rsidP="00135333">
      <w:pPr>
        <w:jc w:val="center"/>
      </w:pPr>
      <w:r>
        <w:rPr>
          <w:noProof/>
          <w:lang w:eastAsia="de-DE" w:bidi="ar-SA"/>
        </w:rPr>
        <w:drawing>
          <wp:inline distT="0" distB="0" distL="0" distR="0" wp14:anchorId="1398D020" wp14:editId="68750894">
            <wp:extent cx="4676775" cy="2105025"/>
            <wp:effectExtent l="0" t="0" r="9525" b="9525"/>
            <wp:docPr id="103" name="Grafik 103" descr="capture_116_05102012_12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116_05102012_1257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76775" cy="2105025"/>
                    </a:xfrm>
                    <a:prstGeom prst="rect">
                      <a:avLst/>
                    </a:prstGeom>
                    <a:noFill/>
                    <a:ln>
                      <a:noFill/>
                    </a:ln>
                  </pic:spPr>
                </pic:pic>
              </a:graphicData>
            </a:graphic>
          </wp:inline>
        </w:drawing>
      </w:r>
    </w:p>
    <w:p w14:paraId="4E8EE2BD" w14:textId="77777777" w:rsidR="00135333" w:rsidRDefault="00135333" w:rsidP="00135333">
      <w:pPr>
        <w:jc w:val="center"/>
      </w:pPr>
      <w:r>
        <w:rPr>
          <w:noProof/>
          <w:lang w:eastAsia="de-DE" w:bidi="ar-SA"/>
        </w:rPr>
        <w:drawing>
          <wp:inline distT="0" distB="0" distL="0" distR="0" wp14:anchorId="6CD7155E" wp14:editId="125B9DCE">
            <wp:extent cx="4676775" cy="2105025"/>
            <wp:effectExtent l="0" t="0" r="9525" b="9525"/>
            <wp:docPr id="102" name="Grafik 102" descr="capture_117_05102012_12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117_05102012_1257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76775" cy="2105025"/>
                    </a:xfrm>
                    <a:prstGeom prst="rect">
                      <a:avLst/>
                    </a:prstGeom>
                    <a:noFill/>
                    <a:ln>
                      <a:noFill/>
                    </a:ln>
                  </pic:spPr>
                </pic:pic>
              </a:graphicData>
            </a:graphic>
          </wp:inline>
        </w:drawing>
      </w:r>
    </w:p>
    <w:p w14:paraId="5A9D5795" w14:textId="77777777" w:rsidR="00135333" w:rsidRDefault="00135333" w:rsidP="00135333">
      <w:pPr>
        <w:jc w:val="center"/>
      </w:pPr>
    </w:p>
    <w:p w14:paraId="6135D0AF" w14:textId="77777777" w:rsidR="00135333" w:rsidRDefault="00135333" w:rsidP="00135333">
      <w:pPr>
        <w:pStyle w:val="SiemensNummerierung2"/>
        <w:spacing w:line="240" w:lineRule="atLeast"/>
        <w:ind w:left="1388"/>
        <w:jc w:val="both"/>
      </w:pPr>
      <w:r>
        <w:t>Öffnen Sie die neu erstellten CFCs und kontrollieren Sie Eingangs- und Ausgangssignale und die Bausteinnamen. Textuelle Verschaltungen zu bereits existierenden CFCs sollten bereits geschlossen sein.</w:t>
      </w:r>
    </w:p>
    <w:p w14:paraId="6893B671" w14:textId="7A0156A0" w:rsidR="00135333" w:rsidRDefault="005A4A9C" w:rsidP="00135333">
      <w:pPr>
        <w:jc w:val="center"/>
      </w:pPr>
      <w:r w:rsidRPr="005A4A9C">
        <w:rPr>
          <w:noProof/>
          <w:lang w:eastAsia="de-DE" w:bidi="ar-SA"/>
        </w:rPr>
        <w:drawing>
          <wp:inline distT="0" distB="0" distL="0" distR="0" wp14:anchorId="3C59271A" wp14:editId="11A0F466">
            <wp:extent cx="5040000" cy="2933248"/>
            <wp:effectExtent l="0" t="0" r="8255" b="635"/>
            <wp:docPr id="26" name="Grafik 26" descr="D:\SCE_V8.1\P01-07 Massenbearbeitung de\Screenshots\capture_20150409_160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E_V8.1\P01-07 Massenbearbeitung de\Screenshots\capture_20150409_160733.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0000" cy="2933248"/>
                    </a:xfrm>
                    <a:prstGeom prst="rect">
                      <a:avLst/>
                    </a:prstGeom>
                    <a:noFill/>
                    <a:ln>
                      <a:noFill/>
                    </a:ln>
                  </pic:spPr>
                </pic:pic>
              </a:graphicData>
            </a:graphic>
          </wp:inline>
        </w:drawing>
      </w:r>
    </w:p>
    <w:p w14:paraId="05CB0A56" w14:textId="2B8DC849" w:rsidR="00135333" w:rsidRDefault="005A4A9C" w:rsidP="00135333">
      <w:pPr>
        <w:jc w:val="center"/>
      </w:pPr>
      <w:r w:rsidRPr="005A4A9C">
        <w:rPr>
          <w:noProof/>
          <w:lang w:eastAsia="de-DE" w:bidi="ar-SA"/>
        </w:rPr>
        <w:lastRenderedPageBreak/>
        <w:drawing>
          <wp:inline distT="0" distB="0" distL="0" distR="0" wp14:anchorId="22C1B0F8" wp14:editId="3CA491A9">
            <wp:extent cx="5040000" cy="2946345"/>
            <wp:effectExtent l="0" t="0" r="8255" b="6985"/>
            <wp:docPr id="27" name="Grafik 27" descr="D:\SCE_V8.1\P01-07 Massenbearbeitung de\Screenshots\capture_20150409_16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1-07 Massenbearbeitung de\Screenshots\capture_20150409_16090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40000" cy="2946345"/>
                    </a:xfrm>
                    <a:prstGeom prst="rect">
                      <a:avLst/>
                    </a:prstGeom>
                    <a:noFill/>
                    <a:ln>
                      <a:noFill/>
                    </a:ln>
                  </pic:spPr>
                </pic:pic>
              </a:graphicData>
            </a:graphic>
          </wp:inline>
        </w:drawing>
      </w:r>
    </w:p>
    <w:p w14:paraId="59582D54" w14:textId="288A8679" w:rsidR="00135333" w:rsidRDefault="005A4A9C" w:rsidP="00135333">
      <w:pPr>
        <w:jc w:val="center"/>
      </w:pPr>
      <w:r>
        <w:rPr>
          <w:noProof/>
          <w:lang w:eastAsia="de-DE" w:bidi="ar-SA"/>
        </w:rPr>
        <w:drawing>
          <wp:inline distT="0" distB="0" distL="0" distR="0" wp14:anchorId="7CCFF607" wp14:editId="59816220">
            <wp:extent cx="5040000" cy="2790556"/>
            <wp:effectExtent l="0" t="0" r="8255"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40000" cy="2790556"/>
                    </a:xfrm>
                    <a:prstGeom prst="rect">
                      <a:avLst/>
                    </a:prstGeom>
                  </pic:spPr>
                </pic:pic>
              </a:graphicData>
            </a:graphic>
          </wp:inline>
        </w:drawing>
      </w:r>
    </w:p>
    <w:p w14:paraId="26CFD02D" w14:textId="77777777" w:rsidR="00135333" w:rsidRPr="00FE1F92" w:rsidRDefault="00135333" w:rsidP="00135333">
      <w:pPr>
        <w:jc w:val="center"/>
      </w:pPr>
    </w:p>
    <w:p w14:paraId="0D720DF7" w14:textId="77777777" w:rsidR="00135333" w:rsidRPr="004851B1" w:rsidRDefault="00135333" w:rsidP="00135333">
      <w:pPr>
        <w:pStyle w:val="SiemensNummerierung2"/>
        <w:spacing w:line="240" w:lineRule="atLeast"/>
        <w:ind w:left="1388"/>
        <w:jc w:val="both"/>
      </w:pPr>
      <w:r w:rsidRPr="004851B1">
        <w:t>Eine weitere Methode, um in mehreren bereits angelegten Plänen Änderungen durchzuführen ohne diese zu öffnen, ist die Prozessobjektsicht.</w:t>
      </w:r>
    </w:p>
    <w:p w14:paraId="6B8E785F" w14:textId="77777777" w:rsidR="00135333" w:rsidRPr="004851B1" w:rsidRDefault="00135333" w:rsidP="00135333">
      <w:pPr>
        <w:pStyle w:val="SiemensNummerierung2"/>
        <w:numPr>
          <w:ilvl w:val="0"/>
          <w:numId w:val="0"/>
        </w:numPr>
        <w:ind w:left="1388"/>
      </w:pPr>
      <w:r w:rsidRPr="004851B1">
        <w:t xml:space="preserve">( </w:t>
      </w:r>
      <w:r w:rsidRPr="004851B1">
        <w:fldChar w:fldCharType="begin"/>
      </w:r>
      <w:r w:rsidRPr="004851B1">
        <w:instrText>SYMBOL 174 \f "Symbol" \s 10</w:instrText>
      </w:r>
      <w:r w:rsidRPr="004851B1">
        <w:fldChar w:fldCharType="separate"/>
      </w:r>
      <w:r w:rsidRPr="004851B1">
        <w:t>®</w:t>
      </w:r>
      <w:r w:rsidRPr="004851B1">
        <w:fldChar w:fldCharType="end"/>
      </w:r>
      <w:r w:rsidRPr="004851B1">
        <w:t xml:space="preserve"> Ansicht </w:t>
      </w:r>
      <w:r w:rsidRPr="004851B1">
        <w:fldChar w:fldCharType="begin"/>
      </w:r>
      <w:r w:rsidRPr="004851B1">
        <w:instrText>SYMBOL 174 \f "Symbol" \s 10</w:instrText>
      </w:r>
      <w:r w:rsidRPr="004851B1">
        <w:fldChar w:fldCharType="separate"/>
      </w:r>
      <w:r w:rsidRPr="004851B1">
        <w:t>®</w:t>
      </w:r>
      <w:r w:rsidRPr="004851B1">
        <w:fldChar w:fldCharType="end"/>
      </w:r>
      <w:r w:rsidRPr="004851B1">
        <w:t xml:space="preserve"> Prozessobjektsicht)</w:t>
      </w:r>
    </w:p>
    <w:p w14:paraId="2607DDA5" w14:textId="3040D6E4" w:rsidR="00135333" w:rsidRDefault="00135333" w:rsidP="00135333">
      <w:pPr>
        <w:jc w:val="center"/>
      </w:pPr>
      <w:r>
        <w:rPr>
          <w:noProof/>
          <w:lang w:eastAsia="de-DE" w:bidi="ar-SA"/>
        </w:rPr>
        <w:drawing>
          <wp:inline distT="0" distB="0" distL="0" distR="0" wp14:anchorId="3A532752" wp14:editId="231844D1">
            <wp:extent cx="5038725" cy="2266950"/>
            <wp:effectExtent l="0" t="0" r="9525" b="0"/>
            <wp:docPr id="98" name="Grafik 98" descr="capture_120_05102012_13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_120_05102012_13160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14:paraId="16CEDA9C" w14:textId="46ADB5E2" w:rsidR="00135333" w:rsidRPr="004851B1" w:rsidRDefault="00135333" w:rsidP="00135333">
      <w:pPr>
        <w:pStyle w:val="SiemensNummerierung2"/>
        <w:spacing w:line="240" w:lineRule="atLeast"/>
        <w:ind w:left="1388"/>
        <w:jc w:val="both"/>
      </w:pPr>
      <w:r>
        <w:br w:type="page"/>
      </w:r>
      <w:r>
        <w:lastRenderedPageBreak/>
        <w:t>Durch das Setzen eines Filters für den Anschluss ‚MonTiDynamic</w:t>
      </w:r>
      <w:r w:rsidR="001E0011">
        <w:t>‘ im Reiter ‚Parameter‘ kann z.</w:t>
      </w:r>
      <w:r>
        <w:t xml:space="preserve">B. der Wert eines Parameters für mehrere CFC-Pläne geändert werden. Angezeigt werden immer nur die Elemente, die sich unterhalb der in der linken Seite des Fensters ausgewählten Hierarchieebene befinden und die den Filterkriterien entsprechen. Ändern Sie hier den Wert für alle angezeigten Anschlüsse auf ‚10.0‘. </w:t>
      </w:r>
      <w:r w:rsidRPr="004851B1">
        <w:t xml:space="preserve">( </w:t>
      </w:r>
      <w:r w:rsidRPr="004851B1">
        <w:fldChar w:fldCharType="begin"/>
      </w:r>
      <w:r w:rsidRPr="004851B1">
        <w:instrText>SYMBOL 174 \f "Symbol" \s 10</w:instrText>
      </w:r>
      <w:r w:rsidRPr="004851B1">
        <w:fldChar w:fldCharType="separate"/>
      </w:r>
      <w:r w:rsidRPr="004851B1">
        <w:t>®</w:t>
      </w:r>
      <w:r w:rsidRPr="004851B1">
        <w:fldChar w:fldCharType="end"/>
      </w:r>
      <w:r w:rsidRPr="004851B1">
        <w:t xml:space="preserve"> </w:t>
      </w:r>
      <w:r>
        <w:t>A1_Mehrzweckanlage</w:t>
      </w:r>
      <w:r w:rsidRPr="004851B1">
        <w:t xml:space="preserve"> </w:t>
      </w:r>
      <w:r w:rsidRPr="004851B1">
        <w:fldChar w:fldCharType="begin"/>
      </w:r>
      <w:r w:rsidRPr="004851B1">
        <w:instrText>SYMBOL 174 \f "Symbol" \s 10</w:instrText>
      </w:r>
      <w:r w:rsidRPr="004851B1">
        <w:fldChar w:fldCharType="separate"/>
      </w:r>
      <w:r w:rsidRPr="004851B1">
        <w:t>®</w:t>
      </w:r>
      <w:r w:rsidRPr="004851B1">
        <w:fldChar w:fldCharType="end"/>
      </w:r>
      <w:r w:rsidRPr="004851B1">
        <w:t xml:space="preserve"> </w:t>
      </w:r>
      <w:r>
        <w:t>Anschluss</w:t>
      </w:r>
      <w:r w:rsidRPr="004851B1">
        <w:t xml:space="preserve"> </w:t>
      </w:r>
      <w:r w:rsidRPr="004851B1">
        <w:fldChar w:fldCharType="begin"/>
      </w:r>
      <w:r w:rsidRPr="004851B1">
        <w:instrText>SYMBOL 174 \f "Symbol" \s 10</w:instrText>
      </w:r>
      <w:r w:rsidRPr="004851B1">
        <w:fldChar w:fldCharType="separate"/>
      </w:r>
      <w:r w:rsidRPr="004851B1">
        <w:t>®</w:t>
      </w:r>
      <w:r w:rsidRPr="004851B1">
        <w:fldChar w:fldCharType="end"/>
      </w:r>
      <w:r w:rsidRPr="004851B1">
        <w:t xml:space="preserve"> </w:t>
      </w:r>
      <w:r>
        <w:t xml:space="preserve">MonTiDynam </w:t>
      </w:r>
      <w:r w:rsidRPr="004851B1">
        <w:fldChar w:fldCharType="begin"/>
      </w:r>
      <w:r w:rsidRPr="004851B1">
        <w:instrText>SYMBOL 174 \f "Symbol" \s 10</w:instrText>
      </w:r>
      <w:r w:rsidRPr="004851B1">
        <w:fldChar w:fldCharType="separate"/>
      </w:r>
      <w:r w:rsidRPr="004851B1">
        <w:t>®</w:t>
      </w:r>
      <w:r w:rsidRPr="004851B1">
        <w:fldChar w:fldCharType="end"/>
      </w:r>
      <w:r w:rsidRPr="004851B1">
        <w:t xml:space="preserve"> </w:t>
      </w:r>
      <w:r>
        <w:t>Wert</w:t>
      </w:r>
      <w:r w:rsidRPr="004851B1">
        <w:t xml:space="preserve"> </w:t>
      </w:r>
      <w:r w:rsidRPr="004851B1">
        <w:fldChar w:fldCharType="begin"/>
      </w:r>
      <w:r w:rsidRPr="004851B1">
        <w:instrText>SYMBOL 174 \f "Symbol" \s 10</w:instrText>
      </w:r>
      <w:r w:rsidRPr="004851B1">
        <w:fldChar w:fldCharType="separate"/>
      </w:r>
      <w:r w:rsidRPr="004851B1">
        <w:t>®</w:t>
      </w:r>
      <w:r w:rsidRPr="004851B1">
        <w:fldChar w:fldCharType="end"/>
      </w:r>
      <w:r w:rsidRPr="004851B1">
        <w:t xml:space="preserve"> </w:t>
      </w:r>
      <w:r>
        <w:t>10.0</w:t>
      </w:r>
      <w:r w:rsidRPr="004851B1">
        <w:t>)</w:t>
      </w:r>
    </w:p>
    <w:p w14:paraId="18A55A15" w14:textId="77777777" w:rsidR="00135333" w:rsidRDefault="00135333" w:rsidP="00135333">
      <w:pPr>
        <w:pStyle w:val="SiemensNummerierung2"/>
        <w:numPr>
          <w:ilvl w:val="0"/>
          <w:numId w:val="0"/>
        </w:numPr>
        <w:ind w:left="1048"/>
        <w:jc w:val="center"/>
      </w:pPr>
      <w:r>
        <w:rPr>
          <w:noProof/>
          <w:lang w:eastAsia="de-DE" w:bidi="ar-SA"/>
        </w:rPr>
        <w:drawing>
          <wp:inline distT="0" distB="0" distL="0" distR="0" wp14:anchorId="7514B919" wp14:editId="370DF69C">
            <wp:extent cx="5038725" cy="2390775"/>
            <wp:effectExtent l="0" t="0" r="9525" b="9525"/>
            <wp:docPr id="97" name="Grafik 97" descr="capture_121_05102012_13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e_121_05102012_1320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38725" cy="2390775"/>
                    </a:xfrm>
                    <a:prstGeom prst="rect">
                      <a:avLst/>
                    </a:prstGeom>
                    <a:noFill/>
                    <a:ln>
                      <a:noFill/>
                    </a:ln>
                  </pic:spPr>
                </pic:pic>
              </a:graphicData>
            </a:graphic>
          </wp:inline>
        </w:drawing>
      </w:r>
    </w:p>
    <w:p w14:paraId="1A7D8F14" w14:textId="77777777" w:rsidR="00135333" w:rsidRDefault="00135333" w:rsidP="00135333">
      <w:pPr>
        <w:jc w:val="center"/>
      </w:pPr>
    </w:p>
    <w:p w14:paraId="5DE6B5A0" w14:textId="77777777" w:rsidR="00135333" w:rsidRDefault="00135333" w:rsidP="00135333">
      <w:pPr>
        <w:pStyle w:val="SiemensNummerierung2"/>
        <w:spacing w:line="240" w:lineRule="atLeast"/>
        <w:ind w:left="1388"/>
        <w:jc w:val="both"/>
      </w:pPr>
      <w:r>
        <w:t xml:space="preserve">Durch Nutzung der Reiter ‚Parameter‘ oder ‚Signale‘ können schnell umfassende Änderungen an den CFC-Plänen vorgenommen werden. In diesem Beispiel soll jedoch alles unverändert bleiben und Sie kehren in die technologische Ansicht zurück. ( </w:t>
      </w:r>
      <w:r w:rsidRPr="009C7068">
        <w:fldChar w:fldCharType="begin"/>
      </w:r>
      <w:r w:rsidRPr="009C7068">
        <w:instrText>SYMBOL 174 \f "Symbol" \s 10</w:instrText>
      </w:r>
      <w:r w:rsidRPr="009C7068">
        <w:fldChar w:fldCharType="separate"/>
      </w:r>
      <w:r w:rsidRPr="009C7068">
        <w:t>®</w:t>
      </w:r>
      <w:r w:rsidRPr="009C7068">
        <w:fldChar w:fldCharType="end"/>
      </w:r>
      <w:r>
        <w:t xml:space="preserve"> Ansicht </w:t>
      </w:r>
      <w:r w:rsidRPr="009C7068">
        <w:fldChar w:fldCharType="begin"/>
      </w:r>
      <w:r w:rsidRPr="009C7068">
        <w:instrText>SYMBOL 174 \f "Symbol" \s 10</w:instrText>
      </w:r>
      <w:r w:rsidRPr="009C7068">
        <w:fldChar w:fldCharType="separate"/>
      </w:r>
      <w:r w:rsidRPr="009C7068">
        <w:t>®</w:t>
      </w:r>
      <w:r w:rsidRPr="009C7068">
        <w:fldChar w:fldCharType="end"/>
      </w:r>
      <w:r>
        <w:t xml:space="preserve"> Technologische Sicht).</w:t>
      </w:r>
    </w:p>
    <w:p w14:paraId="76D2A046" w14:textId="77777777" w:rsidR="00135333" w:rsidRDefault="00135333" w:rsidP="00135333">
      <w:pPr>
        <w:jc w:val="center"/>
      </w:pPr>
      <w:r>
        <w:rPr>
          <w:noProof/>
          <w:lang w:eastAsia="de-DE" w:bidi="ar-SA"/>
        </w:rPr>
        <w:drawing>
          <wp:inline distT="0" distB="0" distL="0" distR="0" wp14:anchorId="2DBA8255" wp14:editId="6726D18A">
            <wp:extent cx="5038725" cy="2533650"/>
            <wp:effectExtent l="0" t="0" r="9525" b="0"/>
            <wp:docPr id="96" name="Grafik 96" descr="capture_123_05102012_13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_123_05102012_1340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38725" cy="2533650"/>
                    </a:xfrm>
                    <a:prstGeom prst="rect">
                      <a:avLst/>
                    </a:prstGeom>
                    <a:noFill/>
                    <a:ln>
                      <a:noFill/>
                    </a:ln>
                  </pic:spPr>
                </pic:pic>
              </a:graphicData>
            </a:graphic>
          </wp:inline>
        </w:drawing>
      </w:r>
    </w:p>
    <w:p w14:paraId="095BA5E1" w14:textId="77777777" w:rsidR="00135333" w:rsidRDefault="00135333" w:rsidP="00135333">
      <w:pPr>
        <w:jc w:val="center"/>
      </w:pPr>
    </w:p>
    <w:p w14:paraId="1BF75360" w14:textId="52BC297F" w:rsidR="00135333" w:rsidRPr="004B52BE" w:rsidRDefault="00135333" w:rsidP="00135333">
      <w:pPr>
        <w:pStyle w:val="SiemensNummerierung2"/>
        <w:spacing w:line="240" w:lineRule="atLeast"/>
        <w:ind w:left="1388"/>
        <w:jc w:val="both"/>
      </w:pPr>
      <w:r>
        <w:br w:type="page"/>
      </w:r>
      <w:r w:rsidRPr="00195C32">
        <w:lastRenderedPageBreak/>
        <w:t xml:space="preserve">Bevor </w:t>
      </w:r>
      <w:r>
        <w:t>Sie nun</w:t>
      </w:r>
      <w:r w:rsidRPr="00195C32">
        <w:t xml:space="preserve"> </w:t>
      </w:r>
      <w:r>
        <w:t>eine</w:t>
      </w:r>
      <w:r w:rsidRPr="00195C32">
        <w:t xml:space="preserve"> Musterlösu</w:t>
      </w:r>
      <w:r>
        <w:t>ng für den Eduktbehälter erstellen</w:t>
      </w:r>
      <w:r w:rsidRPr="00195C32">
        <w:t xml:space="preserve">, vervollständigen </w:t>
      </w:r>
      <w:r>
        <w:t>Sie, falls nicht bereits erfolgt,</w:t>
      </w:r>
      <w:r w:rsidRPr="00195C32">
        <w:t xml:space="preserve"> noch die Verriegelung der Pumpe A1T1S00</w:t>
      </w:r>
      <w:r>
        <w:t>1</w:t>
      </w:r>
      <w:r w:rsidRPr="00195C32">
        <w:t xml:space="preserve"> mit dem aus dem Messstellentyp erz</w:t>
      </w:r>
      <w:r>
        <w:t>eugten Ventil A1T2X004</w:t>
      </w:r>
      <w:r w:rsidR="00F81B68">
        <w:t>,</w:t>
      </w:r>
      <w:r>
        <w:t xml:space="preserve"> wie unten abgebildet.</w:t>
      </w:r>
    </w:p>
    <w:p w14:paraId="7A464AE9" w14:textId="77777777" w:rsidR="00135333" w:rsidRPr="004B52BE" w:rsidRDefault="00135333" w:rsidP="00135333">
      <w:pPr>
        <w:pStyle w:val="SiemensNummerierung2"/>
        <w:numPr>
          <w:ilvl w:val="0"/>
          <w:numId w:val="0"/>
        </w:numPr>
        <w:ind w:left="1048"/>
      </w:pPr>
      <w:r w:rsidRPr="00C678A9">
        <w:rPr>
          <w:noProof/>
          <w:lang w:eastAsia="de-DE" w:bidi="ar-SA"/>
        </w:rPr>
        <w:drawing>
          <wp:inline distT="0" distB="0" distL="0" distR="0" wp14:anchorId="57419318" wp14:editId="09B4D225">
            <wp:extent cx="5038725" cy="2495550"/>
            <wp:effectExtent l="0" t="0" r="9525" b="0"/>
            <wp:docPr id="95" name="Grafik 95" descr="capture_20150311_09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pture_20150311_0958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38725" cy="2495550"/>
                    </a:xfrm>
                    <a:prstGeom prst="rect">
                      <a:avLst/>
                    </a:prstGeom>
                    <a:noFill/>
                    <a:ln>
                      <a:noFill/>
                    </a:ln>
                  </pic:spPr>
                </pic:pic>
              </a:graphicData>
            </a:graphic>
          </wp:inline>
        </w:drawing>
      </w:r>
      <w:r w:rsidRPr="00C678A9" w:rsidDel="00C678A9">
        <w:t xml:space="preserve"> </w:t>
      </w:r>
    </w:p>
    <w:p w14:paraId="75B4BFF5" w14:textId="77777777" w:rsidR="00135333" w:rsidRDefault="00135333" w:rsidP="00135333">
      <w:pPr>
        <w:jc w:val="center"/>
      </w:pPr>
    </w:p>
    <w:p w14:paraId="323508D3" w14:textId="77777777" w:rsidR="00135333" w:rsidRPr="00A56A75" w:rsidRDefault="00135333" w:rsidP="00135333">
      <w:pPr>
        <w:pStyle w:val="SiemensNummerierung2"/>
        <w:spacing w:line="240" w:lineRule="atLeast"/>
        <w:ind w:left="1388"/>
        <w:jc w:val="both"/>
      </w:pPr>
      <w:r>
        <w:t>D</w:t>
      </w:r>
      <w:r w:rsidRPr="00A56A75">
        <w:t>er Edukttank B00</w:t>
      </w:r>
      <w:r>
        <w:t>1</w:t>
      </w:r>
      <w:r w:rsidRPr="00A56A75">
        <w:t xml:space="preserve"> </w:t>
      </w:r>
      <w:r>
        <w:t xml:space="preserve">wird </w:t>
      </w:r>
      <w:r w:rsidRPr="00A56A75">
        <w:t>mit all seinen CFC</w:t>
      </w:r>
      <w:r>
        <w:t>-</w:t>
      </w:r>
      <w:r w:rsidRPr="00A56A75">
        <w:t xml:space="preserve">Plänen </w:t>
      </w:r>
      <w:r>
        <w:t xml:space="preserve">als Musterlösung </w:t>
      </w:r>
      <w:r w:rsidRPr="00A56A75">
        <w:t>verwendet.</w:t>
      </w:r>
      <w:r>
        <w:t xml:space="preserve"> Zuerst löschen Sie Bild(4) und anschließend erstellen Sie eine Musterlösung.</w:t>
      </w:r>
    </w:p>
    <w:p w14:paraId="37A05301" w14:textId="77777777" w:rsidR="00135333" w:rsidRPr="00A56A75" w:rsidRDefault="00135333" w:rsidP="00135333">
      <w:pPr>
        <w:pStyle w:val="SiemensNummerierung2"/>
        <w:numPr>
          <w:ilvl w:val="0"/>
          <w:numId w:val="0"/>
        </w:numPr>
        <w:ind w:left="1388"/>
      </w:pPr>
      <w:r w:rsidRPr="00A56A75">
        <w:t xml:space="preserve">( </w:t>
      </w:r>
      <w:r w:rsidRPr="00A56A75">
        <w:fldChar w:fldCharType="begin"/>
      </w:r>
      <w:r w:rsidRPr="00A56A75">
        <w:instrText>SYMBOL 174 \f "Symbol" \s 10</w:instrText>
      </w:r>
      <w:r w:rsidRPr="00A56A75">
        <w:fldChar w:fldCharType="separate"/>
      </w:r>
      <w:r w:rsidRPr="00A56A75">
        <w:t>®</w:t>
      </w:r>
      <w:r w:rsidRPr="00A56A75">
        <w:fldChar w:fldCharType="end"/>
      </w:r>
      <w:r w:rsidRPr="00A56A75">
        <w:t xml:space="preserve"> Edukttank B00</w:t>
      </w:r>
      <w:r>
        <w:t>1</w:t>
      </w:r>
      <w:r w:rsidRPr="00A56A75">
        <w:t xml:space="preserve"> </w:t>
      </w:r>
      <w:r w:rsidRPr="00A56A75">
        <w:fldChar w:fldCharType="begin"/>
      </w:r>
      <w:r w:rsidRPr="00A56A75">
        <w:instrText>SYMBOL 174 \f "Symbol" \s 10</w:instrText>
      </w:r>
      <w:r w:rsidRPr="00A56A75">
        <w:fldChar w:fldCharType="separate"/>
      </w:r>
      <w:r w:rsidRPr="00A56A75">
        <w:t>®</w:t>
      </w:r>
      <w:r w:rsidRPr="00A56A75">
        <w:fldChar w:fldCharType="end"/>
      </w:r>
      <w:r w:rsidRPr="00A56A75">
        <w:t xml:space="preserve"> Musterlösungen </w:t>
      </w:r>
      <w:r w:rsidRPr="00A56A75">
        <w:fldChar w:fldCharType="begin"/>
      </w:r>
      <w:r w:rsidRPr="00A56A75">
        <w:instrText>SYMBOL 174 \f "Symbol" \s 10</w:instrText>
      </w:r>
      <w:r w:rsidRPr="00A56A75">
        <w:fldChar w:fldCharType="separate"/>
      </w:r>
      <w:r w:rsidRPr="00A56A75">
        <w:t>®</w:t>
      </w:r>
      <w:r w:rsidRPr="00A56A75">
        <w:fldChar w:fldCharType="end"/>
      </w:r>
      <w:r w:rsidRPr="00A56A75">
        <w:t xml:space="preserve"> Musterlösung erstellen/ändern…)</w:t>
      </w:r>
    </w:p>
    <w:p w14:paraId="1C9D2ABA" w14:textId="77777777" w:rsidR="00135333" w:rsidRDefault="00135333" w:rsidP="00135333">
      <w:pPr>
        <w:jc w:val="center"/>
      </w:pPr>
      <w:r>
        <w:rPr>
          <w:noProof/>
          <w:lang w:eastAsia="de-DE" w:bidi="ar-SA"/>
        </w:rPr>
        <w:drawing>
          <wp:inline distT="0" distB="0" distL="0" distR="0" wp14:anchorId="78EE816C" wp14:editId="70E7FDF9">
            <wp:extent cx="5048250" cy="3067050"/>
            <wp:effectExtent l="0" t="0" r="0" b="0"/>
            <wp:docPr id="94" name="Grafik 94" descr="capture_160_05102012_19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ture_160_05102012_19345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48250" cy="3067050"/>
                    </a:xfrm>
                    <a:prstGeom prst="rect">
                      <a:avLst/>
                    </a:prstGeom>
                    <a:noFill/>
                    <a:ln>
                      <a:noFill/>
                    </a:ln>
                  </pic:spPr>
                </pic:pic>
              </a:graphicData>
            </a:graphic>
          </wp:inline>
        </w:drawing>
      </w:r>
    </w:p>
    <w:p w14:paraId="547CE17C" w14:textId="77777777" w:rsidR="00135333" w:rsidRDefault="00135333" w:rsidP="00135333">
      <w:pPr>
        <w:jc w:val="center"/>
      </w:pPr>
    </w:p>
    <w:p w14:paraId="55E32990" w14:textId="77777777" w:rsidR="00135333" w:rsidRPr="00DC4048" w:rsidRDefault="00135333" w:rsidP="00135333">
      <w:pPr>
        <w:pStyle w:val="SiemensNummerierung2"/>
        <w:spacing w:line="240" w:lineRule="atLeast"/>
        <w:ind w:left="1388"/>
        <w:jc w:val="both"/>
      </w:pPr>
      <w:r w:rsidRPr="00DC4048">
        <w:t xml:space="preserve">Den nachfolgenden Hinweis bestätigen </w:t>
      </w:r>
      <w:r>
        <w:t xml:space="preserve">Sie </w:t>
      </w:r>
      <w:r w:rsidRPr="00DC4048">
        <w:t xml:space="preserve">mit </w:t>
      </w:r>
      <w:r>
        <w:t>‚</w:t>
      </w:r>
      <w:r w:rsidRPr="00DC4048">
        <w:t>OK</w:t>
      </w:r>
      <w:r>
        <w:t>‘</w:t>
      </w:r>
      <w:r w:rsidRPr="00DC4048">
        <w:t>.</w:t>
      </w:r>
      <w:r>
        <w:t xml:space="preserve"> ( </w:t>
      </w:r>
      <w:r w:rsidRPr="00A56A75">
        <w:fldChar w:fldCharType="begin"/>
      </w:r>
      <w:r w:rsidRPr="00A56A75">
        <w:instrText>SYMBOL 174 \f "Symbol" \s 10</w:instrText>
      </w:r>
      <w:r w:rsidRPr="00A56A75">
        <w:fldChar w:fldCharType="separate"/>
      </w:r>
      <w:r w:rsidRPr="00A56A75">
        <w:t>®</w:t>
      </w:r>
      <w:r w:rsidRPr="00A56A75">
        <w:fldChar w:fldCharType="end"/>
      </w:r>
      <w:r w:rsidRPr="00A56A75">
        <w:t xml:space="preserve"> </w:t>
      </w:r>
      <w:r>
        <w:t>OK)</w:t>
      </w:r>
    </w:p>
    <w:p w14:paraId="06BE5926" w14:textId="77777777" w:rsidR="00135333" w:rsidRDefault="00135333" w:rsidP="00135333">
      <w:pPr>
        <w:jc w:val="center"/>
      </w:pPr>
      <w:r>
        <w:rPr>
          <w:noProof/>
          <w:lang w:eastAsia="de-DE" w:bidi="ar-SA"/>
        </w:rPr>
        <w:drawing>
          <wp:inline distT="0" distB="0" distL="0" distR="0" wp14:anchorId="0F072F79" wp14:editId="21B4EBBB">
            <wp:extent cx="2066925" cy="933450"/>
            <wp:effectExtent l="0" t="0" r="9525" b="0"/>
            <wp:docPr id="93" name="Grafik 93" descr="capture_126_05102012_13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pture_126_05102012_1347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66925" cy="933450"/>
                    </a:xfrm>
                    <a:prstGeom prst="rect">
                      <a:avLst/>
                    </a:prstGeom>
                    <a:noFill/>
                    <a:ln>
                      <a:noFill/>
                    </a:ln>
                  </pic:spPr>
                </pic:pic>
              </a:graphicData>
            </a:graphic>
          </wp:inline>
        </w:drawing>
      </w:r>
    </w:p>
    <w:p w14:paraId="4F6EC67E" w14:textId="77777777" w:rsidR="00135333" w:rsidRDefault="00135333" w:rsidP="00135333"/>
    <w:p w14:paraId="67C1B8BF" w14:textId="77777777" w:rsidR="00135333" w:rsidRDefault="00135333" w:rsidP="00135333"/>
    <w:p w14:paraId="0DD96396" w14:textId="77777777" w:rsidR="00135333" w:rsidRPr="0079443C" w:rsidRDefault="00135333" w:rsidP="00135333">
      <w:pPr>
        <w:pStyle w:val="SiemensNummerierung2"/>
        <w:spacing w:line="240" w:lineRule="atLeast"/>
        <w:ind w:left="1388"/>
        <w:jc w:val="both"/>
      </w:pPr>
      <w:r w:rsidRPr="0079443C">
        <w:lastRenderedPageBreak/>
        <w:t xml:space="preserve">Den Einleitungsbildschirm des Dialogassistenten bestätigen </w:t>
      </w:r>
      <w:r>
        <w:t xml:space="preserve">Sie </w:t>
      </w:r>
      <w:r w:rsidRPr="0079443C">
        <w:t xml:space="preserve">mit </w:t>
      </w:r>
      <w:r>
        <w:t>‚Weiter</w:t>
      </w:r>
      <w:r>
        <w:rPr>
          <w:rFonts w:hint="eastAsia"/>
        </w:rPr>
        <w:t>‘</w:t>
      </w:r>
      <w:r w:rsidRPr="0079443C">
        <w:t>.</w:t>
      </w:r>
    </w:p>
    <w:p w14:paraId="67CE300E" w14:textId="11278442" w:rsidR="00135333" w:rsidRPr="0079443C" w:rsidRDefault="00135333" w:rsidP="00135333">
      <w:pPr>
        <w:pStyle w:val="SiemensNummerierung2"/>
        <w:numPr>
          <w:ilvl w:val="0"/>
          <w:numId w:val="0"/>
        </w:numPr>
        <w:ind w:left="1388"/>
      </w:pPr>
      <w:r w:rsidRPr="0079443C">
        <w:t>(</w:t>
      </w:r>
      <w:r w:rsidR="001E0011">
        <w:t xml:space="preserve"> </w:t>
      </w:r>
      <w:r w:rsidRPr="0079443C">
        <w:fldChar w:fldCharType="begin"/>
      </w:r>
      <w:r w:rsidRPr="0079443C">
        <w:instrText>SYMBOL 174 \f "Symbol" \s 10</w:instrText>
      </w:r>
      <w:r w:rsidRPr="0079443C">
        <w:fldChar w:fldCharType="separate"/>
      </w:r>
      <w:r w:rsidRPr="0079443C">
        <w:t>®</w:t>
      </w:r>
      <w:r w:rsidRPr="0079443C">
        <w:fldChar w:fldCharType="end"/>
      </w:r>
      <w:r w:rsidRPr="0079443C">
        <w:t xml:space="preserve"> Weiter)</w:t>
      </w:r>
    </w:p>
    <w:p w14:paraId="6C167C9F" w14:textId="77777777" w:rsidR="00135333" w:rsidRDefault="00135333" w:rsidP="00135333">
      <w:pPr>
        <w:jc w:val="center"/>
      </w:pPr>
      <w:r>
        <w:rPr>
          <w:noProof/>
          <w:lang w:eastAsia="de-DE" w:bidi="ar-SA"/>
        </w:rPr>
        <w:drawing>
          <wp:inline distT="0" distB="0" distL="0" distR="0" wp14:anchorId="34C4364F" wp14:editId="66643237">
            <wp:extent cx="4324350" cy="3038475"/>
            <wp:effectExtent l="0" t="0" r="0" b="9525"/>
            <wp:docPr id="92" name="Grafik 92" descr="capture_127_05102012_13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pture_127_05102012_13593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24350" cy="3038475"/>
                    </a:xfrm>
                    <a:prstGeom prst="rect">
                      <a:avLst/>
                    </a:prstGeom>
                    <a:noFill/>
                    <a:ln>
                      <a:noFill/>
                    </a:ln>
                  </pic:spPr>
                </pic:pic>
              </a:graphicData>
            </a:graphic>
          </wp:inline>
        </w:drawing>
      </w:r>
    </w:p>
    <w:p w14:paraId="35B7E369" w14:textId="77777777" w:rsidR="00135333" w:rsidRDefault="00135333" w:rsidP="00135333">
      <w:pPr>
        <w:jc w:val="center"/>
      </w:pPr>
    </w:p>
    <w:p w14:paraId="6A9C1287" w14:textId="33883FCF" w:rsidR="00135333" w:rsidRPr="00C570AC" w:rsidRDefault="00135333" w:rsidP="00135333">
      <w:pPr>
        <w:pStyle w:val="SiemensNummerierung2"/>
        <w:ind w:left="1388"/>
        <w:jc w:val="both"/>
      </w:pPr>
      <w:r w:rsidRPr="005D210C">
        <w:t>Im nächsten Schritt wird festgelegt, welche Parameter (blau) und Signale (grün) im Import-Export-Assistenten angezeigt werden.</w:t>
      </w:r>
      <w:r>
        <w:t xml:space="preserve"> Wählen Sie die im nachfolgenden Bild dargestellten </w:t>
      </w:r>
      <w:r w:rsidR="00075733">
        <w:t xml:space="preserve">Parameter/Signale </w:t>
      </w:r>
      <w:r>
        <w:t>aus.</w:t>
      </w:r>
      <w:r w:rsidRPr="00C570AC">
        <w:t xml:space="preserve"> ( </w:t>
      </w:r>
      <w:r w:rsidRPr="00C570AC">
        <w:rPr>
          <w:lang w:val="it-IT"/>
        </w:rPr>
        <w:fldChar w:fldCharType="begin"/>
      </w:r>
      <w:r w:rsidRPr="00C570AC">
        <w:instrText>SYMBOL 174 \f "Symbol" \s 10</w:instrText>
      </w:r>
      <w:r w:rsidRPr="00C570AC">
        <w:rPr>
          <w:lang w:val="it-IT"/>
        </w:rPr>
        <w:fldChar w:fldCharType="separate"/>
      </w:r>
      <w:r w:rsidRPr="00C570AC">
        <w:t>®</w:t>
      </w:r>
      <w:r w:rsidRPr="00C570AC">
        <w:rPr>
          <w:lang w:val="it-IT"/>
        </w:rPr>
        <w:fldChar w:fldCharType="end"/>
      </w:r>
      <w:r w:rsidRPr="00C570AC">
        <w:t xml:space="preserve"> IEA-Paramater </w:t>
      </w:r>
      <w:r w:rsidRPr="00C570AC">
        <w:rPr>
          <w:lang w:val="it-IT"/>
        </w:rPr>
        <w:fldChar w:fldCharType="begin"/>
      </w:r>
      <w:r w:rsidRPr="00C570AC">
        <w:instrText>SYMBOL 174 \f "Symbol" \s 10</w:instrText>
      </w:r>
      <w:r w:rsidRPr="00C570AC">
        <w:rPr>
          <w:lang w:val="it-IT"/>
        </w:rPr>
        <w:fldChar w:fldCharType="separate"/>
      </w:r>
      <w:r w:rsidRPr="00C570AC">
        <w:t>®</w:t>
      </w:r>
      <w:r w:rsidRPr="00C570AC">
        <w:rPr>
          <w:lang w:val="it-IT"/>
        </w:rPr>
        <w:fldChar w:fldCharType="end"/>
      </w:r>
      <w:r w:rsidRPr="00C570AC">
        <w:t xml:space="preserve"> IEA-Signale </w:t>
      </w:r>
      <w:r w:rsidRPr="00C570AC">
        <w:rPr>
          <w:lang w:val="it-IT"/>
        </w:rPr>
        <w:fldChar w:fldCharType="begin"/>
      </w:r>
      <w:r w:rsidRPr="00C570AC">
        <w:instrText>SYMBOL 174 \f "Symbol" \s 10</w:instrText>
      </w:r>
      <w:r w:rsidRPr="00C570AC">
        <w:rPr>
          <w:lang w:val="it-IT"/>
        </w:rPr>
        <w:fldChar w:fldCharType="separate"/>
      </w:r>
      <w:r w:rsidRPr="00C570AC">
        <w:t>®</w:t>
      </w:r>
      <w:r w:rsidRPr="00C570AC">
        <w:rPr>
          <w:lang w:val="it-IT"/>
        </w:rPr>
        <w:fldChar w:fldCharType="end"/>
      </w:r>
      <w:r w:rsidRPr="00C570AC">
        <w:t xml:space="preserve"> Weiter)</w:t>
      </w:r>
    </w:p>
    <w:p w14:paraId="007FA7A7" w14:textId="77777777" w:rsidR="00135333" w:rsidRPr="00F25AB1" w:rsidRDefault="00135333" w:rsidP="00135333">
      <w:pPr>
        <w:pStyle w:val="SiemensNummerierung2"/>
        <w:numPr>
          <w:ilvl w:val="0"/>
          <w:numId w:val="0"/>
        </w:numPr>
        <w:ind w:left="1048"/>
        <w:rPr>
          <w:lang w:val="it-IT"/>
        </w:rPr>
      </w:pPr>
      <w:r w:rsidRPr="009A71BF">
        <w:rPr>
          <w:noProof/>
          <w:lang w:eastAsia="de-DE" w:bidi="ar-SA"/>
        </w:rPr>
        <w:drawing>
          <wp:inline distT="0" distB="0" distL="0" distR="0" wp14:anchorId="2CE746B1" wp14:editId="3F8FBE8E">
            <wp:extent cx="5038725" cy="2581275"/>
            <wp:effectExtent l="0" t="0" r="9525" b="9525"/>
            <wp:docPr id="91" name="Grafik 91" descr="capture_20150311_10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pture_20150311_10234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8725" cy="2581275"/>
                    </a:xfrm>
                    <a:prstGeom prst="rect">
                      <a:avLst/>
                    </a:prstGeom>
                    <a:noFill/>
                    <a:ln>
                      <a:noFill/>
                    </a:ln>
                  </pic:spPr>
                </pic:pic>
              </a:graphicData>
            </a:graphic>
          </wp:inline>
        </w:drawing>
      </w:r>
      <w:r w:rsidRPr="009A71BF" w:rsidDel="009A71BF">
        <w:rPr>
          <w:lang w:val="it-IT"/>
        </w:rPr>
        <w:t xml:space="preserve"> </w:t>
      </w:r>
    </w:p>
    <w:p w14:paraId="3C4F66A5" w14:textId="77777777" w:rsidR="00135333" w:rsidRDefault="00135333" w:rsidP="00135333">
      <w:pPr>
        <w:jc w:val="center"/>
      </w:pPr>
    </w:p>
    <w:p w14:paraId="4D218B87" w14:textId="77777777" w:rsidR="00135333" w:rsidRPr="00BD0907" w:rsidRDefault="00135333" w:rsidP="00135333">
      <w:pPr>
        <w:pStyle w:val="SiemensNummerierung2"/>
        <w:spacing w:line="240" w:lineRule="atLeast"/>
        <w:ind w:left="1388"/>
        <w:jc w:val="both"/>
      </w:pPr>
      <w:r>
        <w:br w:type="page"/>
      </w:r>
      <w:r w:rsidRPr="00BD0907">
        <w:lastRenderedPageBreak/>
        <w:t xml:space="preserve">Im folgenden Schritt wird festgelegt, welche Meldungen im Import-Export-Assistenten angezeigt werden. ( </w:t>
      </w:r>
      <w:r w:rsidRPr="00BD0907">
        <w:fldChar w:fldCharType="begin"/>
      </w:r>
      <w:r w:rsidRPr="00BD0907">
        <w:instrText>SYMBOL 174 \f "Symbol" \s 10</w:instrText>
      </w:r>
      <w:r w:rsidRPr="00BD0907">
        <w:fldChar w:fldCharType="separate"/>
      </w:r>
      <w:r w:rsidRPr="00BD0907">
        <w:t>®</w:t>
      </w:r>
      <w:r w:rsidRPr="00BD0907">
        <w:fldChar w:fldCharType="end"/>
      </w:r>
      <w:r w:rsidRPr="00BD0907">
        <w:t xml:space="preserve"> IEA-Meldung </w:t>
      </w:r>
      <w:r w:rsidRPr="00BD0907">
        <w:fldChar w:fldCharType="begin"/>
      </w:r>
      <w:r w:rsidRPr="00BD0907">
        <w:instrText>SYMBOL 174 \f "Symbol" \s 10</w:instrText>
      </w:r>
      <w:r w:rsidRPr="00BD0907">
        <w:fldChar w:fldCharType="separate"/>
      </w:r>
      <w:r w:rsidRPr="00BD0907">
        <w:t>®</w:t>
      </w:r>
      <w:r w:rsidRPr="00BD0907">
        <w:fldChar w:fldCharType="end"/>
      </w:r>
      <w:r w:rsidRPr="00BD0907">
        <w:t xml:space="preserve"> Weiter)</w:t>
      </w:r>
    </w:p>
    <w:p w14:paraId="1AF29934" w14:textId="77777777" w:rsidR="00135333" w:rsidRDefault="00135333" w:rsidP="00135333">
      <w:pPr>
        <w:pStyle w:val="SiemensNummerierung2"/>
        <w:numPr>
          <w:ilvl w:val="0"/>
          <w:numId w:val="0"/>
        </w:numPr>
        <w:ind w:left="1048"/>
      </w:pPr>
      <w:r w:rsidRPr="009A71BF">
        <w:rPr>
          <w:noProof/>
          <w:lang w:eastAsia="de-DE" w:bidi="ar-SA"/>
        </w:rPr>
        <w:drawing>
          <wp:inline distT="0" distB="0" distL="0" distR="0" wp14:anchorId="088E27A7" wp14:editId="5093F1E1">
            <wp:extent cx="5038725" cy="2581275"/>
            <wp:effectExtent l="0" t="0" r="9525" b="9525"/>
            <wp:docPr id="90" name="Grafik 90" descr="capture_20150311_10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ture_20150311_10254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38725" cy="2581275"/>
                    </a:xfrm>
                    <a:prstGeom prst="rect">
                      <a:avLst/>
                    </a:prstGeom>
                    <a:noFill/>
                    <a:ln>
                      <a:noFill/>
                    </a:ln>
                  </pic:spPr>
                </pic:pic>
              </a:graphicData>
            </a:graphic>
          </wp:inline>
        </w:drawing>
      </w:r>
      <w:r w:rsidRPr="009A71BF" w:rsidDel="009A71BF">
        <w:t xml:space="preserve"> </w:t>
      </w:r>
    </w:p>
    <w:p w14:paraId="67EC2D97" w14:textId="77777777" w:rsidR="00135333" w:rsidRDefault="00135333" w:rsidP="00135333"/>
    <w:p w14:paraId="6A9DE18E" w14:textId="5CDA1345" w:rsidR="00135333" w:rsidRPr="00D32285" w:rsidRDefault="00135333" w:rsidP="00135333">
      <w:pPr>
        <w:pStyle w:val="SiemensNummerierung2"/>
        <w:spacing w:line="240" w:lineRule="atLeast"/>
        <w:ind w:left="1388"/>
        <w:jc w:val="both"/>
      </w:pPr>
      <w:r w:rsidRPr="00D32285">
        <w:t xml:space="preserve">Nun erzeugen </w:t>
      </w:r>
      <w:r>
        <w:t>Sie</w:t>
      </w:r>
      <w:r w:rsidRPr="00D32285">
        <w:t xml:space="preserve"> eine Dateivorlage. (</w:t>
      </w:r>
      <w:r w:rsidR="00B47496">
        <w:t xml:space="preserve"> </w:t>
      </w:r>
      <w:r w:rsidRPr="00D32285">
        <w:fldChar w:fldCharType="begin"/>
      </w:r>
      <w:r w:rsidRPr="00D32285">
        <w:instrText>SYMBOL 174 \f "Symbol" \s 10</w:instrText>
      </w:r>
      <w:r w:rsidRPr="00D32285">
        <w:fldChar w:fldCharType="separate"/>
      </w:r>
      <w:r w:rsidRPr="00D32285">
        <w:t>®</w:t>
      </w:r>
      <w:r w:rsidRPr="00D32285">
        <w:fldChar w:fldCharType="end"/>
      </w:r>
      <w:r w:rsidRPr="00D32285">
        <w:t xml:space="preserve"> Dateivorlage erzeugen…)</w:t>
      </w:r>
    </w:p>
    <w:p w14:paraId="45E2ED69" w14:textId="77777777" w:rsidR="00135333" w:rsidRDefault="00135333" w:rsidP="00135333">
      <w:pPr>
        <w:pStyle w:val="SiemensNummerierung2"/>
        <w:numPr>
          <w:ilvl w:val="0"/>
          <w:numId w:val="0"/>
        </w:numPr>
        <w:ind w:left="1048"/>
        <w:jc w:val="center"/>
      </w:pPr>
      <w:r w:rsidRPr="009A71BF">
        <w:rPr>
          <w:noProof/>
          <w:lang w:eastAsia="de-DE" w:bidi="ar-SA"/>
        </w:rPr>
        <w:drawing>
          <wp:inline distT="0" distB="0" distL="0" distR="0" wp14:anchorId="56B33820" wp14:editId="347D1957">
            <wp:extent cx="3867150" cy="2552700"/>
            <wp:effectExtent l="0" t="0" r="0" b="0"/>
            <wp:docPr id="89" name="Grafik 89" descr="capture_20150311_10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e_20150311_10280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67150" cy="2552700"/>
                    </a:xfrm>
                    <a:prstGeom prst="rect">
                      <a:avLst/>
                    </a:prstGeom>
                    <a:noFill/>
                    <a:ln>
                      <a:noFill/>
                    </a:ln>
                  </pic:spPr>
                </pic:pic>
              </a:graphicData>
            </a:graphic>
          </wp:inline>
        </w:drawing>
      </w:r>
      <w:r w:rsidRPr="009A71BF" w:rsidDel="009A71BF">
        <w:t xml:space="preserve"> </w:t>
      </w:r>
    </w:p>
    <w:p w14:paraId="2DBAB368" w14:textId="77777777" w:rsidR="00135333" w:rsidRDefault="00135333" w:rsidP="00135333">
      <w:pPr>
        <w:jc w:val="center"/>
      </w:pPr>
    </w:p>
    <w:p w14:paraId="6E816396" w14:textId="77B6F40E" w:rsidR="00135333" w:rsidRPr="005D7754" w:rsidRDefault="00135333" w:rsidP="00135333">
      <w:pPr>
        <w:pStyle w:val="SiemensNummerierung2"/>
        <w:spacing w:line="240" w:lineRule="atLeast"/>
        <w:ind w:left="1388"/>
        <w:jc w:val="both"/>
      </w:pPr>
      <w:r w:rsidRPr="005D7754">
        <w:t xml:space="preserve">Die Dateivorlage benennen </w:t>
      </w:r>
      <w:r>
        <w:t xml:space="preserve">Sie </w:t>
      </w:r>
      <w:r w:rsidR="00B47496">
        <w:t xml:space="preserve">mit </w:t>
      </w:r>
      <w:r>
        <w:t>‚</w:t>
      </w:r>
      <w:r w:rsidRPr="005D7754">
        <w:t>EductTank00.IEA</w:t>
      </w:r>
      <w:r>
        <w:t>‘</w:t>
      </w:r>
      <w:r w:rsidRPr="005D7754">
        <w:t>. (</w:t>
      </w:r>
      <w:r w:rsidR="00B47496">
        <w:t xml:space="preserve"> </w:t>
      </w:r>
      <w:r w:rsidRPr="005D7754">
        <w:fldChar w:fldCharType="begin"/>
      </w:r>
      <w:r w:rsidRPr="005D7754">
        <w:instrText>SYMBOL 174 \f "Symbol" \s 10</w:instrText>
      </w:r>
      <w:r w:rsidRPr="005D7754">
        <w:fldChar w:fldCharType="separate"/>
      </w:r>
      <w:r w:rsidRPr="005D7754">
        <w:t>®</w:t>
      </w:r>
      <w:r w:rsidRPr="005D7754">
        <w:fldChar w:fldCharType="end"/>
      </w:r>
      <w:r w:rsidRPr="005D7754">
        <w:t xml:space="preserve"> OK)</w:t>
      </w:r>
    </w:p>
    <w:p w14:paraId="74D66448" w14:textId="25C8B024" w:rsidR="00135333" w:rsidRDefault="00930F35" w:rsidP="00135333">
      <w:pPr>
        <w:jc w:val="center"/>
      </w:pPr>
      <w:r w:rsidRPr="00930F35">
        <w:rPr>
          <w:noProof/>
          <w:lang w:eastAsia="de-DE" w:bidi="ar-SA"/>
        </w:rPr>
        <w:drawing>
          <wp:inline distT="0" distB="0" distL="0" distR="0" wp14:anchorId="7E664954" wp14:editId="0A4660A6">
            <wp:extent cx="3308927" cy="1764000"/>
            <wp:effectExtent l="0" t="0" r="6350" b="8255"/>
            <wp:docPr id="29" name="Grafik 29" descr="D:\SCE_V8.1\P01-07 Massenbearbeitung de\Screenshot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E_V8.1\P01-07 Massenbearbeitung de\Screenshots\46.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08927" cy="1764000"/>
                    </a:xfrm>
                    <a:prstGeom prst="rect">
                      <a:avLst/>
                    </a:prstGeom>
                    <a:noFill/>
                    <a:ln>
                      <a:noFill/>
                    </a:ln>
                  </pic:spPr>
                </pic:pic>
              </a:graphicData>
            </a:graphic>
          </wp:inline>
        </w:drawing>
      </w:r>
    </w:p>
    <w:p w14:paraId="5FD2027C" w14:textId="77777777" w:rsidR="00135333" w:rsidRDefault="00135333" w:rsidP="00135333">
      <w:pPr>
        <w:pStyle w:val="SiemensNummerierung2"/>
        <w:ind w:left="1388"/>
        <w:jc w:val="both"/>
      </w:pPr>
      <w:r>
        <w:br w:type="page"/>
      </w:r>
      <w:r>
        <w:lastRenderedPageBreak/>
        <w:t xml:space="preserve">Im darauffolgenden Schritt wird ausgewählt, welche Spalten allgemein und welche zu den Parametern in der Importdatei angezeigt werden. </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Allgemein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w:t>
      </w:r>
      <w:r>
        <w:t xml:space="preserve">TH-Kommen-tar </w:t>
      </w:r>
      <w:r w:rsidRPr="00DD7345">
        <w:fldChar w:fldCharType="begin"/>
      </w:r>
      <w:r w:rsidRPr="00DD7345">
        <w:instrText>SYMBOL 174 \f "Symbol" \s 10</w:instrText>
      </w:r>
      <w:r w:rsidRPr="00DD7345">
        <w:fldChar w:fldCharType="separate"/>
      </w:r>
      <w:r w:rsidRPr="00DD7345">
        <w:t>®</w:t>
      </w:r>
      <w:r w:rsidRPr="00DD7345">
        <w:fldChar w:fldCharType="end"/>
      </w:r>
      <w:r>
        <w:t xml:space="preserve"> Zugeordnete AS </w:t>
      </w:r>
      <w:r w:rsidRPr="00DD7345">
        <w:fldChar w:fldCharType="begin"/>
      </w:r>
      <w:r w:rsidRPr="00DD7345">
        <w:instrText>SYMBOL 174 \f "Symbol" \s 10</w:instrText>
      </w:r>
      <w:r w:rsidRPr="00DD7345">
        <w:fldChar w:fldCharType="separate"/>
      </w:r>
      <w:r w:rsidRPr="00DD7345">
        <w:t>®</w:t>
      </w:r>
      <w:r w:rsidRPr="00DD7345">
        <w:fldChar w:fldCharType="end"/>
      </w:r>
      <w:r>
        <w:t xml:space="preserve"> </w:t>
      </w:r>
      <w:r w:rsidRPr="00DD7345">
        <w:t>Plan</w:t>
      </w:r>
      <w:r>
        <w:t>name</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w:t>
      </w:r>
      <w:r>
        <w:t>Plankommentar</w:t>
      </w:r>
      <w:r w:rsidRPr="00DD7345">
        <w:t xml:space="preserv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Baustei</w:t>
      </w:r>
      <w:r>
        <w:t xml:space="preserve">nname </w:t>
      </w:r>
      <w:r w:rsidRPr="00DD7345">
        <w:fldChar w:fldCharType="begin"/>
      </w:r>
      <w:r w:rsidRPr="00DD7345">
        <w:instrText>SYMBOL 174 \f "Symbol" \s 10</w:instrText>
      </w:r>
      <w:r w:rsidRPr="00DD7345">
        <w:fldChar w:fldCharType="separate"/>
      </w:r>
      <w:r w:rsidRPr="00DD7345">
        <w:t>®</w:t>
      </w:r>
      <w:r w:rsidRPr="00DD7345">
        <w:fldChar w:fldCharType="end"/>
      </w:r>
      <w:r w:rsidRPr="00DD7345">
        <w:t xml:space="preserve"> Baustein</w:t>
      </w:r>
      <w:r>
        <w:t>-</w:t>
      </w:r>
      <w:r w:rsidRPr="00DD7345">
        <w:t>kommentar</w:t>
      </w:r>
      <w:r>
        <w:t xml:space="preserve"> </w:t>
      </w:r>
      <w:r w:rsidRPr="00587ADD">
        <w:fldChar w:fldCharType="begin"/>
      </w:r>
      <w:r w:rsidRPr="00587ADD">
        <w:instrText>SYMBOL 174 \f "Symbol" \s 10</w:instrText>
      </w:r>
      <w:r w:rsidRPr="00587ADD">
        <w:fldChar w:fldCharType="separate"/>
      </w:r>
      <w:r w:rsidRPr="00587ADD">
        <w:t>®</w:t>
      </w:r>
      <w:r w:rsidRPr="00587ADD">
        <w:fldChar w:fldCharType="end"/>
      </w:r>
      <w:r w:rsidRPr="00587ADD">
        <w:t xml:space="preserve"> Parameter </w:t>
      </w:r>
      <w:r w:rsidRPr="00587ADD">
        <w:fldChar w:fldCharType="begin"/>
      </w:r>
      <w:r w:rsidRPr="00587ADD">
        <w:instrText>SYMBOL 174 \f "Symbol" \s 10</w:instrText>
      </w:r>
      <w:r w:rsidRPr="00587ADD">
        <w:fldChar w:fldCharType="separate"/>
      </w:r>
      <w:r w:rsidRPr="00587ADD">
        <w:t>®</w:t>
      </w:r>
      <w:r w:rsidRPr="00587ADD">
        <w:fldChar w:fldCharType="end"/>
      </w:r>
      <w:r w:rsidRPr="00587ADD">
        <w:t xml:space="preserve"> Anschlusskommentar </w:t>
      </w:r>
      <w:r w:rsidRPr="00587ADD">
        <w:fldChar w:fldCharType="begin"/>
      </w:r>
      <w:r w:rsidRPr="00587ADD">
        <w:instrText>SYMBOL 174 \f "Symbol" \s 10</w:instrText>
      </w:r>
      <w:r w:rsidRPr="00587ADD">
        <w:fldChar w:fldCharType="separate"/>
      </w:r>
      <w:r w:rsidRPr="00587ADD">
        <w:t>®</w:t>
      </w:r>
      <w:r w:rsidRPr="00587ADD">
        <w:fldChar w:fldCharType="end"/>
      </w:r>
      <w:r w:rsidRPr="00587ADD">
        <w:t xml:space="preserve"> Textuelle Verschaltung</w:t>
      </w:r>
      <w:r w:rsidRPr="00DD7345">
        <w:t>)</w:t>
      </w:r>
    </w:p>
    <w:p w14:paraId="16B63148" w14:textId="77777777" w:rsidR="00135333" w:rsidRDefault="00135333" w:rsidP="00135333">
      <w:pPr>
        <w:jc w:val="center"/>
      </w:pPr>
      <w:r>
        <w:rPr>
          <w:noProof/>
          <w:lang w:eastAsia="de-DE" w:bidi="ar-SA"/>
        </w:rPr>
        <w:drawing>
          <wp:inline distT="0" distB="0" distL="0" distR="0" wp14:anchorId="4A9CB25A" wp14:editId="7873131D">
            <wp:extent cx="2162175" cy="3009900"/>
            <wp:effectExtent l="0" t="0" r="9525" b="0"/>
            <wp:docPr id="66" name="Grafik 66" descr="capture_162_05102012_19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apture_162_05102012_1938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62175" cy="3009900"/>
                    </a:xfrm>
                    <a:prstGeom prst="rect">
                      <a:avLst/>
                    </a:prstGeom>
                    <a:noFill/>
                    <a:ln>
                      <a:noFill/>
                    </a:ln>
                  </pic:spPr>
                </pic:pic>
              </a:graphicData>
            </a:graphic>
          </wp:inline>
        </w:drawing>
      </w:r>
      <w:r>
        <w:tab/>
      </w:r>
      <w:r>
        <w:rPr>
          <w:noProof/>
          <w:lang w:eastAsia="de-DE" w:bidi="ar-SA"/>
        </w:rPr>
        <w:drawing>
          <wp:inline distT="0" distB="0" distL="0" distR="0" wp14:anchorId="71B147C1" wp14:editId="391A99A5">
            <wp:extent cx="2162175" cy="3009900"/>
            <wp:effectExtent l="0" t="0" r="9525" b="0"/>
            <wp:docPr id="65" name="Grafik 65" descr="capture_134_05102012_14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apture_134_05102012_1421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62175" cy="3009900"/>
                    </a:xfrm>
                    <a:prstGeom prst="rect">
                      <a:avLst/>
                    </a:prstGeom>
                    <a:noFill/>
                    <a:ln>
                      <a:noFill/>
                    </a:ln>
                  </pic:spPr>
                </pic:pic>
              </a:graphicData>
            </a:graphic>
          </wp:inline>
        </w:drawing>
      </w:r>
    </w:p>
    <w:p w14:paraId="668D4FA6" w14:textId="77777777" w:rsidR="00135333" w:rsidRPr="00DD7345" w:rsidRDefault="00135333" w:rsidP="00135333">
      <w:pPr>
        <w:jc w:val="center"/>
      </w:pPr>
    </w:p>
    <w:p w14:paraId="563591DC" w14:textId="77777777" w:rsidR="00135333" w:rsidRPr="009C7068" w:rsidRDefault="00135333" w:rsidP="00135333">
      <w:pPr>
        <w:pStyle w:val="SiemensNummerierung2"/>
        <w:ind w:left="1388"/>
        <w:jc w:val="both"/>
      </w:pPr>
      <w:r w:rsidRPr="005268D2">
        <w:t xml:space="preserve">Hier wird ausgewählt welche Spalten zu den Signalen </w:t>
      </w:r>
      <w:r>
        <w:t xml:space="preserve">und den Meldungen </w:t>
      </w:r>
      <w:r w:rsidRPr="005268D2">
        <w:t xml:space="preserve">in der Importdatei angezeigt werden. ( </w:t>
      </w:r>
      <w:r w:rsidRPr="005268D2">
        <w:fldChar w:fldCharType="begin"/>
      </w:r>
      <w:r w:rsidRPr="005268D2">
        <w:instrText>SYMBOL 174 \f "Symbol" \s 10</w:instrText>
      </w:r>
      <w:r w:rsidRPr="005268D2">
        <w:fldChar w:fldCharType="separate"/>
      </w:r>
      <w:r w:rsidRPr="005268D2">
        <w:t>®</w:t>
      </w:r>
      <w:r w:rsidRPr="005268D2">
        <w:fldChar w:fldCharType="end"/>
      </w:r>
      <w:r w:rsidRPr="005268D2">
        <w:t xml:space="preserve"> Signale </w:t>
      </w:r>
      <w:r w:rsidRPr="005268D2">
        <w:fldChar w:fldCharType="begin"/>
      </w:r>
      <w:r w:rsidRPr="005268D2">
        <w:instrText>SYMBOL 174 \f "Symbol" \s 10</w:instrText>
      </w:r>
      <w:r w:rsidRPr="005268D2">
        <w:fldChar w:fldCharType="separate"/>
      </w:r>
      <w:r w:rsidRPr="005268D2">
        <w:t>®</w:t>
      </w:r>
      <w:r w:rsidRPr="005268D2">
        <w:fldChar w:fldCharType="end"/>
      </w:r>
      <w:r w:rsidRPr="005268D2">
        <w:t xml:space="preserve"> Anschlusskommentar </w:t>
      </w:r>
      <w:r w:rsidRPr="005268D2">
        <w:fldChar w:fldCharType="begin"/>
      </w:r>
      <w:r w:rsidRPr="005268D2">
        <w:instrText>SYMBOL 174 \f "Symbol" \s 10</w:instrText>
      </w:r>
      <w:r w:rsidRPr="005268D2">
        <w:fldChar w:fldCharType="separate"/>
      </w:r>
      <w:r w:rsidRPr="005268D2">
        <w:t>®</w:t>
      </w:r>
      <w:r w:rsidRPr="005268D2">
        <w:fldChar w:fldCharType="end"/>
      </w:r>
      <w:r w:rsidRPr="005268D2">
        <w:t xml:space="preserve"> Symbolname</w:t>
      </w:r>
      <w:r>
        <w:t xml:space="preserve"> </w:t>
      </w:r>
      <w:r w:rsidRPr="009C7068">
        <w:fldChar w:fldCharType="begin"/>
      </w:r>
      <w:r w:rsidRPr="009C7068">
        <w:instrText>SYMBOL 174 \f "Symbol" \s 10</w:instrText>
      </w:r>
      <w:r w:rsidRPr="009C7068">
        <w:fldChar w:fldCharType="separate"/>
      </w:r>
      <w:r w:rsidRPr="009C7068">
        <w:t>®</w:t>
      </w:r>
      <w:r w:rsidRPr="009C7068">
        <w:fldChar w:fldCharType="end"/>
      </w:r>
      <w:r w:rsidRPr="009C7068">
        <w:t xml:space="preserve"> Meldungen </w:t>
      </w:r>
      <w:r w:rsidRPr="009C7068">
        <w:fldChar w:fldCharType="begin"/>
      </w:r>
      <w:r w:rsidRPr="009C7068">
        <w:instrText>SYMBOL 174 \f "Symbol" \s 10</w:instrText>
      </w:r>
      <w:r w:rsidRPr="009C7068">
        <w:fldChar w:fldCharType="separate"/>
      </w:r>
      <w:r w:rsidRPr="009C7068">
        <w:t>®</w:t>
      </w:r>
      <w:r w:rsidRPr="009C7068">
        <w:fldChar w:fldCharType="end"/>
      </w:r>
      <w:r w:rsidRPr="009C7068">
        <w:t xml:space="preserve"> Ereignis </w:t>
      </w:r>
      <w:r w:rsidRPr="009C7068">
        <w:fldChar w:fldCharType="begin"/>
      </w:r>
      <w:r w:rsidRPr="009C7068">
        <w:instrText>SYMBOL 174 \f "Symbol" \s 10</w:instrText>
      </w:r>
      <w:r w:rsidRPr="009C7068">
        <w:fldChar w:fldCharType="separate"/>
      </w:r>
      <w:r w:rsidRPr="009C7068">
        <w:t>®</w:t>
      </w:r>
      <w:r w:rsidRPr="009C7068">
        <w:fldChar w:fldCharType="end"/>
      </w:r>
      <w:r w:rsidRPr="009C7068">
        <w:t xml:space="preserve"> OK</w:t>
      </w:r>
      <w:r w:rsidRPr="005268D2">
        <w:t>)</w:t>
      </w:r>
    </w:p>
    <w:p w14:paraId="602976BE" w14:textId="77777777" w:rsidR="00135333" w:rsidRDefault="00135333" w:rsidP="00135333">
      <w:pPr>
        <w:jc w:val="center"/>
      </w:pPr>
      <w:r>
        <w:rPr>
          <w:noProof/>
          <w:lang w:eastAsia="de-DE" w:bidi="ar-SA"/>
        </w:rPr>
        <w:drawing>
          <wp:inline distT="0" distB="0" distL="0" distR="0" wp14:anchorId="4C852363" wp14:editId="2AAB5BA4">
            <wp:extent cx="2162175" cy="3009900"/>
            <wp:effectExtent l="0" t="0" r="9525" b="0"/>
            <wp:docPr id="64" name="Grafik 64" descr="capture_136_05102012_14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_136_05102012_14220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2175" cy="3009900"/>
                    </a:xfrm>
                    <a:prstGeom prst="rect">
                      <a:avLst/>
                    </a:prstGeom>
                    <a:noFill/>
                    <a:ln>
                      <a:noFill/>
                    </a:ln>
                  </pic:spPr>
                </pic:pic>
              </a:graphicData>
            </a:graphic>
          </wp:inline>
        </w:drawing>
      </w:r>
      <w:r>
        <w:tab/>
      </w:r>
      <w:r>
        <w:rPr>
          <w:noProof/>
          <w:lang w:eastAsia="de-DE" w:bidi="ar-SA"/>
        </w:rPr>
        <w:drawing>
          <wp:inline distT="0" distB="0" distL="0" distR="0" wp14:anchorId="0AE771C8" wp14:editId="6C04B8E8">
            <wp:extent cx="2162175" cy="3009900"/>
            <wp:effectExtent l="0" t="0" r="9525" b="0"/>
            <wp:docPr id="63" name="Grafik 63" descr="capture_163_05102012_19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_163_05102012_1940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62175" cy="3009900"/>
                    </a:xfrm>
                    <a:prstGeom prst="rect">
                      <a:avLst/>
                    </a:prstGeom>
                    <a:noFill/>
                    <a:ln>
                      <a:noFill/>
                    </a:ln>
                  </pic:spPr>
                </pic:pic>
              </a:graphicData>
            </a:graphic>
          </wp:inline>
        </w:drawing>
      </w:r>
    </w:p>
    <w:p w14:paraId="31BD3E5A" w14:textId="77777777" w:rsidR="00135333" w:rsidRDefault="00135333" w:rsidP="00135333">
      <w:pPr>
        <w:jc w:val="center"/>
      </w:pPr>
    </w:p>
    <w:p w14:paraId="440DC8AE" w14:textId="7467C94C" w:rsidR="00135333" w:rsidRPr="005146EB" w:rsidRDefault="00135333" w:rsidP="00135333">
      <w:pPr>
        <w:pStyle w:val="SiemensNummerierung2"/>
        <w:spacing w:line="240" w:lineRule="atLeast"/>
        <w:ind w:left="1388"/>
        <w:jc w:val="both"/>
      </w:pPr>
      <w:r>
        <w:br w:type="page"/>
      </w:r>
      <w:r>
        <w:lastRenderedPageBreak/>
        <w:t>Nun öffnen Sie die erzeugte Datei. (</w:t>
      </w:r>
      <w:r w:rsidR="004F0697">
        <w:t xml:space="preserve"> </w:t>
      </w:r>
      <w:r w:rsidRPr="009C7068">
        <w:fldChar w:fldCharType="begin"/>
      </w:r>
      <w:r w:rsidRPr="009C7068">
        <w:instrText>SYMBOL 174 \f "Symbol" \s 10</w:instrText>
      </w:r>
      <w:r w:rsidRPr="009C7068">
        <w:fldChar w:fldCharType="separate"/>
      </w:r>
      <w:r w:rsidRPr="009C7068">
        <w:t>®</w:t>
      </w:r>
      <w:r w:rsidRPr="009C7068">
        <w:fldChar w:fldCharType="end"/>
      </w:r>
      <w:r>
        <w:t xml:space="preserve"> Datei öffnen)</w:t>
      </w:r>
    </w:p>
    <w:p w14:paraId="5FD887B6" w14:textId="77777777" w:rsidR="00135333" w:rsidRDefault="00135333" w:rsidP="00135333">
      <w:pPr>
        <w:pStyle w:val="SiemensNummerierung2"/>
        <w:numPr>
          <w:ilvl w:val="0"/>
          <w:numId w:val="0"/>
        </w:numPr>
        <w:ind w:left="1048"/>
      </w:pPr>
      <w:r w:rsidRPr="009A71BF">
        <w:rPr>
          <w:noProof/>
          <w:lang w:eastAsia="de-DE" w:bidi="ar-SA"/>
        </w:rPr>
        <w:drawing>
          <wp:inline distT="0" distB="0" distL="0" distR="0" wp14:anchorId="0C367F6A" wp14:editId="21C2C4F9">
            <wp:extent cx="5038725" cy="3324225"/>
            <wp:effectExtent l="0" t="0" r="9525" b="9525"/>
            <wp:docPr id="62" name="Grafik 62" descr="capture_20150311_10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ture_20150311_10324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38725" cy="3324225"/>
                    </a:xfrm>
                    <a:prstGeom prst="rect">
                      <a:avLst/>
                    </a:prstGeom>
                    <a:noFill/>
                    <a:ln>
                      <a:noFill/>
                    </a:ln>
                  </pic:spPr>
                </pic:pic>
              </a:graphicData>
            </a:graphic>
          </wp:inline>
        </w:drawing>
      </w:r>
    </w:p>
    <w:p w14:paraId="10DB3C6B" w14:textId="77777777" w:rsidR="00135333" w:rsidRDefault="00135333" w:rsidP="00135333">
      <w:pPr>
        <w:pStyle w:val="SiemensNummerierung2"/>
        <w:numPr>
          <w:ilvl w:val="0"/>
          <w:numId w:val="0"/>
        </w:numPr>
        <w:spacing w:before="0" w:after="0"/>
        <w:ind w:left="1388" w:hanging="340"/>
      </w:pPr>
    </w:p>
    <w:p w14:paraId="45A98C8B" w14:textId="77777777" w:rsidR="00135333" w:rsidRDefault="00135333" w:rsidP="00135333">
      <w:pPr>
        <w:pStyle w:val="SiemensNummerierung2"/>
        <w:numPr>
          <w:ilvl w:val="0"/>
          <w:numId w:val="0"/>
        </w:numPr>
        <w:spacing w:before="0" w:after="0"/>
        <w:ind w:left="993"/>
      </w:pPr>
      <w:r>
        <w:rPr>
          <w:noProof/>
          <w:lang w:eastAsia="de-DE" w:bidi="ar-SA"/>
        </w:rPr>
        <w:drawing>
          <wp:inline distT="0" distB="0" distL="0" distR="0" wp14:anchorId="480B5887" wp14:editId="7650053C">
            <wp:extent cx="381000" cy="390525"/>
            <wp:effectExtent l="0" t="0" r="0" b="9525"/>
            <wp:docPr id="61" name="Grafik 6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inwei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148188C4" w14:textId="323EEDFD" w:rsidR="00135333" w:rsidRDefault="00135333" w:rsidP="00135333">
      <w:pPr>
        <w:jc w:val="both"/>
      </w:pPr>
      <w:r w:rsidRPr="005869A5">
        <w:rPr>
          <w:b/>
        </w:rPr>
        <w:t>Hinweis:</w:t>
      </w:r>
      <w:r>
        <w:t xml:space="preserve"> Alternativ kann hier auch die mitgelieferte Importdatei genutzt werden. Dafür wählen Sie anstelle von ‚Datei öffnen‘ den Button ‚Andere Datei‘ und wählen die mitgelieferte Datei aus. Damit können </w:t>
      </w:r>
      <w:r w:rsidR="00BF6BC5">
        <w:t xml:space="preserve">Sie </w:t>
      </w:r>
      <w:r>
        <w:t>die folgenden Schritte üb</w:t>
      </w:r>
      <w:r w:rsidR="00124671">
        <w:t xml:space="preserve">erspringen. Weiter geht es nun </w:t>
      </w:r>
      <w:r>
        <w:t>mit Schritt 51.</w:t>
      </w:r>
    </w:p>
    <w:p w14:paraId="486879A1" w14:textId="77777777" w:rsidR="00135333" w:rsidRDefault="00135333" w:rsidP="00135333">
      <w:pPr>
        <w:jc w:val="both"/>
      </w:pPr>
    </w:p>
    <w:p w14:paraId="6B0EF8B1" w14:textId="0D04A9D7" w:rsidR="00135333" w:rsidRPr="0062285C" w:rsidRDefault="00135333" w:rsidP="00135333">
      <w:pPr>
        <w:pStyle w:val="SiemensNummerierung2"/>
        <w:spacing w:before="0" w:after="0" w:line="240" w:lineRule="atLeast"/>
        <w:ind w:left="1388"/>
        <w:jc w:val="both"/>
      </w:pPr>
      <w:r w:rsidRPr="0062285C">
        <w:rPr>
          <w:rFonts w:cs="Arial"/>
        </w:rPr>
        <w:t xml:space="preserve">Die erste Zeile wird wieder so oft dupliziert, wie Musterlösungen benötigt werden. </w:t>
      </w:r>
      <w:r w:rsidR="00075733">
        <w:rPr>
          <w:rFonts w:cs="Arial"/>
        </w:rPr>
        <w:br/>
      </w:r>
      <w:r w:rsidRPr="0062285C">
        <w:rPr>
          <w:rFonts w:cs="Arial"/>
        </w:rPr>
        <w:t xml:space="preserve">( </w:t>
      </w:r>
      <w:r w:rsidRPr="0062285C">
        <w:rPr>
          <w:rFonts w:cs="Arial"/>
        </w:rPr>
        <w:fldChar w:fldCharType="begin"/>
      </w:r>
      <w:r w:rsidRPr="0062285C">
        <w:rPr>
          <w:rFonts w:cs="Arial"/>
        </w:rPr>
        <w:instrText>SYMBOL 174 \f "Symbol" \s 10</w:instrText>
      </w:r>
      <w:r w:rsidRPr="0062285C">
        <w:rPr>
          <w:rFonts w:cs="Arial"/>
        </w:rPr>
        <w:fldChar w:fldCharType="separate"/>
      </w:r>
      <w:r w:rsidRPr="0062285C">
        <w:rPr>
          <w:rFonts w:cs="Arial"/>
        </w:rPr>
        <w:t>®</w:t>
      </w:r>
      <w:r w:rsidRPr="0062285C">
        <w:rPr>
          <w:rFonts w:cs="Arial"/>
        </w:rPr>
        <w:fldChar w:fldCharType="end"/>
      </w:r>
      <w:r w:rsidRPr="0062285C">
        <w:rPr>
          <w:rFonts w:cs="Arial"/>
        </w:rPr>
        <w:t xml:space="preserve"> Zeile duplizieren)</w:t>
      </w:r>
    </w:p>
    <w:p w14:paraId="38678B06" w14:textId="77777777" w:rsidR="00135333" w:rsidRDefault="00135333" w:rsidP="00135333">
      <w:pPr>
        <w:jc w:val="center"/>
      </w:pPr>
      <w:r>
        <w:rPr>
          <w:noProof/>
          <w:lang w:eastAsia="de-DE" w:bidi="ar-SA"/>
        </w:rPr>
        <w:drawing>
          <wp:inline distT="0" distB="0" distL="0" distR="0" wp14:anchorId="76E5D8F6" wp14:editId="6AC15378">
            <wp:extent cx="4343400" cy="1762125"/>
            <wp:effectExtent l="0" t="0" r="0" b="9525"/>
            <wp:docPr id="60" name="Grafik 60" descr="capture_139_05102012_14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apture_139_05102012_14315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43400" cy="1762125"/>
                    </a:xfrm>
                    <a:prstGeom prst="rect">
                      <a:avLst/>
                    </a:prstGeom>
                    <a:noFill/>
                    <a:ln>
                      <a:noFill/>
                    </a:ln>
                  </pic:spPr>
                </pic:pic>
              </a:graphicData>
            </a:graphic>
          </wp:inline>
        </w:drawing>
      </w:r>
    </w:p>
    <w:p w14:paraId="774D2E3B" w14:textId="77777777" w:rsidR="00135333" w:rsidRDefault="00135333" w:rsidP="00135333"/>
    <w:p w14:paraId="66F39175" w14:textId="4CA2619E" w:rsidR="00135333" w:rsidRPr="003D6CEF" w:rsidRDefault="00135333" w:rsidP="00135333">
      <w:pPr>
        <w:pStyle w:val="SiemensNummerierung2"/>
        <w:spacing w:line="240" w:lineRule="atLeast"/>
        <w:ind w:left="1388"/>
        <w:jc w:val="both"/>
      </w:pPr>
      <w:r w:rsidRPr="003D6CEF">
        <w:t xml:space="preserve">Bei der Anzahl der zu duplizierenden Zeilen wird die 2 eingestellt und mit </w:t>
      </w:r>
      <w:r>
        <w:t>‚</w:t>
      </w:r>
      <w:r w:rsidRPr="003D6CEF">
        <w:t>OK</w:t>
      </w:r>
      <w:r>
        <w:t>‘</w:t>
      </w:r>
      <w:r w:rsidRPr="003D6CEF">
        <w:t xml:space="preserve"> bestätigt. (</w:t>
      </w:r>
      <w:r w:rsidR="004F0697">
        <w:t xml:space="preserve"> </w:t>
      </w:r>
      <w:r w:rsidRPr="003D6CEF">
        <w:fldChar w:fldCharType="begin"/>
      </w:r>
      <w:r w:rsidRPr="003D6CEF">
        <w:instrText>SYMBOL 174 \f "Symbol" \s 10</w:instrText>
      </w:r>
      <w:r w:rsidRPr="003D6CEF">
        <w:fldChar w:fldCharType="separate"/>
      </w:r>
      <w:r w:rsidRPr="003D6CEF">
        <w:t>®</w:t>
      </w:r>
      <w:r w:rsidRPr="003D6CEF">
        <w:fldChar w:fldCharType="end"/>
      </w:r>
      <w:r w:rsidRPr="003D6CEF">
        <w:t xml:space="preserve"> 2 </w:t>
      </w:r>
      <w:r w:rsidRPr="003D6CEF">
        <w:fldChar w:fldCharType="begin"/>
      </w:r>
      <w:r w:rsidRPr="003D6CEF">
        <w:instrText>SYMBOL 174 \f "Symbol" \s 10</w:instrText>
      </w:r>
      <w:r w:rsidRPr="003D6CEF">
        <w:fldChar w:fldCharType="separate"/>
      </w:r>
      <w:r w:rsidRPr="003D6CEF">
        <w:t>®</w:t>
      </w:r>
      <w:r w:rsidRPr="003D6CEF">
        <w:fldChar w:fldCharType="end"/>
      </w:r>
      <w:r w:rsidRPr="003D6CEF">
        <w:t xml:space="preserve"> OK)</w:t>
      </w:r>
    </w:p>
    <w:p w14:paraId="29201171" w14:textId="77777777" w:rsidR="00135333" w:rsidRDefault="00135333" w:rsidP="00135333">
      <w:pPr>
        <w:jc w:val="center"/>
      </w:pPr>
      <w:r>
        <w:rPr>
          <w:noProof/>
          <w:lang w:eastAsia="de-DE" w:bidi="ar-SA"/>
        </w:rPr>
        <w:drawing>
          <wp:inline distT="0" distB="0" distL="0" distR="0" wp14:anchorId="15AC1769" wp14:editId="060AD171">
            <wp:extent cx="1438275" cy="962025"/>
            <wp:effectExtent l="0" t="0" r="9525" b="9525"/>
            <wp:docPr id="59" name="Grafik 59" descr="capture_140_05102012_14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apture_140_05102012_14320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p w14:paraId="4E49F105" w14:textId="77777777" w:rsidR="00135333" w:rsidRDefault="00135333" w:rsidP="00135333">
      <w:pPr>
        <w:jc w:val="center"/>
      </w:pPr>
      <w:r>
        <w:rPr>
          <w:noProof/>
          <w:lang w:eastAsia="de-DE" w:bidi="ar-SA"/>
        </w:rPr>
        <w:lastRenderedPageBreak/>
        <w:drawing>
          <wp:inline distT="0" distB="0" distL="0" distR="0" wp14:anchorId="68119BAA" wp14:editId="068DAAC5">
            <wp:extent cx="5038725" cy="1514475"/>
            <wp:effectExtent l="0" t="0" r="9525" b="9525"/>
            <wp:docPr id="58" name="Grafik 58" descr="capture_143_05102012_14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143_05102012_14330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38725" cy="1514475"/>
                    </a:xfrm>
                    <a:prstGeom prst="rect">
                      <a:avLst/>
                    </a:prstGeom>
                    <a:noFill/>
                    <a:ln>
                      <a:noFill/>
                    </a:ln>
                  </pic:spPr>
                </pic:pic>
              </a:graphicData>
            </a:graphic>
          </wp:inline>
        </w:drawing>
      </w:r>
    </w:p>
    <w:p w14:paraId="05B025E9" w14:textId="77777777" w:rsidR="00135333" w:rsidRDefault="00135333" w:rsidP="00135333">
      <w:pPr>
        <w:jc w:val="center"/>
      </w:pPr>
    </w:p>
    <w:p w14:paraId="51AB0DFF" w14:textId="0C541E17" w:rsidR="00135333" w:rsidRPr="00C41A19" w:rsidRDefault="004F0697" w:rsidP="00135333">
      <w:pPr>
        <w:pStyle w:val="SiemensNummerierung2"/>
        <w:ind w:left="1388"/>
        <w:jc w:val="both"/>
      </w:pPr>
      <w:r>
        <w:rPr>
          <w:rFonts w:cs="Arial"/>
        </w:rPr>
        <w:t xml:space="preserve">Zunächst ändern </w:t>
      </w:r>
      <w:r w:rsidR="00135333">
        <w:rPr>
          <w:rFonts w:cs="Arial"/>
        </w:rPr>
        <w:t xml:space="preserve">Sie die allgemeinen Angaben in den Spalten Hierarchy und THComment. </w:t>
      </w:r>
      <w:r w:rsidR="00BF6BC5">
        <w:rPr>
          <w:rFonts w:cs="Arial"/>
        </w:rPr>
        <w:t>Anschließend</w:t>
      </w:r>
      <w:r w:rsidR="00135333">
        <w:rPr>
          <w:rFonts w:cs="Arial"/>
        </w:rPr>
        <w:t xml:space="preserve"> ändern Sie den ChName und den ChComment der CFCs. </w:t>
      </w:r>
      <w:r w:rsidR="00135333">
        <w:t>Bei den Signalen und Parametern müssen Sie den SymbolName (in Hochkommas bei Eingangssignalen und als absolute Adresse bei Ausgangssignalen), den BlockName bzw. BlockComment und TextRef anpassen.</w:t>
      </w:r>
    </w:p>
    <w:p w14:paraId="2A44CBE0" w14:textId="209C05C6" w:rsidR="00135333" w:rsidRDefault="00135333" w:rsidP="00135333">
      <w:pPr>
        <w:jc w:val="center"/>
      </w:pPr>
    </w:p>
    <w:p w14:paraId="07202ED0" w14:textId="77777777" w:rsidR="001B5623" w:rsidRPr="00C41A19" w:rsidRDefault="001B5623" w:rsidP="001B5623">
      <w:pPr>
        <w:pStyle w:val="SiemensNummerierung2"/>
        <w:numPr>
          <w:ilvl w:val="0"/>
          <w:numId w:val="0"/>
        </w:numPr>
        <w:ind w:left="1388"/>
        <w:jc w:val="both"/>
      </w:pPr>
    </w:p>
    <w:p w14:paraId="78B09842" w14:textId="77777777" w:rsidR="001B5623" w:rsidRDefault="001B5623" w:rsidP="001B5623">
      <w:pPr>
        <w:jc w:val="center"/>
      </w:pPr>
      <w:r>
        <w:rPr>
          <w:noProof/>
          <w:lang w:eastAsia="de-DE" w:bidi="ar-SA"/>
        </w:rPr>
        <w:drawing>
          <wp:inline distT="0" distB="0" distL="0" distR="0" wp14:anchorId="2A73459C" wp14:editId="23423E2D">
            <wp:extent cx="5038725" cy="1040765"/>
            <wp:effectExtent l="0" t="0" r="9525" b="6985"/>
            <wp:docPr id="52" name="Grafik 52" descr="capture_14112012_142140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apture_14112012_142140_14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38725" cy="1040765"/>
                    </a:xfrm>
                    <a:prstGeom prst="rect">
                      <a:avLst/>
                    </a:prstGeom>
                    <a:noFill/>
                    <a:ln>
                      <a:noFill/>
                    </a:ln>
                  </pic:spPr>
                </pic:pic>
              </a:graphicData>
            </a:graphic>
          </wp:inline>
        </w:drawing>
      </w:r>
    </w:p>
    <w:p w14:paraId="29CE0CBF" w14:textId="77777777" w:rsidR="001B5623" w:rsidRDefault="001B5623" w:rsidP="001B5623">
      <w:pPr>
        <w:jc w:val="center"/>
      </w:pPr>
      <w:r>
        <w:rPr>
          <w:noProof/>
          <w:lang w:eastAsia="de-DE" w:bidi="ar-SA"/>
        </w:rPr>
        <w:drawing>
          <wp:inline distT="0" distB="0" distL="0" distR="0" wp14:anchorId="3F580948" wp14:editId="2F68ED31">
            <wp:extent cx="5038725" cy="914400"/>
            <wp:effectExtent l="0" t="0" r="9525" b="0"/>
            <wp:docPr id="50" name="Grafik 50" descr="capture_14112012_142205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apture_14112012_142205_14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38725" cy="914400"/>
                    </a:xfrm>
                    <a:prstGeom prst="rect">
                      <a:avLst/>
                    </a:prstGeom>
                    <a:noFill/>
                    <a:ln>
                      <a:noFill/>
                    </a:ln>
                  </pic:spPr>
                </pic:pic>
              </a:graphicData>
            </a:graphic>
          </wp:inline>
        </w:drawing>
      </w:r>
    </w:p>
    <w:p w14:paraId="60CBBD19" w14:textId="77777777" w:rsidR="001B5623" w:rsidRDefault="001B5623" w:rsidP="001B5623">
      <w:pPr>
        <w:jc w:val="center"/>
      </w:pPr>
      <w:r>
        <w:rPr>
          <w:noProof/>
          <w:lang w:eastAsia="de-DE" w:bidi="ar-SA"/>
        </w:rPr>
        <w:drawing>
          <wp:inline distT="0" distB="0" distL="0" distR="0" wp14:anchorId="67604910" wp14:editId="73DFE9F7">
            <wp:extent cx="5048885" cy="963295"/>
            <wp:effectExtent l="0" t="0" r="0" b="8255"/>
            <wp:docPr id="49" name="Grafik 49" descr="capture_14112012_142233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apture_14112012_142233_14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48885" cy="963295"/>
                    </a:xfrm>
                    <a:prstGeom prst="rect">
                      <a:avLst/>
                    </a:prstGeom>
                    <a:noFill/>
                    <a:ln>
                      <a:noFill/>
                    </a:ln>
                  </pic:spPr>
                </pic:pic>
              </a:graphicData>
            </a:graphic>
          </wp:inline>
        </w:drawing>
      </w:r>
    </w:p>
    <w:p w14:paraId="03224D64" w14:textId="77777777" w:rsidR="001B5623" w:rsidRDefault="001B5623" w:rsidP="001B5623">
      <w:pPr>
        <w:jc w:val="center"/>
      </w:pPr>
      <w:r>
        <w:rPr>
          <w:noProof/>
          <w:lang w:eastAsia="de-DE" w:bidi="ar-SA"/>
        </w:rPr>
        <w:drawing>
          <wp:inline distT="0" distB="0" distL="0" distR="0" wp14:anchorId="701F8BEF" wp14:editId="05483C8D">
            <wp:extent cx="5038725" cy="1050290"/>
            <wp:effectExtent l="0" t="0" r="9525" b="0"/>
            <wp:docPr id="48" name="Grafik 48" descr="capture_14112012_144559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apture_14112012_144559_15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38725" cy="1050290"/>
                    </a:xfrm>
                    <a:prstGeom prst="rect">
                      <a:avLst/>
                    </a:prstGeom>
                    <a:noFill/>
                    <a:ln>
                      <a:noFill/>
                    </a:ln>
                  </pic:spPr>
                </pic:pic>
              </a:graphicData>
            </a:graphic>
          </wp:inline>
        </w:drawing>
      </w:r>
    </w:p>
    <w:p w14:paraId="55FF989E" w14:textId="77777777" w:rsidR="001B5623" w:rsidRDefault="001B5623" w:rsidP="001B5623">
      <w:pPr>
        <w:jc w:val="center"/>
      </w:pPr>
      <w:r>
        <w:rPr>
          <w:noProof/>
          <w:lang w:eastAsia="de-DE" w:bidi="ar-SA"/>
        </w:rPr>
        <w:drawing>
          <wp:inline distT="0" distB="0" distL="0" distR="0" wp14:anchorId="3F478FEA" wp14:editId="3768E1AB">
            <wp:extent cx="5038725" cy="1060450"/>
            <wp:effectExtent l="0" t="0" r="9525" b="6350"/>
            <wp:docPr id="47" name="Grafik 47" descr="capture_14112012_150159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apture_14112012_150159_16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38725" cy="1060450"/>
                    </a:xfrm>
                    <a:prstGeom prst="rect">
                      <a:avLst/>
                    </a:prstGeom>
                    <a:noFill/>
                    <a:ln>
                      <a:noFill/>
                    </a:ln>
                  </pic:spPr>
                </pic:pic>
              </a:graphicData>
            </a:graphic>
          </wp:inline>
        </w:drawing>
      </w:r>
    </w:p>
    <w:p w14:paraId="498ED472" w14:textId="77777777" w:rsidR="001B5623" w:rsidRDefault="001B5623" w:rsidP="001B5623">
      <w:pPr>
        <w:jc w:val="center"/>
      </w:pPr>
      <w:r>
        <w:rPr>
          <w:noProof/>
          <w:lang w:eastAsia="de-DE" w:bidi="ar-SA"/>
        </w:rPr>
        <w:lastRenderedPageBreak/>
        <w:drawing>
          <wp:inline distT="0" distB="0" distL="0" distR="0" wp14:anchorId="4DA638E8" wp14:editId="7CE209AC">
            <wp:extent cx="5038725" cy="1186815"/>
            <wp:effectExtent l="0" t="0" r="9525" b="0"/>
            <wp:docPr id="46" name="Grafik 46" descr="capture_14112012_145007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apture_14112012_145007_15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38725" cy="1186815"/>
                    </a:xfrm>
                    <a:prstGeom prst="rect">
                      <a:avLst/>
                    </a:prstGeom>
                    <a:noFill/>
                    <a:ln>
                      <a:noFill/>
                    </a:ln>
                  </pic:spPr>
                </pic:pic>
              </a:graphicData>
            </a:graphic>
          </wp:inline>
        </w:drawing>
      </w:r>
    </w:p>
    <w:p w14:paraId="0778EB3D" w14:textId="77777777" w:rsidR="001B5623" w:rsidRDefault="001B5623" w:rsidP="001B5623">
      <w:pPr>
        <w:jc w:val="center"/>
      </w:pPr>
      <w:r>
        <w:rPr>
          <w:noProof/>
          <w:lang w:eastAsia="de-DE" w:bidi="ar-SA"/>
        </w:rPr>
        <w:drawing>
          <wp:inline distT="0" distB="0" distL="0" distR="0" wp14:anchorId="069A132F" wp14:editId="5FDEA3C0">
            <wp:extent cx="5038725" cy="1050290"/>
            <wp:effectExtent l="0" t="0" r="9525" b="0"/>
            <wp:docPr id="44" name="Grafik 44" descr="capture_14112012_145102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apture_14112012_145102_15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38725" cy="1050290"/>
                    </a:xfrm>
                    <a:prstGeom prst="rect">
                      <a:avLst/>
                    </a:prstGeom>
                    <a:noFill/>
                    <a:ln>
                      <a:noFill/>
                    </a:ln>
                  </pic:spPr>
                </pic:pic>
              </a:graphicData>
            </a:graphic>
          </wp:inline>
        </w:drawing>
      </w:r>
    </w:p>
    <w:p w14:paraId="44E5441F" w14:textId="77777777" w:rsidR="001B5623" w:rsidRDefault="001B5623" w:rsidP="001B5623">
      <w:pPr>
        <w:jc w:val="center"/>
      </w:pPr>
      <w:r>
        <w:rPr>
          <w:noProof/>
          <w:lang w:eastAsia="de-DE" w:bidi="ar-SA"/>
        </w:rPr>
        <w:drawing>
          <wp:inline distT="0" distB="0" distL="0" distR="0" wp14:anchorId="7B3CE6FF" wp14:editId="6A76B434">
            <wp:extent cx="5038725" cy="1186815"/>
            <wp:effectExtent l="0" t="0" r="9525" b="0"/>
            <wp:docPr id="43" name="Grafik 43" descr="capture_14112012_145140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apture_14112012_145140_15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38725" cy="1186815"/>
                    </a:xfrm>
                    <a:prstGeom prst="rect">
                      <a:avLst/>
                    </a:prstGeom>
                    <a:noFill/>
                    <a:ln>
                      <a:noFill/>
                    </a:ln>
                  </pic:spPr>
                </pic:pic>
              </a:graphicData>
            </a:graphic>
          </wp:inline>
        </w:drawing>
      </w:r>
    </w:p>
    <w:p w14:paraId="39C844E7" w14:textId="77777777" w:rsidR="00135333" w:rsidRDefault="00135333" w:rsidP="00135333">
      <w:pPr>
        <w:jc w:val="center"/>
      </w:pPr>
    </w:p>
    <w:p w14:paraId="53083785" w14:textId="7127C692" w:rsidR="00135333" w:rsidRDefault="00135333" w:rsidP="00135333">
      <w:pPr>
        <w:pStyle w:val="SiemensNummerierung2"/>
        <w:spacing w:line="240" w:lineRule="atLeast"/>
        <w:ind w:left="1388"/>
        <w:jc w:val="both"/>
      </w:pPr>
      <w:r>
        <w:t xml:space="preserve">Zum Schluss kommen die Meldungen, die Sie </w:t>
      </w:r>
      <w:r w:rsidR="004F0697">
        <w:t>jedoch</w:t>
      </w:r>
      <w:r>
        <w:t xml:space="preserve"> unverändert lassen. Sie speichern die Datei und schließen die Bearbeitung. </w:t>
      </w:r>
      <w:r w:rsidRPr="00FB0E6C">
        <w:t>(</w:t>
      </w:r>
      <w:r w:rsidR="004F0697">
        <w:t xml:space="preserve"> </w:t>
      </w:r>
      <w:r w:rsidRPr="00FB0E6C">
        <w:fldChar w:fldCharType="begin"/>
      </w:r>
      <w:r w:rsidRPr="00FB0E6C">
        <w:instrText>SYMBOL 174 \f "Symbol" \s 10</w:instrText>
      </w:r>
      <w:r w:rsidRPr="00FB0E6C">
        <w:fldChar w:fldCharType="separate"/>
      </w:r>
      <w:r w:rsidRPr="00FB0E6C">
        <w:t>®</w:t>
      </w:r>
      <w:r w:rsidRPr="00FB0E6C">
        <w:fldChar w:fldCharType="end"/>
      </w:r>
      <w:r w:rsidRPr="00FB0E6C">
        <w:t xml:space="preserve"> Speichern</w:t>
      </w:r>
      <w:r>
        <w:t xml:space="preserve"> </w:t>
      </w:r>
      <w:r w:rsidRPr="0005419D">
        <w:rPr>
          <w:rFonts w:cs="Arial"/>
        </w:rPr>
        <w:fldChar w:fldCharType="begin"/>
      </w:r>
      <w:r w:rsidRPr="0005419D">
        <w:rPr>
          <w:rFonts w:cs="Arial"/>
        </w:rPr>
        <w:instrText>SYMBOL 174 \f "Symbol" \s 10</w:instrText>
      </w:r>
      <w:r w:rsidRPr="0005419D">
        <w:rPr>
          <w:rFonts w:cs="Arial"/>
        </w:rPr>
        <w:fldChar w:fldCharType="separate"/>
      </w:r>
      <w:r w:rsidRPr="0005419D">
        <w:rPr>
          <w:rFonts w:cs="Arial"/>
        </w:rPr>
        <w:t>®</w:t>
      </w:r>
      <w:r w:rsidRPr="0005419D">
        <w:rPr>
          <w:rFonts w:cs="Arial"/>
        </w:rPr>
        <w:fldChar w:fldCharType="end"/>
      </w:r>
      <w:r w:rsidRPr="0005419D">
        <w:rPr>
          <w:rFonts w:cs="Arial"/>
        </w:rPr>
        <w:t xml:space="preserve"> </w:t>
      </w:r>
      <w:r w:rsidRPr="00740DC1">
        <w:rPr>
          <w:rFonts w:cs="Arial"/>
          <w:noProof/>
          <w:lang w:eastAsia="de-DE" w:bidi="ar-SA"/>
        </w:rPr>
        <w:drawing>
          <wp:inline distT="0" distB="0" distL="0" distR="0" wp14:anchorId="415D0589" wp14:editId="28AA2E1D">
            <wp:extent cx="152400" cy="161925"/>
            <wp:effectExtent l="0" t="0" r="0" b="9525"/>
            <wp:docPr id="16" name="Grafik 16" descr="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05b"/>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B0E6C">
        <w:t>)</w:t>
      </w:r>
    </w:p>
    <w:p w14:paraId="7D46CED7" w14:textId="77777777" w:rsidR="00135333" w:rsidRDefault="00135333" w:rsidP="00135333">
      <w:pPr>
        <w:jc w:val="center"/>
      </w:pPr>
      <w:r>
        <w:rPr>
          <w:noProof/>
          <w:lang w:eastAsia="de-DE" w:bidi="ar-SA"/>
        </w:rPr>
        <w:drawing>
          <wp:inline distT="0" distB="0" distL="0" distR="0" wp14:anchorId="23B7E41B" wp14:editId="60B6A3EB">
            <wp:extent cx="5038725" cy="1133475"/>
            <wp:effectExtent l="0" t="0" r="9525" b="9525"/>
            <wp:docPr id="15" name="Grafik 15" descr="capture_14112012_145332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apture_14112012_145332_16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38725" cy="1133475"/>
                    </a:xfrm>
                    <a:prstGeom prst="rect">
                      <a:avLst/>
                    </a:prstGeom>
                    <a:noFill/>
                    <a:ln>
                      <a:noFill/>
                    </a:ln>
                  </pic:spPr>
                </pic:pic>
              </a:graphicData>
            </a:graphic>
          </wp:inline>
        </w:drawing>
      </w:r>
    </w:p>
    <w:p w14:paraId="207A1308" w14:textId="77777777" w:rsidR="00135333" w:rsidRDefault="00135333" w:rsidP="00135333">
      <w:pPr>
        <w:jc w:val="center"/>
      </w:pPr>
    </w:p>
    <w:p w14:paraId="0638D661" w14:textId="1DF9B2B2" w:rsidR="00135333" w:rsidRDefault="00135333" w:rsidP="00135333">
      <w:pPr>
        <w:pStyle w:val="SiemensNummerierung2"/>
        <w:spacing w:line="240" w:lineRule="atLeast"/>
        <w:ind w:left="1388"/>
        <w:jc w:val="both"/>
      </w:pPr>
      <w:r>
        <w:br w:type="page"/>
      </w:r>
      <w:r>
        <w:lastRenderedPageBreak/>
        <w:t>Der Assistent wird über ‚Fertigstellen‘ verlassen</w:t>
      </w:r>
      <w:r w:rsidRPr="009D4600">
        <w:t>. (</w:t>
      </w:r>
      <w:r w:rsidR="004F0697">
        <w:t xml:space="preserve"> </w:t>
      </w:r>
      <w:r w:rsidRPr="009D4600">
        <w:fldChar w:fldCharType="begin"/>
      </w:r>
      <w:r w:rsidRPr="009D4600">
        <w:instrText>SYMBOL 174 \f "Symbol" \s 10</w:instrText>
      </w:r>
      <w:r w:rsidRPr="009D4600">
        <w:fldChar w:fldCharType="separate"/>
      </w:r>
      <w:r w:rsidRPr="009D4600">
        <w:t>®</w:t>
      </w:r>
      <w:r w:rsidRPr="009D4600">
        <w:fldChar w:fldCharType="end"/>
      </w:r>
      <w:r w:rsidRPr="009D4600">
        <w:t xml:space="preserve"> Fertigstellen)</w:t>
      </w:r>
    </w:p>
    <w:p w14:paraId="4D84EAC1" w14:textId="77777777" w:rsidR="00135333" w:rsidRDefault="00135333" w:rsidP="00135333">
      <w:pPr>
        <w:pStyle w:val="SiemensNummerierung2"/>
        <w:numPr>
          <w:ilvl w:val="0"/>
          <w:numId w:val="0"/>
        </w:numPr>
        <w:ind w:left="1048"/>
      </w:pPr>
      <w:r w:rsidRPr="00EF3225">
        <w:rPr>
          <w:noProof/>
          <w:lang w:eastAsia="de-DE" w:bidi="ar-SA"/>
        </w:rPr>
        <w:drawing>
          <wp:inline distT="0" distB="0" distL="0" distR="0" wp14:anchorId="59BB4C7B" wp14:editId="0171E9EC">
            <wp:extent cx="5038725" cy="3324225"/>
            <wp:effectExtent l="0" t="0" r="9525" b="9525"/>
            <wp:docPr id="14" name="Grafik 14" descr="capture_20150311_10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pture_20150311_10470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38725" cy="3324225"/>
                    </a:xfrm>
                    <a:prstGeom prst="rect">
                      <a:avLst/>
                    </a:prstGeom>
                    <a:noFill/>
                    <a:ln>
                      <a:noFill/>
                    </a:ln>
                  </pic:spPr>
                </pic:pic>
              </a:graphicData>
            </a:graphic>
          </wp:inline>
        </w:drawing>
      </w:r>
    </w:p>
    <w:p w14:paraId="7F2ECBB2" w14:textId="77777777" w:rsidR="00135333" w:rsidRDefault="00135333" w:rsidP="00135333">
      <w:pPr>
        <w:jc w:val="center"/>
      </w:pPr>
    </w:p>
    <w:p w14:paraId="414966D9" w14:textId="77777777" w:rsidR="00135333" w:rsidRDefault="00135333" w:rsidP="00135333">
      <w:pPr>
        <w:pStyle w:val="SiemensNummerierung2"/>
        <w:spacing w:line="240" w:lineRule="atLeast"/>
        <w:ind w:left="1388"/>
        <w:jc w:val="both"/>
      </w:pPr>
      <w:r>
        <w:t>Die neu erzeugte Musterlösung finden Sie unter der Projektbibliothek im Ordner Musterlösungen. Hier wird die erstellte Musterlösung in ‚EductTank‘ umbenannt.</w:t>
      </w:r>
    </w:p>
    <w:p w14:paraId="37FB5DFC" w14:textId="77777777" w:rsidR="00135333" w:rsidRDefault="00135333" w:rsidP="00135333">
      <w:pPr>
        <w:jc w:val="center"/>
      </w:pPr>
      <w:r>
        <w:rPr>
          <w:noProof/>
          <w:lang w:eastAsia="de-DE" w:bidi="ar-SA"/>
        </w:rPr>
        <w:drawing>
          <wp:inline distT="0" distB="0" distL="0" distR="0" wp14:anchorId="0A27B10B" wp14:editId="2FBFB037">
            <wp:extent cx="5038725" cy="2762250"/>
            <wp:effectExtent l="0" t="0" r="9525" b="0"/>
            <wp:docPr id="13" name="Grafik 13" descr="capture_179_05102012_20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pture_179_05102012_20514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38725" cy="2762250"/>
                    </a:xfrm>
                    <a:prstGeom prst="rect">
                      <a:avLst/>
                    </a:prstGeom>
                    <a:noFill/>
                    <a:ln>
                      <a:noFill/>
                    </a:ln>
                  </pic:spPr>
                </pic:pic>
              </a:graphicData>
            </a:graphic>
          </wp:inline>
        </w:drawing>
      </w:r>
    </w:p>
    <w:p w14:paraId="41516D81" w14:textId="77777777" w:rsidR="00135333" w:rsidRDefault="00135333" w:rsidP="00135333"/>
    <w:p w14:paraId="6BE2C959" w14:textId="0F492079" w:rsidR="00135333" w:rsidRDefault="00135333" w:rsidP="00135333">
      <w:pPr>
        <w:pStyle w:val="SiemensNummerierung2"/>
        <w:spacing w:line="240" w:lineRule="atLeast"/>
        <w:ind w:left="1388"/>
        <w:jc w:val="both"/>
      </w:pPr>
      <w:r>
        <w:br w:type="page"/>
      </w:r>
      <w:r>
        <w:lastRenderedPageBreak/>
        <w:t>Bevor mit dem Import begonnen werden kann, müssen Sie die Hierarchieordner B001 bis B003 inklusive der beinhalteten CFCs löschen. (</w:t>
      </w:r>
      <w:r w:rsidR="004F0697">
        <w:t xml:space="preserve"> </w:t>
      </w:r>
      <w:r>
        <w:fldChar w:fldCharType="begin"/>
      </w:r>
      <w:r>
        <w:instrText>SYMBOL 174 \f "Symbol" \s 10</w:instrText>
      </w:r>
      <w:r>
        <w:fldChar w:fldCharType="separate"/>
      </w:r>
      <w:r>
        <w:t>®</w:t>
      </w:r>
      <w:r>
        <w:fldChar w:fldCharType="end"/>
      </w:r>
      <w:r>
        <w:t xml:space="preserve"> Edukttank B00x </w:t>
      </w:r>
      <w:r>
        <w:fldChar w:fldCharType="begin"/>
      </w:r>
      <w:r>
        <w:instrText>SYMBOL 174 \f "Symbol" \s 10</w:instrText>
      </w:r>
      <w:r>
        <w:fldChar w:fldCharType="separate"/>
      </w:r>
      <w:r>
        <w:t>®</w:t>
      </w:r>
      <w:r>
        <w:fldChar w:fldCharType="end"/>
      </w:r>
      <w:r>
        <w:t xml:space="preserve"> Löschen)</w:t>
      </w:r>
    </w:p>
    <w:p w14:paraId="76535337" w14:textId="77777777" w:rsidR="00135333" w:rsidRDefault="00135333" w:rsidP="00135333">
      <w:pPr>
        <w:pStyle w:val="SiemensNummerierung2"/>
        <w:numPr>
          <w:ilvl w:val="0"/>
          <w:numId w:val="0"/>
        </w:numPr>
        <w:ind w:left="1048"/>
        <w:jc w:val="center"/>
      </w:pPr>
      <w:r>
        <w:rPr>
          <w:noProof/>
          <w:lang w:eastAsia="de-DE" w:bidi="ar-SA"/>
        </w:rPr>
        <w:drawing>
          <wp:inline distT="0" distB="0" distL="0" distR="0" wp14:anchorId="67D7FC51" wp14:editId="63F798D0">
            <wp:extent cx="5038725" cy="2762250"/>
            <wp:effectExtent l="0" t="0" r="9525" b="0"/>
            <wp:docPr id="12" name="Grafik 12" descr="capture_180_05102012_20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apture_180_05102012_20525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38725" cy="2762250"/>
                    </a:xfrm>
                    <a:prstGeom prst="rect">
                      <a:avLst/>
                    </a:prstGeom>
                    <a:noFill/>
                    <a:ln>
                      <a:noFill/>
                    </a:ln>
                  </pic:spPr>
                </pic:pic>
              </a:graphicData>
            </a:graphic>
          </wp:inline>
        </w:drawing>
      </w:r>
    </w:p>
    <w:p w14:paraId="75AC56CB" w14:textId="77777777" w:rsidR="00135333" w:rsidRDefault="00135333" w:rsidP="00135333">
      <w:pPr>
        <w:pStyle w:val="SiemensNummerierung2"/>
        <w:numPr>
          <w:ilvl w:val="0"/>
          <w:numId w:val="0"/>
        </w:numPr>
        <w:ind w:left="1048"/>
        <w:jc w:val="center"/>
      </w:pPr>
    </w:p>
    <w:p w14:paraId="6F8AA6A6" w14:textId="1507EABB" w:rsidR="00135333" w:rsidRPr="007D3E33" w:rsidRDefault="00135333" w:rsidP="00135333">
      <w:pPr>
        <w:pStyle w:val="SiemensNummerierung2"/>
        <w:spacing w:before="0" w:after="0" w:line="240" w:lineRule="atLeast"/>
        <w:ind w:left="1388"/>
        <w:jc w:val="both"/>
      </w:pPr>
      <w:r>
        <w:rPr>
          <w:rFonts w:cs="Arial"/>
        </w:rPr>
        <w:t>Den Warnhinweis bestätigen Sie mit ‚Ja‘.</w:t>
      </w:r>
      <w:r>
        <w:t xml:space="preserve"> (</w:t>
      </w:r>
      <w:r w:rsidR="004F0697">
        <w:t xml:space="preserve"> </w:t>
      </w:r>
      <w:r>
        <w:fldChar w:fldCharType="begin"/>
      </w:r>
      <w:r>
        <w:instrText>SYMBOL 174 \f "Symbol" \s 10</w:instrText>
      </w:r>
      <w:r>
        <w:fldChar w:fldCharType="separate"/>
      </w:r>
      <w:r>
        <w:t>®</w:t>
      </w:r>
      <w:r>
        <w:fldChar w:fldCharType="end"/>
      </w:r>
      <w:r>
        <w:t xml:space="preserve"> Ja)</w:t>
      </w:r>
    </w:p>
    <w:p w14:paraId="352826B7" w14:textId="77777777" w:rsidR="00135333" w:rsidRDefault="00135333" w:rsidP="00135333">
      <w:pPr>
        <w:jc w:val="center"/>
      </w:pPr>
      <w:r>
        <w:rPr>
          <w:noProof/>
          <w:lang w:eastAsia="de-DE" w:bidi="ar-SA"/>
        </w:rPr>
        <w:drawing>
          <wp:inline distT="0" distB="0" distL="0" distR="0" wp14:anchorId="2CAE3C94" wp14:editId="3356CB83">
            <wp:extent cx="2876550" cy="1304925"/>
            <wp:effectExtent l="0" t="0" r="0" b="95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76550" cy="1304925"/>
                    </a:xfrm>
                    <a:prstGeom prst="rect">
                      <a:avLst/>
                    </a:prstGeom>
                    <a:noFill/>
                    <a:ln>
                      <a:noFill/>
                    </a:ln>
                  </pic:spPr>
                </pic:pic>
              </a:graphicData>
            </a:graphic>
          </wp:inline>
        </w:drawing>
      </w:r>
    </w:p>
    <w:p w14:paraId="6062106C" w14:textId="77777777" w:rsidR="00135333" w:rsidRDefault="00135333" w:rsidP="00135333">
      <w:pPr>
        <w:jc w:val="center"/>
      </w:pPr>
    </w:p>
    <w:p w14:paraId="2D1CE630" w14:textId="3D0DF3CA" w:rsidR="00135333" w:rsidRDefault="004F0697" w:rsidP="00135333">
      <w:pPr>
        <w:pStyle w:val="SiemensNummerierung2"/>
        <w:spacing w:line="240" w:lineRule="atLeast"/>
        <w:ind w:left="1388"/>
        <w:jc w:val="both"/>
      </w:pPr>
      <w:r>
        <w:t>Nach dem Löschen sieht die T</w:t>
      </w:r>
      <w:r w:rsidR="00135333">
        <w:t>echnologische Hierarchie wie unten abgebildet aus.</w:t>
      </w:r>
    </w:p>
    <w:p w14:paraId="48B788F1" w14:textId="77777777" w:rsidR="00135333" w:rsidRDefault="00135333" w:rsidP="00135333">
      <w:pPr>
        <w:pStyle w:val="SiemensNummerierung2"/>
        <w:numPr>
          <w:ilvl w:val="0"/>
          <w:numId w:val="0"/>
        </w:numPr>
        <w:ind w:left="1048"/>
        <w:jc w:val="center"/>
      </w:pPr>
      <w:r>
        <w:rPr>
          <w:noProof/>
          <w:lang w:eastAsia="de-DE" w:bidi="ar-SA"/>
        </w:rPr>
        <w:drawing>
          <wp:inline distT="0" distB="0" distL="0" distR="0" wp14:anchorId="23CA40F3" wp14:editId="212A7462">
            <wp:extent cx="5038725" cy="2771775"/>
            <wp:effectExtent l="0" t="0" r="9525" b="9525"/>
            <wp:docPr id="10" name="Grafik 10" descr="capture_181_05102012_20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apture_181_05102012_2054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38725" cy="2771775"/>
                    </a:xfrm>
                    <a:prstGeom prst="rect">
                      <a:avLst/>
                    </a:prstGeom>
                    <a:noFill/>
                    <a:ln>
                      <a:noFill/>
                    </a:ln>
                  </pic:spPr>
                </pic:pic>
              </a:graphicData>
            </a:graphic>
          </wp:inline>
        </w:drawing>
      </w:r>
    </w:p>
    <w:p w14:paraId="440D66A8" w14:textId="77777777" w:rsidR="00135333" w:rsidRDefault="00135333" w:rsidP="00135333">
      <w:pPr>
        <w:pStyle w:val="SiemensNummerierung2"/>
        <w:numPr>
          <w:ilvl w:val="0"/>
          <w:numId w:val="0"/>
        </w:numPr>
        <w:ind w:left="1048"/>
        <w:jc w:val="center"/>
      </w:pPr>
    </w:p>
    <w:p w14:paraId="51282474" w14:textId="15BBB679" w:rsidR="00135333" w:rsidRDefault="00135333" w:rsidP="00135333">
      <w:pPr>
        <w:pStyle w:val="SiemensNummerierung2"/>
        <w:spacing w:line="240" w:lineRule="atLeast"/>
        <w:ind w:left="1388"/>
        <w:jc w:val="both"/>
      </w:pPr>
      <w:r>
        <w:br w:type="page"/>
      </w:r>
      <w:r>
        <w:lastRenderedPageBreak/>
        <w:t>Nun können Sie mit dem Importie</w:t>
      </w:r>
      <w:r w:rsidR="004F0697">
        <w:t>ren der Musterlösung beginnen.</w:t>
      </w:r>
      <w:r>
        <w:t xml:space="preserve"> (</w:t>
      </w:r>
      <w:r w:rsidR="004F0697">
        <w:t xml:space="preserve"> </w:t>
      </w:r>
      <w:r>
        <w:fldChar w:fldCharType="begin"/>
      </w:r>
      <w:r>
        <w:instrText>SYMBOL 174 \f "Symbol" \s 10</w:instrText>
      </w:r>
      <w:r>
        <w:fldChar w:fldCharType="separate"/>
      </w:r>
      <w:r>
        <w:t>®</w:t>
      </w:r>
      <w:r>
        <w:fldChar w:fldCharType="end"/>
      </w:r>
      <w:r>
        <w:t xml:space="preserve"> EductTank </w:t>
      </w:r>
      <w:r>
        <w:fldChar w:fldCharType="begin"/>
      </w:r>
      <w:r>
        <w:instrText>SYMBOL 174 \f "Symbol" \s 10</w:instrText>
      </w:r>
      <w:r>
        <w:fldChar w:fldCharType="separate"/>
      </w:r>
      <w:r>
        <w:t>®</w:t>
      </w:r>
      <w:r>
        <w:fldChar w:fldCharType="end"/>
      </w:r>
      <w:r>
        <w:t xml:space="preserve"> Musterlösungen</w:t>
      </w:r>
      <w:r>
        <w:fldChar w:fldCharType="begin"/>
      </w:r>
      <w:r>
        <w:instrText>SYMBOL 174 \f "Symbol" \s 10</w:instrText>
      </w:r>
      <w:r>
        <w:fldChar w:fldCharType="separate"/>
      </w:r>
      <w:r>
        <w:t>®</w:t>
      </w:r>
      <w:r>
        <w:fldChar w:fldCharType="end"/>
      </w:r>
      <w:r>
        <w:t xml:space="preserve"> Importieren…)</w:t>
      </w:r>
    </w:p>
    <w:p w14:paraId="0C0B65CA" w14:textId="77777777" w:rsidR="00135333" w:rsidRDefault="00135333" w:rsidP="00135333">
      <w:pPr>
        <w:pStyle w:val="SiemensNummerierung2"/>
        <w:numPr>
          <w:ilvl w:val="0"/>
          <w:numId w:val="0"/>
        </w:numPr>
        <w:ind w:left="1048"/>
        <w:jc w:val="center"/>
      </w:pPr>
      <w:r>
        <w:rPr>
          <w:noProof/>
          <w:lang w:eastAsia="de-DE" w:bidi="ar-SA"/>
        </w:rPr>
        <w:drawing>
          <wp:inline distT="0" distB="0" distL="0" distR="0" wp14:anchorId="74BF9FBA" wp14:editId="765F9163">
            <wp:extent cx="5038725" cy="2895600"/>
            <wp:effectExtent l="0" t="0" r="9525" b="0"/>
            <wp:docPr id="9" name="Grafik 9" descr="capture_182_05102012_20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pture_182_05102012_20550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38725" cy="2895600"/>
                    </a:xfrm>
                    <a:prstGeom prst="rect">
                      <a:avLst/>
                    </a:prstGeom>
                    <a:noFill/>
                    <a:ln>
                      <a:noFill/>
                    </a:ln>
                  </pic:spPr>
                </pic:pic>
              </a:graphicData>
            </a:graphic>
          </wp:inline>
        </w:drawing>
      </w:r>
    </w:p>
    <w:p w14:paraId="2C4C9C39" w14:textId="77777777" w:rsidR="00135333" w:rsidRDefault="00135333" w:rsidP="00135333">
      <w:pPr>
        <w:pStyle w:val="SiemensNummerierung2"/>
        <w:numPr>
          <w:ilvl w:val="0"/>
          <w:numId w:val="0"/>
        </w:numPr>
        <w:ind w:left="1048"/>
        <w:jc w:val="center"/>
      </w:pPr>
    </w:p>
    <w:p w14:paraId="12120622" w14:textId="06F45515" w:rsidR="00135333" w:rsidRDefault="00135333" w:rsidP="00135333">
      <w:pPr>
        <w:pStyle w:val="SiemensNummerierung2"/>
        <w:spacing w:line="240" w:lineRule="atLeast"/>
        <w:ind w:left="1388"/>
        <w:jc w:val="both"/>
      </w:pPr>
      <w:r>
        <w:t>Den Startbildschirm des Import-Export-Assistenten bestätigen Sie mit ‚Weiter‘.</w:t>
      </w:r>
      <w:r w:rsidRPr="00B6111B">
        <w:t xml:space="preserve"> </w:t>
      </w:r>
      <w:r w:rsidR="00075733">
        <w:br/>
      </w:r>
      <w:r>
        <w:t>(</w:t>
      </w:r>
      <w:r w:rsidR="004F0697">
        <w:t xml:space="preserve"> </w:t>
      </w:r>
      <w:r>
        <w:fldChar w:fldCharType="begin"/>
      </w:r>
      <w:r>
        <w:instrText>SYMBOL 174 \f "Symbol" \s 10</w:instrText>
      </w:r>
      <w:r>
        <w:fldChar w:fldCharType="separate"/>
      </w:r>
      <w:r>
        <w:t>®</w:t>
      </w:r>
      <w:r>
        <w:fldChar w:fldCharType="end"/>
      </w:r>
      <w:r>
        <w:t xml:space="preserve"> Weiter)</w:t>
      </w:r>
    </w:p>
    <w:p w14:paraId="58820E82" w14:textId="77777777" w:rsidR="00135333" w:rsidRDefault="00135333" w:rsidP="00135333">
      <w:pPr>
        <w:pStyle w:val="SiemensNummerierung2"/>
        <w:numPr>
          <w:ilvl w:val="0"/>
          <w:numId w:val="0"/>
        </w:numPr>
        <w:ind w:left="1048"/>
        <w:jc w:val="center"/>
      </w:pPr>
      <w:r>
        <w:rPr>
          <w:noProof/>
          <w:lang w:eastAsia="de-DE" w:bidi="ar-SA"/>
        </w:rPr>
        <w:drawing>
          <wp:inline distT="0" distB="0" distL="0" distR="0" wp14:anchorId="4B5975AE" wp14:editId="420471A6">
            <wp:extent cx="3962400" cy="3067050"/>
            <wp:effectExtent l="0" t="0" r="0" b="0"/>
            <wp:docPr id="8" name="Grafik 8" descr="capture_183_05102012_20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apture_183_05102012_2055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62400" cy="3067050"/>
                    </a:xfrm>
                    <a:prstGeom prst="rect">
                      <a:avLst/>
                    </a:prstGeom>
                    <a:noFill/>
                    <a:ln>
                      <a:noFill/>
                    </a:ln>
                  </pic:spPr>
                </pic:pic>
              </a:graphicData>
            </a:graphic>
          </wp:inline>
        </w:drawing>
      </w:r>
    </w:p>
    <w:p w14:paraId="107367FF" w14:textId="3BBA7259" w:rsidR="00135333" w:rsidRDefault="00135333" w:rsidP="00135333">
      <w:pPr>
        <w:pStyle w:val="SiemensNummerierung2"/>
        <w:spacing w:line="240" w:lineRule="atLeast"/>
        <w:ind w:left="1388"/>
        <w:jc w:val="both"/>
      </w:pPr>
      <w:r>
        <w:br w:type="page"/>
      </w:r>
      <w:r>
        <w:lastRenderedPageBreak/>
        <w:t xml:space="preserve">Sie </w:t>
      </w:r>
      <w:r w:rsidR="004F0697">
        <w:t>setzten einen Haken bei</w:t>
      </w:r>
      <w:r>
        <w:t xml:space="preserve"> ‚Textuelle Verschaltungen schließen‘</w:t>
      </w:r>
      <w:r w:rsidR="004F0697">
        <w:t xml:space="preserve"> </w:t>
      </w:r>
      <w:r>
        <w:t>und klicken auf ‚Weiter‘.</w:t>
      </w:r>
      <w:r w:rsidRPr="00A57104">
        <w:t xml:space="preserve"> </w:t>
      </w:r>
      <w:r>
        <w:t>(</w:t>
      </w:r>
      <w:r w:rsidR="004F0697">
        <w:t xml:space="preserve"> </w:t>
      </w:r>
      <w:r>
        <w:fldChar w:fldCharType="begin"/>
      </w:r>
      <w:r>
        <w:instrText>SYMBOL 174 \f "Symbol" \s 10</w:instrText>
      </w:r>
      <w:r>
        <w:fldChar w:fldCharType="separate"/>
      </w:r>
      <w:r>
        <w:t>®</w:t>
      </w:r>
      <w:r>
        <w:fldChar w:fldCharType="end"/>
      </w:r>
      <w:r>
        <w:t xml:space="preserve"> Textuelle Verschaltungen schließen </w:t>
      </w:r>
      <w:r>
        <w:fldChar w:fldCharType="begin"/>
      </w:r>
      <w:r>
        <w:instrText>SYMBOL 174 \f "Symbol" \s 10</w:instrText>
      </w:r>
      <w:r>
        <w:fldChar w:fldCharType="separate"/>
      </w:r>
      <w:r>
        <w:t>®</w:t>
      </w:r>
      <w:r>
        <w:fldChar w:fldCharType="end"/>
      </w:r>
      <w:r>
        <w:t xml:space="preserve"> Weiter)</w:t>
      </w:r>
    </w:p>
    <w:p w14:paraId="36696227" w14:textId="77777777" w:rsidR="00135333" w:rsidRDefault="00135333" w:rsidP="00135333">
      <w:pPr>
        <w:pStyle w:val="SiemensNummerierung2"/>
        <w:numPr>
          <w:ilvl w:val="0"/>
          <w:numId w:val="0"/>
        </w:numPr>
        <w:ind w:left="1048"/>
        <w:jc w:val="center"/>
      </w:pPr>
      <w:r>
        <w:rPr>
          <w:noProof/>
          <w:lang w:eastAsia="de-DE" w:bidi="ar-SA"/>
        </w:rPr>
        <w:drawing>
          <wp:inline distT="0" distB="0" distL="0" distR="0" wp14:anchorId="3F88B430" wp14:editId="7A7568D4">
            <wp:extent cx="3238500" cy="2505075"/>
            <wp:effectExtent l="0" t="0" r="0" b="9525"/>
            <wp:docPr id="7" name="Grafik 7" descr="capture_184_05102012_20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pture_184_05102012_20564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38500" cy="2505075"/>
                    </a:xfrm>
                    <a:prstGeom prst="rect">
                      <a:avLst/>
                    </a:prstGeom>
                    <a:noFill/>
                    <a:ln>
                      <a:noFill/>
                    </a:ln>
                  </pic:spPr>
                </pic:pic>
              </a:graphicData>
            </a:graphic>
          </wp:inline>
        </w:drawing>
      </w:r>
    </w:p>
    <w:p w14:paraId="03E734B5" w14:textId="77777777" w:rsidR="00135333" w:rsidRDefault="00135333" w:rsidP="00135333">
      <w:pPr>
        <w:pStyle w:val="SiemensNummerierung2"/>
        <w:numPr>
          <w:ilvl w:val="0"/>
          <w:numId w:val="0"/>
        </w:numPr>
        <w:ind w:left="1048"/>
        <w:jc w:val="center"/>
      </w:pPr>
    </w:p>
    <w:p w14:paraId="57DDC29E" w14:textId="77777777" w:rsidR="00135333" w:rsidRDefault="00135333" w:rsidP="00135333">
      <w:pPr>
        <w:pStyle w:val="SiemensNummerierung2"/>
        <w:spacing w:line="240" w:lineRule="atLeast"/>
        <w:ind w:left="1388"/>
        <w:jc w:val="both"/>
      </w:pPr>
      <w:r>
        <w:t xml:space="preserve">Der Assistent wird nun fertiggestellt und der Import gestartet.( </w:t>
      </w:r>
      <w:r>
        <w:fldChar w:fldCharType="begin"/>
      </w:r>
      <w:r>
        <w:instrText>SYMBOL 174 \f "Symbol" \s 10</w:instrText>
      </w:r>
      <w:r>
        <w:fldChar w:fldCharType="separate"/>
      </w:r>
      <w:r>
        <w:t>®</w:t>
      </w:r>
      <w:r>
        <w:fldChar w:fldCharType="end"/>
      </w:r>
      <w:r>
        <w:t xml:space="preserve"> Fertigstellen)</w:t>
      </w:r>
    </w:p>
    <w:p w14:paraId="71801072" w14:textId="77777777" w:rsidR="00135333" w:rsidRDefault="00135333" w:rsidP="00135333">
      <w:pPr>
        <w:pStyle w:val="SiemensNummerierung2"/>
        <w:numPr>
          <w:ilvl w:val="0"/>
          <w:numId w:val="0"/>
        </w:numPr>
        <w:ind w:left="1048"/>
        <w:jc w:val="center"/>
      </w:pPr>
      <w:r>
        <w:rPr>
          <w:noProof/>
          <w:lang w:eastAsia="de-DE" w:bidi="ar-SA"/>
        </w:rPr>
        <w:drawing>
          <wp:inline distT="0" distB="0" distL="0" distR="0" wp14:anchorId="05439397" wp14:editId="0C81C407">
            <wp:extent cx="3238500" cy="2505075"/>
            <wp:effectExtent l="0" t="0" r="0" b="9525"/>
            <wp:docPr id="6" name="Grafik 6" descr="capture_185_05102012_205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apture_185_05102012_2057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38500" cy="2505075"/>
                    </a:xfrm>
                    <a:prstGeom prst="rect">
                      <a:avLst/>
                    </a:prstGeom>
                    <a:noFill/>
                    <a:ln>
                      <a:noFill/>
                    </a:ln>
                  </pic:spPr>
                </pic:pic>
              </a:graphicData>
            </a:graphic>
          </wp:inline>
        </w:drawing>
      </w:r>
    </w:p>
    <w:p w14:paraId="5903D894" w14:textId="77777777" w:rsidR="00135333" w:rsidRDefault="00135333" w:rsidP="00135333">
      <w:pPr>
        <w:pStyle w:val="SiemensNummerierung2"/>
        <w:numPr>
          <w:ilvl w:val="0"/>
          <w:numId w:val="0"/>
        </w:numPr>
        <w:ind w:left="1048"/>
        <w:jc w:val="center"/>
      </w:pPr>
    </w:p>
    <w:p w14:paraId="039886A7" w14:textId="77777777" w:rsidR="00135333" w:rsidRDefault="00135333" w:rsidP="00135333">
      <w:pPr>
        <w:pStyle w:val="SiemensNummerierung2"/>
        <w:spacing w:line="240" w:lineRule="atLeast"/>
        <w:ind w:left="1388"/>
        <w:jc w:val="both"/>
      </w:pPr>
      <w:r>
        <w:t xml:space="preserve">Der Importvorgang wird wieder protokolliert und das Ergebnis angezeigt.( </w:t>
      </w:r>
      <w:r>
        <w:fldChar w:fldCharType="begin"/>
      </w:r>
      <w:r>
        <w:instrText>SYMBOL 174 \f "Symbol" \s 10</w:instrText>
      </w:r>
      <w:r>
        <w:fldChar w:fldCharType="separate"/>
      </w:r>
      <w:r>
        <w:t>®</w:t>
      </w:r>
      <w:r>
        <w:fldChar w:fldCharType="end"/>
      </w:r>
      <w:r>
        <w:t xml:space="preserve"> Beenden)</w:t>
      </w:r>
    </w:p>
    <w:p w14:paraId="0D7262D4" w14:textId="77777777" w:rsidR="00135333" w:rsidRDefault="00135333" w:rsidP="00135333">
      <w:pPr>
        <w:pStyle w:val="SiemensNummerierung2"/>
        <w:numPr>
          <w:ilvl w:val="0"/>
          <w:numId w:val="0"/>
        </w:numPr>
        <w:ind w:left="1048"/>
        <w:jc w:val="center"/>
      </w:pPr>
      <w:r>
        <w:rPr>
          <w:noProof/>
          <w:lang w:eastAsia="de-DE" w:bidi="ar-SA"/>
        </w:rPr>
        <w:drawing>
          <wp:inline distT="0" distB="0" distL="0" distR="0" wp14:anchorId="6949EE8C" wp14:editId="54515EEE">
            <wp:extent cx="3962400" cy="2495550"/>
            <wp:effectExtent l="0" t="0" r="0" b="0"/>
            <wp:docPr id="5" name="Grafik 5" descr="capture_14112012_145736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apture_14112012_145736_16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14:paraId="78460E4B" w14:textId="74CA896F" w:rsidR="00135333" w:rsidRDefault="00135333" w:rsidP="00135333">
      <w:pPr>
        <w:pStyle w:val="SiemensNummerierung2"/>
        <w:spacing w:line="240" w:lineRule="atLeast"/>
        <w:ind w:left="1388"/>
        <w:jc w:val="both"/>
      </w:pPr>
      <w:r>
        <w:br w:type="page"/>
      </w:r>
      <w:r>
        <w:lastRenderedPageBreak/>
        <w:t>Die importier</w:t>
      </w:r>
      <w:r w:rsidR="00447064">
        <w:t>ten Musterlösungen sind in der T</w:t>
      </w:r>
      <w:r>
        <w:t>echnologischen Hierarchie nun vorhanden.</w:t>
      </w:r>
    </w:p>
    <w:p w14:paraId="329F44B0" w14:textId="77777777" w:rsidR="00135333" w:rsidRDefault="00135333" w:rsidP="00135333">
      <w:pPr>
        <w:pStyle w:val="SiemensNummerierung2"/>
        <w:numPr>
          <w:ilvl w:val="0"/>
          <w:numId w:val="0"/>
        </w:numPr>
        <w:ind w:left="1388" w:hanging="340"/>
        <w:jc w:val="center"/>
      </w:pPr>
      <w:r>
        <w:rPr>
          <w:noProof/>
          <w:lang w:eastAsia="de-DE" w:bidi="ar-SA"/>
        </w:rPr>
        <w:drawing>
          <wp:inline distT="0" distB="0" distL="0" distR="0" wp14:anchorId="50B3A3C8" wp14:editId="169F08E6">
            <wp:extent cx="5038725" cy="2895600"/>
            <wp:effectExtent l="0" t="0" r="9525" b="0"/>
            <wp:docPr id="3" name="Grafik 3" descr="capture_187_05102012_2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apture_187_05102012_21000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38725" cy="2895600"/>
                    </a:xfrm>
                    <a:prstGeom prst="rect">
                      <a:avLst/>
                    </a:prstGeom>
                    <a:noFill/>
                    <a:ln>
                      <a:noFill/>
                    </a:ln>
                  </pic:spPr>
                </pic:pic>
              </a:graphicData>
            </a:graphic>
          </wp:inline>
        </w:drawing>
      </w:r>
    </w:p>
    <w:p w14:paraId="231AEE14" w14:textId="77777777" w:rsidR="00135333" w:rsidRDefault="00135333" w:rsidP="00135333">
      <w:pPr>
        <w:pStyle w:val="SiemensNummerierung2"/>
        <w:numPr>
          <w:ilvl w:val="0"/>
          <w:numId w:val="0"/>
        </w:numPr>
        <w:ind w:left="1388" w:hanging="340"/>
        <w:jc w:val="center"/>
      </w:pPr>
    </w:p>
    <w:p w14:paraId="5B2C3C72" w14:textId="10054C05" w:rsidR="00135333" w:rsidRDefault="00135333" w:rsidP="00135333">
      <w:pPr>
        <w:pStyle w:val="SiemensNummerierung2"/>
        <w:spacing w:line="240" w:lineRule="atLeast"/>
        <w:ind w:left="1388"/>
        <w:jc w:val="both"/>
      </w:pPr>
      <w:r>
        <w:t>Überprüfen Sie nun</w:t>
      </w:r>
      <w:r w:rsidR="00075733">
        <w:t xml:space="preserve"> ob</w:t>
      </w:r>
      <w:r>
        <w:t xml:space="preserve"> die textuellen Verscha</w:t>
      </w:r>
      <w:r w:rsidR="00447064">
        <w:t xml:space="preserve">ltungen mit bereits vorhandenen </w:t>
      </w:r>
      <w:r>
        <w:t xml:space="preserve">CFCs </w:t>
      </w:r>
      <w:r w:rsidR="00447064">
        <w:t>geschlossen</w:t>
      </w:r>
      <w:r>
        <w:t xml:space="preserve"> sind.</w:t>
      </w:r>
    </w:p>
    <w:p w14:paraId="69909827" w14:textId="77777777" w:rsidR="00A648ED" w:rsidRDefault="00A648ED" w:rsidP="00A648ED">
      <w:pPr>
        <w:pStyle w:val="SiemensNummerierung2"/>
        <w:numPr>
          <w:ilvl w:val="0"/>
          <w:numId w:val="0"/>
        </w:numPr>
        <w:spacing w:line="240" w:lineRule="atLeast"/>
        <w:ind w:left="1388"/>
        <w:jc w:val="both"/>
      </w:pPr>
    </w:p>
    <w:p w14:paraId="4B17D0AF" w14:textId="77777777" w:rsidR="00135333" w:rsidRPr="00FE55CC" w:rsidRDefault="00135333" w:rsidP="00135333">
      <w:pPr>
        <w:pStyle w:val="Beschriftung"/>
      </w:pPr>
      <w:r w:rsidRPr="00FE55CC">
        <w:t xml:space="preserve">Tabelle </w:t>
      </w:r>
      <w:r w:rsidR="008B2994">
        <w:fldChar w:fldCharType="begin"/>
      </w:r>
      <w:r w:rsidR="008B2994">
        <w:instrText xml:space="preserve"> SEQ Tabelle \* ARABIC </w:instrText>
      </w:r>
      <w:r w:rsidR="008B2994">
        <w:fldChar w:fldCharType="separate"/>
      </w:r>
      <w:r w:rsidR="008B2994">
        <w:rPr>
          <w:noProof/>
        </w:rPr>
        <w:t>2</w:t>
      </w:r>
      <w:r w:rsidR="008B2994">
        <w:rPr>
          <w:noProof/>
        </w:rPr>
        <w:fldChar w:fldCharType="end"/>
      </w:r>
      <w:r w:rsidRPr="00FE55CC">
        <w:t xml:space="preserve">: </w:t>
      </w:r>
      <w:r>
        <w:t>Textuelle V</w:t>
      </w:r>
      <w:r w:rsidRPr="00FE55CC">
        <w:t>erschaltungen im Plan ‚A1T</w:t>
      </w:r>
      <w:r>
        <w:t>1S</w:t>
      </w:r>
      <w:r w:rsidRPr="00FE55CC">
        <w:t>00</w:t>
      </w:r>
      <w:r>
        <w:t>1‘</w:t>
      </w:r>
    </w:p>
    <w:tbl>
      <w:tblPr>
        <w:tblW w:w="0" w:type="auto"/>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2410"/>
        <w:gridCol w:w="4395"/>
        <w:gridCol w:w="1275"/>
      </w:tblGrid>
      <w:tr w:rsidR="00135333" w14:paraId="035ED13F" w14:textId="77777777" w:rsidTr="005A4A9C">
        <w:tc>
          <w:tcPr>
            <w:tcW w:w="2410" w:type="dxa"/>
            <w:shd w:val="clear" w:color="auto" w:fill="auto"/>
            <w:vAlign w:val="center"/>
          </w:tcPr>
          <w:p w14:paraId="6BAD994C" w14:textId="77777777" w:rsidR="00135333" w:rsidRDefault="00135333" w:rsidP="005A4A9C">
            <w:pPr>
              <w:snapToGrid w:val="0"/>
              <w:spacing w:before="20" w:after="20" w:line="240" w:lineRule="auto"/>
              <w:ind w:left="0"/>
              <w:rPr>
                <w:b/>
                <w:color w:val="000000"/>
                <w:szCs w:val="20"/>
                <w:lang w:eastAsia="ar-SA" w:bidi="ar-SA"/>
              </w:rPr>
            </w:pPr>
            <w:r>
              <w:rPr>
                <w:b/>
                <w:color w:val="000000"/>
                <w:szCs w:val="20"/>
                <w:lang w:eastAsia="ar-SA" w:bidi="ar-SA"/>
              </w:rPr>
              <w:t>Eingang:</w:t>
            </w:r>
          </w:p>
        </w:tc>
        <w:tc>
          <w:tcPr>
            <w:tcW w:w="4395" w:type="dxa"/>
            <w:shd w:val="clear" w:color="auto" w:fill="auto"/>
            <w:vAlign w:val="center"/>
          </w:tcPr>
          <w:p w14:paraId="7DDEDCA3" w14:textId="77777777" w:rsidR="00135333" w:rsidRDefault="00135333" w:rsidP="005A4A9C">
            <w:pPr>
              <w:snapToGrid w:val="0"/>
              <w:spacing w:before="20" w:after="20" w:line="240" w:lineRule="auto"/>
              <w:ind w:left="0"/>
              <w:rPr>
                <w:b/>
                <w:color w:val="000000"/>
                <w:szCs w:val="20"/>
                <w:lang w:eastAsia="ar-SA" w:bidi="ar-SA"/>
              </w:rPr>
            </w:pPr>
            <w:r>
              <w:rPr>
                <w:b/>
                <w:color w:val="000000"/>
                <w:szCs w:val="20"/>
                <w:lang w:eastAsia="ar-SA" w:bidi="ar-SA"/>
              </w:rPr>
              <w:t>Textuelle Verschaltung:</w:t>
            </w:r>
          </w:p>
        </w:tc>
        <w:tc>
          <w:tcPr>
            <w:tcW w:w="1275" w:type="dxa"/>
          </w:tcPr>
          <w:p w14:paraId="69C345EF" w14:textId="77777777" w:rsidR="00135333" w:rsidRDefault="00135333" w:rsidP="005A4A9C">
            <w:pPr>
              <w:snapToGrid w:val="0"/>
              <w:spacing w:before="20" w:after="20" w:line="240" w:lineRule="auto"/>
              <w:ind w:left="0"/>
              <w:rPr>
                <w:b/>
                <w:color w:val="000000"/>
                <w:szCs w:val="20"/>
                <w:lang w:eastAsia="ar-SA" w:bidi="ar-SA"/>
              </w:rPr>
            </w:pPr>
            <w:r>
              <w:rPr>
                <w:b/>
                <w:color w:val="000000"/>
                <w:szCs w:val="20"/>
                <w:lang w:eastAsia="ar-SA" w:bidi="ar-SA"/>
              </w:rPr>
              <w:t>Invertiert</w:t>
            </w:r>
          </w:p>
        </w:tc>
      </w:tr>
      <w:tr w:rsidR="00135333" w14:paraId="2D5F34C2" w14:textId="77777777" w:rsidTr="005A4A9C">
        <w:tc>
          <w:tcPr>
            <w:tcW w:w="2410" w:type="dxa"/>
            <w:shd w:val="clear" w:color="auto" w:fill="auto"/>
            <w:vAlign w:val="center"/>
          </w:tcPr>
          <w:p w14:paraId="678E152F" w14:textId="77777777" w:rsidR="00135333" w:rsidRDefault="00135333" w:rsidP="005A4A9C">
            <w:pPr>
              <w:pStyle w:val="TabellenInhalt"/>
              <w:snapToGrid w:val="0"/>
              <w:spacing w:before="20" w:after="20" w:line="240" w:lineRule="auto"/>
              <w:ind w:left="0"/>
            </w:pPr>
            <w:r>
              <w:t>MotL.Pumpe_A1T1S001.LocalLi</w:t>
            </w:r>
          </w:p>
        </w:tc>
        <w:tc>
          <w:tcPr>
            <w:tcW w:w="4395" w:type="dxa"/>
            <w:shd w:val="clear" w:color="auto" w:fill="auto"/>
            <w:vAlign w:val="center"/>
          </w:tcPr>
          <w:p w14:paraId="50CF87DC" w14:textId="77777777" w:rsidR="00135333" w:rsidRPr="00EE39E8" w:rsidRDefault="00135333" w:rsidP="005A4A9C">
            <w:pPr>
              <w:pStyle w:val="TabellenInhalt"/>
              <w:snapToGrid w:val="0"/>
              <w:spacing w:before="20" w:after="20" w:line="240" w:lineRule="auto"/>
              <w:ind w:left="0"/>
              <w:rPr>
                <w:lang w:val="en-US"/>
              </w:rPr>
            </w:pPr>
            <w:r w:rsidRPr="00EE39E8">
              <w:rPr>
                <w:lang w:val="en-US"/>
              </w:rPr>
              <w:t>A1H003</w:t>
            </w:r>
            <w:r>
              <w:rPr>
                <w:lang w:val="en-US"/>
              </w:rPr>
              <w:t>\</w:t>
            </w:r>
            <w:r w:rsidRPr="00EE39E8">
              <w:rPr>
                <w:lang w:val="en-US"/>
              </w:rPr>
              <w:t>A1H003</w:t>
            </w:r>
            <w:r>
              <w:rPr>
                <w:lang w:val="en-US"/>
              </w:rPr>
              <w:t>.</w:t>
            </w:r>
            <w:r w:rsidRPr="00EE39E8">
              <w:rPr>
                <w:lang w:val="en-US"/>
              </w:rPr>
              <w:t>PV_Out</w:t>
            </w:r>
          </w:p>
        </w:tc>
        <w:tc>
          <w:tcPr>
            <w:tcW w:w="1275" w:type="dxa"/>
          </w:tcPr>
          <w:p w14:paraId="449BF051" w14:textId="77777777" w:rsidR="00135333" w:rsidRDefault="00135333" w:rsidP="005A4A9C">
            <w:pPr>
              <w:pStyle w:val="TabellenInhalt"/>
              <w:snapToGrid w:val="0"/>
              <w:spacing w:before="20" w:after="20" w:line="240" w:lineRule="auto"/>
              <w:ind w:left="0"/>
            </w:pPr>
            <w:r>
              <w:t>nein</w:t>
            </w:r>
          </w:p>
        </w:tc>
      </w:tr>
      <w:tr w:rsidR="00135333" w14:paraId="3792C01D" w14:textId="77777777" w:rsidTr="005A4A9C">
        <w:tc>
          <w:tcPr>
            <w:tcW w:w="2410" w:type="dxa"/>
            <w:shd w:val="clear" w:color="auto" w:fill="auto"/>
            <w:vAlign w:val="center"/>
          </w:tcPr>
          <w:p w14:paraId="3877CE71" w14:textId="77777777" w:rsidR="00135333" w:rsidRDefault="00135333" w:rsidP="005A4A9C">
            <w:pPr>
              <w:pStyle w:val="TabellenInhalt"/>
              <w:snapToGrid w:val="0"/>
              <w:spacing w:before="20" w:after="20" w:line="240" w:lineRule="auto"/>
              <w:ind w:left="0"/>
            </w:pPr>
            <w:r>
              <w:t>Intlk02.Permit.In01</w:t>
            </w:r>
          </w:p>
        </w:tc>
        <w:tc>
          <w:tcPr>
            <w:tcW w:w="4395" w:type="dxa"/>
            <w:shd w:val="clear" w:color="auto" w:fill="auto"/>
            <w:vAlign w:val="center"/>
          </w:tcPr>
          <w:p w14:paraId="6737A854" w14:textId="77777777" w:rsidR="00135333" w:rsidRPr="00EE39E8" w:rsidRDefault="00135333" w:rsidP="005A4A9C">
            <w:pPr>
              <w:pStyle w:val="TabellenInhalt"/>
              <w:snapToGrid w:val="0"/>
              <w:spacing w:before="20" w:after="20" w:line="240" w:lineRule="auto"/>
              <w:ind w:left="0"/>
              <w:rPr>
                <w:lang w:val="en-US"/>
              </w:rPr>
            </w:pPr>
            <w:r w:rsidRPr="00EE39E8">
              <w:rPr>
                <w:lang w:val="en-US"/>
              </w:rPr>
              <w:t>A1H00</w:t>
            </w:r>
            <w:r>
              <w:rPr>
                <w:lang w:val="en-US"/>
              </w:rPr>
              <w:t>1\A1H001.</w:t>
            </w:r>
            <w:r w:rsidRPr="00EE39E8">
              <w:rPr>
                <w:lang w:val="en-US"/>
              </w:rPr>
              <w:t>PV_Out</w:t>
            </w:r>
          </w:p>
        </w:tc>
        <w:tc>
          <w:tcPr>
            <w:tcW w:w="1275" w:type="dxa"/>
          </w:tcPr>
          <w:p w14:paraId="5D419234" w14:textId="77777777" w:rsidR="00135333" w:rsidRDefault="00135333" w:rsidP="005A4A9C">
            <w:pPr>
              <w:pStyle w:val="TabellenInhalt"/>
              <w:snapToGrid w:val="0"/>
              <w:spacing w:before="20" w:after="20" w:line="240" w:lineRule="auto"/>
              <w:ind w:left="0"/>
            </w:pPr>
            <w:r>
              <w:t>nein</w:t>
            </w:r>
          </w:p>
        </w:tc>
      </w:tr>
      <w:tr w:rsidR="00135333" w14:paraId="42055FF9" w14:textId="77777777" w:rsidTr="005A4A9C">
        <w:tc>
          <w:tcPr>
            <w:tcW w:w="2410" w:type="dxa"/>
            <w:shd w:val="clear" w:color="auto" w:fill="auto"/>
            <w:vAlign w:val="center"/>
          </w:tcPr>
          <w:p w14:paraId="13E0EF9B" w14:textId="77777777" w:rsidR="00135333" w:rsidRDefault="00135333" w:rsidP="005A4A9C">
            <w:pPr>
              <w:pStyle w:val="TabellenInhalt"/>
              <w:snapToGrid w:val="0"/>
              <w:spacing w:before="20" w:after="20" w:line="240" w:lineRule="auto"/>
              <w:ind w:left="0"/>
              <w:rPr>
                <w:color w:val="000000"/>
                <w:szCs w:val="20"/>
                <w:lang w:eastAsia="ar-SA" w:bidi="ar-SA"/>
              </w:rPr>
            </w:pPr>
            <w:r>
              <w:t>Intlk02.</w:t>
            </w:r>
            <w:r>
              <w:rPr>
                <w:color w:val="000000"/>
                <w:szCs w:val="20"/>
                <w:lang w:eastAsia="ar-SA" w:bidi="ar-SA"/>
              </w:rPr>
              <w:t>Protect.In01</w:t>
            </w:r>
          </w:p>
        </w:tc>
        <w:tc>
          <w:tcPr>
            <w:tcW w:w="4395" w:type="dxa"/>
            <w:shd w:val="clear" w:color="auto" w:fill="auto"/>
            <w:vAlign w:val="center"/>
          </w:tcPr>
          <w:p w14:paraId="3754C355" w14:textId="77777777" w:rsidR="00135333" w:rsidRPr="00173465" w:rsidRDefault="00135333" w:rsidP="005A4A9C">
            <w:pPr>
              <w:pStyle w:val="TabellenInhalt"/>
              <w:snapToGrid w:val="0"/>
              <w:spacing w:before="20" w:after="20" w:line="240" w:lineRule="auto"/>
              <w:ind w:left="0"/>
              <w:rPr>
                <w:color w:val="000000"/>
                <w:szCs w:val="20"/>
                <w:lang w:val="en-US" w:eastAsia="ar-SA" w:bidi="ar-SA"/>
              </w:rPr>
            </w:pPr>
            <w:r w:rsidRPr="00EE39E8">
              <w:rPr>
                <w:lang w:val="en-US"/>
              </w:rPr>
              <w:t>A1H00</w:t>
            </w:r>
            <w:r>
              <w:rPr>
                <w:lang w:val="en-US"/>
              </w:rPr>
              <w:t>2\A1H002.</w:t>
            </w:r>
            <w:r w:rsidRPr="00EE39E8">
              <w:rPr>
                <w:lang w:val="en-US"/>
              </w:rPr>
              <w:t>PV_Out</w:t>
            </w:r>
          </w:p>
        </w:tc>
        <w:tc>
          <w:tcPr>
            <w:tcW w:w="1275" w:type="dxa"/>
          </w:tcPr>
          <w:p w14:paraId="49D66C4B"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nein</w:t>
            </w:r>
          </w:p>
        </w:tc>
      </w:tr>
      <w:tr w:rsidR="00135333" w14:paraId="1CEBB121" w14:textId="77777777" w:rsidTr="005A4A9C">
        <w:tc>
          <w:tcPr>
            <w:tcW w:w="2410" w:type="dxa"/>
            <w:shd w:val="clear" w:color="auto" w:fill="auto"/>
            <w:vAlign w:val="center"/>
          </w:tcPr>
          <w:p w14:paraId="633FAE6B"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Or04.Or_Interlock.In1</w:t>
            </w:r>
          </w:p>
        </w:tc>
        <w:tc>
          <w:tcPr>
            <w:tcW w:w="4395" w:type="dxa"/>
            <w:shd w:val="clear" w:color="auto" w:fill="auto"/>
            <w:vAlign w:val="center"/>
          </w:tcPr>
          <w:p w14:paraId="1D132C58" w14:textId="77777777" w:rsidR="00135333" w:rsidRPr="00173465" w:rsidRDefault="00135333" w:rsidP="005A4A9C">
            <w:pPr>
              <w:pStyle w:val="TabellenInhalt"/>
              <w:snapToGrid w:val="0"/>
              <w:spacing w:before="20" w:after="20" w:line="240" w:lineRule="auto"/>
              <w:ind w:left="0"/>
              <w:rPr>
                <w:color w:val="000000"/>
                <w:szCs w:val="20"/>
                <w:lang w:val="en-US" w:eastAsia="ar-SA" w:bidi="ar-SA"/>
              </w:rPr>
            </w:pPr>
            <w:r>
              <w:rPr>
                <w:color w:val="000000"/>
                <w:szCs w:val="20"/>
                <w:lang w:val="en-US" w:eastAsia="ar-SA" w:bidi="ar-SA"/>
              </w:rPr>
              <w:t>A1T2X001\FbkOpen_A1T2X001.PV_Out</w:t>
            </w:r>
          </w:p>
        </w:tc>
        <w:tc>
          <w:tcPr>
            <w:tcW w:w="1275" w:type="dxa"/>
          </w:tcPr>
          <w:p w14:paraId="0398EDE9"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nein</w:t>
            </w:r>
          </w:p>
        </w:tc>
      </w:tr>
      <w:tr w:rsidR="00135333" w14:paraId="5C8EFA7C" w14:textId="77777777" w:rsidTr="005A4A9C">
        <w:tc>
          <w:tcPr>
            <w:tcW w:w="2410" w:type="dxa"/>
            <w:shd w:val="clear" w:color="auto" w:fill="auto"/>
            <w:vAlign w:val="center"/>
          </w:tcPr>
          <w:p w14:paraId="18F6FC48"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Or04.Or_Interlock.In2</w:t>
            </w:r>
          </w:p>
        </w:tc>
        <w:tc>
          <w:tcPr>
            <w:tcW w:w="4395" w:type="dxa"/>
            <w:shd w:val="clear" w:color="auto" w:fill="auto"/>
            <w:vAlign w:val="center"/>
          </w:tcPr>
          <w:p w14:paraId="56391FF6" w14:textId="77777777" w:rsidR="00135333" w:rsidRPr="00173465" w:rsidRDefault="00135333" w:rsidP="005A4A9C">
            <w:pPr>
              <w:pStyle w:val="TabellenInhalt"/>
              <w:snapToGrid w:val="0"/>
              <w:spacing w:before="20" w:after="20" w:line="240" w:lineRule="auto"/>
              <w:ind w:left="0"/>
              <w:rPr>
                <w:color w:val="000000"/>
                <w:szCs w:val="20"/>
                <w:lang w:val="en-US" w:eastAsia="ar-SA" w:bidi="ar-SA"/>
              </w:rPr>
            </w:pPr>
            <w:r>
              <w:rPr>
                <w:color w:val="000000"/>
                <w:szCs w:val="20"/>
                <w:lang w:val="en-US" w:eastAsia="ar-SA" w:bidi="ar-SA"/>
              </w:rPr>
              <w:t>A1T2X004\FbkOpen_A1T2X004.PV_Out</w:t>
            </w:r>
          </w:p>
        </w:tc>
        <w:tc>
          <w:tcPr>
            <w:tcW w:w="1275" w:type="dxa"/>
          </w:tcPr>
          <w:p w14:paraId="688BF6FB"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nein</w:t>
            </w:r>
          </w:p>
        </w:tc>
      </w:tr>
      <w:tr w:rsidR="00135333" w14:paraId="4E8D26F7" w14:textId="77777777" w:rsidTr="005A4A9C">
        <w:tc>
          <w:tcPr>
            <w:tcW w:w="2410" w:type="dxa"/>
            <w:shd w:val="clear" w:color="auto" w:fill="auto"/>
            <w:vAlign w:val="center"/>
          </w:tcPr>
          <w:p w14:paraId="742C5830"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Or04.Or_Local.In1</w:t>
            </w:r>
          </w:p>
        </w:tc>
        <w:tc>
          <w:tcPr>
            <w:tcW w:w="4395" w:type="dxa"/>
            <w:shd w:val="clear" w:color="auto" w:fill="auto"/>
            <w:vAlign w:val="center"/>
          </w:tcPr>
          <w:p w14:paraId="64400DEA" w14:textId="77777777" w:rsidR="00135333" w:rsidRPr="00173465" w:rsidRDefault="00135333" w:rsidP="005A4A9C">
            <w:pPr>
              <w:pStyle w:val="TabellenInhalt"/>
              <w:snapToGrid w:val="0"/>
              <w:spacing w:before="20" w:after="20" w:line="240" w:lineRule="auto"/>
              <w:ind w:left="0"/>
              <w:rPr>
                <w:color w:val="000000"/>
                <w:szCs w:val="20"/>
                <w:lang w:val="en-US" w:eastAsia="ar-SA" w:bidi="ar-SA"/>
              </w:rPr>
            </w:pPr>
            <w:r>
              <w:rPr>
                <w:color w:val="000000"/>
                <w:szCs w:val="20"/>
                <w:lang w:val="en-US" w:eastAsia="ar-SA" w:bidi="ar-SA"/>
              </w:rPr>
              <w:t>A1T2H001\Out_A1T2H001.PV_Out</w:t>
            </w:r>
          </w:p>
        </w:tc>
        <w:tc>
          <w:tcPr>
            <w:tcW w:w="1275" w:type="dxa"/>
          </w:tcPr>
          <w:p w14:paraId="0862BA2E"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nein</w:t>
            </w:r>
          </w:p>
        </w:tc>
      </w:tr>
    </w:tbl>
    <w:p w14:paraId="181CAAAC" w14:textId="77777777" w:rsidR="00135333" w:rsidRDefault="00135333" w:rsidP="00135333"/>
    <w:p w14:paraId="1ECC5344" w14:textId="77777777" w:rsidR="00135333" w:rsidRPr="00FE55CC" w:rsidRDefault="00135333" w:rsidP="00135333">
      <w:pPr>
        <w:pStyle w:val="Beschriftung"/>
      </w:pPr>
      <w:r w:rsidRPr="00FE55CC">
        <w:t xml:space="preserve">Tabelle </w:t>
      </w:r>
      <w:r w:rsidR="008B2994">
        <w:fldChar w:fldCharType="begin"/>
      </w:r>
      <w:r w:rsidR="008B2994">
        <w:instrText xml:space="preserve"> SEQ Tabelle \* ARABIC </w:instrText>
      </w:r>
      <w:r w:rsidR="008B2994">
        <w:fldChar w:fldCharType="separate"/>
      </w:r>
      <w:r w:rsidR="008B2994">
        <w:rPr>
          <w:noProof/>
        </w:rPr>
        <w:t>3</w:t>
      </w:r>
      <w:r w:rsidR="008B2994">
        <w:rPr>
          <w:noProof/>
        </w:rPr>
        <w:fldChar w:fldCharType="end"/>
      </w:r>
      <w:r w:rsidRPr="00FE55CC">
        <w:t xml:space="preserve">: </w:t>
      </w:r>
      <w:r>
        <w:t>Textuelle V</w:t>
      </w:r>
      <w:r w:rsidRPr="00FE55CC">
        <w:t>erschaltungen im Plan ‚A1T</w:t>
      </w:r>
      <w:r>
        <w:t>1X</w:t>
      </w:r>
      <w:r w:rsidRPr="00FE55CC">
        <w:t>00</w:t>
      </w:r>
      <w:r>
        <w:t>4‘</w:t>
      </w:r>
    </w:p>
    <w:tbl>
      <w:tblPr>
        <w:tblW w:w="0" w:type="auto"/>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2410"/>
        <w:gridCol w:w="4395"/>
        <w:gridCol w:w="1275"/>
      </w:tblGrid>
      <w:tr w:rsidR="00135333" w14:paraId="0856E04C" w14:textId="77777777" w:rsidTr="005A4A9C">
        <w:tc>
          <w:tcPr>
            <w:tcW w:w="2410" w:type="dxa"/>
            <w:shd w:val="clear" w:color="auto" w:fill="auto"/>
            <w:vAlign w:val="center"/>
          </w:tcPr>
          <w:p w14:paraId="1FA315D2" w14:textId="77777777" w:rsidR="00135333" w:rsidRDefault="00135333" w:rsidP="005A4A9C">
            <w:pPr>
              <w:snapToGrid w:val="0"/>
              <w:spacing w:before="20" w:after="20" w:line="240" w:lineRule="auto"/>
              <w:ind w:left="0"/>
              <w:rPr>
                <w:b/>
                <w:color w:val="000000"/>
                <w:szCs w:val="20"/>
                <w:lang w:eastAsia="ar-SA" w:bidi="ar-SA"/>
              </w:rPr>
            </w:pPr>
            <w:r>
              <w:rPr>
                <w:b/>
                <w:color w:val="000000"/>
                <w:szCs w:val="20"/>
                <w:lang w:eastAsia="ar-SA" w:bidi="ar-SA"/>
              </w:rPr>
              <w:t>Eingang:</w:t>
            </w:r>
          </w:p>
        </w:tc>
        <w:tc>
          <w:tcPr>
            <w:tcW w:w="4395" w:type="dxa"/>
            <w:shd w:val="clear" w:color="auto" w:fill="auto"/>
            <w:vAlign w:val="center"/>
          </w:tcPr>
          <w:p w14:paraId="4E88E305" w14:textId="77777777" w:rsidR="00135333" w:rsidRDefault="00135333" w:rsidP="005A4A9C">
            <w:pPr>
              <w:snapToGrid w:val="0"/>
              <w:spacing w:before="20" w:after="20" w:line="240" w:lineRule="auto"/>
              <w:ind w:left="0"/>
              <w:rPr>
                <w:b/>
                <w:color w:val="000000"/>
                <w:szCs w:val="20"/>
                <w:lang w:eastAsia="ar-SA" w:bidi="ar-SA"/>
              </w:rPr>
            </w:pPr>
            <w:r>
              <w:rPr>
                <w:b/>
                <w:color w:val="000000"/>
                <w:szCs w:val="20"/>
                <w:lang w:eastAsia="ar-SA" w:bidi="ar-SA"/>
              </w:rPr>
              <w:t>Textuelle Verschaltung:</w:t>
            </w:r>
          </w:p>
        </w:tc>
        <w:tc>
          <w:tcPr>
            <w:tcW w:w="1275" w:type="dxa"/>
          </w:tcPr>
          <w:p w14:paraId="747A0676" w14:textId="77777777" w:rsidR="00135333" w:rsidRDefault="00135333" w:rsidP="005A4A9C">
            <w:pPr>
              <w:snapToGrid w:val="0"/>
              <w:spacing w:before="20" w:after="20" w:line="240" w:lineRule="auto"/>
              <w:ind w:left="0"/>
              <w:rPr>
                <w:b/>
                <w:color w:val="000000"/>
                <w:szCs w:val="20"/>
                <w:lang w:eastAsia="ar-SA" w:bidi="ar-SA"/>
              </w:rPr>
            </w:pPr>
            <w:r>
              <w:rPr>
                <w:b/>
                <w:color w:val="000000"/>
                <w:szCs w:val="20"/>
                <w:lang w:eastAsia="ar-SA" w:bidi="ar-SA"/>
              </w:rPr>
              <w:t>Invertiert</w:t>
            </w:r>
          </w:p>
        </w:tc>
      </w:tr>
      <w:tr w:rsidR="00135333" w14:paraId="610DD5AA" w14:textId="77777777" w:rsidTr="005A4A9C">
        <w:tc>
          <w:tcPr>
            <w:tcW w:w="2410" w:type="dxa"/>
            <w:shd w:val="clear" w:color="auto" w:fill="auto"/>
            <w:vAlign w:val="center"/>
          </w:tcPr>
          <w:p w14:paraId="07E767CE" w14:textId="77777777" w:rsidR="00135333" w:rsidRDefault="00135333" w:rsidP="005A4A9C">
            <w:pPr>
              <w:pStyle w:val="TabellenInhalt"/>
              <w:snapToGrid w:val="0"/>
              <w:spacing w:before="20" w:after="20" w:line="240" w:lineRule="auto"/>
              <w:ind w:left="0"/>
            </w:pPr>
            <w:r>
              <w:t>VlvL.Pumpe_A1T1X004.LocalLi</w:t>
            </w:r>
          </w:p>
        </w:tc>
        <w:tc>
          <w:tcPr>
            <w:tcW w:w="4395" w:type="dxa"/>
            <w:shd w:val="clear" w:color="auto" w:fill="auto"/>
            <w:vAlign w:val="center"/>
          </w:tcPr>
          <w:p w14:paraId="5385F30C" w14:textId="77777777" w:rsidR="00135333" w:rsidRPr="00EE39E8" w:rsidRDefault="00135333" w:rsidP="005A4A9C">
            <w:pPr>
              <w:pStyle w:val="TabellenInhalt"/>
              <w:snapToGrid w:val="0"/>
              <w:spacing w:before="20" w:after="20" w:line="240" w:lineRule="auto"/>
              <w:ind w:left="0"/>
              <w:rPr>
                <w:lang w:val="en-US"/>
              </w:rPr>
            </w:pPr>
            <w:r w:rsidRPr="00EE39E8">
              <w:rPr>
                <w:lang w:val="en-US"/>
              </w:rPr>
              <w:t>A1H003</w:t>
            </w:r>
            <w:r>
              <w:rPr>
                <w:lang w:val="en-US"/>
              </w:rPr>
              <w:t>\</w:t>
            </w:r>
            <w:r w:rsidRPr="00EE39E8">
              <w:rPr>
                <w:lang w:val="en-US"/>
              </w:rPr>
              <w:t>A1H003</w:t>
            </w:r>
            <w:r>
              <w:rPr>
                <w:lang w:val="en-US"/>
              </w:rPr>
              <w:t>.</w:t>
            </w:r>
            <w:r w:rsidRPr="00EE39E8">
              <w:rPr>
                <w:lang w:val="en-US"/>
              </w:rPr>
              <w:t>PV_Out</w:t>
            </w:r>
          </w:p>
        </w:tc>
        <w:tc>
          <w:tcPr>
            <w:tcW w:w="1275" w:type="dxa"/>
          </w:tcPr>
          <w:p w14:paraId="54C9E973" w14:textId="77777777" w:rsidR="00135333" w:rsidRDefault="00135333" w:rsidP="005A4A9C">
            <w:pPr>
              <w:pStyle w:val="TabellenInhalt"/>
              <w:snapToGrid w:val="0"/>
              <w:spacing w:before="20" w:after="20" w:line="240" w:lineRule="auto"/>
              <w:ind w:left="0"/>
            </w:pPr>
            <w:r>
              <w:t>nein</w:t>
            </w:r>
          </w:p>
        </w:tc>
      </w:tr>
      <w:tr w:rsidR="00135333" w14:paraId="2E34AFB7" w14:textId="77777777" w:rsidTr="005A4A9C">
        <w:tc>
          <w:tcPr>
            <w:tcW w:w="2410" w:type="dxa"/>
            <w:shd w:val="clear" w:color="auto" w:fill="auto"/>
            <w:vAlign w:val="center"/>
          </w:tcPr>
          <w:p w14:paraId="6ACAC262" w14:textId="77777777" w:rsidR="00135333" w:rsidRDefault="00135333" w:rsidP="005A4A9C">
            <w:pPr>
              <w:pStyle w:val="TabellenInhalt"/>
              <w:snapToGrid w:val="0"/>
              <w:spacing w:before="20" w:after="20" w:line="240" w:lineRule="auto"/>
              <w:ind w:left="0"/>
            </w:pPr>
            <w:r>
              <w:t>Intlk02.Permit.In01</w:t>
            </w:r>
          </w:p>
        </w:tc>
        <w:tc>
          <w:tcPr>
            <w:tcW w:w="4395" w:type="dxa"/>
            <w:shd w:val="clear" w:color="auto" w:fill="auto"/>
            <w:vAlign w:val="center"/>
          </w:tcPr>
          <w:p w14:paraId="7F900B74" w14:textId="77777777" w:rsidR="00135333" w:rsidRPr="00EE39E8" w:rsidRDefault="00135333" w:rsidP="005A4A9C">
            <w:pPr>
              <w:pStyle w:val="TabellenInhalt"/>
              <w:snapToGrid w:val="0"/>
              <w:spacing w:before="20" w:after="20" w:line="240" w:lineRule="auto"/>
              <w:ind w:left="0"/>
              <w:rPr>
                <w:lang w:val="en-US"/>
              </w:rPr>
            </w:pPr>
            <w:r w:rsidRPr="00EE39E8">
              <w:rPr>
                <w:lang w:val="en-US"/>
              </w:rPr>
              <w:t>A1H00</w:t>
            </w:r>
            <w:r>
              <w:rPr>
                <w:lang w:val="en-US"/>
              </w:rPr>
              <w:t>1\A1H001.</w:t>
            </w:r>
            <w:r w:rsidRPr="00EE39E8">
              <w:rPr>
                <w:lang w:val="en-US"/>
              </w:rPr>
              <w:t>PV_Out</w:t>
            </w:r>
          </w:p>
        </w:tc>
        <w:tc>
          <w:tcPr>
            <w:tcW w:w="1275" w:type="dxa"/>
          </w:tcPr>
          <w:p w14:paraId="54146A09" w14:textId="77777777" w:rsidR="00135333" w:rsidRDefault="00135333" w:rsidP="005A4A9C">
            <w:pPr>
              <w:pStyle w:val="TabellenInhalt"/>
              <w:snapToGrid w:val="0"/>
              <w:spacing w:before="20" w:after="20" w:line="240" w:lineRule="auto"/>
              <w:ind w:left="0"/>
            </w:pPr>
            <w:r>
              <w:t>nein</w:t>
            </w:r>
          </w:p>
        </w:tc>
      </w:tr>
      <w:tr w:rsidR="00135333" w14:paraId="027DDBFE" w14:textId="77777777" w:rsidTr="005A4A9C">
        <w:tc>
          <w:tcPr>
            <w:tcW w:w="2410" w:type="dxa"/>
            <w:shd w:val="clear" w:color="auto" w:fill="auto"/>
            <w:vAlign w:val="center"/>
          </w:tcPr>
          <w:p w14:paraId="3645CE28" w14:textId="77777777" w:rsidR="00135333" w:rsidRDefault="00135333" w:rsidP="005A4A9C">
            <w:pPr>
              <w:pStyle w:val="TabellenInhalt"/>
              <w:snapToGrid w:val="0"/>
              <w:spacing w:before="20" w:after="20" w:line="240" w:lineRule="auto"/>
              <w:ind w:left="0"/>
              <w:rPr>
                <w:color w:val="000000"/>
                <w:szCs w:val="20"/>
                <w:lang w:eastAsia="ar-SA" w:bidi="ar-SA"/>
              </w:rPr>
            </w:pPr>
            <w:r>
              <w:t>Intlk02.</w:t>
            </w:r>
            <w:r>
              <w:rPr>
                <w:color w:val="000000"/>
                <w:szCs w:val="20"/>
                <w:lang w:eastAsia="ar-SA" w:bidi="ar-SA"/>
              </w:rPr>
              <w:t>Protect.In01</w:t>
            </w:r>
          </w:p>
        </w:tc>
        <w:tc>
          <w:tcPr>
            <w:tcW w:w="4395" w:type="dxa"/>
            <w:shd w:val="clear" w:color="auto" w:fill="auto"/>
            <w:vAlign w:val="center"/>
          </w:tcPr>
          <w:p w14:paraId="2F02A3BB" w14:textId="77777777" w:rsidR="00135333" w:rsidRPr="00173465" w:rsidRDefault="00135333" w:rsidP="005A4A9C">
            <w:pPr>
              <w:pStyle w:val="TabellenInhalt"/>
              <w:snapToGrid w:val="0"/>
              <w:spacing w:before="20" w:after="20" w:line="240" w:lineRule="auto"/>
              <w:ind w:left="0"/>
              <w:rPr>
                <w:color w:val="000000"/>
                <w:szCs w:val="20"/>
                <w:lang w:val="en-US" w:eastAsia="ar-SA" w:bidi="ar-SA"/>
              </w:rPr>
            </w:pPr>
            <w:r w:rsidRPr="00EE39E8">
              <w:rPr>
                <w:lang w:val="en-US"/>
              </w:rPr>
              <w:t>A1H00</w:t>
            </w:r>
            <w:r>
              <w:rPr>
                <w:lang w:val="en-US"/>
              </w:rPr>
              <w:t>2\A1H002.</w:t>
            </w:r>
            <w:r w:rsidRPr="00EE39E8">
              <w:rPr>
                <w:lang w:val="en-US"/>
              </w:rPr>
              <w:t>PV_Out</w:t>
            </w:r>
          </w:p>
        </w:tc>
        <w:tc>
          <w:tcPr>
            <w:tcW w:w="1275" w:type="dxa"/>
          </w:tcPr>
          <w:p w14:paraId="1350168D"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nein</w:t>
            </w:r>
          </w:p>
        </w:tc>
      </w:tr>
      <w:tr w:rsidR="00135333" w14:paraId="7A0E21E2" w14:textId="77777777" w:rsidTr="005A4A9C">
        <w:tc>
          <w:tcPr>
            <w:tcW w:w="2410" w:type="dxa"/>
            <w:shd w:val="clear" w:color="auto" w:fill="auto"/>
            <w:vAlign w:val="center"/>
          </w:tcPr>
          <w:p w14:paraId="316D5EAA"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Or04.Or_Local.In1</w:t>
            </w:r>
          </w:p>
        </w:tc>
        <w:tc>
          <w:tcPr>
            <w:tcW w:w="4395" w:type="dxa"/>
            <w:shd w:val="clear" w:color="auto" w:fill="auto"/>
            <w:vAlign w:val="center"/>
          </w:tcPr>
          <w:p w14:paraId="4BD56CDC" w14:textId="77777777" w:rsidR="00135333" w:rsidRPr="00173465" w:rsidRDefault="00135333" w:rsidP="005A4A9C">
            <w:pPr>
              <w:pStyle w:val="TabellenInhalt"/>
              <w:snapToGrid w:val="0"/>
              <w:spacing w:before="20" w:after="20" w:line="240" w:lineRule="auto"/>
              <w:ind w:left="0"/>
              <w:rPr>
                <w:color w:val="000000"/>
                <w:szCs w:val="20"/>
                <w:lang w:val="en-US" w:eastAsia="ar-SA" w:bidi="ar-SA"/>
              </w:rPr>
            </w:pPr>
            <w:r>
              <w:rPr>
                <w:color w:val="000000"/>
                <w:szCs w:val="20"/>
                <w:lang w:val="en-US" w:eastAsia="ar-SA" w:bidi="ar-SA"/>
              </w:rPr>
              <w:t>A1T2H001\Out_A1T2H001.PV_Out</w:t>
            </w:r>
          </w:p>
        </w:tc>
        <w:tc>
          <w:tcPr>
            <w:tcW w:w="1275" w:type="dxa"/>
          </w:tcPr>
          <w:p w14:paraId="55BE213E"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Nein</w:t>
            </w:r>
          </w:p>
        </w:tc>
      </w:tr>
    </w:tbl>
    <w:p w14:paraId="0B36DD8E" w14:textId="77777777" w:rsidR="00135333" w:rsidRDefault="00135333" w:rsidP="00135333"/>
    <w:p w14:paraId="52DE4D34" w14:textId="77777777" w:rsidR="00135333" w:rsidRPr="00FE55CC" w:rsidRDefault="00135333" w:rsidP="00135333">
      <w:pPr>
        <w:pStyle w:val="Beschriftung"/>
      </w:pPr>
      <w:r w:rsidRPr="00FE55CC">
        <w:t xml:space="preserve">Tabelle </w:t>
      </w:r>
      <w:r w:rsidR="008B2994">
        <w:fldChar w:fldCharType="begin"/>
      </w:r>
      <w:r w:rsidR="008B2994">
        <w:instrText xml:space="preserve"> SEQ Tabelle \* ARABIC </w:instrText>
      </w:r>
      <w:r w:rsidR="008B2994">
        <w:fldChar w:fldCharType="separate"/>
      </w:r>
      <w:r w:rsidR="008B2994">
        <w:rPr>
          <w:noProof/>
        </w:rPr>
        <w:t>4</w:t>
      </w:r>
      <w:r w:rsidR="008B2994">
        <w:rPr>
          <w:noProof/>
        </w:rPr>
        <w:fldChar w:fldCharType="end"/>
      </w:r>
      <w:r w:rsidRPr="00FE55CC">
        <w:t xml:space="preserve">: </w:t>
      </w:r>
      <w:r>
        <w:t>Textuelle V</w:t>
      </w:r>
      <w:r w:rsidRPr="00FE55CC">
        <w:t>erschaltungen im Plan ‚A1T</w:t>
      </w:r>
      <w:r>
        <w:t>2H</w:t>
      </w:r>
      <w:r w:rsidRPr="00FE55CC">
        <w:t>00</w:t>
      </w:r>
      <w:r>
        <w:t>1‘</w:t>
      </w:r>
    </w:p>
    <w:tbl>
      <w:tblPr>
        <w:tblW w:w="0" w:type="auto"/>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2410"/>
        <w:gridCol w:w="4395"/>
        <w:gridCol w:w="1275"/>
      </w:tblGrid>
      <w:tr w:rsidR="00135333" w14:paraId="67D2F2C7" w14:textId="77777777" w:rsidTr="005A4A9C">
        <w:tc>
          <w:tcPr>
            <w:tcW w:w="2410" w:type="dxa"/>
            <w:shd w:val="clear" w:color="auto" w:fill="auto"/>
            <w:vAlign w:val="center"/>
          </w:tcPr>
          <w:p w14:paraId="35449BB5" w14:textId="77777777" w:rsidR="00135333" w:rsidRDefault="00135333" w:rsidP="005A4A9C">
            <w:pPr>
              <w:snapToGrid w:val="0"/>
              <w:spacing w:before="20" w:after="20" w:line="240" w:lineRule="auto"/>
              <w:ind w:left="0"/>
              <w:rPr>
                <w:b/>
                <w:color w:val="000000"/>
                <w:szCs w:val="20"/>
                <w:lang w:eastAsia="ar-SA" w:bidi="ar-SA"/>
              </w:rPr>
            </w:pPr>
            <w:r>
              <w:rPr>
                <w:b/>
                <w:color w:val="000000"/>
                <w:szCs w:val="20"/>
                <w:lang w:eastAsia="ar-SA" w:bidi="ar-SA"/>
              </w:rPr>
              <w:t>Eingang:</w:t>
            </w:r>
          </w:p>
        </w:tc>
        <w:tc>
          <w:tcPr>
            <w:tcW w:w="4395" w:type="dxa"/>
            <w:shd w:val="clear" w:color="auto" w:fill="auto"/>
            <w:vAlign w:val="center"/>
          </w:tcPr>
          <w:p w14:paraId="24164419" w14:textId="77777777" w:rsidR="00135333" w:rsidRDefault="00135333" w:rsidP="005A4A9C">
            <w:pPr>
              <w:snapToGrid w:val="0"/>
              <w:spacing w:before="20" w:after="20" w:line="240" w:lineRule="auto"/>
              <w:ind w:left="0"/>
              <w:rPr>
                <w:b/>
                <w:color w:val="000000"/>
                <w:szCs w:val="20"/>
                <w:lang w:eastAsia="ar-SA" w:bidi="ar-SA"/>
              </w:rPr>
            </w:pPr>
            <w:r>
              <w:rPr>
                <w:b/>
                <w:color w:val="000000"/>
                <w:szCs w:val="20"/>
                <w:lang w:eastAsia="ar-SA" w:bidi="ar-SA"/>
              </w:rPr>
              <w:t>Textuelle Verschaltung:</w:t>
            </w:r>
          </w:p>
        </w:tc>
        <w:tc>
          <w:tcPr>
            <w:tcW w:w="1275" w:type="dxa"/>
          </w:tcPr>
          <w:p w14:paraId="053F48A7" w14:textId="77777777" w:rsidR="00135333" w:rsidRDefault="00135333" w:rsidP="005A4A9C">
            <w:pPr>
              <w:snapToGrid w:val="0"/>
              <w:spacing w:before="20" w:after="20" w:line="240" w:lineRule="auto"/>
              <w:ind w:left="0"/>
              <w:rPr>
                <w:b/>
                <w:color w:val="000000"/>
                <w:szCs w:val="20"/>
                <w:lang w:eastAsia="ar-SA" w:bidi="ar-SA"/>
              </w:rPr>
            </w:pPr>
            <w:r>
              <w:rPr>
                <w:b/>
                <w:color w:val="000000"/>
                <w:szCs w:val="20"/>
                <w:lang w:eastAsia="ar-SA" w:bidi="ar-SA"/>
              </w:rPr>
              <w:t>Invertiert</w:t>
            </w:r>
          </w:p>
        </w:tc>
      </w:tr>
      <w:tr w:rsidR="00135333" w14:paraId="4B1695D2" w14:textId="77777777" w:rsidTr="005A4A9C">
        <w:tc>
          <w:tcPr>
            <w:tcW w:w="2410" w:type="dxa"/>
            <w:shd w:val="clear" w:color="auto" w:fill="auto"/>
            <w:vAlign w:val="center"/>
          </w:tcPr>
          <w:p w14:paraId="22B89A68"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Or08.Or_A1T2H001.In7</w:t>
            </w:r>
          </w:p>
        </w:tc>
        <w:tc>
          <w:tcPr>
            <w:tcW w:w="4395" w:type="dxa"/>
            <w:shd w:val="clear" w:color="auto" w:fill="auto"/>
            <w:vAlign w:val="center"/>
          </w:tcPr>
          <w:p w14:paraId="1F0840A7" w14:textId="77777777" w:rsidR="00135333" w:rsidRPr="002D1AB2" w:rsidRDefault="00135333" w:rsidP="005A4A9C">
            <w:pPr>
              <w:pStyle w:val="TabellenInhalt"/>
              <w:snapToGrid w:val="0"/>
              <w:spacing w:before="20" w:after="20" w:line="240" w:lineRule="auto"/>
              <w:ind w:left="0"/>
              <w:rPr>
                <w:color w:val="000000"/>
                <w:szCs w:val="20"/>
                <w:lang w:val="fr-FR" w:eastAsia="ar-SA" w:bidi="ar-SA"/>
              </w:rPr>
            </w:pPr>
            <w:r w:rsidRPr="002D1AB2">
              <w:rPr>
                <w:color w:val="000000"/>
                <w:szCs w:val="20"/>
                <w:lang w:val="fr-FR" w:eastAsia="ar-SA" w:bidi="ar-SA"/>
              </w:rPr>
              <w:t>A1T1L001</w:t>
            </w:r>
            <w:r>
              <w:rPr>
                <w:color w:val="000000"/>
                <w:szCs w:val="20"/>
                <w:lang w:val="fr-FR" w:eastAsia="ar-SA" w:bidi="ar-SA"/>
              </w:rPr>
              <w:t>\</w:t>
            </w:r>
            <w:r w:rsidRPr="002D1AB2">
              <w:rPr>
                <w:color w:val="000000"/>
                <w:szCs w:val="20"/>
                <w:lang w:val="fr-FR" w:eastAsia="ar-SA" w:bidi="ar-SA"/>
              </w:rPr>
              <w:t>A1T1L001_LSA-</w:t>
            </w:r>
            <w:r>
              <w:rPr>
                <w:color w:val="000000"/>
                <w:szCs w:val="20"/>
                <w:lang w:val="fr-FR" w:eastAsia="ar-SA" w:bidi="ar-SA"/>
              </w:rPr>
              <w:t>.</w:t>
            </w:r>
            <w:r w:rsidRPr="002D1AB2">
              <w:rPr>
                <w:color w:val="000000"/>
                <w:szCs w:val="20"/>
                <w:lang w:val="fr-FR" w:eastAsia="ar-SA" w:bidi="ar-SA"/>
              </w:rPr>
              <w:t>PV_Out</w:t>
            </w:r>
          </w:p>
        </w:tc>
        <w:tc>
          <w:tcPr>
            <w:tcW w:w="1275" w:type="dxa"/>
          </w:tcPr>
          <w:p w14:paraId="1AA51B57" w14:textId="77777777" w:rsidR="00135333" w:rsidRDefault="00135333" w:rsidP="005A4A9C">
            <w:pPr>
              <w:pStyle w:val="TabellenInhalt"/>
              <w:snapToGrid w:val="0"/>
              <w:spacing w:before="20" w:after="20" w:line="240" w:lineRule="auto"/>
              <w:ind w:left="0"/>
              <w:rPr>
                <w:color w:val="000000"/>
                <w:szCs w:val="20"/>
                <w:lang w:eastAsia="ar-SA" w:bidi="ar-SA"/>
              </w:rPr>
            </w:pPr>
            <w:r>
              <w:rPr>
                <w:color w:val="000000"/>
                <w:szCs w:val="20"/>
                <w:lang w:eastAsia="ar-SA" w:bidi="ar-SA"/>
              </w:rPr>
              <w:t>ja</w:t>
            </w:r>
          </w:p>
        </w:tc>
      </w:tr>
    </w:tbl>
    <w:p w14:paraId="3C7E827D" w14:textId="77777777" w:rsidR="00135333" w:rsidRDefault="00135333" w:rsidP="00135333"/>
    <w:p w14:paraId="5C60D026" w14:textId="77777777" w:rsidR="00135333" w:rsidRPr="005146EB" w:rsidRDefault="00135333" w:rsidP="00135333">
      <w:pPr>
        <w:pStyle w:val="berschrift2"/>
      </w:pPr>
      <w:r>
        <w:br w:type="page"/>
      </w:r>
      <w:r w:rsidRPr="005146EB">
        <w:lastRenderedPageBreak/>
        <w:t>Übungen</w:t>
      </w:r>
    </w:p>
    <w:p w14:paraId="091E1A60" w14:textId="698E01FD" w:rsidR="00135333" w:rsidRDefault="00135333" w:rsidP="00135333">
      <w:pPr>
        <w:jc w:val="both"/>
      </w:pPr>
      <w:r>
        <w:t xml:space="preserve">In den Übungsaufgaben soll Gelerntes aus der Theorie und der Schritt-für-Schritt-Anleitung umgesetzt werden. Hierbei </w:t>
      </w:r>
      <w:r w:rsidR="00447064">
        <w:t>wird</w:t>
      </w:r>
      <w:r>
        <w:t xml:space="preserve"> das schon vorhandene Multiprojekt aus der Schritt-für-Schritt-Anleitung (PCS7_SCE_0107_R150</w:t>
      </w:r>
      <w:r w:rsidR="00A52966">
        <w:t>5</w:t>
      </w:r>
      <w:r>
        <w:t>.zip) genutzt und erweitert.</w:t>
      </w:r>
    </w:p>
    <w:p w14:paraId="62E67CCF" w14:textId="1D95CCB0" w:rsidR="00135333" w:rsidRPr="00427D21" w:rsidRDefault="00135333" w:rsidP="00135333">
      <w:pPr>
        <w:jc w:val="both"/>
      </w:pPr>
      <w:r w:rsidRPr="00427D21">
        <w:t xml:space="preserve">Die Aufgaben dieser Übung </w:t>
      </w:r>
      <w:r>
        <w:t xml:space="preserve">ergänzen die Anlage um </w:t>
      </w:r>
      <w:r w:rsidRPr="00427D21">
        <w:t>alle bisher nicht implementierten Objekte.</w:t>
      </w:r>
      <w:r>
        <w:t xml:space="preserve"> Dabei bleibt es Ihnen überlassen an welcher Stelle Sie die Hilfsmittel der Massenbearbeitung nutzen möchten. Eine effektive Nutzung der Massenbearbeitung ist nicht nur von der Anlagenstruktur abhängig sondern auch von der Abbildung dieser Struktur in der technologischen Hierarchie. Mit einiger Übung erlangen Sie so vertiefte Kenntnisse über sinnvolle Anlagenkennzeichnungen und den Aufbau der technologischen Hierarchie.</w:t>
      </w:r>
    </w:p>
    <w:p w14:paraId="3F4F0A49" w14:textId="77777777" w:rsidR="00135333" w:rsidRDefault="00135333" w:rsidP="00135333">
      <w:pPr>
        <w:pStyle w:val="berschrift3"/>
      </w:pPr>
      <w:r>
        <w:t>Übungsaufgaben</w:t>
      </w:r>
    </w:p>
    <w:p w14:paraId="564A5A60" w14:textId="77777777" w:rsidR="00135333" w:rsidRDefault="00135333" w:rsidP="00135333">
      <w:pPr>
        <w:pStyle w:val="SiemensNummerierung2"/>
        <w:numPr>
          <w:ilvl w:val="0"/>
          <w:numId w:val="11"/>
        </w:numPr>
        <w:spacing w:line="240" w:lineRule="atLeast"/>
        <w:jc w:val="both"/>
      </w:pPr>
      <w:r>
        <w:t>Vervollständigen Sie folgende CFC-Pläne im Reaktor R001:</w:t>
      </w:r>
    </w:p>
    <w:p w14:paraId="7D79F621" w14:textId="77777777" w:rsidR="00135333" w:rsidRDefault="00135333" w:rsidP="00135333">
      <w:pPr>
        <w:pStyle w:val="SiemensListe"/>
        <w:numPr>
          <w:ilvl w:val="1"/>
          <w:numId w:val="1"/>
        </w:numPr>
      </w:pPr>
      <w:r>
        <w:t>A1T2H002 und A1T2H003</w:t>
      </w:r>
    </w:p>
    <w:p w14:paraId="4AE44759" w14:textId="77777777" w:rsidR="00135333" w:rsidRDefault="00135333" w:rsidP="00135333">
      <w:pPr>
        <w:pStyle w:val="SiemensListe"/>
        <w:numPr>
          <w:ilvl w:val="1"/>
          <w:numId w:val="1"/>
        </w:numPr>
      </w:pPr>
      <w:r>
        <w:t>A1T2H013 und A1T2H015</w:t>
      </w:r>
    </w:p>
    <w:p w14:paraId="329208CF" w14:textId="77777777" w:rsidR="00135333" w:rsidRDefault="00135333" w:rsidP="00135333">
      <w:pPr>
        <w:pStyle w:val="SiemensListe"/>
        <w:numPr>
          <w:ilvl w:val="1"/>
          <w:numId w:val="1"/>
        </w:numPr>
      </w:pPr>
      <w:r>
        <w:t>A1T2X007.</w:t>
      </w:r>
    </w:p>
    <w:p w14:paraId="2768C11F" w14:textId="7552B5B0" w:rsidR="00135333" w:rsidRDefault="00135333" w:rsidP="00135333">
      <w:pPr>
        <w:pStyle w:val="SiemensNummerierung2"/>
        <w:spacing w:line="240" w:lineRule="atLeast"/>
        <w:ind w:left="1388"/>
        <w:jc w:val="both"/>
      </w:pPr>
      <w:r>
        <w:t xml:space="preserve">Überprüfen Sie offene textuelle Verschaltungen zwischen den Handsteuerungen im Reaktor und anderen CFC-Plänen im Reaktor R001. Dazu können Sie auch die Funktion ‚Textuelle Verschaltungen schließen‘ unter Extras im CFC-Editor nutzen, denn im Ergebnis werden Ihnen die Verschaltungen angezeigt, die noch nicht geschlossen werden konnten. Wählen Sie </w:t>
      </w:r>
      <w:r w:rsidR="00BF6BC5">
        <w:t>nun</w:t>
      </w:r>
      <w:r>
        <w:t xml:space="preserve"> über Doppelklick oder den Button ‚Gehe zu‘ eine noch offene Verschaltung aus und korrigieren Sie diese manuell. </w:t>
      </w:r>
    </w:p>
    <w:p w14:paraId="78C58685" w14:textId="77777777" w:rsidR="00135333" w:rsidRDefault="00135333" w:rsidP="00135333">
      <w:pPr>
        <w:ind w:firstLine="396"/>
      </w:pPr>
      <w:r>
        <w:rPr>
          <w:noProof/>
          <w:lang w:eastAsia="de-DE" w:bidi="ar-SA"/>
        </w:rPr>
        <w:drawing>
          <wp:inline distT="0" distB="0" distL="0" distR="0" wp14:anchorId="6E251FD7" wp14:editId="21437577">
            <wp:extent cx="381000" cy="390525"/>
            <wp:effectExtent l="0" t="0" r="0" b="9525"/>
            <wp:docPr id="1" name="Grafik 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inwei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4CC6885D" w14:textId="77777777" w:rsidR="00135333" w:rsidRDefault="00135333" w:rsidP="00135333">
      <w:pPr>
        <w:ind w:left="1388"/>
        <w:jc w:val="both"/>
      </w:pPr>
      <w:r w:rsidRPr="005869A5">
        <w:rPr>
          <w:b/>
        </w:rPr>
        <w:t>Hinweis:</w:t>
      </w:r>
      <w:r>
        <w:t xml:space="preserve"> Nicht alle offenen textuellen Verschaltungen können hier geschlossen werden. Wichtig sind vor allem die Verbindungen innerhalb von Reaktor R001.</w:t>
      </w:r>
    </w:p>
    <w:p w14:paraId="776A2EEC" w14:textId="2553A3D3" w:rsidR="00135333" w:rsidRDefault="00135333" w:rsidP="00135333">
      <w:pPr>
        <w:pStyle w:val="SiemensNummerierung2"/>
        <w:ind w:left="1388"/>
        <w:jc w:val="both"/>
      </w:pPr>
      <w:r>
        <w:t>Erstellen Sie nun vom Reaktor R001 eine Musterlösung. Löschen Sie den Ordner Reaktor R002 und importieren Sie die Musterlösung.</w:t>
      </w:r>
      <w:r w:rsidRPr="00F0449E">
        <w:t xml:space="preserve"> </w:t>
      </w:r>
      <w:r>
        <w:t xml:space="preserve">Reaktor R001 wird automatisch ausgelassen, da der Ordner bereits vorhanden ist. Sollten Sie ihn löschen, </w:t>
      </w:r>
      <w:r w:rsidR="00447064">
        <w:t xml:space="preserve">so </w:t>
      </w:r>
      <w:r>
        <w:t>wird auch dieser aus der Musterlösung erzeugt.</w:t>
      </w:r>
    </w:p>
    <w:p w14:paraId="3F971D74" w14:textId="77777777" w:rsidR="00135333" w:rsidRDefault="00135333" w:rsidP="00135333">
      <w:pPr>
        <w:pStyle w:val="SiemensNummerierung2"/>
        <w:spacing w:line="240" w:lineRule="atLeast"/>
        <w:ind w:left="1388"/>
        <w:jc w:val="both"/>
      </w:pPr>
      <w:r>
        <w:t>Erstellen Sie nun vom Produkttank B001 eine Musterlösung. Löschen Sie mindestens den Ordner Produkttank B002 und importieren Sie die Musterlösung.</w:t>
      </w:r>
    </w:p>
    <w:p w14:paraId="2351BF96" w14:textId="77777777" w:rsidR="00135333" w:rsidRDefault="00135333" w:rsidP="00135333">
      <w:pPr>
        <w:pStyle w:val="SiemensNummerierung2"/>
        <w:spacing w:line="240" w:lineRule="atLeast"/>
        <w:ind w:left="1388"/>
        <w:jc w:val="both"/>
      </w:pPr>
      <w:r>
        <w:t>Legen Sie nun die fehlenden CFC-Pläne für den Spülbehälter an:</w:t>
      </w:r>
    </w:p>
    <w:p w14:paraId="122FAC2C" w14:textId="77777777" w:rsidR="00135333" w:rsidRDefault="00135333" w:rsidP="00135333">
      <w:pPr>
        <w:pStyle w:val="SiemensListe"/>
        <w:numPr>
          <w:ilvl w:val="1"/>
          <w:numId w:val="1"/>
        </w:numPr>
      </w:pPr>
      <w:r>
        <w:t>A1T4L001</w:t>
      </w:r>
    </w:p>
    <w:p w14:paraId="49ECBCD2" w14:textId="77777777" w:rsidR="00135333" w:rsidRDefault="00135333" w:rsidP="00135333">
      <w:pPr>
        <w:pStyle w:val="SiemensListe"/>
        <w:numPr>
          <w:ilvl w:val="1"/>
          <w:numId w:val="1"/>
        </w:numPr>
      </w:pPr>
      <w:r>
        <w:t>A1T4S001</w:t>
      </w:r>
    </w:p>
    <w:p w14:paraId="1A149DE8" w14:textId="77777777" w:rsidR="00135333" w:rsidRDefault="00135333" w:rsidP="00135333">
      <w:pPr>
        <w:pStyle w:val="SiemensListe"/>
        <w:numPr>
          <w:ilvl w:val="1"/>
          <w:numId w:val="1"/>
        </w:numPr>
        <w:rPr>
          <w:lang w:val="fr-FR"/>
        </w:rPr>
      </w:pPr>
      <w:r w:rsidRPr="007625A6">
        <w:rPr>
          <w:lang w:val="fr-FR"/>
        </w:rPr>
        <w:t>A1T4X001, A1T4X002, A1T4X003 und A1T</w:t>
      </w:r>
      <w:r>
        <w:rPr>
          <w:lang w:val="fr-FR"/>
        </w:rPr>
        <w:t>4X</w:t>
      </w:r>
      <w:r w:rsidRPr="007625A6">
        <w:rPr>
          <w:lang w:val="fr-FR"/>
        </w:rPr>
        <w:t>00</w:t>
      </w:r>
      <w:r>
        <w:rPr>
          <w:lang w:val="fr-FR"/>
        </w:rPr>
        <w:t>4.</w:t>
      </w:r>
    </w:p>
    <w:p w14:paraId="23FA8A0D" w14:textId="77777777" w:rsidR="00135333" w:rsidRPr="007625A6" w:rsidRDefault="00135333" w:rsidP="00135333">
      <w:pPr>
        <w:pStyle w:val="SiemensNummerierung2"/>
        <w:ind w:left="1388"/>
        <w:jc w:val="both"/>
      </w:pPr>
      <w:r w:rsidRPr="007625A6">
        <w:t xml:space="preserve">Verschalten Sie die Handsteuerung Spülen </w:t>
      </w:r>
      <w:r>
        <w:t xml:space="preserve">jeweils </w:t>
      </w:r>
      <w:r w:rsidRPr="007625A6">
        <w:t>so, dass das Spülwasser a</w:t>
      </w:r>
      <w:r>
        <w:t>us dem Spülbehälter in den Reaktor und gleich wieder in den Spülbehälter fließt.</w:t>
      </w:r>
    </w:p>
    <w:p w14:paraId="5D8ED41C" w14:textId="77777777" w:rsidR="00135333" w:rsidRPr="007625A6" w:rsidRDefault="00135333" w:rsidP="00135333">
      <w:pPr>
        <w:pStyle w:val="SiemensNummerierung2"/>
        <w:ind w:left="1388"/>
        <w:jc w:val="both"/>
      </w:pPr>
      <w:r>
        <w:t xml:space="preserve">Überprüfen Sie, ob noch textuelle </w:t>
      </w:r>
      <w:r w:rsidRPr="007625A6">
        <w:t>Verschaltungen</w:t>
      </w:r>
      <w:r>
        <w:t xml:space="preserve"> offen sind</w:t>
      </w:r>
      <w:r w:rsidRPr="007625A6">
        <w:t>.</w:t>
      </w:r>
    </w:p>
    <w:p w14:paraId="4B6C29A3" w14:textId="14C09D10" w:rsidR="00135333" w:rsidRDefault="00135333" w:rsidP="00135333">
      <w:pPr>
        <w:pStyle w:val="SiemensNummerierung2"/>
        <w:ind w:left="1388"/>
        <w:jc w:val="both"/>
      </w:pPr>
      <w:r>
        <w:t>Überprüfen Sie abschließend alle CFC-Pläne auf korrekte Bezeichnung und korrekte Verknüpfung. Für Ersteres nutzen Sie am besten die Prozessobjektsicht und wählen im linken Fenster immer einen CFC aus</w:t>
      </w:r>
      <w:r w:rsidR="00447064">
        <w:t>,</w:t>
      </w:r>
      <w:r>
        <w:t xml:space="preserve"> während Sie im rechten Fenster im Tab ‚Bausteine‘ die Bezeichnung der Bausteine prüfen. Zur Fehlersuche dagegen sollten Sie die Simulation nutzen.</w:t>
      </w:r>
    </w:p>
    <w:p w14:paraId="0F862889" w14:textId="77777777" w:rsidR="00B64E7A" w:rsidRPr="008951BF" w:rsidRDefault="00B64E7A" w:rsidP="00135333">
      <w:pPr>
        <w:pStyle w:val="berschrift1"/>
      </w:pPr>
    </w:p>
    <w:sectPr w:rsidR="00B64E7A" w:rsidRPr="008951BF" w:rsidSect="005A4A9C">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2E06D1" w14:textId="77777777" w:rsidR="006D67DB" w:rsidRDefault="006D67DB" w:rsidP="00D94FA9">
      <w:pPr>
        <w:spacing w:line="240" w:lineRule="auto"/>
      </w:pPr>
      <w:r>
        <w:separator/>
      </w:r>
    </w:p>
  </w:endnote>
  <w:endnote w:type="continuationSeparator" w:id="0">
    <w:p w14:paraId="6EB27FAA" w14:textId="77777777" w:rsidR="006D67DB" w:rsidRDefault="006D67DB"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Univers 45 Light">
    <w:altName w:val="Corbel"/>
    <w:charset w:val="00"/>
    <w:family w:val="auto"/>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Siemens Sans">
    <w:altName w:val="Times New Roman"/>
    <w:panose1 w:val="00000000000000000000"/>
    <w:charset w:val="00"/>
    <w:family w:val="auto"/>
    <w:pitch w:val="variable"/>
    <w:sig w:usb0="800000AF" w:usb1="0000204B" w:usb2="00000000" w:usb3="00000000" w:csb0="00000093" w:csb1="00000000"/>
  </w:font>
  <w:font w:name="Siemens Serif Semibold">
    <w:altName w:val="Times New Roman"/>
    <w:panose1 w:val="00000000000000000000"/>
    <w:charset w:val="00"/>
    <w:family w:val="auto"/>
    <w:pitch w:val="variable"/>
    <w:sig w:usb0="800000AF" w:usb1="0000204B"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UnicodeMS">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7424F" w14:textId="77777777" w:rsidR="006D67DB" w:rsidRPr="000E26BF" w:rsidRDefault="006D67DB" w:rsidP="005F4FFD">
    <w:pPr>
      <w:tabs>
        <w:tab w:val="right" w:pos="9923"/>
      </w:tabs>
      <w:spacing w:before="0" w:after="0" w:line="360" w:lineRule="auto"/>
      <w:ind w:left="0"/>
      <w:rPr>
        <w:rFonts w:cs="Arial"/>
        <w:color w:val="000000"/>
        <w:sz w:val="16"/>
        <w:szCs w:val="16"/>
      </w:rPr>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r w:rsidRPr="00F61A0F">
      <w:rPr>
        <w:sz w:val="16"/>
        <w:szCs w:val="16"/>
      </w:rPr>
      <w:fldChar w:fldCharType="begin"/>
    </w:r>
    <w:r w:rsidRPr="00F61A0F">
      <w:rPr>
        <w:sz w:val="16"/>
        <w:szCs w:val="16"/>
      </w:rPr>
      <w:instrText xml:space="preserve"> PAGE </w:instrText>
    </w:r>
    <w:r w:rsidRPr="00F61A0F">
      <w:rPr>
        <w:sz w:val="16"/>
        <w:szCs w:val="16"/>
      </w:rPr>
      <w:fldChar w:fldCharType="separate"/>
    </w:r>
    <w:r w:rsidR="008B2994">
      <w:rPr>
        <w:noProof/>
        <w:sz w:val="16"/>
        <w:szCs w:val="16"/>
      </w:rPr>
      <w:t>2</w:t>
    </w:r>
    <w:r w:rsidRPr="00F61A0F">
      <w:rPr>
        <w:sz w:val="16"/>
        <w:szCs w:val="16"/>
      </w:rPr>
      <w:fldChar w:fldCharType="end"/>
    </w:r>
    <w:r>
      <w:rPr>
        <w:rFonts w:cs="Arial"/>
        <w:color w:val="000000"/>
        <w:sz w:val="16"/>
        <w:szCs w:val="16"/>
      </w:rPr>
      <w:tab/>
    </w:r>
    <w:r w:rsidRPr="00A21201">
      <w:rPr>
        <w:rFonts w:cs="Arial"/>
        <w:color w:val="000000"/>
        <w:sz w:val="16"/>
        <w:szCs w:val="16"/>
      </w:rPr>
      <w:tab/>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8B2994">
      <w:rPr>
        <w:rFonts w:cs="Arial"/>
        <w:noProof/>
        <w:color w:val="000000"/>
        <w:sz w:val="14"/>
        <w:szCs w:val="14"/>
      </w:rPr>
      <w:t>P01-07_Massenbearbeitung_V8.1_S0915_DE.docx</w:t>
    </w:r>
    <w:r>
      <w:rPr>
        <w:rFonts w:cs="Arial"/>
        <w:color w:val="000000"/>
        <w:sz w:val="14"/>
        <w:szCs w:val="14"/>
      </w:rPr>
      <w:fldChar w:fldCharType="end"/>
    </w:r>
    <w:r w:rsidRPr="000E26BF">
      <w:rPr>
        <w:b/>
        <w:color w:val="000000"/>
      </w:rPr>
      <w:tab/>
    </w:r>
    <w:r w:rsidRPr="000E26BF">
      <w:rPr>
        <w:b/>
        <w:color w:val="000000"/>
      </w:rPr>
      <w:tab/>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77855B" w14:textId="77777777" w:rsidR="006D67DB" w:rsidRDefault="006D67DB" w:rsidP="005F4FFD">
    <w:pPr>
      <w:pStyle w:val="Fuzeile"/>
      <w:tabs>
        <w:tab w:val="clear" w:pos="4536"/>
        <w:tab w:val="clear" w:pos="9072"/>
        <w:tab w:val="right" w:pos="9923"/>
      </w:tabs>
      <w:spacing w:before="0" w:after="0" w:line="360" w:lineRule="auto"/>
      <w:ind w:left="0"/>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3DBE31" w14:textId="77777777" w:rsidR="006D67DB" w:rsidRDefault="006D67DB" w:rsidP="00D94FA9">
      <w:pPr>
        <w:spacing w:line="240" w:lineRule="auto"/>
      </w:pPr>
      <w:r>
        <w:separator/>
      </w:r>
    </w:p>
  </w:footnote>
  <w:footnote w:type="continuationSeparator" w:id="0">
    <w:p w14:paraId="4E1FFBAB" w14:textId="77777777" w:rsidR="006D67DB" w:rsidRDefault="006D67DB"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F1CABF" w14:textId="79AFFBEA" w:rsidR="006D67DB" w:rsidRPr="008B2994" w:rsidRDefault="006D67DB" w:rsidP="00E64138">
    <w:pPr>
      <w:spacing w:before="0" w:after="0" w:line="0" w:lineRule="atLeast"/>
      <w:jc w:val="right"/>
      <w:rPr>
        <w:color w:val="374B5A"/>
        <w:sz w:val="18"/>
        <w:szCs w:val="18"/>
        <w:lang w:val="en-US"/>
      </w:rPr>
    </w:pPr>
    <w:r w:rsidRPr="00E64138">
      <w:rPr>
        <w:color w:val="879BAA"/>
      </w:rPr>
      <w:tab/>
    </w:r>
    <w:r w:rsidRPr="008B2994">
      <w:rPr>
        <w:rStyle w:val="Seitenzahl"/>
        <w:b/>
        <w:color w:val="374B5A"/>
        <w:sz w:val="18"/>
        <w:szCs w:val="18"/>
        <w:lang w:val="en-US"/>
      </w:rPr>
      <w:t xml:space="preserve">SCE </w:t>
    </w:r>
    <w:proofErr w:type="spellStart"/>
    <w:r w:rsidRPr="008B2994">
      <w:rPr>
        <w:rStyle w:val="Seitenzahl"/>
        <w:b/>
        <w:color w:val="374B5A"/>
        <w:sz w:val="18"/>
        <w:szCs w:val="18"/>
        <w:lang w:val="en-US"/>
      </w:rPr>
      <w:t>Lehrunterlage</w:t>
    </w:r>
    <w:proofErr w:type="spellEnd"/>
    <w:r w:rsidRPr="008B2994">
      <w:rPr>
        <w:rStyle w:val="Seitenzahl"/>
        <w:b/>
        <w:color w:val="374B5A"/>
        <w:sz w:val="18"/>
        <w:szCs w:val="18"/>
        <w:lang w:val="en-US"/>
      </w:rPr>
      <w:t xml:space="preserve"> </w:t>
    </w:r>
    <w:r w:rsidRPr="008B2994">
      <w:rPr>
        <w:rStyle w:val="Seitenzahl"/>
        <w:color w:val="374B5A"/>
        <w:sz w:val="18"/>
        <w:szCs w:val="18"/>
        <w:lang w:val="en-US"/>
      </w:rPr>
      <w:t>|</w:t>
    </w:r>
    <w:r w:rsidRPr="008B2994">
      <w:rPr>
        <w:rStyle w:val="Seitenzahl"/>
        <w:b/>
        <w:color w:val="374B5A"/>
        <w:sz w:val="18"/>
        <w:szCs w:val="18"/>
        <w:lang w:val="en-US"/>
      </w:rPr>
      <w:t xml:space="preserve"> PA Modul P01-07, Edition 09/2015 </w:t>
    </w:r>
    <w:r w:rsidRPr="008B2994">
      <w:rPr>
        <w:rStyle w:val="Seitenzahl"/>
        <w:color w:val="374B5A"/>
        <w:sz w:val="18"/>
        <w:szCs w:val="18"/>
        <w:lang w:val="en-US"/>
      </w:rPr>
      <w:t>|</w:t>
    </w:r>
    <w:r w:rsidRPr="008B2994">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4AF792"/>
    <w:lvl w:ilvl="0">
      <w:start w:val="1"/>
      <w:numFmt w:val="decimal"/>
      <w:lvlText w:val="%1."/>
      <w:lvlJc w:val="left"/>
      <w:pPr>
        <w:tabs>
          <w:tab w:val="num" w:pos="1492"/>
        </w:tabs>
        <w:ind w:left="1492" w:hanging="360"/>
      </w:pPr>
    </w:lvl>
  </w:abstractNum>
  <w:abstractNum w:abstractNumId="1">
    <w:nsid w:val="FFFFFF7D"/>
    <w:multiLevelType w:val="singleLevel"/>
    <w:tmpl w:val="38A0AB66"/>
    <w:lvl w:ilvl="0">
      <w:start w:val="1"/>
      <w:numFmt w:val="decimal"/>
      <w:lvlText w:val="%1."/>
      <w:lvlJc w:val="left"/>
      <w:pPr>
        <w:tabs>
          <w:tab w:val="num" w:pos="1209"/>
        </w:tabs>
        <w:ind w:left="1209" w:hanging="360"/>
      </w:pPr>
    </w:lvl>
  </w:abstractNum>
  <w:abstractNum w:abstractNumId="2">
    <w:nsid w:val="FFFFFF7E"/>
    <w:multiLevelType w:val="singleLevel"/>
    <w:tmpl w:val="7332BC3C"/>
    <w:lvl w:ilvl="0">
      <w:start w:val="1"/>
      <w:numFmt w:val="decimal"/>
      <w:lvlText w:val="%1."/>
      <w:lvlJc w:val="left"/>
      <w:pPr>
        <w:tabs>
          <w:tab w:val="num" w:pos="926"/>
        </w:tabs>
        <w:ind w:left="926" w:hanging="360"/>
      </w:pPr>
    </w:lvl>
  </w:abstractNum>
  <w:abstractNum w:abstractNumId="3">
    <w:nsid w:val="FFFFFF7F"/>
    <w:multiLevelType w:val="singleLevel"/>
    <w:tmpl w:val="2A44C84A"/>
    <w:lvl w:ilvl="0">
      <w:start w:val="1"/>
      <w:numFmt w:val="decimal"/>
      <w:lvlText w:val="%1."/>
      <w:lvlJc w:val="left"/>
      <w:pPr>
        <w:tabs>
          <w:tab w:val="num" w:pos="643"/>
        </w:tabs>
        <w:ind w:left="643" w:hanging="360"/>
      </w:pPr>
    </w:lvl>
  </w:abstractNum>
  <w:abstractNum w:abstractNumId="4">
    <w:nsid w:val="FFFFFF80"/>
    <w:multiLevelType w:val="singleLevel"/>
    <w:tmpl w:val="F246160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1E09A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C7B9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4BE15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F20FD84"/>
    <w:lvl w:ilvl="0">
      <w:start w:val="1"/>
      <w:numFmt w:val="decimal"/>
      <w:lvlText w:val="%1."/>
      <w:lvlJc w:val="left"/>
      <w:pPr>
        <w:tabs>
          <w:tab w:val="num" w:pos="360"/>
        </w:tabs>
        <w:ind w:left="360" w:hanging="360"/>
      </w:pPr>
    </w:lvl>
  </w:abstractNum>
  <w:abstractNum w:abstractNumId="9">
    <w:nsid w:val="FFFFFF89"/>
    <w:multiLevelType w:val="singleLevel"/>
    <w:tmpl w:val="541E9A3A"/>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1">
    <w:nsid w:val="00000003"/>
    <w:multiLevelType w:val="multilevel"/>
    <w:tmpl w:val="E392E6C0"/>
    <w:lvl w:ilvl="0">
      <w:start w:val="1"/>
      <w:numFmt w:val="decimal"/>
      <w:lvlText w:val="%1."/>
      <w:lvlJc w:val="left"/>
      <w:pPr>
        <w:tabs>
          <w:tab w:val="num" w:pos="0"/>
        </w:tabs>
        <w:ind w:left="1388" w:hanging="340"/>
      </w:pPr>
      <w:rPr>
        <w:rFonts w:ascii="Arial" w:hAnsi="Arial" w:cs="Arial" w:hint="default"/>
      </w:rPr>
    </w:lvl>
    <w:lvl w:ilvl="1">
      <w:start w:val="1"/>
      <w:numFmt w:val="decimal"/>
      <w:lvlText w:val="%1.%2."/>
      <w:lvlJc w:val="left"/>
      <w:pPr>
        <w:tabs>
          <w:tab w:val="num" w:pos="1955"/>
        </w:tabs>
        <w:ind w:left="1955" w:hanging="567"/>
      </w:pPr>
      <w:rPr>
        <w:rFonts w:ascii="Arial" w:hAnsi="Arial"/>
      </w:rPr>
    </w:lvl>
    <w:lvl w:ilvl="2">
      <w:start w:val="1"/>
      <w:numFmt w:val="decimal"/>
      <w:lvlText w:val="%1.%2.%3."/>
      <w:lvlJc w:val="left"/>
      <w:pPr>
        <w:tabs>
          <w:tab w:val="num" w:pos="2495"/>
        </w:tabs>
        <w:ind w:left="2495" w:hanging="727"/>
      </w:pPr>
      <w:rPr>
        <w:rFonts w:ascii="Arial" w:hAnsi="Arial"/>
      </w:rPr>
    </w:lvl>
    <w:lvl w:ilvl="3">
      <w:start w:val="1"/>
      <w:numFmt w:val="decimal"/>
      <w:lvlText w:val="%1.%2.%3.%4."/>
      <w:lvlJc w:val="left"/>
      <w:pPr>
        <w:tabs>
          <w:tab w:val="num" w:pos="3005"/>
        </w:tabs>
        <w:ind w:left="3005" w:hanging="877"/>
      </w:pPr>
      <w:rPr>
        <w:rFonts w:ascii="Arial" w:hAnsi="Arial"/>
      </w:rPr>
    </w:lvl>
    <w:lvl w:ilvl="4">
      <w:start w:val="1"/>
      <w:numFmt w:val="decimal"/>
      <w:lvlText w:val="%1.%2.%3.%4.%5."/>
      <w:lvlJc w:val="left"/>
      <w:pPr>
        <w:tabs>
          <w:tab w:val="num" w:pos="0"/>
        </w:tabs>
        <w:ind w:left="4110" w:hanging="1622"/>
      </w:pPr>
      <w:rPr>
        <w:rFonts w:ascii="Arial" w:hAnsi="Arial"/>
      </w:rPr>
    </w:lvl>
    <w:lvl w:ilvl="5">
      <w:start w:val="1"/>
      <w:numFmt w:val="decimal"/>
      <w:lvlText w:val="%1.%2.%3.%4.%5.%6."/>
      <w:lvlJc w:val="left"/>
      <w:pPr>
        <w:tabs>
          <w:tab w:val="num" w:pos="0"/>
        </w:tabs>
        <w:ind w:left="3784" w:hanging="936"/>
      </w:pPr>
    </w:lvl>
    <w:lvl w:ilvl="6">
      <w:start w:val="1"/>
      <w:numFmt w:val="decimal"/>
      <w:lvlText w:val="%1.%2.%3.%4.%5.%6.%7."/>
      <w:lvlJc w:val="left"/>
      <w:pPr>
        <w:tabs>
          <w:tab w:val="num" w:pos="0"/>
        </w:tabs>
        <w:ind w:left="4288" w:hanging="1080"/>
      </w:pPr>
    </w:lvl>
    <w:lvl w:ilvl="7">
      <w:start w:val="1"/>
      <w:numFmt w:val="decimal"/>
      <w:lvlText w:val="%1.%2.%3.%4.%5.%6.%7.%8."/>
      <w:lvlJc w:val="left"/>
      <w:pPr>
        <w:tabs>
          <w:tab w:val="num" w:pos="0"/>
        </w:tabs>
        <w:ind w:left="4792" w:hanging="1224"/>
      </w:pPr>
    </w:lvl>
    <w:lvl w:ilvl="8">
      <w:start w:val="1"/>
      <w:numFmt w:val="decimal"/>
      <w:lvlText w:val="%1.%2.%3.%4.%5.%6.%7.%8.%9."/>
      <w:lvlJc w:val="left"/>
      <w:pPr>
        <w:tabs>
          <w:tab w:val="num" w:pos="0"/>
        </w:tabs>
        <w:ind w:left="5368" w:hanging="1440"/>
      </w:pPr>
    </w:lvl>
  </w:abstractNum>
  <w:abstractNum w:abstractNumId="12">
    <w:nsid w:val="00000004"/>
    <w:multiLevelType w:val="multilevel"/>
    <w:tmpl w:val="00000004"/>
    <w:name w:val="WW8Num4"/>
    <w:lvl w:ilvl="0">
      <w:start w:val="1"/>
      <w:numFmt w:val="decimal"/>
      <w:lvlText w:val="%1."/>
      <w:lvlJc w:val="left"/>
      <w:pPr>
        <w:tabs>
          <w:tab w:val="num" w:pos="340"/>
        </w:tabs>
        <w:ind w:left="340" w:hanging="340"/>
      </w:pPr>
      <w:rPr>
        <w:rFonts w:ascii="Symbol" w:hAnsi="Symbol"/>
      </w:rPr>
    </w:lvl>
    <w:lvl w:ilvl="1">
      <w:start w:val="1"/>
      <w:numFmt w:val="decimal"/>
      <w:lvlText w:val="%1.%2."/>
      <w:lvlJc w:val="left"/>
      <w:pPr>
        <w:tabs>
          <w:tab w:val="num" w:pos="907"/>
        </w:tabs>
        <w:ind w:left="907" w:hanging="550"/>
      </w:pPr>
      <w:rPr>
        <w:rFonts w:ascii="Symbol" w:hAnsi="Symbol"/>
      </w:rPr>
    </w:lvl>
    <w:lvl w:ilvl="2">
      <w:start w:val="1"/>
      <w:numFmt w:val="decimal"/>
      <w:lvlText w:val="%1.%2.%3."/>
      <w:lvlJc w:val="left"/>
      <w:pPr>
        <w:tabs>
          <w:tab w:val="num" w:pos="1531"/>
        </w:tabs>
        <w:ind w:left="1531" w:hanging="811"/>
      </w:pPr>
      <w:rPr>
        <w:rFonts w:ascii="Symbol" w:hAnsi="Symbol"/>
      </w:rPr>
    </w:lvl>
    <w:lvl w:ilvl="3">
      <w:start w:val="1"/>
      <w:numFmt w:val="decimal"/>
      <w:lvlText w:val="%1.%2.%3.%4."/>
      <w:lvlJc w:val="left"/>
      <w:pPr>
        <w:tabs>
          <w:tab w:val="num" w:pos="2211"/>
        </w:tabs>
        <w:ind w:left="2211" w:hanging="1131"/>
      </w:pPr>
      <w:rPr>
        <w:rFonts w:ascii="Symbol" w:hAnsi="Symbol"/>
      </w:rPr>
    </w:lvl>
    <w:lvl w:ilvl="4">
      <w:start w:val="1"/>
      <w:numFmt w:val="decimal"/>
      <w:lvlText w:val="%1.%2.%3.%4.%5."/>
      <w:lvlJc w:val="left"/>
      <w:pPr>
        <w:tabs>
          <w:tab w:val="num" w:pos="2778"/>
        </w:tabs>
        <w:ind w:left="2778" w:hanging="1338"/>
      </w:pPr>
      <w:rPr>
        <w:rFonts w:ascii="Symbol" w:hAnsi="Symbol"/>
      </w:r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3">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4">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6">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7">
    <w:nsid w:val="139B473F"/>
    <w:multiLevelType w:val="multilevel"/>
    <w:tmpl w:val="13B4313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2">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4">
    <w:nsid w:val="41192E0E"/>
    <w:multiLevelType w:val="hybridMultilevel"/>
    <w:tmpl w:val="10F25D7C"/>
    <w:lvl w:ilvl="0" w:tplc="0407000F">
      <w:start w:val="1"/>
      <w:numFmt w:val="decimal"/>
      <w:lvlText w:val="%1."/>
      <w:lvlJc w:val="left"/>
      <w:pPr>
        <w:ind w:left="1712" w:hanging="360"/>
      </w:p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5">
    <w:nsid w:val="41BF7513"/>
    <w:multiLevelType w:val="hybridMultilevel"/>
    <w:tmpl w:val="146824E2"/>
    <w:lvl w:ilvl="0" w:tplc="FFFFFFFF">
      <w:start w:val="1"/>
      <w:numFmt w:val="decimal"/>
      <w:lvlText w:val="%1."/>
      <w:lvlJc w:val="left"/>
      <w:pPr>
        <w:ind w:left="1352" w:hanging="360"/>
      </w:pPr>
      <w:rPr>
        <w:rFonts w:cs="Arial" w:hint="default"/>
      </w:rPr>
    </w:lvl>
    <w:lvl w:ilvl="1" w:tplc="FFFFFFFF" w:tentative="1">
      <w:start w:val="1"/>
      <w:numFmt w:val="lowerLetter"/>
      <w:lvlText w:val="%2."/>
      <w:lvlJc w:val="left"/>
      <w:pPr>
        <w:ind w:left="2072" w:hanging="360"/>
      </w:pPr>
    </w:lvl>
    <w:lvl w:ilvl="2" w:tplc="FFFFFFFF" w:tentative="1">
      <w:start w:val="1"/>
      <w:numFmt w:val="lowerRoman"/>
      <w:lvlText w:val="%3."/>
      <w:lvlJc w:val="right"/>
      <w:pPr>
        <w:ind w:left="2792" w:hanging="180"/>
      </w:pPr>
    </w:lvl>
    <w:lvl w:ilvl="3" w:tplc="FFFFFFFF" w:tentative="1">
      <w:start w:val="1"/>
      <w:numFmt w:val="decimal"/>
      <w:lvlText w:val="%4."/>
      <w:lvlJc w:val="left"/>
      <w:pPr>
        <w:ind w:left="3512" w:hanging="360"/>
      </w:pPr>
    </w:lvl>
    <w:lvl w:ilvl="4" w:tplc="FFFFFFFF" w:tentative="1">
      <w:start w:val="1"/>
      <w:numFmt w:val="lowerLetter"/>
      <w:lvlText w:val="%5."/>
      <w:lvlJc w:val="left"/>
      <w:pPr>
        <w:ind w:left="4232" w:hanging="360"/>
      </w:pPr>
    </w:lvl>
    <w:lvl w:ilvl="5" w:tplc="FFFFFFFF" w:tentative="1">
      <w:start w:val="1"/>
      <w:numFmt w:val="lowerRoman"/>
      <w:lvlText w:val="%6."/>
      <w:lvlJc w:val="right"/>
      <w:pPr>
        <w:ind w:left="4952" w:hanging="180"/>
      </w:pPr>
    </w:lvl>
    <w:lvl w:ilvl="6" w:tplc="FFFFFFFF" w:tentative="1">
      <w:start w:val="1"/>
      <w:numFmt w:val="decimal"/>
      <w:lvlText w:val="%7."/>
      <w:lvlJc w:val="left"/>
      <w:pPr>
        <w:ind w:left="5672" w:hanging="360"/>
      </w:pPr>
    </w:lvl>
    <w:lvl w:ilvl="7" w:tplc="FFFFFFFF" w:tentative="1">
      <w:start w:val="1"/>
      <w:numFmt w:val="lowerLetter"/>
      <w:lvlText w:val="%8."/>
      <w:lvlJc w:val="left"/>
      <w:pPr>
        <w:ind w:left="6392" w:hanging="360"/>
      </w:pPr>
    </w:lvl>
    <w:lvl w:ilvl="8" w:tplc="FFFFFFFF" w:tentative="1">
      <w:start w:val="1"/>
      <w:numFmt w:val="lowerRoman"/>
      <w:lvlText w:val="%9."/>
      <w:lvlJc w:val="right"/>
      <w:pPr>
        <w:ind w:left="7112" w:hanging="180"/>
      </w:pPr>
    </w:lvl>
  </w:abstractNum>
  <w:abstractNum w:abstractNumId="26">
    <w:nsid w:val="51934AF4"/>
    <w:multiLevelType w:val="hybridMultilevel"/>
    <w:tmpl w:val="67D858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8">
    <w:nsid w:val="57D264FC"/>
    <w:multiLevelType w:val="hybridMultilevel"/>
    <w:tmpl w:val="A544AC0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9">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5B092B14"/>
    <w:multiLevelType w:val="hybridMultilevel"/>
    <w:tmpl w:val="B81CBC84"/>
    <w:lvl w:ilvl="0" w:tplc="FFFFFFFF">
      <w:start w:val="1"/>
      <w:numFmt w:val="bullet"/>
      <w:lvlText w:val=""/>
      <w:lvlJc w:val="left"/>
      <w:pPr>
        <w:tabs>
          <w:tab w:val="num" w:pos="360"/>
        </w:tabs>
        <w:ind w:left="360" w:hanging="360"/>
      </w:pPr>
      <w:rPr>
        <w:rFonts w:ascii="Wingdings" w:hAnsi="Wingdings" w:hint="default"/>
        <w:u w:color="80808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nsid w:val="5B6B7108"/>
    <w:multiLevelType w:val="multilevel"/>
    <w:tmpl w:val="04440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CA61E8F"/>
    <w:multiLevelType w:val="hybridMultilevel"/>
    <w:tmpl w:val="189EEA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nsid w:val="63F446D0"/>
    <w:multiLevelType w:val="multilevel"/>
    <w:tmpl w:val="56EAA84A"/>
    <w:numStyleLink w:val="Siemens"/>
  </w:abstractNum>
  <w:abstractNum w:abstractNumId="37">
    <w:nsid w:val="75713395"/>
    <w:multiLevelType w:val="hybridMultilevel"/>
    <w:tmpl w:val="525CFF82"/>
    <w:lvl w:ilvl="0" w:tplc="4F66667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8">
    <w:nsid w:val="773B67E8"/>
    <w:multiLevelType w:val="multilevel"/>
    <w:tmpl w:val="E392E6C0"/>
    <w:lvl w:ilvl="0">
      <w:start w:val="1"/>
      <w:numFmt w:val="decimal"/>
      <w:lvlText w:val="%1."/>
      <w:lvlJc w:val="left"/>
      <w:pPr>
        <w:tabs>
          <w:tab w:val="num" w:pos="0"/>
        </w:tabs>
        <w:ind w:left="1388" w:hanging="340"/>
      </w:pPr>
      <w:rPr>
        <w:rFonts w:ascii="Arial" w:hAnsi="Arial" w:cs="Arial" w:hint="default"/>
      </w:rPr>
    </w:lvl>
    <w:lvl w:ilvl="1">
      <w:start w:val="1"/>
      <w:numFmt w:val="decimal"/>
      <w:lvlText w:val="%1.%2."/>
      <w:lvlJc w:val="left"/>
      <w:pPr>
        <w:tabs>
          <w:tab w:val="num" w:pos="1955"/>
        </w:tabs>
        <w:ind w:left="1955" w:hanging="567"/>
      </w:pPr>
      <w:rPr>
        <w:rFonts w:ascii="Arial" w:hAnsi="Arial"/>
      </w:rPr>
    </w:lvl>
    <w:lvl w:ilvl="2">
      <w:start w:val="1"/>
      <w:numFmt w:val="decimal"/>
      <w:lvlText w:val="%1.%2.%3."/>
      <w:lvlJc w:val="left"/>
      <w:pPr>
        <w:tabs>
          <w:tab w:val="num" w:pos="2495"/>
        </w:tabs>
        <w:ind w:left="2495" w:hanging="727"/>
      </w:pPr>
      <w:rPr>
        <w:rFonts w:ascii="Arial" w:hAnsi="Arial"/>
      </w:rPr>
    </w:lvl>
    <w:lvl w:ilvl="3">
      <w:start w:val="1"/>
      <w:numFmt w:val="decimal"/>
      <w:lvlText w:val="%1.%2.%3.%4."/>
      <w:lvlJc w:val="left"/>
      <w:pPr>
        <w:tabs>
          <w:tab w:val="num" w:pos="3005"/>
        </w:tabs>
        <w:ind w:left="3005" w:hanging="877"/>
      </w:pPr>
      <w:rPr>
        <w:rFonts w:ascii="Arial" w:hAnsi="Arial"/>
      </w:rPr>
    </w:lvl>
    <w:lvl w:ilvl="4">
      <w:start w:val="1"/>
      <w:numFmt w:val="decimal"/>
      <w:lvlText w:val="%1.%2.%3.%4.%5."/>
      <w:lvlJc w:val="left"/>
      <w:pPr>
        <w:tabs>
          <w:tab w:val="num" w:pos="0"/>
        </w:tabs>
        <w:ind w:left="4110" w:hanging="1622"/>
      </w:pPr>
      <w:rPr>
        <w:rFonts w:ascii="Arial" w:hAnsi="Arial"/>
      </w:rPr>
    </w:lvl>
    <w:lvl w:ilvl="5">
      <w:start w:val="1"/>
      <w:numFmt w:val="decimal"/>
      <w:lvlText w:val="%1.%2.%3.%4.%5.%6."/>
      <w:lvlJc w:val="left"/>
      <w:pPr>
        <w:tabs>
          <w:tab w:val="num" w:pos="0"/>
        </w:tabs>
        <w:ind w:left="3784" w:hanging="936"/>
      </w:pPr>
    </w:lvl>
    <w:lvl w:ilvl="6">
      <w:start w:val="1"/>
      <w:numFmt w:val="decimal"/>
      <w:lvlText w:val="%1.%2.%3.%4.%5.%6.%7."/>
      <w:lvlJc w:val="left"/>
      <w:pPr>
        <w:tabs>
          <w:tab w:val="num" w:pos="0"/>
        </w:tabs>
        <w:ind w:left="4288" w:hanging="1080"/>
      </w:pPr>
    </w:lvl>
    <w:lvl w:ilvl="7">
      <w:start w:val="1"/>
      <w:numFmt w:val="decimal"/>
      <w:lvlText w:val="%1.%2.%3.%4.%5.%6.%7.%8."/>
      <w:lvlJc w:val="left"/>
      <w:pPr>
        <w:tabs>
          <w:tab w:val="num" w:pos="0"/>
        </w:tabs>
        <w:ind w:left="4792" w:hanging="1224"/>
      </w:pPr>
    </w:lvl>
    <w:lvl w:ilvl="8">
      <w:start w:val="1"/>
      <w:numFmt w:val="decimal"/>
      <w:lvlText w:val="%1.%2.%3.%4.%5.%6.%7.%8.%9."/>
      <w:lvlJc w:val="left"/>
      <w:pPr>
        <w:tabs>
          <w:tab w:val="num" w:pos="0"/>
        </w:tabs>
        <w:ind w:left="5368" w:hanging="1440"/>
      </w:pPr>
    </w:lvl>
  </w:abstractNum>
  <w:abstractNum w:abstractNumId="39">
    <w:nsid w:val="7CCF6621"/>
    <w:multiLevelType w:val="multilevel"/>
    <w:tmpl w:val="56EAA84A"/>
    <w:numStyleLink w:val="Siemens"/>
  </w:abstractNum>
  <w:abstractNum w:abstractNumId="40">
    <w:nsid w:val="7D2665C4"/>
    <w:multiLevelType w:val="multilevel"/>
    <w:tmpl w:val="E392E6C0"/>
    <w:lvl w:ilvl="0">
      <w:start w:val="1"/>
      <w:numFmt w:val="decimal"/>
      <w:lvlText w:val="%1."/>
      <w:lvlJc w:val="left"/>
      <w:pPr>
        <w:tabs>
          <w:tab w:val="num" w:pos="0"/>
        </w:tabs>
        <w:ind w:left="1388" w:hanging="340"/>
      </w:pPr>
      <w:rPr>
        <w:rFonts w:ascii="Arial" w:hAnsi="Arial" w:cs="Arial" w:hint="default"/>
      </w:rPr>
    </w:lvl>
    <w:lvl w:ilvl="1">
      <w:start w:val="1"/>
      <w:numFmt w:val="decimal"/>
      <w:lvlText w:val="%1.%2."/>
      <w:lvlJc w:val="left"/>
      <w:pPr>
        <w:tabs>
          <w:tab w:val="num" w:pos="1955"/>
        </w:tabs>
        <w:ind w:left="1955" w:hanging="567"/>
      </w:pPr>
      <w:rPr>
        <w:rFonts w:ascii="Arial" w:hAnsi="Arial"/>
      </w:rPr>
    </w:lvl>
    <w:lvl w:ilvl="2">
      <w:start w:val="1"/>
      <w:numFmt w:val="decimal"/>
      <w:lvlText w:val="%1.%2.%3."/>
      <w:lvlJc w:val="left"/>
      <w:pPr>
        <w:tabs>
          <w:tab w:val="num" w:pos="2495"/>
        </w:tabs>
        <w:ind w:left="2495" w:hanging="727"/>
      </w:pPr>
      <w:rPr>
        <w:rFonts w:ascii="Arial" w:hAnsi="Arial"/>
      </w:rPr>
    </w:lvl>
    <w:lvl w:ilvl="3">
      <w:start w:val="1"/>
      <w:numFmt w:val="decimal"/>
      <w:lvlText w:val="%1.%2.%3.%4."/>
      <w:lvlJc w:val="left"/>
      <w:pPr>
        <w:tabs>
          <w:tab w:val="num" w:pos="3005"/>
        </w:tabs>
        <w:ind w:left="3005" w:hanging="877"/>
      </w:pPr>
      <w:rPr>
        <w:rFonts w:ascii="Arial" w:hAnsi="Arial"/>
      </w:rPr>
    </w:lvl>
    <w:lvl w:ilvl="4">
      <w:start w:val="1"/>
      <w:numFmt w:val="decimal"/>
      <w:lvlText w:val="%1.%2.%3.%4.%5."/>
      <w:lvlJc w:val="left"/>
      <w:pPr>
        <w:tabs>
          <w:tab w:val="num" w:pos="0"/>
        </w:tabs>
        <w:ind w:left="4110" w:hanging="1622"/>
      </w:pPr>
      <w:rPr>
        <w:rFonts w:ascii="Arial" w:hAnsi="Arial"/>
      </w:rPr>
    </w:lvl>
    <w:lvl w:ilvl="5">
      <w:start w:val="1"/>
      <w:numFmt w:val="decimal"/>
      <w:lvlText w:val="%1.%2.%3.%4.%5.%6."/>
      <w:lvlJc w:val="left"/>
      <w:pPr>
        <w:tabs>
          <w:tab w:val="num" w:pos="0"/>
        </w:tabs>
        <w:ind w:left="3784" w:hanging="936"/>
      </w:pPr>
    </w:lvl>
    <w:lvl w:ilvl="6">
      <w:start w:val="1"/>
      <w:numFmt w:val="decimal"/>
      <w:lvlText w:val="%1.%2.%3.%4.%5.%6.%7."/>
      <w:lvlJc w:val="left"/>
      <w:pPr>
        <w:tabs>
          <w:tab w:val="num" w:pos="0"/>
        </w:tabs>
        <w:ind w:left="4288" w:hanging="1080"/>
      </w:pPr>
    </w:lvl>
    <w:lvl w:ilvl="7">
      <w:start w:val="1"/>
      <w:numFmt w:val="decimal"/>
      <w:lvlText w:val="%1.%2.%3.%4.%5.%6.%7.%8."/>
      <w:lvlJc w:val="left"/>
      <w:pPr>
        <w:tabs>
          <w:tab w:val="num" w:pos="0"/>
        </w:tabs>
        <w:ind w:left="4792" w:hanging="1224"/>
      </w:pPr>
    </w:lvl>
    <w:lvl w:ilvl="8">
      <w:start w:val="1"/>
      <w:numFmt w:val="decimal"/>
      <w:lvlText w:val="%1.%2.%3.%4.%5.%6.%7.%8.%9."/>
      <w:lvlJc w:val="left"/>
      <w:pPr>
        <w:tabs>
          <w:tab w:val="num" w:pos="0"/>
        </w:tabs>
        <w:ind w:left="5368" w:hanging="1440"/>
      </w:pPr>
    </w:lvl>
  </w:abstractNum>
  <w:num w:numId="1">
    <w:abstractNumId w:val="16"/>
  </w:num>
  <w:num w:numId="2">
    <w:abstractNumId w:val="14"/>
  </w:num>
  <w:num w:numId="3">
    <w:abstractNumId w:val="30"/>
  </w:num>
  <w:num w:numId="4">
    <w:abstractNumId w:val="20"/>
  </w:num>
  <w:num w:numId="5">
    <w:abstractNumId w:val="23"/>
  </w:num>
  <w:num w:numId="6">
    <w:abstractNumId w:val="35"/>
  </w:num>
  <w:num w:numId="7">
    <w:abstractNumId w:val="10"/>
  </w:num>
  <w:num w:numId="8">
    <w:abstractNumId w:val="11"/>
  </w:num>
  <w:num w:numId="9">
    <w:abstractNumId w:val="40"/>
  </w:num>
  <w:num w:numId="10">
    <w:abstractNumId w:val="38"/>
  </w:num>
  <w:num w:numId="1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1"/>
  </w:num>
  <w:num w:numId="13">
    <w:abstractNumId w:val="25"/>
  </w:num>
  <w:num w:numId="14">
    <w:abstractNumId w:val="27"/>
  </w:num>
  <w:num w:numId="15">
    <w:abstractNumId w:val="19"/>
  </w:num>
  <w:num w:numId="16">
    <w:abstractNumId w:val="34"/>
  </w:num>
  <w:num w:numId="17">
    <w:abstractNumId w:val="29"/>
  </w:num>
  <w:num w:numId="18">
    <w:abstractNumId w:val="15"/>
  </w:num>
  <w:num w:numId="19">
    <w:abstractNumId w:val="21"/>
  </w:num>
  <w:num w:numId="20">
    <w:abstractNumId w:val="18"/>
  </w:num>
  <w:num w:numId="21">
    <w:abstractNumId w:val="22"/>
  </w:num>
  <w:num w:numId="22">
    <w:abstractNumId w:val="39"/>
  </w:num>
  <w:num w:numId="23">
    <w:abstractNumId w:val="36"/>
  </w:num>
  <w:num w:numId="24">
    <w:abstractNumId w:val="9"/>
  </w:num>
  <w:num w:numId="25">
    <w:abstractNumId w:val="7"/>
  </w:num>
  <w:num w:numId="26">
    <w:abstractNumId w:val="6"/>
  </w:num>
  <w:num w:numId="27">
    <w:abstractNumId w:val="5"/>
  </w:num>
  <w:num w:numId="28">
    <w:abstractNumId w:val="4"/>
  </w:num>
  <w:num w:numId="29">
    <w:abstractNumId w:val="26"/>
  </w:num>
  <w:num w:numId="30">
    <w:abstractNumId w:val="28"/>
  </w:num>
  <w:num w:numId="31">
    <w:abstractNumId w:val="33"/>
  </w:num>
  <w:num w:numId="32">
    <w:abstractNumId w:val="37"/>
  </w:num>
  <w:num w:numId="33">
    <w:abstractNumId w:val="8"/>
  </w:num>
  <w:num w:numId="34">
    <w:abstractNumId w:val="3"/>
  </w:num>
  <w:num w:numId="35">
    <w:abstractNumId w:val="2"/>
  </w:num>
  <w:num w:numId="36">
    <w:abstractNumId w:val="1"/>
  </w:num>
  <w:num w:numId="37">
    <w:abstractNumId w:val="0"/>
  </w:num>
  <w:num w:numId="38">
    <w:abstractNumId w:val="24"/>
  </w:num>
  <w:num w:numId="39">
    <w:abstractNumId w:val="32"/>
  </w:num>
  <w:num w:numId="40">
    <w:abstractNumId w:val="17"/>
  </w:num>
  <w:num w:numId="41">
    <w:abstractNumId w:val="13"/>
  </w:num>
  <w:num w:numId="42">
    <w:abstractNumId w:val="23"/>
  </w:num>
  <w:num w:numId="4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3"/>
  </w:num>
  <w:num w:numId="45">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8673">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5B0"/>
    <w:rsid w:val="00005CE1"/>
    <w:rsid w:val="000436E1"/>
    <w:rsid w:val="00055CBC"/>
    <w:rsid w:val="00063554"/>
    <w:rsid w:val="00073349"/>
    <w:rsid w:val="00075733"/>
    <w:rsid w:val="00076313"/>
    <w:rsid w:val="00087A69"/>
    <w:rsid w:val="00087C93"/>
    <w:rsid w:val="00097C1D"/>
    <w:rsid w:val="000A3010"/>
    <w:rsid w:val="000A7E5A"/>
    <w:rsid w:val="000C61F3"/>
    <w:rsid w:val="000C7758"/>
    <w:rsid w:val="000D1B4A"/>
    <w:rsid w:val="000D3485"/>
    <w:rsid w:val="000D5476"/>
    <w:rsid w:val="000E18A4"/>
    <w:rsid w:val="000E47DA"/>
    <w:rsid w:val="0011016C"/>
    <w:rsid w:val="001114EA"/>
    <w:rsid w:val="001125C7"/>
    <w:rsid w:val="00121D53"/>
    <w:rsid w:val="00124671"/>
    <w:rsid w:val="00131C60"/>
    <w:rsid w:val="00135333"/>
    <w:rsid w:val="001455D8"/>
    <w:rsid w:val="001565B2"/>
    <w:rsid w:val="00167302"/>
    <w:rsid w:val="001772C3"/>
    <w:rsid w:val="0018200F"/>
    <w:rsid w:val="00182E65"/>
    <w:rsid w:val="00187059"/>
    <w:rsid w:val="00194946"/>
    <w:rsid w:val="00195FB7"/>
    <w:rsid w:val="001A4517"/>
    <w:rsid w:val="001A6BBE"/>
    <w:rsid w:val="001A75A3"/>
    <w:rsid w:val="001B0A64"/>
    <w:rsid w:val="001B26AF"/>
    <w:rsid w:val="001B5623"/>
    <w:rsid w:val="001C61A6"/>
    <w:rsid w:val="001D46D9"/>
    <w:rsid w:val="001D53F3"/>
    <w:rsid w:val="001E0011"/>
    <w:rsid w:val="001E11F5"/>
    <w:rsid w:val="001E1A6C"/>
    <w:rsid w:val="001F6A4A"/>
    <w:rsid w:val="0020728D"/>
    <w:rsid w:val="00211137"/>
    <w:rsid w:val="00212C54"/>
    <w:rsid w:val="00216738"/>
    <w:rsid w:val="00217301"/>
    <w:rsid w:val="00226BB0"/>
    <w:rsid w:val="00241888"/>
    <w:rsid w:val="002418AE"/>
    <w:rsid w:val="00243820"/>
    <w:rsid w:val="00250520"/>
    <w:rsid w:val="00295F3F"/>
    <w:rsid w:val="00295F58"/>
    <w:rsid w:val="0029645E"/>
    <w:rsid w:val="00296C14"/>
    <w:rsid w:val="002A1C5D"/>
    <w:rsid w:val="002B27B4"/>
    <w:rsid w:val="002B374E"/>
    <w:rsid w:val="002B4FDF"/>
    <w:rsid w:val="002C27C3"/>
    <w:rsid w:val="002C3719"/>
    <w:rsid w:val="002C5154"/>
    <w:rsid w:val="002C75F1"/>
    <w:rsid w:val="002D02DC"/>
    <w:rsid w:val="002E2212"/>
    <w:rsid w:val="002F169D"/>
    <w:rsid w:val="002F3466"/>
    <w:rsid w:val="003063B6"/>
    <w:rsid w:val="003213BB"/>
    <w:rsid w:val="00333944"/>
    <w:rsid w:val="003421ED"/>
    <w:rsid w:val="0034302A"/>
    <w:rsid w:val="00350739"/>
    <w:rsid w:val="0035091E"/>
    <w:rsid w:val="0036452F"/>
    <w:rsid w:val="003704E7"/>
    <w:rsid w:val="00382531"/>
    <w:rsid w:val="003826B9"/>
    <w:rsid w:val="0039356B"/>
    <w:rsid w:val="00394A57"/>
    <w:rsid w:val="003A3B1D"/>
    <w:rsid w:val="003B0936"/>
    <w:rsid w:val="003B60AE"/>
    <w:rsid w:val="003B77EA"/>
    <w:rsid w:val="003C4A5B"/>
    <w:rsid w:val="003C7814"/>
    <w:rsid w:val="003D0914"/>
    <w:rsid w:val="003D0B95"/>
    <w:rsid w:val="003D4025"/>
    <w:rsid w:val="003E7567"/>
    <w:rsid w:val="003F1B0C"/>
    <w:rsid w:val="00413496"/>
    <w:rsid w:val="00414CB4"/>
    <w:rsid w:val="00446035"/>
    <w:rsid w:val="00447064"/>
    <w:rsid w:val="004516E3"/>
    <w:rsid w:val="0046525A"/>
    <w:rsid w:val="00466250"/>
    <w:rsid w:val="00466AC9"/>
    <w:rsid w:val="00473AB4"/>
    <w:rsid w:val="004743D5"/>
    <w:rsid w:val="0049386A"/>
    <w:rsid w:val="004A4CD8"/>
    <w:rsid w:val="004B1B63"/>
    <w:rsid w:val="004B30BD"/>
    <w:rsid w:val="004D0BF0"/>
    <w:rsid w:val="004D5AA1"/>
    <w:rsid w:val="004E0ACA"/>
    <w:rsid w:val="004E233E"/>
    <w:rsid w:val="004E6336"/>
    <w:rsid w:val="004E7512"/>
    <w:rsid w:val="004F0697"/>
    <w:rsid w:val="004F6F97"/>
    <w:rsid w:val="0050063A"/>
    <w:rsid w:val="00502242"/>
    <w:rsid w:val="00513E0F"/>
    <w:rsid w:val="00517345"/>
    <w:rsid w:val="00536B21"/>
    <w:rsid w:val="00544862"/>
    <w:rsid w:val="00544CF8"/>
    <w:rsid w:val="00545F40"/>
    <w:rsid w:val="00546F25"/>
    <w:rsid w:val="00562872"/>
    <w:rsid w:val="005848FB"/>
    <w:rsid w:val="00590297"/>
    <w:rsid w:val="00593A6F"/>
    <w:rsid w:val="00594E63"/>
    <w:rsid w:val="005A278B"/>
    <w:rsid w:val="005A4A9C"/>
    <w:rsid w:val="005C33B4"/>
    <w:rsid w:val="005C4DB1"/>
    <w:rsid w:val="005F2EFA"/>
    <w:rsid w:val="005F3AD6"/>
    <w:rsid w:val="005F4FFD"/>
    <w:rsid w:val="00603BCB"/>
    <w:rsid w:val="006107EF"/>
    <w:rsid w:val="00636281"/>
    <w:rsid w:val="006409B3"/>
    <w:rsid w:val="0064201A"/>
    <w:rsid w:val="00661E83"/>
    <w:rsid w:val="00671CE0"/>
    <w:rsid w:val="00671F10"/>
    <w:rsid w:val="00674BA0"/>
    <w:rsid w:val="0067664A"/>
    <w:rsid w:val="0068086B"/>
    <w:rsid w:val="0068268B"/>
    <w:rsid w:val="006851CB"/>
    <w:rsid w:val="00693742"/>
    <w:rsid w:val="00697264"/>
    <w:rsid w:val="006A21B9"/>
    <w:rsid w:val="006A6354"/>
    <w:rsid w:val="006A6996"/>
    <w:rsid w:val="006B30BB"/>
    <w:rsid w:val="006B4185"/>
    <w:rsid w:val="006B53B4"/>
    <w:rsid w:val="006D67DB"/>
    <w:rsid w:val="006E6EA1"/>
    <w:rsid w:val="006F4EF4"/>
    <w:rsid w:val="006F6E82"/>
    <w:rsid w:val="0070074D"/>
    <w:rsid w:val="00704EA4"/>
    <w:rsid w:val="0071346B"/>
    <w:rsid w:val="00721F71"/>
    <w:rsid w:val="007225B0"/>
    <w:rsid w:val="00734D85"/>
    <w:rsid w:val="00737E9C"/>
    <w:rsid w:val="00741BD1"/>
    <w:rsid w:val="00744434"/>
    <w:rsid w:val="00747717"/>
    <w:rsid w:val="00750438"/>
    <w:rsid w:val="00753FF2"/>
    <w:rsid w:val="00762375"/>
    <w:rsid w:val="007626C9"/>
    <w:rsid w:val="0076678E"/>
    <w:rsid w:val="007715E9"/>
    <w:rsid w:val="00773C6A"/>
    <w:rsid w:val="007819A0"/>
    <w:rsid w:val="007821E0"/>
    <w:rsid w:val="00784BED"/>
    <w:rsid w:val="00793F35"/>
    <w:rsid w:val="007A1DF0"/>
    <w:rsid w:val="007A3166"/>
    <w:rsid w:val="007A441C"/>
    <w:rsid w:val="007A5340"/>
    <w:rsid w:val="007B464D"/>
    <w:rsid w:val="007B502A"/>
    <w:rsid w:val="007C0A6C"/>
    <w:rsid w:val="007C571B"/>
    <w:rsid w:val="007C7656"/>
    <w:rsid w:val="007C7E66"/>
    <w:rsid w:val="007D73DB"/>
    <w:rsid w:val="007F1AB4"/>
    <w:rsid w:val="007F2894"/>
    <w:rsid w:val="00801155"/>
    <w:rsid w:val="00806DD5"/>
    <w:rsid w:val="00815EC1"/>
    <w:rsid w:val="00817D39"/>
    <w:rsid w:val="00817D61"/>
    <w:rsid w:val="0082095A"/>
    <w:rsid w:val="00834466"/>
    <w:rsid w:val="00844CE0"/>
    <w:rsid w:val="00860F1F"/>
    <w:rsid w:val="008618C1"/>
    <w:rsid w:val="00863FBC"/>
    <w:rsid w:val="00865EE2"/>
    <w:rsid w:val="00875DC6"/>
    <w:rsid w:val="0088409C"/>
    <w:rsid w:val="00891BB7"/>
    <w:rsid w:val="008951BF"/>
    <w:rsid w:val="00897165"/>
    <w:rsid w:val="008A4492"/>
    <w:rsid w:val="008B2994"/>
    <w:rsid w:val="008B3B28"/>
    <w:rsid w:val="008C118F"/>
    <w:rsid w:val="008C4B5C"/>
    <w:rsid w:val="008C658B"/>
    <w:rsid w:val="008F31FB"/>
    <w:rsid w:val="008F43AF"/>
    <w:rsid w:val="008F5CCA"/>
    <w:rsid w:val="00926390"/>
    <w:rsid w:val="00927662"/>
    <w:rsid w:val="00930F35"/>
    <w:rsid w:val="00940311"/>
    <w:rsid w:val="009439AD"/>
    <w:rsid w:val="00944C5E"/>
    <w:rsid w:val="00946552"/>
    <w:rsid w:val="009469D5"/>
    <w:rsid w:val="0096351D"/>
    <w:rsid w:val="00970386"/>
    <w:rsid w:val="00975BBE"/>
    <w:rsid w:val="00980751"/>
    <w:rsid w:val="00986456"/>
    <w:rsid w:val="009B166C"/>
    <w:rsid w:val="009C2E63"/>
    <w:rsid w:val="009C30AE"/>
    <w:rsid w:val="009C7382"/>
    <w:rsid w:val="009D239A"/>
    <w:rsid w:val="009D4CD7"/>
    <w:rsid w:val="009D5D38"/>
    <w:rsid w:val="009E0AF8"/>
    <w:rsid w:val="009E155C"/>
    <w:rsid w:val="009E1A5A"/>
    <w:rsid w:val="009E4D14"/>
    <w:rsid w:val="009E52D4"/>
    <w:rsid w:val="009E54F8"/>
    <w:rsid w:val="00A052D6"/>
    <w:rsid w:val="00A108F6"/>
    <w:rsid w:val="00A21201"/>
    <w:rsid w:val="00A22C0A"/>
    <w:rsid w:val="00A25866"/>
    <w:rsid w:val="00A25B58"/>
    <w:rsid w:val="00A31896"/>
    <w:rsid w:val="00A46F24"/>
    <w:rsid w:val="00A52966"/>
    <w:rsid w:val="00A617C8"/>
    <w:rsid w:val="00A63B8B"/>
    <w:rsid w:val="00A648ED"/>
    <w:rsid w:val="00A70AF0"/>
    <w:rsid w:val="00A85998"/>
    <w:rsid w:val="00A85C1F"/>
    <w:rsid w:val="00A91C2B"/>
    <w:rsid w:val="00A925FE"/>
    <w:rsid w:val="00AA0748"/>
    <w:rsid w:val="00AA0DB4"/>
    <w:rsid w:val="00AA3DC1"/>
    <w:rsid w:val="00AA5D44"/>
    <w:rsid w:val="00AB3EF7"/>
    <w:rsid w:val="00AC0403"/>
    <w:rsid w:val="00AC218C"/>
    <w:rsid w:val="00AE220D"/>
    <w:rsid w:val="00AE36B1"/>
    <w:rsid w:val="00AE5502"/>
    <w:rsid w:val="00AF2E93"/>
    <w:rsid w:val="00AF494B"/>
    <w:rsid w:val="00B03716"/>
    <w:rsid w:val="00B06303"/>
    <w:rsid w:val="00B0651C"/>
    <w:rsid w:val="00B17557"/>
    <w:rsid w:val="00B24530"/>
    <w:rsid w:val="00B26209"/>
    <w:rsid w:val="00B361C6"/>
    <w:rsid w:val="00B4359C"/>
    <w:rsid w:val="00B44747"/>
    <w:rsid w:val="00B47496"/>
    <w:rsid w:val="00B51B76"/>
    <w:rsid w:val="00B52479"/>
    <w:rsid w:val="00B603E3"/>
    <w:rsid w:val="00B63291"/>
    <w:rsid w:val="00B64E7A"/>
    <w:rsid w:val="00B747BC"/>
    <w:rsid w:val="00BA3580"/>
    <w:rsid w:val="00BA6E55"/>
    <w:rsid w:val="00BB015A"/>
    <w:rsid w:val="00BB4B44"/>
    <w:rsid w:val="00BD228D"/>
    <w:rsid w:val="00BD2A86"/>
    <w:rsid w:val="00BE1664"/>
    <w:rsid w:val="00BF6BC5"/>
    <w:rsid w:val="00C11105"/>
    <w:rsid w:val="00C138DB"/>
    <w:rsid w:val="00C14E09"/>
    <w:rsid w:val="00C150C0"/>
    <w:rsid w:val="00C173EC"/>
    <w:rsid w:val="00C22519"/>
    <w:rsid w:val="00C305B8"/>
    <w:rsid w:val="00C3343D"/>
    <w:rsid w:val="00C425BD"/>
    <w:rsid w:val="00C44EDB"/>
    <w:rsid w:val="00C54081"/>
    <w:rsid w:val="00C55136"/>
    <w:rsid w:val="00C617DE"/>
    <w:rsid w:val="00C7315C"/>
    <w:rsid w:val="00C74773"/>
    <w:rsid w:val="00C8348E"/>
    <w:rsid w:val="00C83C6D"/>
    <w:rsid w:val="00CA6F1A"/>
    <w:rsid w:val="00CB3770"/>
    <w:rsid w:val="00CB4596"/>
    <w:rsid w:val="00CB45A1"/>
    <w:rsid w:val="00CC2F4E"/>
    <w:rsid w:val="00CD2B5A"/>
    <w:rsid w:val="00CD4D49"/>
    <w:rsid w:val="00CD7F14"/>
    <w:rsid w:val="00CE652A"/>
    <w:rsid w:val="00CE745A"/>
    <w:rsid w:val="00CF3870"/>
    <w:rsid w:val="00CF5DE7"/>
    <w:rsid w:val="00D008DE"/>
    <w:rsid w:val="00D06866"/>
    <w:rsid w:val="00D12464"/>
    <w:rsid w:val="00D16001"/>
    <w:rsid w:val="00D16C00"/>
    <w:rsid w:val="00D25196"/>
    <w:rsid w:val="00D378B9"/>
    <w:rsid w:val="00D4012B"/>
    <w:rsid w:val="00D44CA7"/>
    <w:rsid w:val="00D61A0B"/>
    <w:rsid w:val="00D736D8"/>
    <w:rsid w:val="00D76C40"/>
    <w:rsid w:val="00D94FA9"/>
    <w:rsid w:val="00DA5674"/>
    <w:rsid w:val="00DD32F9"/>
    <w:rsid w:val="00DD4BCD"/>
    <w:rsid w:val="00DD6C60"/>
    <w:rsid w:val="00DE07CE"/>
    <w:rsid w:val="00DE3231"/>
    <w:rsid w:val="00DE7A2E"/>
    <w:rsid w:val="00DF1978"/>
    <w:rsid w:val="00DF33A3"/>
    <w:rsid w:val="00E102A2"/>
    <w:rsid w:val="00E37FA8"/>
    <w:rsid w:val="00E432CC"/>
    <w:rsid w:val="00E440C8"/>
    <w:rsid w:val="00E64138"/>
    <w:rsid w:val="00E652A4"/>
    <w:rsid w:val="00E83D67"/>
    <w:rsid w:val="00E97AA2"/>
    <w:rsid w:val="00EA3406"/>
    <w:rsid w:val="00EA69CE"/>
    <w:rsid w:val="00EA7976"/>
    <w:rsid w:val="00EB04B6"/>
    <w:rsid w:val="00EB281A"/>
    <w:rsid w:val="00EC2AD6"/>
    <w:rsid w:val="00ED003C"/>
    <w:rsid w:val="00ED166A"/>
    <w:rsid w:val="00ED665C"/>
    <w:rsid w:val="00EF2AC0"/>
    <w:rsid w:val="00EF2C40"/>
    <w:rsid w:val="00EF3ED6"/>
    <w:rsid w:val="00EF5A60"/>
    <w:rsid w:val="00F01323"/>
    <w:rsid w:val="00F01657"/>
    <w:rsid w:val="00F04CBC"/>
    <w:rsid w:val="00F0671E"/>
    <w:rsid w:val="00F21FD6"/>
    <w:rsid w:val="00F22338"/>
    <w:rsid w:val="00F447D9"/>
    <w:rsid w:val="00F556DF"/>
    <w:rsid w:val="00F57DB8"/>
    <w:rsid w:val="00F61583"/>
    <w:rsid w:val="00F61A0F"/>
    <w:rsid w:val="00F72627"/>
    <w:rsid w:val="00F81833"/>
    <w:rsid w:val="00F81B68"/>
    <w:rsid w:val="00F824C2"/>
    <w:rsid w:val="00F85C5B"/>
    <w:rsid w:val="00F95864"/>
    <w:rsid w:val="00FA158C"/>
    <w:rsid w:val="00FA63C1"/>
    <w:rsid w:val="00FA6974"/>
    <w:rsid w:val="00FB087E"/>
    <w:rsid w:val="00FC3722"/>
    <w:rsid w:val="00FD256B"/>
    <w:rsid w:val="00FE6F7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colormru v:ext="edit" colors="#879baa,#3c91af,black,#0f1923"/>
    </o:shapedefaults>
    <o:shapelayout v:ext="edit">
      <o:idmap v:ext="edit" data="1"/>
    </o:shapelayout>
  </w:shapeDefaults>
  <w:decimalSymbol w:val=","/>
  <w:listSeparator w:val=";"/>
  <w14:docId w14:val="58E0E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ind w:left="1389"/>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rsid w:val="008951BF"/>
    <w:pPr>
      <w:suppressAutoHyphens/>
      <w:spacing w:before="0"/>
    </w:pPr>
    <w:rPr>
      <w:rFonts w:cs="Arial"/>
    </w:rPr>
  </w:style>
  <w:style w:type="character" w:customStyle="1" w:styleId="TextkrperZchn">
    <w:name w:val="Textkörper Zchn"/>
    <w:basedOn w:val="Absatz-Standardschriftart"/>
    <w:link w:val="Textkrper"/>
    <w:rsid w:val="008951BF"/>
    <w:rPr>
      <w:rFonts w:cs="Arial"/>
      <w:szCs w:val="22"/>
      <w:lang w:eastAsia="en-US" w:bidi="en-US"/>
    </w:rPr>
  </w:style>
  <w:style w:type="paragraph" w:styleId="Liste">
    <w:name w:val="List"/>
    <w:basedOn w:val="Textkrper"/>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uiPriority w:val="1"/>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styleId="berarbeitung">
    <w:name w:val="Revision"/>
    <w:hidden/>
    <w:uiPriority w:val="99"/>
    <w:semiHidden/>
    <w:rsid w:val="00135333"/>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ind w:left="1389"/>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rsid w:val="008951BF"/>
    <w:pPr>
      <w:suppressAutoHyphens/>
      <w:spacing w:before="0"/>
    </w:pPr>
    <w:rPr>
      <w:rFonts w:cs="Arial"/>
    </w:rPr>
  </w:style>
  <w:style w:type="character" w:customStyle="1" w:styleId="TextkrperZchn">
    <w:name w:val="Textkörper Zchn"/>
    <w:basedOn w:val="Absatz-Standardschriftart"/>
    <w:link w:val="Textkrper"/>
    <w:rsid w:val="008951BF"/>
    <w:rPr>
      <w:rFonts w:cs="Arial"/>
      <w:szCs w:val="22"/>
      <w:lang w:eastAsia="en-US" w:bidi="en-US"/>
    </w:rPr>
  </w:style>
  <w:style w:type="paragraph" w:styleId="Liste">
    <w:name w:val="List"/>
    <w:basedOn w:val="Textkrper"/>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uiPriority w:val="1"/>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styleId="berarbeitung">
    <w:name w:val="Revision"/>
    <w:hidden/>
    <w:uiPriority w:val="99"/>
    <w:semiHidden/>
    <w:rsid w:val="00135333"/>
    <w:rPr>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012824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oleObject" Target="embeddings/Microsoft_Visio_2003-2010-Zeichnung22222222222222.vsd"/><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jpeg"/><Relationship Id="rId112" Type="http://schemas.openxmlformats.org/officeDocument/2006/relationships/customXml" Target="../customXml/item4.xml"/><Relationship Id="rId16" Type="http://schemas.openxmlformats.org/officeDocument/2006/relationships/footer" Target="footer1.xml"/><Relationship Id="rId107" Type="http://schemas.openxmlformats.org/officeDocument/2006/relationships/image" Target="media/image91.png"/><Relationship Id="rId11" Type="http://schemas.openxmlformats.org/officeDocument/2006/relationships/image" Target="media/image3.wmf"/><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5" Type="http://schemas.openxmlformats.org/officeDocument/2006/relationships/settings" Target="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hyperlink" Target="http://www.siemens.de/tp" TargetMode="External"/><Relationship Id="rId17"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fontTable" Target="fontTable.xml"/><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jpe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7.wmf"/><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90.png"/><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jpeg"/><Relationship Id="rId99" Type="http://schemas.openxmlformats.org/officeDocument/2006/relationships/image" Target="media/image83.png"/><Relationship Id="rId101" Type="http://schemas.openxmlformats.org/officeDocument/2006/relationships/image" Target="media/image85.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siemens.de/sce/pcs7" TargetMode="External"/><Relationship Id="rId18" Type="http://schemas.openxmlformats.org/officeDocument/2006/relationships/image" Target="media/image4.wmf"/><Relationship Id="rId39" Type="http://schemas.openxmlformats.org/officeDocument/2006/relationships/image" Target="media/image23.png"/><Relationship Id="rId109" Type="http://schemas.openxmlformats.org/officeDocument/2006/relationships/theme" Target="theme/theme1.xml"/><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jpeg"/><Relationship Id="rId110" Type="http://schemas.openxmlformats.org/officeDocument/2006/relationships/customXml" Target="../customXml/item2.xm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oleObject" Target="embeddings/Microsoft_Visio_2003-2010-Zeichnung11111111111111.vsd"/><Relationship Id="rId14" Type="http://schemas.openxmlformats.org/officeDocument/2006/relationships/hyperlink" Target="http://www.siemens.de/sce"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jpeg"/><Relationship Id="rId98"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20" Type="http://schemas.openxmlformats.org/officeDocument/2006/relationships/image" Target="media/image5.wmf"/><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jpeg"/><Relationship Id="rId111" Type="http://schemas.openxmlformats.org/officeDocument/2006/relationships/customXml" Target="../customXml/item3.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3E719B36-6F2B-4AB0-A1B4-8437790959D5}"/>
</file>

<file path=customXml/itemProps2.xml><?xml version="1.0" encoding="utf-8"?>
<ds:datastoreItem xmlns:ds="http://schemas.openxmlformats.org/officeDocument/2006/customXml" ds:itemID="{F050BF47-FA4A-425D-BD6B-5EA79A7E33AA}"/>
</file>

<file path=customXml/itemProps3.xml><?xml version="1.0" encoding="utf-8"?>
<ds:datastoreItem xmlns:ds="http://schemas.openxmlformats.org/officeDocument/2006/customXml" ds:itemID="{A5C61F3C-EA75-49C9-AD37-52A28B34FDE2}"/>
</file>

<file path=customXml/itemProps4.xml><?xml version="1.0" encoding="utf-8"?>
<ds:datastoreItem xmlns:ds="http://schemas.openxmlformats.org/officeDocument/2006/customXml" ds:itemID="{A4240FE1-DEAC-46EC-B44C-D94CC4F54767}"/>
</file>

<file path=docProps/app.xml><?xml version="1.0" encoding="utf-8"?>
<Properties xmlns="http://schemas.openxmlformats.org/officeDocument/2006/extended-properties" xmlns:vt="http://schemas.openxmlformats.org/officeDocument/2006/docPropsVTypes">
  <Template>normal.dotm</Template>
  <TotalTime>0</TotalTime>
  <Pages>37</Pages>
  <Words>4308</Words>
  <Characters>32900</Characters>
  <Application>Microsoft Office Word</Application>
  <DocSecurity>0</DocSecurity>
  <Lines>274</Lines>
  <Paragraphs>74</Paragraphs>
  <ScaleCrop>false</ScaleCrop>
  <HeadingPairs>
    <vt:vector size="2" baseType="variant">
      <vt:variant>
        <vt:lpstr>Titel</vt:lpstr>
      </vt:variant>
      <vt:variant>
        <vt:i4>1</vt:i4>
      </vt:variant>
    </vt:vector>
  </HeadingPairs>
  <TitlesOfParts>
    <vt:vector size="1" baseType="lpstr">
      <vt:lpstr>Prozessbeschreibung</vt:lpstr>
    </vt:vector>
  </TitlesOfParts>
  <Company>TU Dresden</Company>
  <LinksUpToDate>false</LinksUpToDate>
  <CharactersWithSpaces>37134</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31</cp:revision>
  <cp:lastPrinted>2015-12-03T13:16:00Z</cp:lastPrinted>
  <dcterms:created xsi:type="dcterms:W3CDTF">2015-05-22T07:37:00Z</dcterms:created>
  <dcterms:modified xsi:type="dcterms:W3CDTF">2015-12-03T13:17:00Z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-1371750265</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