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568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174E70"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88409C" w:rsidRPr="0088409C" w:rsidRDefault="00E14D2D" w:rsidP="00E14D2D">
                  <w:pPr>
                    <w:pStyle w:val="Textkrper2"/>
                    <w:jc w:val="left"/>
                    <w:rPr>
                      <w:rFonts w:ascii="Arial" w:hAnsi="Arial" w:cs="Arial"/>
                      <w:bCs/>
                      <w:color w:val="FFFFFF"/>
                      <w:sz w:val="72"/>
                      <w:szCs w:val="72"/>
                      <w:lang w:val="en-US"/>
                    </w:rPr>
                  </w:pPr>
                  <w:r w:rsidRPr="00E14D2D">
                    <w:rPr>
                      <w:rFonts w:ascii="Arial" w:hAnsi="Arial" w:cs="Arial"/>
                      <w:bCs/>
                      <w:color w:val="FFFFFF"/>
                      <w:sz w:val="72"/>
                      <w:szCs w:val="72"/>
                      <w:lang w:val="en-US"/>
                    </w:rPr>
                    <w:t>SCE Training Curriculum</w:t>
                  </w:r>
                </w:p>
              </w:txbxContent>
            </v:textbox>
          </v:rect>
        </w:pic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174E70"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88409C" w:rsidRPr="00C617DE" w:rsidRDefault="00121D5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sidR="00FB75EB">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sidR="006E0DEA">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E14D2D" w:rsidRDefault="00FA6974" w:rsidP="00121D53">
      <w:pPr>
        <w:pStyle w:val="Textkrper2"/>
        <w:spacing w:before="120" w:line="280" w:lineRule="atLeast"/>
        <w:jc w:val="left"/>
        <w:rPr>
          <w:rFonts w:ascii="Arial" w:hAnsi="Arial" w:cs="Arial"/>
          <w:b w:val="0"/>
          <w:color w:val="1F497D"/>
          <w:sz w:val="44"/>
          <w:szCs w:val="44"/>
          <w:lang w:val="en-US"/>
        </w:rPr>
      </w:pPr>
      <w:r>
        <w:rPr>
          <w:rFonts w:ascii="Arial" w:hAnsi="Arial" w:cs="Arial"/>
          <w:b w:val="0"/>
          <w:bCs/>
          <w:noProof/>
          <w:sz w:val="36"/>
          <w:szCs w:val="36"/>
        </w:rPr>
        <w:drawing>
          <wp:anchor distT="0" distB="0" distL="114300" distR="114300" simplePos="0" relativeHeight="25165772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noProof/>
        </w:rPr>
        <w:drawing>
          <wp:anchor distT="0" distB="0" distL="114300" distR="114300" simplePos="0" relativeHeight="25165670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sidR="003C4A5B" w:rsidRPr="00E14D2D">
        <w:rPr>
          <w:rFonts w:ascii="Arial" w:hAnsi="Arial" w:cs="Arial"/>
          <w:b w:val="0"/>
          <w:color w:val="1F497D"/>
          <w:sz w:val="44"/>
          <w:szCs w:val="44"/>
          <w:lang w:val="en-US"/>
        </w:rPr>
        <w:t>PA Modul</w:t>
      </w:r>
      <w:r w:rsidR="00E14D2D" w:rsidRPr="00E14D2D">
        <w:rPr>
          <w:rFonts w:ascii="Arial" w:hAnsi="Arial" w:cs="Arial"/>
          <w:b w:val="0"/>
          <w:color w:val="1F497D"/>
          <w:sz w:val="44"/>
          <w:szCs w:val="44"/>
          <w:lang w:val="en-US"/>
        </w:rPr>
        <w:t>e</w:t>
      </w:r>
      <w:r w:rsidR="003C4A5B" w:rsidRPr="00E14D2D">
        <w:rPr>
          <w:rFonts w:ascii="Arial" w:hAnsi="Arial" w:cs="Arial"/>
          <w:b w:val="0"/>
          <w:color w:val="1F497D"/>
          <w:sz w:val="44"/>
          <w:szCs w:val="44"/>
          <w:lang w:val="en-US"/>
        </w:rPr>
        <w:t xml:space="preserve"> P01-00</w:t>
      </w:r>
    </w:p>
    <w:p w:rsidR="00E14D2D" w:rsidRPr="006061F6" w:rsidRDefault="00E14D2D" w:rsidP="00E14D2D">
      <w:pPr>
        <w:pStyle w:val="Textkrper2"/>
        <w:spacing w:line="280" w:lineRule="atLeast"/>
        <w:jc w:val="left"/>
        <w:rPr>
          <w:rFonts w:ascii="Arial" w:hAnsi="Arial" w:cs="Arial"/>
          <w:b w:val="0"/>
          <w:bCs/>
          <w:sz w:val="36"/>
          <w:szCs w:val="36"/>
          <w:lang w:val="en-US"/>
        </w:rPr>
      </w:pPr>
      <w:r w:rsidRPr="006061F6">
        <w:rPr>
          <w:rFonts w:ascii="Arial" w:hAnsi="Arial" w:cs="Arial"/>
          <w:b w:val="0"/>
          <w:bCs/>
          <w:sz w:val="36"/>
          <w:szCs w:val="36"/>
          <w:lang w:val="en-US"/>
        </w:rPr>
        <w:t>SIMATIC PCS 7 – Introduction</w:t>
      </w:r>
    </w:p>
    <w:p w:rsidR="00E14D2D" w:rsidRPr="008D6441" w:rsidRDefault="00E652A4" w:rsidP="00FF0CF2">
      <w:pPr>
        <w:pStyle w:val="Kopfzeile"/>
        <w:tabs>
          <w:tab w:val="clear" w:pos="4536"/>
          <w:tab w:val="clear" w:pos="9072"/>
        </w:tabs>
        <w:spacing w:before="0" w:after="0" w:line="264" w:lineRule="auto"/>
        <w:ind w:left="0" w:right="567"/>
        <w:rPr>
          <w:b/>
          <w:sz w:val="24"/>
          <w:szCs w:val="24"/>
          <w:lang w:val="en-US" w:eastAsia="de-DE" w:bidi="ar-SA"/>
        </w:rPr>
      </w:pPr>
      <w:r w:rsidRPr="00E14D2D">
        <w:rPr>
          <w:b/>
          <w:color w:val="FF0000"/>
          <w:lang w:val="en-US"/>
        </w:rPr>
        <w:br w:type="page"/>
      </w:r>
      <w:r w:rsidR="00E14D2D" w:rsidRPr="004255F3">
        <w:rPr>
          <w:b/>
          <w:sz w:val="24"/>
          <w:szCs w:val="24"/>
          <w:lang w:val="en-US" w:eastAsia="de-DE" w:bidi="ar-SA"/>
        </w:rPr>
        <w:lastRenderedPageBreak/>
        <w:t xml:space="preserve">Matching </w:t>
      </w:r>
      <w:r w:rsidR="00E14D2D">
        <w:rPr>
          <w:b/>
          <w:sz w:val="24"/>
          <w:szCs w:val="24"/>
          <w:lang w:val="en-US" w:eastAsia="de-DE" w:bidi="ar-SA"/>
        </w:rPr>
        <w:t>SCE T</w:t>
      </w:r>
      <w:r w:rsidR="00E14D2D" w:rsidRPr="004255F3">
        <w:rPr>
          <w:b/>
          <w:sz w:val="24"/>
          <w:szCs w:val="24"/>
          <w:lang w:val="en-US" w:eastAsia="de-DE" w:bidi="ar-SA"/>
        </w:rPr>
        <w:t xml:space="preserve">rainer </w:t>
      </w:r>
      <w:r w:rsidR="00E14D2D">
        <w:rPr>
          <w:b/>
          <w:sz w:val="24"/>
          <w:szCs w:val="24"/>
          <w:lang w:val="en-US" w:eastAsia="de-DE" w:bidi="ar-SA"/>
        </w:rPr>
        <w:t>Package</w:t>
      </w:r>
      <w:r w:rsidR="00E14D2D" w:rsidRPr="004255F3">
        <w:rPr>
          <w:b/>
          <w:sz w:val="24"/>
          <w:szCs w:val="24"/>
          <w:lang w:val="en-US" w:eastAsia="de-DE" w:bidi="ar-SA"/>
        </w:rPr>
        <w:t>s for th</w:t>
      </w:r>
      <w:r w:rsidR="006E0DEA">
        <w:rPr>
          <w:b/>
          <w:sz w:val="24"/>
          <w:szCs w:val="24"/>
          <w:lang w:val="en-US" w:eastAsia="de-DE" w:bidi="ar-SA"/>
        </w:rPr>
        <w:t>is</w:t>
      </w:r>
      <w:r w:rsidR="00E14D2D" w:rsidRPr="004255F3">
        <w:rPr>
          <w:b/>
          <w:sz w:val="24"/>
          <w:szCs w:val="24"/>
          <w:lang w:val="en-US" w:eastAsia="de-DE" w:bidi="ar-SA"/>
        </w:rPr>
        <w:t xml:space="preserve"> </w:t>
      </w:r>
      <w:r w:rsidR="00E14D2D" w:rsidRPr="00127904">
        <w:rPr>
          <w:b/>
          <w:sz w:val="24"/>
          <w:szCs w:val="24"/>
          <w:lang w:val="en-US" w:eastAsia="de-DE" w:bidi="ar-SA"/>
        </w:rPr>
        <w:t>curriculum</w:t>
      </w:r>
    </w:p>
    <w:p w:rsidR="00E14D2D" w:rsidRPr="004255F3" w:rsidRDefault="00E14D2D" w:rsidP="00FF0CF2">
      <w:pPr>
        <w:pStyle w:val="Kopfzeile"/>
        <w:numPr>
          <w:ilvl w:val="0"/>
          <w:numId w:val="40"/>
        </w:numPr>
        <w:tabs>
          <w:tab w:val="clear" w:pos="360"/>
          <w:tab w:val="clear" w:pos="4536"/>
          <w:tab w:val="clear" w:pos="9072"/>
        </w:tabs>
        <w:spacing w:before="0" w:after="0" w:line="264" w:lineRule="auto"/>
        <w:ind w:left="142" w:right="567" w:hanging="142"/>
        <w:rPr>
          <w:bCs/>
          <w:color w:val="000000"/>
          <w:lang w:val="en-US"/>
        </w:rPr>
      </w:pPr>
      <w:r w:rsidRPr="004255F3">
        <w:rPr>
          <w:b/>
          <w:color w:val="000000"/>
          <w:szCs w:val="20"/>
          <w:lang w:val="en-US" w:eastAsia="de-DE" w:bidi="ar-SA"/>
        </w:rPr>
        <w:t xml:space="preserve">SIMATIC PCS 7 Software block of 3 </w:t>
      </w:r>
      <w:r>
        <w:rPr>
          <w:b/>
          <w:color w:val="000000"/>
          <w:szCs w:val="20"/>
          <w:lang w:val="en-US" w:eastAsia="de-DE" w:bidi="ar-SA"/>
        </w:rPr>
        <w:t>packages</w:t>
      </w:r>
      <w:r w:rsidRPr="004255F3">
        <w:rPr>
          <w:b/>
          <w:color w:val="000000"/>
          <w:lang w:val="en-US"/>
        </w:rPr>
        <w:t xml:space="preserve"> </w:t>
      </w:r>
      <w:r w:rsidRPr="004255F3">
        <w:rPr>
          <w:b/>
          <w:color w:val="000000"/>
          <w:lang w:val="en-US"/>
        </w:rPr>
        <w:br/>
      </w:r>
      <w:r w:rsidRPr="004255F3">
        <w:rPr>
          <w:bCs/>
          <w:color w:val="000000"/>
          <w:lang w:val="en-US"/>
        </w:rPr>
        <w:t xml:space="preserve">Order No. </w:t>
      </w:r>
      <w:r w:rsidR="00070376" w:rsidRPr="008B46E1">
        <w:rPr>
          <w:bCs/>
          <w:color w:val="000000"/>
          <w:lang w:val="en-US"/>
        </w:rPr>
        <w:t>6ES7650-0XX18-0YS5</w:t>
      </w:r>
    </w:p>
    <w:p w:rsidR="00E14D2D" w:rsidRPr="004255F3" w:rsidRDefault="00E14D2D" w:rsidP="00FF0CF2">
      <w:pPr>
        <w:pStyle w:val="Kopfzeile"/>
        <w:numPr>
          <w:ilvl w:val="0"/>
          <w:numId w:val="40"/>
        </w:numPr>
        <w:tabs>
          <w:tab w:val="clear" w:pos="360"/>
          <w:tab w:val="clear" w:pos="4536"/>
          <w:tab w:val="clear" w:pos="9072"/>
        </w:tabs>
        <w:spacing w:before="0" w:after="0" w:line="264" w:lineRule="auto"/>
        <w:ind w:left="142" w:right="567" w:hanging="142"/>
        <w:rPr>
          <w:bCs/>
          <w:color w:val="000000"/>
          <w:lang w:val="en-US"/>
        </w:rPr>
      </w:pPr>
      <w:r w:rsidRPr="004255F3">
        <w:rPr>
          <w:b/>
          <w:color w:val="000000"/>
          <w:lang w:val="en-US"/>
        </w:rPr>
        <w:t xml:space="preserve">SIMATIC PCS 7 Software block of 6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6ES7650-0XX18-2YS5</w:t>
      </w:r>
    </w:p>
    <w:p w:rsidR="00E14D2D" w:rsidRPr="004255F3" w:rsidRDefault="00E14D2D" w:rsidP="00FF0CF2">
      <w:pPr>
        <w:pStyle w:val="Kopfzeile"/>
        <w:numPr>
          <w:ilvl w:val="0"/>
          <w:numId w:val="40"/>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Software Upgrade block of 3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 xml:space="preserve">6ES7650-0XX18-0YE5 (V8.0 </w:t>
      </w:r>
      <w:r w:rsidR="00070376">
        <w:rPr>
          <w:bCs/>
          <w:color w:val="000000"/>
          <w:lang w:val="es-ES"/>
        </w:rPr>
        <w:sym w:font="Wingdings" w:char="F0E0"/>
      </w:r>
      <w:r w:rsidR="00070376" w:rsidRPr="008B46E1">
        <w:rPr>
          <w:bCs/>
          <w:color w:val="000000"/>
          <w:lang w:val="en-US"/>
        </w:rPr>
        <w:t xml:space="preserve"> V8.1) </w:t>
      </w:r>
      <w:r w:rsidRPr="004255F3">
        <w:rPr>
          <w:bCs/>
          <w:color w:val="000000"/>
          <w:lang w:val="en-US"/>
        </w:rPr>
        <w:t xml:space="preserve">or </w:t>
      </w:r>
      <w:r w:rsidR="00070376" w:rsidRPr="008B46E1">
        <w:rPr>
          <w:bCs/>
          <w:color w:val="000000"/>
          <w:lang w:val="en-US"/>
        </w:rPr>
        <w:t>6ES7650-0XX08-0YE5</w:t>
      </w:r>
      <w:r w:rsidR="00070376" w:rsidRPr="008B46E1">
        <w:rPr>
          <w:b/>
          <w:color w:val="000000"/>
          <w:lang w:val="en-US"/>
        </w:rPr>
        <w:t xml:space="preserve"> </w:t>
      </w:r>
      <w:r w:rsidR="00070376" w:rsidRPr="008B46E1">
        <w:rPr>
          <w:bCs/>
          <w:color w:val="000000"/>
          <w:lang w:val="en-US"/>
        </w:rPr>
        <w:t xml:space="preserve">(V7.1 </w:t>
      </w:r>
      <w:r w:rsidR="00070376">
        <w:rPr>
          <w:bCs/>
          <w:color w:val="000000"/>
          <w:lang w:val="es-ES"/>
        </w:rPr>
        <w:sym w:font="Wingdings" w:char="F0E0"/>
      </w:r>
      <w:r w:rsidR="00070376" w:rsidRPr="008B46E1">
        <w:rPr>
          <w:bCs/>
          <w:color w:val="000000"/>
          <w:lang w:val="en-US"/>
        </w:rPr>
        <w:t xml:space="preserve"> V8.0)</w:t>
      </w:r>
    </w:p>
    <w:p w:rsidR="00E14D2D" w:rsidRPr="004255F3" w:rsidRDefault="00E14D2D" w:rsidP="00FF0CF2">
      <w:pPr>
        <w:pStyle w:val="Kopfzeile"/>
        <w:numPr>
          <w:ilvl w:val="0"/>
          <w:numId w:val="40"/>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Hardware Set including RTX Box </w:t>
      </w:r>
      <w:r w:rsidRPr="004255F3">
        <w:rPr>
          <w:b/>
          <w:color w:val="000000"/>
          <w:lang w:val="en-US"/>
        </w:rPr>
        <w:tab/>
      </w:r>
      <w:r w:rsidRPr="004255F3">
        <w:rPr>
          <w:b/>
          <w:color w:val="000000"/>
          <w:lang w:val="en-US"/>
        </w:rPr>
        <w:br/>
      </w:r>
      <w:r w:rsidRPr="004255F3">
        <w:rPr>
          <w:bCs/>
          <w:color w:val="000000"/>
          <w:lang w:val="en-US"/>
        </w:rPr>
        <w:t xml:space="preserve">Order No. </w:t>
      </w:r>
      <w:r w:rsidR="00070376" w:rsidRPr="008B46E1">
        <w:rPr>
          <w:bCs/>
          <w:color w:val="000000"/>
          <w:lang w:val="en-US"/>
        </w:rPr>
        <w:t>6ES7654-0UE13-0XS0</w:t>
      </w: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spacing w:before="0" w:after="0" w:line="264" w:lineRule="auto"/>
        <w:ind w:left="0" w:right="567"/>
        <w:rPr>
          <w:szCs w:val="20"/>
          <w:lang w:val="en-US" w:eastAsia="de-DE" w:bidi="ar-SA"/>
        </w:rPr>
      </w:pPr>
      <w:r w:rsidRPr="004255F3">
        <w:rPr>
          <w:szCs w:val="20"/>
          <w:lang w:val="en-US" w:eastAsia="de-DE" w:bidi="ar-SA"/>
        </w:rPr>
        <w:t xml:space="preserve">Please note that these trainer </w:t>
      </w:r>
      <w:r>
        <w:rPr>
          <w:szCs w:val="20"/>
          <w:lang w:val="en-US" w:eastAsia="de-DE" w:bidi="ar-SA"/>
        </w:rPr>
        <w:t>packages</w:t>
      </w:r>
      <w:r w:rsidRPr="004255F3">
        <w:rPr>
          <w:szCs w:val="20"/>
          <w:lang w:val="en-US" w:eastAsia="de-DE" w:bidi="ar-SA"/>
        </w:rPr>
        <w:t xml:space="preserve"> may be replaced with subsequent </w:t>
      </w:r>
      <w:r>
        <w:rPr>
          <w:szCs w:val="20"/>
          <w:lang w:val="en-US" w:eastAsia="de-DE" w:bidi="ar-SA"/>
        </w:rPr>
        <w:t>package</w:t>
      </w:r>
      <w:r w:rsidRPr="004255F3">
        <w:rPr>
          <w:szCs w:val="20"/>
          <w:lang w:val="en-US" w:eastAsia="de-DE" w:bidi="ar-SA"/>
        </w:rPr>
        <w:t>s.</w:t>
      </w:r>
      <w:r w:rsidR="00D855FE">
        <w:rPr>
          <w:szCs w:val="20"/>
          <w:lang w:val="en-US" w:eastAsia="de-DE" w:bidi="ar-SA"/>
        </w:rPr>
        <w:t xml:space="preserve"> </w:t>
      </w:r>
    </w:p>
    <w:p w:rsidR="00E14D2D" w:rsidRPr="008D6441" w:rsidRDefault="00E14D2D" w:rsidP="00FF0CF2">
      <w:pPr>
        <w:pStyle w:val="Kopfzeile"/>
        <w:spacing w:before="0" w:after="0" w:line="264" w:lineRule="auto"/>
        <w:ind w:left="0" w:right="567"/>
        <w:rPr>
          <w:b/>
          <w:lang w:val="en-US"/>
        </w:rPr>
      </w:pPr>
      <w:r w:rsidRPr="004255F3">
        <w:rPr>
          <w:szCs w:val="20"/>
          <w:lang w:val="en-US" w:eastAsia="de-DE" w:bidi="ar-SA"/>
        </w:rPr>
        <w:t xml:space="preserve">An overview of the available SCE </w:t>
      </w:r>
      <w:r>
        <w:rPr>
          <w:szCs w:val="20"/>
          <w:lang w:val="en-US" w:eastAsia="de-DE" w:bidi="ar-SA"/>
        </w:rPr>
        <w:t>package</w:t>
      </w:r>
      <w:r w:rsidRPr="004255F3">
        <w:rPr>
          <w:szCs w:val="20"/>
          <w:lang w:val="en-US" w:eastAsia="de-DE" w:bidi="ar-SA"/>
        </w:rPr>
        <w:t xml:space="preserve">s is provided </w:t>
      </w:r>
      <w:r w:rsidR="006E0DEA">
        <w:rPr>
          <w:szCs w:val="20"/>
          <w:lang w:val="en-US" w:eastAsia="de-DE" w:bidi="ar-SA"/>
        </w:rPr>
        <w:t>at</w:t>
      </w:r>
      <w:r w:rsidRPr="004255F3">
        <w:rPr>
          <w:szCs w:val="20"/>
          <w:lang w:val="en-US" w:eastAsia="de-DE" w:bidi="ar-SA"/>
        </w:rPr>
        <w:t>:</w:t>
      </w:r>
      <w:r w:rsidRPr="004255F3">
        <w:rPr>
          <w:b/>
          <w:lang w:val="en-US"/>
        </w:rPr>
        <w:t xml:space="preserve"> </w:t>
      </w:r>
      <w:r w:rsidR="00174E70">
        <w:fldChar w:fldCharType="begin"/>
      </w:r>
      <w:r w:rsidR="00174E70" w:rsidRPr="00174E70">
        <w:rPr>
          <w:lang w:val="en-US"/>
        </w:rPr>
        <w:instrText xml:space="preserve"> HYPERLINK "http://www.siemens.com/sce/tp" </w:instrText>
      </w:r>
      <w:r w:rsidR="00174E70">
        <w:fldChar w:fldCharType="separate"/>
      </w:r>
      <w:r w:rsidRPr="00054845">
        <w:rPr>
          <w:rStyle w:val="Hyperlink"/>
          <w:color w:val="0000FF"/>
          <w:lang w:val="en-US"/>
        </w:rPr>
        <w:t>siemens.com/sce/tp</w:t>
      </w:r>
      <w:r w:rsidR="00174E70">
        <w:rPr>
          <w:rStyle w:val="Hyperlink"/>
          <w:color w:val="0000FF"/>
          <w:lang w:val="en-US"/>
        </w:rPr>
        <w:fldChar w:fldCharType="end"/>
      </w:r>
      <w:r>
        <w:rPr>
          <w:b/>
          <w:lang w:val="en-US"/>
        </w:rPr>
        <w:t xml:space="preserve"> </w:t>
      </w: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C05CA1" w:rsidRPr="004255F3" w:rsidRDefault="00C05CA1" w:rsidP="00C05CA1">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Continu</w:t>
      </w:r>
      <w:r>
        <w:rPr>
          <w:b/>
          <w:sz w:val="24"/>
          <w:szCs w:val="24"/>
          <w:lang w:val="en-US" w:eastAsia="de-DE" w:bidi="ar-SA"/>
        </w:rPr>
        <w:t>ing</w:t>
      </w:r>
      <w:r w:rsidRPr="004255F3">
        <w:rPr>
          <w:b/>
          <w:sz w:val="24"/>
          <w:szCs w:val="24"/>
          <w:lang w:val="en-US" w:eastAsia="de-DE" w:bidi="ar-SA"/>
        </w:rPr>
        <w:t xml:space="preserve"> education</w:t>
      </w:r>
    </w:p>
    <w:p w:rsidR="00C05CA1" w:rsidRPr="004255F3" w:rsidRDefault="00C05CA1" w:rsidP="00C05CA1">
      <w:pPr>
        <w:pStyle w:val="Kopfzeile"/>
        <w:spacing w:before="0" w:after="0" w:line="264" w:lineRule="auto"/>
        <w:ind w:left="0" w:right="567"/>
        <w:rPr>
          <w:szCs w:val="20"/>
          <w:lang w:val="en-US" w:eastAsia="de-DE" w:bidi="ar-SA"/>
        </w:rPr>
      </w:pPr>
      <w:r w:rsidRPr="004255F3">
        <w:rPr>
          <w:szCs w:val="20"/>
          <w:lang w:val="en-US" w:eastAsia="de-DE" w:bidi="ar-SA"/>
        </w:rPr>
        <w:t>For regional Siemens SCE continu</w:t>
      </w:r>
      <w:r>
        <w:rPr>
          <w:szCs w:val="20"/>
          <w:lang w:val="en-US" w:eastAsia="de-DE" w:bidi="ar-SA"/>
        </w:rPr>
        <w:t>ing</w:t>
      </w:r>
      <w:r w:rsidRPr="004255F3">
        <w:rPr>
          <w:szCs w:val="20"/>
          <w:lang w:val="en-US" w:eastAsia="de-DE" w:bidi="ar-SA"/>
        </w:rPr>
        <w:t xml:space="preserve"> education, contact your regional SCE contact partner</w:t>
      </w:r>
      <w:r>
        <w:rPr>
          <w:szCs w:val="20"/>
          <w:lang w:val="en-US" w:eastAsia="de-DE" w:bidi="ar-SA"/>
        </w:rPr>
        <w:t>.</w:t>
      </w:r>
    </w:p>
    <w:p w:rsidR="00C05CA1" w:rsidRPr="00054845" w:rsidRDefault="00747004" w:rsidP="00C05CA1">
      <w:pPr>
        <w:pStyle w:val="Kopfzeile"/>
        <w:spacing w:before="0" w:after="0" w:line="264" w:lineRule="auto"/>
        <w:ind w:left="0" w:right="567"/>
        <w:rPr>
          <w:rStyle w:val="Hyperlink"/>
          <w:color w:val="0000FF"/>
          <w:lang w:val="en-US"/>
        </w:rPr>
      </w:pPr>
      <w:r w:rsidRPr="004255F3">
        <w:rPr>
          <w:b/>
          <w:lang w:val="en-US"/>
        </w:rPr>
        <w:fldChar w:fldCharType="begin"/>
      </w:r>
      <w:r w:rsidR="00C05CA1">
        <w:rPr>
          <w:b/>
          <w:lang w:val="en-US"/>
        </w:rPr>
        <w:instrText>HYPERLINK "http://www.siemens.com/sce/contact"</w:instrText>
      </w:r>
      <w:r w:rsidRPr="004255F3">
        <w:rPr>
          <w:b/>
          <w:lang w:val="en-US"/>
        </w:rPr>
        <w:fldChar w:fldCharType="separate"/>
      </w:r>
      <w:r w:rsidR="00C05CA1" w:rsidRPr="00054845">
        <w:rPr>
          <w:rStyle w:val="Hyperlink"/>
          <w:color w:val="0000FF"/>
          <w:lang w:val="en-US"/>
        </w:rPr>
        <w:t>siemens.com/sce/contact</w:t>
      </w:r>
    </w:p>
    <w:p w:rsidR="00C05CA1" w:rsidRDefault="00747004" w:rsidP="00C05CA1">
      <w:pPr>
        <w:pStyle w:val="Kopfzeile"/>
        <w:tabs>
          <w:tab w:val="clear" w:pos="4536"/>
          <w:tab w:val="clear" w:pos="9072"/>
        </w:tabs>
        <w:spacing w:before="0" w:after="0" w:line="264" w:lineRule="auto"/>
        <w:ind w:left="0" w:right="567"/>
        <w:rPr>
          <w:b/>
          <w:lang w:val="en-US"/>
        </w:rPr>
      </w:pPr>
      <w:r w:rsidRPr="004255F3">
        <w:rPr>
          <w:b/>
          <w:lang w:val="en-US"/>
        </w:rPr>
        <w:fldChar w:fldCharType="end"/>
      </w:r>
    </w:p>
    <w:p w:rsidR="0019579D" w:rsidRDefault="0019579D" w:rsidP="00C05CA1">
      <w:pPr>
        <w:pStyle w:val="Kopfzeile"/>
        <w:tabs>
          <w:tab w:val="clear" w:pos="4536"/>
          <w:tab w:val="clear" w:pos="9072"/>
        </w:tabs>
        <w:spacing w:before="0" w:after="0" w:line="264" w:lineRule="auto"/>
        <w:ind w:left="0" w:right="567"/>
        <w:rPr>
          <w:b/>
          <w:lang w:val="en-US"/>
        </w:rPr>
      </w:pPr>
    </w:p>
    <w:p w:rsidR="00C05CA1" w:rsidRPr="006E0DEA" w:rsidRDefault="00C05CA1" w:rsidP="00C05CA1">
      <w:pPr>
        <w:pStyle w:val="Kopfzeile"/>
        <w:tabs>
          <w:tab w:val="clear" w:pos="4536"/>
          <w:tab w:val="clear" w:pos="9072"/>
        </w:tabs>
        <w:spacing w:before="0" w:after="0" w:line="264" w:lineRule="auto"/>
        <w:ind w:left="0" w:right="567"/>
        <w:rPr>
          <w:b/>
          <w:sz w:val="24"/>
          <w:szCs w:val="24"/>
          <w:lang w:val="en-US" w:eastAsia="de-DE" w:bidi="ar-SA"/>
        </w:rPr>
      </w:pPr>
      <w:r w:rsidRPr="006E0DEA">
        <w:rPr>
          <w:b/>
          <w:sz w:val="24"/>
          <w:szCs w:val="24"/>
          <w:lang w:val="en-US" w:eastAsia="de-DE" w:bidi="ar-SA"/>
        </w:rPr>
        <w:t>Additional information relating to SIMATIC PCS 7 and SIMIT</w:t>
      </w:r>
    </w:p>
    <w:p w:rsidR="00C05CA1" w:rsidRPr="006E0DEA" w:rsidRDefault="00C05CA1" w:rsidP="00C05CA1">
      <w:pPr>
        <w:pStyle w:val="Kopfzeile"/>
        <w:spacing w:before="0" w:after="0" w:line="264" w:lineRule="auto"/>
        <w:ind w:left="0" w:right="567"/>
        <w:rPr>
          <w:rStyle w:val="Hyperlink"/>
          <w:color w:val="0000FF"/>
          <w:szCs w:val="20"/>
          <w:lang w:val="en-US" w:eastAsia="de-DE" w:bidi="ar-SA"/>
        </w:rPr>
      </w:pPr>
      <w:r w:rsidRPr="006E0DEA">
        <w:rPr>
          <w:szCs w:val="20"/>
          <w:lang w:val="en-US" w:eastAsia="de-DE" w:bidi="ar-SA"/>
        </w:rPr>
        <w:t>In particular</w:t>
      </w:r>
      <w:r>
        <w:rPr>
          <w:szCs w:val="20"/>
          <w:lang w:val="en-US" w:eastAsia="de-DE" w:bidi="ar-SA"/>
        </w:rPr>
        <w:t>,</w:t>
      </w:r>
      <w:r w:rsidRPr="006E0DEA">
        <w:rPr>
          <w:lang w:val="en-US"/>
        </w:rPr>
        <w:t xml:space="preserve"> Getting Started, videos, tutorials, manuals and programming guide.</w:t>
      </w:r>
      <w:r w:rsidRPr="006E0DEA">
        <w:rPr>
          <w:lang w:val="en-US"/>
        </w:rPr>
        <w:br/>
      </w:r>
      <w:r w:rsidR="00747004" w:rsidRPr="005A375A">
        <w:rPr>
          <w:rStyle w:val="Hyperlink"/>
          <w:color w:val="0000FF"/>
          <w:szCs w:val="20"/>
          <w:lang w:eastAsia="de-DE" w:bidi="ar-SA"/>
        </w:rPr>
        <w:fldChar w:fldCharType="begin"/>
      </w:r>
      <w:r w:rsidRPr="006E0DEA">
        <w:rPr>
          <w:rStyle w:val="Hyperlink"/>
          <w:color w:val="0000FF"/>
          <w:szCs w:val="20"/>
          <w:lang w:val="en-US" w:eastAsia="de-DE" w:bidi="ar-SA"/>
        </w:rPr>
        <w:instrText>HYPERLINK "http://www.siemens.de/sce/S7-1500"</w:instrText>
      </w:r>
      <w:r w:rsidR="00747004" w:rsidRPr="005A375A">
        <w:rPr>
          <w:rStyle w:val="Hyperlink"/>
          <w:color w:val="0000FF"/>
          <w:szCs w:val="20"/>
          <w:lang w:eastAsia="de-DE" w:bidi="ar-SA"/>
        </w:rPr>
        <w:fldChar w:fldCharType="separate"/>
      </w:r>
      <w:hyperlink r:id="rId12" w:history="1">
        <w:r w:rsidR="00D855FE">
          <w:rPr>
            <w:rStyle w:val="Hyperlink"/>
            <w:color w:val="0000FF"/>
            <w:szCs w:val="20"/>
            <w:lang w:val="en-US" w:eastAsia="de-DE" w:bidi="ar-SA"/>
          </w:rPr>
          <w:t>siemens.com/sce/pcs7</w:t>
        </w:r>
      </w:hyperlink>
    </w:p>
    <w:p w:rsidR="00C05CA1" w:rsidRPr="006E0DEA" w:rsidRDefault="00747004" w:rsidP="00C05CA1">
      <w:pPr>
        <w:pStyle w:val="Kopfzeile"/>
        <w:tabs>
          <w:tab w:val="clear" w:pos="4536"/>
          <w:tab w:val="clear" w:pos="9072"/>
        </w:tabs>
        <w:spacing w:before="0" w:after="0" w:line="264" w:lineRule="auto"/>
        <w:ind w:left="0" w:right="567"/>
        <w:rPr>
          <w:b/>
          <w:szCs w:val="20"/>
          <w:lang w:val="en-US" w:eastAsia="de-DE" w:bidi="ar-SA"/>
        </w:rPr>
      </w:pPr>
      <w:r w:rsidRPr="005A375A">
        <w:rPr>
          <w:rStyle w:val="Hyperlink"/>
          <w:color w:val="0000FF"/>
          <w:szCs w:val="20"/>
          <w:lang w:eastAsia="de-DE" w:bidi="ar-SA"/>
        </w:rPr>
        <w:fldChar w:fldCharType="end"/>
      </w:r>
    </w:p>
    <w:p w:rsidR="00C05CA1" w:rsidRPr="006E0DEA" w:rsidRDefault="00C05CA1" w:rsidP="00C05CA1">
      <w:pPr>
        <w:pStyle w:val="Kopfzeile"/>
        <w:tabs>
          <w:tab w:val="clear" w:pos="4536"/>
          <w:tab w:val="clear" w:pos="9072"/>
        </w:tabs>
        <w:spacing w:before="0" w:after="0" w:line="264" w:lineRule="auto"/>
        <w:ind w:left="0" w:right="567"/>
        <w:rPr>
          <w:b/>
          <w:szCs w:val="20"/>
          <w:lang w:val="en-US" w:eastAsia="de-DE" w:bidi="ar-SA"/>
        </w:rPr>
      </w:pPr>
    </w:p>
    <w:p w:rsidR="00C05CA1" w:rsidRPr="004255F3" w:rsidRDefault="00C05CA1" w:rsidP="00C05CA1">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 xml:space="preserve">Additional information relating to SCE </w:t>
      </w:r>
    </w:p>
    <w:p w:rsidR="00C05CA1" w:rsidRPr="00C44DF5" w:rsidRDefault="00174E70" w:rsidP="00C05CA1">
      <w:pPr>
        <w:pStyle w:val="Kopfzeile"/>
        <w:spacing w:before="0" w:after="0" w:line="264" w:lineRule="auto"/>
        <w:ind w:left="0" w:right="567"/>
        <w:rPr>
          <w:color w:val="0000FF"/>
          <w:u w:val="single"/>
          <w:lang w:val="en-US"/>
        </w:rPr>
      </w:pPr>
      <w:r>
        <w:fldChar w:fldCharType="begin"/>
      </w:r>
      <w:r w:rsidRPr="00174E70">
        <w:rPr>
          <w:lang w:val="en-US"/>
        </w:rPr>
        <w:instrText xml:space="preserve"> HYPERLINK "http://www.siemens.com/sce/contact" </w:instrText>
      </w:r>
      <w:r>
        <w:fldChar w:fldCharType="separate"/>
      </w:r>
      <w:proofErr w:type="gramStart"/>
      <w:r w:rsidR="00C05CA1" w:rsidRPr="00C44DF5">
        <w:rPr>
          <w:rStyle w:val="Hyperlink"/>
          <w:color w:val="0000FF"/>
          <w:lang w:val="en-US"/>
        </w:rPr>
        <w:t>siemens.com/sce</w:t>
      </w:r>
      <w:proofErr w:type="gramEnd"/>
      <w:r>
        <w:rPr>
          <w:rStyle w:val="Hyperlink"/>
          <w:color w:val="0000FF"/>
          <w:lang w:val="en-US"/>
        </w:rPr>
        <w:fldChar w:fldCharType="end"/>
      </w:r>
    </w:p>
    <w:p w:rsidR="00C05CA1" w:rsidRPr="00C44DF5" w:rsidRDefault="00C05CA1" w:rsidP="00C05CA1">
      <w:pPr>
        <w:pStyle w:val="Kopfzeile"/>
        <w:tabs>
          <w:tab w:val="clear" w:pos="4536"/>
          <w:tab w:val="clear" w:pos="9072"/>
        </w:tabs>
        <w:spacing w:before="0" w:after="0" w:line="264" w:lineRule="auto"/>
        <w:ind w:left="0" w:right="567"/>
        <w:rPr>
          <w:b/>
          <w:lang w:val="en-US"/>
        </w:rPr>
      </w:pPr>
    </w:p>
    <w:p w:rsidR="00C05CA1" w:rsidRPr="00C44DF5" w:rsidRDefault="00C05CA1" w:rsidP="00C05CA1">
      <w:pPr>
        <w:pStyle w:val="Kopfzeile"/>
        <w:tabs>
          <w:tab w:val="clear" w:pos="4536"/>
          <w:tab w:val="clear" w:pos="9072"/>
        </w:tabs>
        <w:spacing w:before="0" w:after="0" w:line="264" w:lineRule="auto"/>
        <w:ind w:left="0" w:right="567"/>
        <w:rPr>
          <w:b/>
          <w:lang w:val="en-US"/>
        </w:rPr>
      </w:pPr>
    </w:p>
    <w:p w:rsidR="00C05CA1" w:rsidRPr="00C44DF5" w:rsidRDefault="00C05CA1" w:rsidP="00C05CA1">
      <w:pPr>
        <w:pStyle w:val="Kopfzeile"/>
        <w:tabs>
          <w:tab w:val="clear" w:pos="4536"/>
          <w:tab w:val="clear" w:pos="9072"/>
        </w:tabs>
        <w:spacing w:before="0" w:after="0" w:line="264" w:lineRule="auto"/>
        <w:ind w:left="0" w:right="567"/>
        <w:rPr>
          <w:b/>
          <w:sz w:val="24"/>
          <w:szCs w:val="24"/>
          <w:lang w:val="en-US" w:eastAsia="de-DE" w:bidi="ar-SA"/>
        </w:rPr>
      </w:pPr>
      <w:r w:rsidRPr="00C44DF5">
        <w:rPr>
          <w:b/>
          <w:sz w:val="24"/>
          <w:szCs w:val="24"/>
          <w:lang w:val="en-US" w:eastAsia="de-DE" w:bidi="ar-SA"/>
        </w:rPr>
        <w:t>Note on Usage</w:t>
      </w:r>
    </w:p>
    <w:p w:rsidR="00C05CA1" w:rsidRPr="004255F3" w:rsidRDefault="00C05CA1" w:rsidP="00D855FE">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The training </w:t>
      </w:r>
      <w:r>
        <w:rPr>
          <w:szCs w:val="20"/>
          <w:lang w:val="en-US" w:eastAsia="de-DE" w:bidi="ar-SA"/>
        </w:rPr>
        <w:t>curriculum</w:t>
      </w:r>
      <w:r w:rsidRPr="004255F3">
        <w:rPr>
          <w:szCs w:val="20"/>
          <w:lang w:val="en-US" w:eastAsia="de-DE" w:bidi="ar-SA"/>
        </w:rPr>
        <w:t xml:space="preserve"> for the integrated automation solution Totally Integrated Automation (TIA) was prepared for the program "Siemens Automation Cooperates with Education (SCE)“ specifically for training purp</w:t>
      </w:r>
      <w:r>
        <w:rPr>
          <w:szCs w:val="20"/>
          <w:lang w:val="en-US" w:eastAsia="de-DE" w:bidi="ar-SA"/>
        </w:rPr>
        <w:t>oses at public educational and R&amp;D</w:t>
      </w:r>
      <w:r w:rsidRPr="004255F3">
        <w:rPr>
          <w:szCs w:val="20"/>
          <w:lang w:val="en-US" w:eastAsia="de-DE" w:bidi="ar-SA"/>
        </w:rPr>
        <w:t xml:space="preserve"> facilities. Siemens AG is not liable </w:t>
      </w:r>
      <w:r>
        <w:rPr>
          <w:szCs w:val="20"/>
          <w:lang w:val="en-US" w:eastAsia="de-DE" w:bidi="ar-SA"/>
        </w:rPr>
        <w:t xml:space="preserve">for </w:t>
      </w:r>
      <w:r w:rsidRPr="004255F3">
        <w:rPr>
          <w:szCs w:val="20"/>
          <w:lang w:val="en-US" w:eastAsia="de-DE" w:bidi="ar-SA"/>
        </w:rPr>
        <w:t>the contents.</w:t>
      </w:r>
    </w:p>
    <w:p w:rsidR="00C05CA1" w:rsidRPr="004255F3" w:rsidRDefault="00C05CA1" w:rsidP="00D855FE">
      <w:pPr>
        <w:pStyle w:val="Kopfzeile"/>
        <w:spacing w:before="0" w:after="0" w:line="264" w:lineRule="auto"/>
        <w:ind w:left="0" w:right="567"/>
        <w:jc w:val="both"/>
        <w:rPr>
          <w:szCs w:val="20"/>
          <w:lang w:val="en-US" w:eastAsia="de-DE" w:bidi="ar-SA"/>
        </w:rPr>
      </w:pPr>
    </w:p>
    <w:p w:rsidR="00C05CA1" w:rsidRPr="004255F3" w:rsidRDefault="00C05CA1" w:rsidP="00D855FE">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This document may only be used for initial training </w:t>
      </w:r>
      <w:r>
        <w:rPr>
          <w:szCs w:val="20"/>
          <w:lang w:val="en-US" w:eastAsia="de-DE" w:bidi="ar-SA"/>
        </w:rPr>
        <w:t>on</w:t>
      </w:r>
      <w:r w:rsidRPr="004255F3">
        <w:rPr>
          <w:szCs w:val="20"/>
          <w:lang w:val="en-US" w:eastAsia="de-DE" w:bidi="ar-SA"/>
        </w:rPr>
        <w:t xml:space="preserve"> Siemens products/systems. This means</w:t>
      </w:r>
      <w:r>
        <w:rPr>
          <w:szCs w:val="20"/>
          <w:lang w:val="en-US" w:eastAsia="de-DE" w:bidi="ar-SA"/>
        </w:rPr>
        <w:t xml:space="preserve"> </w:t>
      </w:r>
      <w:r w:rsidRPr="004255F3">
        <w:rPr>
          <w:szCs w:val="20"/>
          <w:lang w:val="en-US" w:eastAsia="de-DE" w:bidi="ar-SA"/>
        </w:rPr>
        <w:t xml:space="preserve">it may be copied entirely or partially and handed </w:t>
      </w:r>
      <w:r>
        <w:rPr>
          <w:szCs w:val="20"/>
          <w:lang w:val="en-US" w:eastAsia="de-DE" w:bidi="ar-SA"/>
        </w:rPr>
        <w:t>to trainees</w:t>
      </w:r>
      <w:r w:rsidRPr="004255F3">
        <w:rPr>
          <w:szCs w:val="20"/>
          <w:lang w:val="en-US" w:eastAsia="de-DE" w:bidi="ar-SA"/>
        </w:rPr>
        <w:t xml:space="preserve"> for use within the scope of their training. Passing on or copying this document and communicating its content</w:t>
      </w:r>
      <w:r>
        <w:rPr>
          <w:szCs w:val="20"/>
          <w:lang w:val="en-US" w:eastAsia="de-DE" w:bidi="ar-SA"/>
        </w:rPr>
        <w:t>s</w:t>
      </w:r>
      <w:r w:rsidRPr="004255F3">
        <w:rPr>
          <w:szCs w:val="20"/>
          <w:lang w:val="en-US" w:eastAsia="de-DE" w:bidi="ar-SA"/>
        </w:rPr>
        <w:t xml:space="preserve"> is permitted within public training and continu</w:t>
      </w:r>
      <w:r>
        <w:rPr>
          <w:szCs w:val="20"/>
          <w:lang w:val="en-US" w:eastAsia="de-DE" w:bidi="ar-SA"/>
        </w:rPr>
        <w:t>ing</w:t>
      </w:r>
      <w:r w:rsidRPr="004255F3">
        <w:rPr>
          <w:szCs w:val="20"/>
          <w:lang w:val="en-US" w:eastAsia="de-DE" w:bidi="ar-SA"/>
        </w:rPr>
        <w:t xml:space="preserve"> education facilities for training purposes. </w:t>
      </w:r>
    </w:p>
    <w:p w:rsidR="00C05CA1" w:rsidRDefault="00C05CA1" w:rsidP="00D855FE">
      <w:pPr>
        <w:pStyle w:val="Kopfzeile"/>
        <w:spacing w:before="0" w:after="0" w:line="264" w:lineRule="auto"/>
        <w:ind w:left="0" w:right="567"/>
        <w:jc w:val="both"/>
        <w:rPr>
          <w:lang w:val="en-US"/>
        </w:rPr>
      </w:pPr>
    </w:p>
    <w:p w:rsidR="00C05CA1" w:rsidRPr="004255F3" w:rsidRDefault="00C05CA1" w:rsidP="00D855FE">
      <w:pPr>
        <w:pStyle w:val="Kopfzeile"/>
        <w:spacing w:before="0" w:after="0" w:line="264" w:lineRule="auto"/>
        <w:ind w:left="0" w:right="567"/>
        <w:jc w:val="both"/>
        <w:rPr>
          <w:szCs w:val="20"/>
          <w:lang w:val="en-US" w:eastAsia="de-DE" w:bidi="ar-SA"/>
        </w:rPr>
      </w:pPr>
      <w:r>
        <w:rPr>
          <w:szCs w:val="20"/>
          <w:lang w:val="en-US" w:eastAsia="de-DE" w:bidi="ar-SA"/>
        </w:rPr>
        <w:t>Exceptions req</w:t>
      </w:r>
      <w:r w:rsidRPr="004255F3">
        <w:rPr>
          <w:szCs w:val="20"/>
          <w:lang w:val="en-US" w:eastAsia="de-DE" w:bidi="ar-SA"/>
        </w:rPr>
        <w:t>u</w:t>
      </w:r>
      <w:r>
        <w:rPr>
          <w:szCs w:val="20"/>
          <w:lang w:val="en-US" w:eastAsia="de-DE" w:bidi="ar-SA"/>
        </w:rPr>
        <w:t>i</w:t>
      </w:r>
      <w:r w:rsidRPr="004255F3">
        <w:rPr>
          <w:szCs w:val="20"/>
          <w:lang w:val="en-US" w:eastAsia="de-DE" w:bidi="ar-SA"/>
        </w:rPr>
        <w:t>re written permission by Siemens AG.</w:t>
      </w:r>
      <w:r w:rsidR="00D855FE">
        <w:rPr>
          <w:szCs w:val="20"/>
          <w:lang w:val="en-US" w:eastAsia="de-DE" w:bidi="ar-SA"/>
        </w:rPr>
        <w:t xml:space="preserve"> </w:t>
      </w:r>
      <w:r w:rsidRPr="004255F3">
        <w:rPr>
          <w:szCs w:val="20"/>
          <w:lang w:val="en-US" w:eastAsia="de-DE" w:bidi="ar-SA"/>
        </w:rPr>
        <w:t xml:space="preserve">Contact person: Roland Scheuerer </w:t>
      </w:r>
      <w:r w:rsidRPr="004255F3">
        <w:rPr>
          <w:bCs/>
          <w:color w:val="0000FF"/>
          <w:szCs w:val="20"/>
          <w:u w:val="single"/>
          <w:lang w:val="en-US" w:eastAsia="de-DE" w:bidi="ar-SA"/>
        </w:rPr>
        <w:t>roland.scheuerer@siemens.com</w:t>
      </w:r>
      <w:r w:rsidRPr="004255F3">
        <w:rPr>
          <w:szCs w:val="20"/>
          <w:lang w:val="en-US" w:eastAsia="de-DE" w:bidi="ar-SA"/>
        </w:rPr>
        <w:t>.</w:t>
      </w:r>
    </w:p>
    <w:p w:rsidR="00C05CA1" w:rsidRPr="004255F3" w:rsidRDefault="00C05CA1" w:rsidP="00D855FE">
      <w:pPr>
        <w:pStyle w:val="Kopfzeile"/>
        <w:spacing w:before="0" w:after="0" w:line="264" w:lineRule="auto"/>
        <w:ind w:left="0" w:right="567"/>
        <w:jc w:val="both"/>
        <w:rPr>
          <w:szCs w:val="20"/>
          <w:lang w:val="en-US" w:eastAsia="de-DE" w:bidi="ar-SA"/>
        </w:rPr>
      </w:pPr>
    </w:p>
    <w:p w:rsidR="00C05CA1" w:rsidRPr="004255F3" w:rsidRDefault="00C05CA1" w:rsidP="00D855FE">
      <w:pPr>
        <w:pStyle w:val="Kopfzeile"/>
        <w:spacing w:before="0" w:after="0" w:line="264" w:lineRule="auto"/>
        <w:ind w:left="0" w:right="567"/>
        <w:jc w:val="both"/>
        <w:rPr>
          <w:szCs w:val="20"/>
          <w:lang w:val="en-US" w:eastAsia="de-DE" w:bidi="ar-SA"/>
        </w:rPr>
      </w:pPr>
      <w:r w:rsidRPr="004255F3">
        <w:rPr>
          <w:szCs w:val="20"/>
          <w:lang w:val="en-US" w:eastAsia="de-DE" w:bidi="ar-SA"/>
        </w:rPr>
        <w:t>V</w:t>
      </w:r>
      <w:r>
        <w:rPr>
          <w:szCs w:val="20"/>
          <w:lang w:val="en-US" w:eastAsia="de-DE" w:bidi="ar-SA"/>
        </w:rPr>
        <w:t>iolat</w:t>
      </w:r>
      <w:r w:rsidRPr="004255F3">
        <w:rPr>
          <w:szCs w:val="20"/>
          <w:lang w:val="en-US" w:eastAsia="de-DE" w:bidi="ar-SA"/>
        </w:rPr>
        <w:t>ors are subject to damages. All rights</w:t>
      </w:r>
      <w:r>
        <w:rPr>
          <w:szCs w:val="20"/>
          <w:lang w:val="en-US" w:eastAsia="de-DE" w:bidi="ar-SA"/>
        </w:rPr>
        <w:t xml:space="preserve"> including translation rights</w:t>
      </w:r>
      <w:r w:rsidRPr="004255F3">
        <w:rPr>
          <w:szCs w:val="20"/>
          <w:lang w:val="en-US" w:eastAsia="de-DE" w:bidi="ar-SA"/>
        </w:rPr>
        <w:t xml:space="preserve"> are reserved, particularly in the </w:t>
      </w:r>
      <w:r>
        <w:rPr>
          <w:szCs w:val="20"/>
          <w:lang w:val="en-US" w:eastAsia="de-DE" w:bidi="ar-SA"/>
        </w:rPr>
        <w:t xml:space="preserve">event a patent is granted or </w:t>
      </w:r>
      <w:r w:rsidRPr="004255F3">
        <w:rPr>
          <w:szCs w:val="20"/>
          <w:lang w:val="en-US" w:eastAsia="de-DE" w:bidi="ar-SA"/>
        </w:rPr>
        <w:t>a utility model or design is registered.</w:t>
      </w:r>
      <w:r w:rsidR="00D855FE">
        <w:rPr>
          <w:szCs w:val="20"/>
          <w:lang w:val="en-US" w:eastAsia="de-DE" w:bidi="ar-SA"/>
        </w:rPr>
        <w:t xml:space="preserve"> </w:t>
      </w:r>
    </w:p>
    <w:p w:rsidR="00C05CA1" w:rsidRPr="004255F3" w:rsidRDefault="00C05CA1" w:rsidP="00D855FE">
      <w:pPr>
        <w:pStyle w:val="Kopfzeile"/>
        <w:spacing w:before="0" w:after="0" w:line="264" w:lineRule="auto"/>
        <w:ind w:left="0" w:right="567"/>
        <w:jc w:val="both"/>
        <w:rPr>
          <w:szCs w:val="20"/>
          <w:lang w:val="en-US" w:eastAsia="de-DE" w:bidi="ar-SA"/>
        </w:rPr>
      </w:pPr>
    </w:p>
    <w:p w:rsidR="00C05CA1" w:rsidRPr="004255F3" w:rsidRDefault="00C05CA1" w:rsidP="00D855FE">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Usage for industrial customer courses is explicitly not </w:t>
      </w:r>
      <w:r>
        <w:rPr>
          <w:szCs w:val="20"/>
          <w:lang w:val="en-US" w:eastAsia="de-DE" w:bidi="ar-SA"/>
        </w:rPr>
        <w:t>permitted</w:t>
      </w:r>
      <w:r w:rsidRPr="004255F3">
        <w:rPr>
          <w:szCs w:val="20"/>
          <w:lang w:val="en-US" w:eastAsia="de-DE" w:bidi="ar-SA"/>
        </w:rPr>
        <w:t>. We do not agree to the commercial utilization of these documents.</w:t>
      </w:r>
      <w:r w:rsidR="00D855FE">
        <w:rPr>
          <w:szCs w:val="20"/>
          <w:lang w:val="en-US" w:eastAsia="de-DE" w:bidi="ar-SA"/>
        </w:rPr>
        <w:t xml:space="preserve">  </w:t>
      </w:r>
      <w:r w:rsidRPr="004255F3">
        <w:rPr>
          <w:szCs w:val="20"/>
          <w:lang w:val="en-US" w:eastAsia="de-DE" w:bidi="ar-SA"/>
        </w:rPr>
        <w:t xml:space="preserve"> </w:t>
      </w:r>
    </w:p>
    <w:p w:rsidR="00C05CA1" w:rsidRPr="004255F3" w:rsidRDefault="00C05CA1" w:rsidP="00D855FE">
      <w:pPr>
        <w:pStyle w:val="Kopfzeile"/>
        <w:spacing w:before="0" w:after="0" w:line="264" w:lineRule="auto"/>
        <w:ind w:left="0" w:right="567"/>
        <w:jc w:val="both"/>
        <w:rPr>
          <w:szCs w:val="20"/>
          <w:lang w:val="en-US" w:eastAsia="de-DE" w:bidi="ar-SA"/>
        </w:rPr>
      </w:pPr>
    </w:p>
    <w:p w:rsidR="00E652A4" w:rsidRPr="00E40986" w:rsidRDefault="00C05CA1" w:rsidP="00D855FE">
      <w:pPr>
        <w:pStyle w:val="Kopfzeile"/>
        <w:spacing w:before="0" w:after="0" w:line="264" w:lineRule="auto"/>
        <w:ind w:left="0" w:right="567"/>
        <w:jc w:val="both"/>
        <w:rPr>
          <w:szCs w:val="20"/>
          <w:lang w:val="en-US" w:eastAsia="de-DE" w:bidi="ar-SA"/>
        </w:rPr>
      </w:pPr>
      <w:r>
        <w:rPr>
          <w:szCs w:val="20"/>
          <w:lang w:val="en-US" w:eastAsia="de-DE" w:bidi="ar-SA"/>
        </w:rPr>
        <w:t>We would like to thank the</w:t>
      </w:r>
      <w:r w:rsidRPr="004255F3">
        <w:rPr>
          <w:szCs w:val="20"/>
          <w:lang w:val="en-US" w:eastAsia="de-DE" w:bidi="ar-SA"/>
        </w:rPr>
        <w:t xml:space="preserve"> </w:t>
      </w:r>
      <w:r w:rsidRPr="00C44DF5">
        <w:rPr>
          <w:szCs w:val="20"/>
          <w:lang w:val="en-US" w:eastAsia="de-DE" w:bidi="ar-SA"/>
        </w:rPr>
        <w:t>Technical University</w:t>
      </w:r>
      <w:r>
        <w:rPr>
          <w:szCs w:val="20"/>
          <w:lang w:val="en-US" w:eastAsia="de-DE" w:bidi="ar-SA"/>
        </w:rPr>
        <w:t xml:space="preserve"> </w:t>
      </w:r>
      <w:r w:rsidRPr="004255F3">
        <w:rPr>
          <w:szCs w:val="20"/>
          <w:lang w:val="en-US" w:eastAsia="de-DE" w:bidi="ar-SA"/>
        </w:rPr>
        <w:t>Dresden, particularly Prof. Dr. Leon Urbas and Annett Krause</w:t>
      </w:r>
      <w:r>
        <w:rPr>
          <w:szCs w:val="20"/>
          <w:lang w:val="en-US" w:eastAsia="de-DE" w:bidi="ar-SA"/>
        </w:rPr>
        <w:t>,</w:t>
      </w:r>
      <w:r w:rsidRPr="004255F3">
        <w:rPr>
          <w:szCs w:val="20"/>
          <w:lang w:val="en-US" w:eastAsia="de-DE" w:bidi="ar-SA"/>
        </w:rPr>
        <w:t xml:space="preserve"> MS</w:t>
      </w:r>
      <w:r>
        <w:rPr>
          <w:szCs w:val="20"/>
          <w:lang w:val="en-US" w:eastAsia="de-DE" w:bidi="ar-SA"/>
        </w:rPr>
        <w:t>, as well as</w:t>
      </w:r>
      <w:r w:rsidRPr="004255F3">
        <w:rPr>
          <w:szCs w:val="20"/>
          <w:lang w:val="en-US" w:eastAsia="de-DE" w:bidi="ar-SA"/>
        </w:rPr>
        <w:t xml:space="preserve"> the Michael Dziallas Engineering </w:t>
      </w:r>
      <w:r>
        <w:rPr>
          <w:szCs w:val="20"/>
          <w:lang w:val="en-US" w:eastAsia="de-DE" w:bidi="ar-SA"/>
        </w:rPr>
        <w:t>C</w:t>
      </w:r>
      <w:r w:rsidRPr="004255F3">
        <w:rPr>
          <w:szCs w:val="20"/>
          <w:lang w:val="en-US" w:eastAsia="de-DE" w:bidi="ar-SA"/>
        </w:rPr>
        <w:t xml:space="preserve">orporation </w:t>
      </w:r>
      <w:r>
        <w:rPr>
          <w:szCs w:val="20"/>
          <w:lang w:val="en-US" w:eastAsia="de-DE" w:bidi="ar-SA"/>
        </w:rPr>
        <w:t>and</w:t>
      </w:r>
      <w:r w:rsidRPr="004255F3">
        <w:rPr>
          <w:szCs w:val="20"/>
          <w:lang w:val="en-US" w:eastAsia="de-DE" w:bidi="ar-SA"/>
        </w:rPr>
        <w:t xml:space="preserve"> those who provided support in preparing this </w:t>
      </w:r>
      <w:r>
        <w:rPr>
          <w:szCs w:val="20"/>
          <w:lang w:val="en-US" w:eastAsia="de-DE" w:bidi="ar-SA"/>
        </w:rPr>
        <w:t xml:space="preserve">SCE </w:t>
      </w:r>
      <w:r w:rsidRPr="004255F3">
        <w:rPr>
          <w:szCs w:val="20"/>
          <w:lang w:val="en-US" w:eastAsia="de-DE" w:bidi="ar-SA"/>
        </w:rPr>
        <w:t>training document</w:t>
      </w:r>
      <w:r w:rsidR="00E14D2D" w:rsidRPr="004255F3">
        <w:rPr>
          <w:szCs w:val="20"/>
          <w:lang w:val="en-US" w:eastAsia="de-DE" w:bidi="ar-SA"/>
        </w:rPr>
        <w:t>.</w:t>
      </w:r>
      <w:r w:rsidR="00D855FE">
        <w:rPr>
          <w:szCs w:val="20"/>
          <w:lang w:val="en-US" w:eastAsia="de-DE" w:bidi="ar-SA"/>
        </w:rPr>
        <w:t xml:space="preserve"> </w:t>
      </w:r>
    </w:p>
    <w:p w:rsidR="00E652A4" w:rsidRPr="00E14D2D" w:rsidRDefault="00E652A4" w:rsidP="00E40986">
      <w:pPr>
        <w:pStyle w:val="berschrift1"/>
        <w:spacing w:before="0" w:after="0" w:line="264" w:lineRule="auto"/>
        <w:ind w:right="-2"/>
        <w:rPr>
          <w:lang w:val="en-US"/>
        </w:rPr>
        <w:sectPr w:rsidR="00E652A4" w:rsidRPr="00E14D2D" w:rsidSect="00EB281A">
          <w:headerReference w:type="default" r:id="rId13"/>
          <w:footerReference w:type="default" r:id="rId14"/>
          <w:footerReference w:type="first" r:id="rId15"/>
          <w:pgSz w:w="11906" w:h="16838"/>
          <w:pgMar w:top="1418" w:right="849" w:bottom="1616" w:left="1134" w:header="737" w:footer="170" w:gutter="0"/>
          <w:pgNumType w:start="1"/>
          <w:cols w:space="708"/>
          <w:titlePg/>
          <w:docGrid w:linePitch="360"/>
        </w:sectPr>
      </w:pPr>
    </w:p>
    <w:bookmarkEnd w:id="0"/>
    <w:bookmarkEnd w:id="1"/>
    <w:p w:rsidR="00815FA5" w:rsidRPr="004255F3" w:rsidRDefault="00815FA5" w:rsidP="00815FA5">
      <w:pPr>
        <w:pStyle w:val="berschrift1"/>
        <w:rPr>
          <w:lang w:val="en-US"/>
        </w:rPr>
      </w:pPr>
      <w:r w:rsidRPr="004255F3">
        <w:rPr>
          <w:lang w:val="en-US"/>
        </w:rPr>
        <w:lastRenderedPageBreak/>
        <w:t>Module Process Control Engineering</w:t>
      </w:r>
    </w:p>
    <w:p w:rsidR="00815FA5" w:rsidRPr="004255F3" w:rsidRDefault="00D855FE" w:rsidP="00815FA5">
      <w:pPr>
        <w:pStyle w:val="berschrift2"/>
        <w:rPr>
          <w:lang w:val="en-US"/>
        </w:rPr>
      </w:pPr>
      <w:r>
        <w:rPr>
          <w:lang w:val="en-US"/>
        </w:rPr>
        <w:br/>
      </w:r>
      <w:r w:rsidR="00815FA5" w:rsidRPr="004255F3">
        <w:rPr>
          <w:lang w:val="en-US"/>
        </w:rPr>
        <w:t>Overview</w:t>
      </w:r>
    </w:p>
    <w:p w:rsidR="00815FA5" w:rsidRDefault="00815FA5" w:rsidP="00815FA5">
      <w:pPr>
        <w:jc w:val="both"/>
        <w:rPr>
          <w:lang w:val="en-US"/>
        </w:rPr>
      </w:pPr>
      <w:r w:rsidRPr="004255F3">
        <w:rPr>
          <w:lang w:val="en-US"/>
        </w:rPr>
        <w:t>The module Process Control Engineering deals with current topics for managing technical facilities by using a process control system. To this end, a process control lab facility consisting of two reactors and several tanks for input materials an</w:t>
      </w:r>
      <w:r>
        <w:rPr>
          <w:lang w:val="en-US"/>
        </w:rPr>
        <w:t xml:space="preserve">d products has to be automated </w:t>
      </w:r>
      <w:r w:rsidRPr="004255F3">
        <w:rPr>
          <w:lang w:val="en-US"/>
        </w:rPr>
        <w:t>and visualized. In addition, a proces</w:t>
      </w:r>
      <w:r w:rsidR="006D74EB">
        <w:rPr>
          <w:lang w:val="en-US"/>
        </w:rPr>
        <w:t>s system simulation is provided</w:t>
      </w:r>
      <w:r w:rsidRPr="004255F3">
        <w:rPr>
          <w:lang w:val="en-US"/>
        </w:rPr>
        <w:t xml:space="preserve"> to make processing the project possible even if hardware is not available. </w:t>
      </w:r>
    </w:p>
    <w:p w:rsidR="00D855FE" w:rsidRDefault="00D855FE" w:rsidP="00815FA5">
      <w:pPr>
        <w:jc w:val="both"/>
        <w:rPr>
          <w:lang w:val="en-US"/>
        </w:rPr>
      </w:pPr>
    </w:p>
    <w:p w:rsidR="00D855FE" w:rsidRPr="004255F3" w:rsidRDefault="00D855FE" w:rsidP="00815FA5">
      <w:pPr>
        <w:jc w:val="both"/>
        <w:rPr>
          <w:lang w:val="en-US"/>
        </w:rPr>
      </w:pPr>
    </w:p>
    <w:p w:rsidR="00815FA5" w:rsidRPr="004255F3" w:rsidRDefault="00815FA5" w:rsidP="00815FA5">
      <w:pPr>
        <w:pStyle w:val="berschrift2"/>
        <w:rPr>
          <w:lang w:val="en-US"/>
        </w:rPr>
      </w:pPr>
      <w:r w:rsidRPr="004255F3">
        <w:rPr>
          <w:lang w:val="en-US" w:eastAsia="de-DE" w:bidi="ar-SA"/>
        </w:rPr>
        <w:t>Structure of the Individual Chapters</w:t>
      </w:r>
    </w:p>
    <w:p w:rsidR="00815FA5" w:rsidRPr="004255F3" w:rsidRDefault="00815FA5" w:rsidP="00815FA5">
      <w:pPr>
        <w:jc w:val="both"/>
        <w:rPr>
          <w:lang w:val="en-US"/>
        </w:rPr>
      </w:pPr>
      <w:r w:rsidRPr="004255F3">
        <w:rPr>
          <w:lang w:val="en-US"/>
        </w:rPr>
        <w:t xml:space="preserve">All chapters of the module follow the same basic </w:t>
      </w:r>
      <w:r>
        <w:rPr>
          <w:lang w:val="en-US"/>
        </w:rPr>
        <w:t>pattern</w:t>
      </w:r>
      <w:r w:rsidRPr="004255F3">
        <w:rPr>
          <w:lang w:val="en-US"/>
        </w:rPr>
        <w:t xml:space="preserve"> (</w:t>
      </w:r>
      <w:r w:rsidRPr="004255F3">
        <w:rPr>
          <w:b/>
          <w:color w:val="000000"/>
          <w:lang w:val="en-US"/>
        </w:rPr>
        <w:t>Figure 1</w:t>
      </w:r>
      <w:r w:rsidRPr="004255F3">
        <w:rPr>
          <w:lang w:val="en-US"/>
        </w:rPr>
        <w:t>).</w:t>
      </w:r>
    </w:p>
    <w:p w:rsidR="00815FA5" w:rsidRPr="004255F3" w:rsidRDefault="00815FA5" w:rsidP="00815FA5">
      <w:pPr>
        <w:spacing w:after="240"/>
        <w:jc w:val="both"/>
        <w:rPr>
          <w:lang w:val="en-US"/>
        </w:rPr>
      </w:pPr>
      <w:r>
        <w:rPr>
          <w:lang w:val="en-US"/>
        </w:rPr>
        <w:t>After introducing the</w:t>
      </w:r>
      <w:r w:rsidRPr="004255F3">
        <w:rPr>
          <w:lang w:val="en-US"/>
        </w:rPr>
        <w:t xml:space="preserve"> </w:t>
      </w:r>
      <w:r w:rsidRPr="004255F3">
        <w:rPr>
          <w:rStyle w:val="Hervorhebung"/>
          <w:lang w:val="en-US"/>
        </w:rPr>
        <w:t>Training Objective</w:t>
      </w:r>
      <w:r w:rsidRPr="004255F3">
        <w:rPr>
          <w:rStyle w:val="Hervorhebung"/>
          <w:b w:val="0"/>
          <w:lang w:val="en-US"/>
        </w:rPr>
        <w:t>,</w:t>
      </w:r>
      <w:r w:rsidRPr="004255F3">
        <w:rPr>
          <w:rStyle w:val="Hervorhebung"/>
          <w:lang w:val="en-US"/>
        </w:rPr>
        <w:t xml:space="preserve"> </w:t>
      </w:r>
      <w:r w:rsidRPr="004255F3">
        <w:rPr>
          <w:lang w:val="en-US"/>
        </w:rPr>
        <w:t xml:space="preserve">first the </w:t>
      </w:r>
      <w:r w:rsidRPr="004255F3">
        <w:rPr>
          <w:rStyle w:val="Hervorhebung"/>
          <w:lang w:val="en-US"/>
        </w:rPr>
        <w:t xml:space="preserve">Theory </w:t>
      </w:r>
      <w:r w:rsidRPr="004255F3">
        <w:rPr>
          <w:lang w:val="en-US"/>
        </w:rPr>
        <w:t>on which the training objective is based is described</w:t>
      </w:r>
      <w:r w:rsidRPr="004255F3">
        <w:rPr>
          <w:rStyle w:val="Hervorhebung"/>
          <w:lang w:val="en-US"/>
        </w:rPr>
        <w:t xml:space="preserve"> in Brief</w:t>
      </w:r>
      <w:r w:rsidRPr="004255F3">
        <w:rPr>
          <w:lang w:val="en-US"/>
        </w:rPr>
        <w:t xml:space="preserve">. Then, different aspects of the </w:t>
      </w:r>
      <w:r w:rsidRPr="004255F3">
        <w:rPr>
          <w:rStyle w:val="Hervorhebung"/>
          <w:lang w:val="en-US"/>
        </w:rPr>
        <w:t>Theory</w:t>
      </w:r>
      <w:r w:rsidRPr="004255F3">
        <w:rPr>
          <w:lang w:val="en-US"/>
        </w:rPr>
        <w:t xml:space="preserve"> are described in greater depth. A bibliography provides references for pursuing the topic further. S</w:t>
      </w:r>
      <w:r w:rsidRPr="004255F3">
        <w:rPr>
          <w:rStyle w:val="Hervorhebung"/>
          <w:lang w:val="en-US"/>
        </w:rPr>
        <w:t xml:space="preserve">tep by step instructions </w:t>
      </w:r>
      <w:r w:rsidRPr="004255F3">
        <w:rPr>
          <w:rStyle w:val="Hervorhebung"/>
          <w:b w:val="0"/>
          <w:i w:val="0"/>
          <w:lang w:val="en-US"/>
        </w:rPr>
        <w:t xml:space="preserve">make it possible for the reader to immediately put the theory into practice at the engineering station </w:t>
      </w:r>
      <w:r w:rsidRPr="004255F3">
        <w:rPr>
          <w:lang w:val="en-US"/>
        </w:rPr>
        <w:t xml:space="preserve">(ES) of the process control system PCS 7. Each chapter concludes with </w:t>
      </w:r>
      <w:r w:rsidRPr="004255F3">
        <w:rPr>
          <w:rStyle w:val="Hervorhebung"/>
          <w:lang w:val="en-US"/>
        </w:rPr>
        <w:t xml:space="preserve">Exercises </w:t>
      </w:r>
      <w:r w:rsidRPr="004255F3">
        <w:rPr>
          <w:lang w:val="en-US"/>
        </w:rPr>
        <w:t>that lead deeper into the topic of the respective chapter.</w:t>
      </w:r>
    </w:p>
    <w:p w:rsidR="00815FA5" w:rsidRPr="004255F3" w:rsidRDefault="00815FA5" w:rsidP="00815FA5">
      <w:pPr>
        <w:keepNext/>
        <w:jc w:val="center"/>
        <w:rPr>
          <w:lang w:val="en-US"/>
        </w:rPr>
      </w:pPr>
      <w:r w:rsidRPr="004255F3">
        <w:rPr>
          <w:lang w:val="en-US"/>
        </w:rPr>
        <w:object w:dxaOrig="6462" w:dyaOrig="5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05pt;height:232.25pt" o:ole="">
            <v:imagedata r:id="rId16" o:title=""/>
          </v:shape>
          <o:OLEObject Type="Embed" ProgID="Visio.Drawing.11" ShapeID="_x0000_i1025" DrawAspect="Content" ObjectID="_1510658327" r:id="rId17"/>
        </w:object>
      </w:r>
    </w:p>
    <w:p w:rsidR="00815FA5" w:rsidRPr="00D855FE" w:rsidRDefault="000E4C84" w:rsidP="000E4C84">
      <w:pPr>
        <w:pStyle w:val="Beschriftung"/>
        <w:ind w:left="708"/>
        <w:rPr>
          <w:b/>
          <w:bCs w:val="0"/>
          <w:lang w:val="en-US"/>
        </w:rPr>
      </w:pPr>
      <w:r>
        <w:rPr>
          <w:b/>
          <w:bCs w:val="0"/>
          <w:lang w:val="en-US"/>
        </w:rPr>
        <w:t xml:space="preserve">  </w:t>
      </w:r>
      <w:r w:rsidR="00815FA5" w:rsidRPr="00D855FE">
        <w:rPr>
          <w:b/>
          <w:bCs w:val="0"/>
          <w:lang w:val="en-US"/>
        </w:rPr>
        <w:t xml:space="preserve">Figure </w:t>
      </w:r>
      <w:r w:rsidR="00747004" w:rsidRPr="00D855FE">
        <w:rPr>
          <w:b/>
          <w:bCs w:val="0"/>
          <w:lang w:val="en-US"/>
        </w:rPr>
        <w:fldChar w:fldCharType="begin"/>
      </w:r>
      <w:r w:rsidR="00815FA5" w:rsidRPr="00D855FE">
        <w:rPr>
          <w:b/>
          <w:bCs w:val="0"/>
          <w:lang w:val="en-US"/>
        </w:rPr>
        <w:instrText xml:space="preserve"> SEQ Figure \* ARABIC </w:instrText>
      </w:r>
      <w:r w:rsidR="00747004" w:rsidRPr="00D855FE">
        <w:rPr>
          <w:b/>
          <w:bCs w:val="0"/>
          <w:lang w:val="en-US"/>
        </w:rPr>
        <w:fldChar w:fldCharType="separate"/>
      </w:r>
      <w:r w:rsidR="00174E70">
        <w:rPr>
          <w:b/>
          <w:bCs w:val="0"/>
          <w:noProof/>
          <w:lang w:val="en-US"/>
        </w:rPr>
        <w:t>1</w:t>
      </w:r>
      <w:r w:rsidR="00747004" w:rsidRPr="00D855FE">
        <w:rPr>
          <w:b/>
          <w:bCs w:val="0"/>
          <w:lang w:val="en-US"/>
        </w:rPr>
        <w:fldChar w:fldCharType="end"/>
      </w:r>
      <w:r w:rsidR="00815FA5" w:rsidRPr="00D855FE">
        <w:rPr>
          <w:b/>
          <w:bCs w:val="0"/>
          <w:lang w:val="en-US"/>
        </w:rPr>
        <w:t>: General Structure of Individual Chapters</w:t>
      </w:r>
    </w:p>
    <w:p w:rsidR="00815FA5" w:rsidRPr="004255F3" w:rsidRDefault="00815FA5" w:rsidP="00815FA5">
      <w:pPr>
        <w:pStyle w:val="berschrift2"/>
        <w:rPr>
          <w:lang w:val="en-US"/>
        </w:rPr>
      </w:pPr>
      <w:r w:rsidRPr="004255F3">
        <w:rPr>
          <w:lang w:val="en-US"/>
        </w:rPr>
        <w:t>relationship of the Chapters</w:t>
      </w:r>
    </w:p>
    <w:p w:rsidR="00815FA5" w:rsidRPr="004255F3" w:rsidRDefault="00815FA5" w:rsidP="00815FA5">
      <w:pPr>
        <w:jc w:val="both"/>
        <w:rPr>
          <w:lang w:val="en-US"/>
        </w:rPr>
      </w:pPr>
      <w:r w:rsidRPr="004255F3">
        <w:rPr>
          <w:lang w:val="en-US"/>
        </w:rPr>
        <w:t xml:space="preserve">The sequence of the chapters is based on the usual sequences when planning a process control system. Based on the step by step instructions and the exercises, </w:t>
      </w:r>
      <w:r>
        <w:rPr>
          <w:lang w:val="en-US"/>
        </w:rPr>
        <w:t>a</w:t>
      </w:r>
      <w:r w:rsidRPr="004255F3">
        <w:rPr>
          <w:lang w:val="en-US"/>
        </w:rPr>
        <w:t xml:space="preserve"> complete basic automation is prepared for the sample process in the control system. However, it was </w:t>
      </w:r>
      <w:r>
        <w:rPr>
          <w:lang w:val="en-US"/>
        </w:rPr>
        <w:t xml:space="preserve">provided for </w:t>
      </w:r>
      <w:r w:rsidRPr="004255F3">
        <w:rPr>
          <w:lang w:val="en-US"/>
        </w:rPr>
        <w:t>that all chapters and exercises can be used independently. All intermediate results attained in the course of the module are available as project files</w:t>
      </w:r>
      <w:r w:rsidR="006D74EB">
        <w:rPr>
          <w:lang w:val="en-US"/>
        </w:rPr>
        <w:t>. This means</w:t>
      </w:r>
      <w:r w:rsidRPr="004255F3">
        <w:rPr>
          <w:lang w:val="en-US"/>
        </w:rPr>
        <w:t xml:space="preserve"> it is possible</w:t>
      </w:r>
      <w:r w:rsidR="006D74EB">
        <w:rPr>
          <w:lang w:val="en-US"/>
        </w:rPr>
        <w:t xml:space="preserve"> </w:t>
      </w:r>
      <w:r w:rsidRPr="004255F3">
        <w:rPr>
          <w:lang w:val="en-US"/>
        </w:rPr>
        <w:t>to start/continue at an</w:t>
      </w:r>
      <w:r>
        <w:rPr>
          <w:lang w:val="en-US"/>
        </w:rPr>
        <w:t xml:space="preserve">y </w:t>
      </w:r>
      <w:r w:rsidR="006D74EB">
        <w:rPr>
          <w:lang w:val="en-US"/>
        </w:rPr>
        <w:t>point, and trainees can</w:t>
      </w:r>
      <w:r w:rsidRPr="004255F3">
        <w:rPr>
          <w:lang w:val="en-US"/>
        </w:rPr>
        <w:t xml:space="preserve"> compare </w:t>
      </w:r>
      <w:r w:rsidR="006D74EB">
        <w:rPr>
          <w:lang w:val="en-US"/>
        </w:rPr>
        <w:t>their</w:t>
      </w:r>
      <w:r w:rsidRPr="004255F3">
        <w:rPr>
          <w:lang w:val="en-US"/>
        </w:rPr>
        <w:t xml:space="preserve"> own solutions with the sample solutions.</w:t>
      </w:r>
    </w:p>
    <w:p w:rsidR="00815FA5" w:rsidRPr="004255F3" w:rsidRDefault="00815FA5" w:rsidP="00815FA5">
      <w:pPr>
        <w:rPr>
          <w:b/>
          <w:bCs/>
          <w:u w:val="single"/>
          <w:lang w:val="en-US"/>
        </w:rPr>
      </w:pPr>
      <w:r w:rsidRPr="004255F3">
        <w:rPr>
          <w:b/>
          <w:bCs/>
          <w:u w:val="single"/>
          <w:lang w:val="en-US"/>
        </w:rPr>
        <w:br w:type="page"/>
      </w:r>
      <w:r w:rsidRPr="004255F3">
        <w:rPr>
          <w:b/>
          <w:bCs/>
          <w:u w:val="single"/>
          <w:lang w:val="en-US"/>
        </w:rPr>
        <w:lastRenderedPageBreak/>
        <w:t>Module P01:</w:t>
      </w:r>
    </w:p>
    <w:p w:rsidR="00815FA5" w:rsidRPr="004255F3" w:rsidRDefault="00815FA5" w:rsidP="00815FA5">
      <w:pPr>
        <w:jc w:val="both"/>
        <w:rPr>
          <w:lang w:val="en-US"/>
        </w:rPr>
      </w:pPr>
      <w:r w:rsidRPr="004255F3">
        <w:rPr>
          <w:lang w:val="en-US"/>
        </w:rPr>
        <w:t xml:space="preserve">Reading the chapter </w:t>
      </w:r>
      <w:r w:rsidRPr="004255F3">
        <w:rPr>
          <w:rStyle w:val="Hervorhebung"/>
          <w:lang w:val="en-US"/>
        </w:rPr>
        <w:t>P01-01 Process Description</w:t>
      </w:r>
      <w:r w:rsidRPr="004255F3">
        <w:rPr>
          <w:lang w:val="en-US"/>
        </w:rPr>
        <w:t xml:space="preserve"> </w:t>
      </w:r>
      <w:r>
        <w:rPr>
          <w:lang w:val="en-US"/>
        </w:rPr>
        <w:t xml:space="preserve">is </w:t>
      </w:r>
      <w:r w:rsidRPr="004255F3">
        <w:rPr>
          <w:lang w:val="en-US"/>
        </w:rPr>
        <w:t>recommended regardless of prior knowledge, since it introduces the process plant that is to be automated.</w:t>
      </w:r>
    </w:p>
    <w:p w:rsidR="00815FA5" w:rsidRPr="004255F3" w:rsidRDefault="00815FA5" w:rsidP="00815FA5">
      <w:pPr>
        <w:jc w:val="both"/>
        <w:rPr>
          <w:lang w:val="en-US"/>
        </w:rPr>
      </w:pPr>
      <w:r w:rsidRPr="004255F3">
        <w:rPr>
          <w:lang w:val="en-US"/>
        </w:rPr>
        <w:t xml:space="preserve">In the chapter </w:t>
      </w:r>
      <w:r w:rsidRPr="004255F3">
        <w:rPr>
          <w:rStyle w:val="Hervorhebung"/>
          <w:lang w:val="en-US"/>
        </w:rPr>
        <w:t xml:space="preserve">P01-02 Hardware </w:t>
      </w:r>
      <w:r w:rsidRPr="004E2D81">
        <w:rPr>
          <w:rStyle w:val="Hervorhebung"/>
          <w:lang w:val="en-US"/>
        </w:rPr>
        <w:t>Configuration</w:t>
      </w:r>
      <w:r w:rsidRPr="004255F3">
        <w:rPr>
          <w:rStyle w:val="Hervorhebung"/>
          <w:b w:val="0"/>
          <w:i w:val="0"/>
          <w:lang w:val="en-US"/>
        </w:rPr>
        <w:t>,</w:t>
      </w:r>
      <w:r w:rsidRPr="004255F3">
        <w:rPr>
          <w:rStyle w:val="Hervorhebung"/>
          <w:i w:val="0"/>
          <w:lang w:val="en-US"/>
        </w:rPr>
        <w:t xml:space="preserve"> </w:t>
      </w:r>
      <w:r w:rsidRPr="004255F3">
        <w:rPr>
          <w:rStyle w:val="Hervorhebung"/>
          <w:b w:val="0"/>
          <w:i w:val="0"/>
          <w:lang w:val="en-US"/>
        </w:rPr>
        <w:t>the structure of the automation components (aut</w:t>
      </w:r>
      <w:r>
        <w:rPr>
          <w:rStyle w:val="Hervorhebung"/>
          <w:b w:val="0"/>
          <w:i w:val="0"/>
          <w:lang w:val="en-US"/>
        </w:rPr>
        <w:t xml:space="preserve">omation station and remote IO) </w:t>
      </w:r>
      <w:r w:rsidRPr="004255F3">
        <w:rPr>
          <w:rStyle w:val="Hervorhebung"/>
          <w:b w:val="0"/>
          <w:i w:val="0"/>
          <w:lang w:val="en-US"/>
        </w:rPr>
        <w:t xml:space="preserve">is </w:t>
      </w:r>
      <w:r w:rsidR="004E2D81">
        <w:rPr>
          <w:rStyle w:val="Hervorhebung"/>
          <w:b w:val="0"/>
          <w:i w:val="0"/>
          <w:lang w:val="en-US"/>
        </w:rPr>
        <w:t xml:space="preserve">implemented </w:t>
      </w:r>
      <w:r w:rsidRPr="004255F3">
        <w:rPr>
          <w:rStyle w:val="Hervorhebung"/>
          <w:b w:val="0"/>
          <w:i w:val="0"/>
          <w:lang w:val="en-US"/>
        </w:rPr>
        <w:t xml:space="preserve">after the project </w:t>
      </w:r>
      <w:r w:rsidR="004E2D81">
        <w:rPr>
          <w:rStyle w:val="Hervorhebung"/>
          <w:b w:val="0"/>
          <w:i w:val="0"/>
          <w:lang w:val="en-US"/>
        </w:rPr>
        <w:t>has been</w:t>
      </w:r>
      <w:r w:rsidRPr="004255F3">
        <w:rPr>
          <w:rStyle w:val="Hervorhebung"/>
          <w:b w:val="0"/>
          <w:i w:val="0"/>
          <w:lang w:val="en-US"/>
        </w:rPr>
        <w:t xml:space="preserve"> set up. </w:t>
      </w:r>
      <w:r w:rsidRPr="004255F3">
        <w:rPr>
          <w:lang w:val="en-US"/>
        </w:rPr>
        <w:t>In the exercise, an additional automation station is integrated based on the AS RTX Box.</w:t>
      </w:r>
    </w:p>
    <w:p w:rsidR="00815FA5" w:rsidRPr="004255F3" w:rsidRDefault="00815FA5" w:rsidP="00815FA5">
      <w:pPr>
        <w:jc w:val="both"/>
        <w:rPr>
          <w:lang w:val="en-US"/>
        </w:rPr>
      </w:pPr>
      <w:r w:rsidRPr="004255F3">
        <w:rPr>
          <w:lang w:val="en-US"/>
        </w:rPr>
        <w:t xml:space="preserve">The chapter </w:t>
      </w:r>
      <w:r w:rsidRPr="004255F3">
        <w:rPr>
          <w:rStyle w:val="Hervorhebung"/>
          <w:lang w:val="en-US"/>
        </w:rPr>
        <w:t>P01-03 Plant Hierarchy</w:t>
      </w:r>
      <w:r w:rsidRPr="004255F3">
        <w:rPr>
          <w:lang w:val="en-US"/>
        </w:rPr>
        <w:t xml:space="preserve"> introduces an essential structural </w:t>
      </w:r>
      <w:r>
        <w:rPr>
          <w:lang w:val="en-US"/>
        </w:rPr>
        <w:t xml:space="preserve">element </w:t>
      </w:r>
      <w:r w:rsidRPr="004255F3">
        <w:rPr>
          <w:lang w:val="en-US"/>
        </w:rPr>
        <w:t xml:space="preserve">of PCS 7. The automation of </w:t>
      </w:r>
      <w:r w:rsidR="004E2D81">
        <w:rPr>
          <w:lang w:val="en-US"/>
        </w:rPr>
        <w:t>complex</w:t>
      </w:r>
      <w:r w:rsidRPr="004255F3">
        <w:rPr>
          <w:lang w:val="en-US"/>
        </w:rPr>
        <w:t xml:space="preserve"> systems can thus be broken do</w:t>
      </w:r>
      <w:r>
        <w:rPr>
          <w:lang w:val="en-US"/>
        </w:rPr>
        <w:t>wn into smaller partial tasks (</w:t>
      </w:r>
      <w:r w:rsidRPr="004255F3">
        <w:rPr>
          <w:lang w:val="en-US"/>
        </w:rPr>
        <w:t xml:space="preserve">refer to P01-04 to P01-06). In addition, the plant hierarchy provides a possible structure to visualization (P02-01) and serves as a basis for re-usable elements and structural units (P01-07). </w:t>
      </w:r>
      <w:r w:rsidR="00077FDC">
        <w:rPr>
          <w:lang w:val="en-US"/>
        </w:rPr>
        <w:t>T</w:t>
      </w:r>
      <w:r w:rsidRPr="004255F3">
        <w:rPr>
          <w:lang w:val="en-US"/>
        </w:rPr>
        <w:t>he standardized design of the plant hierarchy also serves as a basis for recipe</w:t>
      </w:r>
      <w:r>
        <w:rPr>
          <w:lang w:val="en-US"/>
        </w:rPr>
        <w:t xml:space="preserve"> control</w:t>
      </w:r>
      <w:r w:rsidRPr="004255F3">
        <w:rPr>
          <w:lang w:val="en-US"/>
        </w:rPr>
        <w:t xml:space="preserve"> (P03-03).</w:t>
      </w:r>
    </w:p>
    <w:p w:rsidR="00815FA5" w:rsidRPr="004255F3" w:rsidRDefault="00077FDC" w:rsidP="00815FA5">
      <w:pPr>
        <w:jc w:val="both"/>
        <w:rPr>
          <w:lang w:val="en-US"/>
        </w:rPr>
      </w:pPr>
      <w:r>
        <w:rPr>
          <w:lang w:val="en-US"/>
        </w:rPr>
        <w:t>C</w:t>
      </w:r>
      <w:r w:rsidR="00815FA5" w:rsidRPr="004255F3">
        <w:rPr>
          <w:lang w:val="en-US"/>
        </w:rPr>
        <w:t xml:space="preserve">hapters </w:t>
      </w:r>
      <w:r w:rsidR="00815FA5" w:rsidRPr="004255F3">
        <w:rPr>
          <w:rStyle w:val="Hervorhebung"/>
          <w:lang w:val="en-US"/>
        </w:rPr>
        <w:t>P01-04</w:t>
      </w:r>
      <w:r w:rsidR="00815FA5" w:rsidRPr="004255F3">
        <w:rPr>
          <w:lang w:val="en-US"/>
        </w:rPr>
        <w:t xml:space="preserve"> to </w:t>
      </w:r>
      <w:r w:rsidR="00815FA5" w:rsidRPr="004255F3">
        <w:rPr>
          <w:rStyle w:val="Hervorhebung"/>
          <w:lang w:val="en-US"/>
        </w:rPr>
        <w:t>P01-08</w:t>
      </w:r>
      <w:r w:rsidR="00815FA5" w:rsidRPr="004255F3">
        <w:rPr>
          <w:lang w:val="en-US"/>
        </w:rPr>
        <w:t xml:space="preserve"> </w:t>
      </w:r>
      <w:r>
        <w:rPr>
          <w:lang w:val="en-US"/>
        </w:rPr>
        <w:t xml:space="preserve">describe </w:t>
      </w:r>
      <w:r w:rsidR="00815FA5" w:rsidRPr="004255F3">
        <w:rPr>
          <w:lang w:val="en-US"/>
        </w:rPr>
        <w:t>different aspects of automation</w:t>
      </w:r>
      <w:r w:rsidR="00815FA5" w:rsidRPr="004255F3">
        <w:rPr>
          <w:rStyle w:val="Hervorhebung"/>
          <w:b w:val="0"/>
          <w:i w:val="0"/>
          <w:lang w:val="en-US"/>
        </w:rPr>
        <w:t>.</w:t>
      </w:r>
    </w:p>
    <w:p w:rsidR="00815FA5" w:rsidRPr="004255F3" w:rsidRDefault="00815FA5" w:rsidP="00815FA5">
      <w:pPr>
        <w:jc w:val="both"/>
        <w:rPr>
          <w:lang w:val="en-US"/>
        </w:rPr>
      </w:pPr>
      <w:r w:rsidRPr="004255F3">
        <w:rPr>
          <w:lang w:val="en-US"/>
        </w:rPr>
        <w:t xml:space="preserve">Chapter </w:t>
      </w:r>
      <w:r w:rsidRPr="004255F3">
        <w:rPr>
          <w:rStyle w:val="Hervorhebung"/>
          <w:lang w:val="en-US"/>
        </w:rPr>
        <w:t xml:space="preserve">P01-04 Individual </w:t>
      </w:r>
      <w:r w:rsidR="00077FDC">
        <w:rPr>
          <w:rStyle w:val="Hervorhebung"/>
          <w:lang w:val="en-US"/>
        </w:rPr>
        <w:t>Control</w:t>
      </w:r>
      <w:r w:rsidRPr="004255F3">
        <w:rPr>
          <w:rStyle w:val="Hervorhebung"/>
          <w:lang w:val="en-US"/>
        </w:rPr>
        <w:t xml:space="preserve"> Functions</w:t>
      </w:r>
      <w:r w:rsidRPr="004255F3">
        <w:rPr>
          <w:lang w:val="en-US"/>
        </w:rPr>
        <w:t xml:space="preserve"> introduces the reader to the utilization of existing software objects (function blocks, templates) for real objects. As an example, </w:t>
      </w:r>
      <w:r w:rsidR="00077FDC">
        <w:rPr>
          <w:lang w:val="en-US"/>
        </w:rPr>
        <w:t xml:space="preserve">we implement the control of </w:t>
      </w:r>
      <w:r w:rsidRPr="004255F3">
        <w:rPr>
          <w:lang w:val="en-US"/>
        </w:rPr>
        <w:t xml:space="preserve">a pump motor with a function block of the PCS 7 </w:t>
      </w:r>
      <w:r>
        <w:rPr>
          <w:lang w:val="en-US"/>
        </w:rPr>
        <w:t>Advanced Process</w:t>
      </w:r>
      <w:r w:rsidRPr="004255F3">
        <w:rPr>
          <w:lang w:val="en-US"/>
        </w:rPr>
        <w:t xml:space="preserve"> Library in a Continuous Function Chart (CFC for short).</w:t>
      </w:r>
    </w:p>
    <w:p w:rsidR="00815FA5" w:rsidRPr="004255F3" w:rsidRDefault="00815FA5" w:rsidP="00815FA5">
      <w:pPr>
        <w:jc w:val="both"/>
        <w:rPr>
          <w:lang w:val="en-US"/>
        </w:rPr>
      </w:pPr>
      <w:r w:rsidRPr="004255F3">
        <w:rPr>
          <w:lang w:val="en-US"/>
        </w:rPr>
        <w:t xml:space="preserve">In this chapter, the result can be tested for the first time </w:t>
      </w:r>
      <w:r w:rsidR="00077FDC">
        <w:rPr>
          <w:lang w:val="en-US"/>
        </w:rPr>
        <w:t>i</w:t>
      </w:r>
      <w:r w:rsidRPr="004255F3">
        <w:rPr>
          <w:lang w:val="en-US"/>
        </w:rPr>
        <w:t xml:space="preserve">n a </w:t>
      </w:r>
      <w:r w:rsidR="00077FDC">
        <w:rPr>
          <w:lang w:val="en-US"/>
        </w:rPr>
        <w:t>plant</w:t>
      </w:r>
      <w:r w:rsidRPr="004255F3">
        <w:rPr>
          <w:lang w:val="en-US"/>
        </w:rPr>
        <w:t xml:space="preserve">. If no </w:t>
      </w:r>
      <w:r w:rsidR="00077FDC">
        <w:rPr>
          <w:lang w:val="en-US"/>
        </w:rPr>
        <w:t>plant</w:t>
      </w:r>
      <w:r w:rsidRPr="004255F3">
        <w:rPr>
          <w:lang w:val="en-US"/>
        </w:rPr>
        <w:t xml:space="preserve"> is available, the simulation mentioned below can be used.</w:t>
      </w:r>
    </w:p>
    <w:p w:rsidR="00815FA5" w:rsidRPr="004255F3" w:rsidRDefault="00815FA5" w:rsidP="00815FA5">
      <w:pPr>
        <w:jc w:val="both"/>
        <w:rPr>
          <w:lang w:val="en-US"/>
        </w:rPr>
      </w:pPr>
      <w:r w:rsidRPr="004255F3">
        <w:rPr>
          <w:lang w:val="en-US"/>
        </w:rPr>
        <w:t xml:space="preserve">The chapter </w:t>
      </w:r>
      <w:r w:rsidRPr="004255F3">
        <w:rPr>
          <w:rStyle w:val="Hervorhebung"/>
          <w:lang w:val="en-US"/>
        </w:rPr>
        <w:t>P01-05 Functional Safety</w:t>
      </w:r>
      <w:r w:rsidRPr="004255F3">
        <w:rPr>
          <w:lang w:val="en-US"/>
        </w:rPr>
        <w:t xml:space="preserve"> </w:t>
      </w:r>
      <w:r>
        <w:rPr>
          <w:lang w:val="en-US"/>
        </w:rPr>
        <w:t xml:space="preserve">introduces </w:t>
      </w:r>
      <w:r w:rsidRPr="004255F3">
        <w:rPr>
          <w:lang w:val="en-US"/>
        </w:rPr>
        <w:t>interfacing the lock on the software-side for the intended use of the plant. The previously implemented control of a motor is restricted b</w:t>
      </w:r>
      <w:r>
        <w:rPr>
          <w:lang w:val="en-US"/>
        </w:rPr>
        <w:t xml:space="preserve">y means of given supplementary </w:t>
      </w:r>
      <w:r w:rsidRPr="004255F3">
        <w:rPr>
          <w:lang w:val="en-US"/>
        </w:rPr>
        <w:t xml:space="preserve">conditions in a way that no serious danger can arise for the plant or for </w:t>
      </w:r>
      <w:r w:rsidR="00077FDC">
        <w:rPr>
          <w:lang w:val="en-US"/>
        </w:rPr>
        <w:t>persons</w:t>
      </w:r>
      <w:r w:rsidRPr="004255F3">
        <w:rPr>
          <w:lang w:val="en-US"/>
        </w:rPr>
        <w:t>.</w:t>
      </w:r>
    </w:p>
    <w:p w:rsidR="00815FA5" w:rsidRPr="004255F3" w:rsidRDefault="00815FA5" w:rsidP="00815FA5">
      <w:pPr>
        <w:jc w:val="both"/>
        <w:rPr>
          <w:lang w:val="en-US"/>
        </w:rPr>
      </w:pPr>
      <w:r w:rsidRPr="004255F3">
        <w:rPr>
          <w:lang w:val="en-US"/>
        </w:rPr>
        <w:t xml:space="preserve">The chapter </w:t>
      </w:r>
      <w:r w:rsidRPr="004255F3">
        <w:rPr>
          <w:rStyle w:val="Hervorhebung"/>
          <w:lang w:val="en-US"/>
        </w:rPr>
        <w:t xml:space="preserve">P01-06 Control Loop </w:t>
      </w:r>
      <w:r w:rsidRPr="004255F3">
        <w:rPr>
          <w:lang w:val="en-US"/>
        </w:rPr>
        <w:t>deals with the topic Control Loop. The temperature control of a reactor is used as an example for implementing a PID controller.</w:t>
      </w:r>
    </w:p>
    <w:p w:rsidR="00815FA5" w:rsidRPr="004255F3" w:rsidRDefault="00815FA5" w:rsidP="00815FA5">
      <w:pPr>
        <w:jc w:val="both"/>
        <w:rPr>
          <w:lang w:val="en-US"/>
        </w:rPr>
      </w:pPr>
      <w:r w:rsidRPr="004255F3">
        <w:rPr>
          <w:lang w:val="en-US"/>
        </w:rPr>
        <w:t xml:space="preserve">The chapter </w:t>
      </w:r>
      <w:r w:rsidRPr="004255F3">
        <w:rPr>
          <w:rStyle w:val="Hervorhebung"/>
          <w:lang w:val="en-US"/>
        </w:rPr>
        <w:t>P01-07 Importing Plant Design Data</w:t>
      </w:r>
      <w:r w:rsidRPr="004255F3">
        <w:rPr>
          <w:lang w:val="en-US"/>
        </w:rPr>
        <w:t xml:space="preserve"> shows the capability of re-using individual </w:t>
      </w:r>
      <w:r w:rsidR="00077FDC">
        <w:rPr>
          <w:lang w:val="en-US"/>
        </w:rPr>
        <w:t xml:space="preserve">control </w:t>
      </w:r>
      <w:r w:rsidRPr="004255F3">
        <w:rPr>
          <w:lang w:val="en-US"/>
        </w:rPr>
        <w:t>functions and/or entire structural units.</w:t>
      </w:r>
    </w:p>
    <w:p w:rsidR="00815FA5" w:rsidRPr="004255F3" w:rsidRDefault="00815FA5" w:rsidP="00815FA5">
      <w:pPr>
        <w:jc w:val="both"/>
        <w:rPr>
          <w:lang w:val="en-US"/>
        </w:rPr>
      </w:pPr>
      <w:r w:rsidRPr="004255F3">
        <w:rPr>
          <w:lang w:val="en-US"/>
        </w:rPr>
        <w:t xml:space="preserve">This is illustrated with an example of a CFC and a container as a template that are used to generate additional CFCs and additional containers. To work through this chapter, extensive knowledge of the system (P01-01) </w:t>
      </w:r>
      <w:r>
        <w:rPr>
          <w:lang w:val="en-US"/>
        </w:rPr>
        <w:t>and i</w:t>
      </w:r>
      <w:r w:rsidRPr="004255F3">
        <w:rPr>
          <w:lang w:val="en-US"/>
        </w:rPr>
        <w:t>t</w:t>
      </w:r>
      <w:r>
        <w:rPr>
          <w:lang w:val="en-US"/>
        </w:rPr>
        <w:t>s</w:t>
      </w:r>
      <w:r w:rsidRPr="004255F3">
        <w:rPr>
          <w:lang w:val="en-US"/>
        </w:rPr>
        <w:t xml:space="preserve"> structure (P01-03) is necessary.</w:t>
      </w:r>
    </w:p>
    <w:p w:rsidR="00815FA5" w:rsidRPr="004255F3" w:rsidRDefault="00815FA5" w:rsidP="000E4C84">
      <w:pPr>
        <w:jc w:val="both"/>
        <w:rPr>
          <w:b/>
          <w:bCs/>
          <w:u w:val="single"/>
          <w:lang w:val="en-US"/>
        </w:rPr>
      </w:pPr>
      <w:r w:rsidRPr="004255F3">
        <w:rPr>
          <w:lang w:val="en-US"/>
        </w:rPr>
        <w:t xml:space="preserve">The chapter </w:t>
      </w:r>
      <w:r w:rsidRPr="004255F3">
        <w:rPr>
          <w:rStyle w:val="Hervorhebung"/>
          <w:lang w:val="en-US"/>
        </w:rPr>
        <w:t>P01-08 Sequential Control</w:t>
      </w:r>
      <w:r w:rsidRPr="004255F3">
        <w:rPr>
          <w:lang w:val="en-US"/>
        </w:rPr>
        <w:t xml:space="preserve"> introduces the Sequential Function Chart (SFC for short). With the SFC, the </w:t>
      </w:r>
      <w:r w:rsidR="00ED1598">
        <w:rPr>
          <w:lang w:val="en-US"/>
        </w:rPr>
        <w:t>master</w:t>
      </w:r>
      <w:r w:rsidRPr="004255F3">
        <w:rPr>
          <w:lang w:val="en-US"/>
        </w:rPr>
        <w:t xml:space="preserve"> recipe is realized. The exercise in this cha</w:t>
      </w:r>
      <w:r w:rsidR="00ED1598">
        <w:rPr>
          <w:lang w:val="en-US"/>
        </w:rPr>
        <w:t>pter concludes the first module, and as complex exercise it also includes the contents of the previous chapters. T</w:t>
      </w:r>
      <w:r>
        <w:rPr>
          <w:lang w:val="en-US"/>
        </w:rPr>
        <w:t xml:space="preserve">he exercise examples </w:t>
      </w:r>
      <w:r w:rsidRPr="004255F3">
        <w:rPr>
          <w:lang w:val="en-US"/>
        </w:rPr>
        <w:t xml:space="preserve">of these chapters are set up in a way that they complete the engineering of the system piece by piece. Nevertheless, each aspect can be learned individually using the </w:t>
      </w:r>
      <w:r w:rsidR="00ED1598">
        <w:rPr>
          <w:lang w:val="en-US"/>
        </w:rPr>
        <w:t>available</w:t>
      </w:r>
      <w:r w:rsidRPr="004255F3">
        <w:rPr>
          <w:lang w:val="en-US"/>
        </w:rPr>
        <w:t xml:space="preserve"> project files.</w:t>
      </w:r>
      <w:r w:rsidR="000E4C84">
        <w:rPr>
          <w:lang w:val="en-US"/>
        </w:rPr>
        <w:br/>
      </w:r>
      <w:r w:rsidR="000E4C84">
        <w:rPr>
          <w:lang w:val="en-US"/>
        </w:rPr>
        <w:br/>
      </w:r>
      <w:r w:rsidR="000E4C84">
        <w:rPr>
          <w:lang w:val="en-US"/>
        </w:rPr>
        <w:br/>
      </w:r>
      <w:r w:rsidRPr="004255F3">
        <w:rPr>
          <w:b/>
          <w:bCs/>
          <w:u w:val="single"/>
          <w:lang w:val="en-US"/>
        </w:rPr>
        <w:t>Module P02:</w:t>
      </w:r>
    </w:p>
    <w:p w:rsidR="00815FA5" w:rsidRPr="004255F3" w:rsidRDefault="00815FA5" w:rsidP="00815FA5">
      <w:pPr>
        <w:jc w:val="both"/>
        <w:rPr>
          <w:lang w:val="en-US"/>
        </w:rPr>
      </w:pPr>
      <w:r w:rsidRPr="004255F3">
        <w:rPr>
          <w:lang w:val="en-US"/>
        </w:rPr>
        <w:t>Module P02 is based on the results of module P01.</w:t>
      </w:r>
    </w:p>
    <w:p w:rsidR="00815FA5" w:rsidRPr="004255F3" w:rsidRDefault="00815FA5" w:rsidP="00815FA5">
      <w:pPr>
        <w:jc w:val="both"/>
        <w:rPr>
          <w:lang w:val="en-US"/>
        </w:rPr>
      </w:pPr>
      <w:r w:rsidRPr="004255F3">
        <w:rPr>
          <w:lang w:val="en-US"/>
        </w:rPr>
        <w:t xml:space="preserve">The chapter </w:t>
      </w:r>
      <w:r w:rsidRPr="004255F3">
        <w:rPr>
          <w:rStyle w:val="Hervorhebung"/>
          <w:lang w:val="en-US"/>
        </w:rPr>
        <w:t>P02-01 HMI Generation</w:t>
      </w:r>
      <w:r w:rsidRPr="004255F3">
        <w:rPr>
          <w:lang w:val="en-US"/>
        </w:rPr>
        <w:t xml:space="preserve"> shows the rea</w:t>
      </w:r>
      <w:r>
        <w:rPr>
          <w:lang w:val="en-US"/>
        </w:rPr>
        <w:t xml:space="preserve">der how to configure a graphic </w:t>
      </w:r>
      <w:r w:rsidRPr="004255F3">
        <w:rPr>
          <w:lang w:val="en-US"/>
        </w:rPr>
        <w:t xml:space="preserve">user interface. Building on the results of the first module, the </w:t>
      </w:r>
      <w:r>
        <w:rPr>
          <w:lang w:val="en-US"/>
        </w:rPr>
        <w:t xml:space="preserve">operator station is configured, </w:t>
      </w:r>
      <w:r w:rsidRPr="004255F3">
        <w:rPr>
          <w:lang w:val="en-US"/>
        </w:rPr>
        <w:t>and the plant units</w:t>
      </w:r>
      <w:r>
        <w:rPr>
          <w:lang w:val="en-US"/>
        </w:rPr>
        <w:t xml:space="preserve"> configured so far are visu</w:t>
      </w:r>
      <w:r w:rsidRPr="004255F3">
        <w:rPr>
          <w:lang w:val="en-US"/>
        </w:rPr>
        <w:t>alized through PCS 7 OS.</w:t>
      </w:r>
    </w:p>
    <w:p w:rsidR="00815FA5" w:rsidRPr="004255F3" w:rsidRDefault="00815FA5" w:rsidP="00815FA5">
      <w:pPr>
        <w:jc w:val="both"/>
        <w:rPr>
          <w:lang w:val="en-US"/>
        </w:rPr>
      </w:pPr>
      <w:r w:rsidRPr="004255F3">
        <w:rPr>
          <w:lang w:val="en-US"/>
        </w:rPr>
        <w:t xml:space="preserve">The chapter </w:t>
      </w:r>
      <w:r w:rsidRPr="004255F3">
        <w:rPr>
          <w:rStyle w:val="Hervorhebung"/>
          <w:lang w:val="en-US"/>
        </w:rPr>
        <w:t>P02-02 Alarm Engineering</w:t>
      </w:r>
      <w:r w:rsidRPr="004255F3">
        <w:rPr>
          <w:lang w:val="en-US"/>
        </w:rPr>
        <w:t xml:space="preserve"> deals with the </w:t>
      </w:r>
      <w:r w:rsidR="008B7ABD">
        <w:rPr>
          <w:lang w:val="en-US"/>
        </w:rPr>
        <w:t>implementation</w:t>
      </w:r>
      <w:r w:rsidRPr="004255F3">
        <w:rPr>
          <w:lang w:val="en-US"/>
        </w:rPr>
        <w:t xml:space="preserve"> of an alarm system. Using a function block available in the PCS 7 </w:t>
      </w:r>
      <w:r>
        <w:rPr>
          <w:lang w:val="en-US"/>
        </w:rPr>
        <w:t>Advanced Process L</w:t>
      </w:r>
      <w:r w:rsidR="008B7ABD">
        <w:rPr>
          <w:lang w:val="en-US"/>
        </w:rPr>
        <w:t>ibrary, monitoring a fill</w:t>
      </w:r>
      <w:r w:rsidRPr="004255F3">
        <w:rPr>
          <w:lang w:val="en-US"/>
        </w:rPr>
        <w:t xml:space="preserve"> level is implemented. </w:t>
      </w:r>
    </w:p>
    <w:p w:rsidR="00815FA5" w:rsidRPr="004255F3" w:rsidRDefault="00815FA5" w:rsidP="00815FA5">
      <w:pPr>
        <w:jc w:val="both"/>
        <w:rPr>
          <w:lang w:val="en-US"/>
        </w:rPr>
      </w:pPr>
      <w:r w:rsidRPr="004255F3">
        <w:rPr>
          <w:lang w:val="en-US"/>
        </w:rPr>
        <w:br w:type="page"/>
      </w:r>
      <w:r w:rsidRPr="004255F3">
        <w:rPr>
          <w:lang w:val="en-US"/>
        </w:rPr>
        <w:lastRenderedPageBreak/>
        <w:t xml:space="preserve">The chapter </w:t>
      </w:r>
      <w:r w:rsidRPr="004255F3">
        <w:rPr>
          <w:rStyle w:val="Hervorhebung"/>
          <w:lang w:val="en-US"/>
        </w:rPr>
        <w:t>P02-03 Archiving and Trend Reporting</w:t>
      </w:r>
      <w:r w:rsidRPr="004255F3">
        <w:rPr>
          <w:lang w:val="en-US"/>
        </w:rPr>
        <w:t xml:space="preserve"> provides an overview of archiving process data, messages, batch logs and OS reports. Using a process value as an example, archiving and displaying archived values are </w:t>
      </w:r>
      <w:r w:rsidR="008B7ABD">
        <w:rPr>
          <w:lang w:val="en-US"/>
        </w:rPr>
        <w:t>implemented</w:t>
      </w:r>
      <w:r w:rsidRPr="004255F3">
        <w:rPr>
          <w:lang w:val="en-US"/>
        </w:rPr>
        <w:t xml:space="preserve"> in OS runtime under PCS 7.</w:t>
      </w:r>
    </w:p>
    <w:p w:rsidR="00815FA5" w:rsidRPr="004255F3" w:rsidRDefault="00D855FE" w:rsidP="00815FA5">
      <w:pPr>
        <w:rPr>
          <w:b/>
          <w:bCs/>
          <w:u w:val="single"/>
          <w:lang w:val="en-US"/>
        </w:rPr>
      </w:pPr>
      <w:r>
        <w:rPr>
          <w:b/>
          <w:bCs/>
          <w:u w:val="single"/>
          <w:lang w:val="en-US"/>
        </w:rPr>
        <w:br/>
      </w:r>
      <w:r>
        <w:rPr>
          <w:b/>
          <w:bCs/>
          <w:u w:val="single"/>
          <w:lang w:val="en-US"/>
        </w:rPr>
        <w:br/>
      </w:r>
      <w:r w:rsidR="00815FA5" w:rsidRPr="004255F3">
        <w:rPr>
          <w:b/>
          <w:bCs/>
          <w:u w:val="single"/>
          <w:lang w:val="en-US"/>
        </w:rPr>
        <w:t>Module P03:</w:t>
      </w:r>
    </w:p>
    <w:p w:rsidR="00815FA5" w:rsidRPr="004255F3" w:rsidRDefault="00815FA5" w:rsidP="00815FA5">
      <w:pPr>
        <w:jc w:val="both"/>
        <w:rPr>
          <w:lang w:val="en-US"/>
        </w:rPr>
      </w:pPr>
      <w:r w:rsidRPr="004255F3">
        <w:rPr>
          <w:lang w:val="en-US"/>
        </w:rPr>
        <w:t xml:space="preserve">Module P03 is based </w:t>
      </w:r>
      <w:r>
        <w:rPr>
          <w:lang w:val="en-US"/>
        </w:rPr>
        <w:t>largely</w:t>
      </w:r>
      <w:r w:rsidRPr="004255F3">
        <w:rPr>
          <w:lang w:val="en-US"/>
        </w:rPr>
        <w:t xml:space="preserve"> on the results of modules P01 and P02.</w:t>
      </w:r>
    </w:p>
    <w:p w:rsidR="00815FA5" w:rsidRPr="004255F3" w:rsidRDefault="00815FA5" w:rsidP="00815FA5">
      <w:pPr>
        <w:jc w:val="both"/>
        <w:rPr>
          <w:lang w:val="en-US"/>
        </w:rPr>
      </w:pPr>
      <w:r w:rsidRPr="004255F3">
        <w:rPr>
          <w:lang w:val="en-US"/>
        </w:rPr>
        <w:t xml:space="preserve">The chapter </w:t>
      </w:r>
      <w:r w:rsidRPr="004255F3">
        <w:rPr>
          <w:rStyle w:val="Hervorhebung"/>
          <w:lang w:val="en-US"/>
        </w:rPr>
        <w:t>P03-01 Advanced Layout of UIs</w:t>
      </w:r>
      <w:r w:rsidRPr="004255F3">
        <w:rPr>
          <w:lang w:val="en-US"/>
        </w:rPr>
        <w:t xml:space="preserve"> addresses the function of chart characteristics. Additional OS elements are introduced</w:t>
      </w:r>
      <w:r>
        <w:rPr>
          <w:lang w:val="en-US"/>
        </w:rPr>
        <w:t xml:space="preserve"> to</w:t>
      </w:r>
      <w:r w:rsidRPr="004255F3">
        <w:rPr>
          <w:lang w:val="en-US"/>
        </w:rPr>
        <w:t xml:space="preserve"> adapt detail displays individually to the segment displayed and to provide meaningful information for the detail level.</w:t>
      </w:r>
      <w:r w:rsidR="00D855FE">
        <w:rPr>
          <w:lang w:val="en-US"/>
        </w:rPr>
        <w:t xml:space="preserve"> </w:t>
      </w:r>
      <w:r w:rsidRPr="004255F3">
        <w:rPr>
          <w:lang w:val="en-US"/>
        </w:rPr>
        <w:t>Using the reactor as an example, ActiveX Controls and User Defined Objects are generated.</w:t>
      </w:r>
      <w:r w:rsidR="00D855FE">
        <w:rPr>
          <w:lang w:val="en-US"/>
        </w:rPr>
        <w:t xml:space="preserve"> </w:t>
      </w:r>
      <w:r w:rsidRPr="004255F3">
        <w:rPr>
          <w:lang w:val="en-US"/>
        </w:rPr>
        <w:t>This chapter is based on P02-01 and P02-02.</w:t>
      </w:r>
    </w:p>
    <w:p w:rsidR="00815FA5" w:rsidRPr="004255F3" w:rsidRDefault="00815FA5" w:rsidP="00815FA5">
      <w:pPr>
        <w:jc w:val="both"/>
        <w:rPr>
          <w:lang w:val="en-US"/>
        </w:rPr>
      </w:pPr>
      <w:r w:rsidRPr="004255F3">
        <w:rPr>
          <w:lang w:val="en-US"/>
        </w:rPr>
        <w:t xml:space="preserve">The chapter </w:t>
      </w:r>
      <w:r w:rsidRPr="004255F3">
        <w:rPr>
          <w:rStyle w:val="Hervorhebung"/>
          <w:lang w:val="en-US"/>
        </w:rPr>
        <w:t>P03-02 V</w:t>
      </w:r>
      <w:r>
        <w:rPr>
          <w:rStyle w:val="Hervorhebung"/>
          <w:lang w:val="en-US"/>
        </w:rPr>
        <w:t>ertical Integrat</w:t>
      </w:r>
      <w:r w:rsidRPr="004255F3">
        <w:rPr>
          <w:rStyle w:val="Hervorhebung"/>
          <w:lang w:val="en-US"/>
        </w:rPr>
        <w:t>ion with OPC</w:t>
      </w:r>
      <w:r w:rsidRPr="004255F3">
        <w:rPr>
          <w:lang w:val="en-US"/>
        </w:rPr>
        <w:t xml:space="preserve"> shows the integration of automation systems into higher</w:t>
      </w:r>
      <w:r w:rsidR="008B7ABD">
        <w:rPr>
          <w:lang w:val="en-US"/>
        </w:rPr>
        <w:t>-</w:t>
      </w:r>
      <w:r w:rsidRPr="004255F3">
        <w:rPr>
          <w:lang w:val="en-US"/>
        </w:rPr>
        <w:t xml:space="preserve">level programs of the plant control level. The required fundamentals for the setup and the method of functioning of OPC as well as the </w:t>
      </w:r>
      <w:r w:rsidR="0080442B">
        <w:rPr>
          <w:lang w:val="en-US"/>
        </w:rPr>
        <w:t>options for</w:t>
      </w:r>
      <w:r w:rsidRPr="004255F3">
        <w:rPr>
          <w:lang w:val="en-US"/>
        </w:rPr>
        <w:t xml:space="preserve"> integration by means of PCS 7 are explained. Using a Microsoft Excel </w:t>
      </w:r>
      <w:r w:rsidR="0080442B">
        <w:rPr>
          <w:lang w:val="en-US"/>
        </w:rPr>
        <w:t>t</w:t>
      </w:r>
      <w:r w:rsidRPr="004255F3">
        <w:rPr>
          <w:lang w:val="en-US"/>
        </w:rPr>
        <w:t>able as an example, polling an OPC server that was set up previously is demonstrated.</w:t>
      </w:r>
    </w:p>
    <w:p w:rsidR="00815FA5" w:rsidRPr="004255F3" w:rsidRDefault="00815FA5" w:rsidP="00815FA5">
      <w:pPr>
        <w:spacing w:after="240"/>
        <w:jc w:val="both"/>
        <w:rPr>
          <w:lang w:val="en-US"/>
        </w:rPr>
      </w:pPr>
      <w:r w:rsidRPr="004255F3">
        <w:rPr>
          <w:lang w:val="en-US"/>
        </w:rPr>
        <w:t xml:space="preserve">In the chapter </w:t>
      </w:r>
      <w:r w:rsidRPr="004255F3">
        <w:rPr>
          <w:rStyle w:val="Hervorhebung"/>
          <w:lang w:val="en-US"/>
        </w:rPr>
        <w:t>P03-03 Batch Control</w:t>
      </w:r>
      <w:r w:rsidR="0080442B">
        <w:rPr>
          <w:rStyle w:val="Hervorhebung"/>
          <w:lang w:val="en-US"/>
        </w:rPr>
        <w:t xml:space="preserve"> with Recipes</w:t>
      </w:r>
      <w:r w:rsidRPr="004255F3">
        <w:rPr>
          <w:lang w:val="en-US"/>
        </w:rPr>
        <w:t>, using the Batch Control Center for generating and updating recipes is described. Using a mixing process as an example, a recipe is implemented with batch.</w:t>
      </w:r>
      <w:r w:rsidR="00D855FE">
        <w:rPr>
          <w:lang w:val="en-US"/>
        </w:rPr>
        <w:t xml:space="preserve"> </w:t>
      </w:r>
      <w:r w:rsidRPr="004255F3">
        <w:rPr>
          <w:lang w:val="en-US"/>
        </w:rPr>
        <w:t>Based on another approach for batch, a project template is provided for the known plant. As a basis for this chapter, the reader has to be familiar with the process description (P01-01) and the plant hierarchy (P01-03).</w:t>
      </w:r>
    </w:p>
    <w:p w:rsidR="00815FA5" w:rsidRPr="004255F3" w:rsidRDefault="00815FA5" w:rsidP="00815FA5">
      <w:pPr>
        <w:keepNext/>
        <w:jc w:val="center"/>
        <w:rPr>
          <w:lang w:val="en-US"/>
        </w:rPr>
      </w:pPr>
      <w:r w:rsidRPr="004255F3">
        <w:rPr>
          <w:lang w:val="en-US"/>
        </w:rPr>
        <w:object w:dxaOrig="7804" w:dyaOrig="9267">
          <v:shape id="_x0000_i1026" type="#_x0000_t75" style="width:293.05pt;height:346.8pt" o:ole="">
            <v:imagedata r:id="rId18" o:title=""/>
          </v:shape>
          <o:OLEObject Type="Embed" ProgID="Visio.Drawing.11" ShapeID="_x0000_i1026" DrawAspect="Content" ObjectID="_1510658328" r:id="rId19"/>
        </w:object>
      </w:r>
    </w:p>
    <w:p w:rsidR="00815FA5" w:rsidRPr="00D855FE" w:rsidRDefault="00815FA5" w:rsidP="00815FA5">
      <w:pPr>
        <w:pStyle w:val="Beschriftung"/>
        <w:rPr>
          <w:b/>
          <w:bCs w:val="0"/>
          <w:lang w:val="en-US"/>
        </w:rPr>
      </w:pPr>
      <w:r w:rsidRPr="00D855FE">
        <w:rPr>
          <w:b/>
          <w:bCs w:val="0"/>
          <w:lang w:val="en-US"/>
        </w:rPr>
        <w:t xml:space="preserve">Figure </w:t>
      </w:r>
      <w:r w:rsidR="00747004" w:rsidRPr="00D855FE">
        <w:rPr>
          <w:b/>
          <w:bCs w:val="0"/>
          <w:lang w:val="en-US"/>
        </w:rPr>
        <w:fldChar w:fldCharType="begin"/>
      </w:r>
      <w:r w:rsidRPr="00D855FE">
        <w:rPr>
          <w:b/>
          <w:bCs w:val="0"/>
          <w:lang w:val="en-US"/>
        </w:rPr>
        <w:instrText xml:space="preserve"> SEQ Figure \* ARABIC </w:instrText>
      </w:r>
      <w:r w:rsidR="00747004" w:rsidRPr="00D855FE">
        <w:rPr>
          <w:b/>
          <w:bCs w:val="0"/>
          <w:lang w:val="en-US"/>
        </w:rPr>
        <w:fldChar w:fldCharType="separate"/>
      </w:r>
      <w:r w:rsidR="00174E70">
        <w:rPr>
          <w:b/>
          <w:bCs w:val="0"/>
          <w:noProof/>
          <w:lang w:val="en-US"/>
        </w:rPr>
        <w:t>2</w:t>
      </w:r>
      <w:r w:rsidR="00747004" w:rsidRPr="00D855FE">
        <w:rPr>
          <w:b/>
          <w:bCs w:val="0"/>
          <w:lang w:val="en-US"/>
        </w:rPr>
        <w:fldChar w:fldCharType="end"/>
      </w:r>
      <w:r w:rsidRPr="00D855FE">
        <w:rPr>
          <w:b/>
          <w:bCs w:val="0"/>
          <w:lang w:val="en-US"/>
        </w:rPr>
        <w:t xml:space="preserve">: </w:t>
      </w:r>
      <w:r w:rsidR="0080442B" w:rsidRPr="00D855FE">
        <w:rPr>
          <w:b/>
          <w:bCs w:val="0"/>
          <w:lang w:val="en-US"/>
        </w:rPr>
        <w:t>Relationship of the</w:t>
      </w:r>
      <w:r w:rsidRPr="00D855FE">
        <w:rPr>
          <w:b/>
          <w:bCs w:val="0"/>
          <w:lang w:val="en-US"/>
        </w:rPr>
        <w:t xml:space="preserve"> Chapters</w:t>
      </w:r>
    </w:p>
    <w:p w:rsidR="00815FA5" w:rsidRPr="004255F3" w:rsidRDefault="00815FA5" w:rsidP="00815FA5">
      <w:pPr>
        <w:pStyle w:val="berschrift2"/>
        <w:rPr>
          <w:lang w:val="en-US"/>
        </w:rPr>
      </w:pPr>
      <w:r w:rsidRPr="004255F3">
        <w:rPr>
          <w:lang w:val="en-US"/>
        </w:rPr>
        <w:br w:type="page"/>
      </w:r>
      <w:r w:rsidRPr="004255F3">
        <w:rPr>
          <w:lang w:val="en-US"/>
        </w:rPr>
        <w:lastRenderedPageBreak/>
        <w:t>Simulation</w:t>
      </w:r>
    </w:p>
    <w:p w:rsidR="00815FA5" w:rsidRPr="004255F3" w:rsidRDefault="00815FA5" w:rsidP="00815FA5">
      <w:pPr>
        <w:jc w:val="both"/>
        <w:rPr>
          <w:lang w:val="en-US"/>
        </w:rPr>
      </w:pPr>
      <w:r w:rsidRPr="004255F3">
        <w:rPr>
          <w:lang w:val="en-US"/>
        </w:rPr>
        <w:t>To immediately start processing</w:t>
      </w:r>
      <w:r w:rsidR="0080442B">
        <w:rPr>
          <w:lang w:val="en-US"/>
        </w:rPr>
        <w:t>–</w:t>
      </w:r>
      <w:r w:rsidRPr="004255F3">
        <w:rPr>
          <w:lang w:val="en-US"/>
        </w:rPr>
        <w:t xml:space="preserve">even without a </w:t>
      </w:r>
      <w:r w:rsidR="0080442B">
        <w:rPr>
          <w:lang w:val="en-US"/>
        </w:rPr>
        <w:t>plant</w:t>
      </w:r>
      <w:r w:rsidRPr="004255F3">
        <w:rPr>
          <w:lang w:val="en-US"/>
        </w:rPr>
        <w:t xml:space="preserve"> and control components</w:t>
      </w:r>
      <w:r w:rsidR="0080442B">
        <w:rPr>
          <w:lang w:val="en-US"/>
        </w:rPr>
        <w:t>–</w:t>
      </w:r>
      <w:r>
        <w:rPr>
          <w:lang w:val="en-US"/>
        </w:rPr>
        <w:t xml:space="preserve">and </w:t>
      </w:r>
      <w:r w:rsidRPr="004255F3">
        <w:rPr>
          <w:lang w:val="en-US"/>
        </w:rPr>
        <w:t xml:space="preserve">to </w:t>
      </w:r>
      <w:r w:rsidR="0080442B" w:rsidRPr="004255F3">
        <w:rPr>
          <w:lang w:val="en-US"/>
        </w:rPr>
        <w:t xml:space="preserve">directly </w:t>
      </w:r>
      <w:r w:rsidRPr="004255F3">
        <w:rPr>
          <w:lang w:val="en-US"/>
        </w:rPr>
        <w:t xml:space="preserve">experience the results of your efforts </w:t>
      </w:r>
      <w:r>
        <w:rPr>
          <w:lang w:val="en-US"/>
        </w:rPr>
        <w:t>as well as</w:t>
      </w:r>
      <w:r w:rsidRPr="004255F3">
        <w:rPr>
          <w:lang w:val="en-US"/>
        </w:rPr>
        <w:t xml:space="preserve"> gather practical experience, an interactive, simulation-supported learning environment is provided for the modules. It consists of the following components:</w:t>
      </w:r>
    </w:p>
    <w:p w:rsidR="00815FA5" w:rsidRPr="004255F3" w:rsidRDefault="00815FA5" w:rsidP="00815FA5">
      <w:pPr>
        <w:jc w:val="both"/>
        <w:rPr>
          <w:lang w:val="en-US"/>
        </w:rPr>
      </w:pPr>
      <w:r w:rsidRPr="004255F3">
        <w:rPr>
          <w:rStyle w:val="Hervorhebung"/>
          <w:lang w:val="en-US"/>
        </w:rPr>
        <w:t>SIMIT Model</w:t>
      </w:r>
      <w:r w:rsidRPr="004255F3">
        <w:rPr>
          <w:lang w:val="en-US"/>
        </w:rPr>
        <w:t xml:space="preserve">: </w:t>
      </w:r>
      <w:r w:rsidR="00EE6093">
        <w:rPr>
          <w:lang w:val="en-US"/>
        </w:rPr>
        <w:t>T</w:t>
      </w:r>
      <w:r w:rsidRPr="004255F3">
        <w:rPr>
          <w:lang w:val="en-US"/>
        </w:rPr>
        <w:t xml:space="preserve">his model is used to simulate the process with tanks, pumps and valves as well as sensors and actuators. The local operator panel for the </w:t>
      </w:r>
      <w:r w:rsidR="00EE6093">
        <w:rPr>
          <w:lang w:val="en-US"/>
        </w:rPr>
        <w:t xml:space="preserve">plant </w:t>
      </w:r>
      <w:r w:rsidRPr="004255F3">
        <w:rPr>
          <w:lang w:val="en-US"/>
        </w:rPr>
        <w:t>is also included in the model.</w:t>
      </w:r>
    </w:p>
    <w:p w:rsidR="00815FA5" w:rsidRPr="004255F3" w:rsidRDefault="00815FA5" w:rsidP="00815FA5">
      <w:pPr>
        <w:jc w:val="both"/>
        <w:rPr>
          <w:lang w:val="en-US"/>
        </w:rPr>
      </w:pPr>
      <w:r w:rsidRPr="004255F3">
        <w:rPr>
          <w:lang w:val="en-US"/>
        </w:rPr>
        <w:t>It has to be noted, however, that the model is used to generate sensor and actuator signals. The display should not be mis</w:t>
      </w:r>
      <w:r w:rsidR="00EE6093">
        <w:rPr>
          <w:lang w:val="en-US"/>
        </w:rPr>
        <w:t>taken for</w:t>
      </w:r>
      <w:r w:rsidRPr="004255F3">
        <w:rPr>
          <w:lang w:val="en-US"/>
        </w:rPr>
        <w:t xml:space="preserve"> a visualization interface. Operator control </w:t>
      </w:r>
      <w:r w:rsidR="00EE6093">
        <w:rPr>
          <w:lang w:val="en-US"/>
        </w:rPr>
        <w:t xml:space="preserve">and monitoring </w:t>
      </w:r>
      <w:r w:rsidRPr="004255F3">
        <w:rPr>
          <w:lang w:val="en-US"/>
        </w:rPr>
        <w:t xml:space="preserve">is </w:t>
      </w:r>
      <w:r w:rsidR="00EE6093">
        <w:rPr>
          <w:lang w:val="en-US"/>
        </w:rPr>
        <w:t>takes place with</w:t>
      </w:r>
      <w:r w:rsidRPr="004255F3">
        <w:rPr>
          <w:lang w:val="en-US"/>
        </w:rPr>
        <w:t xml:space="preserve"> PCS 7 OS</w:t>
      </w:r>
      <w:r w:rsidR="00EE6093">
        <w:rPr>
          <w:lang w:val="en-US"/>
        </w:rPr>
        <w:t xml:space="preserve"> in the project</w:t>
      </w:r>
      <w:r w:rsidRPr="004255F3">
        <w:rPr>
          <w:lang w:val="en-US"/>
        </w:rPr>
        <w:t>.</w:t>
      </w:r>
    </w:p>
    <w:p w:rsidR="00815FA5" w:rsidRPr="004255F3" w:rsidRDefault="00815FA5" w:rsidP="00815FA5">
      <w:pPr>
        <w:jc w:val="both"/>
        <w:rPr>
          <w:lang w:val="en-US"/>
        </w:rPr>
      </w:pPr>
      <w:r w:rsidRPr="004255F3">
        <w:rPr>
          <w:rStyle w:val="Hervorhebung"/>
          <w:lang w:val="en-US"/>
        </w:rPr>
        <w:t>SIMATIC PLCSIM</w:t>
      </w:r>
      <w:r w:rsidRPr="004255F3">
        <w:rPr>
          <w:lang w:val="en-US"/>
        </w:rPr>
        <w:t xml:space="preserve">: </w:t>
      </w:r>
      <w:r w:rsidR="00EE6093">
        <w:rPr>
          <w:lang w:val="en-US"/>
        </w:rPr>
        <w:t>H</w:t>
      </w:r>
      <w:r w:rsidRPr="004255F3">
        <w:rPr>
          <w:lang w:val="en-US"/>
        </w:rPr>
        <w:t>ere the automation system is simulated. The functionalities are configured mainly in Module P01. This means that changes within the automation</w:t>
      </w:r>
      <w:r w:rsidR="00EE6093">
        <w:rPr>
          <w:lang w:val="en-US"/>
        </w:rPr>
        <w:t>–r</w:t>
      </w:r>
      <w:r w:rsidRPr="004255F3">
        <w:rPr>
          <w:lang w:val="en-US"/>
        </w:rPr>
        <w:t xml:space="preserve">egardless of whether </w:t>
      </w:r>
      <w:r w:rsidR="00EE6093">
        <w:rPr>
          <w:lang w:val="en-US"/>
        </w:rPr>
        <w:t xml:space="preserve">these are </w:t>
      </w:r>
      <w:r w:rsidRPr="004255F3">
        <w:rPr>
          <w:lang w:val="en-US"/>
        </w:rPr>
        <w:t>hardware configuration or software changes (SFC, CFC)</w:t>
      </w:r>
      <w:r w:rsidR="00EE6093">
        <w:rPr>
          <w:lang w:val="en-US"/>
        </w:rPr>
        <w:t>–</w:t>
      </w:r>
      <w:r w:rsidRPr="004255F3">
        <w:rPr>
          <w:lang w:val="en-US"/>
        </w:rPr>
        <w:t>become effective only after relo</w:t>
      </w:r>
      <w:r>
        <w:rPr>
          <w:lang w:val="en-US"/>
        </w:rPr>
        <w:t>a</w:t>
      </w:r>
      <w:r w:rsidRPr="004255F3">
        <w:rPr>
          <w:lang w:val="en-US"/>
        </w:rPr>
        <w:t>ding them to the simulation.</w:t>
      </w:r>
    </w:p>
    <w:p w:rsidR="00815FA5" w:rsidRDefault="00815FA5" w:rsidP="00815FA5">
      <w:pPr>
        <w:spacing w:after="240"/>
        <w:jc w:val="both"/>
        <w:rPr>
          <w:b/>
          <w:color w:val="FF0000"/>
          <w:lang w:val="en-US"/>
        </w:rPr>
      </w:pPr>
      <w:r w:rsidRPr="004255F3">
        <w:rPr>
          <w:lang w:val="en-US"/>
        </w:rPr>
        <w:t>By com</w:t>
      </w:r>
      <w:r>
        <w:rPr>
          <w:lang w:val="en-US"/>
        </w:rPr>
        <w:t>bining the process model (SIMIT</w:t>
      </w:r>
      <w:r w:rsidRPr="004255F3">
        <w:rPr>
          <w:lang w:val="en-US"/>
        </w:rPr>
        <w:t xml:space="preserve"> model) and control model (PLCSIM with its </w:t>
      </w:r>
      <w:r>
        <w:rPr>
          <w:lang w:val="en-US"/>
        </w:rPr>
        <w:t>im</w:t>
      </w:r>
      <w:r w:rsidRPr="004255F3">
        <w:rPr>
          <w:lang w:val="en-US"/>
        </w:rPr>
        <w:t>plemented and loaded functionality), the entire system can be simulated and tried out as shown in Figure 3</w:t>
      </w:r>
      <w:r>
        <w:rPr>
          <w:lang w:val="en-US"/>
        </w:rPr>
        <w:t>.</w:t>
      </w:r>
    </w:p>
    <w:p w:rsidR="00815FA5" w:rsidRPr="004255F3" w:rsidRDefault="00174E70" w:rsidP="00C01EFF">
      <w:pPr>
        <w:spacing w:after="240"/>
        <w:ind w:left="0"/>
        <w:jc w:val="both"/>
        <w:rPr>
          <w:lang w:val="en-US"/>
        </w:rPr>
      </w:pPr>
      <w:r>
        <w:rPr>
          <w:lang w:val="en-US"/>
        </w:rPr>
      </w:r>
      <w:r>
        <w:rPr>
          <w:lang w:val="en-US"/>
        </w:rPr>
        <w:pict>
          <v:group id="Gruppieren 3" o:spid="_x0000_s1031" style="width:468pt;height:267.75pt;mso-position-horizontal-relative:char;mso-position-vertical-relative:line" coordsize="59436,34004">
            <v:shape id="Grafik 4" o:spid="_x0000_s1032" type="#_x0000_t75" style="position:absolute;left:238;width:59198;height:34004;visibility:visible;mso-wrap-style:square">
              <v:imagedata r:id="rId20" o:title=""/>
              <v:path arrowok="t"/>
            </v:shape>
            <v:shape id="Textfeld 5" o:spid="_x0000_s1033" type="#_x0000_t202" style="position:absolute;width:19281;height:4075;visibility:visible;mso-wrap-style:square;v-text-anchor:middle" filled="f" stroked="f" strokeweight=".5pt">
              <v:textbox inset=",0,,0">
                <w:txbxContent>
                  <w:p w:rsidR="00C01EFF" w:rsidRPr="0078067B" w:rsidRDefault="00C01EFF" w:rsidP="00C01EFF">
                    <w:pPr>
                      <w:ind w:left="0"/>
                      <w:jc w:val="center"/>
                      <w:rPr>
                        <w:b/>
                        <w:color w:val="FFFFFF" w:themeColor="background1"/>
                        <w:sz w:val="28"/>
                        <w:szCs w:val="28"/>
                      </w:rPr>
                    </w:pPr>
                    <w:r>
                      <w:rPr>
                        <w:b/>
                        <w:color w:val="FFFFFF" w:themeColor="background1"/>
                        <w:sz w:val="28"/>
                        <w:szCs w:val="28"/>
                      </w:rPr>
                      <w:t>REAL</w:t>
                    </w:r>
                    <w:r w:rsidRPr="0078067B">
                      <w:rPr>
                        <w:b/>
                        <w:color w:val="FFFFFF" w:themeColor="background1"/>
                        <w:sz w:val="28"/>
                        <w:szCs w:val="28"/>
                      </w:rPr>
                      <w:t xml:space="preserve"> - W</w:t>
                    </w:r>
                    <w:r>
                      <w:rPr>
                        <w:b/>
                        <w:color w:val="FFFFFF" w:themeColor="background1"/>
                        <w:sz w:val="28"/>
                        <w:szCs w:val="28"/>
                      </w:rPr>
                      <w:t>orld</w:t>
                    </w:r>
                  </w:p>
                </w:txbxContent>
              </v:textbox>
            </v:shape>
            <v:shape id="Textfeld 6" o:spid="_x0000_s1034" type="#_x0000_t202" style="position:absolute;left:39147;width:20276;height:4075;visibility:visible;mso-wrap-style:square;v-text-anchor:middle" filled="f" stroked="f" strokeweight=".5pt">
              <v:textbox inset=",0,,0">
                <w:txbxContent>
                  <w:p w:rsidR="00C01EFF" w:rsidRPr="0078067B" w:rsidRDefault="00C01EFF" w:rsidP="00C01EFF">
                    <w:pPr>
                      <w:ind w:left="0"/>
                      <w:jc w:val="center"/>
                      <w:rPr>
                        <w:b/>
                        <w:color w:val="FFFFFF" w:themeColor="background1"/>
                        <w:sz w:val="28"/>
                        <w:szCs w:val="28"/>
                      </w:rPr>
                    </w:pPr>
                    <w:r>
                      <w:rPr>
                        <w:b/>
                        <w:color w:val="FFFFFF" w:themeColor="background1"/>
                        <w:sz w:val="28"/>
                        <w:szCs w:val="28"/>
                      </w:rPr>
                      <w:t>SIMULATED</w:t>
                    </w:r>
                    <w:r w:rsidRPr="0078067B">
                      <w:rPr>
                        <w:b/>
                        <w:color w:val="FFFFFF" w:themeColor="background1"/>
                        <w:sz w:val="28"/>
                        <w:szCs w:val="28"/>
                      </w:rPr>
                      <w:t xml:space="preserve"> - W</w:t>
                    </w:r>
                    <w:r>
                      <w:rPr>
                        <w:b/>
                        <w:color w:val="FFFFFF" w:themeColor="background1"/>
                        <w:sz w:val="28"/>
                        <w:szCs w:val="28"/>
                      </w:rPr>
                      <w:t>orld</w:t>
                    </w:r>
                  </w:p>
                </w:txbxContent>
              </v:textbox>
            </v:shape>
            <v:shape id="Textfeld 7" o:spid="_x0000_s1035" type="#_x0000_t202" style="position:absolute;left:2476;top:4048;width:7948;height:2484;visibility:visible;mso-wrap-style:square;v-text-anchor:middle" filled="f" stroked="f" strokeweight=".5pt">
              <v:textbox inset=",0,,0">
                <w:txbxContent>
                  <w:p w:rsidR="00C01EFF" w:rsidRPr="0078067B" w:rsidRDefault="00C01EFF" w:rsidP="00C01EFF">
                    <w:pPr>
                      <w:ind w:left="0"/>
                      <w:jc w:val="center"/>
                      <w:rPr>
                        <w:b/>
                        <w:szCs w:val="20"/>
                      </w:rPr>
                    </w:pPr>
                    <w:r>
                      <w:rPr>
                        <w:b/>
                        <w:szCs w:val="20"/>
                      </w:rPr>
                      <w:t>Plant</w:t>
                    </w:r>
                  </w:p>
                </w:txbxContent>
              </v:textbox>
            </v:shape>
            <v:shape id="Textfeld 8" o:spid="_x0000_s1036" type="#_x0000_t202" style="position:absolute;left:19383;top:4048;width:13616;height:2484;visibility:visible;mso-wrap-style:square;v-text-anchor:middle" filled="f" stroked="f" strokeweight=".5pt">
              <v:textbox inset=",0,,0">
                <w:txbxContent>
                  <w:p w:rsidR="00C01EFF" w:rsidRPr="0078067B" w:rsidRDefault="00C01EFF" w:rsidP="00C01EFF">
                    <w:pPr>
                      <w:ind w:left="0"/>
                      <w:jc w:val="center"/>
                      <w:rPr>
                        <w:b/>
                        <w:szCs w:val="20"/>
                      </w:rPr>
                    </w:pPr>
                    <w:proofErr w:type="spellStart"/>
                    <w:r>
                      <w:rPr>
                        <w:b/>
                        <w:szCs w:val="20"/>
                      </w:rPr>
                      <w:t>Simulated</w:t>
                    </w:r>
                    <w:proofErr w:type="spellEnd"/>
                    <w:r>
                      <w:rPr>
                        <w:b/>
                        <w:szCs w:val="20"/>
                      </w:rPr>
                      <w:t xml:space="preserve"> Plant</w:t>
                    </w:r>
                  </w:p>
                </w:txbxContent>
              </v:textbox>
            </v:shape>
            <v:shape id="Textfeld 9" o:spid="_x0000_s1037" type="#_x0000_t202" style="position:absolute;left:12430;top:15287;width:5367;height:2485;visibility:visible;mso-wrap-style:square;v-text-anchor:middle" filled="f" stroked="f" strokeweight=".5pt">
              <v:textbox inset=",0,,0">
                <w:txbxContent>
                  <w:p w:rsidR="00C01EFF" w:rsidRPr="0078067B" w:rsidRDefault="00C01EFF" w:rsidP="00C01EFF">
                    <w:pPr>
                      <w:ind w:left="0"/>
                      <w:jc w:val="center"/>
                      <w:rPr>
                        <w:b/>
                        <w:sz w:val="24"/>
                        <w:szCs w:val="24"/>
                      </w:rPr>
                    </w:pPr>
                    <w:r w:rsidRPr="0078067B">
                      <w:rPr>
                        <w:b/>
                        <w:sz w:val="24"/>
                        <w:szCs w:val="24"/>
                      </w:rPr>
                      <w:t>OS</w:t>
                    </w:r>
                  </w:p>
                </w:txbxContent>
              </v:textbox>
            </v:shape>
            <v:shape id="Textfeld 10" o:spid="_x0000_s1038" type="#_x0000_t202" style="position:absolute;left:32194;top:15287;width:5367;height:2485;visibility:visible;mso-wrap-style:square;v-text-anchor:middle" filled="f" stroked="f" strokeweight=".5pt">
              <v:textbox inset=",0,,0">
                <w:txbxContent>
                  <w:p w:rsidR="00C01EFF" w:rsidRPr="0078067B" w:rsidRDefault="00C01EFF" w:rsidP="00C01EFF">
                    <w:pPr>
                      <w:ind w:left="0"/>
                      <w:jc w:val="center"/>
                      <w:rPr>
                        <w:b/>
                        <w:sz w:val="24"/>
                        <w:szCs w:val="24"/>
                      </w:rPr>
                    </w:pPr>
                    <w:r w:rsidRPr="0078067B">
                      <w:rPr>
                        <w:b/>
                        <w:sz w:val="24"/>
                        <w:szCs w:val="24"/>
                      </w:rPr>
                      <w:t>OS</w:t>
                    </w:r>
                  </w:p>
                </w:txbxContent>
              </v:textbox>
            </v:shape>
            <v:shape id="Textfeld 11" o:spid="_x0000_s1039" type="#_x0000_t202" style="position:absolute;left:2571;top:19954;width:4169;height:2485;visibility:visible;mso-wrap-style:square;v-text-anchor:middle" filled="f" stroked="f" strokeweight=".5pt">
              <v:textbox inset=",0,,0">
                <w:txbxContent>
                  <w:p w:rsidR="00C01EFF" w:rsidRPr="0078067B" w:rsidRDefault="00C01EFF" w:rsidP="00C01EFF">
                    <w:pPr>
                      <w:ind w:left="0"/>
                      <w:jc w:val="center"/>
                      <w:rPr>
                        <w:b/>
                        <w:sz w:val="24"/>
                        <w:szCs w:val="24"/>
                      </w:rPr>
                    </w:pPr>
                    <w:r>
                      <w:rPr>
                        <w:b/>
                        <w:sz w:val="24"/>
                        <w:szCs w:val="24"/>
                      </w:rPr>
                      <w:t>AS</w:t>
                    </w:r>
                  </w:p>
                </w:txbxContent>
              </v:textbox>
            </v:shape>
            <v:shape id="Textfeld 12" o:spid="_x0000_s1040" type="#_x0000_t202" style="position:absolute;left:22336;top:19954;width:4168;height:2485;visibility:visible;mso-wrap-style:square;v-text-anchor:middle" filled="f" stroked="f" strokeweight=".5pt">
              <v:textbox inset=",0,,0">
                <w:txbxContent>
                  <w:p w:rsidR="00C01EFF" w:rsidRPr="0078067B" w:rsidRDefault="00C01EFF" w:rsidP="00C01EFF">
                    <w:pPr>
                      <w:ind w:left="0"/>
                      <w:jc w:val="center"/>
                      <w:rPr>
                        <w:b/>
                        <w:sz w:val="24"/>
                        <w:szCs w:val="24"/>
                      </w:rPr>
                    </w:pPr>
                    <w:r>
                      <w:rPr>
                        <w:b/>
                        <w:sz w:val="24"/>
                        <w:szCs w:val="24"/>
                      </w:rPr>
                      <w:t>AS</w:t>
                    </w:r>
                  </w:p>
                </w:txbxContent>
              </v:textbox>
            </v:shape>
            <v:shape id="Textfeld 13" o:spid="_x0000_s1041" type="#_x0000_t202" style="position:absolute;left:7858;top:29289;width:4168;height:2485;visibility:visible;mso-wrap-style:square;v-text-anchor:middle" filled="f" stroked="f" strokeweight=".5pt">
              <v:textbox inset=",0,,0">
                <w:txbxContent>
                  <w:p w:rsidR="00C01EFF" w:rsidRPr="0078067B" w:rsidRDefault="00C01EFF" w:rsidP="00C01EFF">
                    <w:pPr>
                      <w:ind w:left="0"/>
                      <w:jc w:val="center"/>
                      <w:rPr>
                        <w:b/>
                        <w:sz w:val="24"/>
                        <w:szCs w:val="24"/>
                      </w:rPr>
                    </w:pPr>
                    <w:r>
                      <w:rPr>
                        <w:b/>
                        <w:sz w:val="24"/>
                        <w:szCs w:val="24"/>
                      </w:rPr>
                      <w:t>ES</w:t>
                    </w:r>
                  </w:p>
                </w:txbxContent>
              </v:textbox>
            </v:shape>
            <v:shape id="Textfeld 14" o:spid="_x0000_s1042" type="#_x0000_t202" style="position:absolute;left:27432;top:29289;width:4168;height:2485;visibility:visible;mso-wrap-style:square;v-text-anchor:middle" filled="f" stroked="f" strokeweight=".5pt">
              <v:textbox inset=",0,,0">
                <w:txbxContent>
                  <w:p w:rsidR="00C01EFF" w:rsidRPr="0078067B" w:rsidRDefault="00C01EFF" w:rsidP="00C01EFF">
                    <w:pPr>
                      <w:ind w:left="0"/>
                      <w:jc w:val="center"/>
                      <w:rPr>
                        <w:b/>
                        <w:sz w:val="24"/>
                        <w:szCs w:val="24"/>
                      </w:rPr>
                    </w:pPr>
                    <w:r>
                      <w:rPr>
                        <w:b/>
                        <w:sz w:val="24"/>
                        <w:szCs w:val="24"/>
                      </w:rPr>
                      <w:t>ES</w:t>
                    </w:r>
                  </w:p>
                </w:txbxContent>
              </v:textbox>
            </v:shape>
            <v:shape id="Textfeld 15" o:spid="_x0000_s1043" type="#_x0000_t202" style="position:absolute;left:42814;top:28384;width:15609;height:5258;visibility:visible;mso-wrap-style:square;v-text-anchor:middle" filled="f" stroked="f" strokeweight=".5pt">
              <v:textbox inset=",0,,0">
                <w:txbxContent>
                  <w:p w:rsidR="00C01EFF" w:rsidRPr="00297D23" w:rsidRDefault="00C01EFF" w:rsidP="00C01EFF">
                    <w:pPr>
                      <w:ind w:left="0"/>
                      <w:rPr>
                        <w:b/>
                        <w:sz w:val="14"/>
                        <w:szCs w:val="14"/>
                      </w:rPr>
                    </w:pPr>
                    <w:r w:rsidRPr="00297D23">
                      <w:rPr>
                        <w:b/>
                        <w:sz w:val="14"/>
                        <w:szCs w:val="14"/>
                      </w:rPr>
                      <w:t>A</w:t>
                    </w:r>
                    <w:r>
                      <w:rPr>
                        <w:b/>
                        <w:sz w:val="14"/>
                        <w:szCs w:val="14"/>
                      </w:rPr>
                      <w:t xml:space="preserve">S = Automation </w:t>
                    </w:r>
                    <w:r w:rsidRPr="00297D23">
                      <w:rPr>
                        <w:b/>
                        <w:sz w:val="14"/>
                        <w:szCs w:val="14"/>
                      </w:rPr>
                      <w:t>System</w:t>
                    </w:r>
                    <w:r>
                      <w:rPr>
                        <w:b/>
                        <w:sz w:val="14"/>
                        <w:szCs w:val="14"/>
                      </w:rPr>
                      <w:br/>
                    </w:r>
                    <w:r w:rsidRPr="00297D23">
                      <w:rPr>
                        <w:b/>
                        <w:sz w:val="14"/>
                        <w:szCs w:val="14"/>
                      </w:rPr>
                      <w:t>OS</w:t>
                    </w:r>
                    <w:r>
                      <w:rPr>
                        <w:b/>
                        <w:sz w:val="14"/>
                        <w:szCs w:val="14"/>
                      </w:rPr>
                      <w:t xml:space="preserve"> = Operator Station</w:t>
                    </w:r>
                    <w:r>
                      <w:rPr>
                        <w:b/>
                        <w:sz w:val="14"/>
                        <w:szCs w:val="14"/>
                      </w:rPr>
                      <w:br/>
                      <w:t>ES = Engineering Station</w:t>
                    </w:r>
                  </w:p>
                </w:txbxContent>
              </v:textbox>
            </v:shape>
            <v:shape id="Textfeld 16" o:spid="_x0000_s1044" type="#_x0000_t202" style="position:absolute;left:41862;top:14335;width:6722;height:1169;visibility:visible;mso-wrap-style:square;v-text-anchor:middle" filled="f" stroked="f" strokeweight=".5pt">
              <v:textbox inset="0,0,0,0">
                <w:txbxContent>
                  <w:p w:rsidR="00C01EFF" w:rsidRPr="00297D23" w:rsidRDefault="00C01EFF" w:rsidP="00C01EFF">
                    <w:pPr>
                      <w:spacing w:before="0" w:after="0" w:line="240" w:lineRule="auto"/>
                      <w:ind w:left="0"/>
                      <w:jc w:val="center"/>
                      <w:rPr>
                        <w:b/>
                        <w:sz w:val="12"/>
                        <w:szCs w:val="12"/>
                      </w:rPr>
                    </w:pPr>
                    <w:r>
                      <w:rPr>
                        <w:b/>
                        <w:sz w:val="12"/>
                        <w:szCs w:val="12"/>
                      </w:rPr>
                      <w:t>Plant Simulation</w:t>
                    </w:r>
                  </w:p>
                </w:txbxContent>
              </v:textbox>
            </v:shape>
            <v:shape id="Textfeld 17" o:spid="_x0000_s1045" type="#_x0000_t202" style="position:absolute;left:49863;top:14239;width:7557;height:1169;visibility:visible;mso-wrap-style:square;v-text-anchor:middle" filled="f" stroked="f" strokeweight=".5pt">
              <v:textbox inset="0,0,0,0">
                <w:txbxContent>
                  <w:p w:rsidR="00C01EFF" w:rsidRPr="00297D23" w:rsidRDefault="00C01EFF" w:rsidP="00C01EFF">
                    <w:pPr>
                      <w:spacing w:before="0" w:after="0" w:line="240" w:lineRule="auto"/>
                      <w:ind w:left="0"/>
                      <w:jc w:val="center"/>
                      <w:rPr>
                        <w:b/>
                        <w:sz w:val="12"/>
                        <w:szCs w:val="12"/>
                      </w:rPr>
                    </w:pPr>
                    <w:r>
                      <w:rPr>
                        <w:b/>
                        <w:sz w:val="12"/>
                        <w:szCs w:val="12"/>
                      </w:rPr>
                      <w:t xml:space="preserve">OS - </w:t>
                    </w:r>
                    <w:proofErr w:type="spellStart"/>
                    <w:r>
                      <w:rPr>
                        <w:b/>
                        <w:sz w:val="12"/>
                        <w:szCs w:val="12"/>
                      </w:rPr>
                      <w:t>V</w:t>
                    </w:r>
                    <w:r w:rsidRPr="00C01EFF">
                      <w:rPr>
                        <w:b/>
                        <w:sz w:val="12"/>
                        <w:szCs w:val="12"/>
                      </w:rPr>
                      <w:t>isualization</w:t>
                    </w:r>
                    <w:proofErr w:type="spellEnd"/>
                  </w:p>
                </w:txbxContent>
              </v:textbox>
            </v:shape>
            <v:shape id="Textfeld 18" o:spid="_x0000_s1046" type="#_x0000_t202" style="position:absolute;left:43624;top:18288;width:6722;height:1169;visibility:visible;mso-wrap-style:square;v-text-anchor:middle" filled="f" stroked="f" strokeweight=".5pt">
              <v:textbox inset="0,0,0,0">
                <w:txbxContent>
                  <w:p w:rsidR="00C01EFF" w:rsidRPr="00297D23" w:rsidRDefault="00C01EFF" w:rsidP="00C01EFF">
                    <w:pPr>
                      <w:spacing w:before="0" w:after="0" w:line="240" w:lineRule="auto"/>
                      <w:ind w:left="0"/>
                      <w:jc w:val="center"/>
                      <w:rPr>
                        <w:b/>
                        <w:sz w:val="12"/>
                        <w:szCs w:val="12"/>
                      </w:rPr>
                    </w:pPr>
                    <w:r>
                      <w:rPr>
                        <w:b/>
                        <w:sz w:val="12"/>
                        <w:szCs w:val="12"/>
                      </w:rPr>
                      <w:t>AS Simulation</w:t>
                    </w:r>
                  </w:p>
                </w:txbxContent>
              </v:textbox>
            </v:shape>
            <v:shape id="Textfeld 19" o:spid="_x0000_s1047" type="#_x0000_t202" style="position:absolute;left:51006;top:18145;width:6973;height:1169;visibility:visible;mso-wrap-style:square;v-text-anchor:middle" filled="f" stroked="f" strokeweight=".5pt">
              <v:textbox inset="0,0,0,0">
                <w:txbxContent>
                  <w:p w:rsidR="00C01EFF" w:rsidRPr="00297D23" w:rsidRDefault="00C01EFF" w:rsidP="00C01EFF">
                    <w:pPr>
                      <w:spacing w:before="0" w:after="0" w:line="240" w:lineRule="auto"/>
                      <w:ind w:left="0"/>
                      <w:jc w:val="center"/>
                      <w:rPr>
                        <w:b/>
                        <w:sz w:val="12"/>
                        <w:szCs w:val="12"/>
                      </w:rPr>
                    </w:pPr>
                    <w:r>
                      <w:rPr>
                        <w:b/>
                        <w:sz w:val="12"/>
                        <w:szCs w:val="12"/>
                      </w:rPr>
                      <w:t>ES Engineering</w:t>
                    </w:r>
                  </w:p>
                </w:txbxContent>
              </v:textbox>
            </v:shape>
            <v:shape id="Textfeld 20" o:spid="_x0000_s1048" type="#_x0000_t202" style="position:absolute;left:22050;top:6667;width:3491;height:1169;visibility:visible;mso-wrap-style:square;v-text-anchor:middle" filled="f" stroked="f" strokeweight=".5pt">
              <v:textbox inset="0,0,0,0">
                <w:txbxContent>
                  <w:p w:rsidR="00C01EFF" w:rsidRPr="00297D23" w:rsidRDefault="00C01EFF" w:rsidP="00C01EFF">
                    <w:pPr>
                      <w:spacing w:before="0" w:after="0" w:line="240" w:lineRule="auto"/>
                      <w:ind w:left="0"/>
                      <w:jc w:val="center"/>
                      <w:rPr>
                        <w:b/>
                        <w:sz w:val="16"/>
                        <w:szCs w:val="16"/>
                      </w:rPr>
                    </w:pPr>
                    <w:r w:rsidRPr="00297D23">
                      <w:rPr>
                        <w:b/>
                        <w:sz w:val="16"/>
                        <w:szCs w:val="16"/>
                      </w:rPr>
                      <w:t>SIMIT</w:t>
                    </w:r>
                  </w:p>
                </w:txbxContent>
              </v:textbox>
            </v:shape>
            <w10:wrap type="none"/>
            <w10:anchorlock/>
          </v:group>
        </w:pict>
      </w:r>
    </w:p>
    <w:p w:rsidR="00815FA5" w:rsidRPr="00D855FE" w:rsidRDefault="00815FA5" w:rsidP="00815FA5">
      <w:pPr>
        <w:pStyle w:val="Beschriftung"/>
        <w:rPr>
          <w:b/>
          <w:bCs w:val="0"/>
          <w:lang w:val="en-US"/>
        </w:rPr>
      </w:pPr>
      <w:r w:rsidRPr="00D855FE">
        <w:rPr>
          <w:b/>
          <w:bCs w:val="0"/>
          <w:lang w:val="en-US"/>
        </w:rPr>
        <w:t xml:space="preserve">Figure </w:t>
      </w:r>
      <w:r w:rsidR="00747004" w:rsidRPr="00D855FE">
        <w:rPr>
          <w:b/>
          <w:bCs w:val="0"/>
          <w:lang w:val="en-US"/>
        </w:rPr>
        <w:fldChar w:fldCharType="begin"/>
      </w:r>
      <w:r w:rsidRPr="00D855FE">
        <w:rPr>
          <w:b/>
          <w:bCs w:val="0"/>
          <w:lang w:val="en-US"/>
        </w:rPr>
        <w:instrText xml:space="preserve"> SEQ Figure \* ARABIC </w:instrText>
      </w:r>
      <w:r w:rsidR="00747004" w:rsidRPr="00D855FE">
        <w:rPr>
          <w:b/>
          <w:bCs w:val="0"/>
          <w:lang w:val="en-US"/>
        </w:rPr>
        <w:fldChar w:fldCharType="separate"/>
      </w:r>
      <w:r w:rsidR="00174E70">
        <w:rPr>
          <w:b/>
          <w:bCs w:val="0"/>
          <w:noProof/>
          <w:lang w:val="en-US"/>
        </w:rPr>
        <w:t>3</w:t>
      </w:r>
      <w:r w:rsidR="00747004" w:rsidRPr="00D855FE">
        <w:rPr>
          <w:b/>
          <w:bCs w:val="0"/>
          <w:lang w:val="en-US"/>
        </w:rPr>
        <w:fldChar w:fldCharType="end"/>
      </w:r>
      <w:r w:rsidRPr="00D855FE">
        <w:rPr>
          <w:b/>
          <w:bCs w:val="0"/>
          <w:lang w:val="en-US"/>
        </w:rPr>
        <w:t>: Analogies between Simulated Learning Environment and the Real World</w:t>
      </w:r>
    </w:p>
    <w:p w:rsidR="00815FA5" w:rsidRPr="004255F3" w:rsidRDefault="00815FA5" w:rsidP="00815FA5">
      <w:pPr>
        <w:pStyle w:val="berschrift2"/>
        <w:rPr>
          <w:lang w:val="en-US"/>
        </w:rPr>
      </w:pPr>
      <w:r w:rsidRPr="004255F3">
        <w:rPr>
          <w:lang w:val="en-US"/>
        </w:rPr>
        <w:t>Summary</w:t>
      </w:r>
    </w:p>
    <w:p w:rsidR="00815FA5" w:rsidRPr="004255F3" w:rsidRDefault="00815FA5" w:rsidP="00815FA5">
      <w:pPr>
        <w:jc w:val="both"/>
        <w:rPr>
          <w:lang w:val="en-US"/>
        </w:rPr>
      </w:pPr>
      <w:r>
        <w:rPr>
          <w:lang w:val="en-US"/>
        </w:rPr>
        <w:t>The m</w:t>
      </w:r>
      <w:r w:rsidRPr="004255F3">
        <w:rPr>
          <w:lang w:val="en-US"/>
        </w:rPr>
        <w:t xml:space="preserve">odules P01 and P02 provide sufficient training material, exercises and instructions to conduct a course of one to two weekly </w:t>
      </w:r>
      <w:r>
        <w:rPr>
          <w:lang w:val="en-US"/>
        </w:rPr>
        <w:t>semester hours</w:t>
      </w:r>
      <w:r w:rsidRPr="004255F3">
        <w:rPr>
          <w:lang w:val="en-US"/>
        </w:rPr>
        <w:t>. Depending on the depth of coverage</w:t>
      </w:r>
      <w:r w:rsidR="00EE6093">
        <w:rPr>
          <w:lang w:val="en-US"/>
        </w:rPr>
        <w:t xml:space="preserve"> of the material</w:t>
      </w:r>
      <w:r w:rsidRPr="004255F3">
        <w:rPr>
          <w:lang w:val="en-US"/>
        </w:rPr>
        <w:t xml:space="preserve">, 30 to 60 work hours are to be </w:t>
      </w:r>
      <w:r w:rsidR="00A2182C">
        <w:rPr>
          <w:lang w:val="en-US"/>
        </w:rPr>
        <w:t>scheduled</w:t>
      </w:r>
      <w:r w:rsidRPr="004255F3">
        <w:rPr>
          <w:lang w:val="en-US"/>
        </w:rPr>
        <w:t xml:space="preserve"> (including exercises, homework, pre and post preparation). This corresponds to 1 to 2 credits within the scope of the European Credit Transfer and Accumulation Systems (ECTS).</w:t>
      </w:r>
    </w:p>
    <w:p w:rsidR="00815FA5" w:rsidRPr="004255F3" w:rsidRDefault="00815FA5" w:rsidP="00815FA5">
      <w:pPr>
        <w:jc w:val="both"/>
        <w:rPr>
          <w:lang w:val="en-US"/>
        </w:rPr>
      </w:pPr>
      <w:r w:rsidRPr="004255F3">
        <w:rPr>
          <w:lang w:val="en-US"/>
        </w:rPr>
        <w:t>For Module P03, supplemented by the instructor’s own material, a course consisting of one weekly semester hour can be planned.</w:t>
      </w:r>
    </w:p>
    <w:p w:rsidR="00815FA5" w:rsidRDefault="00815FA5" w:rsidP="00797E5F">
      <w:pPr>
        <w:pStyle w:val="berschrift2"/>
        <w:rPr>
          <w:lang w:val="en-US"/>
        </w:rPr>
      </w:pPr>
    </w:p>
    <w:sectPr w:rsidR="00815FA5" w:rsidSect="00B2013C">
      <w:pgSz w:w="11906" w:h="16838"/>
      <w:pgMar w:top="1417" w:right="1417" w:bottom="1134" w:left="1417"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C63" w:rsidRDefault="005D0C63" w:rsidP="00D94FA9">
      <w:pPr>
        <w:spacing w:line="240" w:lineRule="auto"/>
      </w:pPr>
      <w:r>
        <w:separator/>
      </w:r>
    </w:p>
  </w:endnote>
  <w:endnote w:type="continuationSeparator" w:id="0">
    <w:p w:rsidR="005D0C63" w:rsidRDefault="005D0C63"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Corbe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altName w:val="Times New Roman"/>
    <w:panose1 w:val="00000000000000000000"/>
    <w:charset w:val="00"/>
    <w:family w:val="auto"/>
    <w:pitch w:val="variable"/>
    <w:sig w:usb0="800000AF" w:usb1="0000204B" w:usb2="00000000" w:usb3="00000000" w:csb0="00000093" w:csb1="00000000"/>
  </w:font>
  <w:font w:name="Siemens Serif Semibold">
    <w:altName w:val="Times New Roman"/>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0E26BF" w:rsidRDefault="00E14D2D" w:rsidP="005F4FFD">
    <w:pPr>
      <w:tabs>
        <w:tab w:val="right" w:pos="9923"/>
      </w:tabs>
      <w:spacing w:before="0" w:after="0" w:line="360" w:lineRule="auto"/>
      <w:ind w:left="0"/>
      <w:rPr>
        <w:rFonts w:cs="Arial"/>
        <w:color w:val="000000"/>
        <w:sz w:val="16"/>
        <w:szCs w:val="16"/>
      </w:rPr>
    </w:pPr>
    <w:r w:rsidRPr="00E14D2D">
      <w:rPr>
        <w:rFonts w:cs="Arial"/>
        <w:color w:val="000000"/>
        <w:sz w:val="16"/>
        <w:szCs w:val="16"/>
        <w:lang w:val="en-US"/>
      </w:rPr>
      <w:t xml:space="preserve">Unrestricted </w:t>
    </w:r>
    <w:r w:rsidRPr="00E14D2D">
      <w:rPr>
        <w:rFonts w:cs="Arial"/>
        <w:sz w:val="16"/>
        <w:szCs w:val="16"/>
        <w:lang w:val="en-US"/>
      </w:rPr>
      <w:t>f</w:t>
    </w:r>
    <w:r>
      <w:rPr>
        <w:rFonts w:cs="Arial"/>
        <w:sz w:val="16"/>
        <w:szCs w:val="16"/>
        <w:lang w:val="en-US"/>
      </w:rPr>
      <w:t>o</w:t>
    </w:r>
    <w:r w:rsidRPr="00E14D2D">
      <w:rPr>
        <w:rFonts w:cs="Arial"/>
        <w:sz w:val="16"/>
        <w:szCs w:val="16"/>
        <w:lang w:val="en-US"/>
      </w:rPr>
      <w:t xml:space="preserve">r </w:t>
    </w:r>
    <w:r>
      <w:rPr>
        <w:rFonts w:cs="Arial"/>
        <w:sz w:val="16"/>
        <w:szCs w:val="16"/>
        <w:lang w:val="en-US"/>
      </w:rPr>
      <w:t xml:space="preserve">Educational and </w:t>
    </w:r>
    <w:r w:rsidRPr="00B62ACD">
      <w:rPr>
        <w:rFonts w:cs="Arial"/>
        <w:sz w:val="16"/>
        <w:szCs w:val="16"/>
        <w:lang w:val="en-US"/>
      </w:rPr>
      <w:t>R&amp;D Facilities</w:t>
    </w:r>
    <w:r w:rsidRPr="00E14D2D">
      <w:rPr>
        <w:rFonts w:cs="Arial"/>
        <w:sz w:val="16"/>
        <w:szCs w:val="16"/>
        <w:lang w:val="en-US"/>
      </w:rPr>
      <w:t xml:space="preserve">.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r w:rsidR="007C7E66" w:rsidRPr="00E14D2D">
      <w:rPr>
        <w:rFonts w:cs="Arial"/>
        <w:sz w:val="16"/>
        <w:szCs w:val="16"/>
        <w:lang w:val="en-US"/>
      </w:rPr>
      <w:tab/>
    </w:r>
    <w:r w:rsidR="00747004" w:rsidRPr="00F61A0F">
      <w:rPr>
        <w:sz w:val="16"/>
        <w:szCs w:val="16"/>
      </w:rPr>
      <w:fldChar w:fldCharType="begin"/>
    </w:r>
    <w:r w:rsidR="007C7E66" w:rsidRPr="00E14D2D">
      <w:rPr>
        <w:sz w:val="16"/>
        <w:szCs w:val="16"/>
        <w:lang w:val="en-US"/>
      </w:rPr>
      <w:instrText xml:space="preserve"> PAGE </w:instrText>
    </w:r>
    <w:r w:rsidR="00747004" w:rsidRPr="00F61A0F">
      <w:rPr>
        <w:sz w:val="16"/>
        <w:szCs w:val="16"/>
      </w:rPr>
      <w:fldChar w:fldCharType="separate"/>
    </w:r>
    <w:r w:rsidR="00174E70">
      <w:rPr>
        <w:noProof/>
        <w:sz w:val="16"/>
        <w:szCs w:val="16"/>
        <w:lang w:val="en-US"/>
      </w:rPr>
      <w:t>2</w:t>
    </w:r>
    <w:r w:rsidR="00747004" w:rsidRPr="00F61A0F">
      <w:rPr>
        <w:sz w:val="16"/>
        <w:szCs w:val="16"/>
      </w:rPr>
      <w:fldChar w:fldCharType="end"/>
    </w:r>
    <w:r w:rsidR="0071346B">
      <w:rPr>
        <w:rFonts w:cs="Arial"/>
        <w:color w:val="000000"/>
        <w:sz w:val="16"/>
        <w:szCs w:val="16"/>
      </w:rPr>
      <w:tab/>
    </w:r>
    <w:r w:rsidR="007C7E66" w:rsidRPr="00A21201">
      <w:rPr>
        <w:rFonts w:cs="Arial"/>
        <w:color w:val="000000"/>
        <w:sz w:val="16"/>
        <w:szCs w:val="16"/>
      </w:rPr>
      <w:tab/>
    </w:r>
    <w:r w:rsidR="007C7E66" w:rsidRPr="004A4CD8">
      <w:rPr>
        <w:rFonts w:cs="Arial"/>
        <w:color w:val="000000"/>
        <w:sz w:val="16"/>
        <w:szCs w:val="16"/>
      </w:rPr>
      <w:br/>
    </w:r>
    <w:r w:rsidR="00747004">
      <w:rPr>
        <w:rFonts w:cs="Arial"/>
        <w:color w:val="000000"/>
        <w:sz w:val="14"/>
        <w:szCs w:val="14"/>
      </w:rPr>
      <w:fldChar w:fldCharType="begin"/>
    </w:r>
    <w:r w:rsidR="00DC6B69">
      <w:rPr>
        <w:rFonts w:cs="Arial"/>
        <w:color w:val="000000"/>
        <w:sz w:val="14"/>
        <w:szCs w:val="14"/>
      </w:rPr>
      <w:instrText xml:space="preserve"> FILENAME  </w:instrText>
    </w:r>
    <w:r w:rsidR="00747004">
      <w:rPr>
        <w:rFonts w:cs="Arial"/>
        <w:color w:val="000000"/>
        <w:sz w:val="14"/>
        <w:szCs w:val="14"/>
      </w:rPr>
      <w:fldChar w:fldCharType="separate"/>
    </w:r>
    <w:r w:rsidR="00174E70">
      <w:rPr>
        <w:rFonts w:cs="Arial"/>
        <w:noProof/>
        <w:color w:val="000000"/>
        <w:sz w:val="14"/>
        <w:szCs w:val="14"/>
      </w:rPr>
      <w:t>P01-00_Introduction_V8.1_S0915_EN.docx</w:t>
    </w:r>
    <w:r w:rsidR="00747004">
      <w:rPr>
        <w:rFonts w:cs="Arial"/>
        <w:color w:val="000000"/>
        <w:sz w:val="14"/>
        <w:szCs w:val="14"/>
      </w:rPr>
      <w:fldChar w:fldCharType="end"/>
    </w:r>
    <w:r w:rsidR="007C7E66" w:rsidRPr="000E26BF">
      <w:rPr>
        <w:b/>
        <w:color w:val="000000"/>
      </w:rPr>
      <w:tab/>
    </w:r>
    <w:r w:rsidR="007C7E66" w:rsidRPr="000E26BF">
      <w:rPr>
        <w:b/>
        <w:color w:val="000000"/>
      </w:rPr>
      <w:tab/>
    </w:r>
    <w:r w:rsidR="007C7E66"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3F3" w:rsidRPr="00E14D2D" w:rsidRDefault="00E14D2D" w:rsidP="005F4FFD">
    <w:pPr>
      <w:pStyle w:val="Fuzeile"/>
      <w:tabs>
        <w:tab w:val="clear" w:pos="4536"/>
        <w:tab w:val="clear" w:pos="9072"/>
        <w:tab w:val="right" w:pos="9923"/>
      </w:tabs>
      <w:spacing w:before="0" w:after="0" w:line="360" w:lineRule="auto"/>
      <w:ind w:left="0"/>
      <w:rPr>
        <w:lang w:val="en-US"/>
      </w:rPr>
    </w:pPr>
    <w:r w:rsidRPr="00E14D2D">
      <w:rPr>
        <w:rFonts w:cs="Arial"/>
        <w:color w:val="000000"/>
        <w:sz w:val="16"/>
        <w:szCs w:val="16"/>
        <w:lang w:val="en-US"/>
      </w:rPr>
      <w:t xml:space="preserve">Unrestricted </w:t>
    </w:r>
    <w:r w:rsidR="000D5476" w:rsidRPr="00E14D2D">
      <w:rPr>
        <w:rFonts w:cs="Arial"/>
        <w:sz w:val="16"/>
        <w:szCs w:val="16"/>
        <w:lang w:val="en-US"/>
      </w:rPr>
      <w:t>f</w:t>
    </w:r>
    <w:r>
      <w:rPr>
        <w:rFonts w:cs="Arial"/>
        <w:sz w:val="16"/>
        <w:szCs w:val="16"/>
        <w:lang w:val="en-US"/>
      </w:rPr>
      <w:t>o</w:t>
    </w:r>
    <w:r w:rsidR="000D5476" w:rsidRPr="00E14D2D">
      <w:rPr>
        <w:rFonts w:cs="Arial"/>
        <w:sz w:val="16"/>
        <w:szCs w:val="16"/>
        <w:lang w:val="en-US"/>
      </w:rPr>
      <w:t xml:space="preserve">r </w:t>
    </w:r>
    <w:r>
      <w:rPr>
        <w:rFonts w:cs="Arial"/>
        <w:sz w:val="16"/>
        <w:szCs w:val="16"/>
        <w:lang w:val="en-US"/>
      </w:rPr>
      <w:t xml:space="preserve">Educational and </w:t>
    </w:r>
    <w:r w:rsidRPr="00B62ACD">
      <w:rPr>
        <w:rFonts w:cs="Arial"/>
        <w:sz w:val="16"/>
        <w:szCs w:val="16"/>
        <w:lang w:val="en-US"/>
      </w:rPr>
      <w:t>R&amp;D Facilities</w:t>
    </w:r>
    <w:r w:rsidR="000D5476" w:rsidRPr="00E14D2D">
      <w:rPr>
        <w:rFonts w:cs="Arial"/>
        <w:sz w:val="16"/>
        <w:szCs w:val="16"/>
        <w:lang w:val="en-US"/>
      </w:rPr>
      <w:t xml:space="preserve">.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r w:rsidR="001D53F3" w:rsidRPr="00E14D2D">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C63" w:rsidRDefault="005D0C63" w:rsidP="00D94FA9">
      <w:pPr>
        <w:spacing w:line="240" w:lineRule="auto"/>
      </w:pPr>
      <w:r>
        <w:separator/>
      </w:r>
    </w:p>
  </w:footnote>
  <w:footnote w:type="continuationSeparator" w:id="0">
    <w:p w:rsidR="005D0C63" w:rsidRDefault="005D0C63"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285323" w:rsidRDefault="007C7E66" w:rsidP="00E64138">
    <w:pPr>
      <w:spacing w:before="0" w:after="0" w:line="0" w:lineRule="atLeast"/>
      <w:jc w:val="right"/>
      <w:rPr>
        <w:color w:val="374B5A"/>
        <w:sz w:val="18"/>
        <w:szCs w:val="18"/>
        <w:lang w:val="en-US"/>
      </w:rPr>
    </w:pPr>
    <w:r w:rsidRPr="00E64138">
      <w:rPr>
        <w:color w:val="879BAA"/>
      </w:rPr>
      <w:tab/>
    </w:r>
    <w:r w:rsidR="008D6441" w:rsidRPr="00E14D2D">
      <w:rPr>
        <w:rStyle w:val="Seitenzahl"/>
        <w:b/>
        <w:color w:val="374B5A"/>
        <w:sz w:val="18"/>
        <w:szCs w:val="18"/>
        <w:lang w:val="en-US"/>
      </w:rPr>
      <w:t>SCE Training</w:t>
    </w:r>
    <w:r w:rsidR="00D855FE">
      <w:rPr>
        <w:rStyle w:val="Seitenzahl"/>
        <w:b/>
        <w:color w:val="374B5A"/>
        <w:sz w:val="18"/>
        <w:szCs w:val="18"/>
        <w:lang w:val="en-US"/>
      </w:rPr>
      <w:t xml:space="preserve"> </w:t>
    </w:r>
    <w:r w:rsidR="008D6441" w:rsidRPr="00E14D2D">
      <w:rPr>
        <w:rStyle w:val="Seitenzahl"/>
        <w:b/>
        <w:color w:val="374B5A"/>
        <w:sz w:val="18"/>
        <w:szCs w:val="18"/>
        <w:lang w:val="en-US"/>
      </w:rPr>
      <w:t xml:space="preserve">Curriculum </w:t>
    </w:r>
    <w:r w:rsidR="000D5476" w:rsidRPr="00285323">
      <w:rPr>
        <w:rStyle w:val="Seitenzahl"/>
        <w:color w:val="374B5A"/>
        <w:sz w:val="18"/>
        <w:szCs w:val="18"/>
        <w:lang w:val="en-US"/>
      </w:rPr>
      <w:t>|</w:t>
    </w:r>
    <w:r w:rsidR="000D5476" w:rsidRPr="00285323">
      <w:rPr>
        <w:rStyle w:val="Seitenzahl"/>
        <w:b/>
        <w:color w:val="374B5A"/>
        <w:sz w:val="18"/>
        <w:szCs w:val="18"/>
        <w:lang w:val="en-US"/>
      </w:rPr>
      <w:t xml:space="preserve"> </w:t>
    </w:r>
    <w:r w:rsidR="008C4B5C" w:rsidRPr="00285323">
      <w:rPr>
        <w:rStyle w:val="Seitenzahl"/>
        <w:b/>
        <w:color w:val="374B5A"/>
        <w:sz w:val="18"/>
        <w:szCs w:val="18"/>
        <w:lang w:val="en-US"/>
      </w:rPr>
      <w:t>PA Modul P01-00, Edi</w:t>
    </w:r>
    <w:r w:rsidR="000E4C84">
      <w:rPr>
        <w:rStyle w:val="Seitenzahl"/>
        <w:b/>
        <w:color w:val="374B5A"/>
        <w:sz w:val="18"/>
        <w:szCs w:val="18"/>
        <w:lang w:val="en-US"/>
      </w:rPr>
      <w:t>tion 09</w:t>
    </w:r>
    <w:r w:rsidR="008C4B5C" w:rsidRPr="00285323">
      <w:rPr>
        <w:rStyle w:val="Seitenzahl"/>
        <w:b/>
        <w:color w:val="374B5A"/>
        <w:sz w:val="18"/>
        <w:szCs w:val="18"/>
        <w:lang w:val="en-US"/>
      </w:rPr>
      <w:t xml:space="preserve">/2015 </w:t>
    </w:r>
    <w:r w:rsidR="000D5476" w:rsidRPr="00285323">
      <w:rPr>
        <w:rStyle w:val="Seitenzahl"/>
        <w:color w:val="374B5A"/>
        <w:sz w:val="18"/>
        <w:szCs w:val="18"/>
        <w:lang w:val="en-US"/>
      </w:rPr>
      <w:t>|</w:t>
    </w:r>
    <w:r w:rsidR="000D5476" w:rsidRPr="00285323">
      <w:rPr>
        <w:rStyle w:val="Seitenzahl"/>
        <w:b/>
        <w:color w:val="374B5A"/>
        <w:sz w:val="18"/>
        <w:szCs w:val="18"/>
        <w:lang w:val="en-US"/>
      </w:rPr>
      <w:t xml:space="preserve"> </w:t>
    </w:r>
    <w:r w:rsidR="008C4B5C" w:rsidRPr="00285323">
      <w:rPr>
        <w:rStyle w:val="Seitenzahl"/>
        <w:b/>
        <w:color w:val="374B5A"/>
        <w:sz w:val="18"/>
        <w:szCs w:val="18"/>
        <w:lang w:val="en-US"/>
      </w:rPr>
      <w:t>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A0C0F2C"/>
    <w:multiLevelType w:val="hybridMultilevel"/>
    <w:tmpl w:val="9DCE954E"/>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4">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19">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1">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3">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63F446D0"/>
    <w:multiLevelType w:val="multilevel"/>
    <w:tmpl w:val="56EAA84A"/>
    <w:numStyleLink w:val="Siemens"/>
  </w:abstractNum>
  <w:abstractNum w:abstractNumId="31">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nsid w:val="7CCF6621"/>
    <w:multiLevelType w:val="multilevel"/>
    <w:tmpl w:val="56EAA84A"/>
    <w:numStyleLink w:val="Siemens"/>
  </w:abstractNum>
  <w:num w:numId="1">
    <w:abstractNumId w:val="22"/>
  </w:num>
  <w:num w:numId="2">
    <w:abstractNumId w:val="28"/>
  </w:num>
  <w:num w:numId="3">
    <w:abstractNumId w:val="24"/>
  </w:num>
  <w:num w:numId="4">
    <w:abstractNumId w:val="12"/>
  </w:num>
  <w:num w:numId="5">
    <w:abstractNumId w:val="15"/>
  </w:num>
  <w:num w:numId="6">
    <w:abstractNumId w:val="13"/>
  </w:num>
  <w:num w:numId="7">
    <w:abstractNumId w:val="18"/>
  </w:num>
  <w:num w:numId="8">
    <w:abstractNumId w:val="14"/>
  </w:num>
  <w:num w:numId="9">
    <w:abstractNumId w:val="19"/>
  </w:num>
  <w:num w:numId="10">
    <w:abstractNumId w:val="32"/>
  </w:num>
  <w:num w:numId="11">
    <w:abstractNumId w:val="10"/>
  </w:num>
  <w:num w:numId="12">
    <w:abstractNumId w:val="30"/>
  </w:num>
  <w:num w:numId="13">
    <w:abstractNumId w:val="25"/>
  </w:num>
  <w:num w:numId="14">
    <w:abstractNumId w:val="16"/>
  </w:num>
  <w:num w:numId="15">
    <w:abstractNumId w:val="20"/>
  </w:num>
  <w:num w:numId="16">
    <w:abstractNumId w:val="9"/>
  </w:num>
  <w:num w:numId="17">
    <w:abstractNumId w:val="7"/>
  </w:num>
  <w:num w:numId="18">
    <w:abstractNumId w:val="6"/>
  </w:num>
  <w:num w:numId="19">
    <w:abstractNumId w:val="5"/>
  </w:num>
  <w:num w:numId="20">
    <w:abstractNumId w:val="4"/>
  </w:num>
  <w:num w:numId="21">
    <w:abstractNumId w:val="20"/>
  </w:num>
  <w:num w:numId="22">
    <w:abstractNumId w:val="20"/>
  </w:num>
  <w:num w:numId="23">
    <w:abstractNumId w:val="20"/>
  </w:num>
  <w:num w:numId="24">
    <w:abstractNumId w:val="20"/>
  </w:num>
  <w:num w:numId="25">
    <w:abstractNumId w:val="20"/>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3"/>
  </w:num>
  <w:num w:numId="29">
    <w:abstractNumId w:val="27"/>
  </w:num>
  <w:num w:numId="30">
    <w:abstractNumId w:val="31"/>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26"/>
  </w:num>
  <w:num w:numId="38">
    <w:abstractNumId w:val="17"/>
  </w:num>
  <w:num w:numId="39">
    <w:abstractNumId w:val="29"/>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8193">
      <o:colormru v:ext="edit" colors="#879baa,#3c91af,black,#0f1923"/>
    </o:shapedefaults>
  </w:hdrShapeDefaults>
  <w:footnotePr>
    <w:footnote w:id="-1"/>
    <w:footnote w:id="0"/>
  </w:footnotePr>
  <w:endnotePr>
    <w:endnote w:id="-1"/>
    <w:endnote w:id="0"/>
  </w:endnotePr>
  <w:compat>
    <w:compatSetting w:name="compatibilityMode" w:uri="http://schemas.microsoft.com/office/word" w:val="12"/>
  </w:compat>
  <w:rsids>
    <w:rsidRoot w:val="007225B0"/>
    <w:rsid w:val="00005CE1"/>
    <w:rsid w:val="000436E1"/>
    <w:rsid w:val="00055CBC"/>
    <w:rsid w:val="00070376"/>
    <w:rsid w:val="00073349"/>
    <w:rsid w:val="00076313"/>
    <w:rsid w:val="00077FDC"/>
    <w:rsid w:val="00087C93"/>
    <w:rsid w:val="00094256"/>
    <w:rsid w:val="00097C1D"/>
    <w:rsid w:val="000A3010"/>
    <w:rsid w:val="000A7E5A"/>
    <w:rsid w:val="000B2CF7"/>
    <w:rsid w:val="000C61F3"/>
    <w:rsid w:val="000C7758"/>
    <w:rsid w:val="000D1B4A"/>
    <w:rsid w:val="000D3485"/>
    <w:rsid w:val="000D4F9D"/>
    <w:rsid w:val="000D5476"/>
    <w:rsid w:val="000E18A4"/>
    <w:rsid w:val="000E47DA"/>
    <w:rsid w:val="000E4C84"/>
    <w:rsid w:val="0011016C"/>
    <w:rsid w:val="001114EA"/>
    <w:rsid w:val="00121D53"/>
    <w:rsid w:val="00131C60"/>
    <w:rsid w:val="001455D8"/>
    <w:rsid w:val="001565B2"/>
    <w:rsid w:val="00167302"/>
    <w:rsid w:val="00174E70"/>
    <w:rsid w:val="001772C3"/>
    <w:rsid w:val="0018200F"/>
    <w:rsid w:val="00182E65"/>
    <w:rsid w:val="00187059"/>
    <w:rsid w:val="00194946"/>
    <w:rsid w:val="0019579D"/>
    <w:rsid w:val="001A4517"/>
    <w:rsid w:val="001A6BBE"/>
    <w:rsid w:val="001A75A3"/>
    <w:rsid w:val="001B0A64"/>
    <w:rsid w:val="001B26AF"/>
    <w:rsid w:val="001D46D9"/>
    <w:rsid w:val="001D53F3"/>
    <w:rsid w:val="001E11F5"/>
    <w:rsid w:val="001F6A4A"/>
    <w:rsid w:val="0020728D"/>
    <w:rsid w:val="00211137"/>
    <w:rsid w:val="00212C54"/>
    <w:rsid w:val="00216738"/>
    <w:rsid w:val="00217301"/>
    <w:rsid w:val="00226BB0"/>
    <w:rsid w:val="00241888"/>
    <w:rsid w:val="002418AE"/>
    <w:rsid w:val="00243820"/>
    <w:rsid w:val="00250520"/>
    <w:rsid w:val="00285323"/>
    <w:rsid w:val="00295F58"/>
    <w:rsid w:val="0029645E"/>
    <w:rsid w:val="00296C14"/>
    <w:rsid w:val="002A1C5D"/>
    <w:rsid w:val="002B27B4"/>
    <w:rsid w:val="002B4FDF"/>
    <w:rsid w:val="002C3719"/>
    <w:rsid w:val="002C5154"/>
    <w:rsid w:val="002C75F1"/>
    <w:rsid w:val="002E2212"/>
    <w:rsid w:val="002F3466"/>
    <w:rsid w:val="003063B6"/>
    <w:rsid w:val="003213BB"/>
    <w:rsid w:val="00333944"/>
    <w:rsid w:val="003421ED"/>
    <w:rsid w:val="0034302A"/>
    <w:rsid w:val="00343A53"/>
    <w:rsid w:val="0035091E"/>
    <w:rsid w:val="0036452F"/>
    <w:rsid w:val="003704E7"/>
    <w:rsid w:val="00382531"/>
    <w:rsid w:val="003826B9"/>
    <w:rsid w:val="0039356B"/>
    <w:rsid w:val="003B0936"/>
    <w:rsid w:val="003B60AE"/>
    <w:rsid w:val="003B77EA"/>
    <w:rsid w:val="003C4A5B"/>
    <w:rsid w:val="003C7814"/>
    <w:rsid w:val="003D0914"/>
    <w:rsid w:val="003E7567"/>
    <w:rsid w:val="003F1B0C"/>
    <w:rsid w:val="00413496"/>
    <w:rsid w:val="00414CB4"/>
    <w:rsid w:val="00446035"/>
    <w:rsid w:val="004516E3"/>
    <w:rsid w:val="0046525A"/>
    <w:rsid w:val="00466250"/>
    <w:rsid w:val="00466AC9"/>
    <w:rsid w:val="00473AB4"/>
    <w:rsid w:val="004743D5"/>
    <w:rsid w:val="004A4CD8"/>
    <w:rsid w:val="004B30BD"/>
    <w:rsid w:val="004D0BF0"/>
    <w:rsid w:val="004D5AA1"/>
    <w:rsid w:val="004E0ACA"/>
    <w:rsid w:val="004E2D81"/>
    <w:rsid w:val="004E6336"/>
    <w:rsid w:val="004E7512"/>
    <w:rsid w:val="004F6F97"/>
    <w:rsid w:val="0050063A"/>
    <w:rsid w:val="00502242"/>
    <w:rsid w:val="00513E0F"/>
    <w:rsid w:val="00517345"/>
    <w:rsid w:val="00536B21"/>
    <w:rsid w:val="00545F40"/>
    <w:rsid w:val="00546F25"/>
    <w:rsid w:val="00562872"/>
    <w:rsid w:val="00590297"/>
    <w:rsid w:val="00593A6F"/>
    <w:rsid w:val="00594E63"/>
    <w:rsid w:val="005A278B"/>
    <w:rsid w:val="005C4DB1"/>
    <w:rsid w:val="005D0C63"/>
    <w:rsid w:val="005F2EFA"/>
    <w:rsid w:val="005F3AD6"/>
    <w:rsid w:val="005F4FFD"/>
    <w:rsid w:val="006017D8"/>
    <w:rsid w:val="00603BCB"/>
    <w:rsid w:val="006107EF"/>
    <w:rsid w:val="006409B3"/>
    <w:rsid w:val="0064201A"/>
    <w:rsid w:val="00656F5A"/>
    <w:rsid w:val="00661E83"/>
    <w:rsid w:val="00671F10"/>
    <w:rsid w:val="0067664A"/>
    <w:rsid w:val="0068086B"/>
    <w:rsid w:val="0068268B"/>
    <w:rsid w:val="006851CB"/>
    <w:rsid w:val="00693742"/>
    <w:rsid w:val="006A21B9"/>
    <w:rsid w:val="006B4185"/>
    <w:rsid w:val="006B53B4"/>
    <w:rsid w:val="006D56AD"/>
    <w:rsid w:val="006D74EB"/>
    <w:rsid w:val="006E0DEA"/>
    <w:rsid w:val="006E6EA1"/>
    <w:rsid w:val="006F4EF4"/>
    <w:rsid w:val="006F6E82"/>
    <w:rsid w:val="0070074D"/>
    <w:rsid w:val="00704EA4"/>
    <w:rsid w:val="0071346B"/>
    <w:rsid w:val="00721F71"/>
    <w:rsid w:val="007225B0"/>
    <w:rsid w:val="00734D85"/>
    <w:rsid w:val="00737E9C"/>
    <w:rsid w:val="00741BD1"/>
    <w:rsid w:val="00747004"/>
    <w:rsid w:val="00747717"/>
    <w:rsid w:val="00750438"/>
    <w:rsid w:val="00753FF2"/>
    <w:rsid w:val="00760B70"/>
    <w:rsid w:val="00762375"/>
    <w:rsid w:val="0076678E"/>
    <w:rsid w:val="007821E0"/>
    <w:rsid w:val="00793F35"/>
    <w:rsid w:val="00797E5F"/>
    <w:rsid w:val="007A1DF0"/>
    <w:rsid w:val="007A441C"/>
    <w:rsid w:val="007A5340"/>
    <w:rsid w:val="007B464D"/>
    <w:rsid w:val="007B502A"/>
    <w:rsid w:val="007C0A6C"/>
    <w:rsid w:val="007C571B"/>
    <w:rsid w:val="007C7656"/>
    <w:rsid w:val="007C7E66"/>
    <w:rsid w:val="007D73DB"/>
    <w:rsid w:val="007E653E"/>
    <w:rsid w:val="007F1AB4"/>
    <w:rsid w:val="007F2894"/>
    <w:rsid w:val="0080442B"/>
    <w:rsid w:val="00806DD5"/>
    <w:rsid w:val="00815EC1"/>
    <w:rsid w:val="00815FA5"/>
    <w:rsid w:val="00817D61"/>
    <w:rsid w:val="0082095A"/>
    <w:rsid w:val="00834466"/>
    <w:rsid w:val="00844CE0"/>
    <w:rsid w:val="00860F1F"/>
    <w:rsid w:val="008618C1"/>
    <w:rsid w:val="00863FBC"/>
    <w:rsid w:val="00865EE2"/>
    <w:rsid w:val="00875DC6"/>
    <w:rsid w:val="0088409C"/>
    <w:rsid w:val="00891BB7"/>
    <w:rsid w:val="00897165"/>
    <w:rsid w:val="008A39AE"/>
    <w:rsid w:val="008B46E1"/>
    <w:rsid w:val="008B7ABD"/>
    <w:rsid w:val="008C118F"/>
    <w:rsid w:val="008C4B5C"/>
    <w:rsid w:val="008C658B"/>
    <w:rsid w:val="008D6441"/>
    <w:rsid w:val="008F31FB"/>
    <w:rsid w:val="008F43AF"/>
    <w:rsid w:val="008F5CCA"/>
    <w:rsid w:val="00927662"/>
    <w:rsid w:val="00940311"/>
    <w:rsid w:val="009439AD"/>
    <w:rsid w:val="00944C5E"/>
    <w:rsid w:val="00946552"/>
    <w:rsid w:val="009469D5"/>
    <w:rsid w:val="0096351D"/>
    <w:rsid w:val="00970386"/>
    <w:rsid w:val="00975BBE"/>
    <w:rsid w:val="0098168C"/>
    <w:rsid w:val="009B166C"/>
    <w:rsid w:val="009C2E63"/>
    <w:rsid w:val="009C30AE"/>
    <w:rsid w:val="009D239A"/>
    <w:rsid w:val="009D4CD7"/>
    <w:rsid w:val="009D5D38"/>
    <w:rsid w:val="009E0AF8"/>
    <w:rsid w:val="009E155C"/>
    <w:rsid w:val="009E1A5A"/>
    <w:rsid w:val="009E4D14"/>
    <w:rsid w:val="009E52D4"/>
    <w:rsid w:val="009E54F8"/>
    <w:rsid w:val="00A108F6"/>
    <w:rsid w:val="00A21201"/>
    <w:rsid w:val="00A2182C"/>
    <w:rsid w:val="00A25866"/>
    <w:rsid w:val="00A25B58"/>
    <w:rsid w:val="00A31896"/>
    <w:rsid w:val="00A63B8B"/>
    <w:rsid w:val="00A70AF0"/>
    <w:rsid w:val="00A85998"/>
    <w:rsid w:val="00A85C1F"/>
    <w:rsid w:val="00A91C2B"/>
    <w:rsid w:val="00A925FE"/>
    <w:rsid w:val="00AA0DB4"/>
    <w:rsid w:val="00AA3DC1"/>
    <w:rsid w:val="00AA5D44"/>
    <w:rsid w:val="00AB3EF7"/>
    <w:rsid w:val="00AC0403"/>
    <w:rsid w:val="00AC218C"/>
    <w:rsid w:val="00AD5CBF"/>
    <w:rsid w:val="00AE36B1"/>
    <w:rsid w:val="00AF2E93"/>
    <w:rsid w:val="00AF494B"/>
    <w:rsid w:val="00B03716"/>
    <w:rsid w:val="00B06303"/>
    <w:rsid w:val="00B0651C"/>
    <w:rsid w:val="00B24530"/>
    <w:rsid w:val="00B26209"/>
    <w:rsid w:val="00B361C6"/>
    <w:rsid w:val="00B4359C"/>
    <w:rsid w:val="00B44747"/>
    <w:rsid w:val="00B52479"/>
    <w:rsid w:val="00B603E3"/>
    <w:rsid w:val="00B63291"/>
    <w:rsid w:val="00B64E7A"/>
    <w:rsid w:val="00BA5F3B"/>
    <w:rsid w:val="00BA6E55"/>
    <w:rsid w:val="00BB4B44"/>
    <w:rsid w:val="00BC399D"/>
    <w:rsid w:val="00BD228D"/>
    <w:rsid w:val="00BD2A86"/>
    <w:rsid w:val="00BE1664"/>
    <w:rsid w:val="00C01EFF"/>
    <w:rsid w:val="00C05CA1"/>
    <w:rsid w:val="00C11105"/>
    <w:rsid w:val="00C138DB"/>
    <w:rsid w:val="00C14E09"/>
    <w:rsid w:val="00C150C0"/>
    <w:rsid w:val="00C173EC"/>
    <w:rsid w:val="00C22519"/>
    <w:rsid w:val="00C305B8"/>
    <w:rsid w:val="00C3343D"/>
    <w:rsid w:val="00C425BD"/>
    <w:rsid w:val="00C44DF5"/>
    <w:rsid w:val="00C44EDB"/>
    <w:rsid w:val="00C54081"/>
    <w:rsid w:val="00C617DE"/>
    <w:rsid w:val="00C7315C"/>
    <w:rsid w:val="00C74773"/>
    <w:rsid w:val="00C83C6D"/>
    <w:rsid w:val="00CA6F1A"/>
    <w:rsid w:val="00CB3770"/>
    <w:rsid w:val="00CB4596"/>
    <w:rsid w:val="00CB45A1"/>
    <w:rsid w:val="00CC2F4E"/>
    <w:rsid w:val="00CD2B5A"/>
    <w:rsid w:val="00CD7F14"/>
    <w:rsid w:val="00CF01B6"/>
    <w:rsid w:val="00CF3870"/>
    <w:rsid w:val="00CF5DE7"/>
    <w:rsid w:val="00D008DE"/>
    <w:rsid w:val="00D12464"/>
    <w:rsid w:val="00D16001"/>
    <w:rsid w:val="00D16C00"/>
    <w:rsid w:val="00D25196"/>
    <w:rsid w:val="00D378B9"/>
    <w:rsid w:val="00D4012B"/>
    <w:rsid w:val="00D44CA7"/>
    <w:rsid w:val="00D61A0B"/>
    <w:rsid w:val="00D736D8"/>
    <w:rsid w:val="00D76C40"/>
    <w:rsid w:val="00D855FE"/>
    <w:rsid w:val="00D94FA9"/>
    <w:rsid w:val="00DA5674"/>
    <w:rsid w:val="00DC6B69"/>
    <w:rsid w:val="00DD32F9"/>
    <w:rsid w:val="00DD4BCD"/>
    <w:rsid w:val="00DE07CE"/>
    <w:rsid w:val="00DE3231"/>
    <w:rsid w:val="00DE7A2E"/>
    <w:rsid w:val="00DF1978"/>
    <w:rsid w:val="00DF33A3"/>
    <w:rsid w:val="00DF374D"/>
    <w:rsid w:val="00E102A2"/>
    <w:rsid w:val="00E1353A"/>
    <w:rsid w:val="00E14D2D"/>
    <w:rsid w:val="00E37FA8"/>
    <w:rsid w:val="00E40986"/>
    <w:rsid w:val="00E432CC"/>
    <w:rsid w:val="00E440C8"/>
    <w:rsid w:val="00E64138"/>
    <w:rsid w:val="00E652A4"/>
    <w:rsid w:val="00E83D67"/>
    <w:rsid w:val="00E97AA2"/>
    <w:rsid w:val="00EA3406"/>
    <w:rsid w:val="00EA69CE"/>
    <w:rsid w:val="00EA7976"/>
    <w:rsid w:val="00EB281A"/>
    <w:rsid w:val="00ED003C"/>
    <w:rsid w:val="00ED1598"/>
    <w:rsid w:val="00ED166A"/>
    <w:rsid w:val="00ED665C"/>
    <w:rsid w:val="00EE6093"/>
    <w:rsid w:val="00EF2AC0"/>
    <w:rsid w:val="00EF3ED6"/>
    <w:rsid w:val="00F01323"/>
    <w:rsid w:val="00F01657"/>
    <w:rsid w:val="00F04CBC"/>
    <w:rsid w:val="00F22338"/>
    <w:rsid w:val="00F556DF"/>
    <w:rsid w:val="00F57DB8"/>
    <w:rsid w:val="00F61583"/>
    <w:rsid w:val="00F61A0F"/>
    <w:rsid w:val="00F72627"/>
    <w:rsid w:val="00F824C2"/>
    <w:rsid w:val="00F85C5B"/>
    <w:rsid w:val="00F95864"/>
    <w:rsid w:val="00FA158C"/>
    <w:rsid w:val="00FA1D48"/>
    <w:rsid w:val="00FA63C1"/>
    <w:rsid w:val="00FA6974"/>
    <w:rsid w:val="00FB087E"/>
    <w:rsid w:val="00FB75EB"/>
    <w:rsid w:val="00FC3722"/>
    <w:rsid w:val="00FD256B"/>
    <w:rsid w:val="00FE6F7D"/>
    <w:rsid w:val="00FF0CF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semiHidden/>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11"/>
      </w:numPr>
    </w:pPr>
  </w:style>
  <w:style w:type="paragraph" w:customStyle="1" w:styleId="Siemens2">
    <w:name w:val="Siemens2"/>
    <w:basedOn w:val="Standard"/>
    <w:link w:val="Siemens2Zchn1"/>
    <w:rsid w:val="00C11105"/>
    <w:pPr>
      <w:numPr>
        <w:numId w:val="13"/>
      </w:numPr>
      <w:spacing w:line="276" w:lineRule="auto"/>
    </w:pPr>
  </w:style>
  <w:style w:type="paragraph" w:customStyle="1" w:styleId="SiemensListe">
    <w:name w:val="Siemens Liste"/>
    <w:basedOn w:val="Standard"/>
    <w:link w:val="SiemensListeZchn"/>
    <w:qFormat/>
    <w:rsid w:val="006E6EA1"/>
    <w:pPr>
      <w:numPr>
        <w:numId w:val="6"/>
      </w:numPr>
    </w:pPr>
    <w:rPr>
      <w:rFonts w:cs="Arial"/>
    </w:rPr>
  </w:style>
  <w:style w:type="character" w:customStyle="1" w:styleId="KopfzeileZchn">
    <w:name w:val="Kopfzeile Zchn"/>
    <w:link w:val="Kopfzeile"/>
    <w:uiPriority w:val="99"/>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14"/>
      </w:numPr>
    </w:pPr>
  </w:style>
  <w:style w:type="character" w:customStyle="1" w:styleId="Siemens2Zchn1">
    <w:name w:val="Siemens2 Zchn1"/>
    <w:link w:val="Siemens2"/>
    <w:rsid w:val="00C11105"/>
    <w:rPr>
      <w:rFonts w:ascii="Arial" w:hAnsi="Arial"/>
    </w:rPr>
  </w:style>
  <w:style w:type="character" w:customStyle="1" w:styleId="SiemensListeZchn">
    <w:name w:val="Siemens Liste Zchn"/>
    <w:link w:val="SiemensListe"/>
    <w:rsid w:val="006E6EA1"/>
    <w:rPr>
      <w:rFonts w:ascii="Arial" w:hAnsi="Arial" w:cs="Arial"/>
      <w:szCs w:val="22"/>
      <w:lang w:eastAsia="en-US" w:bidi="en-US"/>
    </w:rPr>
  </w:style>
  <w:style w:type="character" w:customStyle="1" w:styleId="SiemensNummerierungZchn">
    <w:name w:val="Siemens Nummerierung Zchn"/>
    <w:basedOn w:val="SiemensListeZchn"/>
    <w:link w:val="SiemensNummerierung"/>
    <w:rsid w:val="00AA3DC1"/>
    <w:rPr>
      <w:rFonts w:ascii="Arial" w:hAnsi="Arial"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25"/>
      </w:numPr>
      <w:ind w:left="1389"/>
    </w:pPr>
  </w:style>
  <w:style w:type="character" w:customStyle="1" w:styleId="SiemensNummerierung2Zchn">
    <w:name w:val="Siemens Nummerierung 2 Zchn"/>
    <w:basedOn w:val="SiemensNummerierungZchn"/>
    <w:link w:val="SiemensNummerierung2"/>
    <w:rsid w:val="00ED003C"/>
    <w:rPr>
      <w:rFonts w:ascii="Arial" w:hAnsi="Arial"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semiHidden/>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paragraph" w:styleId="berarbeitung">
    <w:name w:val="Revision"/>
    <w:hidden/>
    <w:uiPriority w:val="99"/>
    <w:semiHidden/>
    <w:rsid w:val="000B2CF7"/>
    <w:rPr>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Kopfzeile">
    <w:name w:val="Siemens"/>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iemens.com/sce/pcs7" TargetMode="External"/><Relationship Id="rId17" Type="http://schemas.openxmlformats.org/officeDocument/2006/relationships/oleObject" Target="embeddings/oleObject1.bin"/><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0DB9373-E3A5-481B-9978-72D95DF7F0A4}"/>
</file>

<file path=customXml/itemProps2.xml><?xml version="1.0" encoding="utf-8"?>
<ds:datastoreItem xmlns:ds="http://schemas.openxmlformats.org/officeDocument/2006/customXml" ds:itemID="{F6283135-9265-4384-9B59-231C16EFE475}"/>
</file>

<file path=customXml/itemProps3.xml><?xml version="1.0" encoding="utf-8"?>
<ds:datastoreItem xmlns:ds="http://schemas.openxmlformats.org/officeDocument/2006/customXml" ds:itemID="{82E529E7-D055-43AF-9301-3F8430316D45}"/>
</file>

<file path=customXml/itemProps4.xml><?xml version="1.0" encoding="utf-8"?>
<ds:datastoreItem xmlns:ds="http://schemas.openxmlformats.org/officeDocument/2006/customXml" ds:itemID="{07A08B6E-1D98-48C7-946E-61B443C568B7}"/>
</file>

<file path=docProps/app.xml><?xml version="1.0" encoding="utf-8"?>
<Properties xmlns="http://schemas.openxmlformats.org/officeDocument/2006/extended-properties" xmlns:vt="http://schemas.openxmlformats.org/officeDocument/2006/docPropsVTypes">
  <Template>normal.dotm</Template>
  <TotalTime>0</TotalTime>
  <Pages>6</Pages>
  <Words>1671</Words>
  <Characters>9581</Characters>
  <Application>Microsoft Office Word</Application>
  <DocSecurity>0</DocSecurity>
  <Lines>79</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Prozessbeschreibung</vt:lpstr>
      <vt:lpstr>Prozessbeschreibung</vt:lpstr>
    </vt:vector>
  </TitlesOfParts>
  <Company>TU Dresden</Company>
  <LinksUpToDate>false</LinksUpToDate>
  <CharactersWithSpaces>11230</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17</cp:revision>
  <cp:lastPrinted>2015-12-03T13:32:00Z</cp:lastPrinted>
  <dcterms:created xsi:type="dcterms:W3CDTF">2015-05-22T09:50:00Z</dcterms:created>
  <dcterms:modified xsi:type="dcterms:W3CDTF">2015-12-03T13:32:00Z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498575810</vt:i4>
  </property>
  <property fmtid="{D5CDD505-2E9C-101B-9397-08002B2CF9AE}" pid="4" name="_EmailSubject">
    <vt:lpwstr>Nicht die richtige Version: Jobanfrage O-5327198-LS4-006 PA Hochschulunterlagen in DE-EN V8.1</vt:lpwstr>
  </property>
  <property fmtid="{D5CDD505-2E9C-101B-9397-08002B2CF9AE}" pid="5" name="_AuthorEmail">
    <vt:lpwstr>julia.menzel.ext@siemens.com</vt:lpwstr>
  </property>
  <property fmtid="{D5CDD505-2E9C-101B-9397-08002B2CF9AE}" pid="6" name="_AuthorEmailDisplayName">
    <vt:lpwstr>Menzel, Julia (ext)</vt:lpwstr>
  </property>
  <property fmtid="{D5CDD505-2E9C-101B-9397-08002B2CF9AE}" pid="7" name="_ReviewingToolsShownOnce">
    <vt:lpwstr/>
  </property>
  <property fmtid="{D5CDD505-2E9C-101B-9397-08002B2CF9AE}" pid="8" name="ContentTypeId">
    <vt:lpwstr>0x0101007C998D2CC00D7745882759E1B365FE03</vt:lpwstr>
  </property>
</Properties>
</file>