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r>
        <w:rPr>
          <w:noProof/>
        </w:rPr>
        <w:drawing>
          <wp:anchor distT="0" distB="0" distL="114300" distR="114300" simplePos="0" relativeHeight="251655680" behindDoc="1" locked="0" layoutInCell="1" allowOverlap="1" wp14:anchorId="7195BBAF" wp14:editId="184E11DA">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060F939E" wp14:editId="1E9EC973">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4CA30B55" wp14:editId="25F68B74">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00183502">
                              <w:rPr>
                                <w:rFonts w:ascii="Arial" w:hAnsi="Arial" w:cs="Arial"/>
                                <w:color w:val="FFFFFF"/>
                                <w:sz w:val="26"/>
                                <w:szCs w:val="26"/>
                                <w:lang w:val="en-US"/>
                              </w:rPr>
                              <w:t>09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00183502">
                        <w:rPr>
                          <w:rFonts w:ascii="Arial" w:hAnsi="Arial" w:cs="Arial"/>
                          <w:color w:val="FFFFFF"/>
                          <w:sz w:val="26"/>
                          <w:szCs w:val="26"/>
                          <w:lang w:val="en-US"/>
                        </w:rPr>
                        <w:t>09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2A68CA"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7E50B73B" wp14:editId="79924752">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7BC6FC69" wp14:editId="1BCE507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2A68CA">
        <w:rPr>
          <w:rFonts w:ascii="Arial" w:hAnsi="Arial" w:cs="Arial"/>
          <w:b w:val="0"/>
          <w:color w:val="1F497D"/>
          <w:sz w:val="44"/>
          <w:szCs w:val="44"/>
        </w:rPr>
        <w:t>PA Modul P0</w:t>
      </w:r>
      <w:r w:rsidR="002A68CA" w:rsidRPr="002A68CA">
        <w:rPr>
          <w:rFonts w:ascii="Arial" w:hAnsi="Arial" w:cs="Arial"/>
          <w:b w:val="0"/>
          <w:color w:val="1F497D"/>
          <w:sz w:val="44"/>
          <w:szCs w:val="44"/>
        </w:rPr>
        <w:t>3</w:t>
      </w:r>
      <w:r w:rsidR="003C4A5B" w:rsidRPr="002A68CA">
        <w:rPr>
          <w:rFonts w:ascii="Arial" w:hAnsi="Arial" w:cs="Arial"/>
          <w:b w:val="0"/>
          <w:color w:val="1F497D"/>
          <w:sz w:val="44"/>
          <w:szCs w:val="44"/>
        </w:rPr>
        <w:t>-0</w:t>
      </w:r>
      <w:r w:rsidR="00C9243E">
        <w:rPr>
          <w:rFonts w:ascii="Arial" w:hAnsi="Arial" w:cs="Arial"/>
          <w:b w:val="0"/>
          <w:color w:val="1F497D"/>
          <w:sz w:val="44"/>
          <w:szCs w:val="44"/>
        </w:rPr>
        <w:t>2</w:t>
      </w:r>
    </w:p>
    <w:p w:rsidR="008951BF" w:rsidRPr="00D6343E" w:rsidRDefault="008951BF" w:rsidP="008951BF">
      <w:pPr>
        <w:pStyle w:val="Textkrper2"/>
        <w:spacing w:line="280" w:lineRule="atLeast"/>
        <w:jc w:val="left"/>
        <w:rPr>
          <w:rFonts w:ascii="Arial" w:hAnsi="Arial" w:cs="Arial"/>
          <w:b w:val="0"/>
          <w:bCs/>
          <w:sz w:val="36"/>
          <w:szCs w:val="36"/>
        </w:rPr>
      </w:pPr>
      <w:r w:rsidRPr="00D6343E">
        <w:rPr>
          <w:rFonts w:ascii="Arial" w:hAnsi="Arial" w:cs="Arial"/>
          <w:b w:val="0"/>
          <w:bCs/>
          <w:sz w:val="36"/>
          <w:szCs w:val="36"/>
        </w:rPr>
        <w:t xml:space="preserve">SIMATIC PCS 7 – </w:t>
      </w:r>
      <w:r w:rsidR="00C9243E">
        <w:rPr>
          <w:rFonts w:ascii="Arial" w:hAnsi="Arial" w:cs="Arial"/>
          <w:b w:val="0"/>
          <w:bCs/>
          <w:sz w:val="36"/>
          <w:szCs w:val="36"/>
        </w:rPr>
        <w:br/>
      </w:r>
      <w:r w:rsidR="00C9243E" w:rsidRPr="00E4327D">
        <w:rPr>
          <w:rFonts w:ascii="Arial" w:hAnsi="Arial" w:cs="Arial"/>
          <w:b w:val="0"/>
          <w:bCs/>
          <w:sz w:val="36"/>
          <w:szCs w:val="36"/>
        </w:rPr>
        <w:t>Vertikale Integration mit OPC</w:t>
      </w:r>
    </w:p>
    <w:p w:rsidR="000E0AC3" w:rsidRPr="00320D1E" w:rsidRDefault="00E652A4" w:rsidP="000E0AC3">
      <w:pPr>
        <w:pStyle w:val="Textkrper2"/>
        <w:spacing w:line="280" w:lineRule="atLeast"/>
        <w:jc w:val="left"/>
        <w:rPr>
          <w:rFonts w:ascii="Arial" w:hAnsi="Arial" w:cs="Arial"/>
          <w:sz w:val="24"/>
          <w:szCs w:val="24"/>
        </w:rPr>
      </w:pPr>
      <w:r w:rsidRPr="00D6343E">
        <w:rPr>
          <w:color w:val="FF0000"/>
        </w:rPr>
        <w:br w:type="page"/>
      </w:r>
      <w:r w:rsidR="000E0AC3" w:rsidRPr="00320D1E">
        <w:rPr>
          <w:rFonts w:ascii="Arial" w:hAnsi="Arial" w:cs="Arial"/>
          <w:sz w:val="24"/>
          <w:szCs w:val="24"/>
        </w:rPr>
        <w:lastRenderedPageBreak/>
        <w:t>Passende SCE Trainer Pakete zu diesen Lehrunterlagen</w:t>
      </w:r>
    </w:p>
    <w:p w:rsidR="000E0AC3" w:rsidRPr="000E26BF" w:rsidRDefault="000E0AC3" w:rsidP="000E0AC3">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320D1E">
        <w:rPr>
          <w:rFonts w:cs="Arial"/>
          <w:b/>
          <w:color w:val="000000"/>
          <w:szCs w:val="20"/>
          <w:lang w:eastAsia="de-DE" w:bidi="ar-SA"/>
        </w:rPr>
        <w:t>SIMATIC PCS 7 Software 3er Paket</w:t>
      </w:r>
      <w:r w:rsidRPr="000E26BF">
        <w:rPr>
          <w:b/>
          <w:color w:val="000000"/>
        </w:rPr>
        <w:t xml:space="preserve"> </w:t>
      </w:r>
      <w:r w:rsidRPr="000E26BF">
        <w:rPr>
          <w:b/>
          <w:color w:val="000000"/>
        </w:rPr>
        <w:br/>
      </w:r>
      <w:proofErr w:type="spellStart"/>
      <w:r w:rsidRPr="000E26BF">
        <w:rPr>
          <w:bCs/>
          <w:color w:val="000000"/>
        </w:rPr>
        <w:t>Bestellnr</w:t>
      </w:r>
      <w:proofErr w:type="spellEnd"/>
      <w:r>
        <w:rPr>
          <w:bCs/>
          <w:color w:val="000000"/>
        </w:rPr>
        <w:t>.</w:t>
      </w:r>
      <w:r w:rsidRPr="000E26BF">
        <w:rPr>
          <w:bCs/>
          <w:color w:val="000000"/>
        </w:rPr>
        <w:t>: 6ES7650-0XX</w:t>
      </w:r>
      <w:r>
        <w:rPr>
          <w:bCs/>
          <w:color w:val="000000"/>
        </w:rPr>
        <w:t>1</w:t>
      </w:r>
      <w:r w:rsidRPr="000E26BF">
        <w:rPr>
          <w:bCs/>
          <w:color w:val="000000"/>
        </w:rPr>
        <w:t>8-0YS5</w:t>
      </w:r>
    </w:p>
    <w:p w:rsidR="000E0AC3" w:rsidRPr="000E26BF" w:rsidRDefault="000E0AC3" w:rsidP="000E0AC3">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proofErr w:type="spellStart"/>
      <w:r>
        <w:rPr>
          <w:bCs/>
          <w:color w:val="000000"/>
        </w:rPr>
        <w:t>Bestellnr</w:t>
      </w:r>
      <w:proofErr w:type="spellEnd"/>
      <w:r>
        <w:rPr>
          <w:bCs/>
          <w:color w:val="000000"/>
        </w:rPr>
        <w:t>.: 6ES7650-0XX1</w:t>
      </w:r>
      <w:r w:rsidRPr="000E26BF">
        <w:rPr>
          <w:bCs/>
          <w:color w:val="000000"/>
        </w:rPr>
        <w:t>8-2YS5</w:t>
      </w:r>
    </w:p>
    <w:p w:rsidR="000E0AC3" w:rsidRPr="005D7C05" w:rsidRDefault="000E0AC3" w:rsidP="000E0AC3">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proofErr w:type="spellStart"/>
      <w:r w:rsidRPr="000E26BF">
        <w:rPr>
          <w:bCs/>
          <w:color w:val="000000"/>
        </w:rPr>
        <w:t>Bestellnr</w:t>
      </w:r>
      <w:proofErr w:type="spellEnd"/>
      <w:r w:rsidRPr="000E26BF">
        <w:rPr>
          <w:bCs/>
          <w:color w:val="000000"/>
        </w:rPr>
        <w:t>.</w:t>
      </w:r>
      <w:r>
        <w:rPr>
          <w:bCs/>
          <w:color w:val="000000"/>
        </w:rPr>
        <w:t>:</w:t>
      </w:r>
      <w:r w:rsidRPr="000E26BF">
        <w:rPr>
          <w:bCs/>
          <w:color w:val="000000"/>
        </w:rPr>
        <w:t xml:space="preserve"> </w:t>
      </w:r>
      <w:r w:rsidRPr="005D7C05">
        <w:rPr>
          <w:bCs/>
          <w:color w:val="000000"/>
        </w:rPr>
        <w:t xml:space="preserve">6ES7650-0XX18-0YE5 (V8.0 </w:t>
      </w:r>
      <w:r>
        <w:rPr>
          <w:bCs/>
          <w:color w:val="000000"/>
          <w:lang w:val="es-ES"/>
        </w:rPr>
        <w:sym w:font="Wingdings" w:char="F0E0"/>
      </w:r>
      <w:r w:rsidRPr="005D7C05">
        <w:rPr>
          <w:bCs/>
          <w:color w:val="000000"/>
        </w:rPr>
        <w:t xml:space="preserve"> V8.1) bzw. 6ES7650-0XX08-0YE5</w:t>
      </w:r>
      <w:r w:rsidRPr="005D7C05">
        <w:rPr>
          <w:b/>
          <w:color w:val="000000"/>
        </w:rPr>
        <w:t xml:space="preserve"> </w:t>
      </w:r>
      <w:r w:rsidRPr="005D7C05">
        <w:rPr>
          <w:bCs/>
          <w:color w:val="000000"/>
        </w:rPr>
        <w:t xml:space="preserve">(V7.1 </w:t>
      </w:r>
      <w:r>
        <w:rPr>
          <w:bCs/>
          <w:color w:val="000000"/>
          <w:lang w:val="es-ES"/>
        </w:rPr>
        <w:sym w:font="Wingdings" w:char="F0E0"/>
      </w:r>
      <w:r w:rsidRPr="005D7C05">
        <w:rPr>
          <w:bCs/>
          <w:color w:val="000000"/>
        </w:rPr>
        <w:t xml:space="preserve"> V8.0)</w:t>
      </w:r>
    </w:p>
    <w:p w:rsidR="000E0AC3" w:rsidRPr="000E26BF" w:rsidRDefault="000E0AC3" w:rsidP="000E0AC3">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proofErr w:type="spellStart"/>
      <w:r w:rsidRPr="000E26BF">
        <w:rPr>
          <w:bCs/>
          <w:color w:val="000000"/>
        </w:rPr>
        <w:t>Bestellnr</w:t>
      </w:r>
      <w:proofErr w:type="spellEnd"/>
      <w:r>
        <w:rPr>
          <w:bCs/>
          <w:color w:val="000000"/>
        </w:rPr>
        <w:t>.</w:t>
      </w:r>
      <w:r w:rsidRPr="000E26BF">
        <w:rPr>
          <w:bCs/>
          <w:color w:val="000000"/>
        </w:rPr>
        <w:t>: 6ES7654-0UE13-0XS0</w:t>
      </w:r>
    </w:p>
    <w:p w:rsidR="000E0AC3" w:rsidRPr="00E652A4" w:rsidRDefault="000E0AC3" w:rsidP="000E0AC3">
      <w:pPr>
        <w:pStyle w:val="Kopfzeile"/>
        <w:tabs>
          <w:tab w:val="clear" w:pos="4536"/>
          <w:tab w:val="clear" w:pos="9072"/>
        </w:tabs>
        <w:spacing w:before="0" w:after="0" w:line="264" w:lineRule="auto"/>
        <w:ind w:left="0" w:right="567"/>
        <w:rPr>
          <w:b/>
          <w:szCs w:val="20"/>
          <w:lang w:eastAsia="de-DE" w:bidi="ar-SA"/>
        </w:rPr>
      </w:pPr>
    </w:p>
    <w:p w:rsidR="000E0AC3" w:rsidRPr="00E652A4" w:rsidRDefault="000E0AC3" w:rsidP="000E0AC3">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0E0AC3" w:rsidRPr="00CB4596" w:rsidRDefault="000E0AC3" w:rsidP="000E0AC3">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w:t>
        </w:r>
        <w:proofErr w:type="spellStart"/>
        <w:r w:rsidRPr="00DF33A3">
          <w:rPr>
            <w:rStyle w:val="Hyperlink"/>
            <w:color w:val="0000FF"/>
            <w:szCs w:val="20"/>
            <w:lang w:eastAsia="de-DE" w:bidi="ar-SA"/>
          </w:rPr>
          <w:t>sce</w:t>
        </w:r>
        <w:proofErr w:type="spellEnd"/>
        <w:r w:rsidRPr="00DF33A3">
          <w:rPr>
            <w:rStyle w:val="Hyperlink"/>
            <w:color w:val="0000FF"/>
            <w:szCs w:val="20"/>
            <w:lang w:eastAsia="de-DE" w:bidi="ar-SA"/>
          </w:rPr>
          <w:t>/</w:t>
        </w:r>
        <w:proofErr w:type="spellStart"/>
        <w:r w:rsidRPr="00DF33A3">
          <w:rPr>
            <w:rStyle w:val="Hyperlink"/>
            <w:color w:val="0000FF"/>
            <w:szCs w:val="20"/>
            <w:lang w:eastAsia="de-DE" w:bidi="ar-SA"/>
          </w:rPr>
          <w:t>tp</w:t>
        </w:r>
        <w:proofErr w:type="spellEnd"/>
      </w:hyperlink>
    </w:p>
    <w:p w:rsidR="000E0AC3" w:rsidRPr="00494F58" w:rsidRDefault="000E0AC3" w:rsidP="000E0AC3">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0E0AC3" w:rsidRPr="00E652A4" w:rsidRDefault="000E0AC3" w:rsidP="000E0AC3">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Pr>
          <w:szCs w:val="20"/>
          <w:lang w:eastAsia="de-DE" w:bidi="ar-SA"/>
        </w:rPr>
        <w:t>I</w:t>
      </w:r>
      <w:r w:rsidRPr="00E652A4">
        <w:rPr>
          <w:szCs w:val="20"/>
          <w:lang w:eastAsia="de-DE" w:bidi="ar-SA"/>
        </w:rPr>
        <w:t>hren regionalen SCE Kontaktpartner</w:t>
      </w:r>
    </w:p>
    <w:p w:rsidR="000E0AC3" w:rsidRPr="00DF33A3" w:rsidRDefault="000E0AC3" w:rsidP="000E0AC3">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0079555C" w:rsidRPr="00494F58">
        <w:rPr>
          <w:b/>
        </w:rPr>
      </w:r>
      <w:r w:rsidRPr="00494F58">
        <w:rPr>
          <w:b/>
        </w:rPr>
        <w:fldChar w:fldCharType="separate"/>
      </w:r>
      <w:r w:rsidRPr="00DF33A3">
        <w:rPr>
          <w:rStyle w:val="Hyperlink"/>
          <w:color w:val="0000FF"/>
          <w:szCs w:val="20"/>
          <w:lang w:eastAsia="de-DE" w:bidi="ar-SA"/>
        </w:rPr>
        <w:t>siemens.de/</w:t>
      </w:r>
      <w:proofErr w:type="spellStart"/>
      <w:r w:rsidRPr="00DF33A3">
        <w:rPr>
          <w:rStyle w:val="Hyperlink"/>
          <w:color w:val="0000FF"/>
          <w:szCs w:val="20"/>
          <w:lang w:eastAsia="de-DE" w:bidi="ar-SA"/>
        </w:rPr>
        <w:t>sce</w:t>
      </w:r>
      <w:proofErr w:type="spellEnd"/>
      <w:r w:rsidRPr="00DF33A3">
        <w:rPr>
          <w:rStyle w:val="Hyperlink"/>
          <w:color w:val="0000FF"/>
          <w:szCs w:val="20"/>
          <w:lang w:eastAsia="de-DE" w:bidi="ar-SA"/>
        </w:rPr>
        <w:t>/</w:t>
      </w:r>
      <w:proofErr w:type="spellStart"/>
      <w:r w:rsidRPr="00DF33A3">
        <w:rPr>
          <w:rStyle w:val="Hyperlink"/>
          <w:color w:val="0000FF"/>
          <w:szCs w:val="20"/>
          <w:lang w:eastAsia="de-DE" w:bidi="ar-SA"/>
        </w:rPr>
        <w:t>contact</w:t>
      </w:r>
      <w:proofErr w:type="spellEnd"/>
    </w:p>
    <w:p w:rsidR="000E0AC3" w:rsidRDefault="000E0AC3" w:rsidP="000E0AC3">
      <w:pPr>
        <w:pStyle w:val="Kopfzeile"/>
        <w:tabs>
          <w:tab w:val="clear" w:pos="4536"/>
          <w:tab w:val="clear" w:pos="9072"/>
        </w:tabs>
        <w:spacing w:before="0" w:after="0" w:line="264" w:lineRule="auto"/>
        <w:ind w:left="0" w:right="567"/>
        <w:rPr>
          <w:b/>
        </w:rPr>
      </w:pPr>
      <w:r w:rsidRPr="00494F58">
        <w:rPr>
          <w:b/>
        </w:rPr>
        <w:fldChar w:fldCharType="end"/>
      </w:r>
    </w:p>
    <w:p w:rsidR="000E0AC3" w:rsidRDefault="000E0AC3" w:rsidP="000E0AC3">
      <w:pPr>
        <w:pStyle w:val="Kopfzeile"/>
        <w:tabs>
          <w:tab w:val="left" w:pos="708"/>
        </w:tabs>
        <w:spacing w:before="0" w:after="0" w:line="264" w:lineRule="auto"/>
        <w:ind w:left="0" w:right="567"/>
        <w:rPr>
          <w:b/>
          <w:sz w:val="24"/>
          <w:szCs w:val="24"/>
          <w:lang w:eastAsia="de-DE" w:bidi="ar-SA"/>
        </w:rPr>
      </w:pPr>
    </w:p>
    <w:p w:rsidR="000E0AC3" w:rsidRDefault="000E0AC3" w:rsidP="000E0AC3">
      <w:pPr>
        <w:pStyle w:val="Kopfzeile"/>
        <w:tabs>
          <w:tab w:val="left" w:pos="708"/>
        </w:tabs>
        <w:spacing w:before="0" w:after="0" w:line="264" w:lineRule="auto"/>
        <w:ind w:left="0" w:right="567"/>
        <w:rPr>
          <w:b/>
          <w:sz w:val="24"/>
          <w:szCs w:val="24"/>
          <w:lang w:eastAsia="de-DE" w:bidi="ar-SA"/>
        </w:rPr>
      </w:pPr>
      <w:r>
        <w:rPr>
          <w:b/>
          <w:sz w:val="24"/>
          <w:szCs w:val="24"/>
          <w:lang w:eastAsia="de-DE" w:bidi="ar-SA"/>
        </w:rPr>
        <w:t>Weiterführende Informationen zu SIMATIC PCS 7 und SIMIT</w:t>
      </w:r>
    </w:p>
    <w:p w:rsidR="000E0AC3" w:rsidRDefault="000E0AC3" w:rsidP="000E0AC3">
      <w:pPr>
        <w:pStyle w:val="Kopfzeile"/>
        <w:spacing w:before="0" w:after="0" w:line="264" w:lineRule="auto"/>
        <w:ind w:left="0" w:right="567"/>
        <w:rPr>
          <w:rStyle w:val="Hyperlink"/>
          <w:color w:val="0000FF"/>
          <w:szCs w:val="20"/>
        </w:rPr>
      </w:pPr>
      <w:r>
        <w:rPr>
          <w:szCs w:val="20"/>
          <w:lang w:eastAsia="de-DE" w:bidi="ar-SA"/>
        </w:rPr>
        <w:t>Insbesondere</w:t>
      </w:r>
      <w:r>
        <w:t xml:space="preserve"> </w:t>
      </w:r>
      <w:proofErr w:type="spellStart"/>
      <w:r>
        <w:t>Getting</w:t>
      </w:r>
      <w:proofErr w:type="spellEnd"/>
      <w:r>
        <w:t xml:space="preserve"> </w:t>
      </w:r>
      <w:proofErr w:type="spellStart"/>
      <w:r>
        <w:t>started</w:t>
      </w:r>
      <w:proofErr w:type="spellEnd"/>
      <w:r>
        <w:t>, Videos, Tutorials, Handbücher und Programmierleitfaden.</w:t>
      </w:r>
      <w:r>
        <w:br/>
      </w:r>
      <w:r w:rsidR="0079555C">
        <w:fldChar w:fldCharType="begin"/>
      </w:r>
      <w:r w:rsidR="0079555C">
        <w:instrText xml:space="preserve"> HYPERLINK "http://www.siemens.de/sce/pcs7" </w:instrText>
      </w:r>
      <w:r w:rsidR="0079555C">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/pcs7</w:t>
      </w:r>
      <w:r w:rsidR="0079555C">
        <w:rPr>
          <w:rStyle w:val="Hyperlink"/>
          <w:color w:val="0000FF"/>
          <w:szCs w:val="20"/>
          <w:lang w:eastAsia="de-DE" w:bidi="ar-SA"/>
        </w:rPr>
        <w:fldChar w:fldCharType="end"/>
      </w:r>
    </w:p>
    <w:p w:rsidR="000E0AC3" w:rsidRPr="00737E9C" w:rsidRDefault="000E0AC3" w:rsidP="000E0AC3">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rsidR="000E0AC3" w:rsidRPr="00D12464" w:rsidRDefault="0079555C" w:rsidP="000E0AC3">
      <w:pPr>
        <w:pStyle w:val="Kopfzeile"/>
        <w:spacing w:before="0" w:after="0" w:line="264" w:lineRule="auto"/>
        <w:ind w:left="0" w:right="567"/>
        <w:rPr>
          <w:color w:val="0000FF"/>
          <w:szCs w:val="20"/>
          <w:u w:val="single"/>
          <w:lang w:eastAsia="de-DE" w:bidi="ar-SA"/>
        </w:rPr>
      </w:pPr>
      <w:r>
        <w:fldChar w:fldCharType="begin"/>
      </w:r>
      <w:r>
        <w:instrText xml:space="preserve"> HYPERLINK "http://www.siemens.de/sce" </w:instrText>
      </w:r>
      <w:r>
        <w:fldChar w:fldCharType="separate"/>
      </w:r>
      <w:r w:rsidR="000E0AC3" w:rsidRPr="00DF33A3">
        <w:rPr>
          <w:rStyle w:val="Hyperlink"/>
          <w:color w:val="0000FF"/>
          <w:szCs w:val="20"/>
          <w:lang w:eastAsia="de-DE" w:bidi="ar-SA"/>
        </w:rPr>
        <w:t>siemens.de/</w:t>
      </w:r>
      <w:proofErr w:type="spellStart"/>
      <w:r w:rsidR="000E0AC3" w:rsidRPr="00DF33A3">
        <w:rPr>
          <w:rStyle w:val="Hyperlink"/>
          <w:color w:val="0000FF"/>
          <w:szCs w:val="20"/>
          <w:lang w:eastAsia="de-DE" w:bidi="ar-SA"/>
        </w:rPr>
        <w:t>sce</w:t>
      </w:r>
      <w:proofErr w:type="spellEnd"/>
      <w:r>
        <w:rPr>
          <w:rStyle w:val="Hyperlink"/>
          <w:color w:val="0000FF"/>
          <w:szCs w:val="20"/>
          <w:lang w:eastAsia="de-DE" w:bidi="ar-SA"/>
        </w:rPr>
        <w:fldChar w:fldCharType="end"/>
      </w:r>
      <w:r w:rsidR="000E0AC3">
        <w:rPr>
          <w:b/>
        </w:rPr>
        <w:br/>
      </w:r>
      <w:r w:rsidR="000E0AC3" w:rsidRPr="00D12464">
        <w:rPr>
          <w:b/>
          <w:sz w:val="24"/>
          <w:szCs w:val="24"/>
        </w:rPr>
        <w:br/>
      </w:r>
      <w:r w:rsidR="000E0AC3" w:rsidRPr="00D12464">
        <w:rPr>
          <w:b/>
          <w:sz w:val="24"/>
          <w:szCs w:val="24"/>
        </w:rPr>
        <w:br/>
      </w:r>
      <w:r w:rsidR="000E0AC3">
        <w:rPr>
          <w:b/>
          <w:sz w:val="24"/>
          <w:szCs w:val="24"/>
          <w:lang w:eastAsia="de-DE" w:bidi="ar-SA"/>
        </w:rPr>
        <w:t>Verwendungshinweis</w:t>
      </w:r>
      <w:r w:rsidR="000E0AC3">
        <w:rPr>
          <w:szCs w:val="20"/>
          <w:lang w:eastAsia="de-DE" w:bidi="ar-SA"/>
        </w:rPr>
        <w:br/>
        <w:t>Die SCE Lehrunterlage</w:t>
      </w:r>
      <w:r w:rsidR="000E0AC3"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0E0AC3" w:rsidRPr="00E652A4" w:rsidRDefault="000E0AC3" w:rsidP="000E0AC3">
      <w:pPr>
        <w:pStyle w:val="Kopfzeile"/>
        <w:spacing w:before="0" w:after="0" w:line="264" w:lineRule="auto"/>
        <w:ind w:left="0" w:right="567"/>
        <w:jc w:val="both"/>
        <w:rPr>
          <w:szCs w:val="20"/>
          <w:lang w:eastAsia="de-DE" w:bidi="ar-SA"/>
        </w:rPr>
      </w:pPr>
    </w:p>
    <w:p w:rsidR="000E0AC3" w:rsidRDefault="000E0AC3" w:rsidP="000E0AC3">
      <w:pPr>
        <w:pStyle w:val="Kopfzeile"/>
        <w:spacing w:before="0" w:after="0" w:line="264" w:lineRule="auto"/>
        <w:ind w:left="0" w:right="567"/>
        <w:jc w:val="both"/>
        <w:rPr>
          <w:szCs w:val="20"/>
          <w:lang w:eastAsia="de-DE" w:bidi="ar-SA"/>
        </w:rPr>
      </w:pPr>
      <w:r>
        <w:rPr>
          <w:szCs w:val="20"/>
          <w:lang w:eastAsia="de-DE" w:bidi="ar-SA"/>
        </w:rPr>
        <w:t>Diese Unterlage darf nur für die Erstausbildung an Siemens Produkten/Systemen verwendet werden. D.h</w:t>
      </w:r>
      <w:r w:rsidR="0078199C">
        <w:rPr>
          <w:szCs w:val="20"/>
          <w:lang w:eastAsia="de-DE" w:bidi="ar-SA"/>
        </w:rPr>
        <w:t xml:space="preserve">. sie kann ganz oder teilweise </w:t>
      </w:r>
      <w:r>
        <w:rPr>
          <w:szCs w:val="20"/>
          <w:lang w:eastAsia="de-DE" w:bidi="ar-SA"/>
        </w:rPr>
        <w:t xml:space="preserve">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0E0AC3" w:rsidRDefault="000E0AC3" w:rsidP="000E0AC3">
      <w:pPr>
        <w:pStyle w:val="Kopfzeile"/>
        <w:spacing w:before="0" w:after="0" w:line="264" w:lineRule="auto"/>
        <w:ind w:right="567"/>
        <w:jc w:val="both"/>
      </w:pPr>
    </w:p>
    <w:p w:rsidR="000E0AC3" w:rsidRDefault="000E0AC3" w:rsidP="000E0AC3">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0E0AC3" w:rsidRPr="00E652A4" w:rsidRDefault="000E0AC3" w:rsidP="000E0AC3">
      <w:pPr>
        <w:pStyle w:val="Kopfzeile"/>
        <w:spacing w:before="0" w:after="0" w:line="264" w:lineRule="auto"/>
        <w:ind w:left="0" w:right="567"/>
        <w:jc w:val="both"/>
        <w:rPr>
          <w:szCs w:val="20"/>
          <w:lang w:eastAsia="de-DE" w:bidi="ar-SA"/>
        </w:rPr>
      </w:pPr>
    </w:p>
    <w:p w:rsidR="000E0AC3" w:rsidRPr="00E652A4" w:rsidRDefault="000E0AC3" w:rsidP="000E0AC3">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0E0AC3" w:rsidRPr="00E652A4" w:rsidRDefault="000E0AC3" w:rsidP="000E0AC3">
      <w:pPr>
        <w:pStyle w:val="Kopfzeile"/>
        <w:spacing w:before="0" w:after="0" w:line="264" w:lineRule="auto"/>
        <w:ind w:left="0" w:right="567"/>
        <w:jc w:val="both"/>
        <w:rPr>
          <w:szCs w:val="20"/>
          <w:lang w:eastAsia="de-DE" w:bidi="ar-SA"/>
        </w:rPr>
      </w:pPr>
    </w:p>
    <w:p w:rsidR="000E0AC3" w:rsidRPr="00E652A4" w:rsidRDefault="000E0AC3" w:rsidP="000E0AC3">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0E0AC3" w:rsidRPr="00E652A4" w:rsidRDefault="000E0AC3" w:rsidP="000E0AC3">
      <w:pPr>
        <w:pStyle w:val="Kopfzeile"/>
        <w:spacing w:before="0" w:after="0" w:line="264" w:lineRule="auto"/>
        <w:ind w:left="0" w:right="567"/>
        <w:jc w:val="both"/>
        <w:rPr>
          <w:szCs w:val="20"/>
          <w:lang w:eastAsia="de-DE" w:bidi="ar-SA"/>
        </w:rPr>
      </w:pPr>
    </w:p>
    <w:p w:rsidR="000E0AC3" w:rsidRDefault="000E0AC3" w:rsidP="000E0AC3">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0E0AC3">
      <w:pPr>
        <w:pStyle w:val="Textkrper2"/>
        <w:spacing w:line="280" w:lineRule="atLeast"/>
        <w:jc w:val="left"/>
        <w:sectPr w:rsidR="00E652A4" w:rsidSect="00EB281A">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rsidR="00A90197" w:rsidRPr="00704838" w:rsidRDefault="00A90197" w:rsidP="00A90197">
      <w:pPr>
        <w:pStyle w:val="berschrift1"/>
        <w:numPr>
          <w:ilvl w:val="0"/>
          <w:numId w:val="7"/>
        </w:numPr>
        <w:suppressAutoHyphens/>
        <w:spacing w:before="0"/>
        <w:ind w:left="431" w:hanging="431"/>
        <w:contextualSpacing w:val="0"/>
        <w:rPr>
          <w:rFonts w:cs="Arial"/>
        </w:rPr>
      </w:pPr>
      <w:r w:rsidRPr="00704838">
        <w:rPr>
          <w:rFonts w:cs="Arial"/>
        </w:rPr>
        <w:lastRenderedPageBreak/>
        <w:t>Vertikale Integration mit OPC</w:t>
      </w:r>
    </w:p>
    <w:p w:rsidR="00A90197" w:rsidRPr="00167F4C" w:rsidRDefault="00A90197" w:rsidP="00A90197">
      <w:pPr>
        <w:pStyle w:val="berschrift2"/>
      </w:pPr>
      <w:r w:rsidRPr="00167F4C">
        <w:t>Lernziel</w:t>
      </w:r>
    </w:p>
    <w:p w:rsidR="00A90197" w:rsidRPr="00704838" w:rsidRDefault="00A90197" w:rsidP="00A90197">
      <w:r w:rsidRPr="00704838">
        <w:t xml:space="preserve">In diesem Kapitel lernen die Studierenden die Integration von Automatisierungssystemen unterschiedlichster Hersteller an übergeordnete Programme der Betriebsleitebene. Es werden die erforderlichen Grundlagen zum Aufbau und </w:t>
      </w:r>
      <w:r>
        <w:t xml:space="preserve">zur </w:t>
      </w:r>
      <w:r w:rsidRPr="00704838">
        <w:t>Funktionsweise von OPC und die Möglichkeiten der Integration mittels PCS</w:t>
      </w:r>
      <w:r>
        <w:t> </w:t>
      </w:r>
      <w:r w:rsidRPr="00704838">
        <w:t>7 erläutert.</w:t>
      </w:r>
    </w:p>
    <w:p w:rsidR="00A90197" w:rsidRPr="00704838" w:rsidRDefault="00A90197" w:rsidP="00A90197">
      <w:pPr>
        <w:pStyle w:val="berschrift2"/>
        <w:rPr>
          <w:rFonts w:cs="Arial"/>
        </w:rPr>
      </w:pPr>
      <w:r w:rsidRPr="00704838">
        <w:rPr>
          <w:rFonts w:cs="Arial"/>
        </w:rPr>
        <w:t>Theorie in kürze</w:t>
      </w:r>
    </w:p>
    <w:p w:rsidR="00A90197" w:rsidRPr="00704838" w:rsidRDefault="00A90197" w:rsidP="00A90197">
      <w:r w:rsidRPr="00704838">
        <w:t xml:space="preserve">OLE </w:t>
      </w:r>
      <w:proofErr w:type="spellStart"/>
      <w:r w:rsidRPr="00704838">
        <w:t>for</w:t>
      </w:r>
      <w:proofErr w:type="spellEnd"/>
      <w:r w:rsidRPr="00704838">
        <w:t xml:space="preserve"> </w:t>
      </w:r>
      <w:proofErr w:type="spellStart"/>
      <w:r w:rsidRPr="00704838">
        <w:t>Process</w:t>
      </w:r>
      <w:proofErr w:type="spellEnd"/>
      <w:r w:rsidRPr="00704838">
        <w:t xml:space="preserve"> Control (OPC) stellt einen Standardmechanismus zum Kommunizieren mit einer Vielzahl von Datenquellen zur Verfügung. Hierbei spielt es keine Rolle, ob es sich bei diesen Quellen um Maschinen in Ihrer Fabrik oder um eine Datenbank in Ihrer Schaltzentrale handelt. OPC basiert auf der OLE/COM-Technologie von Microsoft. </w:t>
      </w:r>
    </w:p>
    <w:p w:rsidR="00A90197" w:rsidRPr="00704838" w:rsidRDefault="00A90197" w:rsidP="00A90197">
      <w:pPr>
        <w:keepNext/>
      </w:pPr>
      <w:r>
        <w:rPr>
          <w:noProof/>
          <w:lang w:eastAsia="de-DE" w:bidi="ar-SA"/>
        </w:rPr>
        <w:drawing>
          <wp:inline distT="0" distB="0" distL="0" distR="0" wp14:anchorId="5BB197FB" wp14:editId="47205060">
            <wp:extent cx="5140119" cy="2696305"/>
            <wp:effectExtent l="0" t="0" r="3810" b="8890"/>
            <wp:docPr id="698" name="Grafi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0481" cy="2696495"/>
                    </a:xfrm>
                    <a:prstGeom prst="rect">
                      <a:avLst/>
                    </a:prstGeom>
                    <a:noFill/>
                    <a:ln>
                      <a:noFill/>
                    </a:ln>
                  </pic:spPr>
                </pic:pic>
              </a:graphicData>
            </a:graphic>
          </wp:inline>
        </w:drawing>
      </w:r>
    </w:p>
    <w:p w:rsidR="00A90197" w:rsidRPr="00704838" w:rsidRDefault="00A90197" w:rsidP="00A90197">
      <w:pPr>
        <w:pStyle w:val="Beschriftung"/>
        <w:rPr>
          <w:noProof/>
        </w:rPr>
      </w:pPr>
      <w:r w:rsidRPr="00704838">
        <w:t xml:space="preserve">Abbildung </w:t>
      </w:r>
      <w:r w:rsidR="0079555C">
        <w:fldChar w:fldCharType="begin"/>
      </w:r>
      <w:r w:rsidR="0079555C">
        <w:instrText xml:space="preserve"> SEQ Abbildung \* ARABIC </w:instrText>
      </w:r>
      <w:r w:rsidR="0079555C">
        <w:fldChar w:fldCharType="separate"/>
      </w:r>
      <w:r w:rsidR="0079555C">
        <w:rPr>
          <w:noProof/>
        </w:rPr>
        <w:t>1</w:t>
      </w:r>
      <w:r w:rsidR="0079555C">
        <w:rPr>
          <w:noProof/>
        </w:rPr>
        <w:fldChar w:fldCharType="end"/>
      </w:r>
      <w:r w:rsidRPr="00704838">
        <w:t xml:space="preserve">: </w:t>
      </w:r>
      <w:r w:rsidRPr="00704838">
        <w:rPr>
          <w:noProof/>
        </w:rPr>
        <w:t xml:space="preserve">Anbindung an die IT-Welt </w:t>
      </w:r>
      <w:r>
        <w:rPr>
          <w:noProof/>
        </w:rPr>
        <w:t>an Automatisierungssysteme</w:t>
      </w:r>
      <w:r w:rsidRPr="00704838">
        <w:rPr>
          <w:noProof/>
        </w:rPr>
        <w:t xml:space="preserve"> [3]</w:t>
      </w:r>
    </w:p>
    <w:p w:rsidR="00A90197" w:rsidRPr="00704838" w:rsidRDefault="00A90197" w:rsidP="00A90197">
      <w:r w:rsidRPr="00704838">
        <w:t>Über eine</w:t>
      </w:r>
      <w:r>
        <w:t>n</w:t>
      </w:r>
      <w:r w:rsidRPr="00704838">
        <w:t xml:space="preserve"> </w:t>
      </w:r>
      <w:r>
        <w:t xml:space="preserve">OPC Server </w:t>
      </w:r>
      <w:r w:rsidRPr="00704838">
        <w:t>können Daten mit externen Systemen ausgetauscht werden, ohne dass dazu die Kenn</w:t>
      </w:r>
      <w:r>
        <w:t xml:space="preserve">tnis der Topologie und eine </w:t>
      </w:r>
      <w:r w:rsidRPr="00A35FF1">
        <w:t>PCS</w:t>
      </w:r>
      <w:r>
        <w:t> </w:t>
      </w:r>
      <w:r w:rsidRPr="00A35FF1">
        <w:t>7</w:t>
      </w:r>
      <w:r w:rsidRPr="00704838">
        <w:t xml:space="preserve"> OS-Installation erforderlich sind. </w:t>
      </w:r>
    </w:p>
    <w:p w:rsidR="00A90197" w:rsidRPr="00704838" w:rsidRDefault="00A90197" w:rsidP="00A90197">
      <w:r>
        <w:t>Aus Sicht der in höheren Programmiersprachen wie C++ und Visual Basic erstellten Anwenderprogramme ist OPC eine Brücke zu Prozess- und Gerätedaten der Automatisierungssysteme. Auf Seite der Gerätehersteller ist die Entwicklung eines OPC-Servers erforderlich anstelle von speziellen Treibern. Für die Softwareentwickler besteht der Vorteil, geräteunabhängige Applikationen schreiben zu können. Anwender wiederum haben mehr Freiheit bei der Auswahl von Geräten und Softwareprodukten [1].</w:t>
      </w:r>
    </w:p>
    <w:p w:rsidR="00A90197" w:rsidRPr="00704838" w:rsidRDefault="00A90197" w:rsidP="00A90197">
      <w:pPr>
        <w:pStyle w:val="berschrift2"/>
      </w:pPr>
      <w:r w:rsidRPr="00704838">
        <w:br w:type="page"/>
      </w:r>
      <w:r w:rsidRPr="00C25BF1">
        <w:rPr>
          <w:rFonts w:cs="Arial"/>
        </w:rPr>
        <w:lastRenderedPageBreak/>
        <w:t>Theorie</w:t>
      </w:r>
    </w:p>
    <w:p w:rsidR="00A90197" w:rsidRPr="00C25BF1" w:rsidRDefault="00A90197" w:rsidP="00A90197">
      <w:pPr>
        <w:pStyle w:val="berschrift3"/>
      </w:pPr>
      <w:r w:rsidRPr="00C25BF1">
        <w:t>Einführung</w:t>
      </w:r>
    </w:p>
    <w:p w:rsidR="00A90197" w:rsidRPr="00704838" w:rsidRDefault="00A90197" w:rsidP="00A90197">
      <w:pPr>
        <w:rPr>
          <w:szCs w:val="20"/>
          <w:lang w:eastAsia="de-DE" w:bidi="ar-SA"/>
        </w:rPr>
      </w:pPr>
      <w:r w:rsidRPr="00704838">
        <w:rPr>
          <w:szCs w:val="20"/>
        </w:rPr>
        <w:t xml:space="preserve">OPC bietet eine standardisierte, offene und herstellerunabhängige Software-Schnittstelle </w:t>
      </w:r>
      <w:r w:rsidRPr="00704838">
        <w:rPr>
          <w:szCs w:val="20"/>
          <w:lang w:eastAsia="de-DE" w:bidi="ar-SA"/>
        </w:rPr>
        <w:t xml:space="preserve">zur durchgängigen Datenkommunikation zwischen Automatisierungssystemen und OPC-fähigen MS Windows Anwendungen. </w:t>
      </w:r>
      <w:r w:rsidRPr="00704838">
        <w:t xml:space="preserve">OPC </w:t>
      </w:r>
      <w:r w:rsidRPr="00704838">
        <w:rPr>
          <w:lang w:eastAsia="de-DE" w:bidi="ar-SA"/>
        </w:rPr>
        <w:t>hat sich dabei zu einem de-facto Standard zur Anbindung von Automatisierungssysteme</w:t>
      </w:r>
      <w:r w:rsidR="00183502">
        <w:rPr>
          <w:lang w:eastAsia="de-DE" w:bidi="ar-SA"/>
        </w:rPr>
        <w:t>n</w:t>
      </w:r>
      <w:r w:rsidRPr="00704838">
        <w:rPr>
          <w:lang w:eastAsia="de-DE" w:bidi="ar-SA"/>
        </w:rPr>
        <w:t xml:space="preserve"> unterschiedlicher Hersteller an übergeordnete Programme der Betriebsleitebene für</w:t>
      </w:r>
    </w:p>
    <w:p w:rsidR="00A90197" w:rsidRPr="00704838" w:rsidRDefault="00A90197" w:rsidP="00A90197">
      <w:pPr>
        <w:pStyle w:val="SiemensListe"/>
        <w:suppressAutoHyphens/>
        <w:jc w:val="both"/>
        <w:rPr>
          <w:lang w:eastAsia="de-DE" w:bidi="ar-SA"/>
        </w:rPr>
      </w:pPr>
      <w:r w:rsidRPr="00704838">
        <w:rPr>
          <w:lang w:eastAsia="de-DE" w:bidi="ar-SA"/>
        </w:rPr>
        <w:t>Prozessvisualisierung (Überwachung einzelner Produktionslinien</w:t>
      </w:r>
      <w:r>
        <w:rPr>
          <w:lang w:eastAsia="de-DE" w:bidi="ar-SA"/>
        </w:rPr>
        <w:t xml:space="preserve"> mit Datenquer</w:t>
      </w:r>
      <w:r w:rsidR="00183502">
        <w:rPr>
          <w:lang w:eastAsia="de-DE" w:bidi="ar-SA"/>
        </w:rPr>
        <w:t>-</w:t>
      </w:r>
      <w:r>
        <w:rPr>
          <w:lang w:eastAsia="de-DE" w:bidi="ar-SA"/>
        </w:rPr>
        <w:t xml:space="preserve">verkehr) und </w:t>
      </w:r>
    </w:p>
    <w:p w:rsidR="00A90197" w:rsidRPr="00704838" w:rsidRDefault="00A90197" w:rsidP="00A90197">
      <w:pPr>
        <w:pStyle w:val="SiemensListe"/>
        <w:suppressAutoHyphens/>
        <w:jc w:val="both"/>
        <w:rPr>
          <w:szCs w:val="20"/>
        </w:rPr>
      </w:pPr>
      <w:r w:rsidRPr="00704838">
        <w:rPr>
          <w:lang w:eastAsia="de-DE" w:bidi="ar-SA"/>
        </w:rPr>
        <w:t>integrierte Betriebsführung (Auftragswesen, Qualitätskontrolle, Instandhaltung, Material</w:t>
      </w:r>
      <w:r>
        <w:rPr>
          <w:lang w:eastAsia="de-DE" w:bidi="ar-SA"/>
        </w:rPr>
        <w:t>verwaltung, Produktionsplanung)</w:t>
      </w:r>
    </w:p>
    <w:p w:rsidR="00A90197" w:rsidRPr="00704838" w:rsidRDefault="00A90197" w:rsidP="00A90197">
      <w:pPr>
        <w:rPr>
          <w:lang w:eastAsia="de-DE" w:bidi="ar-SA"/>
        </w:rPr>
      </w:pPr>
      <w:r w:rsidRPr="00704838">
        <w:rPr>
          <w:lang w:eastAsia="de-DE" w:bidi="ar-SA"/>
        </w:rPr>
        <w:t>entwickelt. Die Softwareschnittstelle OPC basiert auf den Windows-Technologien COM (</w:t>
      </w:r>
      <w:proofErr w:type="spellStart"/>
      <w:r w:rsidRPr="00704838">
        <w:rPr>
          <w:lang w:eastAsia="de-DE" w:bidi="ar-SA"/>
        </w:rPr>
        <w:t>Component</w:t>
      </w:r>
      <w:proofErr w:type="spellEnd"/>
      <w:r w:rsidRPr="00704838">
        <w:rPr>
          <w:lang w:eastAsia="de-DE" w:bidi="ar-SA"/>
        </w:rPr>
        <w:t xml:space="preserve"> </w:t>
      </w:r>
      <w:proofErr w:type="spellStart"/>
      <w:r w:rsidRPr="00704838">
        <w:rPr>
          <w:lang w:eastAsia="de-DE" w:bidi="ar-SA"/>
        </w:rPr>
        <w:t>Object</w:t>
      </w:r>
      <w:proofErr w:type="spellEnd"/>
      <w:r w:rsidRPr="00704838">
        <w:rPr>
          <w:lang w:eastAsia="de-DE" w:bidi="ar-SA"/>
        </w:rPr>
        <w:t xml:space="preserve"> Model) und DCOM (Distributed </w:t>
      </w:r>
      <w:proofErr w:type="spellStart"/>
      <w:r w:rsidRPr="00704838">
        <w:rPr>
          <w:lang w:eastAsia="de-DE" w:bidi="ar-SA"/>
        </w:rPr>
        <w:t>Component</w:t>
      </w:r>
      <w:proofErr w:type="spellEnd"/>
      <w:r w:rsidRPr="00704838">
        <w:rPr>
          <w:lang w:eastAsia="de-DE" w:bidi="ar-SA"/>
        </w:rPr>
        <w:t xml:space="preserve"> </w:t>
      </w:r>
      <w:proofErr w:type="spellStart"/>
      <w:r w:rsidRPr="00704838">
        <w:rPr>
          <w:lang w:eastAsia="de-DE" w:bidi="ar-SA"/>
        </w:rPr>
        <w:t>Object</w:t>
      </w:r>
      <w:proofErr w:type="spellEnd"/>
      <w:r w:rsidRPr="00704838">
        <w:rPr>
          <w:lang w:eastAsia="de-DE" w:bidi="ar-SA"/>
        </w:rPr>
        <w:t xml:space="preserve"> Model). OPC XML basiert dagegen auf den Internetstandards XML, SOAP und http. COM ist der Microsoft-Protokollstandard für die Kommunikation zwischen Objekten, die sich auf einem Rechner, aber in verschiedenen Programmen befinden. Mit DCOM wurde COM um die Fähigkeit erweitert, über Rechnergrenzen hinweg auf Objekte zuzugreifen. Diese Basis ermöglicht einen standardisierten Datenaustausch zwischen Anwendungen aus Industrie, Büro und Fertigung. Die Kommunikation über DCOM ist auf lokale Netze beschränkt. Der Datenaustausch über XML arbeitet mit dem Protokoll SOAP (Simple </w:t>
      </w:r>
      <w:proofErr w:type="spellStart"/>
      <w:r w:rsidRPr="00704838">
        <w:rPr>
          <w:lang w:eastAsia="de-DE" w:bidi="ar-SA"/>
        </w:rPr>
        <w:t>Object</w:t>
      </w:r>
      <w:proofErr w:type="spellEnd"/>
      <w:r w:rsidRPr="00704838">
        <w:rPr>
          <w:lang w:eastAsia="de-DE" w:bidi="ar-SA"/>
        </w:rPr>
        <w:t xml:space="preserve"> Access Proto</w:t>
      </w:r>
      <w:r>
        <w:rPr>
          <w:lang w:eastAsia="de-DE" w:bidi="ar-SA"/>
        </w:rPr>
        <w:t>co</w:t>
      </w:r>
      <w:r w:rsidRPr="00704838">
        <w:rPr>
          <w:lang w:eastAsia="de-DE" w:bidi="ar-SA"/>
        </w:rPr>
        <w:t>l). SOAP ist ein plattformunabhängiges XML-basiertes Protokoll. Mit SOAP können Anwendungen im Internet oder in heterogenen Computernetzen über HTTP (</w:t>
      </w:r>
      <w:proofErr w:type="spellStart"/>
      <w:r w:rsidRPr="00704838">
        <w:rPr>
          <w:lang w:eastAsia="de-DE" w:bidi="ar-SA"/>
        </w:rPr>
        <w:t>HyperText</w:t>
      </w:r>
      <w:proofErr w:type="spellEnd"/>
      <w:r w:rsidRPr="00704838">
        <w:rPr>
          <w:lang w:eastAsia="de-DE" w:bidi="ar-SA"/>
        </w:rPr>
        <w:t xml:space="preserve"> Transfer Proto</w:t>
      </w:r>
      <w:r>
        <w:rPr>
          <w:lang w:eastAsia="de-DE" w:bidi="ar-SA"/>
        </w:rPr>
        <w:t>c</w:t>
      </w:r>
      <w:r w:rsidRPr="00704838">
        <w:rPr>
          <w:lang w:eastAsia="de-DE" w:bidi="ar-SA"/>
        </w:rPr>
        <w:t>ol) miteinander kommunizieren.</w:t>
      </w:r>
    </w:p>
    <w:p w:rsidR="00A90197" w:rsidRPr="00704838" w:rsidRDefault="00A90197" w:rsidP="00A90197">
      <w:pPr>
        <w:rPr>
          <w:lang w:eastAsia="de-DE" w:bidi="ar-SA"/>
        </w:rPr>
      </w:pPr>
      <w:r w:rsidRPr="00704838">
        <w:rPr>
          <w:lang w:eastAsia="de-DE" w:bidi="ar-SA"/>
        </w:rPr>
        <w:t xml:space="preserve">Der Standard für die Softwareschnittstelle OPC wurde von der OPC </w:t>
      </w:r>
      <w:proofErr w:type="spellStart"/>
      <w:r w:rsidRPr="00704838">
        <w:rPr>
          <w:lang w:eastAsia="de-DE" w:bidi="ar-SA"/>
        </w:rPr>
        <w:t>Foundation</w:t>
      </w:r>
      <w:proofErr w:type="spellEnd"/>
      <w:r w:rsidRPr="00704838">
        <w:rPr>
          <w:lang w:eastAsia="de-DE" w:bidi="ar-SA"/>
        </w:rPr>
        <w:t xml:space="preserve"> definiert. In der OPC </w:t>
      </w:r>
      <w:proofErr w:type="spellStart"/>
      <w:r w:rsidRPr="00704838">
        <w:rPr>
          <w:lang w:eastAsia="de-DE" w:bidi="ar-SA"/>
        </w:rPr>
        <w:t>Foundation</w:t>
      </w:r>
      <w:proofErr w:type="spellEnd"/>
      <w:r w:rsidRPr="00704838">
        <w:rPr>
          <w:lang w:eastAsia="de-DE" w:bidi="ar-SA"/>
        </w:rPr>
        <w:t xml:space="preserve"> haben sich führende Firmen der Industrieautomation zusammengeschlossen. Die OPC-Server des OS-Systems unterstützen folgende Spezifikationen. </w:t>
      </w:r>
    </w:p>
    <w:p w:rsidR="00A90197" w:rsidRPr="007E0C6C" w:rsidRDefault="00A90197" w:rsidP="00A90197">
      <w:pPr>
        <w:pStyle w:val="SiemensListe"/>
        <w:suppressAutoHyphens/>
        <w:jc w:val="both"/>
        <w:rPr>
          <w:lang w:val="it-IT" w:eastAsia="de-DE" w:bidi="ar-SA"/>
        </w:rPr>
      </w:pPr>
      <w:r w:rsidRPr="007E0C6C">
        <w:rPr>
          <w:lang w:val="it-IT" w:eastAsia="de-DE" w:bidi="ar-SA"/>
        </w:rPr>
        <w:t xml:space="preserve">OPC Data Access 1.0, </w:t>
      </w:r>
      <w:proofErr w:type="gramStart"/>
      <w:r w:rsidRPr="007E0C6C">
        <w:rPr>
          <w:lang w:val="it-IT" w:eastAsia="de-DE" w:bidi="ar-SA"/>
        </w:rPr>
        <w:t>2.05a</w:t>
      </w:r>
      <w:proofErr w:type="gramEnd"/>
      <w:r w:rsidRPr="007E0C6C">
        <w:rPr>
          <w:lang w:val="it-IT" w:eastAsia="de-DE" w:bidi="ar-SA"/>
        </w:rPr>
        <w:t xml:space="preserve"> und 3.0</w:t>
      </w:r>
    </w:p>
    <w:p w:rsidR="00A90197" w:rsidRPr="00704838" w:rsidRDefault="00A90197" w:rsidP="00A90197">
      <w:pPr>
        <w:pStyle w:val="SiemensListe"/>
        <w:suppressAutoHyphens/>
        <w:jc w:val="both"/>
        <w:rPr>
          <w:lang w:eastAsia="de-DE" w:bidi="ar-SA"/>
        </w:rPr>
      </w:pPr>
      <w:r w:rsidRPr="00704838">
        <w:rPr>
          <w:lang w:eastAsia="de-DE" w:bidi="ar-SA"/>
        </w:rPr>
        <w:t>OPC XML Data Access 1.01</w:t>
      </w:r>
    </w:p>
    <w:p w:rsidR="00A90197" w:rsidRPr="00704838" w:rsidRDefault="00A90197" w:rsidP="00A90197">
      <w:pPr>
        <w:pStyle w:val="SiemensListe"/>
        <w:suppressAutoHyphens/>
        <w:jc w:val="both"/>
        <w:rPr>
          <w:lang w:eastAsia="de-DE" w:bidi="ar-SA"/>
        </w:rPr>
      </w:pPr>
      <w:r w:rsidRPr="00704838">
        <w:rPr>
          <w:lang w:eastAsia="de-DE" w:bidi="ar-SA"/>
        </w:rPr>
        <w:t>OPC Historical Data Access 1.20</w:t>
      </w:r>
    </w:p>
    <w:p w:rsidR="00A90197" w:rsidRPr="00704838" w:rsidRDefault="00A90197" w:rsidP="00A90197">
      <w:pPr>
        <w:pStyle w:val="SiemensListe"/>
        <w:suppressAutoHyphens/>
        <w:jc w:val="both"/>
        <w:rPr>
          <w:lang w:eastAsia="de-DE" w:bidi="ar-SA"/>
        </w:rPr>
      </w:pPr>
      <w:r w:rsidRPr="00704838">
        <w:rPr>
          <w:lang w:eastAsia="de-DE" w:bidi="ar-SA"/>
        </w:rPr>
        <w:t>OPC Alarm &amp; Events 1.10</w:t>
      </w:r>
    </w:p>
    <w:p w:rsidR="00A90197" w:rsidRPr="00C25BF1" w:rsidRDefault="00A90197" w:rsidP="00A90197">
      <w:pPr>
        <w:pStyle w:val="berschrift3"/>
      </w:pPr>
      <w:r w:rsidRPr="00C25BF1">
        <w:t>Client-Server Prinzip</w:t>
      </w:r>
    </w:p>
    <w:p w:rsidR="00A90197" w:rsidRDefault="00A90197" w:rsidP="00A90197">
      <w:r w:rsidRPr="00704838">
        <w:t>Die OPC Kommunikation basiert auf dem Client-Server-Prinzip</w:t>
      </w:r>
      <w:r>
        <w:t xml:space="preserve"> (siehe </w:t>
      </w:r>
      <w:r>
        <w:fldChar w:fldCharType="begin"/>
      </w:r>
      <w:r>
        <w:instrText xml:space="preserve"> REF _Ref295213683 \h </w:instrText>
      </w:r>
      <w:r>
        <w:fldChar w:fldCharType="separate"/>
      </w:r>
      <w:r w:rsidR="0079555C">
        <w:t xml:space="preserve">                                             </w:t>
      </w:r>
      <w:r w:rsidR="0079555C" w:rsidRPr="00704838">
        <w:t xml:space="preserve">Abbildung </w:t>
      </w:r>
      <w:r w:rsidR="0079555C">
        <w:rPr>
          <w:noProof/>
        </w:rPr>
        <w:t>2</w:t>
      </w:r>
      <w:r>
        <w:fldChar w:fldCharType="end"/>
      </w:r>
      <w:r>
        <w:t>)</w:t>
      </w:r>
      <w:r w:rsidRPr="00704838">
        <w:t xml:space="preserve">. Der Client (Kunde) ergreift die Initiative und stellt eine Anforderungen an den Server (Anbieter von Diensten). Der Server antwortet, führt aus oder liefert. Der dazu erforderliche Verbindungsaufbau geht immer vom OPC-Client aus. Der Vorteil eines solchen Kommunikationsschemas ist, dass lediglich die Clients den Server „kennen“ müssen. </w:t>
      </w:r>
    </w:p>
    <w:p w:rsidR="00A90197" w:rsidRPr="00704838" w:rsidRDefault="00A90197" w:rsidP="00A90197">
      <w:r w:rsidRPr="00704838">
        <w:t>Der OPC-Server verfügt über eine Zugriffsmöglichkeit auf die Prozessdaten des Automatisierungssystems.</w:t>
      </w:r>
    </w:p>
    <w:p w:rsidR="00A90197" w:rsidRPr="00704838" w:rsidRDefault="00A90197" w:rsidP="00A90197">
      <w:pPr>
        <w:pStyle w:val="berschrift4"/>
      </w:pPr>
      <w:r w:rsidRPr="00704838">
        <w:t>OPC-Server</w:t>
      </w:r>
    </w:p>
    <w:p w:rsidR="00183502" w:rsidRDefault="00A90197" w:rsidP="00183502">
      <w:r w:rsidRPr="00704838">
        <w:t xml:space="preserve">Eine OPC-Software-Komponente, die auf Veranlassung eines OPC-Clients Daten anbieten kann heißt </w:t>
      </w:r>
      <w:r w:rsidRPr="00BB33F7">
        <w:rPr>
          <w:rStyle w:val="Hervorhebung"/>
        </w:rPr>
        <w:t>OPC-Server</w:t>
      </w:r>
      <w:r w:rsidRPr="00704838">
        <w:rPr>
          <w:i/>
        </w:rPr>
        <w:t xml:space="preserve">. </w:t>
      </w:r>
      <w:r w:rsidRPr="00704838">
        <w:t xml:space="preserve">Ein Server muss auf dem PC installiert werden, da OPC spezifische Einträge in der Windows-Registry erforderlich sind. Nach „oben“ unterstützt der OPC-Server die Schnittstellenspezifikation Data Access und nach „unten“ ist er durch ein </w:t>
      </w:r>
      <w:proofErr w:type="spellStart"/>
      <w:r w:rsidRPr="00704838">
        <w:t>unterlagertes</w:t>
      </w:r>
      <w:proofErr w:type="spellEnd"/>
      <w:r w:rsidRPr="00704838">
        <w:t xml:space="preserve"> Kommunikationsnetz mit dem angeschlossen Automatisierungssystems als eigentliche Datenquelle </w:t>
      </w:r>
      <w:r w:rsidR="00183502" w:rsidRPr="00704838">
        <w:t>verbunden.</w:t>
      </w:r>
    </w:p>
    <w:p w:rsidR="00183502" w:rsidRDefault="00183502" w:rsidP="00183502">
      <w:pPr>
        <w:jc w:val="center"/>
      </w:pPr>
    </w:p>
    <w:p w:rsidR="00183502" w:rsidRDefault="00183502" w:rsidP="00183502">
      <w:pPr>
        <w:jc w:val="center"/>
      </w:pPr>
    </w:p>
    <w:p w:rsidR="00183502" w:rsidRDefault="00183502" w:rsidP="00183502">
      <w:pPr>
        <w:jc w:val="center"/>
      </w:pPr>
    </w:p>
    <w:p w:rsidR="00183502" w:rsidRPr="00704838" w:rsidRDefault="00183502" w:rsidP="00183502">
      <w:pPr>
        <w:jc w:val="center"/>
      </w:pPr>
      <w:r>
        <w:rPr>
          <w:noProof/>
          <w:lang w:eastAsia="de-DE" w:bidi="ar-SA"/>
        </w:rPr>
        <mc:AlternateContent>
          <mc:Choice Requires="wpg">
            <w:drawing>
              <wp:anchor distT="0" distB="0" distL="114300" distR="114300" simplePos="0" relativeHeight="251667968" behindDoc="0" locked="0" layoutInCell="1" allowOverlap="1" wp14:anchorId="1D0C51C1" wp14:editId="7CA90DC9">
                <wp:simplePos x="0" y="0"/>
                <wp:positionH relativeFrom="column">
                  <wp:posOffset>757555</wp:posOffset>
                </wp:positionH>
                <wp:positionV relativeFrom="paragraph">
                  <wp:posOffset>43180</wp:posOffset>
                </wp:positionV>
                <wp:extent cx="4364990" cy="4444365"/>
                <wp:effectExtent l="0" t="0" r="0" b="0"/>
                <wp:wrapNone/>
                <wp:docPr id="1" name="Gruppieren 1"/>
                <wp:cNvGraphicFramePr/>
                <a:graphic xmlns:a="http://schemas.openxmlformats.org/drawingml/2006/main">
                  <a:graphicData uri="http://schemas.microsoft.com/office/word/2010/wordprocessingGroup">
                    <wpg:wgp>
                      <wpg:cNvGrpSpPr/>
                      <wpg:grpSpPr>
                        <a:xfrm>
                          <a:off x="0" y="0"/>
                          <a:ext cx="4364990" cy="4444365"/>
                          <a:chOff x="0" y="0"/>
                          <a:chExt cx="4364990" cy="4444365"/>
                        </a:xfrm>
                      </wpg:grpSpPr>
                      <wps:wsp>
                        <wps:cNvPr id="3" name="Rechteck 3"/>
                        <wps:cNvSpPr/>
                        <wps:spPr bwMode="auto">
                          <a:xfrm>
                            <a:off x="0" y="0"/>
                            <a:ext cx="4364990" cy="4444365"/>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83502" w:rsidRDefault="00183502" w:rsidP="00183502"/>
                          </w:txbxContent>
                        </wps:txbx>
                        <wps:bodyPr rot="0" spcFirstLastPara="0" vert="horz" wrap="square" lIns="108000" tIns="54000" rIns="108000" bIns="54000" numCol="1" spcCol="72000" rtlCol="0" fromWordArt="0" anchor="ctr" anchorCtr="0" forceAA="0" compatLnSpc="1">
                          <a:prstTxWarp prst="textNoShape">
                            <a:avLst/>
                          </a:prstTxWarp>
                          <a:noAutofit/>
                        </wps:bodyPr>
                      </wps:wsp>
                      <pic:pic xmlns:pic="http://schemas.openxmlformats.org/drawingml/2006/picture">
                        <pic:nvPicPr>
                          <pic:cNvPr id="5" name="Picture 2" descr="C:\arbeit\00_GJ_14_15\Weisshuhn\Wolf\G_SY02_XX_00070P.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28650" y="114300"/>
                            <a:ext cx="600075" cy="533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C:\arbeit\00_GJ_14_15\Janouskovcova\Siemens_BildDB_Lightbox_150714_23062\G_SY02_XX_00062P.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542925" y="2524125"/>
                            <a:ext cx="762000" cy="285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descr="C:\arbeit\00_GJ_14_15\Janouskovcova\G_SY02_XX_00036P.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47700" y="3581400"/>
                            <a:ext cx="561975" cy="71437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feld 2"/>
                        <wps:cNvSpPr txBox="1"/>
                        <wps:spPr>
                          <a:xfrm>
                            <a:off x="1333500" y="95250"/>
                            <a:ext cx="2688262" cy="481957"/>
                          </a:xfrm>
                          <a:prstGeom prst="rect">
                            <a:avLst/>
                          </a:prstGeom>
                          <a:noFill/>
                        </wps:spPr>
                        <wps:txbx>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 z.B. für Excel Applikation</w:t>
                              </w:r>
                            </w:p>
                            <w:p w:rsidR="00183502" w:rsidRPr="003B2E92" w:rsidRDefault="00183502" w:rsidP="00183502">
                              <w:pPr>
                                <w:pStyle w:val="Listenabsatz"/>
                                <w:numPr>
                                  <w:ilvl w:val="0"/>
                                  <w:numId w:val="10"/>
                                </w:numPr>
                                <w:spacing w:before="0" w:after="0" w:line="264" w:lineRule="auto"/>
                                <w:ind w:left="142" w:hanging="142"/>
                                <w:textAlignment w:val="baseline"/>
                                <w:rPr>
                                  <w:color w:val="4F81BD"/>
                                </w:rPr>
                              </w:pPr>
                              <w:r w:rsidRPr="003B2E92">
                                <w:rPr>
                                  <w:rFonts w:eastAsia="MS PGothic" w:cstheme="minorBidi"/>
                                  <w:color w:val="000000" w:themeColor="text1"/>
                                  <w:kern w:val="24"/>
                                  <w:szCs w:val="20"/>
                                </w:rPr>
                                <w:t>Initiiert OPC-Kommunikation</w:t>
                              </w:r>
                            </w:p>
                            <w:p w:rsidR="00183502" w:rsidRPr="003B2E92" w:rsidRDefault="00183502" w:rsidP="00183502">
                              <w:pPr>
                                <w:pStyle w:val="Listenabsatz"/>
                                <w:numPr>
                                  <w:ilvl w:val="0"/>
                                  <w:numId w:val="10"/>
                                </w:numPr>
                                <w:spacing w:before="0" w:after="0" w:line="264" w:lineRule="auto"/>
                                <w:ind w:left="142" w:hanging="142"/>
                                <w:textAlignment w:val="baseline"/>
                                <w:rPr>
                                  <w:color w:val="4F81BD"/>
                                </w:rPr>
                              </w:pPr>
                              <w:r w:rsidRPr="003B2E92">
                                <w:rPr>
                                  <w:rFonts w:eastAsia="MS PGothic" w:cstheme="minorBidi"/>
                                  <w:color w:val="000000" w:themeColor="text1"/>
                                  <w:kern w:val="24"/>
                                  <w:szCs w:val="20"/>
                                </w:rPr>
                                <w:t>Lese-/Schreibanforderungen für Prozesswerte</w:t>
                              </w:r>
                            </w:p>
                          </w:txbxContent>
                        </wps:txbx>
                        <wps:bodyPr wrap="none" lIns="0" tIns="0" rIns="0" bIns="0" rtlCol="0">
                          <a:spAutoFit/>
                        </wps:bodyPr>
                      </wps:wsp>
                      <wps:wsp>
                        <wps:cNvPr id="11" name="Textfeld 12"/>
                        <wps:cNvSpPr txBox="1"/>
                        <wps:spPr>
                          <a:xfrm>
                            <a:off x="1333500" y="2286000"/>
                            <a:ext cx="2899692" cy="642610"/>
                          </a:xfrm>
                          <a:prstGeom prst="rect">
                            <a:avLst/>
                          </a:prstGeom>
                          <a:noFill/>
                        </wps:spPr>
                        <wps:txbx>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p w:rsidR="00183502" w:rsidRDefault="00183502" w:rsidP="00183502">
                              <w:pPr>
                                <w:pStyle w:val="Listenabsatz"/>
                                <w:numPr>
                                  <w:ilvl w:val="0"/>
                                  <w:numId w:val="11"/>
                                </w:numPr>
                                <w:tabs>
                                  <w:tab w:val="clear" w:pos="360"/>
                                </w:tabs>
                                <w:spacing w:before="0" w:after="0" w:line="264" w:lineRule="auto"/>
                                <w:ind w:left="142" w:hanging="142"/>
                                <w:textAlignment w:val="baseline"/>
                                <w:rPr>
                                  <w:color w:val="4F81BD"/>
                                </w:rPr>
                              </w:pPr>
                              <w:r>
                                <w:rPr>
                                  <w:rFonts w:eastAsia="MS PGothic" w:cstheme="minorBidi"/>
                                  <w:color w:val="000000" w:themeColor="text1"/>
                                  <w:kern w:val="24"/>
                                  <w:szCs w:val="20"/>
                                </w:rPr>
                                <w:t>Führt Client-Anforderungen aus</w:t>
                              </w:r>
                            </w:p>
                            <w:p w:rsidR="00183502" w:rsidRDefault="00183502" w:rsidP="00183502">
                              <w:pPr>
                                <w:pStyle w:val="Listenabsatz"/>
                                <w:numPr>
                                  <w:ilvl w:val="0"/>
                                  <w:numId w:val="11"/>
                                </w:numPr>
                                <w:tabs>
                                  <w:tab w:val="clear" w:pos="360"/>
                                </w:tabs>
                                <w:spacing w:before="0" w:after="0" w:line="264" w:lineRule="auto"/>
                                <w:ind w:left="142" w:hanging="142"/>
                                <w:textAlignment w:val="baseline"/>
                                <w:rPr>
                                  <w:color w:val="4F81BD"/>
                                </w:rPr>
                              </w:pPr>
                              <w:r>
                                <w:rPr>
                                  <w:rFonts w:eastAsia="MS PGothic" w:cstheme="minorBidi"/>
                                  <w:color w:val="000000" w:themeColor="text1"/>
                                  <w:kern w:val="24"/>
                                  <w:szCs w:val="20"/>
                                </w:rPr>
                                <w:t>Liest zyklisch die Prozessvariablen</w:t>
                              </w:r>
                            </w:p>
                            <w:p w:rsidR="00183502" w:rsidRDefault="00183502" w:rsidP="00183502">
                              <w:pPr>
                                <w:pStyle w:val="Listenabsatz"/>
                                <w:numPr>
                                  <w:ilvl w:val="0"/>
                                  <w:numId w:val="11"/>
                                </w:numPr>
                                <w:tabs>
                                  <w:tab w:val="clear" w:pos="360"/>
                                </w:tabs>
                                <w:spacing w:before="0" w:after="0" w:line="264" w:lineRule="auto"/>
                                <w:ind w:left="142" w:hanging="142"/>
                                <w:textAlignment w:val="baseline"/>
                                <w:rPr>
                                  <w:color w:val="4F81BD"/>
                                </w:rPr>
                              </w:pPr>
                              <w:r>
                                <w:rPr>
                                  <w:rFonts w:eastAsia="MS PGothic" w:cstheme="minorBidi"/>
                                  <w:color w:val="000000" w:themeColor="text1"/>
                                  <w:kern w:val="24"/>
                                  <w:szCs w:val="20"/>
                                </w:rPr>
                                <w:t>Überwacht Prozessvariablen auf Wertänderungen</w:t>
                              </w:r>
                            </w:p>
                          </w:txbxContent>
                        </wps:txbx>
                        <wps:bodyPr wrap="none" lIns="0" tIns="0" rIns="0" bIns="0" rtlCol="0">
                          <a:spAutoFit/>
                        </wps:bodyPr>
                      </wps:wsp>
                      <wps:wsp>
                        <wps:cNvPr id="14" name="Textfeld 13"/>
                        <wps:cNvSpPr txBox="1"/>
                        <wps:spPr>
                          <a:xfrm>
                            <a:off x="161925" y="3048000"/>
                            <a:ext cx="716456" cy="156131"/>
                          </a:xfrm>
                          <a:prstGeom prst="rect">
                            <a:avLst/>
                          </a:prstGeom>
                          <a:noFill/>
                        </wps:spPr>
                        <wps:txbx>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txbxContent>
                        </wps:txbx>
                        <wps:bodyPr wrap="none" lIns="0" tIns="0" rIns="0" bIns="0" rtlCol="0">
                          <a:spAutoFit/>
                        </wps:bodyPr>
                      </wps:wsp>
                      <wps:wsp>
                        <wps:cNvPr id="16" name="Textfeld 14"/>
                        <wps:cNvSpPr txBox="1"/>
                        <wps:spPr>
                          <a:xfrm>
                            <a:off x="1333500" y="3629025"/>
                            <a:ext cx="1390481" cy="321305"/>
                          </a:xfrm>
                          <a:prstGeom prst="rect">
                            <a:avLst/>
                          </a:prstGeom>
                          <a:noFill/>
                        </wps:spPr>
                        <wps:txbx>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Automatisierungsgerät</w:t>
                              </w:r>
                            </w:p>
                            <w:p w:rsidR="00183502" w:rsidRDefault="00183502" w:rsidP="00183502">
                              <w:pPr>
                                <w:pStyle w:val="Listenabsatz"/>
                                <w:numPr>
                                  <w:ilvl w:val="0"/>
                                  <w:numId w:val="9"/>
                                </w:numPr>
                                <w:tabs>
                                  <w:tab w:val="clear" w:pos="360"/>
                                </w:tabs>
                                <w:spacing w:before="0" w:after="0" w:line="264" w:lineRule="auto"/>
                                <w:ind w:left="142" w:hanging="142"/>
                                <w:textAlignment w:val="baseline"/>
                                <w:rPr>
                                  <w:color w:val="4F81BD"/>
                                </w:rPr>
                              </w:pPr>
                              <w:r>
                                <w:rPr>
                                  <w:rFonts w:eastAsia="MS PGothic" w:cstheme="minorBidi"/>
                                  <w:color w:val="000000" w:themeColor="text1"/>
                                  <w:kern w:val="24"/>
                                  <w:szCs w:val="20"/>
                                </w:rPr>
                                <w:t>SPS (Prozesswerte)</w:t>
                              </w:r>
                            </w:p>
                          </w:txbxContent>
                        </wps:txbx>
                        <wps:bodyPr wrap="none" lIns="0" tIns="0" rIns="0" bIns="0" rtlCol="0">
                          <a:spAutoFit/>
                        </wps:bodyPr>
                      </wps:wsp>
                      <wps:wsp>
                        <wps:cNvPr id="17" name="Gerade Verbindung mit Pfeil 17"/>
                        <wps:cNvCnPr/>
                        <wps:spPr bwMode="auto">
                          <a:xfrm flipH="1">
                            <a:off x="923925" y="647700"/>
                            <a:ext cx="1" cy="1637396"/>
                          </a:xfrm>
                          <a:prstGeom prst="straightConnector1">
                            <a:avLst/>
                          </a:prstGeom>
                          <a:solidFill>
                            <a:schemeClr val="tx2"/>
                          </a:solidFill>
                          <a:ln w="9525" cap="flat" cmpd="sng" algn="ctr">
                            <a:solidFill>
                              <a:schemeClr val="tx1"/>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2" name="Gerade Verbindung mit Pfeil 22"/>
                        <wps:cNvCnPr/>
                        <wps:spPr bwMode="auto">
                          <a:xfrm>
                            <a:off x="923925" y="3048000"/>
                            <a:ext cx="1" cy="534727"/>
                          </a:xfrm>
                          <a:prstGeom prst="straightConnector1">
                            <a:avLst/>
                          </a:prstGeom>
                          <a:solidFill>
                            <a:schemeClr val="tx2"/>
                          </a:solidFill>
                          <a:ln w="9525"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pic:pic xmlns:pic="http://schemas.openxmlformats.org/drawingml/2006/picture">
                        <pic:nvPicPr>
                          <pic:cNvPr id="32" name="Picture 2" descr="C:\arbeit\00_GJ_14_15\Janouskovcova\Siemens_BildDB_Lightbox_150714_23062\G_SY02_XX_00890P.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0050" y="1181100"/>
                            <a:ext cx="1047750" cy="571500"/>
                          </a:xfrm>
                          <a:prstGeom prst="rect">
                            <a:avLst/>
                          </a:prstGeom>
                          <a:noFill/>
                          <a:extLst>
                            <a:ext uri="{909E8E84-426E-40DD-AFC4-6F175D3DCCD1}">
                              <a14:hiddenFill xmlns:a14="http://schemas.microsoft.com/office/drawing/2010/main">
                                <a:solidFill>
                                  <a:srgbClr val="FFFFFF"/>
                                </a:solidFill>
                              </a14:hiddenFill>
                            </a:ext>
                          </a:extLst>
                        </pic:spPr>
                      </pic:pic>
                      <wps:wsp>
                        <wps:cNvPr id="37" name="Textfeld 11"/>
                        <wps:cNvSpPr txBox="1"/>
                        <wps:spPr>
                          <a:xfrm>
                            <a:off x="200025" y="676275"/>
                            <a:ext cx="670478" cy="160652"/>
                          </a:xfrm>
                          <a:prstGeom prst="rect">
                            <a:avLst/>
                          </a:prstGeom>
                          <a:noFill/>
                        </wps:spPr>
                        <wps:txbx>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w:t>
                              </w:r>
                            </w:p>
                          </w:txbxContent>
                        </wps:txbx>
                        <wps:bodyPr wrap="none" lIns="0" tIns="0" rIns="0" bIns="0" rtlCol="0">
                          <a:spAutoFit/>
                        </wps:bodyPr>
                      </wps:wsp>
                    </wpg:wgp>
                  </a:graphicData>
                </a:graphic>
              </wp:anchor>
            </w:drawing>
          </mc:Choice>
          <mc:Fallback>
            <w:pict>
              <v:group id="Gruppieren 1" o:spid="_x0000_s1028" style="position:absolute;left:0;text-align:left;margin-left:59.65pt;margin-top:3.4pt;width:343.7pt;height:349.95pt;z-index:251667968" coordsize="43649,44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">
                <v:rect id="Rechteck 3" o:spid="_x0000_s1029" style="position:absolute;width:43649;height:44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lvsIA&#10;AADaAAAADwAAAGRycy9kb3ducmV2LnhtbESPQWsCMRSE70L/Q3gFb5qttlJWoxRB9CLYVbDeHpvX&#10;TejmZd1E3f57Uyh4HGbmG2a26FwtrtQG61nByzADQVx6bblScNivBu8gQkTWWHsmBb8UYDF/6s0w&#10;1/7Gn3QtYiUShEOOCkyMTS5lKA05DEPfECfv27cOY5JtJXWLtwR3tRxl2UQ6tJwWDDa0NFT+FBen&#10;gLevVTH5WpvdqbNWHzJ8O55Rqf5z9zEFEamLj/B/e6MVjOHvSr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qW+wgAAANoAAAAPAAAAAAAAAAAAAAAAAJgCAABkcnMvZG93&#10;bnJldi54bWxQSwUGAAAAAAQABAD1AAAAhwMAAAAA&#10;" fillcolor="#cdd9e1" stroked="f" strokecolor="black [3213]">
                  <v:shadow color="#eeece1 [3214]" opacity="49150f" offset=".74833mm,.74833mm"/>
                  <v:textbox inset="3mm,1.5mm,3mm,1.5mm">
                    <w:txbxContent>
                      <w:p w:rsidR="00183502" w:rsidRDefault="00183502" w:rsidP="00183502"/>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6286;top:1143;width:6001;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E7jFAAAA2gAAAA8AAABkcnMvZG93bnJldi54bWxEj0uLwkAQhO+C/2FowYuskxUfS3QUWfDB&#10;igfNXvbWZNokmOkJmdHEf+8ICx6LqvqKWqxaU4o71a6wrOBzGIEgTq0uOFPwm2w+vkA4j6yxtEwK&#10;HuRgtex2Fhhr2/CJ7mefiQBhF6OC3PsqltKlORl0Q1sRB+9ia4M+yDqTusYmwE0pR1E0lQYLDgs5&#10;VvSdU3o934yC5FD+7A5/2zRKZoNmMz1uk/FgpFS/167nIDy1/h3+b++1ggm8roQb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hO4xQAAANoAAAAPAAAAAAAAAAAAAAAA&#10;AJ8CAABkcnMvZG93bnJldi54bWxQSwUGAAAAAAQABAD3AAAAkQMAAAAA&#10;">
                  <v:imagedata r:id="rId23" o:title="G_SY02_XX_00070P"/>
                  <v:path arrowok="t"/>
                </v:shape>
                <v:shape id="Picture 4" o:spid="_x0000_s1031" type="#_x0000_t75" style="position:absolute;left:5429;top:25241;width:7620;height:28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2nrrDAAAA2gAAAA8AAABkcnMvZG93bnJldi54bWxEj0uLwjAUhffC/IdwB2Yj09QuRKqpyDCC&#10;iwHxAeLuTnNtS5ub0kRt/70RBJeH8/g4i2VvGnGjzlWWFUyiGARxbnXFhYLjYf09A+E8ssbGMikY&#10;yMEy+xgtMNX2zju67X0hwgi7FBWU3replC4vyaCLbEscvIvtDPogu0LqDu9h3DQyieOpNFhxIJTY&#10;0k9Jeb2/mgA5ngZ3Gs5J8vv/Z9z5sK3r8Vapr89+NQfhqffv8Ku90Qqm8LwSboD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aeusMAAADaAAAADwAAAAAAAAAAAAAAAACf&#10;AgAAZHJzL2Rvd25yZXYueG1sUEsFBgAAAAAEAAQA9wAAAI8DAAAAAA==&#10;">
                  <v:imagedata r:id="rId24" o:title="G_SY02_XX_00062P"/>
                  <v:path arrowok="t"/>
                </v:shape>
                <v:shape id="Picture 5" o:spid="_x0000_s1032" type="#_x0000_t75" style="position:absolute;left:6477;top:35814;width:5619;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Wb/BAAAA2gAAAA8AAABkcnMvZG93bnJldi54bWxET8uKwjAU3Qv+Q7jCbERTXYh0jOKDgZmC&#10;A9bBmeWlubbF5KY0Uevfm8WAy8N5L1adNeJGra8dK5iMExDEhdM1lwp+jh+jOQgfkDUax6TgQR5W&#10;y35vgal2dz7QLQ+liCHsU1RQhdCkUvqiIot+7BriyJ1dazFE2JZSt3iP4dbIaZLMpMWaY0OFDW0r&#10;Ki751SrIze/XNWs232tzoN1+eMqGf9NMqbdBt34HEagLL/G/+1MriFvjlXgD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UWb/BAAAA2gAAAA8AAAAAAAAAAAAAAAAAnwIA&#10;AGRycy9kb3ducmV2LnhtbFBLBQYAAAAABAAEAPcAAACNAwAAAAA=&#10;">
                  <v:imagedata r:id="rId25" o:title="G_SY02_XX_00036P"/>
                  <v:path arrowok="t"/>
                </v:shape>
                <v:shape id="Textfeld 2" o:spid="_x0000_s1033" type="#_x0000_t202" style="position:absolute;left:13335;top:952;width:26882;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CcEA&#10;AADbAAAADwAAAGRycy9kb3ducmV2LnhtbESPQWsCMRCF7wX/QxihN83qwcrWKCII4k1bhN6GzbhZ&#10;3EyWJK67/75zKPQ2w3vz3jeb3eBb1VNMTWADi3kBirgKtuHawPfXcbYGlTKyxTYwGRgpwW47edtg&#10;acOLL9Rfc60khFOJBlzOXal1qhx5TPPQEYt2D9FjljXW2kZ8Sbhv9bIoVtpjw9LgsKODo+pxfXoD&#10;H8MtUJfoQD/3voquGdfteTTmfTrsP0FlGvK/+e/6ZAVf6OUXGU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qwgnBAAAA2wAAAA8AAAAAAAAAAAAAAAAAmAIAAGRycy9kb3du&#10;cmV2LnhtbFBLBQYAAAAABAAEAPUAAACGAwAAAAA=&#10;" filled="f" stroked="f">
                  <v:textbox style="mso-fit-shape-to-text:t" inset="0,0,0,0">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 z.B. für Excel Applikation</w:t>
                        </w:r>
                      </w:p>
                      <w:p w:rsidR="00183502" w:rsidRPr="003B2E92" w:rsidRDefault="00183502" w:rsidP="00183502">
                        <w:pPr>
                          <w:pStyle w:val="Listenabsatz"/>
                          <w:numPr>
                            <w:ilvl w:val="0"/>
                            <w:numId w:val="10"/>
                          </w:numPr>
                          <w:spacing w:before="0" w:after="0" w:line="264" w:lineRule="auto"/>
                          <w:ind w:left="142" w:hanging="142"/>
                          <w:textAlignment w:val="baseline"/>
                          <w:rPr>
                            <w:color w:val="4F81BD"/>
                          </w:rPr>
                        </w:pPr>
                        <w:r w:rsidRPr="003B2E92">
                          <w:rPr>
                            <w:rFonts w:eastAsia="MS PGothic" w:cstheme="minorBidi"/>
                            <w:color w:val="000000" w:themeColor="text1"/>
                            <w:kern w:val="24"/>
                            <w:szCs w:val="20"/>
                          </w:rPr>
                          <w:t>Initiiert OPC-Kommunikation</w:t>
                        </w:r>
                      </w:p>
                      <w:p w:rsidR="00183502" w:rsidRPr="003B2E92" w:rsidRDefault="00183502" w:rsidP="00183502">
                        <w:pPr>
                          <w:pStyle w:val="Listenabsatz"/>
                          <w:numPr>
                            <w:ilvl w:val="0"/>
                            <w:numId w:val="10"/>
                          </w:numPr>
                          <w:spacing w:before="0" w:after="0" w:line="264" w:lineRule="auto"/>
                          <w:ind w:left="142" w:hanging="142"/>
                          <w:textAlignment w:val="baseline"/>
                          <w:rPr>
                            <w:color w:val="4F81BD"/>
                          </w:rPr>
                        </w:pPr>
                        <w:r w:rsidRPr="003B2E92">
                          <w:rPr>
                            <w:rFonts w:eastAsia="MS PGothic" w:cstheme="minorBidi"/>
                            <w:color w:val="000000" w:themeColor="text1"/>
                            <w:kern w:val="24"/>
                            <w:szCs w:val="20"/>
                          </w:rPr>
                          <w:t>Lese-/Schreibanforderungen für Prozesswerte</w:t>
                        </w:r>
                      </w:p>
                    </w:txbxContent>
                  </v:textbox>
                </v:shape>
                <v:shape id="Textfeld 12" o:spid="_x0000_s1034" type="#_x0000_t202" style="position:absolute;left:13335;top:22860;width:28996;height:6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nkr0A&#10;AADbAAAADwAAAGRycy9kb3ducmV2LnhtbERPy6rCMBDdX/AfwgjuNNWFSq9RRBDEnQ+EuxuasSk2&#10;k5LE2v69EYS7m8N5zmrT2Vq05EPlWMF0koEgLpyuuFRwvezHSxAhImusHZOCngJs1oOfFebavfhE&#10;7TmWIoVwyFGBibHJpQyFIYth4hrixN2dtxgT9KXUHl8p3NZylmVzabHi1GCwoZ2h4nF+WgWL7uao&#10;CbSjv3tbeFP1y/rYKzUadttfEJG6+C/+ug86zZ/C55d0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Znkr0AAADbAAAADwAAAAAAAAAAAAAAAACYAgAAZHJzL2Rvd25yZXYu&#10;eG1sUEsFBgAAAAAEAAQA9QAAAIIDAAAAAA==&#10;" filled="f" stroked="f">
                  <v:textbox style="mso-fit-shape-to-text:t" inset="0,0,0,0">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p w:rsidR="00183502" w:rsidRDefault="00183502" w:rsidP="00183502">
                        <w:pPr>
                          <w:pStyle w:val="Listenabsatz"/>
                          <w:numPr>
                            <w:ilvl w:val="0"/>
                            <w:numId w:val="11"/>
                          </w:numPr>
                          <w:tabs>
                            <w:tab w:val="clear" w:pos="360"/>
                          </w:tabs>
                          <w:spacing w:before="0" w:after="0" w:line="264" w:lineRule="auto"/>
                          <w:ind w:left="142" w:hanging="142"/>
                          <w:textAlignment w:val="baseline"/>
                          <w:rPr>
                            <w:color w:val="4F81BD"/>
                          </w:rPr>
                        </w:pPr>
                        <w:r>
                          <w:rPr>
                            <w:rFonts w:eastAsia="MS PGothic" w:cstheme="minorBidi"/>
                            <w:color w:val="000000" w:themeColor="text1"/>
                            <w:kern w:val="24"/>
                            <w:szCs w:val="20"/>
                          </w:rPr>
                          <w:t>Führt Client-Anforderungen aus</w:t>
                        </w:r>
                      </w:p>
                      <w:p w:rsidR="00183502" w:rsidRDefault="00183502" w:rsidP="00183502">
                        <w:pPr>
                          <w:pStyle w:val="Listenabsatz"/>
                          <w:numPr>
                            <w:ilvl w:val="0"/>
                            <w:numId w:val="11"/>
                          </w:numPr>
                          <w:tabs>
                            <w:tab w:val="clear" w:pos="360"/>
                          </w:tabs>
                          <w:spacing w:before="0" w:after="0" w:line="264" w:lineRule="auto"/>
                          <w:ind w:left="142" w:hanging="142"/>
                          <w:textAlignment w:val="baseline"/>
                          <w:rPr>
                            <w:color w:val="4F81BD"/>
                          </w:rPr>
                        </w:pPr>
                        <w:r>
                          <w:rPr>
                            <w:rFonts w:eastAsia="MS PGothic" w:cstheme="minorBidi"/>
                            <w:color w:val="000000" w:themeColor="text1"/>
                            <w:kern w:val="24"/>
                            <w:szCs w:val="20"/>
                          </w:rPr>
                          <w:t>Liest zyklisch die Prozessvariablen</w:t>
                        </w:r>
                      </w:p>
                      <w:p w:rsidR="00183502" w:rsidRDefault="00183502" w:rsidP="00183502">
                        <w:pPr>
                          <w:pStyle w:val="Listenabsatz"/>
                          <w:numPr>
                            <w:ilvl w:val="0"/>
                            <w:numId w:val="11"/>
                          </w:numPr>
                          <w:tabs>
                            <w:tab w:val="clear" w:pos="360"/>
                          </w:tabs>
                          <w:spacing w:before="0" w:after="0" w:line="264" w:lineRule="auto"/>
                          <w:ind w:left="142" w:hanging="142"/>
                          <w:textAlignment w:val="baseline"/>
                          <w:rPr>
                            <w:color w:val="4F81BD"/>
                          </w:rPr>
                        </w:pPr>
                        <w:r>
                          <w:rPr>
                            <w:rFonts w:eastAsia="MS PGothic" w:cstheme="minorBidi"/>
                            <w:color w:val="000000" w:themeColor="text1"/>
                            <w:kern w:val="24"/>
                            <w:szCs w:val="20"/>
                          </w:rPr>
                          <w:t>Überwacht Prozessvariablen auf Wertänderungen</w:t>
                        </w:r>
                      </w:p>
                    </w:txbxContent>
                  </v:textbox>
                </v:shape>
                <v:shape id="Textfeld 13" o:spid="_x0000_s1035" type="#_x0000_t202" style="position:absolute;left:1619;top:30480;width:7164;height:15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ECr8A&#10;AADbAAAADwAAAGRycy9kb3ducmV2LnhtbERPyWrDMBC9F/IPYgK5JXJLSYwbJZRAoPQWtxR6G6yx&#10;ZWqNjKR4+fsoEOhtHm+d/XGynRjIh9axgudNBoK4crrlRsH313mdgwgRWWPnmBTMFOB4WDztsdBu&#10;5AsNZWxECuFQoAITY19IGSpDFsPG9cSJq523GBP0jdQexxRuO/mSZVtpseXUYLCnk6Hqr7xaBbvp&#10;x1Ef6ES/9VB508559zkrtVpO728gIk3xX/xwf+g0/xXuv6QD5O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0cQKvwAAANsAAAAPAAAAAAAAAAAAAAAAAJgCAABkcnMvZG93bnJl&#10;di54bWxQSwUGAAAAAAQABAD1AAAAhAMAAAAA&#10;" filled="f" stroked="f">
                  <v:textbox style="mso-fit-shape-to-text:t" inset="0,0,0,0">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txbxContent>
                  </v:textbox>
                </v:shape>
                <v:shape id="Textfeld 14" o:spid="_x0000_s1036" type="#_x0000_t202" style="position:absolute;left:13335;top:36290;width:13904;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5r8A&#10;AADbAAAADwAAAGRycy9kb3ducmV2LnhtbERPS2sCMRC+F/ofwgi9uVk9rLI1ShEK4k0thd6Gzexm&#10;6WayJHEf/94UhN7m43vO7jDZTgzkQ+tYwSrLQRBXTrfcKPi6fS63IEJE1tg5JgUzBTjsX192WGo3&#10;8oWGa2xECuFQogITY19KGSpDFkPmeuLE1c5bjAn6RmqPYwq3nVzneSEttpwaDPZ0NFT9Xu9WwWb6&#10;dtQHOtJPPVTetPO2O89KvS2mj3cQkab4L366TzrNL+Dvl3SA3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T//mvwAAANsAAAAPAAAAAAAAAAAAAAAAAJgCAABkcnMvZG93bnJl&#10;di54bWxQSwUGAAAAAAQABAD1AAAAhAMAAAAA&#10;" filled="f" stroked="f">
                  <v:textbox style="mso-fit-shape-to-text:t" inset="0,0,0,0">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Automatisierungsgerät</w:t>
                        </w:r>
                      </w:p>
                      <w:p w:rsidR="00183502" w:rsidRDefault="00183502" w:rsidP="00183502">
                        <w:pPr>
                          <w:pStyle w:val="Listenabsatz"/>
                          <w:numPr>
                            <w:ilvl w:val="0"/>
                            <w:numId w:val="9"/>
                          </w:numPr>
                          <w:tabs>
                            <w:tab w:val="clear" w:pos="360"/>
                          </w:tabs>
                          <w:spacing w:before="0" w:after="0" w:line="264" w:lineRule="auto"/>
                          <w:ind w:left="142" w:hanging="142"/>
                          <w:textAlignment w:val="baseline"/>
                          <w:rPr>
                            <w:color w:val="4F81BD"/>
                          </w:rPr>
                        </w:pPr>
                        <w:r>
                          <w:rPr>
                            <w:rFonts w:eastAsia="MS PGothic" w:cstheme="minorBidi"/>
                            <w:color w:val="000000" w:themeColor="text1"/>
                            <w:kern w:val="24"/>
                            <w:szCs w:val="20"/>
                          </w:rPr>
                          <w:t>SPS (Prozesswerte)</w:t>
                        </w:r>
                      </w:p>
                    </w:txbxContent>
                  </v:textbox>
                </v:shape>
                <v:shapetype id="_x0000_t32" coordsize="21600,21600" o:spt="32" o:oned="t" path="m,l21600,21600e" filled="f">
                  <v:path arrowok="t" fillok="f" o:connecttype="none"/>
                  <o:lock v:ext="edit" shapetype="t"/>
                </v:shapetype>
                <v:shape id="Gerade Verbindung mit Pfeil 17" o:spid="_x0000_s1037" type="#_x0000_t32" style="position:absolute;left:9239;top:6477;width:0;height:163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4zMEAAADbAAAADwAAAGRycy9kb3ducmV2LnhtbERPyWrDMBC9F/oPYgq9NVJ6sI0bOYRA&#10;wT3WDQm9DdZ4IdbIWKrj9uujQCG3ebx1NtvFDmKmyfeONaxXCgRx7UzPrYbD1/tLBsIHZIODY9Lw&#10;Sx62xePDBnPjLvxJcxVaEUPY56ihC2HMpfR1Rxb9yo3EkWvcZDFEOLXSTHiJ4XaQr0ol0mLPsaHD&#10;kfYd1efqx2pwTpXlMUk/jqf9+ltlYe6Xv0br56dl9wYi0BLu4n93aeL8FG6/xANkc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qvjMwQAAANsAAAAPAAAAAAAAAAAAAAAA&#10;AKECAABkcnMvZG93bnJldi54bWxQSwUGAAAAAAQABAD5AAAAjwMAAAAA&#10;" filled="t" fillcolor="#1f497d [3215]" strokecolor="black [3213]">
                  <v:stroke startarrow="block" endarrow="block"/>
                  <v:shadow color="#eeece1 [3214]"/>
                </v:shape>
                <v:shape id="Gerade Verbindung mit Pfeil 22" o:spid="_x0000_s1038" type="#_x0000_t32" style="position:absolute;left:9239;top:30480;width:0;height:5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RKcMAAADbAAAADwAAAGRycy9kb3ducmV2LnhtbESPQWvCQBSE7wX/w/KE3urGHEobXYMI&#10;QkFEYnvo8ZF9JjHZt3F3m8R/7xYKPQ4z8w2zzifTiYGcbywrWC4SEMSl1Q1XCr4+9y9vIHxA1thZ&#10;JgV38pBvZk9rzLQduaDhHCoRIewzVFCH0GdS+rImg35he+LoXawzGKJ0ldQOxwg3nUyT5FUabDgu&#10;1NjTrqayPf8YBdfbNr27w7j81u37kaehOJEvlHqeT9sViEBT+A//tT+0gjSF3y/xB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a0SnDAAAA2wAAAA8AAAAAAAAAAAAA&#10;AAAAoQIAAGRycy9kb3ducmV2LnhtbFBLBQYAAAAABAAEAPkAAACRAwAAAAA=&#10;" filled="t" fillcolor="#1f497d [3215]" strokecolor="black [3213]">
                  <v:stroke endarrow="block"/>
                  <v:shadow color="#eeece1 [3214]"/>
                </v:shape>
                <v:shape id="Picture 2" o:spid="_x0000_s1039" type="#_x0000_t75" style="position:absolute;left:4000;top:11811;width:1047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CAAAA2wAAAA8AAABkcnMvZG93bnJldi54bWxEj81qwzAQhO+FvIPYQG6NHBc3xYkSTMCQ&#10;W9u0kOvWWv8Qa2Uk1XbevioUehxm5htmf5xNL0ZyvrOsYLNOQBBXVnfcKPj8KB9fQPiArLG3TAru&#10;5OF4WDzsMdd24ncaL6EREcI+RwVtCEMupa9aMujXdiCOXm2dwRCla6R2OEW46WWaJM/SYMdxocWB&#10;Ti1Vt8u3UZDZetTbjIsvvrq3ujR1djavSq2Wc7EDEWgO/+G/9lkreErh90v8Af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4vx/wgAAANsAAAAPAAAAAAAAAAAAAAAAAJ8C&#10;AABkcnMvZG93bnJldi54bWxQSwUGAAAAAAQABAD3AAAAjgMAAAAA&#10;">
                  <v:imagedata r:id="rId26" o:title="G_SY02_XX_00890P"/>
                  <v:path arrowok="t"/>
                </v:shape>
                <v:shape id="Textfeld 11" o:spid="_x0000_s1040" type="#_x0000_t202" style="position:absolute;left:2000;top:6762;width:67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GHcAA&#10;AADbAAAADwAAAGRycy9kb3ducmV2LnhtbESPT4vCMBTE7wt+h/AEb2vqCirVKCIsiDf/IHh7NM+m&#10;2LyUJNb225uFBY/DzPyGWW06W4uWfKgcK5iMMxDEhdMVlwou59/vBYgQkTXWjklBTwE268HXCnPt&#10;Xnyk9hRLkSAcclRgYmxyKUNhyGIYu4Y4eXfnLcYkfSm1x1eC21r+ZNlMWqw4LRhsaGeoeJyeVsG8&#10;uzpqAu3odm8Lb6p+UR96pUbDbrsEEamLn/B/e68VTOfw9yX9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YGHcAAAADbAAAADwAAAAAAAAAAAAAAAACYAgAAZHJzL2Rvd25y&#10;ZXYueG1sUEsFBgAAAAAEAAQA9QAAAIUDAAAAAA==&#10;" filled="f" stroked="f">
                  <v:textbox style="mso-fit-shape-to-text:t" inset="0,0,0,0">
                    <w:txbxContent>
                      <w:p w:rsidR="00183502" w:rsidRDefault="00183502" w:rsidP="00183502">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w:t>
                        </w:r>
                      </w:p>
                    </w:txbxContent>
                  </v:textbox>
                </v:shape>
              </v:group>
            </w:pict>
          </mc:Fallback>
        </mc:AlternateContent>
      </w: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pPr>
        <w:pStyle w:val="Beschriftung"/>
      </w:pPr>
    </w:p>
    <w:p w:rsidR="00183502" w:rsidRDefault="00183502" w:rsidP="00183502">
      <w:bookmarkStart w:id="2" w:name="_Ref295213683"/>
      <w:r>
        <w:t xml:space="preserve">                                             </w:t>
      </w:r>
      <w:r w:rsidRPr="00704838">
        <w:t xml:space="preserve">Abbildung </w:t>
      </w:r>
      <w:r w:rsidR="0079555C">
        <w:fldChar w:fldCharType="begin"/>
      </w:r>
      <w:r w:rsidR="0079555C">
        <w:instrText xml:space="preserve"> SEQ Abbildung \* ARABIC </w:instrText>
      </w:r>
      <w:r w:rsidR="0079555C">
        <w:fldChar w:fldCharType="separate"/>
      </w:r>
      <w:r w:rsidR="0079555C">
        <w:rPr>
          <w:noProof/>
        </w:rPr>
        <w:t>2</w:t>
      </w:r>
      <w:r w:rsidR="0079555C">
        <w:rPr>
          <w:noProof/>
        </w:rPr>
        <w:fldChar w:fldCharType="end"/>
      </w:r>
      <w:bookmarkEnd w:id="2"/>
      <w:r w:rsidRPr="00704838">
        <w:t xml:space="preserve">: </w:t>
      </w:r>
      <w:r>
        <w:t>Client-Server Prinzip</w:t>
      </w:r>
      <w:r w:rsidRPr="00704838">
        <w:t xml:space="preserve"> [1</w:t>
      </w:r>
    </w:p>
    <w:p w:rsidR="00183502" w:rsidRDefault="00183502" w:rsidP="00183502">
      <w:pPr>
        <w:pStyle w:val="berschrift4"/>
      </w:pPr>
    </w:p>
    <w:p w:rsidR="00A90197" w:rsidRPr="00704838" w:rsidRDefault="00A90197" w:rsidP="00183502">
      <w:pPr>
        <w:pStyle w:val="berschrift4"/>
      </w:pPr>
      <w:r w:rsidRPr="00704838">
        <w:t>OPC-Client</w:t>
      </w:r>
    </w:p>
    <w:p w:rsidR="00A90197" w:rsidRPr="00704838" w:rsidRDefault="00A90197" w:rsidP="00A90197">
      <w:r w:rsidRPr="00704838">
        <w:t xml:space="preserve">OPC-Komponenten, die einen OPC-Server als Datenquelle nutzen, heißen </w:t>
      </w:r>
      <w:r w:rsidRPr="00BB33F7">
        <w:rPr>
          <w:rStyle w:val="Hervorhebung"/>
        </w:rPr>
        <w:t>OPC-Client</w:t>
      </w:r>
      <w:r w:rsidRPr="00704838">
        <w:t>s. Ein OPC-Client ist in der Regel ein erst zu konfigurierendes Bestandteil eines Anwenderprogramms. Dabei stehen zwei OPC-Schnittstellen (Interfaces) zur Verfügung:</w:t>
      </w:r>
    </w:p>
    <w:p w:rsidR="00A90197" w:rsidRPr="00704838" w:rsidRDefault="00A90197" w:rsidP="00A90197">
      <w:pPr>
        <w:pStyle w:val="SiemensListe"/>
        <w:suppressAutoHyphens/>
        <w:jc w:val="both"/>
      </w:pPr>
      <w:r w:rsidRPr="00704838">
        <w:t xml:space="preserve">Das </w:t>
      </w:r>
      <w:r w:rsidRPr="00BB33F7">
        <w:rPr>
          <w:rStyle w:val="Hervorhebung"/>
        </w:rPr>
        <w:t>Custom-Interface</w:t>
      </w:r>
      <w:r w:rsidRPr="00704838">
        <w:t xml:space="preserve"> (kundenspezifisches Interface) für Programmiersprachen, die Schnittstellen mit dem Funktionszeiger-Prinzip ansprechen wie z.B. C/C++</w:t>
      </w:r>
      <w:r w:rsidR="00183502">
        <w:t>.</w:t>
      </w:r>
    </w:p>
    <w:p w:rsidR="00A90197" w:rsidRPr="00704838" w:rsidRDefault="00A90197" w:rsidP="00A90197">
      <w:pPr>
        <w:pStyle w:val="SiemensListe"/>
        <w:suppressAutoHyphens/>
        <w:jc w:val="both"/>
      </w:pPr>
      <w:r w:rsidRPr="00704838">
        <w:t xml:space="preserve">Das </w:t>
      </w:r>
      <w:r w:rsidRPr="00BB33F7">
        <w:rPr>
          <w:rStyle w:val="Hervorhebung"/>
        </w:rPr>
        <w:t>Automation-Interface</w:t>
      </w:r>
      <w:r w:rsidRPr="00704838">
        <w:t xml:space="preserve"> für Programmiersprachen, die Schnittstellen mit Objektnamen ansprechen</w:t>
      </w:r>
      <w:r w:rsidR="00183502">
        <w:t>,</w:t>
      </w:r>
      <w:r w:rsidRPr="00704838">
        <w:t xml:space="preserve"> wie z.B. Visual Basic.</w:t>
      </w:r>
    </w:p>
    <w:p w:rsidR="00A90197" w:rsidRPr="00A90197" w:rsidRDefault="00A90197" w:rsidP="00A90197">
      <w:pPr>
        <w:pStyle w:val="berschrift3"/>
        <w:rPr>
          <w:lang w:val="en-US"/>
        </w:rPr>
      </w:pPr>
      <w:r w:rsidRPr="00A90197">
        <w:rPr>
          <w:lang w:val="en-US"/>
        </w:rPr>
        <w:t>OPC-</w:t>
      </w:r>
      <w:proofErr w:type="spellStart"/>
      <w:r w:rsidRPr="00A90197">
        <w:rPr>
          <w:lang w:val="en-US"/>
        </w:rPr>
        <w:t>Spezifikation</w:t>
      </w:r>
      <w:proofErr w:type="spellEnd"/>
    </w:p>
    <w:p w:rsidR="00A90197" w:rsidRPr="00A90197" w:rsidRDefault="00A90197" w:rsidP="00A90197">
      <w:pPr>
        <w:pStyle w:val="berschrift4"/>
        <w:rPr>
          <w:lang w:val="en-US" w:eastAsia="de-DE" w:bidi="ar-SA"/>
        </w:rPr>
      </w:pPr>
      <w:r w:rsidRPr="00A90197">
        <w:rPr>
          <w:lang w:val="en-US" w:eastAsia="de-DE" w:bidi="ar-SA"/>
        </w:rPr>
        <w:t>OPC Data Access (OPC DA)</w:t>
      </w:r>
    </w:p>
    <w:p w:rsidR="00A90197" w:rsidRPr="00704838" w:rsidRDefault="00A90197" w:rsidP="00A90197">
      <w:pPr>
        <w:rPr>
          <w:rFonts w:eastAsia="ArialUnicodeMS"/>
          <w:lang w:eastAsia="de-DE" w:bidi="ar-SA"/>
        </w:rPr>
      </w:pPr>
      <w:r w:rsidRPr="00704838">
        <w:rPr>
          <w:rFonts w:eastAsia="ArialUnicodeMS"/>
          <w:lang w:eastAsia="de-DE" w:bidi="ar-SA"/>
        </w:rPr>
        <w:t>Data Access ist eine OPC-Spezifikation zum Zugriff auf Prozessdaten über Variablen. Ein OPC-Server für Data Access verwaltet die Prozessvariablen und die verschiedenen Zugriffsmöglichkeiten auf diese Variablen. Dadurch kann er:</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den Wert einer oder mehrerer Prozessvariablen lesen</w:t>
      </w:r>
      <w:r w:rsidR="00183502">
        <w:rPr>
          <w:rFonts w:eastAsia="ArialUnicodeMS"/>
          <w:lang w:eastAsia="de-DE" w:bidi="ar-SA"/>
        </w:rPr>
        <w:t>.</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den Wert einer oder mehrerer Prozessvariablen ändern, indem er einen neuen Wert schreibt</w:t>
      </w:r>
      <w:r w:rsidR="00183502">
        <w:rPr>
          <w:rFonts w:eastAsia="ArialUnicodeMS"/>
          <w:lang w:eastAsia="de-DE" w:bidi="ar-SA"/>
        </w:rPr>
        <w:t>.</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den Wert einer oder mehrerer Prozessvariablen überwachen</w:t>
      </w:r>
      <w:r w:rsidR="00183502">
        <w:rPr>
          <w:rFonts w:eastAsia="ArialUnicodeMS"/>
          <w:lang w:eastAsia="de-DE" w:bidi="ar-SA"/>
        </w:rPr>
        <w:t>.</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Werteänderungen melden.</w:t>
      </w:r>
    </w:p>
    <w:p w:rsidR="00183502" w:rsidRDefault="00A90197" w:rsidP="00A90197">
      <w:pPr>
        <w:rPr>
          <w:rFonts w:eastAsia="ArialUnicodeMS"/>
          <w:lang w:eastAsia="de-DE" w:bidi="ar-SA"/>
        </w:rPr>
      </w:pPr>
      <w:r w:rsidRPr="00704838">
        <w:rPr>
          <w:rFonts w:eastAsia="ArialUnicodeMS"/>
          <w:szCs w:val="20"/>
          <w:lang w:eastAsia="de-DE" w:bidi="ar-SA"/>
        </w:rPr>
        <w:lastRenderedPageBreak/>
        <w:t xml:space="preserve">Prozessvariablen sind Platzhalter für Werte, die aktuell ermittelt werden müssen. </w:t>
      </w:r>
      <w:r w:rsidRPr="00704838">
        <w:rPr>
          <w:rFonts w:eastAsia="ArialUnicodeMS"/>
          <w:lang w:eastAsia="de-DE" w:bidi="ar-SA"/>
        </w:rPr>
        <w:t xml:space="preserve">Die OPC- Spezifikation definiert die Schnittstelle zwischen Client- und Server-Programmen zur </w:t>
      </w:r>
      <w:r w:rsidRPr="00704838">
        <w:rPr>
          <w:lang w:eastAsia="de-DE" w:bidi="ar-SA"/>
        </w:rPr>
        <w:t>Verwaltung von Prozessdaten</w:t>
      </w:r>
      <w:r w:rsidRPr="00704838">
        <w:rPr>
          <w:rFonts w:eastAsia="ArialUnicodeMS"/>
          <w:lang w:eastAsia="de-DE" w:bidi="ar-SA"/>
        </w:rPr>
        <w:t>. Dabei ermöglichen Data-Access-Server einem oder mehreren Data-Access-Clients den transparenten Zugriff auf die verschiedensten Datenquellen (z.</w:t>
      </w:r>
      <w:r>
        <w:rPr>
          <w:rFonts w:eastAsia="ArialUnicodeMS"/>
          <w:lang w:eastAsia="de-DE" w:bidi="ar-SA"/>
        </w:rPr>
        <w:t> </w:t>
      </w:r>
      <w:r w:rsidRPr="00704838">
        <w:rPr>
          <w:rFonts w:eastAsia="ArialUnicodeMS"/>
          <w:lang w:eastAsia="de-DE" w:bidi="ar-SA"/>
        </w:rPr>
        <w:t>B. Temperatursensor) und Datensenken (z.</w:t>
      </w:r>
      <w:r>
        <w:rPr>
          <w:rFonts w:eastAsia="ArialUnicodeMS"/>
          <w:lang w:eastAsia="de-DE" w:bidi="ar-SA"/>
        </w:rPr>
        <w:t> </w:t>
      </w:r>
      <w:r w:rsidRPr="00704838">
        <w:rPr>
          <w:rFonts w:eastAsia="ArialUnicodeMS"/>
          <w:lang w:eastAsia="de-DE" w:bidi="ar-SA"/>
        </w:rPr>
        <w:t xml:space="preserve">B. Regler). </w:t>
      </w:r>
    </w:p>
    <w:p w:rsidR="00A90197" w:rsidRPr="00704838" w:rsidRDefault="00A90197" w:rsidP="00A90197">
      <w:pPr>
        <w:rPr>
          <w:rFonts w:eastAsia="ArialUnicodeMS"/>
          <w:lang w:eastAsia="de-DE" w:bidi="ar-SA"/>
        </w:rPr>
      </w:pPr>
      <w:r w:rsidRPr="00704838">
        <w:rPr>
          <w:rFonts w:eastAsia="ArialUnicodeMS"/>
          <w:lang w:eastAsia="de-DE" w:bidi="ar-SA"/>
        </w:rPr>
        <w:t>Diese Datenquellen und -senken können sic</w:t>
      </w:r>
      <w:r w:rsidR="00D1724A">
        <w:rPr>
          <w:rFonts w:eastAsia="ArialUnicodeMS"/>
          <w:lang w:eastAsia="de-DE" w:bidi="ar-SA"/>
        </w:rPr>
        <w:t>h auf direkt im PC gesteckten I</w:t>
      </w:r>
      <w:r w:rsidRPr="00704838">
        <w:rPr>
          <w:rFonts w:eastAsia="ArialUnicodeMS"/>
          <w:lang w:eastAsia="de-DE" w:bidi="ar-SA"/>
        </w:rPr>
        <w:t>O Karten befinden, sie können aber auch auf beliebigen Geräten wie Reglern, Ein-/Ausgabemodule u.</w:t>
      </w:r>
      <w:r>
        <w:rPr>
          <w:rFonts w:eastAsia="ArialUnicodeMS"/>
          <w:lang w:eastAsia="de-DE" w:bidi="ar-SA"/>
        </w:rPr>
        <w:t> </w:t>
      </w:r>
      <w:r w:rsidRPr="00704838">
        <w:rPr>
          <w:rFonts w:eastAsia="ArialUnicodeMS"/>
          <w:lang w:eastAsia="de-DE" w:bidi="ar-SA"/>
        </w:rPr>
        <w:t>a. liegen, die über serielle Verbindungen oder über Feldbusse angeschlossen sind. Ein Data-Access-Client kann auch gleichzeitig auf mehrere Data-Access-Server zugreifen.</w:t>
      </w:r>
    </w:p>
    <w:p w:rsidR="00A90197" w:rsidRPr="00704838" w:rsidRDefault="00A90197" w:rsidP="00A90197">
      <w:pPr>
        <w:rPr>
          <w:rFonts w:eastAsia="ArialUnicodeMS"/>
          <w:lang w:eastAsia="de-DE" w:bidi="ar-SA"/>
        </w:rPr>
      </w:pPr>
      <w:r w:rsidRPr="00704838">
        <w:rPr>
          <w:rFonts w:eastAsia="ArialUnicodeMS"/>
          <w:lang w:eastAsia="de-DE" w:bidi="ar-SA"/>
        </w:rPr>
        <w:t>Data-Access-Clients können sehr simple Excel-Sheets oder umfangreiche Programme (z.</w:t>
      </w:r>
      <w:r>
        <w:rPr>
          <w:rFonts w:eastAsia="ArialUnicodeMS"/>
          <w:lang w:eastAsia="de-DE" w:bidi="ar-SA"/>
        </w:rPr>
        <w:t> </w:t>
      </w:r>
      <w:r w:rsidRPr="00704838">
        <w:rPr>
          <w:rFonts w:eastAsia="ArialUnicodeMS"/>
          <w:lang w:eastAsia="de-DE" w:bidi="ar-SA"/>
        </w:rPr>
        <w:t>B. Visual Basic) sein. Data-Access-Clients können aber auch wieder Bestandteil größerer Programme sein.</w:t>
      </w:r>
      <w:r w:rsidRPr="00704838">
        <w:rPr>
          <w:lang w:eastAsia="de-DE" w:bidi="ar-SA"/>
        </w:rPr>
        <w:t xml:space="preserve"> </w:t>
      </w:r>
    </w:p>
    <w:p w:rsidR="00A90197" w:rsidRPr="00704838" w:rsidRDefault="00A90197" w:rsidP="00A90197">
      <w:pPr>
        <w:pStyle w:val="berschrift5"/>
        <w:rPr>
          <w:rFonts w:eastAsia="ArialUnicodeMS"/>
          <w:lang w:eastAsia="de-DE" w:bidi="ar-SA"/>
        </w:rPr>
      </w:pPr>
      <w:r w:rsidRPr="00704838">
        <w:rPr>
          <w:rFonts w:eastAsia="ArialUnicodeMS"/>
          <w:lang w:eastAsia="de-DE" w:bidi="ar-SA"/>
        </w:rPr>
        <w:t>OPC-Data-Access-Klassenmodell</w:t>
      </w:r>
    </w:p>
    <w:p w:rsidR="00A90197" w:rsidRPr="00704838" w:rsidRDefault="00A90197" w:rsidP="00A90197">
      <w:pPr>
        <w:rPr>
          <w:rFonts w:eastAsia="ArialUnicodeMS"/>
          <w:szCs w:val="20"/>
          <w:lang w:eastAsia="de-DE" w:bidi="ar-SA"/>
        </w:rPr>
      </w:pPr>
      <w:r w:rsidRPr="00704838">
        <w:rPr>
          <w:rFonts w:eastAsia="ArialUnicodeMS"/>
          <w:szCs w:val="20"/>
          <w:lang w:eastAsia="de-DE" w:bidi="ar-SA"/>
        </w:rPr>
        <w:t>Das hierarchische Klassenmodell von Data Access hilft beim Datenzugriff durch den Client, Zeitaufwand und inhaltliches Ergebnis den aktuellen Anforderungen einer Applikation anzupassen. Data Access unterscheidet drei Klassen:</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OPC-Server</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OPC-Group</w:t>
      </w:r>
    </w:p>
    <w:p w:rsidR="00183502" w:rsidRPr="00704838" w:rsidRDefault="00183502" w:rsidP="00183502">
      <w:pPr>
        <w:pStyle w:val="SiemensListe"/>
        <w:suppressAutoHyphens/>
        <w:jc w:val="both"/>
        <w:rPr>
          <w:lang w:eastAsia="de-DE" w:bidi="ar-SA"/>
        </w:rPr>
      </w:pPr>
      <w:r w:rsidRPr="00704838">
        <w:rPr>
          <w:rFonts w:eastAsia="ArialUnicodeMS"/>
          <w:lang w:eastAsia="de-DE" w:bidi="ar-SA"/>
        </w:rPr>
        <w:t>OPC-Item</w:t>
      </w:r>
    </w:p>
    <w:p w:rsidR="00183502" w:rsidRDefault="00183502" w:rsidP="00183502">
      <w:pPr>
        <w:pStyle w:val="SiemensListe"/>
        <w:numPr>
          <w:ilvl w:val="0"/>
          <w:numId w:val="0"/>
        </w:numPr>
        <w:ind w:left="1332"/>
      </w:pPr>
    </w:p>
    <w:p w:rsidR="00183502" w:rsidRPr="000010F5" w:rsidRDefault="00183502" w:rsidP="00183502">
      <w:pPr>
        <w:pStyle w:val="SiemensListe"/>
        <w:numPr>
          <w:ilvl w:val="0"/>
          <w:numId w:val="0"/>
        </w:numPr>
        <w:ind w:left="1332"/>
      </w:pPr>
    </w:p>
    <w:p w:rsidR="00183502" w:rsidRPr="00704838" w:rsidRDefault="00183502" w:rsidP="00183502">
      <w:pPr>
        <w:pStyle w:val="SiemensListe"/>
        <w:numPr>
          <w:ilvl w:val="0"/>
          <w:numId w:val="0"/>
        </w:numPr>
        <w:ind w:left="992"/>
      </w:pPr>
      <w:r>
        <w:rPr>
          <w:noProof/>
          <w:lang w:eastAsia="de-DE" w:bidi="ar-SA"/>
        </w:rPr>
        <mc:AlternateContent>
          <mc:Choice Requires="wpg">
            <w:drawing>
              <wp:anchor distT="0" distB="0" distL="114300" distR="114300" simplePos="0" relativeHeight="251670016" behindDoc="0" locked="0" layoutInCell="1" allowOverlap="1" wp14:anchorId="0B9D0E55" wp14:editId="233B94AB">
                <wp:simplePos x="0" y="0"/>
                <wp:positionH relativeFrom="column">
                  <wp:posOffset>948055</wp:posOffset>
                </wp:positionH>
                <wp:positionV relativeFrom="paragraph">
                  <wp:posOffset>-236220</wp:posOffset>
                </wp:positionV>
                <wp:extent cx="4364990" cy="2364828"/>
                <wp:effectExtent l="0" t="0" r="0" b="0"/>
                <wp:wrapNone/>
                <wp:docPr id="53" name="Gruppieren 53"/>
                <wp:cNvGraphicFramePr/>
                <a:graphic xmlns:a="http://schemas.openxmlformats.org/drawingml/2006/main">
                  <a:graphicData uri="http://schemas.microsoft.com/office/word/2010/wordprocessingGroup">
                    <wpg:wgp>
                      <wpg:cNvGrpSpPr/>
                      <wpg:grpSpPr>
                        <a:xfrm>
                          <a:off x="0" y="0"/>
                          <a:ext cx="4364990" cy="2364828"/>
                          <a:chOff x="0" y="0"/>
                          <a:chExt cx="4364990" cy="2364828"/>
                        </a:xfrm>
                      </wpg:grpSpPr>
                      <wps:wsp>
                        <wps:cNvPr id="54" name="Rechteck 54"/>
                        <wps:cNvSpPr/>
                        <wps:spPr bwMode="auto">
                          <a:xfrm>
                            <a:off x="0" y="0"/>
                            <a:ext cx="4364990" cy="2364828"/>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83502" w:rsidRDefault="00183502" w:rsidP="00183502"/>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5" name="Rechteck 55"/>
                        <wps:cNvSpPr/>
                        <wps:spPr>
                          <a:xfrm>
                            <a:off x="1857375" y="228600"/>
                            <a:ext cx="936000" cy="342199"/>
                          </a:xfrm>
                          <a:prstGeom prst="rect">
                            <a:avLst/>
                          </a:prstGeom>
                          <a:solidFill>
                            <a:srgbClr val="0064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Default="00183502" w:rsidP="00183502">
                              <w:pPr>
                                <w:spacing w:before="0" w:after="0" w:line="20" w:lineRule="atLeast"/>
                                <w:ind w:left="0"/>
                                <w:jc w:val="center"/>
                              </w:pPr>
                              <w:r>
                                <w:t>OPC-Server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Rechteck 56"/>
                        <wps:cNvSpPr/>
                        <wps:spPr>
                          <a:xfrm>
                            <a:off x="447675" y="1028700"/>
                            <a:ext cx="935990" cy="341630"/>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Default="00183502" w:rsidP="00183502">
                              <w:pPr>
                                <w:spacing w:before="0" w:after="0" w:line="20" w:lineRule="atLeast"/>
                                <w:ind w:left="0"/>
                                <w:jc w:val="center"/>
                              </w:pPr>
                              <w:r>
                                <w:t>OPC-Group(s)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Rechteck 57"/>
                        <wps:cNvSpPr/>
                        <wps:spPr>
                          <a:xfrm>
                            <a:off x="447675" y="16668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Rechteck 58"/>
                        <wps:cNvSpPr/>
                        <wps:spPr>
                          <a:xfrm>
                            <a:off x="314325" y="172402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Rechteck 59"/>
                        <wps:cNvSpPr/>
                        <wps:spPr>
                          <a:xfrm>
                            <a:off x="142875" y="17811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r w:rsidRPr="00DB28F8">
                                <w:rPr>
                                  <w:color w:val="000000" w:themeColor="text1"/>
                                </w:rPr>
                                <w:t>OPC-Item(s)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Gerade Verbindung 60"/>
                        <wps:cNvCnPr/>
                        <wps:spPr>
                          <a:xfrm flipV="1">
                            <a:off x="1076325" y="571500"/>
                            <a:ext cx="1273175" cy="4603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Gerade Verbindung 61"/>
                        <wps:cNvCnPr/>
                        <wps:spPr>
                          <a:xfrm>
                            <a:off x="914400" y="1371600"/>
                            <a:ext cx="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Gerade Verbindung 62"/>
                        <wps:cNvCnPr/>
                        <wps:spPr>
                          <a:xfrm flipH="1">
                            <a:off x="800100" y="1371600"/>
                            <a:ext cx="114935" cy="350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Gerade Verbindung 63"/>
                        <wps:cNvCnPr/>
                        <wps:spPr>
                          <a:xfrm flipH="1">
                            <a:off x="619125" y="1371600"/>
                            <a:ext cx="300060" cy="409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Rechteck 64"/>
                        <wps:cNvSpPr/>
                        <wps:spPr>
                          <a:xfrm>
                            <a:off x="1847850" y="1028700"/>
                            <a:ext cx="935990" cy="341630"/>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Default="00183502" w:rsidP="00183502">
                              <w:pPr>
                                <w:spacing w:before="0" w:after="0" w:line="20" w:lineRule="atLeast"/>
                                <w:ind w:left="0"/>
                                <w:jc w:val="center"/>
                              </w:pPr>
                              <w:r>
                                <w:t>OPC-Group(s)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Rechteck 65"/>
                        <wps:cNvSpPr/>
                        <wps:spPr>
                          <a:xfrm>
                            <a:off x="1847850" y="16668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Rechteck 66"/>
                        <wps:cNvSpPr/>
                        <wps:spPr>
                          <a:xfrm>
                            <a:off x="1714500" y="172402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Rechteck 67"/>
                        <wps:cNvSpPr/>
                        <wps:spPr>
                          <a:xfrm>
                            <a:off x="1543050" y="17811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r w:rsidRPr="00DB28F8">
                                <w:rPr>
                                  <w:color w:val="000000" w:themeColor="text1"/>
                                </w:rPr>
                                <w:t>OPC-Item(s)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Gerade Verbindung 68"/>
                        <wps:cNvCnPr/>
                        <wps:spPr>
                          <a:xfrm>
                            <a:off x="2314575" y="1371600"/>
                            <a:ext cx="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Gerade Verbindung 69"/>
                        <wps:cNvCnPr/>
                        <wps:spPr>
                          <a:xfrm flipH="1">
                            <a:off x="2200275" y="1371600"/>
                            <a:ext cx="114935" cy="350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Gerade Verbindung 70"/>
                        <wps:cNvCnPr/>
                        <wps:spPr>
                          <a:xfrm flipH="1">
                            <a:off x="2019300" y="1371600"/>
                            <a:ext cx="300060" cy="409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Rechteck 71"/>
                        <wps:cNvSpPr/>
                        <wps:spPr>
                          <a:xfrm>
                            <a:off x="3267075" y="1028700"/>
                            <a:ext cx="935990" cy="341630"/>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Default="00183502" w:rsidP="00183502">
                              <w:pPr>
                                <w:spacing w:before="0" w:after="0" w:line="20" w:lineRule="atLeast"/>
                                <w:ind w:left="0"/>
                                <w:jc w:val="center"/>
                              </w:pPr>
                              <w:r>
                                <w:t>OPC-Group(s)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Rechteck 72"/>
                        <wps:cNvSpPr/>
                        <wps:spPr>
                          <a:xfrm>
                            <a:off x="3267075" y="16668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Rechteck 73"/>
                        <wps:cNvSpPr/>
                        <wps:spPr>
                          <a:xfrm>
                            <a:off x="3133725" y="172402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Rechteck 74"/>
                        <wps:cNvSpPr/>
                        <wps:spPr>
                          <a:xfrm>
                            <a:off x="2962275" y="17811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r w:rsidRPr="00DB28F8">
                                <w:rPr>
                                  <w:color w:val="000000" w:themeColor="text1"/>
                                </w:rPr>
                                <w:t>OPC-Item(s)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Gerade Verbindung 75"/>
                        <wps:cNvCnPr/>
                        <wps:spPr>
                          <a:xfrm>
                            <a:off x="3743325" y="1371600"/>
                            <a:ext cx="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Gerade Verbindung 76"/>
                        <wps:cNvCnPr/>
                        <wps:spPr>
                          <a:xfrm flipH="1">
                            <a:off x="3629025" y="1371600"/>
                            <a:ext cx="114935" cy="350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Gerade Verbindung 77"/>
                        <wps:cNvCnPr/>
                        <wps:spPr>
                          <a:xfrm flipH="1">
                            <a:off x="3438525" y="1371600"/>
                            <a:ext cx="300060" cy="409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Gerade Verbindung 78"/>
                        <wps:cNvCnPr/>
                        <wps:spPr>
                          <a:xfrm flipH="1" flipV="1">
                            <a:off x="2343150" y="571500"/>
                            <a:ext cx="1391719" cy="46030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Gerade Verbindung 79"/>
                        <wps:cNvCnPr/>
                        <wps:spPr>
                          <a:xfrm flipV="1">
                            <a:off x="2352675" y="571500"/>
                            <a:ext cx="1" cy="4603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53" o:spid="_x0000_s1041" style="position:absolute;left:0;text-align:left;margin-left:74.65pt;margin-top:-18.6pt;width:343.7pt;height:186.2pt;z-index:251670016" coordsize="43649,2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">
                <v:rect id="Rechteck 54" o:spid="_x0000_s1042" style="position:absolute;width:43649;height:23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BhsQA&#10;AADbAAAADwAAAGRycy9kb3ducmV2LnhtbESPQWsCMRSE7wX/Q3hCb5ptWaWsxqUIpb0U7FZQb4/N&#10;cxPcvKybVLf/3hSEHoeZ+YZZloNrxYX6YD0reJpmIIhrry03Crbfb5MXECEia2w9k4JfClCuRg9L&#10;LLS/8hddqtiIBOFQoAITY1dIGWpDDsPUd8TJO/reYUyyb6Tu8ZrgrpXPWTaXDi2nBYMdrQ3Vp+rH&#10;KeDPvKnm+3ezOQzW6m2Gs90ZlXocD68LEJGG+B++tz+0glkO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YbEAAAA2wAAAA8AAAAAAAAAAAAAAAAAmAIAAGRycy9k&#10;b3ducmV2LnhtbFBLBQYAAAAABAAEAPUAAACJAwAAAAA=&#10;" fillcolor="#cdd9e1" stroked="f" strokecolor="black [3213]">
                  <v:shadow color="#eeece1 [3214]" opacity="49150f" offset=".74833mm,.74833mm"/>
                  <v:textbox inset="3mm,1.5mm,3mm,1.5mm">
                    <w:txbxContent>
                      <w:p w:rsidR="00183502" w:rsidRDefault="00183502" w:rsidP="00183502"/>
                    </w:txbxContent>
                  </v:textbox>
                </v:rect>
                <v:rect id="Rechteck 55" o:spid="_x0000_s1043" style="position:absolute;left:18573;top:2286;width:9360;height:3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AjcUA&#10;AADbAAAADwAAAGRycy9kb3ducmV2LnhtbESPQWsCMRSE74L/IbxCbzWrVCtbo9hCpRTEunrx9ti8&#10;Jks3L8sm6tZfb4SCx2FmvmFmi87V4kRtqDwrGA4yEMSl1xUbBfvdx9MURIjIGmvPpOCPAizm/d4M&#10;c+3PvKVTEY1IEA45KrAxNrmUobTkMAx8Q5y8H986jEm2RuoWzwnuajnKsol0WHFasNjQu6Xytzg6&#10;BdvVG6+fL4fjpTCboVlZ9/31MlLq8aFbvoKI1MV7+L/9qRWMx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sCNxQAAANsAAAAPAAAAAAAAAAAAAAAAAJgCAABkcnMv&#10;ZG93bnJldi54bWxQSwUGAAAAAAQABAD1AAAAigMAAAAA&#10;" fillcolor="#006487" stroked="f" strokeweight="2pt">
                  <v:textbox inset="0,0,0,0">
                    <w:txbxContent>
                      <w:p w:rsidR="00183502" w:rsidRDefault="00183502" w:rsidP="00183502">
                        <w:pPr>
                          <w:spacing w:before="0" w:after="0" w:line="20" w:lineRule="atLeast"/>
                          <w:ind w:left="0"/>
                          <w:jc w:val="center"/>
                        </w:pPr>
                        <w:r>
                          <w:t>OPC-Server</w:t>
                        </w:r>
                      </w:p>
                    </w:txbxContent>
                  </v:textbox>
                </v:rect>
                <v:rect id="Rechteck 56" o:spid="_x0000_s1044" style="position:absolute;left:4476;top:10287;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JRMUA&#10;AADbAAAADwAAAGRycy9kb3ducmV2LnhtbESPQWvCQBSE7wX/w/KEXopuWmmU6CqiCEUEqRHPj+wz&#10;G8y+TbOrpv/eFQo9DjPzDTNbdLYWN2p95VjB+zABQVw4XXGp4JhvBhMQPiBrrB2Tgl/ysJj3XmaY&#10;aXfnb7odQikihH2GCkwITSalLwxZ9EPXEEfv7FqLIcq2lLrFe4TbWn4kSSotVhwXDDa0MlRcDler&#10;YGTS9Uj/5JtxM9lvd/n2bbc/XZV67XfLKYhAXfgP/7W/tILPFJ5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ElExQAAANsAAAAPAAAAAAAAAAAAAAAAAJgCAABkcnMv&#10;ZG93bnJldi54bWxQSwUGAAAAAAQABAD1AAAAigMAAAAA&#10;" fillcolor="#55a0b9" stroked="f" strokeweight="2pt">
                  <v:textbox inset="0,0,0,0">
                    <w:txbxContent>
                      <w:p w:rsidR="00183502" w:rsidRDefault="00183502" w:rsidP="00183502">
                        <w:pPr>
                          <w:spacing w:before="0" w:after="0" w:line="20" w:lineRule="atLeast"/>
                          <w:ind w:left="0"/>
                          <w:jc w:val="center"/>
                        </w:pPr>
                        <w:r>
                          <w:t>OPC-Group(s)</w:t>
                        </w:r>
                      </w:p>
                    </w:txbxContent>
                  </v:textbox>
                </v:rect>
                <v:rect id="Rechteck 57" o:spid="_x0000_s1045" style="position:absolute;left:4476;top:16668;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kqMQA&#10;AADbAAAADwAAAGRycy9kb3ducmV2LnhtbESP3WoCMRSE7wt9h3AKvZGa3YK1bI1iC4J4588DHDen&#10;m9XNSUhSd+vTG6HQy2FmvmFmi8F24kIhto4VlOMCBHHtdMuNgsN+9fIOIiZkjZ1jUvBLERbzx4cZ&#10;Vtr1vKXLLjUiQzhWqMCk5CspY23IYhw7T5y9bxcspixDI3XAPsNtJ1+L4k1abDkvGPT0Zag+736s&#10;go05Ha++DJ/Hw3ozWtajst/6lVLPT8PyA0SiIf2H/9prrWAyh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5KjEAAAA2wAAAA8AAAAAAAAAAAAAAAAAmAIAAGRycy9k&#10;b3ducmV2LnhtbFBLBQYAAAAABAAEAPUAAACJAwAAAAA=&#10;" fillcolor="#8cc3d2" strokecolor="#cdd9e1" strokeweight="1pt">
                  <v:textbox inset="0,0,0,0">
                    <w:txbxContent>
                      <w:p w:rsidR="00183502" w:rsidRPr="00DB28F8" w:rsidRDefault="00183502" w:rsidP="00183502">
                        <w:pPr>
                          <w:spacing w:before="0" w:after="0" w:line="20" w:lineRule="atLeast"/>
                          <w:ind w:left="0"/>
                          <w:jc w:val="center"/>
                          <w:rPr>
                            <w:color w:val="000000" w:themeColor="text1"/>
                          </w:rPr>
                        </w:pPr>
                      </w:p>
                    </w:txbxContent>
                  </v:textbox>
                </v:rect>
                <v:rect id="Rechteck 58" o:spid="_x0000_s1046" style="position:absolute;left:3143;top:17240;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w2sEA&#10;AADbAAAADwAAAGRycy9kb3ducmV2LnhtbERPS2rDMBDdF3oHMYVuQiK70BLcyCYtBEJ2+RxgYk0t&#10;J9ZISGrs9vTVopDl4/1XzWQHcaMQe8cKykUBgrh1uudOwem4mS9BxISscXBMCn4oQlM/Pqyw0m7k&#10;Pd0OqRM5hGOFCkxKvpIytoYsxoXzxJn7csFiyjB0Ugccc7gd5EtRvEmLPecGg54+DbXXw7dVsDOX&#10;868vw8f5tN3N1u2sHPd+o9Tz07R+B5FoSnfxv3urFbzmsflL/gG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cNrBAAAA2wAAAA8AAAAAAAAAAAAAAAAAmAIAAGRycy9kb3du&#10;cmV2LnhtbFBLBQYAAAAABAAEAPUAAACGAwAAAAA=&#10;" fillcolor="#8cc3d2" strokecolor="#cdd9e1" strokeweight="1pt">
                  <v:textbox inset="0,0,0,0">
                    <w:txbxContent>
                      <w:p w:rsidR="00183502" w:rsidRPr="00DB28F8" w:rsidRDefault="00183502" w:rsidP="00183502">
                        <w:pPr>
                          <w:spacing w:before="0" w:after="0" w:line="20" w:lineRule="atLeast"/>
                          <w:ind w:left="0"/>
                          <w:jc w:val="center"/>
                          <w:rPr>
                            <w:color w:val="000000" w:themeColor="text1"/>
                          </w:rPr>
                        </w:pPr>
                      </w:p>
                    </w:txbxContent>
                  </v:textbox>
                </v:rect>
                <v:rect id="Rechteck 59" o:spid="_x0000_s1047" style="position:absolute;left:1428;top:17811;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VQcQA&#10;AADbAAAADwAAAGRycy9kb3ducmV2LnhtbESP3WoCMRSE7wt9h3AKvZGa3YLFbo1iC4J4588DHDen&#10;m9XNSUhSd+vTG6HQy2FmvmFmi8F24kIhto4VlOMCBHHtdMuNgsN+9TIFEROyxs4xKfilCIv548MM&#10;K+163tJllxqRIRwrVGBS8pWUsTZkMY6dJ87etwsWU5ahkTpgn+G2k69F8SYttpwXDHr6MlSfdz9W&#10;wcacjldfhs/jYb0ZLetR2W/9Sqnnp2H5ASLRkP7Df+21VjB5h/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1UHEAAAA2wAAAA8AAAAAAAAAAAAAAAAAmAIAAGRycy9k&#10;b3ducmV2LnhtbFBLBQYAAAAABAAEAPUAAACJAwAAAAA=&#10;" fillcolor="#8cc3d2" strokecolor="#cdd9e1" strokeweight="1pt">
                  <v:textbox inset="0,0,0,0">
                    <w:txbxContent>
                      <w:p w:rsidR="00183502" w:rsidRPr="00DB28F8" w:rsidRDefault="00183502" w:rsidP="00183502">
                        <w:pPr>
                          <w:spacing w:before="0" w:after="0" w:line="20" w:lineRule="atLeast"/>
                          <w:ind w:left="0"/>
                          <w:jc w:val="center"/>
                          <w:rPr>
                            <w:color w:val="000000" w:themeColor="text1"/>
                          </w:rPr>
                        </w:pPr>
                        <w:r w:rsidRPr="00DB28F8">
                          <w:rPr>
                            <w:color w:val="000000" w:themeColor="text1"/>
                          </w:rPr>
                          <w:t>OPC-Item(s)</w:t>
                        </w:r>
                      </w:p>
                    </w:txbxContent>
                  </v:textbox>
                </v:rect>
                <v:line id="Gerade Verbindung 60" o:spid="_x0000_s1048" style="position:absolute;flip:y;visibility:visible;mso-wrap-style:square" from="10763,5715" to="23495,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UtMAAAADbAAAADwAAAGRycy9kb3ducmV2LnhtbERP3WrCMBS+H/gO4QjezdShZVajbIIg&#10;uxGdD3Bojk2xOalJprVPv1wIXn58/8t1ZxtxIx9qxwom4wwEcel0zZWC0+/2/RNEiMgaG8ek4EEB&#10;1qvB2xIL7e58oNsxViKFcChQgYmxLaQMpSGLYexa4sSdnbcYE/SV1B7vKdw28iPLcmmx5tRgsKWN&#10;ofJy/LMKmj6e+vn3xvTZdfrQ+33u/OxHqdGw+1qAiNTFl/jp3mkFeVqfvqQf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61LTAAAAA2wAAAA8AAAAAAAAAAAAAAAAA&#10;oQIAAGRycy9kb3ducmV2LnhtbFBLBQYAAAAABAAEAPkAAACOAwAAAAA=&#10;" strokecolor="black [3213]"/>
                <v:line id="Gerade Verbindung 61" o:spid="_x0000_s1049" style="position:absolute;visibility:visible;mso-wrap-style:square" from="9144,13716" to="9144,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T3sUAAADbAAAADwAAAGRycy9kb3ducmV2LnhtbESPQWvCQBSE74X+h+UVvNVNBBNJXSUU&#10;hKqnakuvj+wzic2+DbvbGP31bqHQ4zAz3zDL9Wg6MZDzrWUF6TQBQVxZ3XKt4OO4eV6A8AFZY2eZ&#10;FFzJw3r1+LDEQtsLv9NwCLWIEPYFKmhC6AspfdWQQT+1PXH0TtYZDFG6WmqHlwg3nZwlSSYNthwX&#10;GuzptaHq+/BjFCyq3dmVeblN5599fhtm+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FT3sUAAADbAAAADwAAAAAAAAAA&#10;AAAAAAChAgAAZHJzL2Rvd25yZXYueG1sUEsFBgAAAAAEAAQA+QAAAJMDAAAAAA==&#10;" strokecolor="black [3213]"/>
                <v:line id="Gerade Verbindung 62" o:spid="_x0000_s1050" style="position:absolute;flip:x;visibility:visible;mso-wrap-style:square" from="8001,13716" to="9150,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vWMMAAADbAAAADwAAAGRycy9kb3ducmV2LnhtbESP0WoCMRRE3wX/IVyhb5pV6mJXo6hQ&#10;KL5I1Q+4bG43i5ubNUl13a9vCoU+DjNzhlltOtuIO/lQO1YwnWQgiEuna64UXM7v4wWIEJE1No5J&#10;wZMCbNbDwQoL7R78SfdTrESCcChQgYmxLaQMpSGLYeJa4uR9OW8xJukrqT0+Etw2cpZlubRYc1ow&#10;2NLeUHk9fVsFTR8v/dtub/rs9vrUx2Pu/Pyg1Muo2y5BROrif/iv/aEV5DP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k71jDAAAA2wAAAA8AAAAAAAAAAAAA&#10;AAAAoQIAAGRycy9kb3ducmV2LnhtbFBLBQYAAAAABAAEAPkAAACRAwAAAAA=&#10;" strokecolor="black [3213]"/>
                <v:line id="Gerade Verbindung 63" o:spid="_x0000_s1051" style="position:absolute;flip:x;visibility:visible;mso-wrap-style:square" from="6191,13716" to="9191,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Kw8QAAADbAAAADwAAAGRycy9kb3ducmV2LnhtbESPUWvCMBSF3wf7D+EKe5upzpXZGcUJ&#10;g+GL2PkDLs21KWtuuiTT2l9vhIGPh3POdziLVW9bcSIfGscKJuMMBHHldMO1gsP35/MbiBCRNbaO&#10;ScGFAqyWjw8LLLQ7855OZaxFgnAoUIGJsSukDJUhi2HsOuLkHZ23GJP0tdQezwluWznNslxabDgt&#10;GOxoY6j6Kf+sgnaIh2H+sTFD9ju76N0ud/51q9TTqF+/g4jUx3v4v/2lFeQvcPuSf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ErDxAAAANsAAAAPAAAAAAAAAAAA&#10;AAAAAKECAABkcnMvZG93bnJldi54bWxQSwUGAAAAAAQABAD5AAAAkgMAAAAA&#10;" strokecolor="black [3213]"/>
                <v:rect id="Rechteck 64" o:spid="_x0000_s1052" style="position:absolute;left:18478;top:10287;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4FcUA&#10;AADbAAAADwAAAGRycy9kb3ducmV2LnhtbESPQWvCQBSE7wX/w/KEXopuWkuU6CqiCEUEqRHPj+wz&#10;G8y+TbOrpv/eFQo9DjPzDTNbdLYWN2p95VjB+zABQVw4XXGp4JhvBhMQPiBrrB2Tgl/ysJj3XmaY&#10;aXfnb7odQikihH2GCkwITSalLwxZ9EPXEEfv7FqLIcq2lLrFe4TbWn4kSSotVhwXDDa0MlRcDler&#10;YGTS9Uj/5JtxM9lvd/n2bbc/XZV67XfLKYhAXfgP/7W/tIL0E55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rgVxQAAANsAAAAPAAAAAAAAAAAAAAAAAJgCAABkcnMv&#10;ZG93bnJldi54bWxQSwUGAAAAAAQABAD1AAAAigMAAAAA&#10;" fillcolor="#55a0b9" stroked="f" strokeweight="2pt">
                  <v:textbox inset="0,0,0,0">
                    <w:txbxContent>
                      <w:p w:rsidR="00183502" w:rsidRDefault="00183502" w:rsidP="00183502">
                        <w:pPr>
                          <w:spacing w:before="0" w:after="0" w:line="20" w:lineRule="atLeast"/>
                          <w:ind w:left="0"/>
                          <w:jc w:val="center"/>
                        </w:pPr>
                        <w:r>
                          <w:t>OPC-Group(s)</w:t>
                        </w:r>
                      </w:p>
                    </w:txbxContent>
                  </v:textbox>
                </v:rect>
                <v:rect id="Rechteck 65" o:spid="_x0000_s1053" style="position:absolute;left:18478;top:16668;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V+cQA&#10;AADbAAAADwAAAGRycy9kb3ducmV2LnhtbESP3WoCMRSE74W+QziF3ohmt1CR1SgqCOKdPw9w3Bw3&#10;225OQpK62z59Uyj0cpiZb5jlerCdeFCIrWMF5bQAQVw73XKj4HrZT+YgYkLW2DkmBV8UYb16Gi2x&#10;0q7nEz3OqREZwrFCBSYlX0kZa0MW49R54uzdXbCYsgyN1AH7DLedfC2KmbTYcl4w6GlnqP44f1oF&#10;R/N++/Zl2N6uh+N4U4/L/uT3Sr08D5sFiERD+g//tQ9awewN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FfnEAAAA2wAAAA8AAAAAAAAAAAAAAAAAmAIAAGRycy9k&#10;b3ducmV2LnhtbFBLBQYAAAAABAAEAPUAAACJAwAAAAA=&#10;" fillcolor="#8cc3d2" strokecolor="#cdd9e1" strokeweight="1pt">
                  <v:textbox inset="0,0,0,0">
                    <w:txbxContent>
                      <w:p w:rsidR="00183502" w:rsidRPr="00DB28F8" w:rsidRDefault="00183502" w:rsidP="00183502">
                        <w:pPr>
                          <w:spacing w:before="0" w:after="0" w:line="20" w:lineRule="atLeast"/>
                          <w:ind w:left="0"/>
                          <w:jc w:val="center"/>
                          <w:rPr>
                            <w:color w:val="000000" w:themeColor="text1"/>
                          </w:rPr>
                        </w:pPr>
                      </w:p>
                    </w:txbxContent>
                  </v:textbox>
                </v:rect>
                <v:rect id="Rechteck 66" o:spid="_x0000_s1054" style="position:absolute;left:17145;top:17240;width:935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LjsMA&#10;AADbAAAADwAAAGRycy9kb3ducmV2LnhtbESPQWsCMRSE7wX/Q3iFXkSz28NSVqNYQRBvWn/Ac/Pc&#10;rG5eQpK62/76plDocZiZb5jlerS9eFCInWMF5bwAQdw43XGr4Pyxm72BiAlZY++YFHxRhPVq8rTE&#10;WruBj/Q4pVZkCMcaFZiUfC1lbAxZjHPnibN3dcFiyjK0UgccMtz28rUoKmmx47xg0NPWUHM/fVoF&#10;B3O7fPsyvF/O+8N000zL4eh3Sr08j5sFiERj+g//tfdaQVXB75f8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aLjsMAAADbAAAADwAAAAAAAAAAAAAAAACYAgAAZHJzL2Rv&#10;d25yZXYueG1sUEsFBgAAAAAEAAQA9QAAAIgDAAAAAA==&#10;" fillcolor="#8cc3d2" strokecolor="#cdd9e1" strokeweight="1pt">
                  <v:textbox inset="0,0,0,0">
                    <w:txbxContent>
                      <w:p w:rsidR="00183502" w:rsidRPr="00DB28F8" w:rsidRDefault="00183502" w:rsidP="00183502">
                        <w:pPr>
                          <w:spacing w:before="0" w:after="0" w:line="20" w:lineRule="atLeast"/>
                          <w:ind w:left="0"/>
                          <w:jc w:val="center"/>
                          <w:rPr>
                            <w:color w:val="000000" w:themeColor="text1"/>
                          </w:rPr>
                        </w:pPr>
                      </w:p>
                    </w:txbxContent>
                  </v:textbox>
                </v:rect>
                <v:rect id="Rechteck 67" o:spid="_x0000_s1055" style="position:absolute;left:15430;top:17811;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FcQA&#10;AADbAAAADwAAAGRycy9kb3ducmV2LnhtbESPQWsCMRSE70L/Q3iFXkSz24PKahQVBPGm9Qc8N8/N&#10;tpuXkKTutr++KRR6HGbmG2a1GWwnHhRi61hBOS1AENdOt9wouL4dJgsQMSFr7ByTgi+KsFk/jVZY&#10;adfzmR6X1IgM4VihApOSr6SMtSGLceo8cfbuLlhMWYZG6oB9httOvhbFTFpsOS8Y9LQ3VH9cPq2C&#10;k3m/ffsy7G7X42m8rcdlf/YHpV6eh+0SRKIh/Yf/2ketYDaH3y/5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LhXEAAAA2wAAAA8AAAAAAAAAAAAAAAAAmAIAAGRycy9k&#10;b3ducmV2LnhtbFBLBQYAAAAABAAEAPUAAACJAwAAAAA=&#10;" fillcolor="#8cc3d2" strokecolor="#cdd9e1" strokeweight="1pt">
                  <v:textbox inset="0,0,0,0">
                    <w:txbxContent>
                      <w:p w:rsidR="00183502" w:rsidRPr="00DB28F8" w:rsidRDefault="00183502" w:rsidP="00183502">
                        <w:pPr>
                          <w:spacing w:before="0" w:after="0" w:line="20" w:lineRule="atLeast"/>
                          <w:ind w:left="0"/>
                          <w:jc w:val="center"/>
                          <w:rPr>
                            <w:color w:val="000000" w:themeColor="text1"/>
                          </w:rPr>
                        </w:pPr>
                        <w:r w:rsidRPr="00DB28F8">
                          <w:rPr>
                            <w:color w:val="000000" w:themeColor="text1"/>
                          </w:rPr>
                          <w:t>OPC-Item(s)</w:t>
                        </w:r>
                      </w:p>
                    </w:txbxContent>
                  </v:textbox>
                </v:rect>
                <v:line id="Gerade Verbindung 68" o:spid="_x0000_s1056" style="position:absolute;visibility:visible;mso-wrap-style:square" from="23145,13716" to="23145,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6Q8EAAADbAAAADwAAAGRycy9kb3ducmV2LnhtbERPz2vCMBS+D/wfwhN2m6nCWqlGKYKg&#10;7jQ38fponm21eSlJrHV//XIY7Pjx/V6uB9OKnpxvLCuYThIQxKXVDVcKvr+2b3MQPiBrbC2Tgid5&#10;WK9GL0vMtX3wJ/XHUIkYwj5HBXUIXS6lL2sy6Ce2I47cxTqDIUJXSe3wEcNNK2dJkkqDDceGGjva&#10;1FTejnejYF4erq7Iiv30/dRlP/3sI92eM6Vex0OxABFoCP/iP/dO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O/pDwQAAANsAAAAPAAAAAAAAAAAAAAAA&#10;AKECAABkcnMvZG93bnJldi54bWxQSwUGAAAAAAQABAD5AAAAjwMAAAAA&#10;" strokecolor="black [3213]"/>
                <v:line id="Gerade Verbindung 69" o:spid="_x0000_s1057" style="position:absolute;flip:x;visibility:visible;mso-wrap-style:square" from="22002,13716" to="23152,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9KcMAAADbAAAADwAAAGRycy9kb3ducmV2LnhtbESP0WoCMRRE3wv+Q7iCbzVrsUtdjWIF&#10;QfoitX7AZXPdLG5u1iTqul9vCoU+DjNzhlmsOtuIG/lQO1YwGWcgiEuna64UHH+2rx8gQkTW2Dgm&#10;BQ8KsFoOXhZYaHfnb7odYiUShEOBCkyMbSFlKA1ZDGPXEifv5LzFmKSvpPZ4T3DbyLcsy6XFmtOC&#10;wZY2hsrz4WoVNH089rPPjemzy/Sh9/vc+fcvpUbDbj0HEamL/+G/9k4ryGfw+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AfSnDAAAA2wAAAA8AAAAAAAAAAAAA&#10;AAAAoQIAAGRycy9kb3ducmV2LnhtbFBLBQYAAAAABAAEAPkAAACRAwAAAAA=&#10;" strokecolor="black [3213]"/>
                <v:line id="Gerade Verbindung 70" o:spid="_x0000_s1058" style="position:absolute;flip:x;visibility:visible;mso-wrap-style:square" from="20193,13716" to="23193,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CacEAAADbAAAADwAAAGRycy9kb3ducmV2LnhtbERP3WrCMBS+F/YO4Qx2p6mibuuayhQG&#10;shux8wEOzVlTbE66JGrt0y8Xg11+fP/FZrCduJIPrWMF81kGgrh2uuVGwenrY/oCIkRkjZ1jUnCn&#10;AJvyYVJgrt2Nj3StYiNSCIccFZgY+1zKUBuyGGauJ07ct/MWY4K+kdrjLYXbTi6ybC0ttpwaDPa0&#10;M1Sfq4tV0I3xNL5ud2bMfpZ3fTisnV99KvX0OLy/gYg0xH/xn3uvFTyn9elL+g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40JpwQAAANsAAAAPAAAAAAAAAAAAAAAA&#10;AKECAABkcnMvZG93bnJldi54bWxQSwUGAAAAAAQABAD5AAAAjwMAAAAA&#10;" strokecolor="black [3213]"/>
                <v:rect id="Rechteck 71" o:spid="_x0000_s1059" style="position:absolute;left:32670;top:10287;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NUMQA&#10;AADbAAAADwAAAGRycy9kb3ducmV2LnhtbESPQYvCMBSE74L/IbwFL7KmrqBSjSIugoggWtnzo3k2&#10;ZZuX2kTt/vuNIHgcZuYbZr5sbSXu1PjSsYLhIAFBnDtdcqHgnG0+pyB8QNZYOSYFf+Rhueh25phq&#10;9+Aj3U+hEBHCPkUFJoQ6ldLnhiz6gauJo3dxjcUQZVNI3eAjwm0lv5JkLC2WHBcM1rQ2lP+eblbB&#10;yIy/R/qabSb19LDbZ7v+/vBzU6r30a5mIAK14R1+tbdawWQIz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jVDEAAAA2wAAAA8AAAAAAAAAAAAAAAAAmAIAAGRycy9k&#10;b3ducmV2LnhtbFBLBQYAAAAABAAEAPUAAACJAwAAAAA=&#10;" fillcolor="#55a0b9" stroked="f" strokeweight="2pt">
                  <v:textbox inset="0,0,0,0">
                    <w:txbxContent>
                      <w:p w:rsidR="00183502" w:rsidRDefault="00183502" w:rsidP="00183502">
                        <w:pPr>
                          <w:spacing w:before="0" w:after="0" w:line="20" w:lineRule="atLeast"/>
                          <w:ind w:left="0"/>
                          <w:jc w:val="center"/>
                        </w:pPr>
                        <w:r>
                          <w:t>OPC-Group(s)</w:t>
                        </w:r>
                      </w:p>
                    </w:txbxContent>
                  </v:textbox>
                </v:rect>
                <v:rect id="Rechteck 72" o:spid="_x0000_s1060" style="position:absolute;left:32670;top:16668;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bUMQA&#10;AADbAAAADwAAAGRycy9kb3ducmV2LnhtbESP3WoCMRSE7wt9h3AKvRHNrhdWtkaxBUG88+cBjpvT&#10;zbabk5Ck7rZPbwTBy2FmvmEWq8F24kIhto4VlJMCBHHtdMuNgtNxM56DiAlZY+eYFPxRhNXy+WmB&#10;lXY97+lySI3IEI4VKjAp+UrKWBuyGCfOE2fvywWLKcvQSB2wz3DbyWlRzKTFlvOCQU+fhuqfw69V&#10;sDPf539fho/zabsbretR2e/9RqnXl2H9DiLRkB7he3urFbxN4fYl/w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G1DEAAAA2wAAAA8AAAAAAAAAAAAAAAAAmAIAAGRycy9k&#10;b3ducmV2LnhtbFBLBQYAAAAABAAEAPUAAACJAwAAAAA=&#10;" fillcolor="#8cc3d2" strokecolor="#cdd9e1" strokeweight="1pt">
                  <v:textbox inset="0,0,0,0">
                    <w:txbxContent>
                      <w:p w:rsidR="00183502" w:rsidRPr="00DB28F8" w:rsidRDefault="00183502" w:rsidP="00183502">
                        <w:pPr>
                          <w:spacing w:before="0" w:after="0" w:line="20" w:lineRule="atLeast"/>
                          <w:ind w:left="0"/>
                          <w:jc w:val="center"/>
                          <w:rPr>
                            <w:color w:val="000000" w:themeColor="text1"/>
                          </w:rPr>
                        </w:pPr>
                      </w:p>
                    </w:txbxContent>
                  </v:textbox>
                </v:rect>
                <v:rect id="Rechteck 73" o:spid="_x0000_s1061" style="position:absolute;left:31337;top:17240;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y8QA&#10;AADbAAAADwAAAGRycy9kb3ducmV2LnhtbESP3WoCMRSE7wt9h3AKvZGa3Qq1bI1iC4J4588DHDen&#10;m9XNSUhSd+vTG6HQy2FmvmFmi8F24kIhto4VlOMCBHHtdMuNgsN+9fIOIiZkjZ1jUvBLERbzx4cZ&#10;Vtr1vKXLLjUiQzhWqMCk5CspY23IYhw7T5y9bxcspixDI3XAPsNtJ1+L4k1abDkvGPT0Zag+736s&#10;go05Ha++DJ/Hw3ozWtajst/6lVLPT8PyA0SiIf2H/9prrWA6g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vsvEAAAA2wAAAA8AAAAAAAAAAAAAAAAAmAIAAGRycy9k&#10;b3ducmV2LnhtbFBLBQYAAAAABAAEAPUAAACJAwAAAAA=&#10;" fillcolor="#8cc3d2" strokecolor="#cdd9e1" strokeweight="1pt">
                  <v:textbox inset="0,0,0,0">
                    <w:txbxContent>
                      <w:p w:rsidR="00183502" w:rsidRPr="00DB28F8" w:rsidRDefault="00183502" w:rsidP="00183502">
                        <w:pPr>
                          <w:spacing w:before="0" w:after="0" w:line="20" w:lineRule="atLeast"/>
                          <w:ind w:left="0"/>
                          <w:jc w:val="center"/>
                          <w:rPr>
                            <w:color w:val="000000" w:themeColor="text1"/>
                          </w:rPr>
                        </w:pPr>
                      </w:p>
                    </w:txbxContent>
                  </v:textbox>
                </v:rect>
                <v:rect id="Rechteck 74" o:spid="_x0000_s1062" style="position:absolute;left:29622;top:17811;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mv8QA&#10;AADbAAAADwAAAGRycy9kb3ducmV2LnhtbESP3WoCMRSE7wt9h3AKvZGa3SK1bI1iC4J4588DHDen&#10;m9XNSUhSd+vTG6HQy2FmvmFmi8F24kIhto4VlOMCBHHtdMuNgsN+9fIOIiZkjZ1jUvBLERbzx4cZ&#10;Vtr1vKXLLjUiQzhWqMCk5CspY23IYhw7T5y9bxcspixDI3XAPsNtJ1+L4k1abDkvGPT0Zag+736s&#10;go05Ha++DJ/Hw3ozWtajst/6lVLPT8PyA0SiIf2H/9prrWA6g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Jr/EAAAA2wAAAA8AAAAAAAAAAAAAAAAAmAIAAGRycy9k&#10;b3ducmV2LnhtbFBLBQYAAAAABAAEAPUAAACJAwAAAAA=&#10;" fillcolor="#8cc3d2" strokecolor="#cdd9e1" strokeweight="1pt">
                  <v:textbox inset="0,0,0,0">
                    <w:txbxContent>
                      <w:p w:rsidR="00183502" w:rsidRPr="00DB28F8" w:rsidRDefault="00183502" w:rsidP="00183502">
                        <w:pPr>
                          <w:spacing w:before="0" w:after="0" w:line="20" w:lineRule="atLeast"/>
                          <w:ind w:left="0"/>
                          <w:jc w:val="center"/>
                          <w:rPr>
                            <w:color w:val="000000" w:themeColor="text1"/>
                          </w:rPr>
                        </w:pPr>
                        <w:r w:rsidRPr="00DB28F8">
                          <w:rPr>
                            <w:color w:val="000000" w:themeColor="text1"/>
                          </w:rPr>
                          <w:t>OPC-Item(s)</w:t>
                        </w:r>
                      </w:p>
                    </w:txbxContent>
                  </v:textbox>
                </v:rect>
                <v:line id="Gerade Verbindung 75" o:spid="_x0000_s1063" style="position:absolute;visibility:visible;mso-wrap-style:square" from="37433,13716" to="37433,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AMQAAADbAAAADwAAAGRycy9kb3ducmV2LnhtbESPT2vCQBTE70K/w/IKvelGQSOpqwRB&#10;sPXkn9LrI/uapM2+DbvbGP30riB4HGbmN8xi1ZtGdOR8bVnBeJSAIC6srrlUcDpuhnMQPiBrbCyT&#10;ggt5WC1fBgvMtD3znrpDKEWEsM9QQRVCm0npi4oM+pFtiaP3Y53BEKUrpXZ4jnDTyEmSzKTBmuNC&#10;hS2tKyr+Dv9Gwbz4/HV5mn+Mp19teu0mu9nmO1Xq7bXP30EE6sMz/GhvtYJ0Cvc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8MAxAAAANsAAAAPAAAAAAAAAAAA&#10;AAAAAKECAABkcnMvZG93bnJldi54bWxQSwUGAAAAAAQABAD5AAAAkgMAAAAA&#10;" strokecolor="black [3213]"/>
                <v:line id="Gerade Verbindung 76" o:spid="_x0000_s1064" style="position:absolute;flip:x;visibility:visible;mso-wrap-style:square" from="36290,13716" to="37439,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hsQAAADbAAAADwAAAGRycy9kb3ducmV2LnhtbESPUWvCMBSF3wf+h3AHe5vpZNbZGUWF&#10;wdiL2PkDLs21KWtuahK19tebwWCPh3POdziLVW9bcSEfGscKXsYZCOLK6YZrBYfvj+c3ECEia2wd&#10;k4IbBVgtRw8LLLS78p4uZaxFgnAoUIGJsSukDJUhi2HsOuLkHZ23GJP0tdQerwluWznJslxabDgt&#10;GOxoa6j6Kc9WQTvEwzDfbM2QnV5verfLnZ9+KfX02K/fQUTq43/4r/2pFcxy+P2Sf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n+GxAAAANsAAAAPAAAAAAAAAAAA&#10;AAAAAKECAABkcnMvZG93bnJldi54bWxQSwUGAAAAAAQABAD5AAAAkgMAAAAA&#10;" strokecolor="black [3213]"/>
                <v:line id="Gerade Verbindung 77" o:spid="_x0000_s1065" style="position:absolute;flip:x;visibility:visible;mso-wrap-style:square" from="34385,13716" to="37385,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aHcQAAADbAAAADwAAAGRycy9kb3ducmV2LnhtbESP3WoCMRSE7wt9h3AK3tWs0vqzGqUK&#10;QvFGan2Aw+a4WdycbJNU1316IwheDjPzDTNftrYWZ/Khcqxg0M9AEBdOV1wqOPxu3icgQkTWWDsm&#10;BVcKsFy8vswx1+7CP3Tex1IkCIccFZgYm1zKUBiyGPquIU7e0XmLMUlfSu3xkuC2lsMsG0mLFacF&#10;gw2tDRWn/b9VUHfx0E1Xa9Nlfx9XvduNnP/cKtV7a79mICK18Rl+tL+1gvEY7l/S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todxAAAANsAAAAPAAAAAAAAAAAA&#10;AAAAAKECAABkcnMvZG93bnJldi54bWxQSwUGAAAAAAQABAD5AAAAkgMAAAAA&#10;" strokecolor="black [3213]"/>
                <v:line id="Gerade Verbindung 78" o:spid="_x0000_s1066" style="position:absolute;flip:x y;visibility:visible;mso-wrap-style:square" from="23431,5715" to="37348,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Zbs8EAAADbAAAADwAAAGRycy9kb3ducmV2LnhtbERPW2vCMBR+H/gfwhH2NlMH27QaxRU2&#10;Co7CvLwfmmNbbU5Kk7XZv18ehD1+fPf1NphWDNS7xrKC+SwBQVxa3XCl4HT8eFqAcB5ZY2uZFPyS&#10;g+1m8rDGVNuRv2k4+ErEEHYpKqi971IpXVmTQTezHXHkLrY36CPsK6l7HGO4aeVzkrxKgw3Hhho7&#10;ymoqb4cfoyDfh+WCs+L6hefRtsXLe6I/g1KP07BbgfAU/L/47s61grc4Nn6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VluzwQAAANsAAAAPAAAAAAAAAAAAAAAA&#10;AKECAABkcnMvZG93bnJldi54bWxQSwUGAAAAAAQABAD5AAAAjwMAAAAA&#10;" strokecolor="black [3213]"/>
                <v:line id="Gerade Verbindung 79" o:spid="_x0000_s1067" style="position:absolute;flip:y;visibility:visible;mso-wrap-style:square" from="23526,5715" to="23526,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r9MUAAADbAAAADwAAAGRycy9kb3ducmV2LnhtbESPzWrDMBCE74W+g9hCb43c0CSNYzmk&#10;gULJJeTnARZra5lYK1dSE8dPHwUKPQ4z8w1TLHvbijP50DhW8DrKQBBXTjdcKzgePl/eQYSIrLF1&#10;TAquFGBZPj4UmGt34R2d97EWCcIhRwUmxi6XMlSGLIaR64iT9+28xZikr6X2eElw28pxlk2lxYbT&#10;gsGO1oaq0/7XKmiHeBzmH2szZD9vV73dTp2fbJR6fupXCxCR+vgf/mt/aQWzOdy/pB8g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nr9MUAAADbAAAADwAAAAAAAAAA&#10;AAAAAAChAgAAZHJzL2Rvd25yZXYueG1sUEsFBgAAAAAEAAQA+QAAAJMDAAAAAA==&#10;" strokecolor="black [3213]"/>
              </v:group>
            </w:pict>
          </mc:Fallback>
        </mc:AlternateContent>
      </w:r>
    </w:p>
    <w:p w:rsidR="00183502" w:rsidRDefault="00183502" w:rsidP="00183502">
      <w:pPr>
        <w:pStyle w:val="SiemensListe"/>
        <w:numPr>
          <w:ilvl w:val="0"/>
          <w:numId w:val="0"/>
        </w:numPr>
        <w:ind w:left="992"/>
      </w:pPr>
    </w:p>
    <w:p w:rsidR="00183502" w:rsidRDefault="00183502" w:rsidP="00183502">
      <w:pPr>
        <w:pStyle w:val="SiemensListe"/>
        <w:numPr>
          <w:ilvl w:val="0"/>
          <w:numId w:val="0"/>
        </w:numPr>
        <w:ind w:left="992"/>
      </w:pPr>
    </w:p>
    <w:p w:rsidR="00183502" w:rsidRDefault="00183502" w:rsidP="00183502">
      <w:pPr>
        <w:pStyle w:val="SiemensListe"/>
        <w:numPr>
          <w:ilvl w:val="0"/>
          <w:numId w:val="0"/>
        </w:numPr>
        <w:ind w:left="992"/>
      </w:pPr>
    </w:p>
    <w:p w:rsidR="00183502" w:rsidRDefault="00183502" w:rsidP="00183502">
      <w:pPr>
        <w:pStyle w:val="SiemensListe"/>
        <w:numPr>
          <w:ilvl w:val="0"/>
          <w:numId w:val="0"/>
        </w:numPr>
        <w:ind w:left="992"/>
      </w:pPr>
    </w:p>
    <w:p w:rsidR="00183502" w:rsidRDefault="00183502" w:rsidP="00183502">
      <w:pPr>
        <w:pStyle w:val="SiemensListe"/>
        <w:numPr>
          <w:ilvl w:val="0"/>
          <w:numId w:val="0"/>
        </w:numPr>
        <w:ind w:left="992"/>
      </w:pPr>
    </w:p>
    <w:p w:rsidR="00183502" w:rsidRDefault="00183502" w:rsidP="00183502">
      <w:pPr>
        <w:pStyle w:val="SiemensListe"/>
        <w:numPr>
          <w:ilvl w:val="0"/>
          <w:numId w:val="0"/>
        </w:numPr>
        <w:ind w:left="992"/>
      </w:pPr>
    </w:p>
    <w:p w:rsidR="00183502" w:rsidRDefault="00183502" w:rsidP="00183502">
      <w:pPr>
        <w:pStyle w:val="SiemensListe"/>
        <w:numPr>
          <w:ilvl w:val="0"/>
          <w:numId w:val="0"/>
        </w:numPr>
        <w:ind w:left="992"/>
      </w:pPr>
    </w:p>
    <w:p w:rsidR="00183502" w:rsidRDefault="00183502" w:rsidP="00183502">
      <w:pPr>
        <w:pStyle w:val="SiemensListe"/>
        <w:numPr>
          <w:ilvl w:val="0"/>
          <w:numId w:val="0"/>
        </w:numPr>
        <w:ind w:left="992"/>
      </w:pPr>
    </w:p>
    <w:p w:rsidR="00183502" w:rsidRDefault="00183502" w:rsidP="00183502">
      <w:pPr>
        <w:pStyle w:val="SiemensListe"/>
        <w:numPr>
          <w:ilvl w:val="0"/>
          <w:numId w:val="0"/>
        </w:numPr>
        <w:ind w:left="992"/>
      </w:pPr>
    </w:p>
    <w:p w:rsidR="00183502" w:rsidRDefault="00183502" w:rsidP="00183502">
      <w:pPr>
        <w:pStyle w:val="SiemensListe"/>
        <w:numPr>
          <w:ilvl w:val="0"/>
          <w:numId w:val="0"/>
        </w:numPr>
        <w:ind w:left="1332"/>
      </w:pPr>
      <w:r>
        <w:t xml:space="preserve">             </w:t>
      </w:r>
      <w:r w:rsidRPr="00704838">
        <w:t xml:space="preserve">Abbildung </w:t>
      </w:r>
      <w:r w:rsidR="0079555C">
        <w:fldChar w:fldCharType="begin"/>
      </w:r>
      <w:r w:rsidR="0079555C">
        <w:instrText xml:space="preserve"> SEQ Abbildung \* ARABIC </w:instrText>
      </w:r>
      <w:r w:rsidR="0079555C">
        <w:fldChar w:fldCharType="separate"/>
      </w:r>
      <w:r w:rsidR="0079555C">
        <w:rPr>
          <w:noProof/>
        </w:rPr>
        <w:t>3</w:t>
      </w:r>
      <w:r w:rsidR="0079555C">
        <w:rPr>
          <w:noProof/>
        </w:rPr>
        <w:fldChar w:fldCharType="end"/>
      </w:r>
      <w:r w:rsidRPr="00704838">
        <w:t>: Klassenmodell der Data-Access-Schnittstelle [2]</w:t>
      </w:r>
    </w:p>
    <w:p w:rsidR="00183502" w:rsidRDefault="00183502" w:rsidP="00A90197">
      <w:pPr>
        <w:rPr>
          <w:rFonts w:eastAsia="ArialUnicodeMS"/>
          <w:lang w:eastAsia="de-DE" w:bidi="ar-SA"/>
        </w:rPr>
      </w:pPr>
    </w:p>
    <w:p w:rsidR="00A90197" w:rsidRPr="00704838" w:rsidRDefault="00A90197" w:rsidP="00A90197">
      <w:pPr>
        <w:rPr>
          <w:rFonts w:eastAsia="ArialUnicodeMS"/>
          <w:lang w:eastAsia="de-DE" w:bidi="ar-SA"/>
        </w:rPr>
      </w:pPr>
      <w:r w:rsidRPr="00704838">
        <w:rPr>
          <w:rFonts w:eastAsia="ArialUnicodeMS"/>
          <w:lang w:eastAsia="de-DE" w:bidi="ar-SA"/>
        </w:rPr>
        <w:t>Nur zur Erzeugung eines Objekts der Klasse OPC-Server verwendet die Client-Applikation COM-Aufrufe des Betriebssystems. Die anderen Objekte werden durch entsprechende OPC-Methoden der Klasse OPC-Server oder untergeordneten Klassen erzeugt.</w:t>
      </w:r>
    </w:p>
    <w:p w:rsidR="00A90197" w:rsidRPr="00704838" w:rsidRDefault="00A90197" w:rsidP="00A90197">
      <w:pPr>
        <w:rPr>
          <w:rFonts w:eastAsia="ArialUnicodeMS"/>
          <w:lang w:eastAsia="de-DE" w:bidi="ar-SA"/>
        </w:rPr>
      </w:pPr>
      <w:r w:rsidRPr="00704838">
        <w:rPr>
          <w:rFonts w:eastAsia="ArialUnicodeMS"/>
          <w:lang w:eastAsia="de-DE" w:bidi="ar-SA"/>
        </w:rPr>
        <w:t xml:space="preserve">An oberster Stelle steht die Klasse </w:t>
      </w:r>
      <w:r w:rsidRPr="00BB33F7">
        <w:rPr>
          <w:rStyle w:val="Hervorhebung"/>
          <w:rFonts w:eastAsia="ArialUnicodeMS"/>
        </w:rPr>
        <w:t>OPC-Server</w:t>
      </w:r>
      <w:r w:rsidRPr="00704838">
        <w:rPr>
          <w:rFonts w:eastAsia="ArialUnicodeMS"/>
          <w:lang w:eastAsia="de-DE" w:bidi="ar-SA"/>
        </w:rPr>
        <w:t>. Jeder OPC-Server gehört dieser Klasse an. Diese Klasse stellt den Zugang für alle weiteren Dienste des Data-Access-Servers dar. Mit Hilfe klassenspezifischer Attribute und Methoden können Sie Informationen über Status, Version und (optional) den Namensraum der verfügbaren Prozessvariablen erhalten. Ein Objekt der Klasse OPC-Server verwaltet die Instanzen der untergeordneten Klasse OPC</w:t>
      </w:r>
      <w:r>
        <w:rPr>
          <w:rFonts w:eastAsia="ArialUnicodeMS"/>
          <w:lang w:eastAsia="de-DE" w:bidi="ar-SA"/>
        </w:rPr>
        <w:t>-</w:t>
      </w:r>
      <w:r w:rsidRPr="00704838">
        <w:rPr>
          <w:rFonts w:eastAsia="ArialUnicodeMS"/>
          <w:lang w:eastAsia="de-DE" w:bidi="ar-SA"/>
        </w:rPr>
        <w:t>Group.</w:t>
      </w:r>
    </w:p>
    <w:p w:rsidR="00A90197" w:rsidRPr="00704838" w:rsidRDefault="00A90197" w:rsidP="00A90197">
      <w:pPr>
        <w:rPr>
          <w:rFonts w:eastAsia="ArialUnicodeMS"/>
          <w:lang w:eastAsia="de-DE" w:bidi="ar-SA"/>
        </w:rPr>
      </w:pPr>
      <w:r w:rsidRPr="00704838">
        <w:rPr>
          <w:rFonts w:eastAsia="ArialUnicodeMS"/>
          <w:lang w:eastAsia="de-DE" w:bidi="ar-SA"/>
        </w:rPr>
        <w:t xml:space="preserve">Die Klasse </w:t>
      </w:r>
      <w:r w:rsidRPr="00BB33F7">
        <w:rPr>
          <w:rStyle w:val="Hervorhebung"/>
          <w:rFonts w:eastAsia="ArialUnicodeMS"/>
        </w:rPr>
        <w:t>OPC-Group</w:t>
      </w:r>
      <w:r w:rsidRPr="00704838">
        <w:rPr>
          <w:rFonts w:eastAsia="ArialUnicodeMS"/>
          <w:lang w:eastAsia="de-DE" w:bidi="ar-SA"/>
        </w:rPr>
        <w:t xml:space="preserve"> ist der Klasse OPC-Server direkt untergeordnet und strukturiert die vom OPC-Server genutzten Prozessvariablen. Ein OPC-Client kann mehrere Objekte dieser Klasse gleichzeitig benutzen. Mit Hilfe der Objekte von OPC-Group kann ein Client sinnvolle Einheiten von Prozessvariablen bilden und mit diesen Operationen ausführen. So können beispielsweise alle Prozessvariablen einer Bildschirmseite eines Bedien- und Beobachtungssystems in einer Gruppe zusammengefasst werden. Die Klasse OPC-Group </w:t>
      </w:r>
      <w:r w:rsidRPr="00704838">
        <w:rPr>
          <w:rFonts w:eastAsia="ArialUnicodeMS"/>
          <w:lang w:eastAsia="de-DE" w:bidi="ar-SA"/>
        </w:rPr>
        <w:lastRenderedPageBreak/>
        <w:t>definiert Methoden, über die die Werte der Prozessvariablen gelesen und geschrieben werden können.</w:t>
      </w:r>
    </w:p>
    <w:p w:rsidR="00A90197" w:rsidRPr="00704838" w:rsidRDefault="00A90197" w:rsidP="00A90197">
      <w:pPr>
        <w:rPr>
          <w:rFonts w:eastAsia="ArialUnicodeMS"/>
          <w:lang w:eastAsia="de-DE" w:bidi="ar-SA"/>
        </w:rPr>
      </w:pPr>
      <w:r w:rsidRPr="00704838">
        <w:rPr>
          <w:rFonts w:eastAsia="ArialUnicodeMS"/>
          <w:lang w:eastAsia="de-DE" w:bidi="ar-SA"/>
        </w:rPr>
        <w:t xml:space="preserve">Die Klasse </w:t>
      </w:r>
      <w:r w:rsidRPr="00BB33F7">
        <w:rPr>
          <w:rStyle w:val="Hervorhebung"/>
          <w:rFonts w:eastAsia="ArialUnicodeMS"/>
        </w:rPr>
        <w:t>OPC-Item</w:t>
      </w:r>
      <w:r w:rsidRPr="00704838">
        <w:rPr>
          <w:rFonts w:eastAsia="ArialUnicodeMS"/>
          <w:lang w:eastAsia="de-DE" w:bidi="ar-SA"/>
        </w:rPr>
        <w:t xml:space="preserve"> repräsentiert die eigentliche Prozessvariable und ermöglicht eine gezielte Abfrage einzelner Daten. Jede Variable ist ein Element (Item) im Namensraum des OPC-Servers und wird durch eine Item-ID identifiziert. Die Item-ID wird vom Hersteller des Servers festgelegt und muss innerhalb des Namensraums des Servers eindeutig sein. Mit jedem Item sind folgende Eigenschaften verbunden:</w:t>
      </w:r>
    </w:p>
    <w:p w:rsidR="00A90197" w:rsidRPr="00704838" w:rsidRDefault="00A90197" w:rsidP="00A90197">
      <w:pPr>
        <w:pStyle w:val="SiemensListe"/>
        <w:suppressAutoHyphens/>
        <w:jc w:val="both"/>
        <w:rPr>
          <w:rFonts w:eastAsia="ArialUnicodeMS"/>
          <w:lang w:eastAsia="de-DE" w:bidi="ar-SA"/>
        </w:rPr>
      </w:pPr>
      <w:r w:rsidRPr="00183502">
        <w:rPr>
          <w:rFonts w:eastAsia="ArialUnicodeMS"/>
          <w:b/>
          <w:i/>
          <w:lang w:eastAsia="de-DE" w:bidi="ar-SA"/>
        </w:rPr>
        <w:t>Wert</w:t>
      </w:r>
      <w:r w:rsidRPr="00704838">
        <w:rPr>
          <w:rFonts w:eastAsia="ArialUnicodeMS"/>
          <w:lang w:eastAsia="de-DE" w:bidi="ar-SA"/>
        </w:rPr>
        <w:br/>
        <w:t>Zuletzt erfasster Wert der Variable.</w:t>
      </w:r>
    </w:p>
    <w:p w:rsidR="00A90197" w:rsidRPr="00704838" w:rsidRDefault="00A90197" w:rsidP="00A90197">
      <w:pPr>
        <w:pStyle w:val="SiemensListe"/>
        <w:suppressAutoHyphens/>
        <w:jc w:val="both"/>
        <w:rPr>
          <w:rFonts w:eastAsia="ArialUnicodeMS"/>
          <w:lang w:eastAsia="de-DE" w:bidi="ar-SA"/>
        </w:rPr>
      </w:pPr>
      <w:r w:rsidRPr="00183502">
        <w:rPr>
          <w:rFonts w:eastAsia="ArialUnicodeMS"/>
          <w:b/>
          <w:i/>
          <w:lang w:eastAsia="de-DE" w:bidi="ar-SA"/>
        </w:rPr>
        <w:t>Qualität</w:t>
      </w:r>
      <w:r w:rsidRPr="00704838">
        <w:rPr>
          <w:rFonts w:eastAsia="ArialUnicodeMS"/>
          <w:lang w:eastAsia="de-DE" w:bidi="ar-SA"/>
        </w:rPr>
        <w:br/>
        <w:t>Aussagekraft der Wertes. Wenn die Qualität gut ist, konnte der Wert sicher ermittelt werden.</w:t>
      </w:r>
    </w:p>
    <w:p w:rsidR="00183502" w:rsidRPr="00183502" w:rsidRDefault="00A90197" w:rsidP="00A90197">
      <w:pPr>
        <w:pStyle w:val="SiemensListe"/>
        <w:suppressAutoHyphens/>
        <w:jc w:val="both"/>
      </w:pPr>
      <w:r w:rsidRPr="00183502">
        <w:rPr>
          <w:rFonts w:eastAsia="ArialUnicodeMS"/>
          <w:b/>
          <w:i/>
          <w:lang w:eastAsia="de-DE" w:bidi="ar-SA"/>
        </w:rPr>
        <w:t>Zeitstempel</w:t>
      </w:r>
      <w:r w:rsidRPr="00704838">
        <w:rPr>
          <w:rFonts w:eastAsia="ArialUnicodeMS"/>
          <w:lang w:eastAsia="de-DE" w:bidi="ar-SA"/>
        </w:rPr>
        <w:br/>
        <w:t>Zeitpunkt, an dem der aktuelle Wert der Variablen ermittelt wurde. Mit jeder zum Client gemeldeten Werteänderung wird auch der Zeitstempel aktualisiert. Ändert sich der Wert einer Variablen nicht, bleibt auch der Zeitstempel gleich.</w:t>
      </w:r>
    </w:p>
    <w:p w:rsidR="00A90197" w:rsidRPr="00704838" w:rsidRDefault="00A90197" w:rsidP="00183502">
      <w:pPr>
        <w:pStyle w:val="SiemensListe"/>
        <w:numPr>
          <w:ilvl w:val="0"/>
          <w:numId w:val="0"/>
        </w:numPr>
        <w:suppressAutoHyphens/>
        <w:ind w:left="1332"/>
        <w:jc w:val="both"/>
      </w:pPr>
    </w:p>
    <w:p w:rsidR="00A90197" w:rsidRPr="00704838" w:rsidRDefault="00A90197" w:rsidP="00A90197">
      <w:pPr>
        <w:rPr>
          <w:rFonts w:eastAsia="ArialUnicodeMS"/>
          <w:lang w:eastAsia="de-DE" w:bidi="ar-SA"/>
        </w:rPr>
      </w:pPr>
      <w:r w:rsidRPr="00704838">
        <w:rPr>
          <w:rFonts w:eastAsia="ArialUnicodeMS"/>
          <w:lang w:eastAsia="de-DE" w:bidi="ar-SA"/>
        </w:rPr>
        <w:t>Variablen müssen bei den Aufrufen der OPC-Schnittstelle angegeben werden, um Prozesswerte zu erhalten. Durch die Angabe von Variablen kann der Client beim Server die benötigten Werte anfordern. Der Client muss jede gewünschte Variable beim Server anmelden, um festzulegen, welche Variablen gelesen werden sollen. Variablen können sowohl synchron als auch asynchron gelesen und geschrieben werden.</w:t>
      </w:r>
    </w:p>
    <w:p w:rsidR="00A90197" w:rsidRPr="00704838" w:rsidRDefault="00A90197" w:rsidP="00A90197">
      <w:pPr>
        <w:rPr>
          <w:rFonts w:eastAsia="ArialUnicodeMS"/>
          <w:lang w:eastAsia="de-DE" w:bidi="ar-SA"/>
        </w:rPr>
      </w:pPr>
      <w:r w:rsidRPr="00704838">
        <w:rPr>
          <w:rFonts w:eastAsia="ArialUnicodeMS"/>
          <w:lang w:eastAsia="de-DE" w:bidi="ar-SA"/>
        </w:rPr>
        <w:t>Der Client kann die Beobachtung von Variablen auf den Server übertragen. Wenn sich der Wert einer Variablen ändert, schickt der Server dem Client eine entsprechende Nachricht. Die vom OPC-Server angebotenen Variablen lassen sich unterteilen in:</w:t>
      </w:r>
    </w:p>
    <w:p w:rsidR="00A90197" w:rsidRPr="00704838" w:rsidRDefault="00A90197" w:rsidP="00A90197">
      <w:pPr>
        <w:pStyle w:val="SiemensListe"/>
        <w:suppressAutoHyphens/>
        <w:jc w:val="both"/>
        <w:rPr>
          <w:rFonts w:eastAsia="ArialUnicodeMS"/>
          <w:lang w:eastAsia="de-DE" w:bidi="ar-SA"/>
        </w:rPr>
      </w:pPr>
      <w:r w:rsidRPr="00FC6DC1">
        <w:rPr>
          <w:rStyle w:val="Hervorhebung"/>
          <w:rFonts w:eastAsia="ArialUnicodeMS"/>
        </w:rPr>
        <w:t>Prozessvariablen</w:t>
      </w:r>
      <w:r w:rsidRPr="00704838">
        <w:rPr>
          <w:rFonts w:eastAsia="ArialUnicodeMS"/>
          <w:lang w:eastAsia="de-DE" w:bidi="ar-SA"/>
        </w:rPr>
        <w:br/>
        <w:t>Repräsentieren Mess- und Steuergrößen von Ein-/Ausgabegeräten</w:t>
      </w:r>
      <w:r w:rsidRPr="00704838">
        <w:rPr>
          <w:rFonts w:eastAsia="ArialUnicodeMS"/>
          <w:lang w:eastAsia="de-DE" w:bidi="ar-SA"/>
        </w:rPr>
        <w:br/>
        <w:t>oder</w:t>
      </w:r>
    </w:p>
    <w:p w:rsidR="00183502" w:rsidRDefault="00A90197" w:rsidP="00A90197">
      <w:pPr>
        <w:pStyle w:val="SiemensListe"/>
        <w:suppressAutoHyphens/>
        <w:jc w:val="both"/>
        <w:rPr>
          <w:rFonts w:eastAsia="ArialUnicodeMS"/>
          <w:lang w:eastAsia="de-DE" w:bidi="ar-SA"/>
        </w:rPr>
      </w:pPr>
      <w:r w:rsidRPr="00FC6DC1">
        <w:rPr>
          <w:rStyle w:val="Hervorhebung"/>
          <w:rFonts w:eastAsia="ArialUnicodeMS"/>
        </w:rPr>
        <w:t>Steuervariablen</w:t>
      </w:r>
      <w:r w:rsidRPr="00704838">
        <w:rPr>
          <w:rFonts w:eastAsia="ArialUnicodeMS"/>
          <w:lang w:eastAsia="de-DE" w:bidi="ar-SA"/>
        </w:rPr>
        <w:br/>
        <w:t>Die Verwendung dieser Variablen löst bestimmte Zusatzdienste aus, z.</w:t>
      </w:r>
      <w:r>
        <w:rPr>
          <w:rFonts w:eastAsia="ArialUnicodeMS"/>
          <w:lang w:eastAsia="de-DE" w:bidi="ar-SA"/>
        </w:rPr>
        <w:t> </w:t>
      </w:r>
      <w:r w:rsidRPr="00704838">
        <w:rPr>
          <w:rFonts w:eastAsia="ArialUnicodeMS"/>
          <w:lang w:eastAsia="de-DE" w:bidi="ar-SA"/>
        </w:rPr>
        <w:t>B. die Übertragung von Passwörtern.</w:t>
      </w:r>
    </w:p>
    <w:p w:rsidR="00A90197" w:rsidRPr="00704838" w:rsidRDefault="00A90197" w:rsidP="00183502">
      <w:pPr>
        <w:pStyle w:val="SiemensListe"/>
        <w:numPr>
          <w:ilvl w:val="0"/>
          <w:numId w:val="0"/>
        </w:numPr>
        <w:suppressAutoHyphens/>
        <w:ind w:left="1332"/>
        <w:jc w:val="both"/>
        <w:rPr>
          <w:rFonts w:eastAsia="ArialUnicodeMS"/>
          <w:lang w:eastAsia="de-DE" w:bidi="ar-SA"/>
        </w:rPr>
      </w:pPr>
      <w:r w:rsidRPr="00704838">
        <w:rPr>
          <w:rFonts w:eastAsia="ArialUnicodeMS"/>
          <w:lang w:eastAsia="de-DE" w:bidi="ar-SA"/>
        </w:rPr>
        <w:t>oder</w:t>
      </w:r>
    </w:p>
    <w:p w:rsidR="00A90197" w:rsidRPr="00704838" w:rsidRDefault="00A90197" w:rsidP="00A90197">
      <w:pPr>
        <w:pStyle w:val="SiemensListe"/>
        <w:suppressAutoHyphens/>
        <w:jc w:val="both"/>
        <w:rPr>
          <w:rFonts w:eastAsia="ArialUnicodeMS"/>
          <w:lang w:eastAsia="de-DE" w:bidi="ar-SA"/>
        </w:rPr>
      </w:pPr>
      <w:r w:rsidRPr="00FC6DC1">
        <w:rPr>
          <w:rStyle w:val="Hervorhebung"/>
          <w:rFonts w:eastAsia="ArialUnicodeMS"/>
        </w:rPr>
        <w:t>Informationsvariablen</w:t>
      </w:r>
      <w:r w:rsidRPr="00704838">
        <w:rPr>
          <w:rFonts w:eastAsia="ArialUnicodeMS"/>
          <w:lang w:eastAsia="de-DE" w:bidi="ar-SA"/>
        </w:rPr>
        <w:br/>
        <w:t>Diese Variablen werden vom Kommunikationssystem und vom OPC-Server bereitgestellt und geben Auskunft über den Zustand von Verbindungen, Geräten usw.</w:t>
      </w:r>
      <w:r w:rsidR="00183502">
        <w:rPr>
          <w:rFonts w:eastAsia="ArialUnicodeMS"/>
          <w:lang w:eastAsia="de-DE" w:bidi="ar-SA"/>
        </w:rPr>
        <w:br/>
      </w:r>
    </w:p>
    <w:p w:rsidR="00A90197" w:rsidRPr="00704838" w:rsidRDefault="00A90197" w:rsidP="00A90197">
      <w:pPr>
        <w:rPr>
          <w:rFonts w:eastAsia="ArialUnicodeMS"/>
          <w:lang w:eastAsia="de-DE" w:bidi="ar-SA"/>
        </w:rPr>
      </w:pPr>
      <w:r w:rsidRPr="00704838">
        <w:rPr>
          <w:rFonts w:eastAsia="ArialUnicodeMS"/>
          <w:lang w:eastAsia="de-DE" w:bidi="ar-SA"/>
        </w:rPr>
        <w:t>Hier einige Beispiele für die Variablen eines OPC Data Access Servers:</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Steuerungsgrößen einer speicherprogrammierbaren Steuerung</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Daten eines Messdatenerfassungssystems</w:t>
      </w:r>
    </w:p>
    <w:p w:rsidR="00A90197" w:rsidRPr="00183502" w:rsidRDefault="00A90197" w:rsidP="00A90197">
      <w:pPr>
        <w:pStyle w:val="SiemensListe"/>
        <w:suppressAutoHyphens/>
        <w:jc w:val="both"/>
      </w:pPr>
      <w:r w:rsidRPr="00704838">
        <w:rPr>
          <w:rFonts w:eastAsia="ArialUnicodeMS"/>
          <w:lang w:eastAsia="de-DE" w:bidi="ar-SA"/>
        </w:rPr>
        <w:t>Statusvariablen des Kommunikationssystems</w:t>
      </w:r>
    </w:p>
    <w:p w:rsidR="00183502" w:rsidRPr="00704838" w:rsidRDefault="00183502" w:rsidP="00183502">
      <w:pPr>
        <w:pStyle w:val="SiemensListe"/>
        <w:numPr>
          <w:ilvl w:val="0"/>
          <w:numId w:val="0"/>
        </w:numPr>
        <w:suppressAutoHyphens/>
        <w:ind w:left="1332"/>
        <w:jc w:val="both"/>
      </w:pPr>
    </w:p>
    <w:p w:rsidR="00A90197" w:rsidRPr="000E0AC3" w:rsidRDefault="00A90197" w:rsidP="00A90197">
      <w:pPr>
        <w:pStyle w:val="berschrift4"/>
        <w:rPr>
          <w:lang w:val="pt-BR" w:eastAsia="de-DE" w:bidi="ar-SA"/>
        </w:rPr>
      </w:pPr>
      <w:r w:rsidRPr="000E0AC3">
        <w:rPr>
          <w:lang w:val="pt-BR" w:eastAsia="de-DE" w:bidi="ar-SA"/>
        </w:rPr>
        <w:t xml:space="preserve">OPC </w:t>
      </w:r>
      <w:proofErr w:type="spellStart"/>
      <w:proofErr w:type="gramStart"/>
      <w:r w:rsidRPr="000E0AC3">
        <w:rPr>
          <w:lang w:val="pt-BR" w:eastAsia="de-DE" w:bidi="ar-SA"/>
        </w:rPr>
        <w:t>eXtensible</w:t>
      </w:r>
      <w:proofErr w:type="spellEnd"/>
      <w:proofErr w:type="gramEnd"/>
      <w:r w:rsidRPr="000E0AC3">
        <w:rPr>
          <w:lang w:val="pt-BR" w:eastAsia="de-DE" w:bidi="ar-SA"/>
        </w:rPr>
        <w:t xml:space="preserve"> </w:t>
      </w:r>
      <w:proofErr w:type="spellStart"/>
      <w:r w:rsidRPr="000E0AC3">
        <w:rPr>
          <w:lang w:val="pt-BR" w:eastAsia="de-DE" w:bidi="ar-SA"/>
        </w:rPr>
        <w:t>Markup</w:t>
      </w:r>
      <w:proofErr w:type="spellEnd"/>
      <w:r w:rsidRPr="000E0AC3">
        <w:rPr>
          <w:lang w:val="pt-BR" w:eastAsia="de-DE" w:bidi="ar-SA"/>
        </w:rPr>
        <w:t xml:space="preserve"> </w:t>
      </w:r>
      <w:proofErr w:type="spellStart"/>
      <w:r w:rsidRPr="000E0AC3">
        <w:rPr>
          <w:lang w:val="pt-BR" w:eastAsia="de-DE" w:bidi="ar-SA"/>
        </w:rPr>
        <w:t>Language</w:t>
      </w:r>
      <w:proofErr w:type="spellEnd"/>
      <w:r w:rsidRPr="000E0AC3">
        <w:rPr>
          <w:lang w:val="pt-BR" w:eastAsia="de-DE" w:bidi="ar-SA"/>
        </w:rPr>
        <w:t xml:space="preserve"> DA (OPC-XML DA)</w:t>
      </w:r>
    </w:p>
    <w:p w:rsidR="00A90197" w:rsidRPr="00704838" w:rsidRDefault="00A90197" w:rsidP="00A90197">
      <w:pPr>
        <w:rPr>
          <w:lang w:eastAsia="de-DE" w:bidi="ar-SA"/>
        </w:rPr>
      </w:pPr>
      <w:r w:rsidRPr="00704838">
        <w:rPr>
          <w:lang w:eastAsia="de-DE" w:bidi="ar-SA"/>
        </w:rPr>
        <w:t xml:space="preserve">OPC-XML ist ein Standard, der die Kommunikation mit einem plattformunabhängigen Protokoll über das Internet ermöglicht. Ein Client ist nicht mehr auf eine Windows-Umgebung (DCOM) festgelegt. Andere Betriebssysteme, zum Beispiel LINUX, können mit dem HTTP-Protokoll und der SOAP-Schnittstelle OPC-Daten über das Internet beobachten und austauschen. </w:t>
      </w:r>
    </w:p>
    <w:p w:rsidR="00A90197" w:rsidRPr="00704838" w:rsidRDefault="00A90197" w:rsidP="00A90197">
      <w:pPr>
        <w:rPr>
          <w:lang w:eastAsia="de-DE" w:bidi="ar-SA"/>
        </w:rPr>
      </w:pPr>
      <w:r w:rsidRPr="00704838">
        <w:rPr>
          <w:rFonts w:eastAsia="ArialUnicodeMS"/>
          <w:szCs w:val="20"/>
          <w:lang w:eastAsia="de-DE" w:bidi="ar-SA"/>
        </w:rPr>
        <w:t xml:space="preserve">SOAP stellt einen einfachen und durchsichtigen Mechanismus zum Austausch von strukturierter und getypter Information zwischen Rechnern in einer dezentralisierten, verteilten Umgebung zur Verfügung. </w:t>
      </w:r>
      <w:r>
        <w:rPr>
          <w:rFonts w:eastAsia="ArialUnicodeMS"/>
          <w:szCs w:val="20"/>
          <w:lang w:eastAsia="de-DE" w:bidi="ar-SA"/>
        </w:rPr>
        <w:t>SOAP</w:t>
      </w:r>
      <w:r w:rsidRPr="00704838">
        <w:rPr>
          <w:rFonts w:eastAsia="ArialUnicodeMS"/>
          <w:szCs w:val="20"/>
          <w:lang w:eastAsia="de-DE" w:bidi="ar-SA"/>
        </w:rPr>
        <w:t xml:space="preserve"> bildet eine Basis für den XML-basierten Informationsaustausch.</w:t>
      </w:r>
    </w:p>
    <w:p w:rsidR="00A90197" w:rsidRPr="00704838" w:rsidRDefault="00A90197" w:rsidP="00A90197">
      <w:pPr>
        <w:rPr>
          <w:lang w:eastAsia="de-DE" w:bidi="ar-SA"/>
        </w:rPr>
      </w:pPr>
      <w:r w:rsidRPr="00704838">
        <w:rPr>
          <w:lang w:eastAsia="de-DE" w:bidi="ar-SA"/>
        </w:rPr>
        <w:lastRenderedPageBreak/>
        <w:t>Der Datenzugriff mittels OPC XML hat einen an OPC Data Access angelehnten Funktionsumfang. Änderungsgesteuerte Rückmeldungen über Datenänderungen, wie bei den DCOM-Schnittstellen, sind für OPC XML aufgrund der losen Internetverbindung nicht vorgesehen.</w:t>
      </w:r>
    </w:p>
    <w:p w:rsidR="00A90197" w:rsidRPr="00704838" w:rsidRDefault="00A90197" w:rsidP="00A90197">
      <w:pPr>
        <w:rPr>
          <w:rFonts w:eastAsia="ArialUnicodeMS"/>
          <w:lang w:eastAsia="de-DE" w:bidi="ar-SA"/>
        </w:rPr>
      </w:pPr>
      <w:r w:rsidRPr="00704838">
        <w:rPr>
          <w:rFonts w:eastAsia="ArialUnicodeMS"/>
          <w:lang w:eastAsia="de-DE" w:bidi="ar-SA"/>
        </w:rPr>
        <w:t xml:space="preserve">Der Zugriff auf Methoden direkt aus dem Internet stellt ein erhebliches Sicherheitsrisiko dar. Deshalb verwendet SOAP für die Datenübertragung ausschließlich den Internet HTTP-Kanal (HTTP = </w:t>
      </w:r>
      <w:proofErr w:type="spellStart"/>
      <w:r w:rsidRPr="00704838">
        <w:rPr>
          <w:rFonts w:eastAsia="ArialUnicodeMS"/>
          <w:lang w:eastAsia="de-DE" w:bidi="ar-SA"/>
        </w:rPr>
        <w:t>HyperText</w:t>
      </w:r>
      <w:proofErr w:type="spellEnd"/>
      <w:r w:rsidRPr="00704838">
        <w:rPr>
          <w:rFonts w:eastAsia="ArialUnicodeMS"/>
          <w:lang w:eastAsia="de-DE" w:bidi="ar-SA"/>
        </w:rPr>
        <w:t xml:space="preserve"> Transfer Proto</w:t>
      </w:r>
      <w:r>
        <w:rPr>
          <w:rFonts w:eastAsia="ArialUnicodeMS"/>
          <w:lang w:eastAsia="de-DE" w:bidi="ar-SA"/>
        </w:rPr>
        <w:t>c</w:t>
      </w:r>
      <w:r w:rsidRPr="00704838">
        <w:rPr>
          <w:rFonts w:eastAsia="ArialUnicodeMS"/>
          <w:lang w:eastAsia="de-DE" w:bidi="ar-SA"/>
        </w:rPr>
        <w:t>ol), der sich durch eine Firewall einfach administrieren lässt.</w:t>
      </w:r>
    </w:p>
    <w:p w:rsidR="00A90197" w:rsidRPr="00704838" w:rsidRDefault="00A90197" w:rsidP="00A90197">
      <w:pPr>
        <w:keepNext/>
        <w:jc w:val="center"/>
      </w:pPr>
      <w:r>
        <w:rPr>
          <w:noProof/>
          <w:lang w:eastAsia="de-DE" w:bidi="ar-SA"/>
        </w:rPr>
        <w:drawing>
          <wp:inline distT="0" distB="0" distL="0" distR="0">
            <wp:extent cx="3686810" cy="2295525"/>
            <wp:effectExtent l="0" t="0" r="8890" b="9525"/>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6810" cy="2295525"/>
                    </a:xfrm>
                    <a:prstGeom prst="rect">
                      <a:avLst/>
                    </a:prstGeom>
                    <a:noFill/>
                    <a:ln>
                      <a:noFill/>
                    </a:ln>
                  </pic:spPr>
                </pic:pic>
              </a:graphicData>
            </a:graphic>
          </wp:inline>
        </w:drawing>
      </w:r>
    </w:p>
    <w:p w:rsidR="00A90197" w:rsidRPr="00704838" w:rsidRDefault="00A90197" w:rsidP="00A90197">
      <w:pPr>
        <w:pStyle w:val="Beschriftung"/>
        <w:rPr>
          <w:rFonts w:eastAsia="ArialUnicodeMS"/>
        </w:rPr>
      </w:pPr>
      <w:r w:rsidRPr="00704838">
        <w:t xml:space="preserve">Abbildung </w:t>
      </w:r>
      <w:r w:rsidR="0079555C">
        <w:fldChar w:fldCharType="begin"/>
      </w:r>
      <w:r w:rsidR="0079555C">
        <w:instrText xml:space="preserve"> SEQ Abbildung \* ARABIC </w:instrText>
      </w:r>
      <w:r w:rsidR="0079555C">
        <w:fldChar w:fldCharType="separate"/>
      </w:r>
      <w:r w:rsidR="0079555C">
        <w:rPr>
          <w:noProof/>
        </w:rPr>
        <w:t>4</w:t>
      </w:r>
      <w:r w:rsidR="0079555C">
        <w:rPr>
          <w:noProof/>
        </w:rPr>
        <w:fldChar w:fldCharType="end"/>
      </w:r>
      <w:r w:rsidRPr="00704838">
        <w:t xml:space="preserve">: </w:t>
      </w:r>
      <w:r w:rsidRPr="00704838">
        <w:rPr>
          <w:rFonts w:eastAsia="ArialUnicodeMS"/>
          <w:lang w:eastAsia="de-DE" w:bidi="ar-SA"/>
        </w:rPr>
        <w:t>Datenübertragung mit dem HTTP-Protokoll [2]</w:t>
      </w:r>
    </w:p>
    <w:p w:rsidR="00A90197" w:rsidRPr="001B6F9D" w:rsidRDefault="00A90197" w:rsidP="00A90197">
      <w:pPr>
        <w:pStyle w:val="berschrift4"/>
        <w:rPr>
          <w:lang w:eastAsia="de-DE" w:bidi="ar-SA"/>
        </w:rPr>
      </w:pPr>
      <w:bookmarkStart w:id="3" w:name="block_4"/>
      <w:bookmarkStart w:id="4" w:name="block_5"/>
      <w:bookmarkEnd w:id="3"/>
      <w:bookmarkEnd w:id="4"/>
      <w:r w:rsidRPr="001B6F9D">
        <w:rPr>
          <w:lang w:eastAsia="de-DE" w:bidi="ar-SA"/>
        </w:rPr>
        <w:t>OPC Alarms &amp; Events (OPC A&amp;E)</w:t>
      </w:r>
    </w:p>
    <w:p w:rsidR="00A90197" w:rsidRPr="00704838" w:rsidRDefault="00A90197" w:rsidP="00A90197">
      <w:pPr>
        <w:rPr>
          <w:rFonts w:eastAsia="ArialUnicodeMS"/>
          <w:lang w:eastAsia="de-DE" w:bidi="ar-SA"/>
        </w:rPr>
      </w:pPr>
      <w:r w:rsidRPr="00704838">
        <w:rPr>
          <w:lang w:eastAsia="de-DE" w:bidi="ar-SA"/>
        </w:rPr>
        <w:t>OPC Alarm &amp; Events ist eine zusätzliche Spezifikation zur Übertragung von Prozess</w:t>
      </w:r>
      <w:r w:rsidR="00183502">
        <w:rPr>
          <w:lang w:eastAsia="de-DE" w:bidi="ar-SA"/>
        </w:rPr>
        <w:t>-</w:t>
      </w:r>
      <w:r w:rsidRPr="00704838">
        <w:rPr>
          <w:lang w:eastAsia="de-DE" w:bidi="ar-SA"/>
        </w:rPr>
        <w:t xml:space="preserve">alarmen und Ereignissen. </w:t>
      </w:r>
      <w:r w:rsidRPr="00704838">
        <w:rPr>
          <w:rFonts w:eastAsia="ArialUnicodeMS"/>
          <w:lang w:eastAsia="de-DE" w:bidi="ar-SA"/>
        </w:rPr>
        <w:t>Ereignisse sind besondere Zustände im Prozess, die an einen Empfänger gemeldet werden müssen. Die OPC-Spezifikation definiert hierfür drei Arten von Ereignissen:</w:t>
      </w:r>
    </w:p>
    <w:p w:rsidR="00A90197" w:rsidRPr="007C04F1" w:rsidRDefault="00A90197" w:rsidP="00A90197">
      <w:pPr>
        <w:pStyle w:val="SiemensListe"/>
        <w:suppressAutoHyphens/>
        <w:jc w:val="both"/>
        <w:rPr>
          <w:rFonts w:eastAsia="ArialUnicodeMS"/>
          <w:lang w:val="en-US" w:eastAsia="de-DE" w:bidi="ar-SA"/>
        </w:rPr>
      </w:pPr>
      <w:proofErr w:type="spellStart"/>
      <w:r w:rsidRPr="007C04F1">
        <w:rPr>
          <w:rFonts w:eastAsia="ArialUnicodeMS"/>
          <w:lang w:val="en-US" w:eastAsia="de-DE" w:bidi="ar-SA"/>
        </w:rPr>
        <w:t>Bedingte</w:t>
      </w:r>
      <w:proofErr w:type="spellEnd"/>
      <w:r w:rsidRPr="007C04F1">
        <w:rPr>
          <w:rFonts w:eastAsia="ArialUnicodeMS"/>
          <w:lang w:val="en-US" w:eastAsia="de-DE" w:bidi="ar-SA"/>
        </w:rPr>
        <w:t xml:space="preserve"> </w:t>
      </w:r>
      <w:proofErr w:type="spellStart"/>
      <w:r w:rsidRPr="007C04F1">
        <w:rPr>
          <w:rFonts w:eastAsia="ArialUnicodeMS"/>
          <w:lang w:val="en-US" w:eastAsia="de-DE" w:bidi="ar-SA"/>
        </w:rPr>
        <w:t>Ereignisse</w:t>
      </w:r>
      <w:proofErr w:type="spellEnd"/>
      <w:r w:rsidRPr="007C04F1">
        <w:rPr>
          <w:rFonts w:eastAsia="ArialUnicodeMS"/>
          <w:lang w:val="en-US" w:eastAsia="de-DE" w:bidi="ar-SA"/>
        </w:rPr>
        <w:t xml:space="preserve"> (Condition related Events)</w:t>
      </w:r>
    </w:p>
    <w:p w:rsidR="00A90197" w:rsidRPr="00704838" w:rsidRDefault="00A90197" w:rsidP="00A90197">
      <w:pPr>
        <w:pStyle w:val="SiemensListe"/>
        <w:numPr>
          <w:ilvl w:val="0"/>
          <w:numId w:val="0"/>
        </w:numPr>
        <w:ind w:left="1332"/>
        <w:rPr>
          <w:rFonts w:eastAsia="ArialUnicodeMS"/>
          <w:lang w:eastAsia="de-DE" w:bidi="ar-SA"/>
        </w:rPr>
      </w:pPr>
      <w:r w:rsidRPr="00704838">
        <w:rPr>
          <w:rFonts w:eastAsia="ArialUnicodeMS"/>
          <w:lang w:eastAsia="de-DE" w:bidi="ar-SA"/>
        </w:rPr>
        <w:t>Sie melden die im OPC-Zustandsmodell definierten Zustandsübergänge und sind an definierte Bedingungen gebunden.</w:t>
      </w:r>
    </w:p>
    <w:p w:rsidR="00A90197" w:rsidRDefault="00A90197" w:rsidP="00A90197">
      <w:pPr>
        <w:pStyle w:val="SiemensListe"/>
        <w:suppressAutoHyphens/>
        <w:jc w:val="both"/>
        <w:rPr>
          <w:rFonts w:eastAsia="ArialUnicodeMS"/>
          <w:lang w:eastAsia="de-DE" w:bidi="ar-SA"/>
        </w:rPr>
      </w:pPr>
      <w:proofErr w:type="spellStart"/>
      <w:r w:rsidRPr="00704838">
        <w:rPr>
          <w:rFonts w:eastAsia="ArialUnicodeMS"/>
          <w:lang w:eastAsia="de-DE" w:bidi="ar-SA"/>
        </w:rPr>
        <w:t>Protokollierereignisse</w:t>
      </w:r>
      <w:proofErr w:type="spellEnd"/>
      <w:r w:rsidRPr="00704838">
        <w:rPr>
          <w:rFonts w:eastAsia="ArialUnicodeMS"/>
          <w:lang w:eastAsia="de-DE" w:bidi="ar-SA"/>
        </w:rPr>
        <w:t xml:space="preserve"> (Tracking Events)</w:t>
      </w:r>
      <w:r w:rsidR="00183502">
        <w:rPr>
          <w:rFonts w:eastAsia="ArialUnicodeMS"/>
          <w:lang w:eastAsia="de-DE" w:bidi="ar-SA"/>
        </w:rPr>
        <w:t>.</w:t>
      </w:r>
    </w:p>
    <w:p w:rsidR="00A90197" w:rsidRPr="00704838" w:rsidRDefault="00A90197" w:rsidP="00A90197">
      <w:pPr>
        <w:pStyle w:val="SiemensListe"/>
        <w:numPr>
          <w:ilvl w:val="0"/>
          <w:numId w:val="0"/>
        </w:numPr>
        <w:ind w:left="1332"/>
        <w:rPr>
          <w:rFonts w:eastAsia="ArialUnicodeMS"/>
          <w:lang w:eastAsia="de-DE" w:bidi="ar-SA"/>
        </w:rPr>
      </w:pPr>
      <w:r w:rsidRPr="00704838">
        <w:rPr>
          <w:rFonts w:eastAsia="ArialUnicodeMS"/>
          <w:lang w:eastAsia="de-DE" w:bidi="ar-SA"/>
        </w:rPr>
        <w:t>Sie melden Veränderungen des Prozesses, wenn beispielsweise ein Anwender den Sollwert eines Reglers ändert.</w:t>
      </w:r>
    </w:p>
    <w:p w:rsidR="00A90197" w:rsidRDefault="00A90197" w:rsidP="00A90197">
      <w:pPr>
        <w:pStyle w:val="SiemensListe"/>
        <w:suppressAutoHyphens/>
        <w:jc w:val="both"/>
        <w:rPr>
          <w:rFonts w:eastAsia="ArialUnicodeMS"/>
          <w:lang w:eastAsia="de-DE" w:bidi="ar-SA"/>
        </w:rPr>
      </w:pPr>
      <w:r w:rsidRPr="00704838">
        <w:rPr>
          <w:rFonts w:eastAsia="ArialUnicodeMS"/>
          <w:lang w:eastAsia="de-DE" w:bidi="ar-SA"/>
        </w:rPr>
        <w:t>Einfache Ereignisse (Simple Events)</w:t>
      </w:r>
      <w:r w:rsidR="00183502">
        <w:rPr>
          <w:rFonts w:eastAsia="ArialUnicodeMS"/>
          <w:lang w:eastAsia="de-DE" w:bidi="ar-SA"/>
        </w:rPr>
        <w:t>.</w:t>
      </w:r>
    </w:p>
    <w:p w:rsidR="00A90197" w:rsidRPr="00704838" w:rsidRDefault="00A90197" w:rsidP="00A90197">
      <w:pPr>
        <w:pStyle w:val="SiemensListe"/>
        <w:numPr>
          <w:ilvl w:val="0"/>
          <w:numId w:val="0"/>
        </w:numPr>
        <w:ind w:left="1332"/>
        <w:rPr>
          <w:rFonts w:eastAsia="ArialUnicodeMS"/>
          <w:lang w:eastAsia="de-DE" w:bidi="ar-SA"/>
        </w:rPr>
      </w:pPr>
      <w:r w:rsidRPr="00704838">
        <w:rPr>
          <w:rFonts w:eastAsia="ArialUnicodeMS"/>
          <w:lang w:eastAsia="de-DE" w:bidi="ar-SA"/>
        </w:rPr>
        <w:t>Sie melden alle übrigen zustandslosen Ereignisse, beispielsweise den Ausfall einer Systemkomponente.</w:t>
      </w:r>
    </w:p>
    <w:p w:rsidR="00A90197" w:rsidRPr="00704838" w:rsidRDefault="00A90197" w:rsidP="00A90197">
      <w:pPr>
        <w:ind w:left="284" w:firstLine="708"/>
        <w:rPr>
          <w:rFonts w:eastAsia="ArialUnicodeMS"/>
          <w:lang w:eastAsia="de-DE" w:bidi="ar-SA"/>
        </w:rPr>
      </w:pPr>
      <w:r w:rsidRPr="00704838">
        <w:rPr>
          <w:rFonts w:eastAsia="ArialUnicodeMS"/>
          <w:lang w:eastAsia="de-DE" w:bidi="ar-SA"/>
        </w:rPr>
        <w:t>Alarms-&amp;-Events-Server dienen zum Beispiel zum</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Erkennen von Ereignissen – z.</w:t>
      </w:r>
      <w:r>
        <w:rPr>
          <w:rFonts w:eastAsia="ArialUnicodeMS"/>
          <w:lang w:eastAsia="de-DE" w:bidi="ar-SA"/>
        </w:rPr>
        <w:t> </w:t>
      </w:r>
      <w:r w:rsidR="00183502">
        <w:rPr>
          <w:rFonts w:eastAsia="ArialUnicodeMS"/>
          <w:lang w:eastAsia="de-DE" w:bidi="ar-SA"/>
        </w:rPr>
        <w:t>B. Reaktorfüllstand erreicht.</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Feststellen des Zustandes eines Ere</w:t>
      </w:r>
      <w:r w:rsidR="00183502">
        <w:rPr>
          <w:rFonts w:eastAsia="ArialUnicodeMS"/>
          <w:lang w:eastAsia="de-DE" w:bidi="ar-SA"/>
        </w:rPr>
        <w:t>ignisses – Produktbehälter voll.</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Bestätigen eines Ereignisses – Erreichen</w:t>
      </w:r>
      <w:r w:rsidR="00183502">
        <w:rPr>
          <w:rFonts w:eastAsia="ArialUnicodeMS"/>
          <w:lang w:eastAsia="de-DE" w:bidi="ar-SA"/>
        </w:rPr>
        <w:t xml:space="preserve"> des Reaktorfüllstandes erkannt.</w:t>
      </w:r>
    </w:p>
    <w:p w:rsidR="00A90197" w:rsidRPr="00704838" w:rsidRDefault="00A90197" w:rsidP="00A90197">
      <w:pPr>
        <w:pStyle w:val="SiemensListe"/>
        <w:suppressAutoHyphens/>
        <w:jc w:val="both"/>
        <w:rPr>
          <w:rFonts w:eastAsia="ArialUnicodeMS"/>
          <w:lang w:eastAsia="de-DE" w:bidi="ar-SA"/>
        </w:rPr>
      </w:pPr>
      <w:r w:rsidRPr="00704838">
        <w:rPr>
          <w:rFonts w:eastAsia="ArialUnicodeMS"/>
          <w:lang w:eastAsia="de-DE" w:bidi="ar-SA"/>
        </w:rPr>
        <w:t>Überwachen der Bestätigung – die Bestätigung wird vom Reaktor-Alarmmelder überwacht, der Alarm wurde erkannt, das Warnsignal kann ausgeschaltet werden.</w:t>
      </w:r>
    </w:p>
    <w:p w:rsidR="00A90197" w:rsidRPr="00704838" w:rsidRDefault="00A90197" w:rsidP="00A90197">
      <w:pPr>
        <w:rPr>
          <w:rFonts w:eastAsia="ArialUnicodeMS"/>
          <w:lang w:eastAsia="de-DE" w:bidi="ar-SA"/>
        </w:rPr>
      </w:pPr>
      <w:r w:rsidRPr="00704838">
        <w:rPr>
          <w:rFonts w:eastAsia="ArialUnicodeMS"/>
          <w:lang w:eastAsia="de-DE" w:bidi="ar-SA"/>
        </w:rPr>
        <w:t>Neue Ereignisse können auch ohne Bestätigung gemeldet werden. Welche Ereignisse an den OPC-Client gemeldet werden, wird vom OPC-Client über Filterkriterien eingestellt. Alle Ereignisse, die den eingestellten Filterkriterien entsprechen, müssen vom Erzeuger des Ereignisses bis zum Anwender geleitet werden. Damit unterscheidet sich Alarms &amp; Events von Data Access. Bei der Beobachtung von Variablen werden nur die im angegebenen Zeitraster liegenden Werteänderungen mitgeteilt.</w:t>
      </w:r>
    </w:p>
    <w:p w:rsidR="00A90197" w:rsidRDefault="00A90197" w:rsidP="00A90197">
      <w:pPr>
        <w:rPr>
          <w:rFonts w:eastAsia="ArialUnicodeMS"/>
          <w:lang w:eastAsia="de-DE" w:bidi="ar-SA"/>
        </w:rPr>
      </w:pPr>
      <w:r w:rsidRPr="00704838">
        <w:rPr>
          <w:rFonts w:eastAsia="ArialUnicodeMS"/>
          <w:lang w:eastAsia="de-DE" w:bidi="ar-SA"/>
        </w:rPr>
        <w:lastRenderedPageBreak/>
        <w:t>Die OPC-Spezifikation definiert die Syntax der Schnittstelle zum Meldungsempfang. Welche Ereignisarten ein Server liefert, ist durch den Hersteller des OPC-Servers festgelegt.</w:t>
      </w:r>
    </w:p>
    <w:p w:rsidR="001B6F9D" w:rsidRDefault="001B6F9D" w:rsidP="00A90197">
      <w:pPr>
        <w:rPr>
          <w:rFonts w:eastAsia="ArialUnicodeMS"/>
          <w:lang w:eastAsia="de-DE" w:bidi="ar-SA"/>
        </w:rPr>
      </w:pPr>
    </w:p>
    <w:p w:rsidR="00A90197" w:rsidRPr="00704838" w:rsidRDefault="00A90197" w:rsidP="00A90197">
      <w:pPr>
        <w:pStyle w:val="berschrift3"/>
        <w:rPr>
          <w:rFonts w:eastAsia="ArialUnicodeMS" w:cs="Arial"/>
          <w:lang w:eastAsia="de-DE" w:bidi="ar-SA"/>
        </w:rPr>
      </w:pPr>
      <w:r w:rsidRPr="00C25BF1">
        <w:t>OPC-Server von SIMATIC NET</w:t>
      </w:r>
    </w:p>
    <w:p w:rsidR="00A90197" w:rsidRPr="00704838" w:rsidRDefault="00A90197" w:rsidP="00A90197">
      <w:pPr>
        <w:rPr>
          <w:rFonts w:eastAsia="ArialUnicodeMS"/>
          <w:lang w:eastAsia="de-DE" w:bidi="ar-SA"/>
        </w:rPr>
      </w:pPr>
      <w:r w:rsidRPr="00704838">
        <w:rPr>
          <w:rFonts w:eastAsia="ArialUnicodeMS"/>
          <w:lang w:eastAsia="de-DE" w:bidi="ar-SA"/>
        </w:rPr>
        <w:t>Die offene OPC-Schnittstelle ist die zentrale Schnittstelle der Produkte auf dem PG/PC von SIMATIC NET. Der OPC-Server von SIMATIC NET unterstützt alle Kommunikationsprotokolle und Dienste, die von den Kommunikationsbaugruppen bereitgestellt werden.</w:t>
      </w:r>
    </w:p>
    <w:p w:rsidR="00A90197" w:rsidRPr="00704838" w:rsidRDefault="00A90197" w:rsidP="00A90197">
      <w:pPr>
        <w:rPr>
          <w:rFonts w:eastAsia="ArialUnicodeMS"/>
          <w:lang w:eastAsia="de-DE" w:bidi="ar-SA"/>
        </w:rPr>
      </w:pPr>
      <w:r w:rsidRPr="00704838">
        <w:rPr>
          <w:rFonts w:eastAsia="ArialUnicodeMS"/>
          <w:lang w:eastAsia="de-DE" w:bidi="ar-SA"/>
        </w:rPr>
        <w:t>Der OPC-Server von SIMATIC NET unterstützt für alle Protokolle die Schnittstellenspezifikation OPC Data Access. Für Protokolle, die über Mechanismen zur Übermittlung von Ereignissen (S7-Kommunikation) verfügen, wird auch OPC Alarms &amp; Events unterstützt.</w:t>
      </w:r>
    </w:p>
    <w:p w:rsidR="00183502" w:rsidRPr="00704838" w:rsidRDefault="00A90197" w:rsidP="00183502">
      <w:pPr>
        <w:rPr>
          <w:rFonts w:eastAsia="ArialUnicodeMS"/>
          <w:lang w:eastAsia="de-DE" w:bidi="ar-SA"/>
        </w:rPr>
      </w:pPr>
      <w:r w:rsidRPr="00704838">
        <w:rPr>
          <w:rFonts w:eastAsia="ArialUnicodeMS"/>
          <w:lang w:eastAsia="de-DE" w:bidi="ar-SA"/>
        </w:rPr>
        <w:t xml:space="preserve">Der OPC-Server von SIMATIC NET ermöglicht den Zugang zu den industriellen Kommunikationsnetzen PROFIBUS und Industrial Ethernet von SIMATIC NET. Er stellt OPC-Clients die Werte von Prozessvariablen zur Verfügung oder meldet Ereignisse vom Partnergerät. Dazu greift er mit Hilfe der Protokoll-Software und des Kommunikationsprozessors von SIMATIC NET über das Kommunikationsnetz auf die Partnergeräte </w:t>
      </w:r>
      <w:r w:rsidR="00183502" w:rsidRPr="00704838">
        <w:rPr>
          <w:rFonts w:eastAsia="ArialUnicodeMS"/>
          <w:lang w:eastAsia="de-DE" w:bidi="ar-SA"/>
        </w:rPr>
        <w:t xml:space="preserve">zu (siehe </w:t>
      </w:r>
      <w:r w:rsidR="00183502" w:rsidRPr="00704838">
        <w:rPr>
          <w:rFonts w:eastAsia="ArialUnicodeMS"/>
          <w:lang w:eastAsia="de-DE" w:bidi="ar-SA"/>
        </w:rPr>
        <w:fldChar w:fldCharType="begin"/>
      </w:r>
      <w:r w:rsidR="00183502" w:rsidRPr="00704838">
        <w:rPr>
          <w:rFonts w:eastAsia="ArialUnicodeMS"/>
          <w:lang w:eastAsia="de-DE" w:bidi="ar-SA"/>
        </w:rPr>
        <w:instrText xml:space="preserve"> REF _Ref294254234 \h </w:instrText>
      </w:r>
      <w:r w:rsidR="00183502" w:rsidRPr="00704838">
        <w:rPr>
          <w:rFonts w:eastAsia="ArialUnicodeMS"/>
          <w:lang w:eastAsia="de-DE" w:bidi="ar-SA"/>
        </w:rPr>
      </w:r>
      <w:r w:rsidR="00183502" w:rsidRPr="00704838">
        <w:rPr>
          <w:rFonts w:eastAsia="ArialUnicodeMS"/>
          <w:lang w:eastAsia="de-DE" w:bidi="ar-SA"/>
        </w:rPr>
        <w:fldChar w:fldCharType="separate"/>
      </w:r>
      <w:r w:rsidR="0079555C" w:rsidRPr="00704838">
        <w:t xml:space="preserve">Abbildung </w:t>
      </w:r>
      <w:r w:rsidR="0079555C">
        <w:rPr>
          <w:noProof/>
        </w:rPr>
        <w:t>5</w:t>
      </w:r>
      <w:r w:rsidR="00183502" w:rsidRPr="00704838">
        <w:rPr>
          <w:rFonts w:eastAsia="ArialUnicodeMS"/>
          <w:lang w:eastAsia="de-DE" w:bidi="ar-SA"/>
        </w:rPr>
        <w:fldChar w:fldCharType="end"/>
      </w:r>
      <w:r w:rsidR="00183502" w:rsidRPr="00704838">
        <w:rPr>
          <w:rFonts w:eastAsia="ArialUnicodeMS"/>
          <w:lang w:eastAsia="de-DE" w:bidi="ar-SA"/>
        </w:rPr>
        <w:t>).</w:t>
      </w:r>
    </w:p>
    <w:p w:rsidR="00183502" w:rsidRPr="00704838" w:rsidRDefault="00183502" w:rsidP="00183502">
      <w:pPr>
        <w:keepNext/>
        <w:jc w:val="center"/>
      </w:pPr>
    </w:p>
    <w:p w:rsidR="00183502" w:rsidRDefault="00183502" w:rsidP="00183502">
      <w:pPr>
        <w:keepNext/>
        <w:jc w:val="center"/>
        <w:rPr>
          <w:rFonts w:eastAsia="ArialUnicodeMS"/>
          <w:noProof/>
          <w:lang w:eastAsia="de-DE" w:bidi="ar-SA"/>
        </w:rPr>
      </w:pPr>
      <w:r>
        <w:rPr>
          <w:rFonts w:eastAsia="ArialUnicodeMS"/>
          <w:noProof/>
          <w:lang w:eastAsia="de-DE" w:bidi="ar-SA"/>
        </w:rPr>
        <mc:AlternateContent>
          <mc:Choice Requires="wpg">
            <w:drawing>
              <wp:anchor distT="0" distB="0" distL="114300" distR="114300" simplePos="0" relativeHeight="251672064" behindDoc="0" locked="0" layoutInCell="1" allowOverlap="1" wp14:anchorId="53A96087" wp14:editId="23E8EFDD">
                <wp:simplePos x="0" y="0"/>
                <wp:positionH relativeFrom="column">
                  <wp:posOffset>900430</wp:posOffset>
                </wp:positionH>
                <wp:positionV relativeFrom="paragraph">
                  <wp:posOffset>-83820</wp:posOffset>
                </wp:positionV>
                <wp:extent cx="4514850" cy="3105150"/>
                <wp:effectExtent l="0" t="0" r="0" b="0"/>
                <wp:wrapNone/>
                <wp:docPr id="80" name="Gruppieren 80"/>
                <wp:cNvGraphicFramePr/>
                <a:graphic xmlns:a="http://schemas.openxmlformats.org/drawingml/2006/main">
                  <a:graphicData uri="http://schemas.microsoft.com/office/word/2010/wordprocessingGroup">
                    <wpg:wgp>
                      <wpg:cNvGrpSpPr/>
                      <wpg:grpSpPr>
                        <a:xfrm>
                          <a:off x="0" y="0"/>
                          <a:ext cx="4514850" cy="3105150"/>
                          <a:chOff x="0" y="0"/>
                          <a:chExt cx="4514850" cy="3105150"/>
                        </a:xfrm>
                      </wpg:grpSpPr>
                      <wps:wsp>
                        <wps:cNvPr id="81" name="Rechteck 81"/>
                        <wps:cNvSpPr/>
                        <wps:spPr>
                          <a:xfrm>
                            <a:off x="0" y="0"/>
                            <a:ext cx="4514850" cy="3105150"/>
                          </a:xfrm>
                          <a:prstGeom prst="rect">
                            <a:avLst/>
                          </a:prstGeom>
                          <a:solidFill>
                            <a:srgbClr val="CDD9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hteck 82"/>
                        <wps:cNvSpPr/>
                        <wps:spPr>
                          <a:xfrm>
                            <a:off x="171450" y="142875"/>
                            <a:ext cx="2735580" cy="450215"/>
                          </a:xfrm>
                          <a:prstGeom prst="rect">
                            <a:avLst/>
                          </a:prstGeom>
                          <a:solidFill>
                            <a:srgbClr val="0064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Default="00183502" w:rsidP="00183502">
                              <w:pPr>
                                <w:spacing w:before="0" w:after="0" w:line="20" w:lineRule="atLeast"/>
                                <w:ind w:left="0"/>
                                <w:jc w:val="center"/>
                              </w:pPr>
                              <w:r>
                                <w:t>OPC-Client</w:t>
                              </w:r>
                              <w:r>
                                <w:br/>
                                <w:t>(z.B. Bedien- und Beobachtungssystem)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Rechteck 83"/>
                        <wps:cNvSpPr/>
                        <wps:spPr>
                          <a:xfrm>
                            <a:off x="171450" y="1495425"/>
                            <a:ext cx="2736000" cy="450699"/>
                          </a:xfrm>
                          <a:prstGeom prst="rect">
                            <a:avLst/>
                          </a:prstGeom>
                          <a:solidFill>
                            <a:srgbClr val="8CC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r>
                                <w:rPr>
                                  <w:color w:val="000000" w:themeColor="text1"/>
                                </w:rPr>
                                <w:t>Protokoll-Software von SIMATIC NET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Rechteck 84"/>
                        <wps:cNvSpPr/>
                        <wps:spPr>
                          <a:xfrm>
                            <a:off x="171450" y="800100"/>
                            <a:ext cx="2735580" cy="450215"/>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r>
                                <w:rPr>
                                  <w:color w:val="000000" w:themeColor="text1"/>
                                </w:rPr>
                                <w:t>OPC-Server für SIMATIC NET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85" name="Rechteck 85"/>
                        <wps:cNvSpPr/>
                        <wps:spPr>
                          <a:xfrm>
                            <a:off x="171450" y="1019175"/>
                            <a:ext cx="1360170" cy="228600"/>
                          </a:xfrm>
                          <a:prstGeom prst="rect">
                            <a:avLst/>
                          </a:prstGeom>
                          <a:solidFill>
                            <a:srgbClr val="8CC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r>
                                <w:rPr>
                                  <w:color w:val="000000" w:themeColor="text1"/>
                                </w:rPr>
                                <w:t>Data Access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Rechteck 86"/>
                        <wps:cNvSpPr/>
                        <wps:spPr>
                          <a:xfrm>
                            <a:off x="1552575" y="1019175"/>
                            <a:ext cx="1360800" cy="229199"/>
                          </a:xfrm>
                          <a:prstGeom prst="rect">
                            <a:avLst/>
                          </a:prstGeom>
                          <a:solidFill>
                            <a:srgbClr val="8CC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proofErr w:type="spellStart"/>
                              <w:r>
                                <w:rPr>
                                  <w:color w:val="000000" w:themeColor="text1"/>
                                </w:rPr>
                                <w:t>Alarma</w:t>
                              </w:r>
                              <w:proofErr w:type="spellEnd"/>
                              <w:r>
                                <w:rPr>
                                  <w:color w:val="000000" w:themeColor="text1"/>
                                </w:rPr>
                                <w:t xml:space="preserve"> &amp; Events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Gerade Verbindung 87"/>
                        <wps:cNvCnPr/>
                        <wps:spPr>
                          <a:xfrm>
                            <a:off x="171450" y="695325"/>
                            <a:ext cx="280820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8" name="Gerade Verbindung 88"/>
                        <wps:cNvCnPr/>
                        <wps:spPr>
                          <a:xfrm>
                            <a:off x="171450" y="2857500"/>
                            <a:ext cx="280820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9" name="Gerade Verbindung 89"/>
                        <wps:cNvCnPr/>
                        <wps:spPr>
                          <a:xfrm>
                            <a:off x="1543050" y="2524125"/>
                            <a:ext cx="0" cy="3304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Rechteck 90"/>
                        <wps:cNvSpPr/>
                        <wps:spPr>
                          <a:xfrm>
                            <a:off x="171450" y="2171700"/>
                            <a:ext cx="2736000" cy="450699"/>
                          </a:xfrm>
                          <a:prstGeom prst="rect">
                            <a:avLst/>
                          </a:prstGeom>
                          <a:solidFill>
                            <a:srgbClr val="8CC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502" w:rsidRPr="00DB28F8" w:rsidRDefault="00183502" w:rsidP="00183502">
                              <w:pPr>
                                <w:spacing w:before="0" w:after="0" w:line="20" w:lineRule="atLeast"/>
                                <w:ind w:left="0"/>
                                <w:jc w:val="center"/>
                                <w:rPr>
                                  <w:color w:val="000000" w:themeColor="text1"/>
                                </w:rPr>
                              </w:pPr>
                              <w:r>
                                <w:rPr>
                                  <w:color w:val="000000" w:themeColor="text1"/>
                                </w:rPr>
                                <w:t>Kommunikationsprozessor von SIMATIC NET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Textfeld 91"/>
                        <wps:cNvSpPr txBox="1"/>
                        <wps:spPr>
                          <a:xfrm>
                            <a:off x="2981325" y="2619375"/>
                            <a:ext cx="15335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502" w:rsidRDefault="00183502" w:rsidP="00183502">
                              <w:pPr>
                                <w:ind w:left="0"/>
                              </w:pPr>
                              <w:r>
                                <w:t>Kommunikationsnetz</w:t>
                              </w:r>
                              <w:r>
                                <w:br/>
                                <w:t>von SIMATIC NET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Textfeld 92"/>
                        <wps:cNvSpPr txBox="1"/>
                        <wps:spPr>
                          <a:xfrm>
                            <a:off x="2981325" y="457200"/>
                            <a:ext cx="15335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502" w:rsidRDefault="00183502" w:rsidP="00183502">
                              <w:pPr>
                                <w:ind w:left="0"/>
                              </w:pPr>
                              <w:r>
                                <w:t>herstellerunabhängige</w:t>
                              </w:r>
                              <w:r>
                                <w:br/>
                                <w:t>OPC-Schnittstelle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id="Gruppieren 80" o:spid="_x0000_s1068" style="position:absolute;left:0;text-align:left;margin-left:70.9pt;margin-top:-6.6pt;width:355.5pt;height:244.5pt;z-index:251672064" coordsize="4514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">
                <v:rect id="Rechteck 81" o:spid="_x0000_s1069" style="position:absolute;width:45148;height:31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K+MIA&#10;AADbAAAADwAAAGRycy9kb3ducmV2LnhtbESPQYvCMBSE78L+h/AWvGmqBy1do4jLiifFurB7fDbP&#10;tti8lCbW9t8bQfA4zMw3zGLVmUq01LjSsoLJOAJBnFldcq7g9/QzikE4j6yxskwKenKwWn4MFpho&#10;e+cjtanPRYCwS1BB4X2dSOmyggy6sa2Jg3exjUEfZJNL3eA9wE0lp1E0kwZLDgsF1rQpKLumN6Pg&#10;7/x/2K7tedby/Jtinqf9dd8rNfzs1l8gPHX+HX61d1pBPIH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0r4wgAAANsAAAAPAAAAAAAAAAAAAAAAAJgCAABkcnMvZG93&#10;bnJldi54bWxQSwUGAAAAAAQABAD1AAAAhwMAAAAA&#10;" fillcolor="#cdd9e1" stroked="f" strokeweight="2pt"/>
                <v:rect id="Rechteck 82" o:spid="_x0000_s1070" style="position:absolute;left:1714;top:1428;width:27356;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0vsUA&#10;AADbAAAADwAAAGRycy9kb3ducmV2LnhtbESPQWsCMRSE70L/Q3iF3jTrUlpZjdIWKqVQ1NWLt8fm&#10;mSxuXpZN1K2/vhEKHoeZ+YaZLXrXiDN1ofasYDzKQBBXXtdsFOy2n8MJiBCRNTaeScEvBVjMHwYz&#10;LLS/8IbOZTQiQTgUqMDG2BZShsqSwzDyLXHyDr5zGJPsjNQdXhLcNTLPshfpsOa0YLGlD0vVsTw5&#10;BZvlO/88X/ena2lWY7O0bv39miv19Ni/TUFE6uM9/N/+0gomOdy+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3S+xQAAANsAAAAPAAAAAAAAAAAAAAAAAJgCAABkcnMv&#10;ZG93bnJldi54bWxQSwUGAAAAAAQABAD1AAAAigMAAAAA&#10;" fillcolor="#006487" stroked="f" strokeweight="2pt">
                  <v:textbox inset="0,0,0,0">
                    <w:txbxContent>
                      <w:p w:rsidR="00183502" w:rsidRDefault="00183502" w:rsidP="00183502">
                        <w:pPr>
                          <w:spacing w:before="0" w:after="0" w:line="20" w:lineRule="atLeast"/>
                          <w:ind w:left="0"/>
                          <w:jc w:val="center"/>
                        </w:pPr>
                        <w:r>
                          <w:t>OPC-Client</w:t>
                        </w:r>
                        <w:r>
                          <w:br/>
                          <w:t>(z.B. Bedien- und Beobachtungssystem)</w:t>
                        </w:r>
                      </w:p>
                    </w:txbxContent>
                  </v:textbox>
                </v:rect>
                <v:rect id="Rechteck 83" o:spid="_x0000_s1071" style="position:absolute;left:1714;top:14954;width:27360;height: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RlsQA&#10;AADbAAAADwAAAGRycy9kb3ducmV2LnhtbESPQWvCQBSE70L/w/IK3nRjBZXoKlKw5FDB2Ip4e2Rf&#10;s6HZtyG7jem/dwXB4zAz3zCrTW9r0VHrK8cKJuMEBHHhdMWlgu+v3WgBwgdkjbVjUvBPHjbrl8EK&#10;U+2unFN3DKWIEPYpKjAhNKmUvjBk0Y9dQxy9H9daDFG2pdQtXiPc1vItSWbSYsVxwWBD74aK3+Of&#10;VdDN95/nxORZdqkOedidPvYGrVLD1367BBGoD8/wo51pBYsp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6EZbEAAAA2wAAAA8AAAAAAAAAAAAAAAAAmAIAAGRycy9k&#10;b3ducmV2LnhtbFBLBQYAAAAABAAEAPUAAACJAwAAAAA=&#10;" fillcolor="#8cc3d2" stroked="f" strokeweight="2pt">
                  <v:textbox inset="0,0,0,0">
                    <w:txbxContent>
                      <w:p w:rsidR="00183502" w:rsidRPr="00DB28F8" w:rsidRDefault="00183502" w:rsidP="00183502">
                        <w:pPr>
                          <w:spacing w:before="0" w:after="0" w:line="20" w:lineRule="atLeast"/>
                          <w:ind w:left="0"/>
                          <w:jc w:val="center"/>
                          <w:rPr>
                            <w:color w:val="000000" w:themeColor="text1"/>
                          </w:rPr>
                        </w:pPr>
                        <w:r>
                          <w:rPr>
                            <w:color w:val="000000" w:themeColor="text1"/>
                          </w:rPr>
                          <w:t>Protokoll-Software von SIMATIC NET</w:t>
                        </w:r>
                      </w:p>
                    </w:txbxContent>
                  </v:textbox>
                </v:rect>
                <v:rect id="Rechteck 84" o:spid="_x0000_s1072" style="position:absolute;left:1714;top:8001;width:27356;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e78UA&#10;AADbAAAADwAAAGRycy9kb3ducmV2LnhtbESPQWvCQBSE70L/w/IK3nTTqkXTrFIE0UMvWik9PrLP&#10;bNrs25Bdk+iv7wqCx2FmvmGyVW8r0VLjS8cKXsYJCOLc6ZILBcevzWgOwgdkjZVjUnAhD6vl0yDD&#10;VLuO99QeQiEihH2KCkwIdSqlzw1Z9GNXE0fv5BqLIcqmkLrBLsJtJV+T5E1aLDkuGKxpbSj/O5yt&#10;gsW6/p2Zz/a81dXm+0dvr8fp5KrU8Ln/eAcRqA+P8L290wrmU7h9i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p7vxQAAANsAAAAPAAAAAAAAAAAAAAAAAJgCAABkcnMv&#10;ZG93bnJldi54bWxQSwUGAAAAAAQABAD1AAAAigMAAAAA&#10;" fillcolor="#55a0b9" stroked="f" strokeweight="2pt">
                  <v:textbox inset="0,1mm,0,0">
                    <w:txbxContent>
                      <w:p w:rsidR="00183502" w:rsidRPr="00DB28F8" w:rsidRDefault="00183502" w:rsidP="00183502">
                        <w:pPr>
                          <w:spacing w:before="0" w:after="0" w:line="20" w:lineRule="atLeast"/>
                          <w:ind w:left="0"/>
                          <w:jc w:val="center"/>
                          <w:rPr>
                            <w:color w:val="000000" w:themeColor="text1"/>
                          </w:rPr>
                        </w:pPr>
                        <w:r>
                          <w:rPr>
                            <w:color w:val="000000" w:themeColor="text1"/>
                          </w:rPr>
                          <w:t>OPC-Server für SIMATIC NET</w:t>
                        </w:r>
                      </w:p>
                    </w:txbxContent>
                  </v:textbox>
                </v:rect>
                <v:rect id="Rechteck 85" o:spid="_x0000_s1073" style="position:absolute;left:1714;top:10191;width:1360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secQA&#10;AADbAAAADwAAAGRycy9kb3ducmV2LnhtbESPT2vCQBTE70K/w/IK3nRjwT9EV5GCJYcKxlbE2yP7&#10;mg3Nvg3ZbUy/vSsIHoeZ+Q2z2vS2Fh21vnKsYDJOQBAXTldcKvj+2o0WIHxA1lg7JgX/5GGzfhms&#10;MNXuyjl1x1CKCGGfogITQpNK6QtDFv3YNcTR+3GtxRBlW0rd4jXCbS3fkmQmLVYcFww29G6o+D3+&#10;WQXdfP95TkyeZZfqkIfd6WNv0Co1fO23SxCB+vAMP9qZVrCYwv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LHnEAAAA2wAAAA8AAAAAAAAAAAAAAAAAmAIAAGRycy9k&#10;b3ducmV2LnhtbFBLBQYAAAAABAAEAPUAAACJAwAAAAA=&#10;" fillcolor="#8cc3d2" stroked="f" strokeweight="2pt">
                  <v:textbox inset="0,0,0,0">
                    <w:txbxContent>
                      <w:p w:rsidR="00183502" w:rsidRPr="00DB28F8" w:rsidRDefault="00183502" w:rsidP="00183502">
                        <w:pPr>
                          <w:spacing w:before="0" w:after="0" w:line="20" w:lineRule="atLeast"/>
                          <w:ind w:left="0"/>
                          <w:jc w:val="center"/>
                          <w:rPr>
                            <w:color w:val="000000" w:themeColor="text1"/>
                          </w:rPr>
                        </w:pPr>
                        <w:r>
                          <w:rPr>
                            <w:color w:val="000000" w:themeColor="text1"/>
                          </w:rPr>
                          <w:t>Data Access</w:t>
                        </w:r>
                      </w:p>
                    </w:txbxContent>
                  </v:textbox>
                </v:rect>
                <v:rect id="Rechteck 86" o:spid="_x0000_s1074" style="position:absolute;left:15525;top:10191;width:13608;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yDsQA&#10;AADbAAAADwAAAGRycy9kb3ducmV2LnhtbESPT4vCMBTE7wt+h/AEb2uqB5VqlEVQelhh6x9kb4/m&#10;bVO2eSlNttZvvxEEj8PM/IZZbXpbi45aXzlWMBknIIgLpysuFZxPu/cFCB+QNdaOScGdPGzWg7cV&#10;ptrdOKfuGEoRIexTVGBCaFIpfWHIoh+7hjh6P661GKJsS6lbvEW4reU0SWbSYsVxwWBDW0PF7/HP&#10;Kujmh89rYvIs+66+8rC77A8GrVKjYf+xBBGoD6/ws51pBYsZPL7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sg7EAAAA2wAAAA8AAAAAAAAAAAAAAAAAmAIAAGRycy9k&#10;b3ducmV2LnhtbFBLBQYAAAAABAAEAPUAAACJAwAAAAA=&#10;" fillcolor="#8cc3d2" stroked="f" strokeweight="2pt">
                  <v:textbox inset="0,0,0,0">
                    <w:txbxContent>
                      <w:p w:rsidR="00183502" w:rsidRPr="00DB28F8" w:rsidRDefault="00183502" w:rsidP="00183502">
                        <w:pPr>
                          <w:spacing w:before="0" w:after="0" w:line="20" w:lineRule="atLeast"/>
                          <w:ind w:left="0"/>
                          <w:jc w:val="center"/>
                          <w:rPr>
                            <w:color w:val="000000" w:themeColor="text1"/>
                          </w:rPr>
                        </w:pPr>
                        <w:proofErr w:type="spellStart"/>
                        <w:r>
                          <w:rPr>
                            <w:color w:val="000000" w:themeColor="text1"/>
                          </w:rPr>
                          <w:t>Alarma</w:t>
                        </w:r>
                        <w:proofErr w:type="spellEnd"/>
                        <w:r>
                          <w:rPr>
                            <w:color w:val="000000" w:themeColor="text1"/>
                          </w:rPr>
                          <w:t xml:space="preserve"> &amp; Events</w:t>
                        </w:r>
                      </w:p>
                    </w:txbxContent>
                  </v:textbox>
                </v:rect>
                <v:line id="Gerade Verbindung 87" o:spid="_x0000_s1075" style="position:absolute;visibility:visible;mso-wrap-style:square" from="1714,6953" to="2979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oR8UAAADbAAAADwAAAGRycy9kb3ducmV2LnhtbESPQWvCQBSE70L/w/IKXkrdRKGV6Cqh&#10;bSAHDzUWen3sPpPQ7Ns0u9X4712h4HGYmW+Y9Xa0nTjR4FvHCtJZAoJYO9NyreDrUDwvQfiAbLBz&#10;TAou5GG7eZisMTPuzHs6VaEWEcI+QwVNCH0mpdcNWfQz1xNH7+gGiyHKoZZmwHOE207Ok+RFWmw5&#10;LjTY01tD+qf6swoKk36E37x658WTLv1ntfveHbRS08cxX4EINIZ7+L9dGgXLV7h9i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IoR8UAAADbAAAADwAAAAAAAAAA&#10;AAAAAAChAgAAZHJzL2Rvd25yZXYueG1sUEsFBgAAAAAEAAQA+QAAAJMDAAAAAA==&#10;" strokecolor="black [3213]" strokeweight="1pt">
                  <v:stroke dashstyle="longDash"/>
                </v:line>
                <v:line id="Gerade Verbindung 88" o:spid="_x0000_s1076" style="position:absolute;visibility:visible;mso-wrap-style:square" from="1714,28575" to="2979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Wd/cEAAADbAAAADwAAAGRycy9kb3ducmV2LnhtbERPy4rCMBTdD/gP4Q64EU118FWNIsqA&#10;GxGrC91dmmtbprkpTbT1781CmOXhvJfr1pTiSbUrLCsYDiIQxKnVBWcKLuff/gyE88gaS8uk4EUO&#10;1qvO1xJjbRs+0TPxmQgh7GJUkHtfxVK6NCeDbmAr4sDdbW3QB1hnUtfYhHBTylEUTaTBgkNDjhVt&#10;c0r/kodRsLtMmmSejae94c+hnfNxdL0djFLd73azAOGp9f/ij3uvFczC2PAl/A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pZ39wQAAANsAAAAPAAAAAAAAAAAAAAAA&#10;AKECAABkcnMvZG93bnJldi54bWxQSwUGAAAAAAQABAD5AAAAjwMAAAAA&#10;" strokecolor="black [3213]" strokeweight="1pt"/>
                <v:line id="Gerade Verbindung 89" o:spid="_x0000_s1077" style="position:absolute;visibility:visible;mso-wrap-style:square" from="15430,25241" to="15430,2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4ZsUAAADbAAAADwAAAGRycy9kb3ducmV2LnhtbESPQWvCQBSE7wX/w/IEL6IbLVoTXUUU&#10;wYuUph7s7ZF9TYLZtyG7mvTfu4LQ4zAz3zCrTWcqcafGlZYVTMYRCOLM6pJzBefvw2gBwnlkjZVl&#10;UvBHDjbr3tsKE21b/qJ76nMRIOwSVFB4XydSuqwgg25sa+Lg/drGoA+yyaVusA1wU8lpFM2lwZLD&#10;QoE17QrKrunNKNif520a57OP4eT91MX8Ob38nIxSg363XYLw1Pn/8Kt91AoWMTy/h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k4ZsUAAADbAAAADwAAAAAAAAAA&#10;AAAAAAChAgAAZHJzL2Rvd25yZXYueG1sUEsFBgAAAAAEAAQA+QAAAJMDAAAAAA==&#10;" strokecolor="black [3213]" strokeweight="1pt"/>
                <v:rect id="Rechteck 90" o:spid="_x0000_s1078" style="position:absolute;left:1714;top:21717;width:27360;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ZPMEA&#10;AADbAAAADwAAAGRycy9kb3ducmV2LnhtbERPy4rCMBTdC/5DuMLsNJ1ZjGM1yjCgdKEw9YG4uzTX&#10;ptjclCbW+vdmMTDLw3kvVr2tRUetrxwreJ8kIIgLpysuFRwP6/EXCB+QNdaOScGTPKyWw8ECU+0e&#10;nFO3D6WIIexTVGBCaFIpfWHIop+4hjhyV9daDBG2pdQtPmK4reVHknxKixXHBoMN/Rgqbvu7VdBN&#10;d9tzYvIsu1S/eVifNjuDVqm3Uf89BxGoD//iP3emFczi+vg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xGTzBAAAA2wAAAA8AAAAAAAAAAAAAAAAAmAIAAGRycy9kb3du&#10;cmV2LnhtbFBLBQYAAAAABAAEAPUAAACGAwAAAAA=&#10;" fillcolor="#8cc3d2" stroked="f" strokeweight="2pt">
                  <v:textbox inset="0,0,0,0">
                    <w:txbxContent>
                      <w:p w:rsidR="00183502" w:rsidRPr="00DB28F8" w:rsidRDefault="00183502" w:rsidP="00183502">
                        <w:pPr>
                          <w:spacing w:before="0" w:after="0" w:line="20" w:lineRule="atLeast"/>
                          <w:ind w:left="0"/>
                          <w:jc w:val="center"/>
                          <w:rPr>
                            <w:color w:val="000000" w:themeColor="text1"/>
                          </w:rPr>
                        </w:pPr>
                        <w:r>
                          <w:rPr>
                            <w:color w:val="000000" w:themeColor="text1"/>
                          </w:rPr>
                          <w:t>Kommunikationsprozessor von SIMATIC NET</w:t>
                        </w:r>
                      </w:p>
                    </w:txbxContent>
                  </v:textbox>
                </v:rect>
                <v:shape id="Textfeld 91" o:spid="_x0000_s1079" type="#_x0000_t202" style="position:absolute;left:29813;top:26193;width:1533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GOsQA&#10;AADbAAAADwAAAGRycy9kb3ducmV2LnhtbESPT2sCMRDF70K/Q5hCb25WC6KrUdRS0FNx9eJt2Mz+&#10;0c1k2aRu+u1NodDj4837vXmrTTCteFDvGssKJkkKgriwuuFKweX8OZ6DcB5ZY2uZFPyQg836ZbTC&#10;TNuBT/TIfSUihF2GCmrvu0xKV9Rk0CW2I45eaXuDPsq+krrHIcJNK6dpOpMGG44NNXa0r6m4598m&#10;vmG74/Q2G9KP93DND6H82jW+VOrtNWyXIDwF/3/8lz5oBYsJ/G6JAJ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jrEAAAA2wAAAA8AAAAAAAAAAAAAAAAAmAIAAGRycy9k&#10;b3ducmV2LnhtbFBLBQYAAAAABAAEAPUAAACJAwAAAAA=&#10;" filled="f" stroked="f" strokeweight=".5pt">
                  <v:textbox inset=",0,,0">
                    <w:txbxContent>
                      <w:p w:rsidR="00183502" w:rsidRDefault="00183502" w:rsidP="00183502">
                        <w:pPr>
                          <w:ind w:left="0"/>
                        </w:pPr>
                        <w:r>
                          <w:t>Kommunikationsnetz</w:t>
                        </w:r>
                        <w:r>
                          <w:br/>
                          <w:t>von SIMATIC NET</w:t>
                        </w:r>
                      </w:p>
                    </w:txbxContent>
                  </v:textbox>
                </v:shape>
                <v:shape id="Textfeld 92" o:spid="_x0000_s1080" type="#_x0000_t202" style="position:absolute;left:29813;top:4572;width:15335;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YTcQA&#10;AADbAAAADwAAAGRycy9kb3ducmV2LnhtbESPzWrDMBCE74W8g9hAbo1cF0LjRjZNSiE5lTq59LZY&#10;65/WWhlLjZW3jwqBHIfZ+WZnUwTTizONrrOs4GmZgCCurO64UXA6fjy+gHAeWWNvmRRcyEGRzx42&#10;mGk78RedS9+ICGGXoYLW+yGT0lUtGXRLOxBHr7ajQR/l2Eg94hThppdpkqykwY5jQ4sD7Vqqfss/&#10;E9+wwyH9WU3J+3P4Lveh/tx2vlZqMQ9vryA8BX8/vqX3WsE6hf8tEQA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WE3EAAAA2wAAAA8AAAAAAAAAAAAAAAAAmAIAAGRycy9k&#10;b3ducmV2LnhtbFBLBQYAAAAABAAEAPUAAACJAwAAAAA=&#10;" filled="f" stroked="f" strokeweight=".5pt">
                  <v:textbox inset=",0,,0">
                    <w:txbxContent>
                      <w:p w:rsidR="00183502" w:rsidRDefault="00183502" w:rsidP="00183502">
                        <w:pPr>
                          <w:ind w:left="0"/>
                        </w:pPr>
                        <w:r>
                          <w:t>herstellerunabhängige</w:t>
                        </w:r>
                        <w:r>
                          <w:br/>
                          <w:t>OPC-Schnittstelle</w:t>
                        </w:r>
                      </w:p>
                    </w:txbxContent>
                  </v:textbox>
                </v:shape>
              </v:group>
            </w:pict>
          </mc:Fallback>
        </mc:AlternateContent>
      </w: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Default="00183502" w:rsidP="00183502">
      <w:pPr>
        <w:keepNext/>
        <w:jc w:val="center"/>
        <w:rPr>
          <w:rFonts w:eastAsia="ArialUnicodeMS"/>
          <w:noProof/>
          <w:lang w:eastAsia="de-DE" w:bidi="ar-SA"/>
        </w:rPr>
      </w:pPr>
    </w:p>
    <w:p w:rsidR="00183502" w:rsidRPr="00704838" w:rsidRDefault="00183502" w:rsidP="00183502">
      <w:pPr>
        <w:keepNext/>
        <w:ind w:left="0"/>
      </w:pPr>
    </w:p>
    <w:p w:rsidR="00183502" w:rsidRDefault="00183502" w:rsidP="00183502">
      <w:pPr>
        <w:pStyle w:val="Beschriftung"/>
        <w:rPr>
          <w:rFonts w:ascii="ArialUnicodeMS" w:eastAsia="ArialUnicodeMS" w:cs="ArialUnicodeMS"/>
          <w:lang w:eastAsia="de-DE" w:bidi="ar-SA"/>
        </w:rPr>
      </w:pPr>
      <w:bookmarkStart w:id="5" w:name="_Ref294254234"/>
      <w:r w:rsidRPr="00704838">
        <w:t xml:space="preserve">Abbildung </w:t>
      </w:r>
      <w:r w:rsidR="0079555C">
        <w:fldChar w:fldCharType="begin"/>
      </w:r>
      <w:r w:rsidR="0079555C">
        <w:instrText xml:space="preserve"> SEQ Abbildung \* ARABIC </w:instrText>
      </w:r>
      <w:r w:rsidR="0079555C">
        <w:fldChar w:fldCharType="separate"/>
      </w:r>
      <w:r w:rsidR="0079555C">
        <w:rPr>
          <w:noProof/>
        </w:rPr>
        <w:t>5</w:t>
      </w:r>
      <w:r w:rsidR="0079555C">
        <w:rPr>
          <w:noProof/>
        </w:rPr>
        <w:fldChar w:fldCharType="end"/>
      </w:r>
      <w:bookmarkEnd w:id="5"/>
      <w:r w:rsidRPr="00704838">
        <w:t xml:space="preserve">: </w:t>
      </w:r>
      <w:r w:rsidRPr="00704838">
        <w:rPr>
          <w:rFonts w:ascii="ArialUnicodeMS" w:eastAsia="ArialUnicodeMS" w:cs="ArialUnicodeMS"/>
          <w:lang w:eastAsia="de-DE" w:bidi="ar-SA"/>
        </w:rPr>
        <w:t>OPC-Server f</w:t>
      </w:r>
      <w:r w:rsidRPr="00704838">
        <w:rPr>
          <w:rFonts w:ascii="ArialUnicodeMS" w:eastAsia="ArialUnicodeMS" w:cs="ArialUnicodeMS"/>
          <w:lang w:eastAsia="de-DE" w:bidi="ar-SA"/>
        </w:rPr>
        <w:t>ü</w:t>
      </w:r>
      <w:r w:rsidRPr="00704838">
        <w:rPr>
          <w:rFonts w:ascii="ArialUnicodeMS" w:eastAsia="ArialUnicodeMS" w:cs="ArialUnicodeMS"/>
          <w:lang w:eastAsia="de-DE" w:bidi="ar-SA"/>
        </w:rPr>
        <w:t>r SIMATIC NET mit OPC-Client [2]</w:t>
      </w:r>
    </w:p>
    <w:p w:rsidR="00A90197" w:rsidRPr="00C25BF1" w:rsidRDefault="00F44CD6" w:rsidP="00A90197">
      <w:pPr>
        <w:pStyle w:val="berschrift3"/>
      </w:pPr>
      <w:r>
        <w:br w:type="column"/>
      </w:r>
      <w:r w:rsidR="00A90197" w:rsidRPr="00C25BF1">
        <w:lastRenderedPageBreak/>
        <w:t>Open PCS 7</w:t>
      </w:r>
    </w:p>
    <w:p w:rsidR="00A90197" w:rsidRDefault="00A90197" w:rsidP="00A90197">
      <w:pPr>
        <w:rPr>
          <w:rFonts w:eastAsia="ArialUnicodeMS"/>
          <w:lang w:eastAsia="de-DE" w:bidi="ar-SA"/>
        </w:rPr>
      </w:pPr>
      <w:r>
        <w:rPr>
          <w:rFonts w:eastAsia="ArialUnicodeMS"/>
          <w:lang w:eastAsia="de-DE" w:bidi="ar-SA"/>
        </w:rPr>
        <w:t xml:space="preserve">Für den Einsatz auf Mehrplatzsystem wurde OpenPCS 7 entwickelt. </w:t>
      </w:r>
      <w:r>
        <w:rPr>
          <w:rFonts w:eastAsia="ArialUnicodeMS" w:hint="eastAsia"/>
          <w:lang w:eastAsia="de-DE" w:bidi="ar-SA"/>
        </w:rPr>
        <w:t>Ü</w:t>
      </w:r>
      <w:r>
        <w:rPr>
          <w:rFonts w:eastAsia="ArialUnicodeMS"/>
          <w:lang w:eastAsia="de-DE" w:bidi="ar-SA"/>
        </w:rPr>
        <w:t>ber eine separate PC-Station mit OpenPCS 7 (OpenPCS 7 Station) k</w:t>
      </w:r>
      <w:r>
        <w:rPr>
          <w:rFonts w:eastAsia="ArialUnicodeMS" w:hint="eastAsia"/>
          <w:lang w:eastAsia="de-DE" w:bidi="ar-SA"/>
        </w:rPr>
        <w:t>ö</w:t>
      </w:r>
      <w:r>
        <w:rPr>
          <w:rFonts w:eastAsia="ArialUnicodeMS"/>
          <w:lang w:eastAsia="de-DE" w:bidi="ar-SA"/>
        </w:rPr>
        <w:t>nnen Daten mit externen Systemen ausgetauscht werden, ohne dass dazu die Kenntnis der Topologie und eine PCS 7 OS-Installation erforderlich sind. Dieser Server sammelt von vorhandenen OS Server Systemen die Daten über OPC ein und stellt sie konzentriert zur Verfügung. Daher kann OpenPCS  7 ausschließlich auf Mehrplatzsystemen eingesetzt werden.</w:t>
      </w:r>
    </w:p>
    <w:p w:rsidR="00A90197" w:rsidRDefault="00A90197" w:rsidP="00A90197">
      <w:pPr>
        <w:rPr>
          <w:rFonts w:eastAsia="ArialUnicodeMS"/>
          <w:lang w:eastAsia="de-DE" w:bidi="ar-SA"/>
        </w:rPr>
      </w:pPr>
      <w:r>
        <w:rPr>
          <w:rFonts w:eastAsia="ArialUnicodeMS"/>
          <w:lang w:eastAsia="de-DE" w:bidi="ar-SA"/>
        </w:rPr>
        <w:t>OpenPCS 7 kann zum Datenaustausch mit folgenden Ebenen eingesetzt werden:</w:t>
      </w:r>
    </w:p>
    <w:p w:rsidR="00A90197" w:rsidRDefault="00A90197" w:rsidP="00A90197">
      <w:pPr>
        <w:pStyle w:val="SiemensListe"/>
        <w:suppressAutoHyphens/>
        <w:jc w:val="both"/>
        <w:rPr>
          <w:rFonts w:eastAsia="ArialUnicodeMS"/>
          <w:lang w:eastAsia="de-DE" w:bidi="ar-SA"/>
        </w:rPr>
      </w:pPr>
      <w:r>
        <w:rPr>
          <w:rFonts w:eastAsia="ArialUnicodeMS"/>
          <w:lang w:eastAsia="de-DE" w:bidi="ar-SA"/>
        </w:rPr>
        <w:t>Automatisierungsebene</w:t>
      </w:r>
    </w:p>
    <w:p w:rsidR="00A90197" w:rsidRDefault="00A90197" w:rsidP="00A90197">
      <w:pPr>
        <w:pStyle w:val="SiemensListe"/>
        <w:suppressAutoHyphens/>
        <w:jc w:val="both"/>
        <w:rPr>
          <w:rFonts w:eastAsia="ArialUnicodeMS"/>
          <w:lang w:eastAsia="de-DE" w:bidi="ar-SA"/>
        </w:rPr>
      </w:pPr>
      <w:r>
        <w:rPr>
          <w:rFonts w:eastAsia="ArialUnicodeMS"/>
          <w:lang w:eastAsia="de-DE" w:bidi="ar-SA"/>
        </w:rPr>
        <w:t>Betriebs- und Produktionsleitebene</w:t>
      </w:r>
    </w:p>
    <w:p w:rsidR="00A90197" w:rsidRPr="003552B5" w:rsidRDefault="00A90197" w:rsidP="00A90197">
      <w:pPr>
        <w:pStyle w:val="SiemensListe"/>
        <w:suppressAutoHyphens/>
        <w:jc w:val="both"/>
        <w:rPr>
          <w:rFonts w:eastAsia="ArialUnicodeMS"/>
          <w:lang w:val="en-US" w:eastAsia="de-DE" w:bidi="ar-SA"/>
        </w:rPr>
      </w:pPr>
      <w:r w:rsidRPr="003552B5">
        <w:rPr>
          <w:rFonts w:eastAsia="ArialUnicodeMS"/>
          <w:lang w:val="en-US" w:eastAsia="de-DE" w:bidi="ar-SA"/>
        </w:rPr>
        <w:t>MES-</w:t>
      </w:r>
      <w:proofErr w:type="spellStart"/>
      <w:r w:rsidRPr="003552B5">
        <w:rPr>
          <w:rFonts w:eastAsia="ArialUnicodeMS"/>
          <w:lang w:val="en-US" w:eastAsia="de-DE" w:bidi="ar-SA"/>
        </w:rPr>
        <w:t>Ebene</w:t>
      </w:r>
      <w:proofErr w:type="spellEnd"/>
      <w:r w:rsidRPr="003552B5">
        <w:rPr>
          <w:rFonts w:eastAsia="ArialUnicodeMS"/>
          <w:lang w:val="en-US" w:eastAsia="de-DE" w:bidi="ar-SA"/>
        </w:rPr>
        <w:t xml:space="preserve"> (Manufacturing Execution Systems)</w:t>
      </w:r>
    </w:p>
    <w:p w:rsidR="00A90197" w:rsidRDefault="00A90197" w:rsidP="00A90197">
      <w:pPr>
        <w:pStyle w:val="SiemensListe"/>
        <w:suppressAutoHyphens/>
        <w:jc w:val="both"/>
        <w:rPr>
          <w:rFonts w:eastAsia="ArialUnicodeMS"/>
          <w:lang w:val="en-US" w:eastAsia="de-DE" w:bidi="ar-SA"/>
        </w:rPr>
      </w:pPr>
      <w:r w:rsidRPr="003552B5">
        <w:rPr>
          <w:rFonts w:eastAsia="ArialUnicodeMS"/>
          <w:lang w:val="en-US" w:eastAsia="de-DE" w:bidi="ar-SA"/>
        </w:rPr>
        <w:t>ERP-</w:t>
      </w:r>
      <w:proofErr w:type="spellStart"/>
      <w:r w:rsidRPr="003552B5">
        <w:rPr>
          <w:rFonts w:eastAsia="ArialUnicodeMS"/>
          <w:lang w:val="en-US" w:eastAsia="de-DE" w:bidi="ar-SA"/>
        </w:rPr>
        <w:t>Ebene</w:t>
      </w:r>
      <w:proofErr w:type="spellEnd"/>
      <w:r w:rsidRPr="003552B5">
        <w:rPr>
          <w:rFonts w:eastAsia="ArialUnicodeMS"/>
          <w:lang w:val="en-US" w:eastAsia="de-DE" w:bidi="ar-SA"/>
        </w:rPr>
        <w:t xml:space="preserve"> (Enterprise Resource Planning)</w:t>
      </w:r>
    </w:p>
    <w:p w:rsidR="00A90197" w:rsidRPr="00C25BF1" w:rsidRDefault="00A90197" w:rsidP="00A90197">
      <w:pPr>
        <w:pStyle w:val="berschrift3"/>
      </w:pPr>
      <w:r w:rsidRPr="00C25BF1">
        <w:t>Literatur</w:t>
      </w:r>
    </w:p>
    <w:p w:rsidR="00A90197" w:rsidRPr="00704838" w:rsidRDefault="00A90197" w:rsidP="00A90197">
      <w:pPr>
        <w:ind w:left="1418" w:hanging="425"/>
      </w:pPr>
      <w:r w:rsidRPr="00704838">
        <w:rPr>
          <w:rStyle w:val="LiteraturZchn"/>
        </w:rPr>
        <w:t>[1]</w:t>
      </w:r>
      <w:r w:rsidRPr="00704838">
        <w:rPr>
          <w:rStyle w:val="LiteraturZchn"/>
        </w:rPr>
        <w:tab/>
      </w:r>
      <w:r w:rsidRPr="00704838">
        <w:t>Wellenreuther, G. ; Zastrow, D.</w:t>
      </w:r>
      <w:r w:rsidRPr="00704838">
        <w:rPr>
          <w:rStyle w:val="LiteraturZchn"/>
        </w:rPr>
        <w:t xml:space="preserve"> (2009) </w:t>
      </w:r>
      <w:r w:rsidRPr="00704838">
        <w:t>Automatisieren mit SPS (4. Auflage). Vieweg + Teubner.</w:t>
      </w:r>
    </w:p>
    <w:p w:rsidR="00A90197" w:rsidRPr="00704838" w:rsidRDefault="00A90197" w:rsidP="00A90197">
      <w:pPr>
        <w:ind w:left="1418" w:hanging="425"/>
        <w:rPr>
          <w:rFonts w:eastAsia="ArialUnicodeMS"/>
          <w:lang w:eastAsia="de-DE" w:bidi="ar-SA"/>
        </w:rPr>
      </w:pPr>
      <w:r w:rsidRPr="00704838">
        <w:t>[2]</w:t>
      </w:r>
      <w:r w:rsidRPr="00704838">
        <w:tab/>
        <w:t xml:space="preserve">SIMATIC NET; </w:t>
      </w:r>
      <w:r w:rsidRPr="00704838">
        <w:rPr>
          <w:rFonts w:eastAsia="ArialUnicodeMS"/>
          <w:lang w:eastAsia="de-DE" w:bidi="ar-SA"/>
        </w:rPr>
        <w:t>Industrielle Kommunikation mit PG/PC Band 1 – Grundlagen. Siemens (06/2008)</w:t>
      </w:r>
      <w:r>
        <w:rPr>
          <w:rFonts w:eastAsia="ArialUnicodeMS"/>
          <w:lang w:eastAsia="de-DE" w:bidi="ar-SA"/>
        </w:rPr>
        <w:t>.</w:t>
      </w:r>
    </w:p>
    <w:p w:rsidR="00A90197" w:rsidRPr="00704838" w:rsidRDefault="00A90197" w:rsidP="00A90197">
      <w:pPr>
        <w:ind w:left="1418" w:hanging="425"/>
      </w:pPr>
      <w:r>
        <w:rPr>
          <w:rFonts w:eastAsia="ArialUnicodeMS"/>
          <w:lang w:eastAsia="de-DE" w:bidi="ar-SA"/>
        </w:rPr>
        <w:t>[3]</w:t>
      </w:r>
      <w:r>
        <w:rPr>
          <w:rFonts w:eastAsia="ArialUnicodeMS"/>
          <w:lang w:eastAsia="de-DE" w:bidi="ar-SA"/>
        </w:rPr>
        <w:tab/>
      </w:r>
      <w:r w:rsidRPr="00704838">
        <w:rPr>
          <w:rFonts w:eastAsia="ArialUnicodeMS"/>
          <w:lang w:eastAsia="de-DE" w:bidi="ar-SA"/>
        </w:rPr>
        <w:t xml:space="preserve">SIMATIC; Prozessleitsystem </w:t>
      </w:r>
      <w:r>
        <w:rPr>
          <w:rFonts w:eastAsia="ArialUnicodeMS"/>
          <w:lang w:eastAsia="de-DE" w:bidi="ar-SA"/>
        </w:rPr>
        <w:t>PCS 7</w:t>
      </w:r>
      <w:r w:rsidRPr="00704838">
        <w:rPr>
          <w:rFonts w:eastAsia="ArialUnicodeMS"/>
          <w:lang w:eastAsia="de-DE" w:bidi="ar-SA"/>
        </w:rPr>
        <w:t xml:space="preserve"> Engineering System (V7.1). Projektierungshandbuch. Siemens, 03/2009</w:t>
      </w:r>
      <w:r>
        <w:rPr>
          <w:rFonts w:eastAsia="ArialUnicodeMS"/>
          <w:lang w:eastAsia="de-DE" w:bidi="ar-SA"/>
        </w:rPr>
        <w:t>.</w:t>
      </w:r>
    </w:p>
    <w:p w:rsidR="00A90197" w:rsidRPr="00704838" w:rsidRDefault="00A90197" w:rsidP="00A90197">
      <w:pPr>
        <w:pStyle w:val="berschrift2"/>
        <w:rPr>
          <w:rFonts w:cs="Arial"/>
        </w:rPr>
      </w:pPr>
      <w:bookmarkStart w:id="6" w:name="_GoBack"/>
      <w:bookmarkEnd w:id="6"/>
      <w:r w:rsidRPr="00704838">
        <w:rPr>
          <w:rFonts w:cs="Arial"/>
        </w:rPr>
        <w:br w:type="page"/>
      </w:r>
      <w:r w:rsidRPr="00704838">
        <w:rPr>
          <w:rFonts w:cs="Arial"/>
        </w:rPr>
        <w:lastRenderedPageBreak/>
        <w:t>Schritt-für-Schritt-Anleitung</w:t>
      </w:r>
    </w:p>
    <w:p w:rsidR="00A90197" w:rsidRPr="00167F4C" w:rsidRDefault="00A90197" w:rsidP="00A90197">
      <w:pPr>
        <w:pStyle w:val="berschrift3"/>
      </w:pPr>
      <w:r w:rsidRPr="00167F4C">
        <w:t>Aufgabenstellung</w:t>
      </w:r>
    </w:p>
    <w:p w:rsidR="00A90197" w:rsidRDefault="00A90197" w:rsidP="00A90197">
      <w:r>
        <w:t>In dem folgenden Beispiel wird gezeigt wie von Microsoft Excel über OPC auf Variablen in WinCC zugegriffen werden kann. In dieser Schritt-für-Schritt-Anleitung wählen Sie den Füllstand des Reaktors R001 um darauf zuzugreifen.</w:t>
      </w:r>
    </w:p>
    <w:p w:rsidR="00A90197" w:rsidRDefault="00A90197" w:rsidP="00A90197">
      <w:r>
        <w:t>Dabei werden in der Aufgabe die dafür notwendigen Einstellungen in einer Excel-Datei vorgenommen. Die notwendigen Makros sind in der Excel- Datei bereits vorhanden und werden mit den richtigen Einstellungen automatisch gestartet.</w:t>
      </w:r>
    </w:p>
    <w:p w:rsidR="00A90197" w:rsidRDefault="00A90197" w:rsidP="00A90197">
      <w:r>
        <w:t>Detailliertes Wissen zur Makroprogrammierung in Microsoft Excel wird in diesem Modul weder vorausgesetzt noch vermittelt. Hier verweisen Sie auf die Handbücher und Fachliteratur zu Microsoft Excel.</w:t>
      </w:r>
    </w:p>
    <w:p w:rsidR="00A90197" w:rsidRDefault="00A90197" w:rsidP="00A90197">
      <w:r>
        <w:t>Um die Verfügbarkeit des OPC-Servers von WinCC zu diagnostizieren wird die Software OPC Scout V10 von SIMATIC NET verwendet.</w:t>
      </w:r>
    </w:p>
    <w:p w:rsidR="00A90197" w:rsidRPr="0039356B" w:rsidRDefault="00A90197" w:rsidP="00A90197">
      <w:pPr>
        <w:pStyle w:val="berschrift3"/>
      </w:pPr>
      <w:r>
        <w:t>Lernziel</w:t>
      </w:r>
    </w:p>
    <w:p w:rsidR="00A90197" w:rsidRDefault="00A90197" w:rsidP="00A90197">
      <w:r>
        <w:t>In diesem Kapitel lernt der Studierende:</w:t>
      </w:r>
    </w:p>
    <w:p w:rsidR="00A90197" w:rsidRPr="00BD3DE3" w:rsidRDefault="00A90197" w:rsidP="00A90197">
      <w:pPr>
        <w:pStyle w:val="SiemensListe"/>
        <w:jc w:val="both"/>
      </w:pPr>
      <w:r>
        <w:t>Diagnose der lokalen OPC-Server mit dem OPC Scout V10</w:t>
      </w:r>
    </w:p>
    <w:p w:rsidR="00A90197" w:rsidRPr="00BD3DE3" w:rsidRDefault="00A90197" w:rsidP="00A90197">
      <w:pPr>
        <w:pStyle w:val="SiemensListe"/>
        <w:jc w:val="both"/>
      </w:pPr>
      <w:r>
        <w:t>Anzeige der über OPC verfügbaren Variablen im OPC Scout V10</w:t>
      </w:r>
    </w:p>
    <w:p w:rsidR="00A90197" w:rsidRPr="00BD3DE3" w:rsidRDefault="00A90197" w:rsidP="00A90197">
      <w:pPr>
        <w:pStyle w:val="SiemensListe"/>
        <w:jc w:val="both"/>
      </w:pPr>
      <w:r>
        <w:t>Einstellungen in Excel für den OPC-Zugriff auf den Variablenhaushalt von WinCC</w:t>
      </w:r>
    </w:p>
    <w:p w:rsidR="00A90197" w:rsidRPr="00BD3DE3" w:rsidRDefault="00A90197" w:rsidP="00A90197">
      <w:pPr>
        <w:pStyle w:val="SiemensListe"/>
        <w:jc w:val="both"/>
      </w:pPr>
      <w:r>
        <w:t>Test einer Microsoft Excel-Anwendung mit Zugriff auf Variablen von WinCC über OPC</w:t>
      </w:r>
    </w:p>
    <w:p w:rsidR="00A90197" w:rsidRDefault="00A90197" w:rsidP="00A90197">
      <w:pPr>
        <w:pStyle w:val="SiemensListe"/>
        <w:numPr>
          <w:ilvl w:val="0"/>
          <w:numId w:val="0"/>
        </w:numPr>
        <w:ind w:left="992"/>
      </w:pPr>
      <w:r>
        <w:t>Diese Anleitung baut auf dem Projekt ‚</w:t>
      </w:r>
      <w:r w:rsidRPr="008B7341">
        <w:t>PCS7_SCE_0</w:t>
      </w:r>
      <w:r>
        <w:t>3</w:t>
      </w:r>
      <w:r w:rsidRPr="008B7341">
        <w:t>0</w:t>
      </w:r>
      <w:r>
        <w:t>1</w:t>
      </w:r>
      <w:r w:rsidRPr="008B7341">
        <w:t>_Ueb_</w:t>
      </w:r>
      <w:r>
        <w:t>R1304</w:t>
      </w:r>
      <w:r w:rsidRPr="00EC4024">
        <w:t>.zip</w:t>
      </w:r>
      <w:r>
        <w:t>‘ und der Microsoft Excel Datei ‚</w:t>
      </w:r>
      <w:r w:rsidRPr="00454FB9">
        <w:t>PCS7_SCE_030</w:t>
      </w:r>
      <w:r>
        <w:t>2</w:t>
      </w:r>
      <w:r w:rsidRPr="00454FB9">
        <w:t>_OPC_Vorlage</w:t>
      </w:r>
      <w:r>
        <w:t>_R1</w:t>
      </w:r>
      <w:r w:rsidR="001B6F9D">
        <w:t>505</w:t>
      </w:r>
      <w:r w:rsidRPr="00EC4024">
        <w:t>.</w:t>
      </w:r>
      <w:r w:rsidRPr="00454FB9">
        <w:t>xls</w:t>
      </w:r>
      <w:r>
        <w:t>‘ auf.</w:t>
      </w:r>
    </w:p>
    <w:p w:rsidR="00A90197" w:rsidRPr="00BD3DE3" w:rsidRDefault="00A90197" w:rsidP="00A90197">
      <w:pPr>
        <w:pStyle w:val="SiemensListe"/>
        <w:numPr>
          <w:ilvl w:val="0"/>
          <w:numId w:val="0"/>
        </w:numPr>
        <w:ind w:left="1332" w:hanging="340"/>
      </w:pPr>
    </w:p>
    <w:p w:rsidR="00A90197" w:rsidRDefault="00A90197" w:rsidP="00A90197">
      <w:pPr>
        <w:pStyle w:val="berschrift3"/>
      </w:pPr>
      <w:r>
        <w:t>Programmierung</w:t>
      </w:r>
    </w:p>
    <w:p w:rsidR="00A90197" w:rsidRPr="00A1080D" w:rsidRDefault="00A90197" w:rsidP="00A90197">
      <w:pPr>
        <w:pStyle w:val="SiemensNummerierung2"/>
        <w:jc w:val="both"/>
      </w:pPr>
      <w:r>
        <w:t>Nachdem das Übungsprojekt aus dem Kapitel „</w:t>
      </w:r>
      <w:r w:rsidRPr="00A308F2">
        <w:t>Erweiterte Bediengestaltung</w:t>
      </w:r>
      <w:r>
        <w:t xml:space="preserve"> P03-01“ geöffnet wurde, wird PLCSIM gestartet und in der ‚Technologischen Sicht’ das Übersetzen und Laden der Objekte des Projektes angestoßen. </w:t>
      </w:r>
      <w:r w:rsidRPr="00A1080D">
        <w:t xml:space="preserve">( </w:t>
      </w:r>
      <w:r>
        <w:fldChar w:fldCharType="begin"/>
      </w:r>
      <w:r w:rsidRPr="00A1080D">
        <w:instrText>SYMBOL 174 \f "Symbol" \s 10</w:instrText>
      </w:r>
      <w:r>
        <w:fldChar w:fldCharType="separate"/>
      </w:r>
      <w:r w:rsidRPr="00A1080D">
        <w:t>®</w:t>
      </w:r>
      <w:r>
        <w:fldChar w:fldCharType="end"/>
      </w:r>
      <w:r w:rsidRPr="00A1080D">
        <w:t xml:space="preserve"> </w:t>
      </w:r>
      <w:r>
        <w:t>SCE_PCS7_Prj</w:t>
      </w:r>
      <w:r w:rsidRPr="00A1080D">
        <w:t xml:space="preserve"> </w:t>
      </w:r>
      <w:r>
        <w:fldChar w:fldCharType="begin"/>
      </w:r>
      <w:r w:rsidRPr="00A1080D">
        <w:instrText>SYMBOL 174 \f "Symbol" \s 10</w:instrText>
      </w:r>
      <w:r>
        <w:fldChar w:fldCharType="separate"/>
      </w:r>
      <w:r w:rsidRPr="00A1080D">
        <w:t>®</w:t>
      </w:r>
      <w:r>
        <w:fldChar w:fldCharType="end"/>
      </w:r>
      <w:r w:rsidRPr="00A1080D">
        <w:t xml:space="preserve"> </w:t>
      </w:r>
      <w:r>
        <w:t xml:space="preserve">Zielsystem </w:t>
      </w:r>
      <w:r>
        <w:fldChar w:fldCharType="begin"/>
      </w:r>
      <w:r w:rsidRPr="00A1080D">
        <w:instrText>SYMBOL 174 \f "Symbol" \s 10</w:instrText>
      </w:r>
      <w:r>
        <w:fldChar w:fldCharType="separate"/>
      </w:r>
      <w:r w:rsidRPr="00A1080D">
        <w:t>®</w:t>
      </w:r>
      <w:r>
        <w:fldChar w:fldCharType="end"/>
      </w:r>
      <w:r w:rsidRPr="00A1080D">
        <w:t xml:space="preserve"> </w:t>
      </w:r>
      <w:r>
        <w:t>Objekte übersetzen und laden</w:t>
      </w:r>
      <w:r w:rsidRPr="00A1080D">
        <w:t xml:space="preserve"> )</w:t>
      </w:r>
    </w:p>
    <w:p w:rsidR="00A90197" w:rsidRDefault="00A90197" w:rsidP="00A90197">
      <w:pPr>
        <w:jc w:val="center"/>
        <w:rPr>
          <w:lang w:val="pl-PL"/>
        </w:rPr>
      </w:pPr>
      <w:r>
        <w:rPr>
          <w:noProof/>
          <w:lang w:eastAsia="de-DE" w:bidi="ar-SA"/>
        </w:rPr>
        <w:drawing>
          <wp:inline distT="0" distB="0" distL="0" distR="0">
            <wp:extent cx="5038725" cy="2908300"/>
            <wp:effectExtent l="0" t="0" r="9525" b="6350"/>
            <wp:docPr id="694" name="Grafik 694" descr="capture_20121128_152410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capture_20121128_152410_0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2908300"/>
                    </a:xfrm>
                    <a:prstGeom prst="rect">
                      <a:avLst/>
                    </a:prstGeom>
                    <a:noFill/>
                    <a:ln>
                      <a:noFill/>
                    </a:ln>
                  </pic:spPr>
                </pic:pic>
              </a:graphicData>
            </a:graphic>
          </wp:inline>
        </w:drawing>
      </w:r>
    </w:p>
    <w:p w:rsidR="00A90197" w:rsidRDefault="00A90197" w:rsidP="00A90197">
      <w:pPr>
        <w:rPr>
          <w:lang w:val="pl-PL"/>
        </w:rPr>
      </w:pPr>
    </w:p>
    <w:p w:rsidR="00A90197" w:rsidRPr="00C40FD4" w:rsidRDefault="00A90197" w:rsidP="00A90197">
      <w:pPr>
        <w:pStyle w:val="SiemensNummerierung2"/>
        <w:jc w:val="both"/>
      </w:pPr>
      <w:r>
        <w:br w:type="page"/>
      </w:r>
      <w:r>
        <w:lastRenderedPageBreak/>
        <w:t xml:space="preserve">Bevor Sie die Übersetzung ‚Starten’ sollte sichergestellt sein, dass sich S7-PLCSIM im Betriebszustand ‚STOP’ befindet. Bei den Plänen wird alles übersetzt und geladen. Bei der OS übersetzen Sie ohne ‚Urlöschen der OS’. </w:t>
      </w:r>
      <w:r w:rsidRPr="00C40FD4">
        <w:t>(</w:t>
      </w:r>
      <w:r w:rsidR="0007344B">
        <w:t xml:space="preserve"> </w:t>
      </w:r>
      <w:r>
        <w:fldChar w:fldCharType="begin"/>
      </w:r>
      <w:r w:rsidRPr="00C40FD4">
        <w:instrText>SYMBOL 174 \f "Symbol" \s 10</w:instrText>
      </w:r>
      <w:r>
        <w:fldChar w:fldCharType="separate"/>
      </w:r>
      <w:r w:rsidRPr="00C40FD4">
        <w:t>®</w:t>
      </w:r>
      <w:r>
        <w:fldChar w:fldCharType="end"/>
      </w:r>
      <w:r w:rsidRPr="00C40FD4">
        <w:t xml:space="preserve"> </w:t>
      </w:r>
      <w:r>
        <w:t>Starten</w:t>
      </w:r>
      <w:r w:rsidRPr="00C40FD4">
        <w:t>)</w:t>
      </w:r>
    </w:p>
    <w:p w:rsidR="00A90197" w:rsidRDefault="00A90197" w:rsidP="00A90197">
      <w:pPr>
        <w:jc w:val="center"/>
      </w:pPr>
      <w:r>
        <w:rPr>
          <w:noProof/>
          <w:lang w:eastAsia="de-DE" w:bidi="ar-SA"/>
        </w:rPr>
        <w:drawing>
          <wp:inline distT="0" distB="0" distL="0" distR="0">
            <wp:extent cx="5038725" cy="3511550"/>
            <wp:effectExtent l="0" t="0" r="9525" b="0"/>
            <wp:docPr id="693" name="Grafik 693" descr="capture_20121129_075217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capture_20121129_075217_0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A90197" w:rsidRDefault="00A90197" w:rsidP="00A90197">
      <w:pPr>
        <w:rPr>
          <w:lang w:val="pl-PL"/>
        </w:rPr>
      </w:pPr>
    </w:p>
    <w:p w:rsidR="00A90197" w:rsidRDefault="0007344B" w:rsidP="00A90197">
      <w:pPr>
        <w:pStyle w:val="SiemensNummerierung2"/>
        <w:spacing w:line="288" w:lineRule="auto"/>
        <w:jc w:val="both"/>
      </w:pPr>
      <w:r>
        <w:t>Nun</w:t>
      </w:r>
      <w:r w:rsidR="00A90197">
        <w:t xml:space="preserve"> wird S7-PLCSIM in den Betriebszustand ‚RUN’ gesetzt und WinCC geöffnet. </w:t>
      </w:r>
    </w:p>
    <w:p w:rsidR="00A90197" w:rsidRPr="005A1730" w:rsidRDefault="00A90197" w:rsidP="00A90197">
      <w:pPr>
        <w:pStyle w:val="SiemensNummerierung2"/>
        <w:numPr>
          <w:ilvl w:val="0"/>
          <w:numId w:val="0"/>
        </w:numPr>
        <w:spacing w:line="288" w:lineRule="auto"/>
        <w:ind w:left="1389"/>
        <w:rPr>
          <w:lang w:val="en-US"/>
        </w:rPr>
      </w:pPr>
      <w:proofErr w:type="gramStart"/>
      <w:r w:rsidRPr="005A1730">
        <w:rPr>
          <w:lang w:val="en-US"/>
        </w:rPr>
        <w:t xml:space="preserve">( </w:t>
      </w:r>
      <w:proofErr w:type="gramEnd"/>
      <w:r>
        <w:fldChar w:fldCharType="begin"/>
      </w:r>
      <w:r w:rsidRPr="005A1730">
        <w:rPr>
          <w:lang w:val="en-US"/>
        </w:rPr>
        <w:instrText>SYMBOL 174 \f "Symbol" \s 10</w:instrText>
      </w:r>
      <w:r>
        <w:fldChar w:fldCharType="separate"/>
      </w:r>
      <w:r w:rsidRPr="005A1730">
        <w:rPr>
          <w:lang w:val="en-US"/>
        </w:rPr>
        <w:t>®</w:t>
      </w:r>
      <w:r>
        <w:fldChar w:fldCharType="end"/>
      </w:r>
      <w:r w:rsidRPr="005A1730">
        <w:rPr>
          <w:lang w:val="en-US"/>
        </w:rPr>
        <w:t xml:space="preserve"> SIMATIC PC-Station(1) </w:t>
      </w:r>
      <w:r>
        <w:fldChar w:fldCharType="begin"/>
      </w:r>
      <w:r w:rsidRPr="005A1730">
        <w:rPr>
          <w:lang w:val="en-US"/>
        </w:rPr>
        <w:instrText>SYMBOL 174 \f "Symbol" \s 10</w:instrText>
      </w:r>
      <w:r>
        <w:fldChar w:fldCharType="separate"/>
      </w:r>
      <w:r w:rsidRPr="005A1730">
        <w:rPr>
          <w:lang w:val="en-US"/>
        </w:rPr>
        <w:t>®</w:t>
      </w:r>
      <w:r>
        <w:fldChar w:fldCharType="end"/>
      </w:r>
      <w:r w:rsidRPr="005A1730">
        <w:rPr>
          <w:lang w:val="en-US"/>
        </w:rPr>
        <w:t xml:space="preserve"> WinCC </w:t>
      </w:r>
      <w:proofErr w:type="spellStart"/>
      <w:r w:rsidRPr="005A1730">
        <w:rPr>
          <w:lang w:val="en-US"/>
        </w:rPr>
        <w:t>Appl</w:t>
      </w:r>
      <w:proofErr w:type="spellEnd"/>
      <w:r w:rsidRPr="005A1730">
        <w:rPr>
          <w:lang w:val="en-US"/>
        </w:rPr>
        <w:t xml:space="preserve"> </w:t>
      </w:r>
      <w:r>
        <w:fldChar w:fldCharType="begin"/>
      </w:r>
      <w:r w:rsidRPr="005A1730">
        <w:rPr>
          <w:lang w:val="en-US"/>
        </w:rPr>
        <w:instrText>SYMBOL 174 \f "Symbol" \s 10</w:instrText>
      </w:r>
      <w:r>
        <w:fldChar w:fldCharType="separate"/>
      </w:r>
      <w:r w:rsidRPr="005A1730">
        <w:rPr>
          <w:lang w:val="en-US"/>
        </w:rPr>
        <w:t>®</w:t>
      </w:r>
      <w:r>
        <w:fldChar w:fldCharType="end"/>
      </w:r>
      <w:r w:rsidRPr="005A1730">
        <w:rPr>
          <w:lang w:val="en-US"/>
        </w:rPr>
        <w:t xml:space="preserve"> </w:t>
      </w:r>
      <w:proofErr w:type="spellStart"/>
      <w:r w:rsidRPr="005A1730">
        <w:rPr>
          <w:lang w:val="en-US"/>
        </w:rPr>
        <w:t>Objekt</w:t>
      </w:r>
      <w:proofErr w:type="spellEnd"/>
      <w:r w:rsidRPr="005A1730">
        <w:rPr>
          <w:lang w:val="en-US"/>
        </w:rPr>
        <w:t xml:space="preserve"> </w:t>
      </w:r>
      <w:proofErr w:type="spellStart"/>
      <w:r w:rsidRPr="005A1730">
        <w:rPr>
          <w:lang w:val="en-US"/>
        </w:rPr>
        <w:t>öffnen</w:t>
      </w:r>
      <w:proofErr w:type="spellEnd"/>
      <w:r w:rsidRPr="005A1730">
        <w:rPr>
          <w:lang w:val="en-US"/>
        </w:rPr>
        <w:t>)</w:t>
      </w:r>
    </w:p>
    <w:p w:rsidR="00A90197" w:rsidRDefault="00A90197" w:rsidP="00A90197">
      <w:pPr>
        <w:jc w:val="center"/>
      </w:pPr>
      <w:r>
        <w:rPr>
          <w:noProof/>
          <w:lang w:eastAsia="de-DE" w:bidi="ar-SA"/>
        </w:rPr>
        <w:drawing>
          <wp:inline distT="0" distB="0" distL="0" distR="0">
            <wp:extent cx="5038725" cy="2908300"/>
            <wp:effectExtent l="0" t="0" r="9525" b="6350"/>
            <wp:docPr id="692" name="Grafik 692" descr="capture_20121129_075330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capture_20121129_075330_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2908300"/>
                    </a:xfrm>
                    <a:prstGeom prst="rect">
                      <a:avLst/>
                    </a:prstGeom>
                    <a:noFill/>
                    <a:ln>
                      <a:noFill/>
                    </a:ln>
                  </pic:spPr>
                </pic:pic>
              </a:graphicData>
            </a:graphic>
          </wp:inline>
        </w:drawing>
      </w:r>
    </w:p>
    <w:p w:rsidR="00A90197" w:rsidRDefault="00A90197" w:rsidP="00A90197">
      <w:pPr>
        <w:rPr>
          <w:lang w:val="pl-PL"/>
        </w:rPr>
      </w:pPr>
    </w:p>
    <w:p w:rsidR="00A90197" w:rsidRDefault="00A90197" w:rsidP="00A90197">
      <w:pPr>
        <w:pStyle w:val="SiemensNummerierung2"/>
        <w:spacing w:line="288" w:lineRule="auto"/>
        <w:jc w:val="both"/>
      </w:pPr>
      <w:r>
        <w:t>In WinCC wird danach die Runtime aktiviert.</w:t>
      </w:r>
    </w:p>
    <w:p w:rsidR="00A90197" w:rsidRPr="00C40FD4" w:rsidRDefault="00A90197" w:rsidP="00A90197">
      <w:pPr>
        <w:pStyle w:val="SiemensNummerierung2"/>
        <w:numPr>
          <w:ilvl w:val="0"/>
          <w:numId w:val="0"/>
        </w:numPr>
        <w:spacing w:line="288" w:lineRule="auto"/>
        <w:ind w:left="1389"/>
      </w:pPr>
      <w:r w:rsidRPr="00C40FD4">
        <w:t xml:space="preserve">( </w:t>
      </w:r>
      <w:r>
        <w:fldChar w:fldCharType="begin"/>
      </w:r>
      <w:r w:rsidRPr="00C40FD4">
        <w:instrText>SYMBOL 174 \f "Symbol" \s 10</w:instrText>
      </w:r>
      <w:r>
        <w:fldChar w:fldCharType="separate"/>
      </w:r>
      <w:r w:rsidRPr="00C40FD4">
        <w:t>®</w:t>
      </w:r>
      <w:r>
        <w:fldChar w:fldCharType="end"/>
      </w:r>
      <w:r w:rsidRPr="00C40FD4">
        <w:t xml:space="preserve"> </w:t>
      </w:r>
      <w:r>
        <w:rPr>
          <w:noProof/>
          <w:lang w:eastAsia="de-DE" w:bidi="ar-SA"/>
        </w:rPr>
        <w:drawing>
          <wp:inline distT="0" distB="0" distL="0" distR="0">
            <wp:extent cx="223520" cy="204470"/>
            <wp:effectExtent l="0" t="0" r="5080" b="5080"/>
            <wp:docPr id="691" name="Grafi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520" cy="204470"/>
                    </a:xfrm>
                    <a:prstGeom prst="rect">
                      <a:avLst/>
                    </a:prstGeom>
                    <a:noFill/>
                    <a:ln>
                      <a:noFill/>
                    </a:ln>
                  </pic:spPr>
                </pic:pic>
              </a:graphicData>
            </a:graphic>
          </wp:inline>
        </w:drawing>
      </w:r>
      <w:r>
        <w:t xml:space="preserve"> </w:t>
      </w:r>
      <w:proofErr w:type="gramStart"/>
      <w:r>
        <w:t>Aktivieren</w:t>
      </w:r>
      <w:r w:rsidRPr="00C40FD4">
        <w:t xml:space="preserve"> )</w:t>
      </w:r>
      <w:proofErr w:type="gramEnd"/>
    </w:p>
    <w:p w:rsidR="00A90197" w:rsidRDefault="00A90197" w:rsidP="00A90197">
      <w:pPr>
        <w:rPr>
          <w:lang w:val="pl-PL"/>
        </w:rPr>
      </w:pPr>
    </w:p>
    <w:p w:rsidR="00A90197" w:rsidRDefault="00A90197" w:rsidP="00A90197">
      <w:pPr>
        <w:pStyle w:val="SiemensNummerierung2"/>
        <w:spacing w:line="288" w:lineRule="auto"/>
        <w:jc w:val="both"/>
      </w:pPr>
      <w:r>
        <w:br w:type="page"/>
      </w:r>
      <w:r>
        <w:lastRenderedPageBreak/>
        <w:t>Nachdem die Runti</w:t>
      </w:r>
      <w:r w:rsidR="00D1724A">
        <w:t>me vollständig hochgefahren ist</w:t>
      </w:r>
      <w:r w:rsidR="0007344B">
        <w:t>,</w:t>
      </w:r>
      <w:r w:rsidR="00D1724A">
        <w:t xml:space="preserve"> </w:t>
      </w:r>
      <w:r>
        <w:t>starten Sie den ‚OPC Scout V10’.</w:t>
      </w:r>
    </w:p>
    <w:p w:rsidR="00A90197" w:rsidRPr="005A1730" w:rsidRDefault="00A90197" w:rsidP="00A90197">
      <w:pPr>
        <w:pStyle w:val="SiemensNummerierung2"/>
        <w:numPr>
          <w:ilvl w:val="0"/>
          <w:numId w:val="0"/>
        </w:numPr>
        <w:spacing w:line="288" w:lineRule="auto"/>
        <w:ind w:left="1389"/>
        <w:rPr>
          <w:lang w:val="en-US"/>
        </w:rPr>
      </w:pPr>
      <w:proofErr w:type="gramStart"/>
      <w:r w:rsidRPr="005A1730">
        <w:rPr>
          <w:lang w:val="en-US"/>
        </w:rPr>
        <w:t xml:space="preserve">( </w:t>
      </w:r>
      <w:proofErr w:type="gramEnd"/>
      <w:r>
        <w:fldChar w:fldCharType="begin"/>
      </w:r>
      <w:r w:rsidRPr="005A1730">
        <w:rPr>
          <w:lang w:val="en-US"/>
        </w:rPr>
        <w:instrText>SYMBOL 174 \f "Symbol" \s 10</w:instrText>
      </w:r>
      <w:r>
        <w:fldChar w:fldCharType="separate"/>
      </w:r>
      <w:r w:rsidRPr="005A1730">
        <w:rPr>
          <w:lang w:val="en-US"/>
        </w:rPr>
        <w:t>®</w:t>
      </w:r>
      <w:r>
        <w:fldChar w:fldCharType="end"/>
      </w:r>
      <w:r w:rsidRPr="005A1730">
        <w:rPr>
          <w:lang w:val="en-US"/>
        </w:rPr>
        <w:t xml:space="preserve"> Start </w:t>
      </w:r>
      <w:r>
        <w:fldChar w:fldCharType="begin"/>
      </w:r>
      <w:r w:rsidRPr="005A1730">
        <w:rPr>
          <w:lang w:val="en-US"/>
        </w:rPr>
        <w:instrText>SYMBOL 174 \f "Symbol" \s 10</w:instrText>
      </w:r>
      <w:r>
        <w:fldChar w:fldCharType="separate"/>
      </w:r>
      <w:r w:rsidRPr="005A1730">
        <w:rPr>
          <w:lang w:val="en-US"/>
        </w:rPr>
        <w:t>®</w:t>
      </w:r>
      <w:r>
        <w:fldChar w:fldCharType="end"/>
      </w:r>
      <w:r w:rsidRPr="005A1730">
        <w:rPr>
          <w:lang w:val="en-US"/>
        </w:rPr>
        <w:t xml:space="preserve"> </w:t>
      </w:r>
      <w:r>
        <w:rPr>
          <w:lang w:val="en-US"/>
        </w:rPr>
        <w:t>Siemens Automation</w:t>
      </w:r>
      <w:r w:rsidRPr="005A1730">
        <w:rPr>
          <w:lang w:val="en-US"/>
        </w:rPr>
        <w:t xml:space="preserve"> </w:t>
      </w:r>
      <w:r>
        <w:fldChar w:fldCharType="begin"/>
      </w:r>
      <w:r w:rsidRPr="005A1730">
        <w:rPr>
          <w:lang w:val="en-US"/>
        </w:rPr>
        <w:instrText>SYMBOL 174 \f "Symbol" \s 10</w:instrText>
      </w:r>
      <w:r>
        <w:fldChar w:fldCharType="separate"/>
      </w:r>
      <w:r w:rsidRPr="005A1730">
        <w:rPr>
          <w:lang w:val="en-US"/>
        </w:rPr>
        <w:t>®</w:t>
      </w:r>
      <w:r>
        <w:fldChar w:fldCharType="end"/>
      </w:r>
      <w:r>
        <w:rPr>
          <w:lang w:val="en-US"/>
        </w:rPr>
        <w:t xml:space="preserve"> </w:t>
      </w:r>
      <w:r w:rsidRPr="005A1730">
        <w:rPr>
          <w:lang w:val="en-US"/>
        </w:rPr>
        <w:t xml:space="preserve">SIMATIC </w:t>
      </w:r>
      <w:r>
        <w:fldChar w:fldCharType="begin"/>
      </w:r>
      <w:r w:rsidRPr="005A1730">
        <w:rPr>
          <w:lang w:val="en-US"/>
        </w:rPr>
        <w:instrText>SYMBOL 174 \f "Symbol" \s 10</w:instrText>
      </w:r>
      <w:r>
        <w:fldChar w:fldCharType="separate"/>
      </w:r>
      <w:r w:rsidRPr="005A1730">
        <w:rPr>
          <w:lang w:val="en-US"/>
        </w:rPr>
        <w:t>®</w:t>
      </w:r>
      <w:r>
        <w:fldChar w:fldCharType="end"/>
      </w:r>
      <w:r w:rsidRPr="005A1730">
        <w:rPr>
          <w:lang w:val="en-US"/>
        </w:rPr>
        <w:t xml:space="preserve"> </w:t>
      </w:r>
      <w:proofErr w:type="spellStart"/>
      <w:r w:rsidRPr="005A1730">
        <w:rPr>
          <w:lang w:val="en-US"/>
        </w:rPr>
        <w:t>SIMATIC</w:t>
      </w:r>
      <w:proofErr w:type="spellEnd"/>
      <w:r w:rsidRPr="005A1730">
        <w:rPr>
          <w:lang w:val="en-US"/>
        </w:rPr>
        <w:t xml:space="preserve"> NET </w:t>
      </w:r>
      <w:r>
        <w:fldChar w:fldCharType="begin"/>
      </w:r>
      <w:r w:rsidRPr="005A1730">
        <w:rPr>
          <w:lang w:val="en-US"/>
        </w:rPr>
        <w:instrText>SYMBOL 174 \f "Symbol" \s 10</w:instrText>
      </w:r>
      <w:r>
        <w:fldChar w:fldCharType="separate"/>
      </w:r>
      <w:r w:rsidRPr="005A1730">
        <w:rPr>
          <w:lang w:val="en-US"/>
        </w:rPr>
        <w:t>®</w:t>
      </w:r>
      <w:r>
        <w:fldChar w:fldCharType="end"/>
      </w:r>
      <w:r w:rsidRPr="005A1730">
        <w:rPr>
          <w:lang w:val="en-US"/>
        </w:rPr>
        <w:t xml:space="preserve"> OPC Scout V10)</w:t>
      </w:r>
    </w:p>
    <w:p w:rsidR="00A90197" w:rsidRDefault="00A90197" w:rsidP="00A90197">
      <w:pPr>
        <w:jc w:val="center"/>
      </w:pPr>
      <w:r>
        <w:rPr>
          <w:noProof/>
          <w:lang w:eastAsia="de-DE" w:bidi="ar-SA"/>
        </w:rPr>
        <w:drawing>
          <wp:inline distT="0" distB="0" distL="0" distR="0">
            <wp:extent cx="3239135" cy="4065905"/>
            <wp:effectExtent l="0" t="0" r="0" b="0"/>
            <wp:docPr id="690" name="Grafik 690" descr="capture_20121129_075918_0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apture_20121129_075918_012_"/>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9135" cy="4065905"/>
                    </a:xfrm>
                    <a:prstGeom prst="rect">
                      <a:avLst/>
                    </a:prstGeom>
                    <a:noFill/>
                    <a:ln>
                      <a:noFill/>
                    </a:ln>
                  </pic:spPr>
                </pic:pic>
              </a:graphicData>
            </a:graphic>
          </wp:inline>
        </w:drawing>
      </w:r>
    </w:p>
    <w:p w:rsidR="00A90197" w:rsidRDefault="00A90197" w:rsidP="00A90197">
      <w:pPr>
        <w:rPr>
          <w:lang w:val="pl-PL"/>
        </w:rPr>
      </w:pPr>
    </w:p>
    <w:p w:rsidR="00A90197" w:rsidRPr="00C40FD4" w:rsidRDefault="00A90197" w:rsidP="00A90197">
      <w:pPr>
        <w:pStyle w:val="SiemensNummerierung2"/>
        <w:spacing w:line="288" w:lineRule="auto"/>
        <w:jc w:val="both"/>
      </w:pPr>
      <w:r>
        <w:t>Im OPC Scout V10 sind Diagnosedaten zu den verschiedenen OPC-Servern des lokalen PCs zu sehen. Ist es nicht möglich die Verbindung zu einem bestimmten Server aufzubauen so wird dies als Fehler angezeigt.</w:t>
      </w:r>
    </w:p>
    <w:p w:rsidR="00A90197" w:rsidRDefault="00A90197" w:rsidP="00A90197">
      <w:pPr>
        <w:jc w:val="center"/>
      </w:pPr>
      <w:r>
        <w:rPr>
          <w:noProof/>
          <w:lang w:eastAsia="de-DE" w:bidi="ar-SA"/>
        </w:rPr>
        <w:drawing>
          <wp:inline distT="0" distB="0" distL="0" distR="0">
            <wp:extent cx="5048885" cy="2548890"/>
            <wp:effectExtent l="0" t="0" r="0" b="3810"/>
            <wp:docPr id="689" name="Grafik 689" descr="capture_20121129_08211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capture_20121129_082110_0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885" cy="2548890"/>
                    </a:xfrm>
                    <a:prstGeom prst="rect">
                      <a:avLst/>
                    </a:prstGeom>
                    <a:noFill/>
                    <a:ln>
                      <a:noFill/>
                    </a:ln>
                  </pic:spPr>
                </pic:pic>
              </a:graphicData>
            </a:graphic>
          </wp:inline>
        </w:drawing>
      </w:r>
    </w:p>
    <w:p w:rsidR="00A90197" w:rsidRDefault="00A90197" w:rsidP="00A90197">
      <w:pPr>
        <w:rPr>
          <w:lang w:val="pl-PL"/>
        </w:rPr>
      </w:pPr>
    </w:p>
    <w:p w:rsidR="00A90197" w:rsidRPr="00D65FB9" w:rsidRDefault="00A90197" w:rsidP="00A90197">
      <w:pPr>
        <w:pStyle w:val="SiemensNummerierung2"/>
        <w:jc w:val="both"/>
        <w:rPr>
          <w:lang w:val="en-US"/>
        </w:rPr>
      </w:pPr>
      <w:r>
        <w:br w:type="page"/>
      </w:r>
      <w:r>
        <w:lastRenderedPageBreak/>
        <w:t>Der WinCC-Server heißt ‚</w:t>
      </w:r>
      <w:proofErr w:type="spellStart"/>
      <w:r>
        <w:t>OPCServer.WinCC</w:t>
      </w:r>
      <w:proofErr w:type="spellEnd"/>
      <w:r>
        <w:t xml:space="preserve">’. Unterhalb dieses Servers kann eine Ordnerstruktur bis herunter zu den beobachtbaren CFC- Bausteinen geöffnet werden. In diesem Beispiel haben Sie den Baustein ‚Monitor_A1T2L001’ zur Anzeige des Füllstandes von Reaktor R001 ausgewählt. </w:t>
      </w:r>
      <w:r w:rsidRPr="00D65FB9">
        <w:rPr>
          <w:lang w:val="en-US"/>
        </w:rPr>
        <w:t xml:space="preserve">( </w:t>
      </w:r>
      <w:r>
        <w:fldChar w:fldCharType="begin"/>
      </w:r>
      <w:r w:rsidRPr="00D65FB9">
        <w:rPr>
          <w:lang w:val="en-US"/>
        </w:rPr>
        <w:instrText>SYMBOL 174 \f "Symbol" \s 10</w:instrText>
      </w:r>
      <w:r>
        <w:fldChar w:fldCharType="separate"/>
      </w:r>
      <w:r w:rsidRPr="00D65FB9">
        <w:rPr>
          <w:lang w:val="en-US"/>
        </w:rPr>
        <w:t>®</w:t>
      </w:r>
      <w:r>
        <w:fldChar w:fldCharType="end"/>
      </w:r>
      <w:r w:rsidRPr="00D65FB9">
        <w:rPr>
          <w:lang w:val="en-US"/>
        </w:rPr>
        <w:t xml:space="preserve"> </w:t>
      </w:r>
      <w:proofErr w:type="spellStart"/>
      <w:r w:rsidRPr="00D65FB9">
        <w:rPr>
          <w:lang w:val="en-US"/>
        </w:rPr>
        <w:t>OPCServer.WinCC</w:t>
      </w:r>
      <w:proofErr w:type="spellEnd"/>
      <w:r w:rsidRPr="00D65FB9">
        <w:rPr>
          <w:lang w:val="en-US"/>
        </w:rPr>
        <w:t xml:space="preserve"> </w:t>
      </w:r>
      <w:r>
        <w:fldChar w:fldCharType="begin"/>
      </w:r>
      <w:r w:rsidRPr="00D65FB9">
        <w:rPr>
          <w:lang w:val="en-US"/>
        </w:rPr>
        <w:instrText>SYMBOL 174 \f "Symbol" \s 10</w:instrText>
      </w:r>
      <w:r>
        <w:fldChar w:fldCharType="separate"/>
      </w:r>
      <w:r w:rsidRPr="00D65FB9">
        <w:rPr>
          <w:lang w:val="en-US"/>
        </w:rPr>
        <w:t>®</w:t>
      </w:r>
      <w:r>
        <w:fldChar w:fldCharType="end"/>
      </w:r>
      <w:r w:rsidRPr="00D65FB9">
        <w:rPr>
          <w:lang w:val="en-US"/>
        </w:rPr>
        <w:t xml:space="preserve"> @LOCALMACHINE </w:t>
      </w:r>
      <w:r>
        <w:fldChar w:fldCharType="begin"/>
      </w:r>
      <w:r w:rsidRPr="00D65FB9">
        <w:rPr>
          <w:lang w:val="en-US"/>
        </w:rPr>
        <w:instrText>SYMBOL 174 \f "Symbol" \s 10</w:instrText>
      </w:r>
      <w:r>
        <w:fldChar w:fldCharType="separate"/>
      </w:r>
      <w:r w:rsidRPr="00D65FB9">
        <w:rPr>
          <w:lang w:val="en-US"/>
        </w:rPr>
        <w:t>®</w:t>
      </w:r>
      <w:r>
        <w:fldChar w:fldCharType="end"/>
      </w:r>
      <w:r w:rsidRPr="00D65FB9">
        <w:rPr>
          <w:lang w:val="en-US"/>
        </w:rPr>
        <w:t xml:space="preserve"> SIMATIC S7 Protocol Suite </w:t>
      </w:r>
      <w:r>
        <w:fldChar w:fldCharType="begin"/>
      </w:r>
      <w:r w:rsidRPr="00D65FB9">
        <w:rPr>
          <w:lang w:val="en-US"/>
        </w:rPr>
        <w:instrText>SYMBOL 174 \f "Symbol" \s 10</w:instrText>
      </w:r>
      <w:r>
        <w:fldChar w:fldCharType="separate"/>
      </w:r>
      <w:r w:rsidRPr="00D65FB9">
        <w:rPr>
          <w:lang w:val="en-US"/>
        </w:rPr>
        <w:t>®</w:t>
      </w:r>
      <w:r>
        <w:fldChar w:fldCharType="end"/>
      </w:r>
      <w:r w:rsidRPr="00D65FB9">
        <w:rPr>
          <w:lang w:val="en-US"/>
        </w:rPr>
        <w:t xml:space="preserve"> TCP/IP </w:t>
      </w:r>
      <w:r>
        <w:fldChar w:fldCharType="begin"/>
      </w:r>
      <w:r w:rsidRPr="00D65FB9">
        <w:rPr>
          <w:lang w:val="en-US"/>
        </w:rPr>
        <w:instrText>SYMBOL 174 \f "Symbol" \s 10</w:instrText>
      </w:r>
      <w:r>
        <w:fldChar w:fldCharType="separate"/>
      </w:r>
      <w:r w:rsidRPr="00D65FB9">
        <w:rPr>
          <w:lang w:val="en-US"/>
        </w:rPr>
        <w:t>®</w:t>
      </w:r>
      <w:r>
        <w:fldChar w:fldCharType="end"/>
      </w:r>
      <w:r w:rsidRPr="00D65FB9">
        <w:rPr>
          <w:lang w:val="en-US"/>
        </w:rPr>
        <w:t xml:space="preserve"> S7-Programm </w:t>
      </w:r>
      <w:r>
        <w:fldChar w:fldCharType="begin"/>
      </w:r>
      <w:r w:rsidRPr="00D65FB9">
        <w:rPr>
          <w:lang w:val="en-US"/>
        </w:rPr>
        <w:instrText>SYMBOL 174 \f "Symbol" \s 10</w:instrText>
      </w:r>
      <w:r>
        <w:fldChar w:fldCharType="separate"/>
      </w:r>
      <w:r w:rsidRPr="00D65FB9">
        <w:rPr>
          <w:lang w:val="en-US"/>
        </w:rPr>
        <w:t>®</w:t>
      </w:r>
      <w:r>
        <w:fldChar w:fldCharType="end"/>
      </w:r>
      <w:r w:rsidRPr="00D65FB9">
        <w:rPr>
          <w:lang w:val="en-US"/>
        </w:rPr>
        <w:t>A1_Mehrzweckanlage/T2_Reaktion/ReaktorR001/A1T2L001/Monitor_A1T2L001)</w:t>
      </w:r>
    </w:p>
    <w:p w:rsidR="00A90197" w:rsidRDefault="00A90197" w:rsidP="00A90197">
      <w:pPr>
        <w:jc w:val="center"/>
      </w:pPr>
      <w:r>
        <w:rPr>
          <w:noProof/>
          <w:lang w:eastAsia="de-DE" w:bidi="ar-SA"/>
        </w:rPr>
        <w:drawing>
          <wp:inline distT="0" distB="0" distL="0" distR="0">
            <wp:extent cx="5048885" cy="3404870"/>
            <wp:effectExtent l="0" t="0" r="0" b="5080"/>
            <wp:docPr id="688" name="Grafik 688" descr="capture_20121129_084024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capture_20121129_084024_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885" cy="3404870"/>
                    </a:xfrm>
                    <a:prstGeom prst="rect">
                      <a:avLst/>
                    </a:prstGeom>
                    <a:noFill/>
                    <a:ln>
                      <a:noFill/>
                    </a:ln>
                  </pic:spPr>
                </pic:pic>
              </a:graphicData>
            </a:graphic>
          </wp:inline>
        </w:drawing>
      </w:r>
    </w:p>
    <w:p w:rsidR="00A90197" w:rsidRDefault="00A90197" w:rsidP="00A90197">
      <w:pPr>
        <w:rPr>
          <w:lang w:val="pl-PL"/>
        </w:rPr>
      </w:pPr>
    </w:p>
    <w:p w:rsidR="00A90197" w:rsidRDefault="00A90197" w:rsidP="00A90197">
      <w:pPr>
        <w:pStyle w:val="SiemensNummerierung2"/>
        <w:spacing w:line="288" w:lineRule="auto"/>
        <w:jc w:val="both"/>
      </w:pPr>
      <w:r>
        <w:t>Von den Daten dieses Monitoring-Bausteins wollen Sie den Eingang ‚</w:t>
      </w:r>
      <w:proofErr w:type="spellStart"/>
      <w:r>
        <w:t>PV#Value</w:t>
      </w:r>
      <w:proofErr w:type="spellEnd"/>
      <w:r>
        <w:t>’ beobachten und ziehen diesen deshalb in den unteren Bereich der ‚DA-Ansicht 1’.</w:t>
      </w:r>
    </w:p>
    <w:p w:rsidR="00A90197" w:rsidRPr="00C40FD4" w:rsidRDefault="00A90197" w:rsidP="00A90197">
      <w:pPr>
        <w:pStyle w:val="SiemensNummerierung2"/>
        <w:numPr>
          <w:ilvl w:val="0"/>
          <w:numId w:val="0"/>
        </w:numPr>
        <w:spacing w:line="288" w:lineRule="auto"/>
        <w:ind w:left="1389"/>
      </w:pPr>
      <w:r w:rsidRPr="00C40FD4">
        <w:t xml:space="preserve">( </w:t>
      </w:r>
      <w:r>
        <w:fldChar w:fldCharType="begin"/>
      </w:r>
      <w:r w:rsidRPr="00C40FD4">
        <w:instrText>SYMBOL 174 \f "Symbol" \s 10</w:instrText>
      </w:r>
      <w:r>
        <w:fldChar w:fldCharType="separate"/>
      </w:r>
      <w:r w:rsidRPr="00C40FD4">
        <w:t>®</w:t>
      </w:r>
      <w:r>
        <w:fldChar w:fldCharType="end"/>
      </w:r>
      <w:r w:rsidRPr="00C40FD4">
        <w:t xml:space="preserve"> </w:t>
      </w:r>
      <w:r>
        <w:t>A1_Mehrzweckanlage/T2_Reaktion/Reaktor_R001/A1T2L001/Monitor_A1T2L001</w:t>
      </w:r>
      <w:r w:rsidRPr="00EF502C">
        <w:t xml:space="preserve"> </w:t>
      </w:r>
      <w:proofErr w:type="spellStart"/>
      <w:r>
        <w:t>PV#Value</w:t>
      </w:r>
      <w:proofErr w:type="spellEnd"/>
      <w:r>
        <w:t>)</w:t>
      </w:r>
    </w:p>
    <w:p w:rsidR="00A90197" w:rsidRDefault="00A90197" w:rsidP="00A90197">
      <w:pPr>
        <w:jc w:val="center"/>
      </w:pPr>
      <w:r>
        <w:rPr>
          <w:noProof/>
          <w:lang w:eastAsia="de-DE" w:bidi="ar-SA"/>
        </w:rPr>
        <w:drawing>
          <wp:inline distT="0" distB="0" distL="0" distR="0">
            <wp:extent cx="5048885" cy="2781935"/>
            <wp:effectExtent l="0" t="0" r="0" b="0"/>
            <wp:docPr id="687" name="Grafik 687" descr="capture_20121129_084337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capture_20121129_084337_0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885" cy="2781935"/>
                    </a:xfrm>
                    <a:prstGeom prst="rect">
                      <a:avLst/>
                    </a:prstGeom>
                    <a:noFill/>
                    <a:ln>
                      <a:noFill/>
                    </a:ln>
                  </pic:spPr>
                </pic:pic>
              </a:graphicData>
            </a:graphic>
          </wp:inline>
        </w:drawing>
      </w:r>
    </w:p>
    <w:p w:rsidR="00A90197" w:rsidRPr="00D75393" w:rsidRDefault="00A90197" w:rsidP="00A90197"/>
    <w:p w:rsidR="00A90197" w:rsidRPr="00C40FD4" w:rsidRDefault="00A90197" w:rsidP="00A90197">
      <w:pPr>
        <w:pStyle w:val="SiemensNummerierung2"/>
        <w:spacing w:line="288" w:lineRule="auto"/>
        <w:jc w:val="both"/>
      </w:pPr>
      <w:r>
        <w:br w:type="page"/>
      </w:r>
      <w:r w:rsidR="0007344B">
        <w:lastRenderedPageBreak/>
        <w:t xml:space="preserve">Danach </w:t>
      </w:r>
      <w:r>
        <w:t>klicken Sie auf ‚Beobachten EIN’. Nun können Sie neben anderen Informationen Wert, Zeitstempel und Qualität dieser Variablen beobachten. Somit sehen Sie ob der ‚</w:t>
      </w:r>
      <w:proofErr w:type="spellStart"/>
      <w:r>
        <w:t>OPCServer.WinCC</w:t>
      </w:r>
      <w:proofErr w:type="spellEnd"/>
      <w:r>
        <w:t>’ einwandfrei funktioniert. (</w:t>
      </w:r>
      <w:r w:rsidR="0007344B">
        <w:t xml:space="preserve"> </w:t>
      </w:r>
      <w:r>
        <w:fldChar w:fldCharType="begin"/>
      </w:r>
      <w:r w:rsidRPr="00C40FD4">
        <w:instrText>SYMBOL 174 \f "Symbol" \s 10</w:instrText>
      </w:r>
      <w:r>
        <w:fldChar w:fldCharType="separate"/>
      </w:r>
      <w:r w:rsidRPr="00C40FD4">
        <w:t>®</w:t>
      </w:r>
      <w:r>
        <w:fldChar w:fldCharType="end"/>
      </w:r>
      <w:r>
        <w:t xml:space="preserve"> Beobachten EIN</w:t>
      </w:r>
      <w:r w:rsidRPr="00C40FD4">
        <w:t>)</w:t>
      </w:r>
    </w:p>
    <w:p w:rsidR="00A90197" w:rsidRDefault="00A90197" w:rsidP="00A90197">
      <w:pPr>
        <w:jc w:val="center"/>
      </w:pPr>
      <w:r>
        <w:rPr>
          <w:noProof/>
          <w:lang w:eastAsia="de-DE" w:bidi="ar-SA"/>
        </w:rPr>
        <w:drawing>
          <wp:inline distT="0" distB="0" distL="0" distR="0">
            <wp:extent cx="5048885" cy="2752725"/>
            <wp:effectExtent l="0" t="0" r="0" b="9525"/>
            <wp:docPr id="686" name="Grafik 686" descr="capture_20121129_084453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capture_20121129_084453_0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885" cy="2752725"/>
                    </a:xfrm>
                    <a:prstGeom prst="rect">
                      <a:avLst/>
                    </a:prstGeom>
                    <a:noFill/>
                    <a:ln>
                      <a:noFill/>
                    </a:ln>
                  </pic:spPr>
                </pic:pic>
              </a:graphicData>
            </a:graphic>
          </wp:inline>
        </w:drawing>
      </w:r>
    </w:p>
    <w:p w:rsidR="00A90197" w:rsidRDefault="00A90197" w:rsidP="00A90197">
      <w:pPr>
        <w:rPr>
          <w:lang w:val="pl-PL"/>
        </w:rPr>
      </w:pPr>
    </w:p>
    <w:p w:rsidR="00A90197" w:rsidRPr="00C40FD4" w:rsidRDefault="00A90197" w:rsidP="00A90197">
      <w:pPr>
        <w:pStyle w:val="SiemensNummerierung2"/>
        <w:spacing w:line="288" w:lineRule="auto"/>
        <w:jc w:val="both"/>
      </w:pPr>
      <w:r>
        <w:t xml:space="preserve">Ist dies der Fall können Sie die bei dem Modul mitgelieferte Microsoft Excel-Datei mit einem Doppelklick öffnen. </w:t>
      </w:r>
      <w:r w:rsidRPr="00C40FD4">
        <w:t xml:space="preserve">( </w:t>
      </w:r>
      <w:r>
        <w:fldChar w:fldCharType="begin"/>
      </w:r>
      <w:r w:rsidRPr="00C40FD4">
        <w:instrText>SYMBOL 174 \f "Symbol" \s 10</w:instrText>
      </w:r>
      <w:r>
        <w:fldChar w:fldCharType="separate"/>
      </w:r>
      <w:r w:rsidRPr="00C40FD4">
        <w:t>®</w:t>
      </w:r>
      <w:r>
        <w:fldChar w:fldCharType="end"/>
      </w:r>
      <w:r w:rsidRPr="00C40FD4">
        <w:t xml:space="preserve"> </w:t>
      </w:r>
      <w:r>
        <w:t>PCS7_SCE_0302_OPC_Vorlage_R1211.xls)</w:t>
      </w:r>
    </w:p>
    <w:p w:rsidR="00A90197" w:rsidRDefault="00A90197" w:rsidP="00A90197">
      <w:pPr>
        <w:jc w:val="center"/>
      </w:pPr>
      <w:r>
        <w:rPr>
          <w:noProof/>
          <w:lang w:eastAsia="de-DE" w:bidi="ar-SA"/>
        </w:rPr>
        <w:drawing>
          <wp:inline distT="0" distB="0" distL="0" distR="0">
            <wp:extent cx="729615" cy="739140"/>
            <wp:effectExtent l="0" t="0" r="0" b="3810"/>
            <wp:docPr id="685" name="Grafi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739140"/>
                    </a:xfrm>
                    <a:prstGeom prst="rect">
                      <a:avLst/>
                    </a:prstGeom>
                    <a:noFill/>
                    <a:ln>
                      <a:noFill/>
                    </a:ln>
                  </pic:spPr>
                </pic:pic>
              </a:graphicData>
            </a:graphic>
          </wp:inline>
        </w:drawing>
      </w:r>
    </w:p>
    <w:p w:rsidR="00A90197" w:rsidRDefault="00A90197" w:rsidP="00A90197">
      <w:pPr>
        <w:rPr>
          <w:lang w:val="pl-PL"/>
        </w:rPr>
      </w:pPr>
    </w:p>
    <w:p w:rsidR="0007344B" w:rsidRDefault="0007344B" w:rsidP="0007344B">
      <w:pPr>
        <w:pStyle w:val="SiemensNummerierung2"/>
        <w:spacing w:line="288" w:lineRule="auto"/>
        <w:ind w:left="1389"/>
        <w:jc w:val="both"/>
      </w:pPr>
      <w:r>
        <w:t>Anschließend speichern Sie diese in Microsoft Excel unter einem neuen Namen.</w:t>
      </w:r>
    </w:p>
    <w:p w:rsidR="00A90197" w:rsidRPr="00C40FD4" w:rsidRDefault="00A90197" w:rsidP="0007344B">
      <w:pPr>
        <w:pStyle w:val="SiemensNummerierung2"/>
        <w:numPr>
          <w:ilvl w:val="0"/>
          <w:numId w:val="0"/>
        </w:numPr>
        <w:spacing w:line="288" w:lineRule="auto"/>
        <w:ind w:left="1389"/>
      </w:pPr>
      <w:r w:rsidRPr="00C40FD4">
        <w:t xml:space="preserve">( </w:t>
      </w:r>
      <w:r>
        <w:fldChar w:fldCharType="begin"/>
      </w:r>
      <w:r w:rsidRPr="00C40FD4">
        <w:instrText>SYMBOL 174 \f "Symbol" \s 10</w:instrText>
      </w:r>
      <w:r>
        <w:fldChar w:fldCharType="separate"/>
      </w:r>
      <w:r w:rsidRPr="00C40FD4">
        <w:t>®</w:t>
      </w:r>
      <w:r>
        <w:fldChar w:fldCharType="end"/>
      </w:r>
      <w:r w:rsidRPr="00C40FD4">
        <w:t xml:space="preserve"> </w:t>
      </w:r>
      <w:r>
        <w:t>Datei</w:t>
      </w:r>
      <w:r w:rsidRPr="00C40FD4">
        <w:t xml:space="preserve"> </w:t>
      </w:r>
      <w:r>
        <w:fldChar w:fldCharType="begin"/>
      </w:r>
      <w:r w:rsidRPr="00C40FD4">
        <w:instrText>SYMBOL 174 \f "Symbol" \s 10</w:instrText>
      </w:r>
      <w:r>
        <w:fldChar w:fldCharType="separate"/>
      </w:r>
      <w:r w:rsidRPr="00C40FD4">
        <w:t>®</w:t>
      </w:r>
      <w:r>
        <w:fldChar w:fldCharType="end"/>
      </w:r>
      <w:r>
        <w:t xml:space="preserve"> Speichern unter </w:t>
      </w:r>
      <w:r>
        <w:fldChar w:fldCharType="begin"/>
      </w:r>
      <w:r w:rsidRPr="00C40FD4">
        <w:instrText>SYMBOL 174 \f "Symbol" \s 10</w:instrText>
      </w:r>
      <w:r>
        <w:fldChar w:fldCharType="separate"/>
      </w:r>
      <w:r w:rsidRPr="00C40FD4">
        <w:t>®</w:t>
      </w:r>
      <w:r>
        <w:fldChar w:fldCharType="end"/>
      </w:r>
      <w:r>
        <w:t xml:space="preserve"> PCS7_SCE_0302_OPC</w:t>
      </w:r>
      <w:r w:rsidR="00223938">
        <w:t>_R1505</w:t>
      </w:r>
      <w:r>
        <w:t>.xls</w:t>
      </w:r>
      <w:r w:rsidRPr="00C40FD4">
        <w:t>)</w:t>
      </w:r>
    </w:p>
    <w:p w:rsidR="00A90197" w:rsidRDefault="00A90197" w:rsidP="00A90197">
      <w:pPr>
        <w:jc w:val="center"/>
      </w:pPr>
      <w:r>
        <w:rPr>
          <w:noProof/>
          <w:lang w:eastAsia="de-DE" w:bidi="ar-SA"/>
        </w:rPr>
        <w:drawing>
          <wp:inline distT="0" distB="0" distL="0" distR="0">
            <wp:extent cx="5038725" cy="2781935"/>
            <wp:effectExtent l="0" t="0" r="9525" b="0"/>
            <wp:docPr id="684" name="Grafik 684" descr="capture_20121129_085611_0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capture_20121129_085611_009_"/>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2781935"/>
                    </a:xfrm>
                    <a:prstGeom prst="rect">
                      <a:avLst/>
                    </a:prstGeom>
                    <a:noFill/>
                    <a:ln>
                      <a:noFill/>
                    </a:ln>
                  </pic:spPr>
                </pic:pic>
              </a:graphicData>
            </a:graphic>
          </wp:inline>
        </w:drawing>
      </w:r>
    </w:p>
    <w:p w:rsidR="00A90197" w:rsidRDefault="00A90197" w:rsidP="00A90197">
      <w:pPr>
        <w:jc w:val="center"/>
      </w:pPr>
    </w:p>
    <w:p w:rsidR="00A90197" w:rsidRDefault="00A90197" w:rsidP="00A90197">
      <w:pPr>
        <w:pStyle w:val="SiemensNummerierung2"/>
        <w:spacing w:line="288" w:lineRule="auto"/>
        <w:jc w:val="both"/>
      </w:pPr>
      <w:r>
        <w:br w:type="page"/>
      </w:r>
      <w:r>
        <w:lastRenderedPageBreak/>
        <w:t xml:space="preserve">In Microsoft Excel müssen nun noch die Sicherheitseinstellungen korrekt eingestellt werden, damit die Makros überhaupt gestartet werden können. </w:t>
      </w:r>
    </w:p>
    <w:p w:rsidR="00A90197" w:rsidRPr="00C40FD4" w:rsidRDefault="00A90197" w:rsidP="00A90197">
      <w:pPr>
        <w:pStyle w:val="SiemensNummerierung2"/>
        <w:numPr>
          <w:ilvl w:val="0"/>
          <w:numId w:val="0"/>
        </w:numPr>
        <w:spacing w:line="288" w:lineRule="auto"/>
        <w:ind w:left="1389"/>
      </w:pPr>
      <w:r w:rsidRPr="00C40FD4">
        <w:t xml:space="preserve">( </w:t>
      </w:r>
      <w:r>
        <w:fldChar w:fldCharType="begin"/>
      </w:r>
      <w:r w:rsidRPr="00C40FD4">
        <w:instrText>SYMBOL 174 \f "Symbol" \s 10</w:instrText>
      </w:r>
      <w:r>
        <w:fldChar w:fldCharType="separate"/>
      </w:r>
      <w:r w:rsidRPr="00C40FD4">
        <w:t>®</w:t>
      </w:r>
      <w:r>
        <w:fldChar w:fldCharType="end"/>
      </w:r>
      <w:r w:rsidRPr="00C40FD4">
        <w:t xml:space="preserve"> </w:t>
      </w:r>
      <w:r>
        <w:t>Entwicklertools</w:t>
      </w:r>
      <w:r w:rsidRPr="00C40FD4">
        <w:t xml:space="preserve"> </w:t>
      </w:r>
      <w:r>
        <w:fldChar w:fldCharType="begin"/>
      </w:r>
      <w:r w:rsidRPr="00C40FD4">
        <w:instrText>SYMBOL 174 \f "Symbol" \s 10</w:instrText>
      </w:r>
      <w:r>
        <w:fldChar w:fldCharType="separate"/>
      </w:r>
      <w:r w:rsidRPr="00C40FD4">
        <w:t>®</w:t>
      </w:r>
      <w:r>
        <w:fldChar w:fldCharType="end"/>
      </w:r>
      <w:r>
        <w:t xml:space="preserve"> Makrosicherheit </w:t>
      </w:r>
      <w:r>
        <w:fldChar w:fldCharType="begin"/>
      </w:r>
      <w:r w:rsidRPr="00C40FD4">
        <w:instrText>SYMBOL 174 \f "Symbol" \s 10</w:instrText>
      </w:r>
      <w:r>
        <w:fldChar w:fldCharType="separate"/>
      </w:r>
      <w:r w:rsidRPr="00C40FD4">
        <w:t>®</w:t>
      </w:r>
      <w:r>
        <w:fldChar w:fldCharType="end"/>
      </w:r>
      <w:r>
        <w:t xml:space="preserve"> Einstellungen für Makros </w:t>
      </w:r>
      <w:r>
        <w:fldChar w:fldCharType="begin"/>
      </w:r>
      <w:r w:rsidRPr="00C40FD4">
        <w:instrText>SYMBOL 174 \f "Symbol" \s 10</w:instrText>
      </w:r>
      <w:r>
        <w:fldChar w:fldCharType="separate"/>
      </w:r>
      <w:r w:rsidRPr="00C40FD4">
        <w:t>®</w:t>
      </w:r>
      <w:r>
        <w:fldChar w:fldCharType="end"/>
      </w:r>
      <w:r>
        <w:t xml:space="preserve"> Alle Makros mit Benachrichtigung deaktivieren </w:t>
      </w:r>
      <w:r>
        <w:fldChar w:fldCharType="begin"/>
      </w:r>
      <w:r w:rsidRPr="00C40FD4">
        <w:instrText>SYMBOL 174 \f "Symbol" \s 10</w:instrText>
      </w:r>
      <w:r>
        <w:fldChar w:fldCharType="separate"/>
      </w:r>
      <w:r w:rsidRPr="00C40FD4">
        <w:t>®</w:t>
      </w:r>
      <w:r>
        <w:fldChar w:fldCharType="end"/>
      </w:r>
      <w:r>
        <w:t xml:space="preserve"> OK</w:t>
      </w:r>
      <w:r w:rsidRPr="00C40FD4">
        <w:t>)</w:t>
      </w:r>
    </w:p>
    <w:p w:rsidR="00A90197" w:rsidRDefault="00A90197" w:rsidP="00A90197">
      <w:r>
        <w:rPr>
          <w:noProof/>
          <w:lang w:eastAsia="de-DE" w:bidi="ar-SA"/>
        </w:rPr>
        <w:drawing>
          <wp:anchor distT="0" distB="0" distL="114300" distR="114300" simplePos="0" relativeHeight="251661824" behindDoc="0" locked="0" layoutInCell="1" allowOverlap="1">
            <wp:simplePos x="0" y="0"/>
            <wp:positionH relativeFrom="column">
              <wp:align>right</wp:align>
            </wp:positionH>
            <wp:positionV relativeFrom="paragraph">
              <wp:posOffset>1587500</wp:posOffset>
            </wp:positionV>
            <wp:extent cx="4679950" cy="1755140"/>
            <wp:effectExtent l="0" t="0" r="6350" b="0"/>
            <wp:wrapNone/>
            <wp:docPr id="703" name="Grafik 703" descr="capture_20121129_090024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ture_20121129_090024_0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995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688840" cy="2587625"/>
            <wp:effectExtent l="0" t="0" r="0" b="3175"/>
            <wp:docPr id="683" name="Grafik 683" descr="capture_20121129_085934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capture_20121129_085934_0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8840" cy="2587625"/>
                    </a:xfrm>
                    <a:prstGeom prst="rect">
                      <a:avLst/>
                    </a:prstGeom>
                    <a:noFill/>
                    <a:ln>
                      <a:noFill/>
                    </a:ln>
                  </pic:spPr>
                </pic:pic>
              </a:graphicData>
            </a:graphic>
          </wp:inline>
        </w:drawing>
      </w:r>
    </w:p>
    <w:p w:rsidR="00A90197" w:rsidRDefault="00A90197" w:rsidP="00A90197">
      <w:pPr>
        <w:jc w:val="center"/>
      </w:pPr>
    </w:p>
    <w:p w:rsidR="00A90197" w:rsidRDefault="00A90197" w:rsidP="00A90197"/>
    <w:p w:rsidR="00A90197" w:rsidRDefault="00A90197" w:rsidP="00A90197"/>
    <w:p w:rsidR="00A90197" w:rsidRPr="00F85D1C" w:rsidRDefault="00A90197" w:rsidP="00A90197"/>
    <w:p w:rsidR="00A90197" w:rsidRDefault="00A90197" w:rsidP="00A90197">
      <w:pPr>
        <w:pStyle w:val="SiemensNummerierung2"/>
        <w:spacing w:line="288" w:lineRule="auto"/>
        <w:jc w:val="both"/>
      </w:pPr>
      <w:r>
        <w:t>Anschließend aktivieren Sie in ‚Optionen‘ die Makros für diese Sitzung.</w:t>
      </w:r>
    </w:p>
    <w:p w:rsidR="00A90197" w:rsidRPr="00C40FD4" w:rsidRDefault="00A90197" w:rsidP="00A90197">
      <w:pPr>
        <w:pStyle w:val="SiemensNummerierung2"/>
        <w:numPr>
          <w:ilvl w:val="0"/>
          <w:numId w:val="0"/>
        </w:numPr>
        <w:spacing w:line="288" w:lineRule="auto"/>
        <w:ind w:left="1389"/>
      </w:pPr>
      <w:r w:rsidRPr="00C40FD4">
        <w:t xml:space="preserve">( </w:t>
      </w:r>
      <w:r>
        <w:fldChar w:fldCharType="begin"/>
      </w:r>
      <w:r w:rsidRPr="00C40FD4">
        <w:instrText>SYMBOL 174 \f "Symbol" \s 10</w:instrText>
      </w:r>
      <w:r>
        <w:fldChar w:fldCharType="separate"/>
      </w:r>
      <w:r w:rsidRPr="00C40FD4">
        <w:t>®</w:t>
      </w:r>
      <w:r>
        <w:fldChar w:fldCharType="end"/>
      </w:r>
      <w:r w:rsidRPr="00C40FD4">
        <w:t xml:space="preserve"> </w:t>
      </w:r>
      <w:r>
        <w:t xml:space="preserve">Optionen </w:t>
      </w:r>
      <w:r>
        <w:fldChar w:fldCharType="begin"/>
      </w:r>
      <w:r w:rsidRPr="00C40FD4">
        <w:instrText>SYMBOL 174 \f "Symbol" \s 10</w:instrText>
      </w:r>
      <w:r>
        <w:fldChar w:fldCharType="separate"/>
      </w:r>
      <w:r w:rsidRPr="00C40FD4">
        <w:t>®</w:t>
      </w:r>
      <w:r>
        <w:fldChar w:fldCharType="end"/>
      </w:r>
      <w:r>
        <w:t xml:space="preserve"> Diesen Inhalt aktivieren </w:t>
      </w:r>
      <w:r>
        <w:fldChar w:fldCharType="begin"/>
      </w:r>
      <w:r w:rsidRPr="00C40FD4">
        <w:instrText>SYMBOL 174 \f "Symbol" \s 10</w:instrText>
      </w:r>
      <w:r>
        <w:fldChar w:fldCharType="separate"/>
      </w:r>
      <w:r w:rsidRPr="00C40FD4">
        <w:t>®</w:t>
      </w:r>
      <w:r>
        <w:fldChar w:fldCharType="end"/>
      </w:r>
      <w:r>
        <w:t xml:space="preserve"> OK</w:t>
      </w:r>
      <w:r w:rsidRPr="00C40FD4">
        <w:t>)</w:t>
      </w:r>
    </w:p>
    <w:p w:rsidR="00A90197" w:rsidRDefault="00A90197" w:rsidP="00A90197">
      <w:r>
        <w:rPr>
          <w:noProof/>
          <w:lang w:eastAsia="de-DE" w:bidi="ar-SA"/>
        </w:rPr>
        <w:drawing>
          <wp:anchor distT="0" distB="0" distL="114300" distR="114300" simplePos="0" relativeHeight="251662848" behindDoc="0" locked="0" layoutInCell="1" allowOverlap="1">
            <wp:simplePos x="0" y="0"/>
            <wp:positionH relativeFrom="column">
              <wp:align>right</wp:align>
            </wp:positionH>
            <wp:positionV relativeFrom="paragraph">
              <wp:posOffset>1105535</wp:posOffset>
            </wp:positionV>
            <wp:extent cx="3243580" cy="2898775"/>
            <wp:effectExtent l="0" t="0" r="0" b="0"/>
            <wp:wrapNone/>
            <wp:docPr id="702" name="Grafik 702" descr="capture_20121129_090133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pture_20121129_090133_0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3580" cy="289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679315" cy="2578100"/>
            <wp:effectExtent l="0" t="0" r="6985" b="0"/>
            <wp:docPr id="682" name="Grafik 682" descr="capture_20121129_090123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capture_20121129_090123_0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9315" cy="2578100"/>
                    </a:xfrm>
                    <a:prstGeom prst="rect">
                      <a:avLst/>
                    </a:prstGeom>
                    <a:noFill/>
                    <a:ln>
                      <a:noFill/>
                    </a:ln>
                  </pic:spPr>
                </pic:pic>
              </a:graphicData>
            </a:graphic>
          </wp:inline>
        </w:drawing>
      </w:r>
    </w:p>
    <w:p w:rsidR="00A90197" w:rsidRDefault="00A90197" w:rsidP="00A90197">
      <w:pPr>
        <w:jc w:val="center"/>
      </w:pPr>
    </w:p>
    <w:p w:rsidR="00A90197" w:rsidRDefault="00A90197" w:rsidP="00A90197">
      <w:pPr>
        <w:rPr>
          <w:lang w:val="pl-PL"/>
        </w:rPr>
      </w:pPr>
    </w:p>
    <w:p w:rsidR="00A90197" w:rsidRDefault="00A90197" w:rsidP="00A90197">
      <w:pPr>
        <w:pStyle w:val="SiemensNummerierung2"/>
        <w:spacing w:line="288" w:lineRule="auto"/>
        <w:jc w:val="both"/>
      </w:pPr>
      <w:r>
        <w:br w:type="page"/>
      </w:r>
      <w:r>
        <w:lastRenderedPageBreak/>
        <w:t xml:space="preserve">Für die weiteren Einstellungen öffnen Sie nun in Microsoft Excel ‚Visual Basic’. </w:t>
      </w:r>
    </w:p>
    <w:p w:rsidR="00A90197" w:rsidRPr="00EF502C" w:rsidRDefault="00A90197" w:rsidP="00A90197">
      <w:pPr>
        <w:pStyle w:val="SiemensNummerierung2"/>
        <w:numPr>
          <w:ilvl w:val="0"/>
          <w:numId w:val="0"/>
        </w:numPr>
        <w:spacing w:line="288" w:lineRule="auto"/>
        <w:ind w:left="1389"/>
        <w:rPr>
          <w:lang w:val="en-US"/>
        </w:rPr>
      </w:pPr>
      <w:proofErr w:type="gramStart"/>
      <w:r w:rsidRPr="00EF502C">
        <w:rPr>
          <w:lang w:val="en-US"/>
        </w:rPr>
        <w:t xml:space="preserve">( </w:t>
      </w:r>
      <w:proofErr w:type="gramEnd"/>
      <w:r>
        <w:fldChar w:fldCharType="begin"/>
      </w:r>
      <w:r w:rsidRPr="00EF502C">
        <w:rPr>
          <w:lang w:val="en-US"/>
        </w:rPr>
        <w:instrText>SYMBOL 174 \f "Symbol" \s 10</w:instrText>
      </w:r>
      <w:r>
        <w:fldChar w:fldCharType="separate"/>
      </w:r>
      <w:r w:rsidRPr="00EF502C">
        <w:rPr>
          <w:lang w:val="en-US"/>
        </w:rPr>
        <w:t>®</w:t>
      </w:r>
      <w:r>
        <w:fldChar w:fldCharType="end"/>
      </w:r>
      <w:r w:rsidRPr="00EF502C">
        <w:rPr>
          <w:lang w:val="en-US"/>
        </w:rPr>
        <w:t xml:space="preserve"> </w:t>
      </w:r>
      <w:proofErr w:type="spellStart"/>
      <w:r w:rsidRPr="00EF502C">
        <w:rPr>
          <w:lang w:val="en-US"/>
        </w:rPr>
        <w:t>Entwicklertools</w:t>
      </w:r>
      <w:proofErr w:type="spellEnd"/>
      <w:r w:rsidRPr="00EF502C">
        <w:rPr>
          <w:lang w:val="en-US"/>
        </w:rPr>
        <w:t xml:space="preserve"> </w:t>
      </w:r>
      <w:r>
        <w:fldChar w:fldCharType="begin"/>
      </w:r>
      <w:r w:rsidRPr="00EF502C">
        <w:rPr>
          <w:lang w:val="en-US"/>
        </w:rPr>
        <w:instrText>SYMBOL 174 \f "Symbol" \s 10</w:instrText>
      </w:r>
      <w:r>
        <w:fldChar w:fldCharType="separate"/>
      </w:r>
      <w:r w:rsidRPr="00EF502C">
        <w:rPr>
          <w:lang w:val="en-US"/>
        </w:rPr>
        <w:t>®</w:t>
      </w:r>
      <w:r>
        <w:fldChar w:fldCharType="end"/>
      </w:r>
      <w:r w:rsidRPr="00EF502C">
        <w:rPr>
          <w:lang w:val="en-US"/>
        </w:rPr>
        <w:t xml:space="preserve"> Visual Basic)</w:t>
      </w:r>
    </w:p>
    <w:p w:rsidR="00A90197" w:rsidRDefault="00A90197" w:rsidP="00A90197">
      <w:r>
        <w:rPr>
          <w:noProof/>
          <w:lang w:eastAsia="de-DE" w:bidi="ar-SA"/>
        </w:rPr>
        <w:drawing>
          <wp:inline distT="0" distB="0" distL="0" distR="0">
            <wp:extent cx="5038725" cy="2772410"/>
            <wp:effectExtent l="0" t="0" r="9525" b="8890"/>
            <wp:docPr id="681" name="Grafik 681" descr="capture_20121129_090357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capture_20121129_090357_0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2772410"/>
                    </a:xfrm>
                    <a:prstGeom prst="rect">
                      <a:avLst/>
                    </a:prstGeom>
                    <a:noFill/>
                    <a:ln>
                      <a:noFill/>
                    </a:ln>
                  </pic:spPr>
                </pic:pic>
              </a:graphicData>
            </a:graphic>
          </wp:inline>
        </w:drawing>
      </w:r>
    </w:p>
    <w:p w:rsidR="00A90197" w:rsidRDefault="00A90197" w:rsidP="00A90197">
      <w:pPr>
        <w:rPr>
          <w:lang w:val="pl-PL"/>
        </w:rPr>
      </w:pPr>
    </w:p>
    <w:p w:rsidR="00A90197" w:rsidRDefault="00A90197" w:rsidP="00A90197">
      <w:pPr>
        <w:pStyle w:val="SiemensNummerierung2"/>
        <w:jc w:val="both"/>
      </w:pPr>
      <w:r>
        <w:t xml:space="preserve">Dort öffnen Sie unter ‚Extras’ den Punkt ‚Verweise’. </w:t>
      </w:r>
      <w:r w:rsidRPr="00C40FD4">
        <w:t xml:space="preserve">( </w:t>
      </w:r>
      <w:r>
        <w:fldChar w:fldCharType="begin"/>
      </w:r>
      <w:r w:rsidRPr="00C40FD4">
        <w:instrText>SYMBOL 174 \f "Symbol" \s 10</w:instrText>
      </w:r>
      <w:r>
        <w:fldChar w:fldCharType="separate"/>
      </w:r>
      <w:r w:rsidRPr="00C40FD4">
        <w:t>®</w:t>
      </w:r>
      <w:r>
        <w:fldChar w:fldCharType="end"/>
      </w:r>
      <w:r w:rsidRPr="00C40FD4">
        <w:t xml:space="preserve"> </w:t>
      </w:r>
      <w:r>
        <w:t>Extras</w:t>
      </w:r>
      <w:r w:rsidRPr="00C40FD4">
        <w:t xml:space="preserve"> </w:t>
      </w:r>
      <w:r>
        <w:fldChar w:fldCharType="begin"/>
      </w:r>
      <w:r w:rsidRPr="00C40FD4">
        <w:instrText>SYMBOL 174 \f "Symbol" \s 10</w:instrText>
      </w:r>
      <w:r>
        <w:fldChar w:fldCharType="separate"/>
      </w:r>
      <w:r w:rsidRPr="00C40FD4">
        <w:t>®</w:t>
      </w:r>
      <w:r>
        <w:fldChar w:fldCharType="end"/>
      </w:r>
      <w:r>
        <w:t xml:space="preserve"> Verweise</w:t>
      </w:r>
      <w:r w:rsidRPr="00C40FD4">
        <w:t>)</w:t>
      </w:r>
    </w:p>
    <w:p w:rsidR="00A90197" w:rsidRDefault="00A90197" w:rsidP="00A90197">
      <w:pPr>
        <w:pStyle w:val="SiemensNummerierung2"/>
        <w:jc w:val="both"/>
      </w:pPr>
      <w:r>
        <w:t xml:space="preserve">Damit der Zugriff </w:t>
      </w:r>
      <w:r w:rsidR="006C0ED8">
        <w:t xml:space="preserve">auf die Variablen im </w:t>
      </w:r>
      <w:proofErr w:type="spellStart"/>
      <w:r w:rsidR="006C0ED8">
        <w:t>OPCServer</w:t>
      </w:r>
      <w:r>
        <w:t>WinCC</w:t>
      </w:r>
      <w:proofErr w:type="spellEnd"/>
      <w:r>
        <w:t xml:space="preserve">’ funktionieren kann, muss hier der Verweis auf die </w:t>
      </w:r>
      <w:proofErr w:type="spellStart"/>
      <w:r>
        <w:t>dll</w:t>
      </w:r>
      <w:proofErr w:type="spellEnd"/>
      <w:r>
        <w:t xml:space="preserve"> ‚Siemens OPC </w:t>
      </w:r>
      <w:proofErr w:type="spellStart"/>
      <w:r>
        <w:t>DAAutomation</w:t>
      </w:r>
      <w:proofErr w:type="spellEnd"/>
      <w:r>
        <w:t xml:space="preserve"> 2.0’ aktiviert sein. Ist dieser Verweis nicht verfügbar, so muss dieser über ‚Durchsuchen’ hier eingetragen werden. Der Pfad ist </w:t>
      </w:r>
      <w:r w:rsidR="006C0ED8">
        <w:t>lautet</w:t>
      </w:r>
      <w:r>
        <w:t xml:space="preserve"> ‚C:\</w:t>
      </w:r>
      <w:proofErr w:type="spellStart"/>
      <w:r>
        <w:t>Program</w:t>
      </w:r>
      <w:proofErr w:type="spellEnd"/>
      <w:r>
        <w:t xml:space="preserve"> Files\Common Files\Siemens\</w:t>
      </w:r>
      <w:proofErr w:type="spellStart"/>
      <w:r>
        <w:t>opc</w:t>
      </w:r>
      <w:proofErr w:type="spellEnd"/>
      <w:r>
        <w:t>\sopcdaauto.dll’.</w:t>
      </w:r>
    </w:p>
    <w:p w:rsidR="00A90197" w:rsidRPr="000E0AC3" w:rsidRDefault="00A90197" w:rsidP="00A90197">
      <w:pPr>
        <w:pStyle w:val="SiemensNummerierung2"/>
        <w:numPr>
          <w:ilvl w:val="0"/>
          <w:numId w:val="0"/>
        </w:numPr>
        <w:spacing w:line="288" w:lineRule="auto"/>
        <w:ind w:left="1389"/>
        <w:rPr>
          <w:lang w:val="fr-FR"/>
        </w:rPr>
      </w:pPr>
      <w:proofErr w:type="gramStart"/>
      <w:r w:rsidRPr="000E0AC3">
        <w:rPr>
          <w:lang w:val="fr-FR"/>
        </w:rPr>
        <w:t xml:space="preserve">( </w:t>
      </w:r>
      <w:proofErr w:type="gramEnd"/>
      <w:r>
        <w:fldChar w:fldCharType="begin"/>
      </w:r>
      <w:r w:rsidRPr="000E0AC3">
        <w:rPr>
          <w:lang w:val="fr-FR"/>
        </w:rPr>
        <w:instrText>SYMBOL 174 \f "Symbol" \s 10</w:instrText>
      </w:r>
      <w:r>
        <w:fldChar w:fldCharType="separate"/>
      </w:r>
      <w:r w:rsidRPr="000E0AC3">
        <w:rPr>
          <w:lang w:val="fr-FR"/>
        </w:rPr>
        <w:t>®</w:t>
      </w:r>
      <w:r>
        <w:fldChar w:fldCharType="end"/>
      </w:r>
      <w:r w:rsidRPr="000E0AC3">
        <w:rPr>
          <w:lang w:val="fr-FR"/>
        </w:rPr>
        <w:t xml:space="preserve"> Siemens OPC </w:t>
      </w:r>
      <w:proofErr w:type="spellStart"/>
      <w:r w:rsidRPr="000E0AC3">
        <w:rPr>
          <w:lang w:val="fr-FR"/>
        </w:rPr>
        <w:t>DAAutomation</w:t>
      </w:r>
      <w:proofErr w:type="spellEnd"/>
      <w:r w:rsidRPr="000E0AC3">
        <w:rPr>
          <w:lang w:val="fr-FR"/>
        </w:rPr>
        <w:t xml:space="preserve"> 2.0 </w:t>
      </w:r>
      <w:r>
        <w:fldChar w:fldCharType="begin"/>
      </w:r>
      <w:r w:rsidRPr="000E0AC3">
        <w:rPr>
          <w:lang w:val="fr-FR"/>
        </w:rPr>
        <w:instrText>SYMBOL 174 \f "Symbol" \s 10</w:instrText>
      </w:r>
      <w:r>
        <w:fldChar w:fldCharType="separate"/>
      </w:r>
      <w:r w:rsidRPr="000E0AC3">
        <w:rPr>
          <w:lang w:val="fr-FR"/>
        </w:rPr>
        <w:t>®</w:t>
      </w:r>
      <w:r>
        <w:fldChar w:fldCharType="end"/>
      </w:r>
      <w:r w:rsidRPr="000E0AC3">
        <w:rPr>
          <w:lang w:val="fr-FR"/>
        </w:rPr>
        <w:t xml:space="preserve"> </w:t>
      </w:r>
      <w:proofErr w:type="spellStart"/>
      <w:r w:rsidRPr="000E0AC3">
        <w:rPr>
          <w:lang w:val="fr-FR"/>
        </w:rPr>
        <w:t>Durchsuchen</w:t>
      </w:r>
      <w:proofErr w:type="spellEnd"/>
      <w:r w:rsidRPr="000E0AC3">
        <w:rPr>
          <w:lang w:val="fr-FR"/>
        </w:rPr>
        <w:t xml:space="preserve"> </w:t>
      </w:r>
      <w:r>
        <w:fldChar w:fldCharType="begin"/>
      </w:r>
      <w:r w:rsidRPr="000E0AC3">
        <w:rPr>
          <w:lang w:val="fr-FR"/>
        </w:rPr>
        <w:instrText>SYMBOL 174 \f "Symbol" \s 10</w:instrText>
      </w:r>
      <w:r>
        <w:fldChar w:fldCharType="separate"/>
      </w:r>
      <w:r w:rsidRPr="000E0AC3">
        <w:rPr>
          <w:lang w:val="fr-FR"/>
        </w:rPr>
        <w:t>®</w:t>
      </w:r>
      <w:r>
        <w:fldChar w:fldCharType="end"/>
      </w:r>
      <w:r w:rsidRPr="000E0AC3">
        <w:rPr>
          <w:lang w:val="fr-FR"/>
        </w:rPr>
        <w:t xml:space="preserve"> C:\Program Files\Common Files\ Siemens\ </w:t>
      </w:r>
      <w:proofErr w:type="spellStart"/>
      <w:r w:rsidRPr="000E0AC3">
        <w:rPr>
          <w:lang w:val="fr-FR"/>
        </w:rPr>
        <w:t>opc</w:t>
      </w:r>
      <w:proofErr w:type="spellEnd"/>
      <w:r w:rsidRPr="000E0AC3">
        <w:rPr>
          <w:lang w:val="fr-FR"/>
        </w:rPr>
        <w:t xml:space="preserve">\sopcdaauto.dll </w:t>
      </w:r>
      <w:r>
        <w:fldChar w:fldCharType="begin"/>
      </w:r>
      <w:r w:rsidRPr="000E0AC3">
        <w:rPr>
          <w:lang w:val="fr-FR"/>
        </w:rPr>
        <w:instrText>SYMBOL 174 \f "Symbol" \s 10</w:instrText>
      </w:r>
      <w:r>
        <w:fldChar w:fldCharType="separate"/>
      </w:r>
      <w:r w:rsidRPr="000E0AC3">
        <w:rPr>
          <w:lang w:val="fr-FR"/>
        </w:rPr>
        <w:t>®</w:t>
      </w:r>
      <w:r>
        <w:fldChar w:fldCharType="end"/>
      </w:r>
      <w:r w:rsidRPr="000E0AC3">
        <w:rPr>
          <w:lang w:val="fr-FR"/>
        </w:rPr>
        <w:t xml:space="preserve"> OK)</w:t>
      </w:r>
    </w:p>
    <w:p w:rsidR="00A90197" w:rsidRDefault="00A90197" w:rsidP="00A90197">
      <w:r>
        <w:rPr>
          <w:noProof/>
          <w:lang w:eastAsia="de-DE" w:bidi="ar-SA"/>
        </w:rPr>
        <w:drawing>
          <wp:anchor distT="0" distB="0" distL="114300" distR="114300" simplePos="0" relativeHeight="251663872" behindDoc="0" locked="0" layoutInCell="1" allowOverlap="1">
            <wp:simplePos x="0" y="0"/>
            <wp:positionH relativeFrom="column">
              <wp:align>right</wp:align>
            </wp:positionH>
            <wp:positionV relativeFrom="paragraph">
              <wp:posOffset>1531620</wp:posOffset>
            </wp:positionV>
            <wp:extent cx="3234690" cy="2510155"/>
            <wp:effectExtent l="0" t="0" r="3810" b="4445"/>
            <wp:wrapNone/>
            <wp:docPr id="701" name="Grafik 701" descr="capture_20121129_090613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pture_20121129_090613_0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4690"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679315" cy="2490470"/>
            <wp:effectExtent l="0" t="0" r="6985" b="5080"/>
            <wp:docPr id="680" name="Grafik 680" descr="capture_20121129_090511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capture_20121129_090511_0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9315" cy="2490470"/>
                    </a:xfrm>
                    <a:prstGeom prst="rect">
                      <a:avLst/>
                    </a:prstGeom>
                    <a:noFill/>
                    <a:ln>
                      <a:noFill/>
                    </a:ln>
                  </pic:spPr>
                </pic:pic>
              </a:graphicData>
            </a:graphic>
          </wp:inline>
        </w:drawing>
      </w:r>
    </w:p>
    <w:p w:rsidR="00A90197" w:rsidRDefault="00A90197" w:rsidP="00A90197">
      <w:pPr>
        <w:rPr>
          <w:lang w:val="pl-PL"/>
        </w:rPr>
      </w:pPr>
    </w:p>
    <w:p w:rsidR="00A90197" w:rsidRDefault="00A90197" w:rsidP="00A90197">
      <w:pPr>
        <w:jc w:val="center"/>
      </w:pPr>
    </w:p>
    <w:p w:rsidR="00A90197" w:rsidRDefault="00A90197" w:rsidP="00A90197">
      <w:pPr>
        <w:pStyle w:val="SiemensNummerierung2"/>
        <w:jc w:val="both"/>
      </w:pPr>
      <w:r>
        <w:br w:type="page"/>
      </w:r>
      <w:r>
        <w:lastRenderedPageBreak/>
        <w:t xml:space="preserve">Nun muss in dem Feld A1 der Rechnername eingetragen werden. Diesen können Sie in WinCC bei den Eigenschaften des Rechners kopieren. In dem Feld A2 muss der komplette Variablenname eingetragen werden, den Sie aus dem OPC Scout V10 kopieren können. </w:t>
      </w:r>
      <w:r w:rsidRPr="00C40FD4">
        <w:t xml:space="preserve">( </w:t>
      </w:r>
      <w:r>
        <w:fldChar w:fldCharType="begin"/>
      </w:r>
      <w:r w:rsidRPr="00C40FD4">
        <w:instrText>SYMBOL 174 \f "Symbol" \s 10</w:instrText>
      </w:r>
      <w:r>
        <w:fldChar w:fldCharType="separate"/>
      </w:r>
      <w:r w:rsidRPr="00C40FD4">
        <w:t>®</w:t>
      </w:r>
      <w:r>
        <w:fldChar w:fldCharType="end"/>
      </w:r>
      <w:r w:rsidRPr="00C40FD4">
        <w:t xml:space="preserve"> </w:t>
      </w:r>
      <w:r>
        <w:t>A1</w:t>
      </w:r>
      <w:r w:rsidRPr="00C40FD4">
        <w:t xml:space="preserve"> </w:t>
      </w:r>
      <w:r>
        <w:fldChar w:fldCharType="begin"/>
      </w:r>
      <w:r w:rsidRPr="00C40FD4">
        <w:instrText>SYMBOL 174 \f "Symbol" \s 10</w:instrText>
      </w:r>
      <w:r>
        <w:fldChar w:fldCharType="separate"/>
      </w:r>
      <w:r w:rsidRPr="00C40FD4">
        <w:t>®</w:t>
      </w:r>
      <w:r>
        <w:fldChar w:fldCharType="end"/>
      </w:r>
      <w:r>
        <w:t xml:space="preserve"> PCS7OSLIENT3 </w:t>
      </w:r>
      <w:r>
        <w:fldChar w:fldCharType="begin"/>
      </w:r>
      <w:r w:rsidRPr="00C40FD4">
        <w:instrText>SYMBOL 174 \f "Symbol" \s 10</w:instrText>
      </w:r>
      <w:r>
        <w:fldChar w:fldCharType="separate"/>
      </w:r>
      <w:r w:rsidRPr="00C40FD4">
        <w:t>®</w:t>
      </w:r>
      <w:r>
        <w:fldChar w:fldCharType="end"/>
      </w:r>
      <w:r>
        <w:t xml:space="preserve"> A2 </w:t>
      </w:r>
      <w:r>
        <w:fldChar w:fldCharType="begin"/>
      </w:r>
      <w:r w:rsidRPr="00C40FD4">
        <w:instrText>SYMBOL 174 \f "Symbol" \s 10</w:instrText>
      </w:r>
      <w:r>
        <w:fldChar w:fldCharType="separate"/>
      </w:r>
      <w:r w:rsidRPr="00C40FD4">
        <w:t>®</w:t>
      </w:r>
      <w:r>
        <w:fldChar w:fldCharType="end"/>
      </w:r>
      <w:r>
        <w:t xml:space="preserve"> A1_Mehrzweckanlage/ T2_Reaktion/Reaktor_R001/A1T2L001/Monitor_A1T2L001.PV#Value</w:t>
      </w:r>
      <w:r w:rsidRPr="00C40FD4">
        <w:t>)</w:t>
      </w:r>
    </w:p>
    <w:p w:rsidR="00A90197" w:rsidRDefault="00A90197" w:rsidP="00A90197">
      <w:r>
        <w:rPr>
          <w:noProof/>
          <w:lang w:eastAsia="de-DE" w:bidi="ar-SA"/>
        </w:rPr>
        <w:drawing>
          <wp:anchor distT="0" distB="0" distL="114300" distR="114300" simplePos="0" relativeHeight="251664896" behindDoc="0" locked="0" layoutInCell="1" allowOverlap="1">
            <wp:simplePos x="0" y="0"/>
            <wp:positionH relativeFrom="column">
              <wp:posOffset>2879725</wp:posOffset>
            </wp:positionH>
            <wp:positionV relativeFrom="paragraph">
              <wp:posOffset>742950</wp:posOffset>
            </wp:positionV>
            <wp:extent cx="2880995" cy="3390265"/>
            <wp:effectExtent l="0" t="0" r="0" b="635"/>
            <wp:wrapNone/>
            <wp:docPr id="700" name="Grafik 700" descr="capture_20121129_091135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pture_20121129_091135_0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995" cy="339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319270" cy="2811145"/>
            <wp:effectExtent l="0" t="0" r="5080" b="8255"/>
            <wp:docPr id="679" name="Grafik 679" descr="capture_20121129_091124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capture_20121129_091124_0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9270" cy="2811145"/>
                    </a:xfrm>
                    <a:prstGeom prst="rect">
                      <a:avLst/>
                    </a:prstGeom>
                    <a:noFill/>
                    <a:ln>
                      <a:noFill/>
                    </a:ln>
                  </pic:spPr>
                </pic:pic>
              </a:graphicData>
            </a:graphic>
          </wp:inline>
        </w:drawing>
      </w:r>
    </w:p>
    <w:p w:rsidR="00A90197" w:rsidRDefault="00A90197" w:rsidP="00A90197">
      <w:pPr>
        <w:jc w:val="center"/>
        <w:rPr>
          <w:lang w:val="pl-PL"/>
        </w:rPr>
      </w:pPr>
    </w:p>
    <w:p w:rsidR="00A90197" w:rsidRDefault="00A90197" w:rsidP="00A90197">
      <w:pPr>
        <w:jc w:val="center"/>
        <w:rPr>
          <w:lang w:val="pl-PL"/>
        </w:rPr>
      </w:pPr>
    </w:p>
    <w:p w:rsidR="00A90197" w:rsidRDefault="00A90197" w:rsidP="00A90197">
      <w:pPr>
        <w:jc w:val="center"/>
        <w:rPr>
          <w:lang w:val="pl-PL"/>
        </w:rPr>
      </w:pPr>
    </w:p>
    <w:p w:rsidR="00A90197" w:rsidRDefault="00A90197" w:rsidP="00A90197">
      <w:pPr>
        <w:jc w:val="center"/>
        <w:rPr>
          <w:lang w:val="pl-PL"/>
        </w:rPr>
      </w:pPr>
    </w:p>
    <w:p w:rsidR="00A90197" w:rsidRDefault="00A90197" w:rsidP="00A90197">
      <w:pPr>
        <w:jc w:val="center"/>
        <w:rPr>
          <w:lang w:val="pl-PL"/>
        </w:rPr>
      </w:pPr>
    </w:p>
    <w:p w:rsidR="00A90197" w:rsidRDefault="00A90197" w:rsidP="00A90197">
      <w:pPr>
        <w:rPr>
          <w:lang w:val="pl-PL"/>
        </w:rPr>
      </w:pPr>
      <w:r>
        <w:rPr>
          <w:noProof/>
          <w:lang w:eastAsia="de-DE" w:bidi="ar-SA"/>
        </w:rPr>
        <w:drawing>
          <wp:anchor distT="0" distB="0" distL="114300" distR="114300" simplePos="0" relativeHeight="251665920" behindDoc="0" locked="0" layoutInCell="1" allowOverlap="1">
            <wp:simplePos x="0" y="0"/>
            <wp:positionH relativeFrom="column">
              <wp:posOffset>2163445</wp:posOffset>
            </wp:positionH>
            <wp:positionV relativeFrom="paragraph">
              <wp:posOffset>1799590</wp:posOffset>
            </wp:positionV>
            <wp:extent cx="3597275" cy="2286000"/>
            <wp:effectExtent l="0" t="0" r="3175" b="0"/>
            <wp:wrapNone/>
            <wp:docPr id="699" name="Grafik 699" descr="capture_20121129_092106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pture_20121129_092106_0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72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679315" cy="2616835"/>
            <wp:effectExtent l="0" t="0" r="6985" b="0"/>
            <wp:docPr id="678" name="Grafik 678" descr="capture_20121129_092049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capture_20121129_092049_0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9315" cy="2616835"/>
                    </a:xfrm>
                    <a:prstGeom prst="rect">
                      <a:avLst/>
                    </a:prstGeom>
                    <a:noFill/>
                    <a:ln>
                      <a:noFill/>
                    </a:ln>
                  </pic:spPr>
                </pic:pic>
              </a:graphicData>
            </a:graphic>
          </wp:inline>
        </w:drawing>
      </w:r>
    </w:p>
    <w:p w:rsidR="00A90197" w:rsidRDefault="00A90197" w:rsidP="00A90197">
      <w:pPr>
        <w:jc w:val="right"/>
        <w:rPr>
          <w:lang w:val="pl-PL"/>
        </w:rPr>
      </w:pPr>
    </w:p>
    <w:p w:rsidR="00A90197" w:rsidRDefault="00A90197" w:rsidP="00A90197">
      <w:pPr>
        <w:rPr>
          <w:lang w:val="pl-PL"/>
        </w:rPr>
      </w:pPr>
      <w:r>
        <w:rPr>
          <w:noProof/>
          <w:lang w:eastAsia="de-DE" w:bidi="ar-SA"/>
        </w:rPr>
        <w:lastRenderedPageBreak/>
        <w:drawing>
          <wp:inline distT="0" distB="0" distL="0" distR="0">
            <wp:extent cx="5038725" cy="2772410"/>
            <wp:effectExtent l="0" t="0" r="9525" b="8890"/>
            <wp:docPr id="677" name="Grafik 677" descr="capture_20121129_091824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capture_20121129_091824_0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2772410"/>
                    </a:xfrm>
                    <a:prstGeom prst="rect">
                      <a:avLst/>
                    </a:prstGeom>
                    <a:noFill/>
                    <a:ln>
                      <a:noFill/>
                    </a:ln>
                  </pic:spPr>
                </pic:pic>
              </a:graphicData>
            </a:graphic>
          </wp:inline>
        </w:drawing>
      </w:r>
    </w:p>
    <w:p w:rsidR="00A90197" w:rsidRDefault="00A90197" w:rsidP="00A90197">
      <w:pPr>
        <w:rPr>
          <w:lang w:val="pl-PL"/>
        </w:rPr>
      </w:pPr>
    </w:p>
    <w:p w:rsidR="00A90197" w:rsidRPr="00971C80" w:rsidRDefault="006C0ED8" w:rsidP="00A90197">
      <w:pPr>
        <w:pStyle w:val="SiemensNummerierung2"/>
        <w:jc w:val="both"/>
      </w:pPr>
      <w:r>
        <w:t xml:space="preserve">Jetzt </w:t>
      </w:r>
      <w:r w:rsidR="00A90197">
        <w:t xml:space="preserve">speichern und schließen Sie die Microsoft Excel-Datei bevor Sie diese wieder mit einem Doppelklick öffnen. </w:t>
      </w:r>
      <w:r w:rsidR="00A90197" w:rsidRPr="00C40FD4">
        <w:t xml:space="preserve">( </w:t>
      </w:r>
      <w:r w:rsidR="00A90197">
        <w:fldChar w:fldCharType="begin"/>
      </w:r>
      <w:r w:rsidR="00A90197" w:rsidRPr="00C40FD4">
        <w:instrText>SYMBOL 174 \f "Symbol" \s 10</w:instrText>
      </w:r>
      <w:r w:rsidR="00A90197">
        <w:fldChar w:fldCharType="separate"/>
      </w:r>
      <w:r w:rsidR="00A90197" w:rsidRPr="00C40FD4">
        <w:t>®</w:t>
      </w:r>
      <w:r w:rsidR="00A90197">
        <w:fldChar w:fldCharType="end"/>
      </w:r>
      <w:r w:rsidR="00A90197" w:rsidRPr="00C40FD4">
        <w:t xml:space="preserve"> </w:t>
      </w:r>
      <w:r w:rsidR="00A90197">
        <w:t xml:space="preserve">Speichern </w:t>
      </w:r>
      <w:r w:rsidR="00A90197">
        <w:fldChar w:fldCharType="begin"/>
      </w:r>
      <w:r w:rsidR="00A90197" w:rsidRPr="00C40FD4">
        <w:instrText>SYMBOL 174 \f "Symbol" \s 10</w:instrText>
      </w:r>
      <w:r w:rsidR="00A90197">
        <w:fldChar w:fldCharType="separate"/>
      </w:r>
      <w:r w:rsidR="00A90197" w:rsidRPr="00C40FD4">
        <w:t>®</w:t>
      </w:r>
      <w:r w:rsidR="00A90197">
        <w:fldChar w:fldCharType="end"/>
      </w:r>
      <w:r w:rsidR="00A90197" w:rsidRPr="00C40FD4">
        <w:t xml:space="preserve"> </w:t>
      </w:r>
      <w:r w:rsidR="00A90197">
        <w:rPr>
          <w:noProof/>
          <w:lang w:eastAsia="de-DE" w:bidi="ar-SA"/>
        </w:rPr>
        <w:drawing>
          <wp:inline distT="0" distB="0" distL="0" distR="0">
            <wp:extent cx="223520" cy="233680"/>
            <wp:effectExtent l="0" t="0" r="5080" b="0"/>
            <wp:docPr id="676" name="Grafik 676"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0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00A90197">
        <w:t xml:space="preserve"> </w:t>
      </w:r>
      <w:r w:rsidR="00A90197">
        <w:fldChar w:fldCharType="begin"/>
      </w:r>
      <w:r w:rsidR="00A90197" w:rsidRPr="00C40FD4">
        <w:instrText>SYMBOL 174 \f "Symbol" \s 10</w:instrText>
      </w:r>
      <w:r w:rsidR="00A90197">
        <w:fldChar w:fldCharType="separate"/>
      </w:r>
      <w:r w:rsidR="00A90197" w:rsidRPr="00C40FD4">
        <w:t>®</w:t>
      </w:r>
      <w:r w:rsidR="00A90197">
        <w:fldChar w:fldCharType="end"/>
      </w:r>
      <w:r w:rsidR="00A90197">
        <w:t xml:space="preserve"> PCS7_SCE_0302_OPC.xls</w:t>
      </w:r>
      <w:r w:rsidR="00A90197" w:rsidRPr="00C40FD4">
        <w:t>)</w:t>
      </w:r>
    </w:p>
    <w:p w:rsidR="00A90197" w:rsidRDefault="00A90197" w:rsidP="00A90197">
      <w:pPr>
        <w:jc w:val="center"/>
      </w:pPr>
      <w:r>
        <w:rPr>
          <w:noProof/>
          <w:lang w:eastAsia="de-DE" w:bidi="ar-SA"/>
        </w:rPr>
        <w:drawing>
          <wp:inline distT="0" distB="0" distL="0" distR="0">
            <wp:extent cx="5038725" cy="2772410"/>
            <wp:effectExtent l="0" t="0" r="9525" b="8890"/>
            <wp:docPr id="675" name="Grafik 675" descr="capture_20121129_092335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capture_20121129_092335_0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2772410"/>
                    </a:xfrm>
                    <a:prstGeom prst="rect">
                      <a:avLst/>
                    </a:prstGeom>
                    <a:noFill/>
                    <a:ln>
                      <a:noFill/>
                    </a:ln>
                  </pic:spPr>
                </pic:pic>
              </a:graphicData>
            </a:graphic>
          </wp:inline>
        </w:drawing>
      </w:r>
    </w:p>
    <w:p w:rsidR="00A90197" w:rsidRDefault="00A90197" w:rsidP="00A90197">
      <w:pPr>
        <w:jc w:val="center"/>
      </w:pPr>
    </w:p>
    <w:p w:rsidR="00A90197" w:rsidRPr="00C40FD4" w:rsidRDefault="00A90197" w:rsidP="00A90197">
      <w:pPr>
        <w:pStyle w:val="SiemensNummerierung2"/>
        <w:jc w:val="both"/>
      </w:pPr>
      <w:r>
        <w:br w:type="page"/>
      </w:r>
      <w:r>
        <w:lastRenderedPageBreak/>
        <w:t xml:space="preserve">Beim </w:t>
      </w:r>
      <w:r w:rsidR="006C0ED8">
        <w:t>Öffnen beachten wir</w:t>
      </w:r>
      <w:r>
        <w:t xml:space="preserve"> die Sicherheitswarnung und aktivieren auch hier wieder die Makros für die folgende Sitzung. </w:t>
      </w:r>
      <w:r w:rsidRPr="00C40FD4">
        <w:t xml:space="preserve">( </w:t>
      </w:r>
      <w:r>
        <w:fldChar w:fldCharType="begin"/>
      </w:r>
      <w:r w:rsidRPr="00C40FD4">
        <w:instrText>SYMBOL 174 \f "Symbol" \s 10</w:instrText>
      </w:r>
      <w:r>
        <w:fldChar w:fldCharType="separate"/>
      </w:r>
      <w:r w:rsidRPr="00C40FD4">
        <w:t>®</w:t>
      </w:r>
      <w:r>
        <w:fldChar w:fldCharType="end"/>
      </w:r>
      <w:r>
        <w:t xml:space="preserve"> Optionen </w:t>
      </w:r>
      <w:r>
        <w:fldChar w:fldCharType="begin"/>
      </w:r>
      <w:r w:rsidRPr="00C40FD4">
        <w:instrText>SYMBOL 174 \f "Symbol" \s 10</w:instrText>
      </w:r>
      <w:r>
        <w:fldChar w:fldCharType="separate"/>
      </w:r>
      <w:r w:rsidRPr="00C40FD4">
        <w:t>®</w:t>
      </w:r>
      <w:r>
        <w:fldChar w:fldCharType="end"/>
      </w:r>
      <w:r w:rsidRPr="00C40FD4">
        <w:t xml:space="preserve"> </w:t>
      </w:r>
      <w:r>
        <w:t>Makros aktivieren</w:t>
      </w:r>
      <w:r w:rsidRPr="00C40FD4">
        <w:t>)</w:t>
      </w:r>
    </w:p>
    <w:p w:rsidR="00A90197" w:rsidRDefault="00A90197" w:rsidP="00A90197">
      <w:pPr>
        <w:jc w:val="center"/>
      </w:pPr>
      <w:r>
        <w:rPr>
          <w:noProof/>
          <w:lang w:eastAsia="de-DE" w:bidi="ar-SA"/>
        </w:rPr>
        <w:drawing>
          <wp:inline distT="0" distB="0" distL="0" distR="0">
            <wp:extent cx="3599180" cy="3220085"/>
            <wp:effectExtent l="0" t="0" r="1270" b="0"/>
            <wp:docPr id="674" name="Grafi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9180" cy="3220085"/>
                    </a:xfrm>
                    <a:prstGeom prst="rect">
                      <a:avLst/>
                    </a:prstGeom>
                    <a:noFill/>
                    <a:ln>
                      <a:noFill/>
                    </a:ln>
                  </pic:spPr>
                </pic:pic>
              </a:graphicData>
            </a:graphic>
          </wp:inline>
        </w:drawing>
      </w:r>
    </w:p>
    <w:p w:rsidR="00A90197" w:rsidRDefault="00A90197" w:rsidP="00A90197">
      <w:pPr>
        <w:jc w:val="center"/>
      </w:pPr>
    </w:p>
    <w:p w:rsidR="00A90197" w:rsidRPr="00C40FD4" w:rsidRDefault="00A90197" w:rsidP="00A90197">
      <w:pPr>
        <w:pStyle w:val="SiemensNummerierung2"/>
        <w:spacing w:line="288" w:lineRule="auto"/>
        <w:jc w:val="both"/>
      </w:pPr>
      <w:r>
        <w:t>Nun können Sie im Feld B2 die Variable beobachten.</w:t>
      </w:r>
    </w:p>
    <w:p w:rsidR="00A90197" w:rsidRDefault="00A90197" w:rsidP="00A90197">
      <w:r>
        <w:rPr>
          <w:noProof/>
          <w:lang w:eastAsia="de-DE" w:bidi="ar-SA"/>
        </w:rPr>
        <w:drawing>
          <wp:inline distT="0" distB="0" distL="0" distR="0">
            <wp:extent cx="5038725" cy="2247265"/>
            <wp:effectExtent l="0" t="0" r="9525" b="635"/>
            <wp:docPr id="673" name="Grafik 673" descr="capture_20121129_095446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capture_20121129_095446_0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2247265"/>
                    </a:xfrm>
                    <a:prstGeom prst="rect">
                      <a:avLst/>
                    </a:prstGeom>
                    <a:noFill/>
                    <a:ln>
                      <a:noFill/>
                    </a:ln>
                  </pic:spPr>
                </pic:pic>
              </a:graphicData>
            </a:graphic>
          </wp:inline>
        </w:drawing>
      </w:r>
    </w:p>
    <w:p w:rsidR="00A90197" w:rsidRDefault="00A90197" w:rsidP="00A90197"/>
    <w:p w:rsidR="00A90197" w:rsidRPr="00F519AD" w:rsidRDefault="00A90197" w:rsidP="00A90197">
      <w:r>
        <w:rPr>
          <w:noProof/>
          <w:lang w:eastAsia="de-DE" w:bidi="ar-SA"/>
        </w:rPr>
        <w:drawing>
          <wp:inline distT="0" distB="0" distL="0" distR="0">
            <wp:extent cx="5038725" cy="2295525"/>
            <wp:effectExtent l="0" t="0" r="9525" b="9525"/>
            <wp:docPr id="672" name="Grafik 672" descr="capture_20121129_095545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capture_20121129_095545_0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8725" cy="2295525"/>
                    </a:xfrm>
                    <a:prstGeom prst="rect">
                      <a:avLst/>
                    </a:prstGeom>
                    <a:noFill/>
                    <a:ln>
                      <a:noFill/>
                    </a:ln>
                  </pic:spPr>
                </pic:pic>
              </a:graphicData>
            </a:graphic>
          </wp:inline>
        </w:drawing>
      </w:r>
    </w:p>
    <w:p w:rsidR="00A90197" w:rsidRDefault="00A90197" w:rsidP="00A90197">
      <w:pPr>
        <w:pStyle w:val="SiemensNummerierung2"/>
        <w:jc w:val="both"/>
      </w:pPr>
      <w:r>
        <w:lastRenderedPageBreak/>
        <w:t xml:space="preserve">Im Feld B3 können Sie der Variablen einen neuen Wert schreiben. Dafür können Sie nicht den Prozesswert wie oben nutzen, da dieser sich sofort wieder überschreiben würde. Nutzen Sie daher am besten einen festen Parameter, z.B. </w:t>
      </w:r>
      <w:r w:rsidRPr="00531FB4">
        <w:t>A1_Mehrzweckanlage/T2_Reaktion/Reaktor$R001/A1T2L001/Monitor_A1T2L001.PV_AH_Lim</w:t>
      </w:r>
      <w:r>
        <w:t>,</w:t>
      </w:r>
      <w:r w:rsidRPr="00531FB4">
        <w:t xml:space="preserve"> </w:t>
      </w:r>
      <w:r>
        <w:t>um diese Funktionalität zu testen. Verändern Sie den Wert mit dem OPC Scout auf 1005 und anschließend mit der Excel-Datei wieder zurück auf 1000.</w:t>
      </w:r>
    </w:p>
    <w:p w:rsidR="00A90197" w:rsidRDefault="00A90197" w:rsidP="00A90197">
      <w:r>
        <w:rPr>
          <w:noProof/>
          <w:lang w:eastAsia="de-DE" w:bidi="ar-SA"/>
        </w:rPr>
        <w:drawing>
          <wp:inline distT="0" distB="0" distL="0" distR="0">
            <wp:extent cx="5038725" cy="2295525"/>
            <wp:effectExtent l="0" t="0" r="9525" b="9525"/>
            <wp:docPr id="671" name="Grafik 671" descr="capture_20121129_100105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capture_20121129_100105_0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2295525"/>
                    </a:xfrm>
                    <a:prstGeom prst="rect">
                      <a:avLst/>
                    </a:prstGeom>
                    <a:noFill/>
                    <a:ln>
                      <a:noFill/>
                    </a:ln>
                  </pic:spPr>
                </pic:pic>
              </a:graphicData>
            </a:graphic>
          </wp:inline>
        </w:drawing>
      </w:r>
    </w:p>
    <w:p w:rsidR="00A90197" w:rsidRPr="00783C19" w:rsidRDefault="00A90197" w:rsidP="00A90197"/>
    <w:p w:rsidR="00A90197" w:rsidRDefault="00A90197" w:rsidP="00A90197">
      <w:r>
        <w:rPr>
          <w:noProof/>
          <w:lang w:eastAsia="de-DE" w:bidi="ar-SA"/>
        </w:rPr>
        <w:drawing>
          <wp:inline distT="0" distB="0" distL="0" distR="0">
            <wp:extent cx="5038725" cy="2247265"/>
            <wp:effectExtent l="0" t="0" r="9525" b="635"/>
            <wp:docPr id="670" name="Grafik 670" descr="capture_20121129_100050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capture_20121129_100050_0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725" cy="2247265"/>
                    </a:xfrm>
                    <a:prstGeom prst="rect">
                      <a:avLst/>
                    </a:prstGeom>
                    <a:noFill/>
                    <a:ln>
                      <a:noFill/>
                    </a:ln>
                  </pic:spPr>
                </pic:pic>
              </a:graphicData>
            </a:graphic>
          </wp:inline>
        </w:drawing>
      </w:r>
    </w:p>
    <w:p w:rsidR="00A90197" w:rsidRPr="00704838" w:rsidRDefault="00A90197" w:rsidP="00A90197">
      <w:pPr>
        <w:pStyle w:val="berschrift2"/>
        <w:rPr>
          <w:rFonts w:cs="Arial"/>
        </w:rPr>
      </w:pPr>
      <w:r w:rsidRPr="00704838">
        <w:rPr>
          <w:rFonts w:cs="Arial"/>
        </w:rPr>
        <w:br w:type="page"/>
      </w:r>
      <w:r w:rsidRPr="00704838">
        <w:rPr>
          <w:rFonts w:cs="Arial"/>
        </w:rPr>
        <w:lastRenderedPageBreak/>
        <w:t>Übungen</w:t>
      </w:r>
    </w:p>
    <w:p w:rsidR="00A90197" w:rsidRDefault="00A90197" w:rsidP="00A90197">
      <w:r w:rsidRPr="00704838">
        <w:t xml:space="preserve">In den Übungsaufgaben </w:t>
      </w:r>
      <w:r w:rsidR="006C0ED8">
        <w:t>wird</w:t>
      </w:r>
      <w:r w:rsidRPr="00704838">
        <w:t xml:space="preserve"> Gelerntes aus der Theorie und der Schritt-für-Schr</w:t>
      </w:r>
      <w:r>
        <w:t>itt-Anleitung umgesetzt.</w:t>
      </w:r>
    </w:p>
    <w:p w:rsidR="00A90197" w:rsidRDefault="00A90197" w:rsidP="00A90197">
      <w:r w:rsidRPr="00704838">
        <w:t xml:space="preserve">Hierbei soll das schon vorhandene Multiprojekt </w:t>
      </w:r>
      <w:r w:rsidRPr="007D50CA">
        <w:t>PCS7_SCE_030</w:t>
      </w:r>
      <w:r>
        <w:t>1</w:t>
      </w:r>
      <w:r w:rsidRPr="007D50CA">
        <w:t>_</w:t>
      </w:r>
      <w:r>
        <w:t>Ueb_R1304</w:t>
      </w:r>
      <w:r w:rsidRPr="007D50CA">
        <w:t xml:space="preserve">.zip und </w:t>
      </w:r>
      <w:r>
        <w:t xml:space="preserve">die </w:t>
      </w:r>
      <w:r w:rsidRPr="007D50CA">
        <w:t>Tabelle PCS7_SCE_0302_OPC_Vorlage_</w:t>
      </w:r>
      <w:r>
        <w:t>R1</w:t>
      </w:r>
      <w:r w:rsidR="00223938">
        <w:t>505</w:t>
      </w:r>
      <w:r w:rsidRPr="007D50CA">
        <w:t>.xls</w:t>
      </w:r>
      <w:r w:rsidRPr="00704838">
        <w:t xml:space="preserve"> genutzt werden</w:t>
      </w:r>
      <w:r>
        <w:t>.</w:t>
      </w:r>
    </w:p>
    <w:p w:rsidR="00A90197" w:rsidRPr="00704838" w:rsidRDefault="00A90197" w:rsidP="00A90197">
      <w:r>
        <w:t>Ziel dieser Übung ist die Identifizierung und das Auslesen eines Messwertes über ein OPC-Item.</w:t>
      </w:r>
    </w:p>
    <w:p w:rsidR="00A90197" w:rsidRPr="00167F4C" w:rsidRDefault="00A90197" w:rsidP="00A90197">
      <w:pPr>
        <w:pStyle w:val="berschrift3"/>
      </w:pPr>
      <w:r w:rsidRPr="00167F4C">
        <w:t>Übungsaufgaben</w:t>
      </w:r>
    </w:p>
    <w:p w:rsidR="006C0ED8" w:rsidRPr="00704838" w:rsidRDefault="006C0ED8" w:rsidP="006C0ED8">
      <w:pPr>
        <w:pStyle w:val="SiemensNummerierung2"/>
        <w:numPr>
          <w:ilvl w:val="0"/>
          <w:numId w:val="8"/>
        </w:numPr>
        <w:suppressAutoHyphens/>
        <w:jc w:val="both"/>
      </w:pPr>
      <w:r>
        <w:t>Identifizieren Sie über PCS 7 und den OPC Scout den entsprechenden Variablennamen der Temperaturmessung in Reaktor R001.</w:t>
      </w:r>
    </w:p>
    <w:p w:rsidR="00B64E7A" w:rsidRPr="008951BF" w:rsidRDefault="006C0ED8" w:rsidP="00D1724A">
      <w:pPr>
        <w:pStyle w:val="SiemensNummerierung2"/>
        <w:numPr>
          <w:ilvl w:val="0"/>
          <w:numId w:val="8"/>
        </w:numPr>
        <w:suppressAutoHyphens/>
        <w:jc w:val="both"/>
      </w:pPr>
      <w:r>
        <w:t>Ändern Sie den Variablenamen in die Tabelle aus der Schritt-für-Schritt-Anleitung mit dem neuen Namen ab und lesen Sie den Wert aus.</w:t>
      </w:r>
    </w:p>
    <w:sectPr w:rsidR="00B64E7A" w:rsidRPr="008951BF" w:rsidSect="009C211A">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A76" w:rsidRDefault="00D95A76" w:rsidP="00D94FA9">
      <w:pPr>
        <w:spacing w:line="240" w:lineRule="auto"/>
      </w:pPr>
      <w:r>
        <w:separator/>
      </w:r>
    </w:p>
  </w:endnote>
  <w:endnote w:type="continuationSeparator" w:id="0">
    <w:p w:rsidR="00D95A76" w:rsidRDefault="00D95A76"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UnicodeMS">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8C4B5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7C7E66" w:rsidRPr="00E00342">
      <w:rPr>
        <w:rFonts w:cs="Arial"/>
        <w:sz w:val="16"/>
        <w:szCs w:val="16"/>
      </w:rPr>
      <w:tab/>
    </w:r>
    <w:r w:rsidR="007C7E66" w:rsidRPr="00F61A0F">
      <w:rPr>
        <w:sz w:val="16"/>
        <w:szCs w:val="16"/>
      </w:rPr>
      <w:fldChar w:fldCharType="begin"/>
    </w:r>
    <w:r w:rsidR="007C7E66" w:rsidRPr="00F61A0F">
      <w:rPr>
        <w:sz w:val="16"/>
        <w:szCs w:val="16"/>
      </w:rPr>
      <w:instrText xml:space="preserve"> PAGE </w:instrText>
    </w:r>
    <w:r w:rsidR="007C7E66" w:rsidRPr="00F61A0F">
      <w:rPr>
        <w:sz w:val="16"/>
        <w:szCs w:val="16"/>
      </w:rPr>
      <w:fldChar w:fldCharType="separate"/>
    </w:r>
    <w:r w:rsidR="0079555C">
      <w:rPr>
        <w:noProof/>
        <w:sz w:val="16"/>
        <w:szCs w:val="16"/>
      </w:rPr>
      <w:t>22</w:t>
    </w:r>
    <w:r w:rsidR="007C7E66"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BB015A">
      <w:rPr>
        <w:rFonts w:cs="Arial"/>
        <w:color w:val="000000"/>
        <w:sz w:val="14"/>
        <w:szCs w:val="14"/>
      </w:rPr>
      <w:fldChar w:fldCharType="begin"/>
    </w:r>
    <w:r w:rsidR="00BB015A">
      <w:rPr>
        <w:rFonts w:cs="Arial"/>
        <w:color w:val="000000"/>
        <w:sz w:val="14"/>
        <w:szCs w:val="14"/>
      </w:rPr>
      <w:instrText xml:space="preserve"> FILENAME  </w:instrText>
    </w:r>
    <w:r w:rsidR="00BB015A">
      <w:rPr>
        <w:rFonts w:cs="Arial"/>
        <w:color w:val="000000"/>
        <w:sz w:val="14"/>
        <w:szCs w:val="14"/>
      </w:rPr>
      <w:fldChar w:fldCharType="separate"/>
    </w:r>
    <w:r w:rsidR="0079555C">
      <w:rPr>
        <w:rFonts w:cs="Arial"/>
        <w:noProof/>
        <w:color w:val="000000"/>
        <w:sz w:val="14"/>
        <w:szCs w:val="14"/>
      </w:rPr>
      <w:t>P03-02_Vertikale Integration mit OPC_V8.0_S0915_DE.docx</w:t>
    </w:r>
    <w:r w:rsidR="00BB015A">
      <w:rPr>
        <w:rFonts w:cs="Arial"/>
        <w:color w:val="000000"/>
        <w:sz w:val="14"/>
        <w:szCs w:val="14"/>
      </w:rPr>
      <w:fldChar w:fldCharType="end"/>
    </w:r>
    <w:r w:rsidR="007C7E66" w:rsidRPr="000E26BF">
      <w:rPr>
        <w:b/>
        <w:color w:val="000000"/>
      </w:rPr>
      <w:tab/>
    </w:r>
    <w:r w:rsidR="007C7E66" w:rsidRPr="000E26BF">
      <w:rPr>
        <w:b/>
        <w:color w:val="000000"/>
      </w:rPr>
      <w:tab/>
    </w:r>
    <w:r w:rsidR="007C7E66"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Default="000D547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1D53F3"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A76" w:rsidRDefault="00D95A76" w:rsidP="00D94FA9">
      <w:pPr>
        <w:spacing w:line="240" w:lineRule="auto"/>
      </w:pPr>
      <w:r>
        <w:separator/>
      </w:r>
    </w:p>
  </w:footnote>
  <w:footnote w:type="continuationSeparator" w:id="0">
    <w:p w:rsidR="00D95A76" w:rsidRDefault="00D95A76"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F44CD6" w:rsidRDefault="007C7E66" w:rsidP="00E64138">
    <w:pPr>
      <w:spacing w:before="0" w:after="0" w:line="0" w:lineRule="atLeast"/>
      <w:jc w:val="right"/>
      <w:rPr>
        <w:color w:val="374B5A"/>
        <w:sz w:val="18"/>
        <w:szCs w:val="18"/>
      </w:rPr>
    </w:pPr>
    <w:r w:rsidRPr="00E64138">
      <w:rPr>
        <w:color w:val="879BAA"/>
      </w:rPr>
      <w:tab/>
    </w:r>
    <w:r w:rsidR="008C4B5C" w:rsidRPr="00F44CD6">
      <w:rPr>
        <w:rStyle w:val="Seitenzahl"/>
        <w:b/>
        <w:color w:val="374B5A"/>
        <w:sz w:val="18"/>
        <w:szCs w:val="18"/>
      </w:rPr>
      <w:t xml:space="preserve">SCE Lehrunterlage </w:t>
    </w:r>
    <w:r w:rsidR="000D5476" w:rsidRPr="00F44CD6">
      <w:rPr>
        <w:rStyle w:val="Seitenzahl"/>
        <w:color w:val="374B5A"/>
        <w:sz w:val="18"/>
        <w:szCs w:val="18"/>
      </w:rPr>
      <w:t>|</w:t>
    </w:r>
    <w:r w:rsidR="000D5476" w:rsidRPr="00F44CD6">
      <w:rPr>
        <w:rStyle w:val="Seitenzahl"/>
        <w:b/>
        <w:color w:val="374B5A"/>
        <w:sz w:val="18"/>
        <w:szCs w:val="18"/>
      </w:rPr>
      <w:t xml:space="preserve"> </w:t>
    </w:r>
    <w:r w:rsidR="008C4B5C" w:rsidRPr="00F44CD6">
      <w:rPr>
        <w:rStyle w:val="Seitenzahl"/>
        <w:b/>
        <w:color w:val="374B5A"/>
        <w:sz w:val="18"/>
        <w:szCs w:val="18"/>
      </w:rPr>
      <w:t>PA Modul P0</w:t>
    </w:r>
    <w:r w:rsidR="002A68CA" w:rsidRPr="00F44CD6">
      <w:rPr>
        <w:rStyle w:val="Seitenzahl"/>
        <w:b/>
        <w:color w:val="374B5A"/>
        <w:sz w:val="18"/>
        <w:szCs w:val="18"/>
      </w:rPr>
      <w:t>3</w:t>
    </w:r>
    <w:r w:rsidR="008C4B5C" w:rsidRPr="00F44CD6">
      <w:rPr>
        <w:rStyle w:val="Seitenzahl"/>
        <w:b/>
        <w:color w:val="374B5A"/>
        <w:sz w:val="18"/>
        <w:szCs w:val="18"/>
      </w:rPr>
      <w:t>-0</w:t>
    </w:r>
    <w:r w:rsidR="00C9243E" w:rsidRPr="00F44CD6">
      <w:rPr>
        <w:rStyle w:val="Seitenzahl"/>
        <w:b/>
        <w:color w:val="374B5A"/>
        <w:sz w:val="18"/>
        <w:szCs w:val="18"/>
      </w:rPr>
      <w:t>2</w:t>
    </w:r>
    <w:r w:rsidR="008C4B5C" w:rsidRPr="00F44CD6">
      <w:rPr>
        <w:rStyle w:val="Seitenzahl"/>
        <w:b/>
        <w:color w:val="374B5A"/>
        <w:sz w:val="18"/>
        <w:szCs w:val="18"/>
      </w:rPr>
      <w:t>, Edi</w:t>
    </w:r>
    <w:r w:rsidR="00183502" w:rsidRPr="00F44CD6">
      <w:rPr>
        <w:rStyle w:val="Seitenzahl"/>
        <w:b/>
        <w:color w:val="374B5A"/>
        <w:sz w:val="18"/>
        <w:szCs w:val="18"/>
      </w:rPr>
      <w:t>tion 09</w:t>
    </w:r>
    <w:r w:rsidR="008C4B5C" w:rsidRPr="00F44CD6">
      <w:rPr>
        <w:rStyle w:val="Seitenzahl"/>
        <w:b/>
        <w:color w:val="374B5A"/>
        <w:sz w:val="18"/>
        <w:szCs w:val="18"/>
      </w:rPr>
      <w:t xml:space="preserve">/2015 </w:t>
    </w:r>
    <w:r w:rsidR="000D5476" w:rsidRPr="00F44CD6">
      <w:rPr>
        <w:rStyle w:val="Seitenzahl"/>
        <w:color w:val="374B5A"/>
        <w:sz w:val="18"/>
        <w:szCs w:val="18"/>
      </w:rPr>
      <w:t>|</w:t>
    </w:r>
    <w:r w:rsidR="000D5476" w:rsidRPr="00F44CD6">
      <w:rPr>
        <w:rStyle w:val="Seitenzahl"/>
        <w:b/>
        <w:color w:val="374B5A"/>
        <w:sz w:val="18"/>
        <w:szCs w:val="18"/>
      </w:rPr>
      <w:t xml:space="preserve"> </w:t>
    </w:r>
    <w:r w:rsidR="008C4B5C" w:rsidRPr="00F44CD6">
      <w:rPr>
        <w:rStyle w:val="Seitenzahl"/>
        <w:b/>
        <w:color w:val="374B5A"/>
        <w:sz w:val="18"/>
        <w:szCs w:val="18"/>
      </w:rPr>
      <w:t>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3">
    <w:nsid w:val="00000006"/>
    <w:multiLevelType w:val="multilevel"/>
    <w:tmpl w:val="00000006"/>
    <w:name w:val="WW8Num6"/>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25C782E"/>
    <w:multiLevelType w:val="hybridMultilevel"/>
    <w:tmpl w:val="AAEA41C8"/>
    <w:lvl w:ilvl="0" w:tplc="4F2EF6D4">
      <w:start w:val="1"/>
      <w:numFmt w:val="bullet"/>
      <w:lvlText w:val="•"/>
      <w:lvlJc w:val="left"/>
      <w:pPr>
        <w:ind w:left="502" w:hanging="360"/>
      </w:pPr>
      <w:rPr>
        <w:rFonts w:ascii="Arial" w:hAnsi="Arial" w:hint="default"/>
        <w:color w:val="808080" w:themeColor="background1" w:themeShade="80"/>
        <w:u w:color="808080"/>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7">
    <w:nsid w:val="15800D49"/>
    <w:multiLevelType w:val="hybridMultilevel"/>
    <w:tmpl w:val="10A030F8"/>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40F41BB8" w:tentative="1">
      <w:start w:val="1"/>
      <w:numFmt w:val="bullet"/>
      <w:lvlText w:val="•"/>
      <w:lvlJc w:val="left"/>
      <w:pPr>
        <w:tabs>
          <w:tab w:val="num" w:pos="1080"/>
        </w:tabs>
        <w:ind w:left="1080" w:hanging="360"/>
      </w:pPr>
      <w:rPr>
        <w:rFonts w:ascii="Arial" w:hAnsi="Arial" w:hint="default"/>
      </w:rPr>
    </w:lvl>
    <w:lvl w:ilvl="2" w:tplc="C3A879F6" w:tentative="1">
      <w:start w:val="1"/>
      <w:numFmt w:val="bullet"/>
      <w:lvlText w:val="•"/>
      <w:lvlJc w:val="left"/>
      <w:pPr>
        <w:tabs>
          <w:tab w:val="num" w:pos="1800"/>
        </w:tabs>
        <w:ind w:left="1800" w:hanging="360"/>
      </w:pPr>
      <w:rPr>
        <w:rFonts w:ascii="Arial" w:hAnsi="Arial" w:hint="default"/>
      </w:rPr>
    </w:lvl>
    <w:lvl w:ilvl="3" w:tplc="70A86A62" w:tentative="1">
      <w:start w:val="1"/>
      <w:numFmt w:val="bullet"/>
      <w:lvlText w:val="•"/>
      <w:lvlJc w:val="left"/>
      <w:pPr>
        <w:tabs>
          <w:tab w:val="num" w:pos="2520"/>
        </w:tabs>
        <w:ind w:left="2520" w:hanging="360"/>
      </w:pPr>
      <w:rPr>
        <w:rFonts w:ascii="Arial" w:hAnsi="Arial" w:hint="default"/>
      </w:rPr>
    </w:lvl>
    <w:lvl w:ilvl="4" w:tplc="99AE56F8" w:tentative="1">
      <w:start w:val="1"/>
      <w:numFmt w:val="bullet"/>
      <w:lvlText w:val="•"/>
      <w:lvlJc w:val="left"/>
      <w:pPr>
        <w:tabs>
          <w:tab w:val="num" w:pos="3240"/>
        </w:tabs>
        <w:ind w:left="3240" w:hanging="360"/>
      </w:pPr>
      <w:rPr>
        <w:rFonts w:ascii="Arial" w:hAnsi="Arial" w:hint="default"/>
      </w:rPr>
    </w:lvl>
    <w:lvl w:ilvl="5" w:tplc="045816EE" w:tentative="1">
      <w:start w:val="1"/>
      <w:numFmt w:val="bullet"/>
      <w:lvlText w:val="•"/>
      <w:lvlJc w:val="left"/>
      <w:pPr>
        <w:tabs>
          <w:tab w:val="num" w:pos="3960"/>
        </w:tabs>
        <w:ind w:left="3960" w:hanging="360"/>
      </w:pPr>
      <w:rPr>
        <w:rFonts w:ascii="Arial" w:hAnsi="Arial" w:hint="default"/>
      </w:rPr>
    </w:lvl>
    <w:lvl w:ilvl="6" w:tplc="F0348E00" w:tentative="1">
      <w:start w:val="1"/>
      <w:numFmt w:val="bullet"/>
      <w:lvlText w:val="•"/>
      <w:lvlJc w:val="left"/>
      <w:pPr>
        <w:tabs>
          <w:tab w:val="num" w:pos="4680"/>
        </w:tabs>
        <w:ind w:left="4680" w:hanging="360"/>
      </w:pPr>
      <w:rPr>
        <w:rFonts w:ascii="Arial" w:hAnsi="Arial" w:hint="default"/>
      </w:rPr>
    </w:lvl>
    <w:lvl w:ilvl="7" w:tplc="3A6A5E34" w:tentative="1">
      <w:start w:val="1"/>
      <w:numFmt w:val="bullet"/>
      <w:lvlText w:val="•"/>
      <w:lvlJc w:val="left"/>
      <w:pPr>
        <w:tabs>
          <w:tab w:val="num" w:pos="5400"/>
        </w:tabs>
        <w:ind w:left="5400" w:hanging="360"/>
      </w:pPr>
      <w:rPr>
        <w:rFonts w:ascii="Arial" w:hAnsi="Arial" w:hint="default"/>
      </w:rPr>
    </w:lvl>
    <w:lvl w:ilvl="8" w:tplc="6BE81032" w:tentative="1">
      <w:start w:val="1"/>
      <w:numFmt w:val="bullet"/>
      <w:lvlText w:val="•"/>
      <w:lvlJc w:val="left"/>
      <w:pPr>
        <w:tabs>
          <w:tab w:val="num" w:pos="6120"/>
        </w:tabs>
        <w:ind w:left="6120" w:hanging="360"/>
      </w:pPr>
      <w:rPr>
        <w:rFonts w:ascii="Arial" w:hAnsi="Arial" w:hint="default"/>
      </w:rPr>
    </w:lvl>
  </w:abstractNum>
  <w:abstractNum w:abstractNumId="8">
    <w:nsid w:val="208D6914"/>
    <w:multiLevelType w:val="hybridMultilevel"/>
    <w:tmpl w:val="E430AFCE"/>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AA02B854" w:tentative="1">
      <w:start w:val="1"/>
      <w:numFmt w:val="bullet"/>
      <w:lvlText w:val="•"/>
      <w:lvlJc w:val="left"/>
      <w:pPr>
        <w:tabs>
          <w:tab w:val="num" w:pos="1080"/>
        </w:tabs>
        <w:ind w:left="1080" w:hanging="360"/>
      </w:pPr>
      <w:rPr>
        <w:rFonts w:ascii="Arial" w:hAnsi="Arial" w:hint="default"/>
      </w:rPr>
    </w:lvl>
    <w:lvl w:ilvl="2" w:tplc="E7264616" w:tentative="1">
      <w:start w:val="1"/>
      <w:numFmt w:val="bullet"/>
      <w:lvlText w:val="•"/>
      <w:lvlJc w:val="left"/>
      <w:pPr>
        <w:tabs>
          <w:tab w:val="num" w:pos="1800"/>
        </w:tabs>
        <w:ind w:left="1800" w:hanging="360"/>
      </w:pPr>
      <w:rPr>
        <w:rFonts w:ascii="Arial" w:hAnsi="Arial" w:hint="default"/>
      </w:rPr>
    </w:lvl>
    <w:lvl w:ilvl="3" w:tplc="1BE0BF14" w:tentative="1">
      <w:start w:val="1"/>
      <w:numFmt w:val="bullet"/>
      <w:lvlText w:val="•"/>
      <w:lvlJc w:val="left"/>
      <w:pPr>
        <w:tabs>
          <w:tab w:val="num" w:pos="2520"/>
        </w:tabs>
        <w:ind w:left="2520" w:hanging="360"/>
      </w:pPr>
      <w:rPr>
        <w:rFonts w:ascii="Arial" w:hAnsi="Arial" w:hint="default"/>
      </w:rPr>
    </w:lvl>
    <w:lvl w:ilvl="4" w:tplc="E2E87922" w:tentative="1">
      <w:start w:val="1"/>
      <w:numFmt w:val="bullet"/>
      <w:lvlText w:val="•"/>
      <w:lvlJc w:val="left"/>
      <w:pPr>
        <w:tabs>
          <w:tab w:val="num" w:pos="3240"/>
        </w:tabs>
        <w:ind w:left="3240" w:hanging="360"/>
      </w:pPr>
      <w:rPr>
        <w:rFonts w:ascii="Arial" w:hAnsi="Arial" w:hint="default"/>
      </w:rPr>
    </w:lvl>
    <w:lvl w:ilvl="5" w:tplc="99C245F8" w:tentative="1">
      <w:start w:val="1"/>
      <w:numFmt w:val="bullet"/>
      <w:lvlText w:val="•"/>
      <w:lvlJc w:val="left"/>
      <w:pPr>
        <w:tabs>
          <w:tab w:val="num" w:pos="3960"/>
        </w:tabs>
        <w:ind w:left="3960" w:hanging="360"/>
      </w:pPr>
      <w:rPr>
        <w:rFonts w:ascii="Arial" w:hAnsi="Arial" w:hint="default"/>
      </w:rPr>
    </w:lvl>
    <w:lvl w:ilvl="6" w:tplc="93466514" w:tentative="1">
      <w:start w:val="1"/>
      <w:numFmt w:val="bullet"/>
      <w:lvlText w:val="•"/>
      <w:lvlJc w:val="left"/>
      <w:pPr>
        <w:tabs>
          <w:tab w:val="num" w:pos="4680"/>
        </w:tabs>
        <w:ind w:left="4680" w:hanging="360"/>
      </w:pPr>
      <w:rPr>
        <w:rFonts w:ascii="Arial" w:hAnsi="Arial" w:hint="default"/>
      </w:rPr>
    </w:lvl>
    <w:lvl w:ilvl="7" w:tplc="3E26AC7C" w:tentative="1">
      <w:start w:val="1"/>
      <w:numFmt w:val="bullet"/>
      <w:lvlText w:val="•"/>
      <w:lvlJc w:val="left"/>
      <w:pPr>
        <w:tabs>
          <w:tab w:val="num" w:pos="5400"/>
        </w:tabs>
        <w:ind w:left="5400" w:hanging="360"/>
      </w:pPr>
      <w:rPr>
        <w:rFonts w:ascii="Arial" w:hAnsi="Arial" w:hint="default"/>
      </w:rPr>
    </w:lvl>
    <w:lvl w:ilvl="8" w:tplc="C764C0F8" w:tentative="1">
      <w:start w:val="1"/>
      <w:numFmt w:val="bullet"/>
      <w:lvlText w:val="•"/>
      <w:lvlJc w:val="left"/>
      <w:pPr>
        <w:tabs>
          <w:tab w:val="num" w:pos="6120"/>
        </w:tabs>
        <w:ind w:left="6120" w:hanging="360"/>
      </w:pPr>
      <w:rPr>
        <w:rFonts w:ascii="Arial" w:hAnsi="Arial" w:hint="default"/>
      </w:rPr>
    </w:lvl>
  </w:abstractNum>
  <w:abstractNum w:abstractNumId="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1"/>
  </w:num>
  <w:num w:numId="4">
    <w:abstractNumId w:val="9"/>
  </w:num>
  <w:num w:numId="5">
    <w:abstractNumId w:val="10"/>
  </w:num>
  <w:num w:numId="6">
    <w:abstractNumId w:val="12"/>
  </w:num>
  <w:num w:numId="7">
    <w:abstractNumId w:val="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6"/>
  </w:num>
  <w:num w:numId="11">
    <w:abstractNumId w:val="8"/>
  </w:num>
  <w:num w:numId="12">
    <w:abstractNumId w:val="5"/>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344B"/>
    <w:rsid w:val="00076313"/>
    <w:rsid w:val="00087C93"/>
    <w:rsid w:val="00097C1D"/>
    <w:rsid w:val="000A3010"/>
    <w:rsid w:val="000A7E5A"/>
    <w:rsid w:val="000C61F3"/>
    <w:rsid w:val="000C7758"/>
    <w:rsid w:val="000D1B4A"/>
    <w:rsid w:val="000D3485"/>
    <w:rsid w:val="000D5476"/>
    <w:rsid w:val="000E0AC3"/>
    <w:rsid w:val="000E18A4"/>
    <w:rsid w:val="000E47DA"/>
    <w:rsid w:val="0011016C"/>
    <w:rsid w:val="001114EA"/>
    <w:rsid w:val="001125C7"/>
    <w:rsid w:val="00121D53"/>
    <w:rsid w:val="00131C60"/>
    <w:rsid w:val="001455D8"/>
    <w:rsid w:val="001565B2"/>
    <w:rsid w:val="00167302"/>
    <w:rsid w:val="00170846"/>
    <w:rsid w:val="001772C3"/>
    <w:rsid w:val="0018200F"/>
    <w:rsid w:val="00182E65"/>
    <w:rsid w:val="00183502"/>
    <w:rsid w:val="00187059"/>
    <w:rsid w:val="00194946"/>
    <w:rsid w:val="001A4517"/>
    <w:rsid w:val="001A6BBE"/>
    <w:rsid w:val="001A75A3"/>
    <w:rsid w:val="001B0A64"/>
    <w:rsid w:val="001B26AF"/>
    <w:rsid w:val="001B6F9D"/>
    <w:rsid w:val="001D46D9"/>
    <w:rsid w:val="001D53F3"/>
    <w:rsid w:val="001E11F5"/>
    <w:rsid w:val="001F6A4A"/>
    <w:rsid w:val="002045F6"/>
    <w:rsid w:val="0020728D"/>
    <w:rsid w:val="00211137"/>
    <w:rsid w:val="00212C54"/>
    <w:rsid w:val="00216738"/>
    <w:rsid w:val="00217301"/>
    <w:rsid w:val="00223938"/>
    <w:rsid w:val="00226BB0"/>
    <w:rsid w:val="00241888"/>
    <w:rsid w:val="002418AE"/>
    <w:rsid w:val="00243820"/>
    <w:rsid w:val="00250520"/>
    <w:rsid w:val="00295F58"/>
    <w:rsid w:val="0029645E"/>
    <w:rsid w:val="00296C14"/>
    <w:rsid w:val="002A1C5D"/>
    <w:rsid w:val="002A68CA"/>
    <w:rsid w:val="002B27B4"/>
    <w:rsid w:val="002B4FDF"/>
    <w:rsid w:val="002C27C3"/>
    <w:rsid w:val="002C3719"/>
    <w:rsid w:val="002C5154"/>
    <w:rsid w:val="002C75F1"/>
    <w:rsid w:val="002E2212"/>
    <w:rsid w:val="002E788B"/>
    <w:rsid w:val="002F169D"/>
    <w:rsid w:val="002F3466"/>
    <w:rsid w:val="003063B6"/>
    <w:rsid w:val="003213BB"/>
    <w:rsid w:val="00333944"/>
    <w:rsid w:val="003421ED"/>
    <w:rsid w:val="0034302A"/>
    <w:rsid w:val="0035091E"/>
    <w:rsid w:val="0036452F"/>
    <w:rsid w:val="003704E7"/>
    <w:rsid w:val="00382531"/>
    <w:rsid w:val="003826B9"/>
    <w:rsid w:val="0039356B"/>
    <w:rsid w:val="00394A57"/>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848FB"/>
    <w:rsid w:val="00590297"/>
    <w:rsid w:val="00593A6F"/>
    <w:rsid w:val="00594E63"/>
    <w:rsid w:val="005A278B"/>
    <w:rsid w:val="005C4DB1"/>
    <w:rsid w:val="005F2EFA"/>
    <w:rsid w:val="005F3AD6"/>
    <w:rsid w:val="005F4FFD"/>
    <w:rsid w:val="00603BCB"/>
    <w:rsid w:val="006107EF"/>
    <w:rsid w:val="006210CD"/>
    <w:rsid w:val="00636281"/>
    <w:rsid w:val="006409B3"/>
    <w:rsid w:val="0064201A"/>
    <w:rsid w:val="0064358F"/>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C0ED8"/>
    <w:rsid w:val="006E6EA1"/>
    <w:rsid w:val="006F4EF4"/>
    <w:rsid w:val="006F6E82"/>
    <w:rsid w:val="0070074D"/>
    <w:rsid w:val="00704EA4"/>
    <w:rsid w:val="0071346B"/>
    <w:rsid w:val="00721F71"/>
    <w:rsid w:val="007225B0"/>
    <w:rsid w:val="00734D85"/>
    <w:rsid w:val="00737E9C"/>
    <w:rsid w:val="00741BD1"/>
    <w:rsid w:val="00744434"/>
    <w:rsid w:val="00747717"/>
    <w:rsid w:val="00750438"/>
    <w:rsid w:val="00753FF2"/>
    <w:rsid w:val="00762375"/>
    <w:rsid w:val="007626C9"/>
    <w:rsid w:val="0076678E"/>
    <w:rsid w:val="0078199C"/>
    <w:rsid w:val="007821E0"/>
    <w:rsid w:val="00784BED"/>
    <w:rsid w:val="00793F35"/>
    <w:rsid w:val="0079555C"/>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39"/>
    <w:rsid w:val="00817D61"/>
    <w:rsid w:val="0082095A"/>
    <w:rsid w:val="00834466"/>
    <w:rsid w:val="00844CE0"/>
    <w:rsid w:val="00860F1F"/>
    <w:rsid w:val="008618C1"/>
    <w:rsid w:val="00863FBC"/>
    <w:rsid w:val="00865EE2"/>
    <w:rsid w:val="00875DC6"/>
    <w:rsid w:val="0088409C"/>
    <w:rsid w:val="00884CCA"/>
    <w:rsid w:val="00891BB7"/>
    <w:rsid w:val="008951BF"/>
    <w:rsid w:val="00897165"/>
    <w:rsid w:val="008C118F"/>
    <w:rsid w:val="008C4B5C"/>
    <w:rsid w:val="008C658B"/>
    <w:rsid w:val="008F31FB"/>
    <w:rsid w:val="008F43AF"/>
    <w:rsid w:val="008F5CCA"/>
    <w:rsid w:val="0091009E"/>
    <w:rsid w:val="00926390"/>
    <w:rsid w:val="00927662"/>
    <w:rsid w:val="00937005"/>
    <w:rsid w:val="00940311"/>
    <w:rsid w:val="009439AD"/>
    <w:rsid w:val="00944C5E"/>
    <w:rsid w:val="00946552"/>
    <w:rsid w:val="009469D5"/>
    <w:rsid w:val="0096351D"/>
    <w:rsid w:val="00970386"/>
    <w:rsid w:val="00975BBE"/>
    <w:rsid w:val="00977637"/>
    <w:rsid w:val="009A2ABF"/>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46F24"/>
    <w:rsid w:val="00A63B8B"/>
    <w:rsid w:val="00A70AF0"/>
    <w:rsid w:val="00A85998"/>
    <w:rsid w:val="00A85C1F"/>
    <w:rsid w:val="00A90197"/>
    <w:rsid w:val="00A91C2B"/>
    <w:rsid w:val="00A92407"/>
    <w:rsid w:val="00A925FE"/>
    <w:rsid w:val="00AA0748"/>
    <w:rsid w:val="00AA0DB4"/>
    <w:rsid w:val="00AA3DC1"/>
    <w:rsid w:val="00AA5D44"/>
    <w:rsid w:val="00AB3EF7"/>
    <w:rsid w:val="00AC0403"/>
    <w:rsid w:val="00AC218C"/>
    <w:rsid w:val="00AC3021"/>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34BDC"/>
    <w:rsid w:val="00C425BD"/>
    <w:rsid w:val="00C44EDB"/>
    <w:rsid w:val="00C54081"/>
    <w:rsid w:val="00C617DE"/>
    <w:rsid w:val="00C7315C"/>
    <w:rsid w:val="00C74773"/>
    <w:rsid w:val="00C8348E"/>
    <w:rsid w:val="00C83C6D"/>
    <w:rsid w:val="00C9243E"/>
    <w:rsid w:val="00CA6F1A"/>
    <w:rsid w:val="00CB3770"/>
    <w:rsid w:val="00CB4596"/>
    <w:rsid w:val="00CB45A1"/>
    <w:rsid w:val="00CC2F4E"/>
    <w:rsid w:val="00CD2B5A"/>
    <w:rsid w:val="00CD4D49"/>
    <w:rsid w:val="00CD7F14"/>
    <w:rsid w:val="00CE652A"/>
    <w:rsid w:val="00CF3870"/>
    <w:rsid w:val="00CF5DE7"/>
    <w:rsid w:val="00D008DE"/>
    <w:rsid w:val="00D06866"/>
    <w:rsid w:val="00D12464"/>
    <w:rsid w:val="00D16001"/>
    <w:rsid w:val="00D16C00"/>
    <w:rsid w:val="00D1724A"/>
    <w:rsid w:val="00D25196"/>
    <w:rsid w:val="00D378B9"/>
    <w:rsid w:val="00D4012B"/>
    <w:rsid w:val="00D44CA7"/>
    <w:rsid w:val="00D61A0B"/>
    <w:rsid w:val="00D6343E"/>
    <w:rsid w:val="00D736D8"/>
    <w:rsid w:val="00D76C40"/>
    <w:rsid w:val="00D94FA9"/>
    <w:rsid w:val="00D95A76"/>
    <w:rsid w:val="00DA5674"/>
    <w:rsid w:val="00DD32F9"/>
    <w:rsid w:val="00DD4BCD"/>
    <w:rsid w:val="00DD6C60"/>
    <w:rsid w:val="00DE07CE"/>
    <w:rsid w:val="00DE3231"/>
    <w:rsid w:val="00DE7A2E"/>
    <w:rsid w:val="00DF1978"/>
    <w:rsid w:val="00DF33A3"/>
    <w:rsid w:val="00E102A2"/>
    <w:rsid w:val="00E37FA8"/>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1FD6"/>
    <w:rsid w:val="00F22338"/>
    <w:rsid w:val="00F34FDF"/>
    <w:rsid w:val="00F40284"/>
    <w:rsid w:val="00F447D9"/>
    <w:rsid w:val="00F44CD6"/>
    <w:rsid w:val="00F556DF"/>
    <w:rsid w:val="00F57DB8"/>
    <w:rsid w:val="00F61583"/>
    <w:rsid w:val="00F61A0F"/>
    <w:rsid w:val="00F72627"/>
    <w:rsid w:val="00F81833"/>
    <w:rsid w:val="00F824C2"/>
    <w:rsid w:val="00F85C5B"/>
    <w:rsid w:val="00F95864"/>
    <w:rsid w:val="00FA158C"/>
    <w:rsid w:val="00FA63C1"/>
    <w:rsid w:val="00FA6974"/>
    <w:rsid w:val="00FA6AD4"/>
    <w:rsid w:val="00FB087E"/>
    <w:rsid w:val="00FB1DFB"/>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iPriority w:val="99"/>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uiPriority w:val="99"/>
    <w:rsid w:val="008951BF"/>
    <w:pPr>
      <w:suppressAutoHyphens/>
      <w:spacing w:before="0"/>
    </w:pPr>
    <w:rPr>
      <w:rFonts w:cs="Arial"/>
    </w:rPr>
  </w:style>
  <w:style w:type="character" w:customStyle="1" w:styleId="TextkrperZchn">
    <w:name w:val="Textkörper Zchn"/>
    <w:basedOn w:val="Absatz-Standardschriftart"/>
    <w:link w:val="Textkrper"/>
    <w:uiPriority w:val="99"/>
    <w:rsid w:val="008951BF"/>
    <w:rPr>
      <w:rFonts w:cs="Arial"/>
      <w:szCs w:val="22"/>
      <w:lang w:eastAsia="en-US" w:bidi="en-US"/>
    </w:rPr>
  </w:style>
  <w:style w:type="paragraph" w:styleId="Liste">
    <w:name w:val="List"/>
    <w:basedOn w:val="Textkrper"/>
    <w:uiPriority w:val="99"/>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customStyle="1" w:styleId="Default">
    <w:name w:val="Default"/>
    <w:rsid w:val="00FB1DFB"/>
    <w:pPr>
      <w:autoSpaceDE w:val="0"/>
      <w:autoSpaceDN w:val="0"/>
      <w:adjustRightInd w:val="0"/>
    </w:pPr>
    <w:rPr>
      <w:rFonts w:cs="Arial"/>
      <w:color w:val="000000"/>
      <w:sz w:val="24"/>
      <w:szCs w:val="24"/>
    </w:rPr>
  </w:style>
  <w:style w:type="paragraph" w:styleId="Abbildungsverzeichnis">
    <w:name w:val="table of figures"/>
    <w:basedOn w:val="Standard"/>
    <w:next w:val="Standard"/>
    <w:uiPriority w:val="99"/>
    <w:semiHidden/>
    <w:unhideWhenUsed/>
    <w:rsid w:val="00884CCA"/>
    <w:pPr>
      <w:suppressAutoHyphens/>
      <w:ind w:left="0"/>
      <w:jc w:val="both"/>
    </w:pPr>
    <w:rPr>
      <w:rFonts w:cs="Arial"/>
    </w:rPr>
  </w:style>
  <w:style w:type="paragraph" w:styleId="Anrede">
    <w:name w:val="Salutation"/>
    <w:basedOn w:val="Standard"/>
    <w:next w:val="Standard"/>
    <w:link w:val="AnredeZchn"/>
    <w:uiPriority w:val="99"/>
    <w:semiHidden/>
    <w:unhideWhenUsed/>
    <w:rsid w:val="00884CCA"/>
    <w:pPr>
      <w:suppressAutoHyphens/>
      <w:jc w:val="both"/>
    </w:pPr>
    <w:rPr>
      <w:rFonts w:cs="Arial"/>
      <w:lang w:val="x-none"/>
    </w:rPr>
  </w:style>
  <w:style w:type="character" w:customStyle="1" w:styleId="AnredeZchn">
    <w:name w:val="Anrede Zchn"/>
    <w:basedOn w:val="Absatz-Standardschriftart"/>
    <w:link w:val="Anrede"/>
    <w:uiPriority w:val="99"/>
    <w:semiHidden/>
    <w:rsid w:val="00884CCA"/>
    <w:rPr>
      <w:rFonts w:cs="Arial"/>
      <w:szCs w:val="22"/>
      <w:lang w:val="x-none" w:eastAsia="en-US" w:bidi="en-US"/>
    </w:rPr>
  </w:style>
  <w:style w:type="paragraph" w:styleId="Aufzhlungszeichen">
    <w:name w:val="List Bullet"/>
    <w:basedOn w:val="Standard"/>
    <w:uiPriority w:val="99"/>
    <w:semiHidden/>
    <w:unhideWhenUsed/>
    <w:rsid w:val="00884CCA"/>
    <w:pPr>
      <w:tabs>
        <w:tab w:val="num" w:pos="360"/>
      </w:tabs>
      <w:suppressAutoHyphens/>
      <w:ind w:left="360" w:hanging="360"/>
      <w:contextualSpacing/>
      <w:jc w:val="both"/>
    </w:pPr>
    <w:rPr>
      <w:rFonts w:cs="Arial"/>
    </w:rPr>
  </w:style>
  <w:style w:type="paragraph" w:styleId="Aufzhlungszeichen2">
    <w:name w:val="List Bullet 2"/>
    <w:basedOn w:val="Standard"/>
    <w:uiPriority w:val="99"/>
    <w:semiHidden/>
    <w:unhideWhenUsed/>
    <w:rsid w:val="00884CCA"/>
    <w:pPr>
      <w:tabs>
        <w:tab w:val="num" w:pos="643"/>
      </w:tabs>
      <w:suppressAutoHyphens/>
      <w:ind w:left="643" w:hanging="360"/>
      <w:contextualSpacing/>
      <w:jc w:val="both"/>
    </w:pPr>
    <w:rPr>
      <w:rFonts w:cs="Arial"/>
    </w:rPr>
  </w:style>
  <w:style w:type="paragraph" w:styleId="Aufzhlungszeichen3">
    <w:name w:val="List Bullet 3"/>
    <w:basedOn w:val="Standard"/>
    <w:uiPriority w:val="99"/>
    <w:semiHidden/>
    <w:unhideWhenUsed/>
    <w:rsid w:val="00884CCA"/>
    <w:pPr>
      <w:tabs>
        <w:tab w:val="num" w:pos="926"/>
      </w:tabs>
      <w:suppressAutoHyphens/>
      <w:ind w:left="926" w:hanging="360"/>
      <w:contextualSpacing/>
      <w:jc w:val="both"/>
    </w:pPr>
    <w:rPr>
      <w:rFonts w:cs="Arial"/>
    </w:rPr>
  </w:style>
  <w:style w:type="paragraph" w:styleId="Aufzhlungszeichen4">
    <w:name w:val="List Bullet 4"/>
    <w:basedOn w:val="Standard"/>
    <w:uiPriority w:val="99"/>
    <w:semiHidden/>
    <w:unhideWhenUsed/>
    <w:rsid w:val="00884CCA"/>
    <w:pPr>
      <w:tabs>
        <w:tab w:val="num" w:pos="1209"/>
      </w:tabs>
      <w:suppressAutoHyphens/>
      <w:ind w:left="1209" w:hanging="360"/>
      <w:contextualSpacing/>
      <w:jc w:val="both"/>
    </w:pPr>
    <w:rPr>
      <w:rFonts w:cs="Arial"/>
    </w:rPr>
  </w:style>
  <w:style w:type="paragraph" w:styleId="Aufzhlungszeichen5">
    <w:name w:val="List Bullet 5"/>
    <w:basedOn w:val="Standard"/>
    <w:uiPriority w:val="99"/>
    <w:semiHidden/>
    <w:unhideWhenUsed/>
    <w:rsid w:val="00884CCA"/>
    <w:pPr>
      <w:tabs>
        <w:tab w:val="num" w:pos="1492"/>
      </w:tabs>
      <w:suppressAutoHyphens/>
      <w:ind w:left="1492" w:hanging="360"/>
      <w:contextualSpacing/>
      <w:jc w:val="both"/>
    </w:pPr>
    <w:rPr>
      <w:rFonts w:cs="Arial"/>
    </w:rPr>
  </w:style>
  <w:style w:type="paragraph" w:styleId="Blocktext">
    <w:name w:val="Block Text"/>
    <w:basedOn w:val="Standard"/>
    <w:uiPriority w:val="99"/>
    <w:semiHidden/>
    <w:unhideWhenUsed/>
    <w:rsid w:val="00884CCA"/>
    <w:pPr>
      <w:suppressAutoHyphens/>
      <w:ind w:left="1440" w:right="1440"/>
      <w:jc w:val="both"/>
    </w:pPr>
    <w:rPr>
      <w:rFonts w:cs="Arial"/>
    </w:rPr>
  </w:style>
  <w:style w:type="paragraph" w:styleId="Datum">
    <w:name w:val="Date"/>
    <w:basedOn w:val="Standard"/>
    <w:next w:val="Standard"/>
    <w:link w:val="DatumZchn"/>
    <w:uiPriority w:val="99"/>
    <w:semiHidden/>
    <w:unhideWhenUsed/>
    <w:rsid w:val="00884CCA"/>
    <w:pPr>
      <w:suppressAutoHyphens/>
      <w:jc w:val="both"/>
    </w:pPr>
    <w:rPr>
      <w:rFonts w:cs="Arial"/>
      <w:lang w:val="x-none"/>
    </w:rPr>
  </w:style>
  <w:style w:type="character" w:customStyle="1" w:styleId="DatumZchn">
    <w:name w:val="Datum Zchn"/>
    <w:basedOn w:val="Absatz-Standardschriftart"/>
    <w:link w:val="Datum"/>
    <w:uiPriority w:val="99"/>
    <w:semiHidden/>
    <w:rsid w:val="00884CCA"/>
    <w:rPr>
      <w:rFonts w:cs="Arial"/>
      <w:szCs w:val="22"/>
      <w:lang w:val="x-none" w:eastAsia="en-US" w:bidi="en-US"/>
    </w:rPr>
  </w:style>
  <w:style w:type="paragraph" w:styleId="E-Mail-Signatur">
    <w:name w:val="E-mail Signature"/>
    <w:basedOn w:val="Standard"/>
    <w:link w:val="E-Mail-SignaturZchn"/>
    <w:uiPriority w:val="99"/>
    <w:semiHidden/>
    <w:unhideWhenUsed/>
    <w:rsid w:val="00884CCA"/>
    <w:pPr>
      <w:suppressAutoHyphens/>
      <w:jc w:val="both"/>
    </w:pPr>
    <w:rPr>
      <w:rFonts w:cs="Arial"/>
      <w:lang w:val="x-none"/>
    </w:rPr>
  </w:style>
  <w:style w:type="character" w:customStyle="1" w:styleId="E-Mail-SignaturZchn">
    <w:name w:val="E-Mail-Signatur Zchn"/>
    <w:basedOn w:val="Absatz-Standardschriftart"/>
    <w:link w:val="E-Mail-Signatur"/>
    <w:uiPriority w:val="99"/>
    <w:semiHidden/>
    <w:rsid w:val="00884CCA"/>
    <w:rPr>
      <w:rFonts w:cs="Arial"/>
      <w:szCs w:val="22"/>
      <w:lang w:val="x-none" w:eastAsia="en-US" w:bidi="en-US"/>
    </w:rPr>
  </w:style>
  <w:style w:type="paragraph" w:styleId="Endnotentext">
    <w:name w:val="endnote text"/>
    <w:basedOn w:val="Standard"/>
    <w:link w:val="EndnotentextZchn"/>
    <w:uiPriority w:val="99"/>
    <w:semiHidden/>
    <w:unhideWhenUsed/>
    <w:rsid w:val="00884CCA"/>
    <w:pPr>
      <w:suppressAutoHyphens/>
      <w:jc w:val="both"/>
    </w:pPr>
    <w:rPr>
      <w:rFonts w:cs="Arial"/>
      <w:szCs w:val="20"/>
      <w:lang w:val="x-none"/>
    </w:rPr>
  </w:style>
  <w:style w:type="character" w:customStyle="1" w:styleId="EndnotentextZchn">
    <w:name w:val="Endnotentext Zchn"/>
    <w:basedOn w:val="Absatz-Standardschriftart"/>
    <w:link w:val="Endnotentext"/>
    <w:uiPriority w:val="99"/>
    <w:semiHidden/>
    <w:rsid w:val="00884CCA"/>
    <w:rPr>
      <w:rFonts w:cs="Arial"/>
      <w:lang w:val="x-none" w:eastAsia="en-US" w:bidi="en-US"/>
    </w:rPr>
  </w:style>
  <w:style w:type="paragraph" w:styleId="Fu-Endnotenberschrift">
    <w:name w:val="Note Heading"/>
    <w:basedOn w:val="Standard"/>
    <w:next w:val="Standard"/>
    <w:link w:val="Fu-EndnotenberschriftZchn"/>
    <w:uiPriority w:val="99"/>
    <w:semiHidden/>
    <w:unhideWhenUsed/>
    <w:rsid w:val="00884CCA"/>
    <w:pPr>
      <w:suppressAutoHyphens/>
      <w:jc w:val="both"/>
    </w:pPr>
    <w:rPr>
      <w:rFonts w:cs="Arial"/>
      <w:lang w:val="x-none"/>
    </w:rPr>
  </w:style>
  <w:style w:type="character" w:customStyle="1" w:styleId="Fu-EndnotenberschriftZchn">
    <w:name w:val="Fuß/-Endnotenüberschrift Zchn"/>
    <w:basedOn w:val="Absatz-Standardschriftart"/>
    <w:link w:val="Fu-Endnotenberschrift"/>
    <w:uiPriority w:val="99"/>
    <w:semiHidden/>
    <w:rsid w:val="00884CCA"/>
    <w:rPr>
      <w:rFonts w:cs="Arial"/>
      <w:szCs w:val="22"/>
      <w:lang w:val="x-none" w:eastAsia="en-US" w:bidi="en-US"/>
    </w:rPr>
  </w:style>
  <w:style w:type="paragraph" w:styleId="Funotentext">
    <w:name w:val="footnote text"/>
    <w:basedOn w:val="Standard"/>
    <w:link w:val="FunotentextZchn"/>
    <w:uiPriority w:val="99"/>
    <w:semiHidden/>
    <w:unhideWhenUsed/>
    <w:rsid w:val="00884CCA"/>
    <w:pPr>
      <w:suppressAutoHyphens/>
      <w:jc w:val="both"/>
    </w:pPr>
    <w:rPr>
      <w:rFonts w:cs="Arial"/>
      <w:szCs w:val="20"/>
      <w:lang w:val="x-none"/>
    </w:rPr>
  </w:style>
  <w:style w:type="character" w:customStyle="1" w:styleId="FunotentextZchn">
    <w:name w:val="Fußnotentext Zchn"/>
    <w:basedOn w:val="Absatz-Standardschriftart"/>
    <w:link w:val="Funotentext"/>
    <w:uiPriority w:val="99"/>
    <w:semiHidden/>
    <w:rsid w:val="00884CCA"/>
    <w:rPr>
      <w:rFonts w:cs="Arial"/>
      <w:lang w:val="x-none" w:eastAsia="en-US" w:bidi="en-US"/>
    </w:rPr>
  </w:style>
  <w:style w:type="paragraph" w:styleId="Gruformel">
    <w:name w:val="Closing"/>
    <w:basedOn w:val="Standard"/>
    <w:link w:val="GruformelZchn"/>
    <w:uiPriority w:val="99"/>
    <w:semiHidden/>
    <w:unhideWhenUsed/>
    <w:rsid w:val="00884CCA"/>
    <w:pPr>
      <w:suppressAutoHyphens/>
      <w:ind w:left="4252"/>
      <w:jc w:val="both"/>
    </w:pPr>
    <w:rPr>
      <w:rFonts w:cs="Arial"/>
      <w:lang w:val="x-none"/>
    </w:rPr>
  </w:style>
  <w:style w:type="character" w:customStyle="1" w:styleId="GruformelZchn">
    <w:name w:val="Grußformel Zchn"/>
    <w:basedOn w:val="Absatz-Standardschriftart"/>
    <w:link w:val="Gruformel"/>
    <w:uiPriority w:val="99"/>
    <w:semiHidden/>
    <w:rsid w:val="00884CCA"/>
    <w:rPr>
      <w:rFonts w:cs="Arial"/>
      <w:szCs w:val="22"/>
      <w:lang w:val="x-none" w:eastAsia="en-US" w:bidi="en-US"/>
    </w:rPr>
  </w:style>
  <w:style w:type="paragraph" w:styleId="HTMLAdresse">
    <w:name w:val="HTML Address"/>
    <w:basedOn w:val="Standard"/>
    <w:link w:val="HTMLAdresseZchn"/>
    <w:uiPriority w:val="99"/>
    <w:semiHidden/>
    <w:unhideWhenUsed/>
    <w:rsid w:val="00884CCA"/>
    <w:pPr>
      <w:suppressAutoHyphens/>
      <w:jc w:val="both"/>
    </w:pPr>
    <w:rPr>
      <w:rFonts w:cs="Arial"/>
      <w:i/>
      <w:iCs/>
      <w:lang w:val="x-none"/>
    </w:rPr>
  </w:style>
  <w:style w:type="character" w:customStyle="1" w:styleId="HTMLAdresseZchn">
    <w:name w:val="HTML Adresse Zchn"/>
    <w:basedOn w:val="Absatz-Standardschriftart"/>
    <w:link w:val="HTMLAdresse"/>
    <w:uiPriority w:val="99"/>
    <w:semiHidden/>
    <w:rsid w:val="00884CCA"/>
    <w:rPr>
      <w:rFonts w:cs="Arial"/>
      <w:i/>
      <w:iCs/>
      <w:szCs w:val="22"/>
      <w:lang w:val="x-none" w:eastAsia="en-US" w:bidi="en-US"/>
    </w:rPr>
  </w:style>
  <w:style w:type="paragraph" w:styleId="HTMLVorformatiert">
    <w:name w:val="HTML Preformatted"/>
    <w:basedOn w:val="Standard"/>
    <w:link w:val="HTMLVorformatiertZchn"/>
    <w:uiPriority w:val="99"/>
    <w:semiHidden/>
    <w:unhideWhenUsed/>
    <w:rsid w:val="00884CCA"/>
    <w:pPr>
      <w:suppressAutoHyphens/>
      <w:jc w:val="both"/>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884CCA"/>
    <w:rPr>
      <w:rFonts w:ascii="Courier New" w:hAnsi="Courier New" w:cs="Courier New"/>
      <w:lang w:val="x-none" w:eastAsia="en-US" w:bidi="en-US"/>
    </w:rPr>
  </w:style>
  <w:style w:type="paragraph" w:styleId="Index1">
    <w:name w:val="index 1"/>
    <w:basedOn w:val="Standard"/>
    <w:next w:val="Standard"/>
    <w:autoRedefine/>
    <w:uiPriority w:val="99"/>
    <w:semiHidden/>
    <w:unhideWhenUsed/>
    <w:rsid w:val="00884CCA"/>
    <w:pPr>
      <w:suppressAutoHyphens/>
      <w:ind w:left="200" w:hanging="200"/>
      <w:jc w:val="both"/>
    </w:pPr>
    <w:rPr>
      <w:rFonts w:cs="Arial"/>
    </w:rPr>
  </w:style>
  <w:style w:type="paragraph" w:styleId="Index2">
    <w:name w:val="index 2"/>
    <w:basedOn w:val="Standard"/>
    <w:next w:val="Standard"/>
    <w:autoRedefine/>
    <w:uiPriority w:val="99"/>
    <w:semiHidden/>
    <w:unhideWhenUsed/>
    <w:rsid w:val="00884CCA"/>
    <w:pPr>
      <w:suppressAutoHyphens/>
      <w:ind w:left="400" w:hanging="200"/>
      <w:jc w:val="both"/>
    </w:pPr>
    <w:rPr>
      <w:rFonts w:cs="Arial"/>
    </w:rPr>
  </w:style>
  <w:style w:type="paragraph" w:styleId="Index3">
    <w:name w:val="index 3"/>
    <w:basedOn w:val="Standard"/>
    <w:next w:val="Standard"/>
    <w:autoRedefine/>
    <w:uiPriority w:val="99"/>
    <w:semiHidden/>
    <w:unhideWhenUsed/>
    <w:rsid w:val="00884CCA"/>
    <w:pPr>
      <w:suppressAutoHyphens/>
      <w:ind w:left="600" w:hanging="200"/>
      <w:jc w:val="both"/>
    </w:pPr>
    <w:rPr>
      <w:rFonts w:cs="Arial"/>
    </w:rPr>
  </w:style>
  <w:style w:type="paragraph" w:styleId="Index4">
    <w:name w:val="index 4"/>
    <w:basedOn w:val="Standard"/>
    <w:next w:val="Standard"/>
    <w:autoRedefine/>
    <w:uiPriority w:val="99"/>
    <w:semiHidden/>
    <w:unhideWhenUsed/>
    <w:rsid w:val="00884CCA"/>
    <w:pPr>
      <w:suppressAutoHyphens/>
      <w:ind w:left="800" w:hanging="200"/>
      <w:jc w:val="both"/>
    </w:pPr>
    <w:rPr>
      <w:rFonts w:cs="Arial"/>
    </w:rPr>
  </w:style>
  <w:style w:type="paragraph" w:styleId="Index5">
    <w:name w:val="index 5"/>
    <w:basedOn w:val="Standard"/>
    <w:next w:val="Standard"/>
    <w:autoRedefine/>
    <w:uiPriority w:val="99"/>
    <w:semiHidden/>
    <w:unhideWhenUsed/>
    <w:rsid w:val="00884CCA"/>
    <w:pPr>
      <w:suppressAutoHyphens/>
      <w:ind w:left="1000" w:hanging="200"/>
      <w:jc w:val="both"/>
    </w:pPr>
    <w:rPr>
      <w:rFonts w:cs="Arial"/>
    </w:rPr>
  </w:style>
  <w:style w:type="paragraph" w:styleId="Index6">
    <w:name w:val="index 6"/>
    <w:basedOn w:val="Standard"/>
    <w:next w:val="Standard"/>
    <w:autoRedefine/>
    <w:uiPriority w:val="99"/>
    <w:semiHidden/>
    <w:unhideWhenUsed/>
    <w:rsid w:val="00884CCA"/>
    <w:pPr>
      <w:suppressAutoHyphens/>
      <w:ind w:left="1200" w:hanging="200"/>
      <w:jc w:val="both"/>
    </w:pPr>
    <w:rPr>
      <w:rFonts w:cs="Arial"/>
    </w:rPr>
  </w:style>
  <w:style w:type="paragraph" w:styleId="Index7">
    <w:name w:val="index 7"/>
    <w:basedOn w:val="Standard"/>
    <w:next w:val="Standard"/>
    <w:autoRedefine/>
    <w:uiPriority w:val="99"/>
    <w:semiHidden/>
    <w:unhideWhenUsed/>
    <w:rsid w:val="00884CCA"/>
    <w:pPr>
      <w:suppressAutoHyphens/>
      <w:ind w:left="1400" w:hanging="200"/>
      <w:jc w:val="both"/>
    </w:pPr>
    <w:rPr>
      <w:rFonts w:cs="Arial"/>
    </w:rPr>
  </w:style>
  <w:style w:type="paragraph" w:styleId="Index8">
    <w:name w:val="index 8"/>
    <w:basedOn w:val="Standard"/>
    <w:next w:val="Standard"/>
    <w:autoRedefine/>
    <w:uiPriority w:val="99"/>
    <w:semiHidden/>
    <w:unhideWhenUsed/>
    <w:rsid w:val="00884CCA"/>
    <w:pPr>
      <w:suppressAutoHyphens/>
      <w:ind w:left="1600" w:hanging="200"/>
      <w:jc w:val="both"/>
    </w:pPr>
    <w:rPr>
      <w:rFonts w:cs="Arial"/>
    </w:rPr>
  </w:style>
  <w:style w:type="paragraph" w:styleId="Index9">
    <w:name w:val="index 9"/>
    <w:basedOn w:val="Standard"/>
    <w:next w:val="Standard"/>
    <w:autoRedefine/>
    <w:uiPriority w:val="99"/>
    <w:semiHidden/>
    <w:unhideWhenUsed/>
    <w:rsid w:val="00884CCA"/>
    <w:pPr>
      <w:suppressAutoHyphens/>
      <w:ind w:left="1800" w:hanging="200"/>
      <w:jc w:val="both"/>
    </w:pPr>
    <w:rPr>
      <w:rFonts w:cs="Arial"/>
    </w:rPr>
  </w:style>
  <w:style w:type="paragraph" w:styleId="Indexberschrift">
    <w:name w:val="index heading"/>
    <w:basedOn w:val="Standard"/>
    <w:next w:val="Index1"/>
    <w:uiPriority w:val="99"/>
    <w:semiHidden/>
    <w:unhideWhenUsed/>
    <w:rsid w:val="00884CCA"/>
    <w:pPr>
      <w:suppressAutoHyphens/>
      <w:jc w:val="both"/>
    </w:pPr>
    <w:rPr>
      <w:rFonts w:ascii="Cambria" w:hAnsi="Cambria"/>
      <w:b/>
      <w:bCs/>
    </w:rPr>
  </w:style>
  <w:style w:type="paragraph" w:styleId="Liste2">
    <w:name w:val="List 2"/>
    <w:basedOn w:val="Standard"/>
    <w:uiPriority w:val="99"/>
    <w:semiHidden/>
    <w:unhideWhenUsed/>
    <w:rsid w:val="00884CCA"/>
    <w:pPr>
      <w:suppressAutoHyphens/>
      <w:ind w:left="566" w:hanging="283"/>
      <w:contextualSpacing/>
      <w:jc w:val="both"/>
    </w:pPr>
    <w:rPr>
      <w:rFonts w:cs="Arial"/>
    </w:rPr>
  </w:style>
  <w:style w:type="paragraph" w:styleId="Liste3">
    <w:name w:val="List 3"/>
    <w:basedOn w:val="Standard"/>
    <w:uiPriority w:val="99"/>
    <w:semiHidden/>
    <w:unhideWhenUsed/>
    <w:rsid w:val="00884CCA"/>
    <w:pPr>
      <w:suppressAutoHyphens/>
      <w:ind w:left="849" w:hanging="283"/>
      <w:contextualSpacing/>
      <w:jc w:val="both"/>
    </w:pPr>
    <w:rPr>
      <w:rFonts w:cs="Arial"/>
    </w:rPr>
  </w:style>
  <w:style w:type="paragraph" w:styleId="Liste4">
    <w:name w:val="List 4"/>
    <w:basedOn w:val="Standard"/>
    <w:uiPriority w:val="99"/>
    <w:semiHidden/>
    <w:unhideWhenUsed/>
    <w:rsid w:val="00884CCA"/>
    <w:pPr>
      <w:suppressAutoHyphens/>
      <w:ind w:left="1132" w:hanging="283"/>
      <w:contextualSpacing/>
      <w:jc w:val="both"/>
    </w:pPr>
    <w:rPr>
      <w:rFonts w:cs="Arial"/>
    </w:rPr>
  </w:style>
  <w:style w:type="paragraph" w:styleId="Liste5">
    <w:name w:val="List 5"/>
    <w:basedOn w:val="Standard"/>
    <w:uiPriority w:val="99"/>
    <w:semiHidden/>
    <w:unhideWhenUsed/>
    <w:rsid w:val="00884CCA"/>
    <w:pPr>
      <w:suppressAutoHyphens/>
      <w:ind w:left="1415" w:hanging="283"/>
      <w:contextualSpacing/>
      <w:jc w:val="both"/>
    </w:pPr>
    <w:rPr>
      <w:rFonts w:cs="Arial"/>
    </w:rPr>
  </w:style>
  <w:style w:type="paragraph" w:styleId="Listenfortsetzung">
    <w:name w:val="List Continue"/>
    <w:basedOn w:val="Standard"/>
    <w:uiPriority w:val="99"/>
    <w:semiHidden/>
    <w:unhideWhenUsed/>
    <w:rsid w:val="00884CCA"/>
    <w:pPr>
      <w:suppressAutoHyphens/>
      <w:ind w:left="283"/>
      <w:contextualSpacing/>
      <w:jc w:val="both"/>
    </w:pPr>
    <w:rPr>
      <w:rFonts w:cs="Arial"/>
    </w:rPr>
  </w:style>
  <w:style w:type="paragraph" w:styleId="Listenfortsetzung2">
    <w:name w:val="List Continue 2"/>
    <w:basedOn w:val="Standard"/>
    <w:uiPriority w:val="99"/>
    <w:semiHidden/>
    <w:unhideWhenUsed/>
    <w:rsid w:val="00884CCA"/>
    <w:pPr>
      <w:suppressAutoHyphens/>
      <w:ind w:left="566"/>
      <w:contextualSpacing/>
      <w:jc w:val="both"/>
    </w:pPr>
    <w:rPr>
      <w:rFonts w:cs="Arial"/>
    </w:rPr>
  </w:style>
  <w:style w:type="paragraph" w:styleId="Listenfortsetzung3">
    <w:name w:val="List Continue 3"/>
    <w:basedOn w:val="Standard"/>
    <w:uiPriority w:val="99"/>
    <w:semiHidden/>
    <w:unhideWhenUsed/>
    <w:rsid w:val="00884CCA"/>
    <w:pPr>
      <w:suppressAutoHyphens/>
      <w:ind w:left="849"/>
      <w:contextualSpacing/>
      <w:jc w:val="both"/>
    </w:pPr>
    <w:rPr>
      <w:rFonts w:cs="Arial"/>
    </w:rPr>
  </w:style>
  <w:style w:type="paragraph" w:styleId="Listenfortsetzung4">
    <w:name w:val="List Continue 4"/>
    <w:basedOn w:val="Standard"/>
    <w:uiPriority w:val="99"/>
    <w:semiHidden/>
    <w:unhideWhenUsed/>
    <w:rsid w:val="00884CCA"/>
    <w:pPr>
      <w:suppressAutoHyphens/>
      <w:ind w:left="1132"/>
      <w:contextualSpacing/>
      <w:jc w:val="both"/>
    </w:pPr>
    <w:rPr>
      <w:rFonts w:cs="Arial"/>
    </w:rPr>
  </w:style>
  <w:style w:type="paragraph" w:styleId="Listenfortsetzung5">
    <w:name w:val="List Continue 5"/>
    <w:basedOn w:val="Standard"/>
    <w:uiPriority w:val="99"/>
    <w:semiHidden/>
    <w:unhideWhenUsed/>
    <w:rsid w:val="00884CCA"/>
    <w:pPr>
      <w:suppressAutoHyphens/>
      <w:ind w:left="1415"/>
      <w:contextualSpacing/>
      <w:jc w:val="both"/>
    </w:pPr>
    <w:rPr>
      <w:rFonts w:cs="Arial"/>
    </w:rPr>
  </w:style>
  <w:style w:type="paragraph" w:styleId="Listennummer">
    <w:name w:val="List Number"/>
    <w:basedOn w:val="Standard"/>
    <w:uiPriority w:val="99"/>
    <w:semiHidden/>
    <w:unhideWhenUsed/>
    <w:rsid w:val="00884CCA"/>
    <w:pPr>
      <w:tabs>
        <w:tab w:val="num" w:pos="360"/>
      </w:tabs>
      <w:suppressAutoHyphens/>
      <w:ind w:left="360" w:hanging="360"/>
      <w:contextualSpacing/>
      <w:jc w:val="both"/>
    </w:pPr>
    <w:rPr>
      <w:rFonts w:cs="Arial"/>
    </w:rPr>
  </w:style>
  <w:style w:type="paragraph" w:styleId="Listennummer2">
    <w:name w:val="List Number 2"/>
    <w:basedOn w:val="Standard"/>
    <w:uiPriority w:val="99"/>
    <w:semiHidden/>
    <w:unhideWhenUsed/>
    <w:rsid w:val="00884CCA"/>
    <w:pPr>
      <w:tabs>
        <w:tab w:val="num" w:pos="643"/>
      </w:tabs>
      <w:suppressAutoHyphens/>
      <w:ind w:left="643" w:hanging="360"/>
      <w:contextualSpacing/>
      <w:jc w:val="both"/>
    </w:pPr>
    <w:rPr>
      <w:rFonts w:cs="Arial"/>
    </w:rPr>
  </w:style>
  <w:style w:type="paragraph" w:styleId="Listennummer3">
    <w:name w:val="List Number 3"/>
    <w:basedOn w:val="Standard"/>
    <w:uiPriority w:val="99"/>
    <w:semiHidden/>
    <w:unhideWhenUsed/>
    <w:rsid w:val="00884CCA"/>
    <w:pPr>
      <w:tabs>
        <w:tab w:val="num" w:pos="926"/>
      </w:tabs>
      <w:suppressAutoHyphens/>
      <w:ind w:left="926" w:hanging="360"/>
      <w:contextualSpacing/>
      <w:jc w:val="both"/>
    </w:pPr>
    <w:rPr>
      <w:rFonts w:cs="Arial"/>
    </w:rPr>
  </w:style>
  <w:style w:type="paragraph" w:styleId="Listennummer4">
    <w:name w:val="List Number 4"/>
    <w:basedOn w:val="Standard"/>
    <w:uiPriority w:val="99"/>
    <w:semiHidden/>
    <w:unhideWhenUsed/>
    <w:rsid w:val="00884CCA"/>
    <w:pPr>
      <w:tabs>
        <w:tab w:val="num" w:pos="1209"/>
      </w:tabs>
      <w:suppressAutoHyphens/>
      <w:ind w:left="1209" w:hanging="360"/>
      <w:contextualSpacing/>
      <w:jc w:val="both"/>
    </w:pPr>
    <w:rPr>
      <w:rFonts w:cs="Arial"/>
    </w:rPr>
  </w:style>
  <w:style w:type="paragraph" w:styleId="Listennummer5">
    <w:name w:val="List Number 5"/>
    <w:basedOn w:val="Standard"/>
    <w:uiPriority w:val="99"/>
    <w:semiHidden/>
    <w:unhideWhenUsed/>
    <w:rsid w:val="00884CCA"/>
    <w:pPr>
      <w:tabs>
        <w:tab w:val="num" w:pos="1492"/>
      </w:tabs>
      <w:suppressAutoHyphens/>
      <w:ind w:left="1492" w:hanging="360"/>
      <w:contextualSpacing/>
      <w:jc w:val="both"/>
    </w:pPr>
    <w:rPr>
      <w:rFonts w:cs="Arial"/>
    </w:rPr>
  </w:style>
  <w:style w:type="paragraph" w:styleId="Literaturverzeichnis">
    <w:name w:val="Bibliography"/>
    <w:basedOn w:val="Standard"/>
    <w:next w:val="Standard"/>
    <w:uiPriority w:val="37"/>
    <w:semiHidden/>
    <w:unhideWhenUsed/>
    <w:rsid w:val="00884CCA"/>
    <w:pPr>
      <w:suppressAutoHyphens/>
      <w:jc w:val="both"/>
    </w:pPr>
    <w:rPr>
      <w:rFonts w:cs="Arial"/>
    </w:rPr>
  </w:style>
  <w:style w:type="paragraph" w:styleId="Makrotext">
    <w:name w:val="macro"/>
    <w:link w:val="MakrotextZchn"/>
    <w:uiPriority w:val="99"/>
    <w:semiHidden/>
    <w:unhideWhenUsed/>
    <w:rsid w:val="00884CCA"/>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eastAsia="en-US" w:bidi="en-US"/>
    </w:rPr>
  </w:style>
  <w:style w:type="character" w:customStyle="1" w:styleId="MakrotextZchn">
    <w:name w:val="Makrotext Zchn"/>
    <w:basedOn w:val="Absatz-Standardschriftart"/>
    <w:link w:val="Makrotext"/>
    <w:uiPriority w:val="99"/>
    <w:semiHidden/>
    <w:rsid w:val="00884CCA"/>
    <w:rPr>
      <w:rFonts w:ascii="Courier New" w:hAnsi="Courier New" w:cs="Courier New"/>
      <w:lang w:eastAsia="en-US" w:bidi="en-US"/>
    </w:rPr>
  </w:style>
  <w:style w:type="paragraph" w:styleId="Nachrichtenkopf">
    <w:name w:val="Message Header"/>
    <w:basedOn w:val="Standard"/>
    <w:link w:val="NachrichtenkopfZchn"/>
    <w:uiPriority w:val="99"/>
    <w:semiHidden/>
    <w:unhideWhenUsed/>
    <w:rsid w:val="00884CCA"/>
    <w:pPr>
      <w:pBdr>
        <w:top w:val="single" w:sz="6" w:space="1" w:color="auto"/>
        <w:left w:val="single" w:sz="6" w:space="1" w:color="auto"/>
        <w:bottom w:val="single" w:sz="6" w:space="1" w:color="auto"/>
        <w:right w:val="single" w:sz="6" w:space="1" w:color="auto"/>
      </w:pBdr>
      <w:shd w:val="pct20" w:color="auto" w:fill="auto"/>
      <w:suppressAutoHyphens/>
      <w:ind w:left="1134" w:hanging="1134"/>
      <w:jc w:val="both"/>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884CCA"/>
    <w:rPr>
      <w:rFonts w:ascii="Cambria" w:hAnsi="Cambria"/>
      <w:sz w:val="24"/>
      <w:szCs w:val="24"/>
      <w:shd w:val="pct20" w:color="auto" w:fill="auto"/>
      <w:lang w:val="x-none" w:eastAsia="en-US" w:bidi="en-US"/>
    </w:rPr>
  </w:style>
  <w:style w:type="paragraph" w:styleId="NurText">
    <w:name w:val="Plain Text"/>
    <w:basedOn w:val="Standard"/>
    <w:link w:val="NurTextZchn"/>
    <w:uiPriority w:val="99"/>
    <w:semiHidden/>
    <w:unhideWhenUsed/>
    <w:rsid w:val="00884CCA"/>
    <w:pPr>
      <w:suppressAutoHyphens/>
      <w:jc w:val="both"/>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884CCA"/>
    <w:rPr>
      <w:rFonts w:ascii="Courier New" w:hAnsi="Courier New" w:cs="Courier New"/>
      <w:lang w:val="x-none" w:eastAsia="en-US" w:bidi="en-US"/>
    </w:rPr>
  </w:style>
  <w:style w:type="paragraph" w:styleId="Rechtsgrundlagenverzeichnis">
    <w:name w:val="table of authorities"/>
    <w:basedOn w:val="Standard"/>
    <w:next w:val="Standard"/>
    <w:uiPriority w:val="99"/>
    <w:semiHidden/>
    <w:unhideWhenUsed/>
    <w:rsid w:val="00884CCA"/>
    <w:pPr>
      <w:suppressAutoHyphens/>
      <w:ind w:left="200" w:hanging="200"/>
      <w:jc w:val="both"/>
    </w:pPr>
    <w:rPr>
      <w:rFonts w:cs="Arial"/>
    </w:rPr>
  </w:style>
  <w:style w:type="paragraph" w:styleId="RGV-berschrift">
    <w:name w:val="toa heading"/>
    <w:basedOn w:val="Standard"/>
    <w:next w:val="Standard"/>
    <w:uiPriority w:val="99"/>
    <w:semiHidden/>
    <w:unhideWhenUsed/>
    <w:rsid w:val="00884CCA"/>
    <w:pPr>
      <w:suppressAutoHyphens/>
      <w:jc w:val="both"/>
    </w:pPr>
    <w:rPr>
      <w:rFonts w:ascii="Cambria" w:hAnsi="Cambria"/>
      <w:b/>
      <w:bCs/>
      <w:sz w:val="24"/>
      <w:szCs w:val="24"/>
    </w:rPr>
  </w:style>
  <w:style w:type="paragraph" w:styleId="Standardeinzug">
    <w:name w:val="Normal Indent"/>
    <w:basedOn w:val="Standard"/>
    <w:uiPriority w:val="99"/>
    <w:semiHidden/>
    <w:unhideWhenUsed/>
    <w:rsid w:val="00884CCA"/>
    <w:pPr>
      <w:suppressAutoHyphens/>
      <w:ind w:left="708"/>
      <w:jc w:val="both"/>
    </w:pPr>
    <w:rPr>
      <w:rFonts w:cs="Arial"/>
    </w:rPr>
  </w:style>
  <w:style w:type="paragraph" w:styleId="Textkrper3">
    <w:name w:val="Body Text 3"/>
    <w:basedOn w:val="Standard"/>
    <w:link w:val="Textkrper3Zchn"/>
    <w:uiPriority w:val="99"/>
    <w:semiHidden/>
    <w:unhideWhenUsed/>
    <w:rsid w:val="00884CCA"/>
    <w:pPr>
      <w:suppressAutoHyphens/>
      <w:jc w:val="both"/>
    </w:pPr>
    <w:rPr>
      <w:rFonts w:cs="Arial"/>
      <w:sz w:val="16"/>
      <w:szCs w:val="16"/>
      <w:lang w:val="x-none"/>
    </w:rPr>
  </w:style>
  <w:style w:type="character" w:customStyle="1" w:styleId="Textkrper3Zchn">
    <w:name w:val="Textkörper 3 Zchn"/>
    <w:basedOn w:val="Absatz-Standardschriftart"/>
    <w:link w:val="Textkrper3"/>
    <w:uiPriority w:val="99"/>
    <w:semiHidden/>
    <w:rsid w:val="00884CCA"/>
    <w:rPr>
      <w:rFonts w:cs="Arial"/>
      <w:sz w:val="16"/>
      <w:szCs w:val="16"/>
      <w:lang w:val="x-none" w:eastAsia="en-US" w:bidi="en-US"/>
    </w:rPr>
  </w:style>
  <w:style w:type="paragraph" w:styleId="Textkrper-Einzug2">
    <w:name w:val="Body Text Indent 2"/>
    <w:basedOn w:val="Standard"/>
    <w:link w:val="Textkrper-Einzug2Zchn"/>
    <w:uiPriority w:val="99"/>
    <w:semiHidden/>
    <w:unhideWhenUsed/>
    <w:rsid w:val="00884CCA"/>
    <w:pPr>
      <w:suppressAutoHyphens/>
      <w:spacing w:line="480" w:lineRule="auto"/>
      <w:ind w:left="283"/>
      <w:jc w:val="both"/>
    </w:pPr>
    <w:rPr>
      <w:rFonts w:cs="Arial"/>
      <w:lang w:val="x-none"/>
    </w:rPr>
  </w:style>
  <w:style w:type="character" w:customStyle="1" w:styleId="Textkrper-Einzug2Zchn">
    <w:name w:val="Textkörper-Einzug 2 Zchn"/>
    <w:basedOn w:val="Absatz-Standardschriftart"/>
    <w:link w:val="Textkrper-Einzug2"/>
    <w:uiPriority w:val="99"/>
    <w:semiHidden/>
    <w:rsid w:val="00884CCA"/>
    <w:rPr>
      <w:rFonts w:cs="Arial"/>
      <w:szCs w:val="22"/>
      <w:lang w:val="x-none" w:eastAsia="en-US" w:bidi="en-US"/>
    </w:rPr>
  </w:style>
  <w:style w:type="paragraph" w:styleId="Textkrper-Einzug3">
    <w:name w:val="Body Text Indent 3"/>
    <w:basedOn w:val="Standard"/>
    <w:link w:val="Textkrper-Einzug3Zchn"/>
    <w:uiPriority w:val="99"/>
    <w:semiHidden/>
    <w:unhideWhenUsed/>
    <w:rsid w:val="00884CCA"/>
    <w:pPr>
      <w:suppressAutoHyphens/>
      <w:ind w:left="283"/>
      <w:jc w:val="both"/>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884CCA"/>
    <w:rPr>
      <w:rFonts w:cs="Arial"/>
      <w:sz w:val="16"/>
      <w:szCs w:val="16"/>
      <w:lang w:val="x-none" w:eastAsia="en-US" w:bidi="en-US"/>
    </w:rPr>
  </w:style>
  <w:style w:type="paragraph" w:styleId="Textkrper-Erstzeileneinzug">
    <w:name w:val="Body Text First Indent"/>
    <w:basedOn w:val="Textkrper"/>
    <w:link w:val="Textkrper-ErstzeileneinzugZchn"/>
    <w:uiPriority w:val="99"/>
    <w:semiHidden/>
    <w:unhideWhenUsed/>
    <w:rsid w:val="00884CCA"/>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884CCA"/>
    <w:rPr>
      <w:rFonts w:cs="Arial"/>
      <w:szCs w:val="22"/>
      <w:lang w:val="x-none" w:eastAsia="en-US" w:bidi="en-US"/>
    </w:rPr>
  </w:style>
  <w:style w:type="paragraph" w:styleId="Textkrper-Zeileneinzug">
    <w:name w:val="Body Text Indent"/>
    <w:basedOn w:val="Standard"/>
    <w:link w:val="Textkrper-ZeileneinzugZchn"/>
    <w:uiPriority w:val="99"/>
    <w:semiHidden/>
    <w:unhideWhenUsed/>
    <w:rsid w:val="00884CCA"/>
    <w:pPr>
      <w:suppressAutoHyphens/>
      <w:ind w:left="283"/>
      <w:jc w:val="both"/>
    </w:pPr>
    <w:rPr>
      <w:rFonts w:cs="Arial"/>
      <w:lang w:val="x-none"/>
    </w:rPr>
  </w:style>
  <w:style w:type="character" w:customStyle="1" w:styleId="Textkrper-ZeileneinzugZchn">
    <w:name w:val="Textkörper-Zeileneinzug Zchn"/>
    <w:basedOn w:val="Absatz-Standardschriftart"/>
    <w:link w:val="Textkrper-Zeileneinzug"/>
    <w:uiPriority w:val="99"/>
    <w:semiHidden/>
    <w:rsid w:val="00884CCA"/>
    <w:rPr>
      <w:rFonts w:cs="Arial"/>
      <w:szCs w:val="22"/>
      <w:lang w:val="x-none" w:eastAsia="en-US" w:bidi="en-US"/>
    </w:rPr>
  </w:style>
  <w:style w:type="paragraph" w:styleId="Textkrper-Erstzeileneinzug2">
    <w:name w:val="Body Text First Indent 2"/>
    <w:basedOn w:val="Textkrper-Zeileneinzug"/>
    <w:link w:val="Textkrper-Erstzeileneinzug2Zchn"/>
    <w:uiPriority w:val="99"/>
    <w:semiHidden/>
    <w:unhideWhenUsed/>
    <w:rsid w:val="00884CCA"/>
    <w:pPr>
      <w:ind w:firstLine="210"/>
    </w:pPr>
  </w:style>
  <w:style w:type="character" w:customStyle="1" w:styleId="Textkrper-Erstzeileneinzug2Zchn">
    <w:name w:val="Textkörper-Erstzeileneinzug 2 Zchn"/>
    <w:basedOn w:val="Textkrper-ZeileneinzugZchn"/>
    <w:link w:val="Textkrper-Erstzeileneinzug2"/>
    <w:uiPriority w:val="99"/>
    <w:semiHidden/>
    <w:rsid w:val="00884CCA"/>
    <w:rPr>
      <w:rFonts w:cs="Arial"/>
      <w:szCs w:val="22"/>
      <w:lang w:val="x-none" w:eastAsia="en-US" w:bidi="en-US"/>
    </w:rPr>
  </w:style>
  <w:style w:type="paragraph" w:styleId="Umschlagabsenderadresse">
    <w:name w:val="envelope return"/>
    <w:basedOn w:val="Standard"/>
    <w:uiPriority w:val="99"/>
    <w:semiHidden/>
    <w:unhideWhenUsed/>
    <w:rsid w:val="00884CCA"/>
    <w:pPr>
      <w:suppressAutoHyphens/>
      <w:jc w:val="both"/>
    </w:pPr>
    <w:rPr>
      <w:rFonts w:ascii="Cambria" w:hAnsi="Cambria"/>
      <w:szCs w:val="20"/>
    </w:rPr>
  </w:style>
  <w:style w:type="paragraph" w:styleId="Umschlagadresse">
    <w:name w:val="envelope address"/>
    <w:basedOn w:val="Standard"/>
    <w:uiPriority w:val="99"/>
    <w:semiHidden/>
    <w:unhideWhenUsed/>
    <w:rsid w:val="00884CCA"/>
    <w:pPr>
      <w:framePr w:w="4320" w:h="2160" w:hRule="exact" w:hSpace="141" w:wrap="auto" w:hAnchor="page" w:xAlign="center" w:yAlign="bottom"/>
      <w:suppressAutoHyphens/>
      <w:ind w:left="1"/>
      <w:jc w:val="both"/>
    </w:pPr>
    <w:rPr>
      <w:rFonts w:ascii="Cambria" w:hAnsi="Cambria"/>
      <w:sz w:val="24"/>
      <w:szCs w:val="24"/>
    </w:rPr>
  </w:style>
  <w:style w:type="paragraph" w:styleId="Unterschrift">
    <w:name w:val="Signature"/>
    <w:basedOn w:val="Standard"/>
    <w:link w:val="UnterschriftZchn"/>
    <w:uiPriority w:val="99"/>
    <w:semiHidden/>
    <w:unhideWhenUsed/>
    <w:rsid w:val="00884CCA"/>
    <w:pPr>
      <w:suppressAutoHyphens/>
      <w:ind w:left="4252"/>
      <w:jc w:val="both"/>
    </w:pPr>
    <w:rPr>
      <w:rFonts w:cs="Arial"/>
      <w:lang w:val="x-none"/>
    </w:rPr>
  </w:style>
  <w:style w:type="character" w:customStyle="1" w:styleId="UnterschriftZchn">
    <w:name w:val="Unterschrift Zchn"/>
    <w:basedOn w:val="Absatz-Standardschriftart"/>
    <w:link w:val="Unterschrift"/>
    <w:uiPriority w:val="99"/>
    <w:semiHidden/>
    <w:rsid w:val="00884CCA"/>
    <w:rPr>
      <w:rFonts w:cs="Arial"/>
      <w:szCs w:val="22"/>
      <w:lang w:val="x-none" w:eastAsia="en-US" w:bidi="en-US"/>
    </w:rPr>
  </w:style>
  <w:style w:type="paragraph" w:styleId="Verzeichnis4">
    <w:name w:val="toc 4"/>
    <w:basedOn w:val="Standard"/>
    <w:next w:val="Standard"/>
    <w:autoRedefine/>
    <w:uiPriority w:val="39"/>
    <w:semiHidden/>
    <w:unhideWhenUsed/>
    <w:rsid w:val="00884CCA"/>
    <w:pPr>
      <w:suppressAutoHyphens/>
      <w:ind w:left="600"/>
      <w:jc w:val="both"/>
    </w:pPr>
    <w:rPr>
      <w:rFonts w:cs="Arial"/>
    </w:rPr>
  </w:style>
  <w:style w:type="paragraph" w:styleId="Verzeichnis5">
    <w:name w:val="toc 5"/>
    <w:basedOn w:val="Standard"/>
    <w:next w:val="Standard"/>
    <w:autoRedefine/>
    <w:uiPriority w:val="39"/>
    <w:semiHidden/>
    <w:unhideWhenUsed/>
    <w:rsid w:val="00884CCA"/>
    <w:pPr>
      <w:suppressAutoHyphens/>
      <w:ind w:left="800"/>
      <w:jc w:val="both"/>
    </w:pPr>
    <w:rPr>
      <w:rFonts w:cs="Arial"/>
    </w:rPr>
  </w:style>
  <w:style w:type="paragraph" w:styleId="Verzeichnis6">
    <w:name w:val="toc 6"/>
    <w:basedOn w:val="Standard"/>
    <w:next w:val="Standard"/>
    <w:autoRedefine/>
    <w:uiPriority w:val="39"/>
    <w:semiHidden/>
    <w:unhideWhenUsed/>
    <w:rsid w:val="00884CCA"/>
    <w:pPr>
      <w:suppressAutoHyphens/>
      <w:ind w:left="1000"/>
      <w:jc w:val="both"/>
    </w:pPr>
    <w:rPr>
      <w:rFonts w:cs="Arial"/>
    </w:rPr>
  </w:style>
  <w:style w:type="paragraph" w:styleId="Verzeichnis7">
    <w:name w:val="toc 7"/>
    <w:basedOn w:val="Standard"/>
    <w:next w:val="Standard"/>
    <w:autoRedefine/>
    <w:uiPriority w:val="39"/>
    <w:semiHidden/>
    <w:unhideWhenUsed/>
    <w:rsid w:val="00884CCA"/>
    <w:pPr>
      <w:suppressAutoHyphens/>
      <w:ind w:left="1200"/>
      <w:jc w:val="both"/>
    </w:pPr>
    <w:rPr>
      <w:rFonts w:cs="Arial"/>
    </w:rPr>
  </w:style>
  <w:style w:type="paragraph" w:styleId="Verzeichnis8">
    <w:name w:val="toc 8"/>
    <w:basedOn w:val="Standard"/>
    <w:next w:val="Standard"/>
    <w:autoRedefine/>
    <w:uiPriority w:val="39"/>
    <w:semiHidden/>
    <w:unhideWhenUsed/>
    <w:rsid w:val="00884CCA"/>
    <w:pPr>
      <w:suppressAutoHyphens/>
      <w:ind w:left="1400"/>
      <w:jc w:val="both"/>
    </w:pPr>
    <w:rPr>
      <w:rFonts w:cs="Arial"/>
    </w:rPr>
  </w:style>
  <w:style w:type="paragraph" w:styleId="Verzeichnis9">
    <w:name w:val="toc 9"/>
    <w:basedOn w:val="Standard"/>
    <w:next w:val="Standard"/>
    <w:autoRedefine/>
    <w:uiPriority w:val="39"/>
    <w:semiHidden/>
    <w:unhideWhenUsed/>
    <w:rsid w:val="00884CCA"/>
    <w:pPr>
      <w:suppressAutoHyphens/>
      <w:ind w:left="1600"/>
      <w:jc w:val="both"/>
    </w:pPr>
    <w:rPr>
      <w:rFonts w:cs="Arial"/>
    </w:rPr>
  </w:style>
  <w:style w:type="paragraph" w:customStyle="1" w:styleId="Literatur">
    <w:name w:val="Literatur"/>
    <w:basedOn w:val="Standard"/>
    <w:link w:val="LiteraturZchn"/>
    <w:rsid w:val="00A90197"/>
    <w:pPr>
      <w:suppressAutoHyphens/>
      <w:spacing w:before="0" w:after="0" w:line="240" w:lineRule="auto"/>
      <w:ind w:left="426" w:hanging="426"/>
      <w:jc w:val="both"/>
    </w:pPr>
    <w:rPr>
      <w:rFonts w:ascii="Univers 45 Light" w:hAnsi="Univers 45 Light"/>
      <w:sz w:val="22"/>
      <w:lang w:eastAsia="ar-SA" w:bidi="ar-SA"/>
    </w:rPr>
  </w:style>
  <w:style w:type="character" w:customStyle="1" w:styleId="LiteraturZchn">
    <w:name w:val="Literatur Zchn"/>
    <w:link w:val="Literatur"/>
    <w:rsid w:val="00A90197"/>
    <w:rPr>
      <w:rFonts w:ascii="Univers 45 Light" w:hAnsi="Univers 45 Light"/>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iPriority w:val="99"/>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uiPriority w:val="99"/>
    <w:rsid w:val="008951BF"/>
    <w:pPr>
      <w:suppressAutoHyphens/>
      <w:spacing w:before="0"/>
    </w:pPr>
    <w:rPr>
      <w:rFonts w:cs="Arial"/>
    </w:rPr>
  </w:style>
  <w:style w:type="character" w:customStyle="1" w:styleId="TextkrperZchn">
    <w:name w:val="Textkörper Zchn"/>
    <w:basedOn w:val="Absatz-Standardschriftart"/>
    <w:link w:val="Textkrper"/>
    <w:uiPriority w:val="99"/>
    <w:rsid w:val="008951BF"/>
    <w:rPr>
      <w:rFonts w:cs="Arial"/>
      <w:szCs w:val="22"/>
      <w:lang w:eastAsia="en-US" w:bidi="en-US"/>
    </w:rPr>
  </w:style>
  <w:style w:type="paragraph" w:styleId="Liste">
    <w:name w:val="List"/>
    <w:basedOn w:val="Textkrper"/>
    <w:uiPriority w:val="99"/>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customStyle="1" w:styleId="Default">
    <w:name w:val="Default"/>
    <w:rsid w:val="00FB1DFB"/>
    <w:pPr>
      <w:autoSpaceDE w:val="0"/>
      <w:autoSpaceDN w:val="0"/>
      <w:adjustRightInd w:val="0"/>
    </w:pPr>
    <w:rPr>
      <w:rFonts w:cs="Arial"/>
      <w:color w:val="000000"/>
      <w:sz w:val="24"/>
      <w:szCs w:val="24"/>
    </w:rPr>
  </w:style>
  <w:style w:type="paragraph" w:styleId="Abbildungsverzeichnis">
    <w:name w:val="table of figures"/>
    <w:basedOn w:val="Standard"/>
    <w:next w:val="Standard"/>
    <w:uiPriority w:val="99"/>
    <w:semiHidden/>
    <w:unhideWhenUsed/>
    <w:rsid w:val="00884CCA"/>
    <w:pPr>
      <w:suppressAutoHyphens/>
      <w:ind w:left="0"/>
      <w:jc w:val="both"/>
    </w:pPr>
    <w:rPr>
      <w:rFonts w:cs="Arial"/>
    </w:rPr>
  </w:style>
  <w:style w:type="paragraph" w:styleId="Anrede">
    <w:name w:val="Salutation"/>
    <w:basedOn w:val="Standard"/>
    <w:next w:val="Standard"/>
    <w:link w:val="AnredeZchn"/>
    <w:uiPriority w:val="99"/>
    <w:semiHidden/>
    <w:unhideWhenUsed/>
    <w:rsid w:val="00884CCA"/>
    <w:pPr>
      <w:suppressAutoHyphens/>
      <w:jc w:val="both"/>
    </w:pPr>
    <w:rPr>
      <w:rFonts w:cs="Arial"/>
      <w:lang w:val="x-none"/>
    </w:rPr>
  </w:style>
  <w:style w:type="character" w:customStyle="1" w:styleId="AnredeZchn">
    <w:name w:val="Anrede Zchn"/>
    <w:basedOn w:val="Absatz-Standardschriftart"/>
    <w:link w:val="Anrede"/>
    <w:uiPriority w:val="99"/>
    <w:semiHidden/>
    <w:rsid w:val="00884CCA"/>
    <w:rPr>
      <w:rFonts w:cs="Arial"/>
      <w:szCs w:val="22"/>
      <w:lang w:val="x-none" w:eastAsia="en-US" w:bidi="en-US"/>
    </w:rPr>
  </w:style>
  <w:style w:type="paragraph" w:styleId="Aufzhlungszeichen">
    <w:name w:val="List Bullet"/>
    <w:basedOn w:val="Standard"/>
    <w:uiPriority w:val="99"/>
    <w:semiHidden/>
    <w:unhideWhenUsed/>
    <w:rsid w:val="00884CCA"/>
    <w:pPr>
      <w:tabs>
        <w:tab w:val="num" w:pos="360"/>
      </w:tabs>
      <w:suppressAutoHyphens/>
      <w:ind w:left="360" w:hanging="360"/>
      <w:contextualSpacing/>
      <w:jc w:val="both"/>
    </w:pPr>
    <w:rPr>
      <w:rFonts w:cs="Arial"/>
    </w:rPr>
  </w:style>
  <w:style w:type="paragraph" w:styleId="Aufzhlungszeichen2">
    <w:name w:val="List Bullet 2"/>
    <w:basedOn w:val="Standard"/>
    <w:uiPriority w:val="99"/>
    <w:semiHidden/>
    <w:unhideWhenUsed/>
    <w:rsid w:val="00884CCA"/>
    <w:pPr>
      <w:tabs>
        <w:tab w:val="num" w:pos="643"/>
      </w:tabs>
      <w:suppressAutoHyphens/>
      <w:ind w:left="643" w:hanging="360"/>
      <w:contextualSpacing/>
      <w:jc w:val="both"/>
    </w:pPr>
    <w:rPr>
      <w:rFonts w:cs="Arial"/>
    </w:rPr>
  </w:style>
  <w:style w:type="paragraph" w:styleId="Aufzhlungszeichen3">
    <w:name w:val="List Bullet 3"/>
    <w:basedOn w:val="Standard"/>
    <w:uiPriority w:val="99"/>
    <w:semiHidden/>
    <w:unhideWhenUsed/>
    <w:rsid w:val="00884CCA"/>
    <w:pPr>
      <w:tabs>
        <w:tab w:val="num" w:pos="926"/>
      </w:tabs>
      <w:suppressAutoHyphens/>
      <w:ind w:left="926" w:hanging="360"/>
      <w:contextualSpacing/>
      <w:jc w:val="both"/>
    </w:pPr>
    <w:rPr>
      <w:rFonts w:cs="Arial"/>
    </w:rPr>
  </w:style>
  <w:style w:type="paragraph" w:styleId="Aufzhlungszeichen4">
    <w:name w:val="List Bullet 4"/>
    <w:basedOn w:val="Standard"/>
    <w:uiPriority w:val="99"/>
    <w:semiHidden/>
    <w:unhideWhenUsed/>
    <w:rsid w:val="00884CCA"/>
    <w:pPr>
      <w:tabs>
        <w:tab w:val="num" w:pos="1209"/>
      </w:tabs>
      <w:suppressAutoHyphens/>
      <w:ind w:left="1209" w:hanging="360"/>
      <w:contextualSpacing/>
      <w:jc w:val="both"/>
    </w:pPr>
    <w:rPr>
      <w:rFonts w:cs="Arial"/>
    </w:rPr>
  </w:style>
  <w:style w:type="paragraph" w:styleId="Aufzhlungszeichen5">
    <w:name w:val="List Bullet 5"/>
    <w:basedOn w:val="Standard"/>
    <w:uiPriority w:val="99"/>
    <w:semiHidden/>
    <w:unhideWhenUsed/>
    <w:rsid w:val="00884CCA"/>
    <w:pPr>
      <w:tabs>
        <w:tab w:val="num" w:pos="1492"/>
      </w:tabs>
      <w:suppressAutoHyphens/>
      <w:ind w:left="1492" w:hanging="360"/>
      <w:contextualSpacing/>
      <w:jc w:val="both"/>
    </w:pPr>
    <w:rPr>
      <w:rFonts w:cs="Arial"/>
    </w:rPr>
  </w:style>
  <w:style w:type="paragraph" w:styleId="Blocktext">
    <w:name w:val="Block Text"/>
    <w:basedOn w:val="Standard"/>
    <w:uiPriority w:val="99"/>
    <w:semiHidden/>
    <w:unhideWhenUsed/>
    <w:rsid w:val="00884CCA"/>
    <w:pPr>
      <w:suppressAutoHyphens/>
      <w:ind w:left="1440" w:right="1440"/>
      <w:jc w:val="both"/>
    </w:pPr>
    <w:rPr>
      <w:rFonts w:cs="Arial"/>
    </w:rPr>
  </w:style>
  <w:style w:type="paragraph" w:styleId="Datum">
    <w:name w:val="Date"/>
    <w:basedOn w:val="Standard"/>
    <w:next w:val="Standard"/>
    <w:link w:val="DatumZchn"/>
    <w:uiPriority w:val="99"/>
    <w:semiHidden/>
    <w:unhideWhenUsed/>
    <w:rsid w:val="00884CCA"/>
    <w:pPr>
      <w:suppressAutoHyphens/>
      <w:jc w:val="both"/>
    </w:pPr>
    <w:rPr>
      <w:rFonts w:cs="Arial"/>
      <w:lang w:val="x-none"/>
    </w:rPr>
  </w:style>
  <w:style w:type="character" w:customStyle="1" w:styleId="DatumZchn">
    <w:name w:val="Datum Zchn"/>
    <w:basedOn w:val="Absatz-Standardschriftart"/>
    <w:link w:val="Datum"/>
    <w:uiPriority w:val="99"/>
    <w:semiHidden/>
    <w:rsid w:val="00884CCA"/>
    <w:rPr>
      <w:rFonts w:cs="Arial"/>
      <w:szCs w:val="22"/>
      <w:lang w:val="x-none" w:eastAsia="en-US" w:bidi="en-US"/>
    </w:rPr>
  </w:style>
  <w:style w:type="paragraph" w:styleId="E-Mail-Signatur">
    <w:name w:val="E-mail Signature"/>
    <w:basedOn w:val="Standard"/>
    <w:link w:val="E-Mail-SignaturZchn"/>
    <w:uiPriority w:val="99"/>
    <w:semiHidden/>
    <w:unhideWhenUsed/>
    <w:rsid w:val="00884CCA"/>
    <w:pPr>
      <w:suppressAutoHyphens/>
      <w:jc w:val="both"/>
    </w:pPr>
    <w:rPr>
      <w:rFonts w:cs="Arial"/>
      <w:lang w:val="x-none"/>
    </w:rPr>
  </w:style>
  <w:style w:type="character" w:customStyle="1" w:styleId="E-Mail-SignaturZchn">
    <w:name w:val="E-Mail-Signatur Zchn"/>
    <w:basedOn w:val="Absatz-Standardschriftart"/>
    <w:link w:val="E-Mail-Signatur"/>
    <w:uiPriority w:val="99"/>
    <w:semiHidden/>
    <w:rsid w:val="00884CCA"/>
    <w:rPr>
      <w:rFonts w:cs="Arial"/>
      <w:szCs w:val="22"/>
      <w:lang w:val="x-none" w:eastAsia="en-US" w:bidi="en-US"/>
    </w:rPr>
  </w:style>
  <w:style w:type="paragraph" w:styleId="Endnotentext">
    <w:name w:val="endnote text"/>
    <w:basedOn w:val="Standard"/>
    <w:link w:val="EndnotentextZchn"/>
    <w:uiPriority w:val="99"/>
    <w:semiHidden/>
    <w:unhideWhenUsed/>
    <w:rsid w:val="00884CCA"/>
    <w:pPr>
      <w:suppressAutoHyphens/>
      <w:jc w:val="both"/>
    </w:pPr>
    <w:rPr>
      <w:rFonts w:cs="Arial"/>
      <w:szCs w:val="20"/>
      <w:lang w:val="x-none"/>
    </w:rPr>
  </w:style>
  <w:style w:type="character" w:customStyle="1" w:styleId="EndnotentextZchn">
    <w:name w:val="Endnotentext Zchn"/>
    <w:basedOn w:val="Absatz-Standardschriftart"/>
    <w:link w:val="Endnotentext"/>
    <w:uiPriority w:val="99"/>
    <w:semiHidden/>
    <w:rsid w:val="00884CCA"/>
    <w:rPr>
      <w:rFonts w:cs="Arial"/>
      <w:lang w:val="x-none" w:eastAsia="en-US" w:bidi="en-US"/>
    </w:rPr>
  </w:style>
  <w:style w:type="paragraph" w:styleId="Fu-Endnotenberschrift">
    <w:name w:val="Note Heading"/>
    <w:basedOn w:val="Standard"/>
    <w:next w:val="Standard"/>
    <w:link w:val="Fu-EndnotenberschriftZchn"/>
    <w:uiPriority w:val="99"/>
    <w:semiHidden/>
    <w:unhideWhenUsed/>
    <w:rsid w:val="00884CCA"/>
    <w:pPr>
      <w:suppressAutoHyphens/>
      <w:jc w:val="both"/>
    </w:pPr>
    <w:rPr>
      <w:rFonts w:cs="Arial"/>
      <w:lang w:val="x-none"/>
    </w:rPr>
  </w:style>
  <w:style w:type="character" w:customStyle="1" w:styleId="Fu-EndnotenberschriftZchn">
    <w:name w:val="Fuß/-Endnotenüberschrift Zchn"/>
    <w:basedOn w:val="Absatz-Standardschriftart"/>
    <w:link w:val="Fu-Endnotenberschrift"/>
    <w:uiPriority w:val="99"/>
    <w:semiHidden/>
    <w:rsid w:val="00884CCA"/>
    <w:rPr>
      <w:rFonts w:cs="Arial"/>
      <w:szCs w:val="22"/>
      <w:lang w:val="x-none" w:eastAsia="en-US" w:bidi="en-US"/>
    </w:rPr>
  </w:style>
  <w:style w:type="paragraph" w:styleId="Funotentext">
    <w:name w:val="footnote text"/>
    <w:basedOn w:val="Standard"/>
    <w:link w:val="FunotentextZchn"/>
    <w:uiPriority w:val="99"/>
    <w:semiHidden/>
    <w:unhideWhenUsed/>
    <w:rsid w:val="00884CCA"/>
    <w:pPr>
      <w:suppressAutoHyphens/>
      <w:jc w:val="both"/>
    </w:pPr>
    <w:rPr>
      <w:rFonts w:cs="Arial"/>
      <w:szCs w:val="20"/>
      <w:lang w:val="x-none"/>
    </w:rPr>
  </w:style>
  <w:style w:type="character" w:customStyle="1" w:styleId="FunotentextZchn">
    <w:name w:val="Fußnotentext Zchn"/>
    <w:basedOn w:val="Absatz-Standardschriftart"/>
    <w:link w:val="Funotentext"/>
    <w:uiPriority w:val="99"/>
    <w:semiHidden/>
    <w:rsid w:val="00884CCA"/>
    <w:rPr>
      <w:rFonts w:cs="Arial"/>
      <w:lang w:val="x-none" w:eastAsia="en-US" w:bidi="en-US"/>
    </w:rPr>
  </w:style>
  <w:style w:type="paragraph" w:styleId="Gruformel">
    <w:name w:val="Closing"/>
    <w:basedOn w:val="Standard"/>
    <w:link w:val="GruformelZchn"/>
    <w:uiPriority w:val="99"/>
    <w:semiHidden/>
    <w:unhideWhenUsed/>
    <w:rsid w:val="00884CCA"/>
    <w:pPr>
      <w:suppressAutoHyphens/>
      <w:ind w:left="4252"/>
      <w:jc w:val="both"/>
    </w:pPr>
    <w:rPr>
      <w:rFonts w:cs="Arial"/>
      <w:lang w:val="x-none"/>
    </w:rPr>
  </w:style>
  <w:style w:type="character" w:customStyle="1" w:styleId="GruformelZchn">
    <w:name w:val="Grußformel Zchn"/>
    <w:basedOn w:val="Absatz-Standardschriftart"/>
    <w:link w:val="Gruformel"/>
    <w:uiPriority w:val="99"/>
    <w:semiHidden/>
    <w:rsid w:val="00884CCA"/>
    <w:rPr>
      <w:rFonts w:cs="Arial"/>
      <w:szCs w:val="22"/>
      <w:lang w:val="x-none" w:eastAsia="en-US" w:bidi="en-US"/>
    </w:rPr>
  </w:style>
  <w:style w:type="paragraph" w:styleId="HTMLAdresse">
    <w:name w:val="HTML Address"/>
    <w:basedOn w:val="Standard"/>
    <w:link w:val="HTMLAdresseZchn"/>
    <w:uiPriority w:val="99"/>
    <w:semiHidden/>
    <w:unhideWhenUsed/>
    <w:rsid w:val="00884CCA"/>
    <w:pPr>
      <w:suppressAutoHyphens/>
      <w:jc w:val="both"/>
    </w:pPr>
    <w:rPr>
      <w:rFonts w:cs="Arial"/>
      <w:i/>
      <w:iCs/>
      <w:lang w:val="x-none"/>
    </w:rPr>
  </w:style>
  <w:style w:type="character" w:customStyle="1" w:styleId="HTMLAdresseZchn">
    <w:name w:val="HTML Adresse Zchn"/>
    <w:basedOn w:val="Absatz-Standardschriftart"/>
    <w:link w:val="HTMLAdresse"/>
    <w:uiPriority w:val="99"/>
    <w:semiHidden/>
    <w:rsid w:val="00884CCA"/>
    <w:rPr>
      <w:rFonts w:cs="Arial"/>
      <w:i/>
      <w:iCs/>
      <w:szCs w:val="22"/>
      <w:lang w:val="x-none" w:eastAsia="en-US" w:bidi="en-US"/>
    </w:rPr>
  </w:style>
  <w:style w:type="paragraph" w:styleId="HTMLVorformatiert">
    <w:name w:val="HTML Preformatted"/>
    <w:basedOn w:val="Standard"/>
    <w:link w:val="HTMLVorformatiertZchn"/>
    <w:uiPriority w:val="99"/>
    <w:semiHidden/>
    <w:unhideWhenUsed/>
    <w:rsid w:val="00884CCA"/>
    <w:pPr>
      <w:suppressAutoHyphens/>
      <w:jc w:val="both"/>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884CCA"/>
    <w:rPr>
      <w:rFonts w:ascii="Courier New" w:hAnsi="Courier New" w:cs="Courier New"/>
      <w:lang w:val="x-none" w:eastAsia="en-US" w:bidi="en-US"/>
    </w:rPr>
  </w:style>
  <w:style w:type="paragraph" w:styleId="Index1">
    <w:name w:val="index 1"/>
    <w:basedOn w:val="Standard"/>
    <w:next w:val="Standard"/>
    <w:autoRedefine/>
    <w:uiPriority w:val="99"/>
    <w:semiHidden/>
    <w:unhideWhenUsed/>
    <w:rsid w:val="00884CCA"/>
    <w:pPr>
      <w:suppressAutoHyphens/>
      <w:ind w:left="200" w:hanging="200"/>
      <w:jc w:val="both"/>
    </w:pPr>
    <w:rPr>
      <w:rFonts w:cs="Arial"/>
    </w:rPr>
  </w:style>
  <w:style w:type="paragraph" w:styleId="Index2">
    <w:name w:val="index 2"/>
    <w:basedOn w:val="Standard"/>
    <w:next w:val="Standard"/>
    <w:autoRedefine/>
    <w:uiPriority w:val="99"/>
    <w:semiHidden/>
    <w:unhideWhenUsed/>
    <w:rsid w:val="00884CCA"/>
    <w:pPr>
      <w:suppressAutoHyphens/>
      <w:ind w:left="400" w:hanging="200"/>
      <w:jc w:val="both"/>
    </w:pPr>
    <w:rPr>
      <w:rFonts w:cs="Arial"/>
    </w:rPr>
  </w:style>
  <w:style w:type="paragraph" w:styleId="Index3">
    <w:name w:val="index 3"/>
    <w:basedOn w:val="Standard"/>
    <w:next w:val="Standard"/>
    <w:autoRedefine/>
    <w:uiPriority w:val="99"/>
    <w:semiHidden/>
    <w:unhideWhenUsed/>
    <w:rsid w:val="00884CCA"/>
    <w:pPr>
      <w:suppressAutoHyphens/>
      <w:ind w:left="600" w:hanging="200"/>
      <w:jc w:val="both"/>
    </w:pPr>
    <w:rPr>
      <w:rFonts w:cs="Arial"/>
    </w:rPr>
  </w:style>
  <w:style w:type="paragraph" w:styleId="Index4">
    <w:name w:val="index 4"/>
    <w:basedOn w:val="Standard"/>
    <w:next w:val="Standard"/>
    <w:autoRedefine/>
    <w:uiPriority w:val="99"/>
    <w:semiHidden/>
    <w:unhideWhenUsed/>
    <w:rsid w:val="00884CCA"/>
    <w:pPr>
      <w:suppressAutoHyphens/>
      <w:ind w:left="800" w:hanging="200"/>
      <w:jc w:val="both"/>
    </w:pPr>
    <w:rPr>
      <w:rFonts w:cs="Arial"/>
    </w:rPr>
  </w:style>
  <w:style w:type="paragraph" w:styleId="Index5">
    <w:name w:val="index 5"/>
    <w:basedOn w:val="Standard"/>
    <w:next w:val="Standard"/>
    <w:autoRedefine/>
    <w:uiPriority w:val="99"/>
    <w:semiHidden/>
    <w:unhideWhenUsed/>
    <w:rsid w:val="00884CCA"/>
    <w:pPr>
      <w:suppressAutoHyphens/>
      <w:ind w:left="1000" w:hanging="200"/>
      <w:jc w:val="both"/>
    </w:pPr>
    <w:rPr>
      <w:rFonts w:cs="Arial"/>
    </w:rPr>
  </w:style>
  <w:style w:type="paragraph" w:styleId="Index6">
    <w:name w:val="index 6"/>
    <w:basedOn w:val="Standard"/>
    <w:next w:val="Standard"/>
    <w:autoRedefine/>
    <w:uiPriority w:val="99"/>
    <w:semiHidden/>
    <w:unhideWhenUsed/>
    <w:rsid w:val="00884CCA"/>
    <w:pPr>
      <w:suppressAutoHyphens/>
      <w:ind w:left="1200" w:hanging="200"/>
      <w:jc w:val="both"/>
    </w:pPr>
    <w:rPr>
      <w:rFonts w:cs="Arial"/>
    </w:rPr>
  </w:style>
  <w:style w:type="paragraph" w:styleId="Index7">
    <w:name w:val="index 7"/>
    <w:basedOn w:val="Standard"/>
    <w:next w:val="Standard"/>
    <w:autoRedefine/>
    <w:uiPriority w:val="99"/>
    <w:semiHidden/>
    <w:unhideWhenUsed/>
    <w:rsid w:val="00884CCA"/>
    <w:pPr>
      <w:suppressAutoHyphens/>
      <w:ind w:left="1400" w:hanging="200"/>
      <w:jc w:val="both"/>
    </w:pPr>
    <w:rPr>
      <w:rFonts w:cs="Arial"/>
    </w:rPr>
  </w:style>
  <w:style w:type="paragraph" w:styleId="Index8">
    <w:name w:val="index 8"/>
    <w:basedOn w:val="Standard"/>
    <w:next w:val="Standard"/>
    <w:autoRedefine/>
    <w:uiPriority w:val="99"/>
    <w:semiHidden/>
    <w:unhideWhenUsed/>
    <w:rsid w:val="00884CCA"/>
    <w:pPr>
      <w:suppressAutoHyphens/>
      <w:ind w:left="1600" w:hanging="200"/>
      <w:jc w:val="both"/>
    </w:pPr>
    <w:rPr>
      <w:rFonts w:cs="Arial"/>
    </w:rPr>
  </w:style>
  <w:style w:type="paragraph" w:styleId="Index9">
    <w:name w:val="index 9"/>
    <w:basedOn w:val="Standard"/>
    <w:next w:val="Standard"/>
    <w:autoRedefine/>
    <w:uiPriority w:val="99"/>
    <w:semiHidden/>
    <w:unhideWhenUsed/>
    <w:rsid w:val="00884CCA"/>
    <w:pPr>
      <w:suppressAutoHyphens/>
      <w:ind w:left="1800" w:hanging="200"/>
      <w:jc w:val="both"/>
    </w:pPr>
    <w:rPr>
      <w:rFonts w:cs="Arial"/>
    </w:rPr>
  </w:style>
  <w:style w:type="paragraph" w:styleId="Indexberschrift">
    <w:name w:val="index heading"/>
    <w:basedOn w:val="Standard"/>
    <w:next w:val="Index1"/>
    <w:uiPriority w:val="99"/>
    <w:semiHidden/>
    <w:unhideWhenUsed/>
    <w:rsid w:val="00884CCA"/>
    <w:pPr>
      <w:suppressAutoHyphens/>
      <w:jc w:val="both"/>
    </w:pPr>
    <w:rPr>
      <w:rFonts w:ascii="Cambria" w:hAnsi="Cambria"/>
      <w:b/>
      <w:bCs/>
    </w:rPr>
  </w:style>
  <w:style w:type="paragraph" w:styleId="Liste2">
    <w:name w:val="List 2"/>
    <w:basedOn w:val="Standard"/>
    <w:uiPriority w:val="99"/>
    <w:semiHidden/>
    <w:unhideWhenUsed/>
    <w:rsid w:val="00884CCA"/>
    <w:pPr>
      <w:suppressAutoHyphens/>
      <w:ind w:left="566" w:hanging="283"/>
      <w:contextualSpacing/>
      <w:jc w:val="both"/>
    </w:pPr>
    <w:rPr>
      <w:rFonts w:cs="Arial"/>
    </w:rPr>
  </w:style>
  <w:style w:type="paragraph" w:styleId="Liste3">
    <w:name w:val="List 3"/>
    <w:basedOn w:val="Standard"/>
    <w:uiPriority w:val="99"/>
    <w:semiHidden/>
    <w:unhideWhenUsed/>
    <w:rsid w:val="00884CCA"/>
    <w:pPr>
      <w:suppressAutoHyphens/>
      <w:ind w:left="849" w:hanging="283"/>
      <w:contextualSpacing/>
      <w:jc w:val="both"/>
    </w:pPr>
    <w:rPr>
      <w:rFonts w:cs="Arial"/>
    </w:rPr>
  </w:style>
  <w:style w:type="paragraph" w:styleId="Liste4">
    <w:name w:val="List 4"/>
    <w:basedOn w:val="Standard"/>
    <w:uiPriority w:val="99"/>
    <w:semiHidden/>
    <w:unhideWhenUsed/>
    <w:rsid w:val="00884CCA"/>
    <w:pPr>
      <w:suppressAutoHyphens/>
      <w:ind w:left="1132" w:hanging="283"/>
      <w:contextualSpacing/>
      <w:jc w:val="both"/>
    </w:pPr>
    <w:rPr>
      <w:rFonts w:cs="Arial"/>
    </w:rPr>
  </w:style>
  <w:style w:type="paragraph" w:styleId="Liste5">
    <w:name w:val="List 5"/>
    <w:basedOn w:val="Standard"/>
    <w:uiPriority w:val="99"/>
    <w:semiHidden/>
    <w:unhideWhenUsed/>
    <w:rsid w:val="00884CCA"/>
    <w:pPr>
      <w:suppressAutoHyphens/>
      <w:ind w:left="1415" w:hanging="283"/>
      <w:contextualSpacing/>
      <w:jc w:val="both"/>
    </w:pPr>
    <w:rPr>
      <w:rFonts w:cs="Arial"/>
    </w:rPr>
  </w:style>
  <w:style w:type="paragraph" w:styleId="Listenfortsetzung">
    <w:name w:val="List Continue"/>
    <w:basedOn w:val="Standard"/>
    <w:uiPriority w:val="99"/>
    <w:semiHidden/>
    <w:unhideWhenUsed/>
    <w:rsid w:val="00884CCA"/>
    <w:pPr>
      <w:suppressAutoHyphens/>
      <w:ind w:left="283"/>
      <w:contextualSpacing/>
      <w:jc w:val="both"/>
    </w:pPr>
    <w:rPr>
      <w:rFonts w:cs="Arial"/>
    </w:rPr>
  </w:style>
  <w:style w:type="paragraph" w:styleId="Listenfortsetzung2">
    <w:name w:val="List Continue 2"/>
    <w:basedOn w:val="Standard"/>
    <w:uiPriority w:val="99"/>
    <w:semiHidden/>
    <w:unhideWhenUsed/>
    <w:rsid w:val="00884CCA"/>
    <w:pPr>
      <w:suppressAutoHyphens/>
      <w:ind w:left="566"/>
      <w:contextualSpacing/>
      <w:jc w:val="both"/>
    </w:pPr>
    <w:rPr>
      <w:rFonts w:cs="Arial"/>
    </w:rPr>
  </w:style>
  <w:style w:type="paragraph" w:styleId="Listenfortsetzung3">
    <w:name w:val="List Continue 3"/>
    <w:basedOn w:val="Standard"/>
    <w:uiPriority w:val="99"/>
    <w:semiHidden/>
    <w:unhideWhenUsed/>
    <w:rsid w:val="00884CCA"/>
    <w:pPr>
      <w:suppressAutoHyphens/>
      <w:ind w:left="849"/>
      <w:contextualSpacing/>
      <w:jc w:val="both"/>
    </w:pPr>
    <w:rPr>
      <w:rFonts w:cs="Arial"/>
    </w:rPr>
  </w:style>
  <w:style w:type="paragraph" w:styleId="Listenfortsetzung4">
    <w:name w:val="List Continue 4"/>
    <w:basedOn w:val="Standard"/>
    <w:uiPriority w:val="99"/>
    <w:semiHidden/>
    <w:unhideWhenUsed/>
    <w:rsid w:val="00884CCA"/>
    <w:pPr>
      <w:suppressAutoHyphens/>
      <w:ind w:left="1132"/>
      <w:contextualSpacing/>
      <w:jc w:val="both"/>
    </w:pPr>
    <w:rPr>
      <w:rFonts w:cs="Arial"/>
    </w:rPr>
  </w:style>
  <w:style w:type="paragraph" w:styleId="Listenfortsetzung5">
    <w:name w:val="List Continue 5"/>
    <w:basedOn w:val="Standard"/>
    <w:uiPriority w:val="99"/>
    <w:semiHidden/>
    <w:unhideWhenUsed/>
    <w:rsid w:val="00884CCA"/>
    <w:pPr>
      <w:suppressAutoHyphens/>
      <w:ind w:left="1415"/>
      <w:contextualSpacing/>
      <w:jc w:val="both"/>
    </w:pPr>
    <w:rPr>
      <w:rFonts w:cs="Arial"/>
    </w:rPr>
  </w:style>
  <w:style w:type="paragraph" w:styleId="Listennummer">
    <w:name w:val="List Number"/>
    <w:basedOn w:val="Standard"/>
    <w:uiPriority w:val="99"/>
    <w:semiHidden/>
    <w:unhideWhenUsed/>
    <w:rsid w:val="00884CCA"/>
    <w:pPr>
      <w:tabs>
        <w:tab w:val="num" w:pos="360"/>
      </w:tabs>
      <w:suppressAutoHyphens/>
      <w:ind w:left="360" w:hanging="360"/>
      <w:contextualSpacing/>
      <w:jc w:val="both"/>
    </w:pPr>
    <w:rPr>
      <w:rFonts w:cs="Arial"/>
    </w:rPr>
  </w:style>
  <w:style w:type="paragraph" w:styleId="Listennummer2">
    <w:name w:val="List Number 2"/>
    <w:basedOn w:val="Standard"/>
    <w:uiPriority w:val="99"/>
    <w:semiHidden/>
    <w:unhideWhenUsed/>
    <w:rsid w:val="00884CCA"/>
    <w:pPr>
      <w:tabs>
        <w:tab w:val="num" w:pos="643"/>
      </w:tabs>
      <w:suppressAutoHyphens/>
      <w:ind w:left="643" w:hanging="360"/>
      <w:contextualSpacing/>
      <w:jc w:val="both"/>
    </w:pPr>
    <w:rPr>
      <w:rFonts w:cs="Arial"/>
    </w:rPr>
  </w:style>
  <w:style w:type="paragraph" w:styleId="Listennummer3">
    <w:name w:val="List Number 3"/>
    <w:basedOn w:val="Standard"/>
    <w:uiPriority w:val="99"/>
    <w:semiHidden/>
    <w:unhideWhenUsed/>
    <w:rsid w:val="00884CCA"/>
    <w:pPr>
      <w:tabs>
        <w:tab w:val="num" w:pos="926"/>
      </w:tabs>
      <w:suppressAutoHyphens/>
      <w:ind w:left="926" w:hanging="360"/>
      <w:contextualSpacing/>
      <w:jc w:val="both"/>
    </w:pPr>
    <w:rPr>
      <w:rFonts w:cs="Arial"/>
    </w:rPr>
  </w:style>
  <w:style w:type="paragraph" w:styleId="Listennummer4">
    <w:name w:val="List Number 4"/>
    <w:basedOn w:val="Standard"/>
    <w:uiPriority w:val="99"/>
    <w:semiHidden/>
    <w:unhideWhenUsed/>
    <w:rsid w:val="00884CCA"/>
    <w:pPr>
      <w:tabs>
        <w:tab w:val="num" w:pos="1209"/>
      </w:tabs>
      <w:suppressAutoHyphens/>
      <w:ind w:left="1209" w:hanging="360"/>
      <w:contextualSpacing/>
      <w:jc w:val="both"/>
    </w:pPr>
    <w:rPr>
      <w:rFonts w:cs="Arial"/>
    </w:rPr>
  </w:style>
  <w:style w:type="paragraph" w:styleId="Listennummer5">
    <w:name w:val="List Number 5"/>
    <w:basedOn w:val="Standard"/>
    <w:uiPriority w:val="99"/>
    <w:semiHidden/>
    <w:unhideWhenUsed/>
    <w:rsid w:val="00884CCA"/>
    <w:pPr>
      <w:tabs>
        <w:tab w:val="num" w:pos="1492"/>
      </w:tabs>
      <w:suppressAutoHyphens/>
      <w:ind w:left="1492" w:hanging="360"/>
      <w:contextualSpacing/>
      <w:jc w:val="both"/>
    </w:pPr>
    <w:rPr>
      <w:rFonts w:cs="Arial"/>
    </w:rPr>
  </w:style>
  <w:style w:type="paragraph" w:styleId="Literaturverzeichnis">
    <w:name w:val="Bibliography"/>
    <w:basedOn w:val="Standard"/>
    <w:next w:val="Standard"/>
    <w:uiPriority w:val="37"/>
    <w:semiHidden/>
    <w:unhideWhenUsed/>
    <w:rsid w:val="00884CCA"/>
    <w:pPr>
      <w:suppressAutoHyphens/>
      <w:jc w:val="both"/>
    </w:pPr>
    <w:rPr>
      <w:rFonts w:cs="Arial"/>
    </w:rPr>
  </w:style>
  <w:style w:type="paragraph" w:styleId="Makrotext">
    <w:name w:val="macro"/>
    <w:link w:val="MakrotextZchn"/>
    <w:uiPriority w:val="99"/>
    <w:semiHidden/>
    <w:unhideWhenUsed/>
    <w:rsid w:val="00884CCA"/>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eastAsia="en-US" w:bidi="en-US"/>
    </w:rPr>
  </w:style>
  <w:style w:type="character" w:customStyle="1" w:styleId="MakrotextZchn">
    <w:name w:val="Makrotext Zchn"/>
    <w:basedOn w:val="Absatz-Standardschriftart"/>
    <w:link w:val="Makrotext"/>
    <w:uiPriority w:val="99"/>
    <w:semiHidden/>
    <w:rsid w:val="00884CCA"/>
    <w:rPr>
      <w:rFonts w:ascii="Courier New" w:hAnsi="Courier New" w:cs="Courier New"/>
      <w:lang w:eastAsia="en-US" w:bidi="en-US"/>
    </w:rPr>
  </w:style>
  <w:style w:type="paragraph" w:styleId="Nachrichtenkopf">
    <w:name w:val="Message Header"/>
    <w:basedOn w:val="Standard"/>
    <w:link w:val="NachrichtenkopfZchn"/>
    <w:uiPriority w:val="99"/>
    <w:semiHidden/>
    <w:unhideWhenUsed/>
    <w:rsid w:val="00884CCA"/>
    <w:pPr>
      <w:pBdr>
        <w:top w:val="single" w:sz="6" w:space="1" w:color="auto"/>
        <w:left w:val="single" w:sz="6" w:space="1" w:color="auto"/>
        <w:bottom w:val="single" w:sz="6" w:space="1" w:color="auto"/>
        <w:right w:val="single" w:sz="6" w:space="1" w:color="auto"/>
      </w:pBdr>
      <w:shd w:val="pct20" w:color="auto" w:fill="auto"/>
      <w:suppressAutoHyphens/>
      <w:ind w:left="1134" w:hanging="1134"/>
      <w:jc w:val="both"/>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884CCA"/>
    <w:rPr>
      <w:rFonts w:ascii="Cambria" w:hAnsi="Cambria"/>
      <w:sz w:val="24"/>
      <w:szCs w:val="24"/>
      <w:shd w:val="pct20" w:color="auto" w:fill="auto"/>
      <w:lang w:val="x-none" w:eastAsia="en-US" w:bidi="en-US"/>
    </w:rPr>
  </w:style>
  <w:style w:type="paragraph" w:styleId="NurText">
    <w:name w:val="Plain Text"/>
    <w:basedOn w:val="Standard"/>
    <w:link w:val="NurTextZchn"/>
    <w:uiPriority w:val="99"/>
    <w:semiHidden/>
    <w:unhideWhenUsed/>
    <w:rsid w:val="00884CCA"/>
    <w:pPr>
      <w:suppressAutoHyphens/>
      <w:jc w:val="both"/>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884CCA"/>
    <w:rPr>
      <w:rFonts w:ascii="Courier New" w:hAnsi="Courier New" w:cs="Courier New"/>
      <w:lang w:val="x-none" w:eastAsia="en-US" w:bidi="en-US"/>
    </w:rPr>
  </w:style>
  <w:style w:type="paragraph" w:styleId="Rechtsgrundlagenverzeichnis">
    <w:name w:val="table of authorities"/>
    <w:basedOn w:val="Standard"/>
    <w:next w:val="Standard"/>
    <w:uiPriority w:val="99"/>
    <w:semiHidden/>
    <w:unhideWhenUsed/>
    <w:rsid w:val="00884CCA"/>
    <w:pPr>
      <w:suppressAutoHyphens/>
      <w:ind w:left="200" w:hanging="200"/>
      <w:jc w:val="both"/>
    </w:pPr>
    <w:rPr>
      <w:rFonts w:cs="Arial"/>
    </w:rPr>
  </w:style>
  <w:style w:type="paragraph" w:styleId="RGV-berschrift">
    <w:name w:val="toa heading"/>
    <w:basedOn w:val="Standard"/>
    <w:next w:val="Standard"/>
    <w:uiPriority w:val="99"/>
    <w:semiHidden/>
    <w:unhideWhenUsed/>
    <w:rsid w:val="00884CCA"/>
    <w:pPr>
      <w:suppressAutoHyphens/>
      <w:jc w:val="both"/>
    </w:pPr>
    <w:rPr>
      <w:rFonts w:ascii="Cambria" w:hAnsi="Cambria"/>
      <w:b/>
      <w:bCs/>
      <w:sz w:val="24"/>
      <w:szCs w:val="24"/>
    </w:rPr>
  </w:style>
  <w:style w:type="paragraph" w:styleId="Standardeinzug">
    <w:name w:val="Normal Indent"/>
    <w:basedOn w:val="Standard"/>
    <w:uiPriority w:val="99"/>
    <w:semiHidden/>
    <w:unhideWhenUsed/>
    <w:rsid w:val="00884CCA"/>
    <w:pPr>
      <w:suppressAutoHyphens/>
      <w:ind w:left="708"/>
      <w:jc w:val="both"/>
    </w:pPr>
    <w:rPr>
      <w:rFonts w:cs="Arial"/>
    </w:rPr>
  </w:style>
  <w:style w:type="paragraph" w:styleId="Textkrper3">
    <w:name w:val="Body Text 3"/>
    <w:basedOn w:val="Standard"/>
    <w:link w:val="Textkrper3Zchn"/>
    <w:uiPriority w:val="99"/>
    <w:semiHidden/>
    <w:unhideWhenUsed/>
    <w:rsid w:val="00884CCA"/>
    <w:pPr>
      <w:suppressAutoHyphens/>
      <w:jc w:val="both"/>
    </w:pPr>
    <w:rPr>
      <w:rFonts w:cs="Arial"/>
      <w:sz w:val="16"/>
      <w:szCs w:val="16"/>
      <w:lang w:val="x-none"/>
    </w:rPr>
  </w:style>
  <w:style w:type="character" w:customStyle="1" w:styleId="Textkrper3Zchn">
    <w:name w:val="Textkörper 3 Zchn"/>
    <w:basedOn w:val="Absatz-Standardschriftart"/>
    <w:link w:val="Textkrper3"/>
    <w:uiPriority w:val="99"/>
    <w:semiHidden/>
    <w:rsid w:val="00884CCA"/>
    <w:rPr>
      <w:rFonts w:cs="Arial"/>
      <w:sz w:val="16"/>
      <w:szCs w:val="16"/>
      <w:lang w:val="x-none" w:eastAsia="en-US" w:bidi="en-US"/>
    </w:rPr>
  </w:style>
  <w:style w:type="paragraph" w:styleId="Textkrper-Einzug2">
    <w:name w:val="Body Text Indent 2"/>
    <w:basedOn w:val="Standard"/>
    <w:link w:val="Textkrper-Einzug2Zchn"/>
    <w:uiPriority w:val="99"/>
    <w:semiHidden/>
    <w:unhideWhenUsed/>
    <w:rsid w:val="00884CCA"/>
    <w:pPr>
      <w:suppressAutoHyphens/>
      <w:spacing w:line="480" w:lineRule="auto"/>
      <w:ind w:left="283"/>
      <w:jc w:val="both"/>
    </w:pPr>
    <w:rPr>
      <w:rFonts w:cs="Arial"/>
      <w:lang w:val="x-none"/>
    </w:rPr>
  </w:style>
  <w:style w:type="character" w:customStyle="1" w:styleId="Textkrper-Einzug2Zchn">
    <w:name w:val="Textkörper-Einzug 2 Zchn"/>
    <w:basedOn w:val="Absatz-Standardschriftart"/>
    <w:link w:val="Textkrper-Einzug2"/>
    <w:uiPriority w:val="99"/>
    <w:semiHidden/>
    <w:rsid w:val="00884CCA"/>
    <w:rPr>
      <w:rFonts w:cs="Arial"/>
      <w:szCs w:val="22"/>
      <w:lang w:val="x-none" w:eastAsia="en-US" w:bidi="en-US"/>
    </w:rPr>
  </w:style>
  <w:style w:type="paragraph" w:styleId="Textkrper-Einzug3">
    <w:name w:val="Body Text Indent 3"/>
    <w:basedOn w:val="Standard"/>
    <w:link w:val="Textkrper-Einzug3Zchn"/>
    <w:uiPriority w:val="99"/>
    <w:semiHidden/>
    <w:unhideWhenUsed/>
    <w:rsid w:val="00884CCA"/>
    <w:pPr>
      <w:suppressAutoHyphens/>
      <w:ind w:left="283"/>
      <w:jc w:val="both"/>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884CCA"/>
    <w:rPr>
      <w:rFonts w:cs="Arial"/>
      <w:sz w:val="16"/>
      <w:szCs w:val="16"/>
      <w:lang w:val="x-none" w:eastAsia="en-US" w:bidi="en-US"/>
    </w:rPr>
  </w:style>
  <w:style w:type="paragraph" w:styleId="Textkrper-Erstzeileneinzug">
    <w:name w:val="Body Text First Indent"/>
    <w:basedOn w:val="Textkrper"/>
    <w:link w:val="Textkrper-ErstzeileneinzugZchn"/>
    <w:uiPriority w:val="99"/>
    <w:semiHidden/>
    <w:unhideWhenUsed/>
    <w:rsid w:val="00884CCA"/>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884CCA"/>
    <w:rPr>
      <w:rFonts w:cs="Arial"/>
      <w:szCs w:val="22"/>
      <w:lang w:val="x-none" w:eastAsia="en-US" w:bidi="en-US"/>
    </w:rPr>
  </w:style>
  <w:style w:type="paragraph" w:styleId="Textkrper-Zeileneinzug">
    <w:name w:val="Body Text Indent"/>
    <w:basedOn w:val="Standard"/>
    <w:link w:val="Textkrper-ZeileneinzugZchn"/>
    <w:uiPriority w:val="99"/>
    <w:semiHidden/>
    <w:unhideWhenUsed/>
    <w:rsid w:val="00884CCA"/>
    <w:pPr>
      <w:suppressAutoHyphens/>
      <w:ind w:left="283"/>
      <w:jc w:val="both"/>
    </w:pPr>
    <w:rPr>
      <w:rFonts w:cs="Arial"/>
      <w:lang w:val="x-none"/>
    </w:rPr>
  </w:style>
  <w:style w:type="character" w:customStyle="1" w:styleId="Textkrper-ZeileneinzugZchn">
    <w:name w:val="Textkörper-Zeileneinzug Zchn"/>
    <w:basedOn w:val="Absatz-Standardschriftart"/>
    <w:link w:val="Textkrper-Zeileneinzug"/>
    <w:uiPriority w:val="99"/>
    <w:semiHidden/>
    <w:rsid w:val="00884CCA"/>
    <w:rPr>
      <w:rFonts w:cs="Arial"/>
      <w:szCs w:val="22"/>
      <w:lang w:val="x-none" w:eastAsia="en-US" w:bidi="en-US"/>
    </w:rPr>
  </w:style>
  <w:style w:type="paragraph" w:styleId="Textkrper-Erstzeileneinzug2">
    <w:name w:val="Body Text First Indent 2"/>
    <w:basedOn w:val="Textkrper-Zeileneinzug"/>
    <w:link w:val="Textkrper-Erstzeileneinzug2Zchn"/>
    <w:uiPriority w:val="99"/>
    <w:semiHidden/>
    <w:unhideWhenUsed/>
    <w:rsid w:val="00884CCA"/>
    <w:pPr>
      <w:ind w:firstLine="210"/>
    </w:pPr>
  </w:style>
  <w:style w:type="character" w:customStyle="1" w:styleId="Textkrper-Erstzeileneinzug2Zchn">
    <w:name w:val="Textkörper-Erstzeileneinzug 2 Zchn"/>
    <w:basedOn w:val="Textkrper-ZeileneinzugZchn"/>
    <w:link w:val="Textkrper-Erstzeileneinzug2"/>
    <w:uiPriority w:val="99"/>
    <w:semiHidden/>
    <w:rsid w:val="00884CCA"/>
    <w:rPr>
      <w:rFonts w:cs="Arial"/>
      <w:szCs w:val="22"/>
      <w:lang w:val="x-none" w:eastAsia="en-US" w:bidi="en-US"/>
    </w:rPr>
  </w:style>
  <w:style w:type="paragraph" w:styleId="Umschlagabsenderadresse">
    <w:name w:val="envelope return"/>
    <w:basedOn w:val="Standard"/>
    <w:uiPriority w:val="99"/>
    <w:semiHidden/>
    <w:unhideWhenUsed/>
    <w:rsid w:val="00884CCA"/>
    <w:pPr>
      <w:suppressAutoHyphens/>
      <w:jc w:val="both"/>
    </w:pPr>
    <w:rPr>
      <w:rFonts w:ascii="Cambria" w:hAnsi="Cambria"/>
      <w:szCs w:val="20"/>
    </w:rPr>
  </w:style>
  <w:style w:type="paragraph" w:styleId="Umschlagadresse">
    <w:name w:val="envelope address"/>
    <w:basedOn w:val="Standard"/>
    <w:uiPriority w:val="99"/>
    <w:semiHidden/>
    <w:unhideWhenUsed/>
    <w:rsid w:val="00884CCA"/>
    <w:pPr>
      <w:framePr w:w="4320" w:h="2160" w:hRule="exact" w:hSpace="141" w:wrap="auto" w:hAnchor="page" w:xAlign="center" w:yAlign="bottom"/>
      <w:suppressAutoHyphens/>
      <w:ind w:left="1"/>
      <w:jc w:val="both"/>
    </w:pPr>
    <w:rPr>
      <w:rFonts w:ascii="Cambria" w:hAnsi="Cambria"/>
      <w:sz w:val="24"/>
      <w:szCs w:val="24"/>
    </w:rPr>
  </w:style>
  <w:style w:type="paragraph" w:styleId="Unterschrift">
    <w:name w:val="Signature"/>
    <w:basedOn w:val="Standard"/>
    <w:link w:val="UnterschriftZchn"/>
    <w:uiPriority w:val="99"/>
    <w:semiHidden/>
    <w:unhideWhenUsed/>
    <w:rsid w:val="00884CCA"/>
    <w:pPr>
      <w:suppressAutoHyphens/>
      <w:ind w:left="4252"/>
      <w:jc w:val="both"/>
    </w:pPr>
    <w:rPr>
      <w:rFonts w:cs="Arial"/>
      <w:lang w:val="x-none"/>
    </w:rPr>
  </w:style>
  <w:style w:type="character" w:customStyle="1" w:styleId="UnterschriftZchn">
    <w:name w:val="Unterschrift Zchn"/>
    <w:basedOn w:val="Absatz-Standardschriftart"/>
    <w:link w:val="Unterschrift"/>
    <w:uiPriority w:val="99"/>
    <w:semiHidden/>
    <w:rsid w:val="00884CCA"/>
    <w:rPr>
      <w:rFonts w:cs="Arial"/>
      <w:szCs w:val="22"/>
      <w:lang w:val="x-none" w:eastAsia="en-US" w:bidi="en-US"/>
    </w:rPr>
  </w:style>
  <w:style w:type="paragraph" w:styleId="Verzeichnis4">
    <w:name w:val="toc 4"/>
    <w:basedOn w:val="Standard"/>
    <w:next w:val="Standard"/>
    <w:autoRedefine/>
    <w:uiPriority w:val="39"/>
    <w:semiHidden/>
    <w:unhideWhenUsed/>
    <w:rsid w:val="00884CCA"/>
    <w:pPr>
      <w:suppressAutoHyphens/>
      <w:ind w:left="600"/>
      <w:jc w:val="both"/>
    </w:pPr>
    <w:rPr>
      <w:rFonts w:cs="Arial"/>
    </w:rPr>
  </w:style>
  <w:style w:type="paragraph" w:styleId="Verzeichnis5">
    <w:name w:val="toc 5"/>
    <w:basedOn w:val="Standard"/>
    <w:next w:val="Standard"/>
    <w:autoRedefine/>
    <w:uiPriority w:val="39"/>
    <w:semiHidden/>
    <w:unhideWhenUsed/>
    <w:rsid w:val="00884CCA"/>
    <w:pPr>
      <w:suppressAutoHyphens/>
      <w:ind w:left="800"/>
      <w:jc w:val="both"/>
    </w:pPr>
    <w:rPr>
      <w:rFonts w:cs="Arial"/>
    </w:rPr>
  </w:style>
  <w:style w:type="paragraph" w:styleId="Verzeichnis6">
    <w:name w:val="toc 6"/>
    <w:basedOn w:val="Standard"/>
    <w:next w:val="Standard"/>
    <w:autoRedefine/>
    <w:uiPriority w:val="39"/>
    <w:semiHidden/>
    <w:unhideWhenUsed/>
    <w:rsid w:val="00884CCA"/>
    <w:pPr>
      <w:suppressAutoHyphens/>
      <w:ind w:left="1000"/>
      <w:jc w:val="both"/>
    </w:pPr>
    <w:rPr>
      <w:rFonts w:cs="Arial"/>
    </w:rPr>
  </w:style>
  <w:style w:type="paragraph" w:styleId="Verzeichnis7">
    <w:name w:val="toc 7"/>
    <w:basedOn w:val="Standard"/>
    <w:next w:val="Standard"/>
    <w:autoRedefine/>
    <w:uiPriority w:val="39"/>
    <w:semiHidden/>
    <w:unhideWhenUsed/>
    <w:rsid w:val="00884CCA"/>
    <w:pPr>
      <w:suppressAutoHyphens/>
      <w:ind w:left="1200"/>
      <w:jc w:val="both"/>
    </w:pPr>
    <w:rPr>
      <w:rFonts w:cs="Arial"/>
    </w:rPr>
  </w:style>
  <w:style w:type="paragraph" w:styleId="Verzeichnis8">
    <w:name w:val="toc 8"/>
    <w:basedOn w:val="Standard"/>
    <w:next w:val="Standard"/>
    <w:autoRedefine/>
    <w:uiPriority w:val="39"/>
    <w:semiHidden/>
    <w:unhideWhenUsed/>
    <w:rsid w:val="00884CCA"/>
    <w:pPr>
      <w:suppressAutoHyphens/>
      <w:ind w:left="1400"/>
      <w:jc w:val="both"/>
    </w:pPr>
    <w:rPr>
      <w:rFonts w:cs="Arial"/>
    </w:rPr>
  </w:style>
  <w:style w:type="paragraph" w:styleId="Verzeichnis9">
    <w:name w:val="toc 9"/>
    <w:basedOn w:val="Standard"/>
    <w:next w:val="Standard"/>
    <w:autoRedefine/>
    <w:uiPriority w:val="39"/>
    <w:semiHidden/>
    <w:unhideWhenUsed/>
    <w:rsid w:val="00884CCA"/>
    <w:pPr>
      <w:suppressAutoHyphens/>
      <w:ind w:left="1600"/>
      <w:jc w:val="both"/>
    </w:pPr>
    <w:rPr>
      <w:rFonts w:cs="Arial"/>
    </w:rPr>
  </w:style>
  <w:style w:type="paragraph" w:customStyle="1" w:styleId="Literatur">
    <w:name w:val="Literatur"/>
    <w:basedOn w:val="Standard"/>
    <w:link w:val="LiteraturZchn"/>
    <w:rsid w:val="00A90197"/>
    <w:pPr>
      <w:suppressAutoHyphens/>
      <w:spacing w:before="0" w:after="0" w:line="240" w:lineRule="auto"/>
      <w:ind w:left="426" w:hanging="426"/>
      <w:jc w:val="both"/>
    </w:pPr>
    <w:rPr>
      <w:rFonts w:ascii="Univers 45 Light" w:hAnsi="Univers 45 Light"/>
      <w:sz w:val="22"/>
      <w:lang w:eastAsia="ar-SA" w:bidi="ar-SA"/>
    </w:rPr>
  </w:style>
  <w:style w:type="character" w:customStyle="1" w:styleId="LiteraturZchn">
    <w:name w:val="Literatur Zchn"/>
    <w:link w:val="Literatur"/>
    <w:rsid w:val="00A90197"/>
    <w:rPr>
      <w:rFonts w:ascii="Univers 45 Light" w:hAnsi="Univers 45 Light"/>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jpeg"/><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A39C19-197C-43B0-8FC6-CA3533A71B73}"/>
</file>

<file path=customXml/itemProps2.xml><?xml version="1.0" encoding="utf-8"?>
<ds:datastoreItem xmlns:ds="http://schemas.openxmlformats.org/officeDocument/2006/customXml" ds:itemID="{52B7F49A-1B8C-49D9-9B40-EF0E2C8B392A}"/>
</file>

<file path=customXml/itemProps3.xml><?xml version="1.0" encoding="utf-8"?>
<ds:datastoreItem xmlns:ds="http://schemas.openxmlformats.org/officeDocument/2006/customXml" ds:itemID="{9F14AA28-3CE4-42CA-86E5-00D3F630A4E7}"/>
</file>

<file path=customXml/itemProps4.xml><?xml version="1.0" encoding="utf-8"?>
<ds:datastoreItem xmlns:ds="http://schemas.openxmlformats.org/officeDocument/2006/customXml" ds:itemID="{BE8F9E2F-9E5E-4EC7-9CF5-76D3F9943BAC}"/>
</file>

<file path=docProps/app.xml><?xml version="1.0" encoding="utf-8"?>
<Properties xmlns="http://schemas.openxmlformats.org/officeDocument/2006/extended-properties" xmlns:vt="http://schemas.openxmlformats.org/officeDocument/2006/docPropsVTypes">
  <Template>Normal.dotm</Template>
  <TotalTime>0</TotalTime>
  <Pages>22</Pages>
  <Words>3066</Words>
  <Characters>23013</Characters>
  <Application>Microsoft Office Word</Application>
  <DocSecurity>0</DocSecurity>
  <Lines>191</Lines>
  <Paragraphs>52</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26027</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Schmitt, Sabine</cp:lastModifiedBy>
  <cp:revision>19</cp:revision>
  <cp:lastPrinted>2015-12-03T10:56:00Z</cp:lastPrinted>
  <dcterms:created xsi:type="dcterms:W3CDTF">2015-02-12T09:31:00Z</dcterms:created>
  <dcterms:modified xsi:type="dcterms:W3CDTF">2015-12-03T10:56:00Z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