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r>
        <w:rPr>
          <w:noProof/>
        </w:rPr>
        <w:drawing>
          <wp:anchor distT="0" distB="0" distL="114300" distR="114300" simplePos="0" relativeHeight="251655680" behindDoc="1" locked="0" layoutInCell="1" allowOverlap="1" wp14:anchorId="750B61A1" wp14:editId="50AD5C57">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25BC6361" wp14:editId="473D37AF">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D16746" w:rsidRPr="0088409C" w:rsidRDefault="00D16746"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D16746" w:rsidRPr="0088409C" w:rsidRDefault="00D16746"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128E1E4D" wp14:editId="712D2EC3">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16746" w:rsidRPr="00C617DE" w:rsidRDefault="00D16746"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D16746" w:rsidRPr="00C617DE" w:rsidRDefault="00D16746"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6D67D0EB" wp14:editId="42C6BEBB">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5D8FF368" wp14:editId="7679D710">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w:t>
      </w:r>
      <w:r w:rsidR="00F40284">
        <w:rPr>
          <w:rFonts w:ascii="Arial" w:hAnsi="Arial" w:cs="Arial"/>
          <w:b w:val="0"/>
          <w:color w:val="1F497D"/>
          <w:sz w:val="44"/>
          <w:szCs w:val="44"/>
        </w:rPr>
        <w:t>2</w:t>
      </w:r>
      <w:r w:rsidR="003C4A5B" w:rsidRPr="008951BF">
        <w:rPr>
          <w:rFonts w:ascii="Arial" w:hAnsi="Arial" w:cs="Arial"/>
          <w:b w:val="0"/>
          <w:color w:val="1F497D"/>
          <w:sz w:val="44"/>
          <w:szCs w:val="44"/>
        </w:rPr>
        <w:t>-0</w:t>
      </w:r>
      <w:r w:rsidR="00F40284">
        <w:rPr>
          <w:rFonts w:ascii="Arial" w:hAnsi="Arial" w:cs="Arial"/>
          <w:b w:val="0"/>
          <w:color w:val="1F497D"/>
          <w:sz w:val="44"/>
          <w:szCs w:val="44"/>
        </w:rPr>
        <w:t>1</w:t>
      </w:r>
    </w:p>
    <w:p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 xml:space="preserve">SIMATIC PCS 7 – </w:t>
      </w:r>
      <w:r w:rsidR="00F40284" w:rsidRPr="00F40284">
        <w:rPr>
          <w:rFonts w:ascii="Arial" w:hAnsi="Arial" w:cs="Arial"/>
          <w:b w:val="0"/>
          <w:bCs/>
          <w:sz w:val="36"/>
          <w:szCs w:val="36"/>
        </w:rPr>
        <w:t>Grafikgenerierung</w:t>
      </w:r>
    </w:p>
    <w:p w:rsidR="005E0624" w:rsidRPr="00320D1E" w:rsidRDefault="00E652A4" w:rsidP="005E0624">
      <w:pPr>
        <w:pStyle w:val="Textkrper2"/>
        <w:spacing w:line="280" w:lineRule="atLeast"/>
        <w:jc w:val="left"/>
        <w:rPr>
          <w:rFonts w:ascii="Arial" w:hAnsi="Arial" w:cs="Arial"/>
          <w:sz w:val="24"/>
          <w:szCs w:val="24"/>
        </w:rPr>
      </w:pPr>
      <w:bookmarkStart w:id="2" w:name="_GoBack"/>
      <w:bookmarkEnd w:id="2"/>
      <w:r w:rsidRPr="002C27C3">
        <w:rPr>
          <w:color w:val="FF0000"/>
        </w:rPr>
        <w:br w:type="page"/>
      </w:r>
      <w:r w:rsidR="005E0624" w:rsidRPr="00320D1E">
        <w:rPr>
          <w:rFonts w:ascii="Arial" w:hAnsi="Arial" w:cs="Arial"/>
          <w:sz w:val="24"/>
          <w:szCs w:val="24"/>
        </w:rPr>
        <w:lastRenderedPageBreak/>
        <w:t>Passende SCE Trainer Pakete zu diesen Lehrunterlagen</w:t>
      </w:r>
    </w:p>
    <w:p w:rsidR="005E0624" w:rsidRPr="000E26BF" w:rsidRDefault="005E0624" w:rsidP="005E0624">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320D1E">
        <w:rPr>
          <w:rFonts w:cs="Arial"/>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rsidR="005E0624" w:rsidRPr="000E26BF" w:rsidRDefault="005E0624" w:rsidP="005E0624">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5E0624" w:rsidRPr="005D7C05" w:rsidRDefault="005E0624" w:rsidP="005E0624">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5D7C05">
        <w:rPr>
          <w:bCs/>
          <w:color w:val="000000"/>
        </w:rPr>
        <w:t xml:space="preserve">6ES7650-0XX18-0YE5 (V8.0 </w:t>
      </w:r>
      <w:r>
        <w:rPr>
          <w:bCs/>
          <w:color w:val="000000"/>
          <w:lang w:val="es-ES"/>
        </w:rPr>
        <w:sym w:font="Wingdings" w:char="F0E0"/>
      </w:r>
      <w:r w:rsidRPr="005D7C05">
        <w:rPr>
          <w:bCs/>
          <w:color w:val="000000"/>
        </w:rPr>
        <w:t xml:space="preserve"> V8.1) bzw. 6ES7650-0XX08-0YE5</w:t>
      </w:r>
      <w:r w:rsidRPr="005D7C05">
        <w:rPr>
          <w:b/>
          <w:color w:val="000000"/>
        </w:rPr>
        <w:t xml:space="preserve"> </w:t>
      </w:r>
      <w:r w:rsidRPr="005D7C05">
        <w:rPr>
          <w:bCs/>
          <w:color w:val="000000"/>
        </w:rPr>
        <w:t xml:space="preserve">(V7.1 </w:t>
      </w:r>
      <w:r>
        <w:rPr>
          <w:bCs/>
          <w:color w:val="000000"/>
          <w:lang w:val="es-ES"/>
        </w:rPr>
        <w:sym w:font="Wingdings" w:char="F0E0"/>
      </w:r>
      <w:r w:rsidRPr="005D7C05">
        <w:rPr>
          <w:bCs/>
          <w:color w:val="000000"/>
        </w:rPr>
        <w:t xml:space="preserve"> V8.0)</w:t>
      </w:r>
    </w:p>
    <w:p w:rsidR="005E0624" w:rsidRPr="000E26BF" w:rsidRDefault="005E0624" w:rsidP="005E0624">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rsidR="005E0624" w:rsidRPr="00E652A4" w:rsidRDefault="005E0624" w:rsidP="005E0624">
      <w:pPr>
        <w:pStyle w:val="Kopfzeile"/>
        <w:tabs>
          <w:tab w:val="clear" w:pos="4536"/>
          <w:tab w:val="clear" w:pos="9072"/>
        </w:tabs>
        <w:spacing w:before="0" w:after="0" w:line="264" w:lineRule="auto"/>
        <w:ind w:left="0" w:right="567"/>
        <w:rPr>
          <w:b/>
          <w:szCs w:val="20"/>
          <w:lang w:eastAsia="de-DE" w:bidi="ar-SA"/>
        </w:rPr>
      </w:pPr>
    </w:p>
    <w:p w:rsidR="005E0624" w:rsidRPr="00E652A4" w:rsidRDefault="005E0624" w:rsidP="005E0624">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5E0624" w:rsidRPr="00CB4596" w:rsidRDefault="005E0624" w:rsidP="005E0624">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5E0624" w:rsidRPr="00494F58" w:rsidRDefault="005E0624" w:rsidP="005E0624">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5E0624" w:rsidRPr="00E652A4" w:rsidRDefault="005E0624" w:rsidP="005E0624">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Pr>
          <w:szCs w:val="20"/>
          <w:lang w:eastAsia="de-DE" w:bidi="ar-SA"/>
        </w:rPr>
        <w:t>I</w:t>
      </w:r>
      <w:r w:rsidRPr="00E652A4">
        <w:rPr>
          <w:szCs w:val="20"/>
          <w:lang w:eastAsia="de-DE" w:bidi="ar-SA"/>
        </w:rPr>
        <w:t>hren regionalen SCE Kontaktpartner</w:t>
      </w:r>
    </w:p>
    <w:p w:rsidR="005E0624" w:rsidRPr="00DF33A3" w:rsidRDefault="005E0624" w:rsidP="005E0624">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5E0624" w:rsidRDefault="005E0624" w:rsidP="005E0624">
      <w:pPr>
        <w:pStyle w:val="Kopfzeile"/>
        <w:tabs>
          <w:tab w:val="clear" w:pos="4536"/>
          <w:tab w:val="clear" w:pos="9072"/>
        </w:tabs>
        <w:spacing w:before="0" w:after="0" w:line="264" w:lineRule="auto"/>
        <w:ind w:left="0" w:right="567"/>
        <w:rPr>
          <w:b/>
        </w:rPr>
      </w:pPr>
      <w:r w:rsidRPr="00494F58">
        <w:rPr>
          <w:b/>
        </w:rPr>
        <w:fldChar w:fldCharType="end"/>
      </w:r>
    </w:p>
    <w:p w:rsidR="005E0624" w:rsidRDefault="005E0624" w:rsidP="005E0624">
      <w:pPr>
        <w:pStyle w:val="Kopfzeile"/>
        <w:tabs>
          <w:tab w:val="left" w:pos="708"/>
        </w:tabs>
        <w:spacing w:before="0" w:after="0" w:line="264" w:lineRule="auto"/>
        <w:ind w:left="0" w:right="567"/>
        <w:rPr>
          <w:b/>
          <w:sz w:val="24"/>
          <w:szCs w:val="24"/>
          <w:lang w:eastAsia="de-DE" w:bidi="ar-SA"/>
        </w:rPr>
      </w:pPr>
    </w:p>
    <w:p w:rsidR="005E0624" w:rsidRDefault="005E0624" w:rsidP="005E0624">
      <w:pPr>
        <w:pStyle w:val="Kopfzeile"/>
        <w:tabs>
          <w:tab w:val="left" w:pos="708"/>
        </w:tabs>
        <w:spacing w:before="0" w:after="0" w:line="264" w:lineRule="auto"/>
        <w:ind w:left="0" w:right="567"/>
        <w:rPr>
          <w:b/>
          <w:sz w:val="24"/>
          <w:szCs w:val="24"/>
          <w:lang w:eastAsia="de-DE" w:bidi="ar-SA"/>
        </w:rPr>
      </w:pPr>
      <w:r>
        <w:rPr>
          <w:b/>
          <w:sz w:val="24"/>
          <w:szCs w:val="24"/>
          <w:lang w:eastAsia="de-DE" w:bidi="ar-SA"/>
        </w:rPr>
        <w:t>Weiterführende Informationen zu SIMATIC PCS 7 und SIMIT</w:t>
      </w:r>
    </w:p>
    <w:p w:rsidR="005E0624" w:rsidRDefault="005E0624" w:rsidP="005E0624">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5E0624" w:rsidRPr="00737E9C" w:rsidRDefault="005E0624" w:rsidP="005E0624">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rsidR="005E0624" w:rsidRPr="00D12464" w:rsidRDefault="003521FD" w:rsidP="005E0624">
      <w:pPr>
        <w:pStyle w:val="Kopfzeile"/>
        <w:spacing w:before="0" w:after="0" w:line="264" w:lineRule="auto"/>
        <w:ind w:left="0" w:right="567"/>
        <w:rPr>
          <w:color w:val="0000FF"/>
          <w:szCs w:val="20"/>
          <w:u w:val="single"/>
          <w:lang w:eastAsia="de-DE" w:bidi="ar-SA"/>
        </w:rPr>
      </w:pPr>
      <w:hyperlink r:id="rId14" w:history="1">
        <w:r w:rsidR="005E0624" w:rsidRPr="00DF33A3">
          <w:rPr>
            <w:rStyle w:val="Hyperlink"/>
            <w:color w:val="0000FF"/>
            <w:szCs w:val="20"/>
            <w:lang w:eastAsia="de-DE" w:bidi="ar-SA"/>
          </w:rPr>
          <w:t>siemens.de/sce</w:t>
        </w:r>
      </w:hyperlink>
      <w:r w:rsidR="005E0624">
        <w:rPr>
          <w:b/>
        </w:rPr>
        <w:br/>
      </w:r>
      <w:r w:rsidR="005E0624" w:rsidRPr="00D12464">
        <w:rPr>
          <w:b/>
          <w:sz w:val="24"/>
          <w:szCs w:val="24"/>
        </w:rPr>
        <w:br/>
      </w:r>
      <w:r w:rsidR="005E0624" w:rsidRPr="00D12464">
        <w:rPr>
          <w:b/>
          <w:sz w:val="24"/>
          <w:szCs w:val="24"/>
        </w:rPr>
        <w:br/>
      </w:r>
      <w:r w:rsidR="005E0624">
        <w:rPr>
          <w:b/>
          <w:sz w:val="24"/>
          <w:szCs w:val="24"/>
          <w:lang w:eastAsia="de-DE" w:bidi="ar-SA"/>
        </w:rPr>
        <w:t>Verwendungshinweis</w:t>
      </w:r>
      <w:r w:rsidR="005E0624">
        <w:rPr>
          <w:szCs w:val="20"/>
          <w:lang w:eastAsia="de-DE" w:bidi="ar-SA"/>
        </w:rPr>
        <w:br/>
        <w:t>Die SCE Lehrunterlage</w:t>
      </w:r>
      <w:r w:rsidR="005E0624"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5E0624" w:rsidRPr="00E652A4" w:rsidRDefault="005E0624" w:rsidP="005E0624">
      <w:pPr>
        <w:pStyle w:val="Kopfzeile"/>
        <w:spacing w:before="0" w:after="0" w:line="264" w:lineRule="auto"/>
        <w:ind w:left="0" w:right="567"/>
        <w:jc w:val="both"/>
        <w:rPr>
          <w:szCs w:val="20"/>
          <w:lang w:eastAsia="de-DE" w:bidi="ar-SA"/>
        </w:rPr>
      </w:pPr>
    </w:p>
    <w:p w:rsidR="005E0624" w:rsidRDefault="005E0624" w:rsidP="005E0624">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5E0624" w:rsidRDefault="005E0624" w:rsidP="005E0624">
      <w:pPr>
        <w:pStyle w:val="Kopfzeile"/>
        <w:spacing w:before="0" w:after="0" w:line="264" w:lineRule="auto"/>
        <w:ind w:right="567"/>
        <w:jc w:val="both"/>
      </w:pPr>
    </w:p>
    <w:p w:rsidR="005E0624" w:rsidRDefault="005E0624" w:rsidP="005E0624">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5E0624" w:rsidRPr="00E652A4" w:rsidRDefault="005E0624" w:rsidP="005E0624">
      <w:pPr>
        <w:pStyle w:val="Kopfzeile"/>
        <w:spacing w:before="0" w:after="0" w:line="264" w:lineRule="auto"/>
        <w:ind w:left="0" w:right="567"/>
        <w:jc w:val="both"/>
        <w:rPr>
          <w:szCs w:val="20"/>
          <w:lang w:eastAsia="de-DE" w:bidi="ar-SA"/>
        </w:rPr>
      </w:pPr>
    </w:p>
    <w:p w:rsidR="005E0624" w:rsidRPr="00E652A4" w:rsidRDefault="005E0624" w:rsidP="005E0624">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5E0624" w:rsidRPr="00E652A4" w:rsidRDefault="005E0624" w:rsidP="005E0624">
      <w:pPr>
        <w:pStyle w:val="Kopfzeile"/>
        <w:spacing w:before="0" w:after="0" w:line="264" w:lineRule="auto"/>
        <w:ind w:left="0" w:right="567"/>
        <w:jc w:val="both"/>
        <w:rPr>
          <w:szCs w:val="20"/>
          <w:lang w:eastAsia="de-DE" w:bidi="ar-SA"/>
        </w:rPr>
      </w:pPr>
    </w:p>
    <w:p w:rsidR="005E0624" w:rsidRPr="00E652A4" w:rsidRDefault="005E0624" w:rsidP="005E0624">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5E0624" w:rsidRPr="00E652A4" w:rsidRDefault="005E0624" w:rsidP="005E0624">
      <w:pPr>
        <w:pStyle w:val="Kopfzeile"/>
        <w:spacing w:before="0" w:after="0" w:line="264" w:lineRule="auto"/>
        <w:ind w:left="0" w:right="567"/>
        <w:jc w:val="both"/>
        <w:rPr>
          <w:szCs w:val="20"/>
          <w:lang w:eastAsia="de-DE" w:bidi="ar-SA"/>
        </w:rPr>
      </w:pPr>
    </w:p>
    <w:p w:rsidR="00E652A4" w:rsidRDefault="005E0624" w:rsidP="005E0624">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170846" w:rsidRPr="00FC206E" w:rsidRDefault="00170846" w:rsidP="00170846">
      <w:pPr>
        <w:pStyle w:val="berschrift1"/>
      </w:pPr>
      <w:r>
        <w:lastRenderedPageBreak/>
        <w:t>Grafikgenerierung</w:t>
      </w:r>
    </w:p>
    <w:p w:rsidR="00170846" w:rsidRPr="00FC206E" w:rsidRDefault="00170846" w:rsidP="00170846">
      <w:pPr>
        <w:pStyle w:val="berschrift2"/>
      </w:pPr>
      <w:r w:rsidRPr="00FC206E">
        <w:t>Lernziel</w:t>
      </w:r>
    </w:p>
    <w:p w:rsidR="00170846" w:rsidRPr="00FC206E" w:rsidRDefault="00170846" w:rsidP="00170846">
      <w:pPr>
        <w:jc w:val="both"/>
      </w:pPr>
      <w:r w:rsidRPr="00FC206E">
        <w:t xml:space="preserve">Die Studierenden können </w:t>
      </w:r>
      <w:r>
        <w:t xml:space="preserve">nach </w:t>
      </w:r>
      <w:r w:rsidRPr="00FC206E">
        <w:t xml:space="preserve">der Bearbeitung dieses Moduls </w:t>
      </w:r>
      <w:r>
        <w:t xml:space="preserve">eine graphische Benutzungsoberfläche zur effizienten Prozessführung gestalten und umsetzen. </w:t>
      </w:r>
      <w:r w:rsidR="005E0624">
        <w:t xml:space="preserve">Dazu lernen Sie die Ziele der Prozessführung kennen. </w:t>
      </w:r>
      <w:r>
        <w:t xml:space="preserve">Sie verstehen die grundlegenden Konzepte der Darstellung und lernen verschiedene Darstellungstechniken kennen. </w:t>
      </w:r>
      <w:r w:rsidRPr="00FC206E">
        <w:t>Die Studierenden werden dadurch befähigt, ein</w:t>
      </w:r>
      <w:r>
        <w:t>e</w:t>
      </w:r>
      <w:r w:rsidRPr="00FC206E">
        <w:t xml:space="preserve"> gebrauchstaugliche</w:t>
      </w:r>
      <w:r>
        <w:t xml:space="preserve"> und leistungsfähige</w:t>
      </w:r>
      <w:r w:rsidRPr="00FC206E">
        <w:t xml:space="preserve"> </w:t>
      </w:r>
      <w:r>
        <w:t xml:space="preserve">graphische Benutzungsoberfläche </w:t>
      </w:r>
      <w:r w:rsidRPr="00FC206E">
        <w:t xml:space="preserve">in </w:t>
      </w:r>
      <w:r>
        <w:rPr>
          <w:rStyle w:val="Hervorhebung"/>
        </w:rPr>
        <w:t>PCS </w:t>
      </w:r>
      <w:r w:rsidRPr="001F4E67">
        <w:rPr>
          <w:rStyle w:val="Hervorhebung"/>
        </w:rPr>
        <w:t>7</w:t>
      </w:r>
      <w:r w:rsidRPr="00FC206E">
        <w:t xml:space="preserve"> zu </w:t>
      </w:r>
      <w:r>
        <w:t>generieren</w:t>
      </w:r>
      <w:r w:rsidRPr="00FC206E">
        <w:t>.</w:t>
      </w:r>
    </w:p>
    <w:p w:rsidR="00170846" w:rsidRPr="00FC206E" w:rsidRDefault="00170846" w:rsidP="00170846">
      <w:pPr>
        <w:pStyle w:val="berschrift2"/>
        <w:jc w:val="both"/>
      </w:pPr>
      <w:r w:rsidRPr="00FC206E">
        <w:t>Theorie in Kürze</w:t>
      </w:r>
    </w:p>
    <w:p w:rsidR="00170846" w:rsidRDefault="00170846" w:rsidP="00170846">
      <w:pPr>
        <w:jc w:val="both"/>
      </w:pPr>
      <w:r>
        <w:t xml:space="preserve">Ein modernes Prozessleitsystem wie </w:t>
      </w:r>
      <w:r w:rsidRPr="007772E2">
        <w:rPr>
          <w:rStyle w:val="Hervorhebung"/>
        </w:rPr>
        <w:t>PCS 7</w:t>
      </w:r>
      <w:r>
        <w:t xml:space="preserve"> bietet dem Bedienpersonal verschiedene bildschirmgestützte Fenster zum Prozess, über die alle Aufgaben der Prozessführung erledigen werden können. Aufgrund der Fülle der durch den Operator aufzunehmenden und zu verarbeitenden Information aus dem technischen Prozess ist zum einen eine Strukturierung der Informationen sinnvoll. Zum anderen sind bei Navigation und Darstellung bestimmte Regeln einzuhalten um eine Nahtstelle zum technischen Prozess herzustellen, die gut bedienbar ist und den Operator bei seinen vielfältigen Prozess</w:t>
      </w:r>
      <w:r>
        <w:softHyphen/>
        <w:t>führungsaufgaben möglichst gut unterstützt.</w:t>
      </w:r>
    </w:p>
    <w:p w:rsidR="00170846" w:rsidRDefault="00170846" w:rsidP="00170846">
      <w:pPr>
        <w:jc w:val="both"/>
      </w:pPr>
      <w:r w:rsidRPr="007772E2">
        <w:rPr>
          <w:rStyle w:val="Hervorhebung"/>
        </w:rPr>
        <w:t>PCS 7</w:t>
      </w:r>
      <w:r w:rsidRPr="004B3498">
        <w:t xml:space="preserve"> unterstützt den Gestaltungsprozess </w:t>
      </w:r>
      <w:r>
        <w:t xml:space="preserve">der Prozessbilder zum Bedienen und Beobachten </w:t>
      </w:r>
      <w:r w:rsidRPr="004B3498">
        <w:t>in mehrfacher Weise</w:t>
      </w:r>
      <w:r>
        <w:t xml:space="preserve">. Zum </w:t>
      </w:r>
      <w:r w:rsidR="005E0624">
        <w:t>e</w:t>
      </w:r>
      <w:r>
        <w:t>rsten sind für viele der in der Basis</w:t>
      </w:r>
      <w:r>
        <w:softHyphen/>
        <w:t xml:space="preserve">automatisierung verwendeten elementaren Bausteine und Einzelsteuerfunktionen Bediensymbole und Bedienpanels definiert, die eine projektweit einheitliche Interaktion mit ähnlicher technischer Ausrüstung erlauben. Zum </w:t>
      </w:r>
      <w:r w:rsidR="005E0624">
        <w:t>z</w:t>
      </w:r>
      <w:r>
        <w:t>weiten kann die Technologische Hierarchie genutzt werden, um die Informationsdarstellung günstig zu strukturieren.</w:t>
      </w:r>
    </w:p>
    <w:p w:rsidR="00170846" w:rsidRPr="00DB38D3" w:rsidRDefault="00170846" w:rsidP="00170846">
      <w:pPr>
        <w:jc w:val="both"/>
      </w:pPr>
      <w:r>
        <w:t>Durch diese Struktur können sehr viele in anderen Systemen manuell durchzuführende Elemente des Bediensystems durch einen Generierungslauf automatisch und fehlerfrei erzeugt werden. D</w:t>
      </w:r>
      <w:r w:rsidRPr="00DB38D3">
        <w:t xml:space="preserve">ie zwei wesentlichen verbleibenden Aufgaben bei der Gestaltung der Prozessbilder sind </w:t>
      </w:r>
      <w:r>
        <w:t>zum einen</w:t>
      </w:r>
      <w:r w:rsidRPr="00DB38D3">
        <w:t xml:space="preserve"> die Darstellung der statischen </w:t>
      </w:r>
      <w:r>
        <w:t>Prozessstruktur (Behälter, Rohrleitungen usw</w:t>
      </w:r>
      <w:r w:rsidRPr="00DB38D3">
        <w:t xml:space="preserve">.) zur besseren Orientierung und </w:t>
      </w:r>
      <w:r>
        <w:t>zum anderen</w:t>
      </w:r>
      <w:r w:rsidRPr="00DB38D3">
        <w:t xml:space="preserve"> das Einfügen von Elementen zur Navigation entlang von Prozessst</w:t>
      </w:r>
      <w:r>
        <w:t>römen auf einer T</w:t>
      </w:r>
      <w:r w:rsidRPr="00DB38D3">
        <w:t>echnologischen Hierarchieebene.</w:t>
      </w:r>
    </w:p>
    <w:p w:rsidR="00170846" w:rsidRDefault="00170846" w:rsidP="00170846">
      <w:pPr>
        <w:keepNext/>
      </w:pPr>
      <w:r>
        <w:object w:dxaOrig="14731" w:dyaOrig="5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65pt;height:143.35pt" o:ole="">
            <v:imagedata r:id="rId18" o:title=""/>
          </v:shape>
          <o:OLEObject Type="Embed" ProgID="Visio.Drawing.11" ShapeID="_x0000_i1025" DrawAspect="Content" ObjectID="_1510656408" r:id="rId19"/>
        </w:object>
      </w:r>
    </w:p>
    <w:p w:rsidR="00170846" w:rsidRPr="00C032F8" w:rsidRDefault="00170846" w:rsidP="00170846">
      <w:pPr>
        <w:pStyle w:val="Beschriftung"/>
        <w:rPr>
          <w:szCs w:val="16"/>
        </w:rPr>
      </w:pPr>
      <w:bookmarkStart w:id="3" w:name="_Ref270070007"/>
      <w:r w:rsidRPr="00C032F8">
        <w:t xml:space="preserve">Abbildung </w:t>
      </w:r>
      <w:fldSimple w:instr=" SEQ Abbildung \* ARABIC ">
        <w:r w:rsidR="003521FD">
          <w:rPr>
            <w:noProof/>
          </w:rPr>
          <w:t>1</w:t>
        </w:r>
      </w:fldSimple>
      <w:bookmarkEnd w:id="3"/>
      <w:r w:rsidRPr="00C032F8">
        <w:t>:</w:t>
      </w:r>
      <w:r w:rsidRPr="00C032F8">
        <w:rPr>
          <w:szCs w:val="16"/>
        </w:rPr>
        <w:t xml:space="preserve"> </w:t>
      </w:r>
      <w:r w:rsidRPr="00C032F8">
        <w:t>Von der Einzelsteuerfunktion zum Bedienbild</w:t>
      </w:r>
    </w:p>
    <w:p w:rsidR="00170846" w:rsidRPr="00DB38D3" w:rsidRDefault="00170846" w:rsidP="00170846">
      <w:pPr>
        <w:jc w:val="both"/>
      </w:pPr>
      <w:r w:rsidRPr="00DB38D3">
        <w:t>Durch den Generierungslauf werden für alle bedienbaren Bausteine einer hierarchischen Ebene</w:t>
      </w:r>
      <w:r>
        <w:t xml:space="preserve"> Bildsymbole angelegt. D</w:t>
      </w:r>
      <w:r w:rsidRPr="00DB38D3">
        <w:t>ie</w:t>
      </w:r>
      <w:r>
        <w:t>se müssen</w:t>
      </w:r>
      <w:r w:rsidRPr="00DB38D3">
        <w:t xml:space="preserve"> anschließend lediglich verschoben und durch statische Ele</w:t>
      </w:r>
      <w:r>
        <w:t>mente angereichert werden</w:t>
      </w:r>
      <w:r w:rsidRPr="00DB38D3">
        <w:t xml:space="preserve">, um ein vollständiges Bedienbild für die hierarchische Ebene zu erhalten (siehe </w:t>
      </w:r>
      <w:r w:rsidRPr="00DB38D3">
        <w:fldChar w:fldCharType="begin"/>
      </w:r>
      <w:r w:rsidRPr="00DB38D3">
        <w:instrText xml:space="preserve"> REF _Ref270070007 \h </w:instrText>
      </w:r>
      <w:r>
        <w:instrText xml:space="preserve"> \* MERGEFORMAT </w:instrText>
      </w:r>
      <w:r w:rsidRPr="00DB38D3">
        <w:fldChar w:fldCharType="separate"/>
      </w:r>
      <w:r w:rsidR="003521FD" w:rsidRPr="00C032F8">
        <w:t xml:space="preserve">Abbildung </w:t>
      </w:r>
      <w:r w:rsidR="003521FD">
        <w:rPr>
          <w:noProof/>
        </w:rPr>
        <w:t>1</w:t>
      </w:r>
      <w:r w:rsidRPr="00DB38D3">
        <w:fldChar w:fldCharType="end"/>
      </w:r>
      <w:r w:rsidRPr="00DB38D3">
        <w:t>).</w:t>
      </w:r>
    </w:p>
    <w:p w:rsidR="00170846" w:rsidRDefault="00170846" w:rsidP="00170846">
      <w:pPr>
        <w:pStyle w:val="berschrift2"/>
      </w:pPr>
      <w:r w:rsidRPr="00DB38D3">
        <w:br w:type="page"/>
      </w:r>
      <w:r w:rsidRPr="00FC206E">
        <w:lastRenderedPageBreak/>
        <w:t>Theorie</w:t>
      </w:r>
    </w:p>
    <w:p w:rsidR="00170846" w:rsidRDefault="00170846" w:rsidP="00170846">
      <w:pPr>
        <w:pStyle w:val="berschrift3"/>
        <w:rPr>
          <w:rFonts w:eastAsia="Calibri"/>
        </w:rPr>
      </w:pPr>
      <w:r w:rsidRPr="00405E40">
        <w:rPr>
          <w:rFonts w:eastAsia="Calibri"/>
        </w:rPr>
        <w:t>Ziele der Prozessführung</w:t>
      </w:r>
    </w:p>
    <w:p w:rsidR="00170846" w:rsidRPr="004D09A0" w:rsidRDefault="00170846" w:rsidP="00170846">
      <w:pPr>
        <w:jc w:val="both"/>
        <w:rPr>
          <w:rFonts w:eastAsia="Calibri"/>
        </w:rPr>
      </w:pPr>
      <w:r w:rsidRPr="004D09A0">
        <w:rPr>
          <w:rFonts w:eastAsia="Calibri"/>
        </w:rPr>
        <w:t>Die Aufgabe eines Operators einer verfahrenstechnischen Anlage ist es, den bestimmungsgemäß</w:t>
      </w:r>
      <w:r>
        <w:rPr>
          <w:rFonts w:eastAsia="Calibri"/>
        </w:rPr>
        <w:t>en</w:t>
      </w:r>
      <w:r w:rsidRPr="004D09A0">
        <w:rPr>
          <w:rFonts w:eastAsia="Calibri"/>
        </w:rPr>
        <w:t xml:space="preserve"> Betrieb dieser Anlage wirtschaftlich und umweltverträglich durchzuführen. Diese Aufgabe wird Prozessführung genannt. Der Operator muss dabei eine gleichbleibend hohe Produktqualität und </w:t>
      </w:r>
      <w:r>
        <w:rPr>
          <w:rFonts w:eastAsia="Calibri"/>
        </w:rPr>
        <w:t>-</w:t>
      </w:r>
      <w:r w:rsidRPr="004D09A0">
        <w:rPr>
          <w:rFonts w:eastAsia="Calibri"/>
        </w:rPr>
        <w:t>menge (Ausbeute) bei einer möglichst geringen Menge an Ausschuss sicherstellen und dabei Störfaktoren wie schwankende Eigenschaften der eingesetzten Rohstoffe, Störungen in der Anlage oder schwankenden Durchsatz ausgleichen. Er muss dafür Sorge tragen, dass die Verfügbarkeit und Lebens</w:t>
      </w:r>
      <w:r>
        <w:rPr>
          <w:rFonts w:eastAsia="Calibri"/>
        </w:rPr>
        <w:softHyphen/>
      </w:r>
      <w:r w:rsidRPr="004D09A0">
        <w:rPr>
          <w:rFonts w:eastAsia="Calibri"/>
        </w:rPr>
        <w:t>dauer der Anlage maximiert wird. Darüber hinaus muss er sicherstellen, dass Emissions</w:t>
      </w:r>
      <w:r>
        <w:rPr>
          <w:rFonts w:eastAsia="Calibri"/>
        </w:rPr>
        <w:softHyphen/>
      </w:r>
      <w:r w:rsidRPr="004D09A0">
        <w:rPr>
          <w:rFonts w:eastAsia="Calibri"/>
        </w:rPr>
        <w:t>grenzwerte eingehalten werden und Energie- und Materialverbrauch minimiert werden</w:t>
      </w:r>
      <w:r>
        <w:rPr>
          <w:rFonts w:eastAsia="Calibri"/>
        </w:rPr>
        <w:t xml:space="preserve"> </w:t>
      </w:r>
      <w:r w:rsidRPr="004D09A0">
        <w:rPr>
          <w:rFonts w:eastAsia="Calibri"/>
        </w:rPr>
        <w:t>[1].</w:t>
      </w:r>
    </w:p>
    <w:p w:rsidR="00170846" w:rsidRPr="004D09A0" w:rsidRDefault="00170846" w:rsidP="00170846">
      <w:pPr>
        <w:jc w:val="both"/>
        <w:rPr>
          <w:rFonts w:eastAsia="Calibri"/>
        </w:rPr>
      </w:pPr>
      <w:r w:rsidRPr="004D09A0">
        <w:rPr>
          <w:rFonts w:eastAsia="Calibri"/>
        </w:rPr>
        <w:t>Um diese Ziele zu erreichen, muss ein Operator ständig in der Lage sein, die Anlage zu überwachen, Störungen zu diagnostizieren und in den laufenden Prozess einzugreifen um Störungen zu beheben. Der Arbeitsplatz eines Operators ist der Leitplatz in einer Leitwarte. Dieser Leitplatz verfügt über sämtliche Anzeigen und Eingriffsmöglichkeiten, die der Operator zur Ausübung seiner Tätigkeit benötigt. Das Leitsystem stellt ihm dafür eine Benutzungsoberfläche zur Verfügung, mit der er seine Aufgaben seinen Fähigkeiten, Fertigkeiten und Bedürfnissen entsprechend erfüllen kann [1].</w:t>
      </w:r>
    </w:p>
    <w:p w:rsidR="00170846" w:rsidRDefault="00170846" w:rsidP="00170846">
      <w:pPr>
        <w:pStyle w:val="berschrift3"/>
        <w:rPr>
          <w:rFonts w:eastAsia="Calibri"/>
        </w:rPr>
      </w:pPr>
      <w:r>
        <w:rPr>
          <w:rFonts w:eastAsia="Calibri"/>
        </w:rPr>
        <w:t>Konzepte der Darstellung</w:t>
      </w:r>
    </w:p>
    <w:p w:rsidR="00170846" w:rsidRPr="009F2DDB" w:rsidRDefault="00170846" w:rsidP="00170846">
      <w:pPr>
        <w:jc w:val="both"/>
        <w:rPr>
          <w:rFonts w:eastAsia="Calibri"/>
        </w:rPr>
      </w:pPr>
      <w:r w:rsidRPr="009F2DDB">
        <w:rPr>
          <w:rFonts w:eastAsia="Calibri"/>
        </w:rPr>
        <w:t xml:space="preserve">Die Darstellung von Daten und Information auf der graphischen Benutzungsoberfläche hat entscheidenden Einfluss auf die Leistungsfähigkeit des Operators. Daher muss </w:t>
      </w:r>
      <w:r>
        <w:rPr>
          <w:rFonts w:eastAsia="Calibri"/>
        </w:rPr>
        <w:t>sie</w:t>
      </w:r>
      <w:r w:rsidRPr="009F2DDB">
        <w:rPr>
          <w:rFonts w:eastAsia="Calibri"/>
        </w:rPr>
        <w:t xml:space="preserve"> auf dessen Fähigkeiten, Fertigkeiten und Bedürfnisse abgestimmt sein. Dabei sind der Reihe nach die folgenden Fragen zu beantworten:</w:t>
      </w:r>
    </w:p>
    <w:p w:rsidR="00170846" w:rsidRPr="009F2DDB" w:rsidRDefault="00170846" w:rsidP="00170846">
      <w:pPr>
        <w:pStyle w:val="SiemensNummerierung2"/>
        <w:jc w:val="both"/>
        <w:rPr>
          <w:rFonts w:eastAsia="Calibri"/>
        </w:rPr>
      </w:pPr>
      <w:r w:rsidRPr="009F2DDB">
        <w:rPr>
          <w:rFonts w:eastAsia="Calibri"/>
        </w:rPr>
        <w:t>Für wen und wofür soll dargestellt werden?</w:t>
      </w:r>
    </w:p>
    <w:p w:rsidR="00170846" w:rsidRDefault="00170846" w:rsidP="00170846">
      <w:pPr>
        <w:pStyle w:val="SiemensNummerierung2"/>
        <w:jc w:val="both"/>
        <w:rPr>
          <w:rFonts w:eastAsia="Calibri"/>
        </w:rPr>
      </w:pPr>
      <w:r w:rsidRPr="009F2DDB">
        <w:rPr>
          <w:rFonts w:eastAsia="Calibri"/>
        </w:rPr>
        <w:t>Was soll dargestellt werden?</w:t>
      </w:r>
    </w:p>
    <w:p w:rsidR="00170846" w:rsidRPr="00323C2B" w:rsidRDefault="00170846" w:rsidP="00170846">
      <w:pPr>
        <w:pStyle w:val="SiemensNummerierung2"/>
        <w:jc w:val="both"/>
        <w:rPr>
          <w:rFonts w:eastAsia="Calibri"/>
        </w:rPr>
      </w:pPr>
      <w:r w:rsidRPr="00323C2B">
        <w:rPr>
          <w:rFonts w:eastAsia="Calibri"/>
        </w:rPr>
        <w:t>Wie soll dargestellt werden?</w:t>
      </w:r>
    </w:p>
    <w:p w:rsidR="00170846" w:rsidRPr="00A52D4F" w:rsidRDefault="00170846" w:rsidP="00170846">
      <w:pPr>
        <w:jc w:val="both"/>
        <w:rPr>
          <w:rFonts w:eastAsia="Calibri"/>
          <w:color w:val="000000"/>
        </w:rPr>
      </w:pPr>
      <w:r w:rsidRPr="00A52D4F">
        <w:rPr>
          <w:rFonts w:eastAsia="Calibri"/>
          <w:color w:val="000000"/>
        </w:rPr>
        <w:t>Diese Fragen hängen von der zu projektierenden Anlage ab und sind daher für das jeweilige Projekt zu beantworten. Die folgenden Aspekte müssen dabei jedoch stets betrachtet werden.</w:t>
      </w:r>
    </w:p>
    <w:p w:rsidR="00170846" w:rsidRPr="00C032F8" w:rsidRDefault="00170846" w:rsidP="00170846">
      <w:pPr>
        <w:pStyle w:val="berschrift5"/>
        <w:jc w:val="both"/>
        <w:rPr>
          <w:rStyle w:val="Hervorhebung"/>
          <w:rFonts w:eastAsia="Calibri"/>
          <w:b w:val="0"/>
          <w:i/>
          <w:sz w:val="22"/>
        </w:rPr>
      </w:pPr>
      <w:r w:rsidRPr="00C032F8">
        <w:rPr>
          <w:rStyle w:val="Hervorhebung"/>
          <w:rFonts w:eastAsia="Calibri"/>
          <w:b w:val="0"/>
          <w:i/>
          <w:sz w:val="22"/>
        </w:rPr>
        <w:t>Organisation des Darzustellenden</w:t>
      </w:r>
    </w:p>
    <w:p w:rsidR="00170846" w:rsidRDefault="00170846" w:rsidP="00170846">
      <w:pPr>
        <w:jc w:val="both"/>
        <w:rPr>
          <w:rFonts w:eastAsia="Calibri"/>
        </w:rPr>
      </w:pPr>
      <w:r>
        <w:t xml:space="preserve">Die darzustellenden Informationen und Daten müssen für die Darstellung geeignet organisiert werden. Es muss festgelegt werden, wie die vorhandenen Elemente </w:t>
      </w:r>
      <w:r w:rsidRPr="009F2DDB">
        <w:t>gegliedert und geordnet sind, wie sie zusammenhängen und wie zwischen den Darstellungen navigiert werden kann.</w:t>
      </w:r>
      <w:r>
        <w:t xml:space="preserve"> </w:t>
      </w:r>
      <w:r w:rsidRPr="009F2DDB">
        <w:rPr>
          <w:rFonts w:eastAsia="Calibri"/>
        </w:rPr>
        <w:t xml:space="preserve">Dazu </w:t>
      </w:r>
      <w:r>
        <w:rPr>
          <w:rFonts w:eastAsia="Calibri"/>
        </w:rPr>
        <w:t>muss zum einen bestimmt werden</w:t>
      </w:r>
      <w:r w:rsidRPr="009F2DDB">
        <w:rPr>
          <w:rFonts w:eastAsia="Calibri"/>
        </w:rPr>
        <w:t>, wie</w:t>
      </w:r>
      <w:r>
        <w:rPr>
          <w:rFonts w:eastAsia="Calibri"/>
        </w:rPr>
        <w:t xml:space="preserve"> </w:t>
      </w:r>
      <w:r w:rsidRPr="009F2DDB">
        <w:rPr>
          <w:rFonts w:eastAsia="Calibri"/>
        </w:rPr>
        <w:t>viel</w:t>
      </w:r>
      <w:r>
        <w:rPr>
          <w:rFonts w:eastAsia="Calibri"/>
        </w:rPr>
        <w:t>e</w:t>
      </w:r>
      <w:r w:rsidRPr="009F2DDB">
        <w:rPr>
          <w:rFonts w:eastAsia="Calibri"/>
        </w:rPr>
        <w:t xml:space="preserve"> </w:t>
      </w:r>
      <w:r>
        <w:t xml:space="preserve">Informationen und Daten </w:t>
      </w:r>
      <w:r w:rsidRPr="009F2DDB">
        <w:rPr>
          <w:rFonts w:eastAsia="Calibri"/>
        </w:rPr>
        <w:t>insgesamt dargestellt werden sollen (</w:t>
      </w:r>
      <w:r w:rsidRPr="004D2B9A">
        <w:rPr>
          <w:rStyle w:val="Hervorhebung"/>
          <w:rFonts w:eastAsia="Calibri"/>
        </w:rPr>
        <w:t>quantitativer Aspekt</w:t>
      </w:r>
      <w:r w:rsidRPr="009F2DDB">
        <w:rPr>
          <w:rFonts w:eastAsia="Calibri"/>
        </w:rPr>
        <w:t xml:space="preserve">). Zum anderen muss festgelegt werden, welche </w:t>
      </w:r>
      <w:r>
        <w:t xml:space="preserve">Informationen und Daten </w:t>
      </w:r>
      <w:r w:rsidRPr="009F2DDB">
        <w:rPr>
          <w:rFonts w:eastAsia="Calibri"/>
        </w:rPr>
        <w:t>gleichzeitig und gemeinsam dargestellt werde</w:t>
      </w:r>
      <w:r>
        <w:rPr>
          <w:rFonts w:eastAsia="Calibri"/>
        </w:rPr>
        <w:t>n sollen (</w:t>
      </w:r>
      <w:r w:rsidRPr="004D2B9A">
        <w:rPr>
          <w:rStyle w:val="Hervorhebung"/>
          <w:rFonts w:eastAsia="Calibri"/>
        </w:rPr>
        <w:t>qualitativer Aspekt</w:t>
      </w:r>
      <w:r>
        <w:rPr>
          <w:rFonts w:eastAsia="Calibri"/>
        </w:rPr>
        <w:t>).</w:t>
      </w:r>
    </w:p>
    <w:p w:rsidR="00170846" w:rsidRDefault="00170846" w:rsidP="00170846">
      <w:pPr>
        <w:jc w:val="both"/>
        <w:rPr>
          <w:rFonts w:eastAsia="Calibri"/>
        </w:rPr>
      </w:pPr>
      <w:r w:rsidRPr="009F2DDB">
        <w:rPr>
          <w:rFonts w:eastAsia="Calibri"/>
        </w:rPr>
        <w:t xml:space="preserve">Dabei ist zu entscheiden, wie das Verhältnis von </w:t>
      </w:r>
      <w:r w:rsidR="00367448" w:rsidRPr="009F2DDB">
        <w:rPr>
          <w:rFonts w:eastAsia="Calibri"/>
        </w:rPr>
        <w:t>neuem</w:t>
      </w:r>
      <w:r w:rsidRPr="009F2DDB">
        <w:rPr>
          <w:rFonts w:eastAsia="Calibri"/>
        </w:rPr>
        <w:t xml:space="preserve"> (Information, </w:t>
      </w:r>
      <w:r>
        <w:rPr>
          <w:rFonts w:eastAsia="Calibri"/>
        </w:rPr>
        <w:t xml:space="preserve">dynamischer </w:t>
      </w:r>
      <w:r w:rsidRPr="009F2DDB">
        <w:rPr>
          <w:rFonts w:eastAsia="Calibri"/>
        </w:rPr>
        <w:t>Bildanteil) zu Bekanntem (Daten, statischer Bildanteil) sein soll. Anzustreben ist ein möglichst hoher Anteil von Information, aber mit ausreichend Daten um eine zutreffende und dem Zweck angemessene Interpretation der Information zu ermöglichen.</w:t>
      </w:r>
    </w:p>
    <w:p w:rsidR="00170846" w:rsidRPr="009F2DDB" w:rsidRDefault="00170846" w:rsidP="00170846">
      <w:pPr>
        <w:jc w:val="both"/>
        <w:rPr>
          <w:rFonts w:eastAsia="Calibri"/>
        </w:rPr>
      </w:pPr>
      <w:r>
        <w:rPr>
          <w:rFonts w:eastAsia="Calibri"/>
        </w:rPr>
        <w:t>Als Ergebnis steht eine Aufteilung der Informationen und Daten auf die verschiedenen Bedienbilder. Nun muss noch definiert werden, wie der Operator von einem Bedienbild in ein anderes gelangt (</w:t>
      </w:r>
      <w:r w:rsidRPr="004D2B9A">
        <w:rPr>
          <w:rStyle w:val="Hervorhebung"/>
          <w:rFonts w:eastAsia="Calibri"/>
        </w:rPr>
        <w:t>Navigation</w:t>
      </w:r>
      <w:r>
        <w:rPr>
          <w:rFonts w:eastAsia="Calibri"/>
        </w:rPr>
        <w:t>).</w:t>
      </w:r>
    </w:p>
    <w:p w:rsidR="00170846" w:rsidRPr="00C032F8" w:rsidRDefault="00170846" w:rsidP="00170846">
      <w:pPr>
        <w:pStyle w:val="berschrift5"/>
        <w:jc w:val="both"/>
        <w:rPr>
          <w:rStyle w:val="Hervorhebung"/>
          <w:rFonts w:eastAsia="Calibri"/>
          <w:b w:val="0"/>
          <w:i/>
          <w:sz w:val="22"/>
        </w:rPr>
      </w:pPr>
      <w:r w:rsidRPr="00C032F8">
        <w:rPr>
          <w:rStyle w:val="Hervorhebung"/>
          <w:rFonts w:eastAsia="Calibri"/>
          <w:b w:val="0"/>
          <w:i/>
          <w:sz w:val="22"/>
        </w:rPr>
        <w:t>Füllgrad</w:t>
      </w:r>
    </w:p>
    <w:p w:rsidR="00170846" w:rsidRDefault="00170846" w:rsidP="00170846">
      <w:pPr>
        <w:jc w:val="both"/>
        <w:rPr>
          <w:rFonts w:eastAsia="Calibri"/>
        </w:rPr>
      </w:pPr>
      <w:r w:rsidRPr="008440E6">
        <w:rPr>
          <w:rFonts w:eastAsia="Calibri"/>
        </w:rPr>
        <w:t xml:space="preserve">Je nach Benutzungsschnittstelle steht für die gleichzeitige Darstellung von Daten und Informationen nur eine beschränkte Fläche zur Verfügung. Um zu gewährleisten, dass die Informationen und Daten unter allen Betriebssituationen lesbar und unterscheidbar bleiben, darf nur ein gewisser Anteil dieser Fläche tatsächlich mit Zeichen belegt werden. Dieser Anteil wird als </w:t>
      </w:r>
      <w:r w:rsidRPr="008440E6">
        <w:rPr>
          <w:rStyle w:val="Hervorhebung"/>
          <w:rFonts w:eastAsia="Calibri"/>
        </w:rPr>
        <w:t>Füllgrad</w:t>
      </w:r>
      <w:r w:rsidRPr="008440E6">
        <w:rPr>
          <w:rFonts w:eastAsia="Calibri"/>
        </w:rPr>
        <w:t xml:space="preserve"> der Darstellung bezeichnet.</w:t>
      </w:r>
    </w:p>
    <w:p w:rsidR="005E0624" w:rsidRDefault="005E0624" w:rsidP="005E0624">
      <w:pPr>
        <w:jc w:val="both"/>
        <w:rPr>
          <w:rFonts w:eastAsia="Calibri"/>
        </w:rPr>
      </w:pPr>
      <w:r w:rsidRPr="008440E6">
        <w:rPr>
          <w:rFonts w:eastAsia="Calibri"/>
        </w:rPr>
        <w:lastRenderedPageBreak/>
        <w:t xml:space="preserve">Der empfehlenswerte Füllgrad ist abhängig von der </w:t>
      </w:r>
      <w:r w:rsidRPr="008440E6">
        <w:t>Art der Zeichen und Bildelemente sowie von der notwendigen Gliederung dieser Elemente.</w:t>
      </w:r>
      <w:r>
        <w:t xml:space="preserve"> Er ist also abhängig von der verwendeten Darstellungstechnik. So sollte der Füllgrad eines verfahrenstechnischen Fließbildes nicht mehr als 50 %, für eine Meldeseite hingegen darf er bis zu 80 % betragen [1].</w:t>
      </w:r>
    </w:p>
    <w:p w:rsidR="00170846" w:rsidRPr="00F14704" w:rsidRDefault="00170846" w:rsidP="00170846">
      <w:pPr>
        <w:pStyle w:val="berschrift5"/>
        <w:jc w:val="both"/>
        <w:rPr>
          <w:rStyle w:val="Hervorhebung"/>
          <w:rFonts w:eastAsia="Calibri"/>
          <w:b w:val="0"/>
          <w:i/>
        </w:rPr>
      </w:pPr>
      <w:r w:rsidRPr="00C032F8">
        <w:rPr>
          <w:rStyle w:val="Hervorhebung"/>
          <w:rFonts w:eastAsia="Calibri"/>
          <w:b w:val="0"/>
          <w:i/>
          <w:sz w:val="22"/>
        </w:rPr>
        <w:t>Codierung</w:t>
      </w:r>
    </w:p>
    <w:p w:rsidR="00170846" w:rsidRDefault="00170846" w:rsidP="00170846">
      <w:pPr>
        <w:jc w:val="both"/>
      </w:pPr>
      <w:r>
        <w:rPr>
          <w:rFonts w:eastAsia="Calibri"/>
        </w:rPr>
        <w:t>Durch die</w:t>
      </w:r>
      <w:r w:rsidRPr="009F2DDB">
        <w:rPr>
          <w:rFonts w:eastAsia="Calibri"/>
        </w:rPr>
        <w:t xml:space="preserve"> </w:t>
      </w:r>
      <w:r w:rsidRPr="004D2B9A">
        <w:rPr>
          <w:rStyle w:val="Hervorhebung"/>
          <w:rFonts w:eastAsia="Calibri"/>
        </w:rPr>
        <w:t>Codierung</w:t>
      </w:r>
      <w:r w:rsidRPr="009F2DDB">
        <w:rPr>
          <w:rFonts w:eastAsia="Calibri"/>
        </w:rPr>
        <w:t xml:space="preserve"> </w:t>
      </w:r>
      <w:r>
        <w:rPr>
          <w:rFonts w:eastAsia="Calibri"/>
        </w:rPr>
        <w:t>wird festgelegt</w:t>
      </w:r>
      <w:r w:rsidRPr="009F2DDB">
        <w:rPr>
          <w:rFonts w:eastAsia="Calibri"/>
        </w:rPr>
        <w:t xml:space="preserve">, </w:t>
      </w:r>
      <w:r>
        <w:rPr>
          <w:rFonts w:eastAsia="Calibri"/>
        </w:rPr>
        <w:t>w</w:t>
      </w:r>
      <w:r w:rsidRPr="009F2DDB">
        <w:rPr>
          <w:rFonts w:eastAsia="Calibri"/>
        </w:rPr>
        <w:t xml:space="preserve">ie bestimmte Informationen </w:t>
      </w:r>
      <w:r>
        <w:rPr>
          <w:rFonts w:eastAsia="Calibri"/>
        </w:rPr>
        <w:t>dargestellt werden</w:t>
      </w:r>
      <w:r w:rsidRPr="009F2DDB">
        <w:rPr>
          <w:rFonts w:eastAsia="Calibri"/>
        </w:rPr>
        <w:t>. Informationen können durch</w:t>
      </w:r>
      <w:r w:rsidRPr="009F2DDB">
        <w:t xml:space="preserve"> Farbe, Figur, Form, Ausdehnung, Richtung (Winkel), Lage und Dynamik (Blinken) codiert werden.</w:t>
      </w:r>
      <w:r>
        <w:t xml:space="preserve"> </w:t>
      </w:r>
      <w:r w:rsidRPr="009F2DDB">
        <w:t xml:space="preserve">Eine einheitliche </w:t>
      </w:r>
      <w:r>
        <w:t>C</w:t>
      </w:r>
      <w:r w:rsidRPr="009F2DDB">
        <w:t xml:space="preserve">odierung erleichtert die Informationsaufnahme und </w:t>
      </w:r>
      <w:r>
        <w:t>–</w:t>
      </w:r>
      <w:r w:rsidRPr="009F2DDB">
        <w:t>bewertung</w:t>
      </w:r>
      <w:r>
        <w:t xml:space="preserve"> durch den Operator.</w:t>
      </w:r>
    </w:p>
    <w:p w:rsidR="00170846" w:rsidRDefault="00170846" w:rsidP="00170846">
      <w:pPr>
        <w:jc w:val="both"/>
        <w:rPr>
          <w:rFonts w:eastAsia="Calibri"/>
        </w:rPr>
      </w:pPr>
      <w:r>
        <w:t>Eine gute Codierung zeichnet sich dadurch aus, dass sie eindeutig, unterscheidbar und widerspruchsfrei gegenüber bestehenden Konventionen ist. So sollte die Farbe Grün niemals für ein Signal STOP verwendet werden. Wird statt</w:t>
      </w:r>
      <w:r>
        <w:softHyphen/>
        <w:t>dessen zum Beispiel ein rotes Blinksignal als Codierung für STOP verwendet, so sollte diese Codierung durchgängig für die gesamte Benutzungsoberfläche verwendet werden. Auch sollte diese Codierung für keine andere Information mehr verwendet werden, um eine Verwechslung auszuschließen. Außerdem sollte eine gut</w:t>
      </w:r>
      <w:r w:rsidR="005E0624">
        <w:t>e Codierung sinnfällig sein, so</w:t>
      </w:r>
      <w:r>
        <w:t>dass sie vom Operator leicht zu erlernen und gut zu behalten ist.</w:t>
      </w:r>
    </w:p>
    <w:p w:rsidR="00170846" w:rsidRPr="00F14704" w:rsidRDefault="00170846" w:rsidP="00170846">
      <w:pPr>
        <w:pStyle w:val="berschrift5"/>
        <w:jc w:val="both"/>
        <w:rPr>
          <w:rStyle w:val="Hervorhebung"/>
          <w:rFonts w:eastAsia="Calibri"/>
          <w:b w:val="0"/>
          <w:i/>
        </w:rPr>
      </w:pPr>
      <w:r w:rsidRPr="00F14704">
        <w:rPr>
          <w:rStyle w:val="Hervorhebung"/>
          <w:rFonts w:eastAsia="Calibri"/>
          <w:b w:val="0"/>
          <w:i/>
          <w:sz w:val="22"/>
        </w:rPr>
        <w:t>Auffälligkeit</w:t>
      </w:r>
    </w:p>
    <w:p w:rsidR="00170846" w:rsidRDefault="00170846" w:rsidP="00170846">
      <w:pPr>
        <w:jc w:val="both"/>
        <w:rPr>
          <w:rFonts w:eastAsia="Calibri"/>
          <w:lang w:eastAsia="x-none" w:bidi="ar-SA"/>
        </w:rPr>
      </w:pPr>
      <w:r>
        <w:rPr>
          <w:rFonts w:eastAsia="Calibri"/>
        </w:rPr>
        <w:t>Eine zentrale Aufgabe der Benutzungsoberfläche ist die Lenkung der Aufmerksamkeit des Operators auf wichtige Informationen. Da auf einem Bedienbild üblicherweise verschiedene Informationen dargestellt werden, ist es sinnvoll diese Informationen entsprechend ihrer Relevanz und Priorität unterschiedlich auffällig zu gestalten.</w:t>
      </w:r>
      <w:r w:rsidRPr="00B067C3">
        <w:rPr>
          <w:rFonts w:eastAsia="Calibri"/>
        </w:rPr>
        <w:t xml:space="preserve"> </w:t>
      </w:r>
      <w:r>
        <w:rPr>
          <w:rFonts w:eastAsia="Calibri"/>
        </w:rPr>
        <w:t xml:space="preserve">Dabei wird eine Information desto eher entdeckt, je auffälliger sie dargestellt wird. Zusätzlich kann der </w:t>
      </w:r>
      <w:r w:rsidRPr="00FD57A8">
        <w:rPr>
          <w:rFonts w:eastAsia="Calibri"/>
        </w:rPr>
        <w:t xml:space="preserve">Operator </w:t>
      </w:r>
      <w:r>
        <w:rPr>
          <w:rFonts w:eastAsia="Calibri"/>
        </w:rPr>
        <w:t xml:space="preserve">anhand der Auffälligkeit erkennen, welche Information im Moment die größte Aufmerksamkeit erfordert. </w:t>
      </w:r>
      <w:r>
        <w:rPr>
          <w:rFonts w:eastAsia="Calibri"/>
        </w:rPr>
        <w:fldChar w:fldCharType="begin"/>
      </w:r>
      <w:r>
        <w:rPr>
          <w:rFonts w:eastAsia="Calibri"/>
        </w:rPr>
        <w:instrText xml:space="preserve"> REF _Ref269472595 \h  \* MERGEFORMAT </w:instrText>
      </w:r>
      <w:r>
        <w:rPr>
          <w:rFonts w:eastAsia="Calibri"/>
        </w:rPr>
      </w:r>
      <w:r>
        <w:rPr>
          <w:rFonts w:eastAsia="Calibri"/>
        </w:rPr>
        <w:fldChar w:fldCharType="separate"/>
      </w:r>
      <w:r w:rsidR="003521FD" w:rsidRPr="00D06B09">
        <w:t xml:space="preserve">Tabelle </w:t>
      </w:r>
      <w:r w:rsidR="003521FD">
        <w:t>1</w:t>
      </w:r>
      <w:r>
        <w:rPr>
          <w:rFonts w:eastAsia="Calibri"/>
        </w:rPr>
        <w:fldChar w:fldCharType="end"/>
      </w:r>
      <w:r>
        <w:rPr>
          <w:rFonts w:eastAsia="Calibri"/>
        </w:rPr>
        <w:t xml:space="preserve"> zeigt anhand einiger Beispiele die stufenweise Erhöhung der Auffälligkeit der Darstellung für verschiedene Informationen.</w:t>
      </w:r>
    </w:p>
    <w:bookmarkStart w:id="4" w:name="_Ref269472595"/>
    <w:p w:rsidR="00170846" w:rsidRPr="00D06B09" w:rsidRDefault="00170846" w:rsidP="00170846">
      <w:pPr>
        <w:pStyle w:val="Beschriftung"/>
        <w:spacing w:before="240" w:after="120"/>
      </w:pPr>
      <w:r>
        <w:rPr>
          <w:rFonts w:eastAsia="Calibri"/>
          <w:noProof/>
          <w:lang w:eastAsia="de-DE" w:bidi="ar-SA"/>
        </w:rPr>
        <mc:AlternateContent>
          <mc:Choice Requires="wps">
            <w:drawing>
              <wp:anchor distT="0" distB="0" distL="114300" distR="114300" simplePos="0" relativeHeight="251661824" behindDoc="0" locked="0" layoutInCell="1" allowOverlap="1">
                <wp:simplePos x="0" y="0"/>
                <wp:positionH relativeFrom="column">
                  <wp:posOffset>1249680</wp:posOffset>
                </wp:positionH>
                <wp:positionV relativeFrom="paragraph">
                  <wp:posOffset>243840</wp:posOffset>
                </wp:positionV>
                <wp:extent cx="2257425" cy="485140"/>
                <wp:effectExtent l="6350" t="23495" r="12700" b="24765"/>
                <wp:wrapNone/>
                <wp:docPr id="415" name="Pfeil nach rechts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485140"/>
                        </a:xfrm>
                        <a:prstGeom prst="rightArrow">
                          <a:avLst>
                            <a:gd name="adj1" fmla="val 63333"/>
                            <a:gd name="adj2" fmla="val 5635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6746" w:rsidRPr="002E382F" w:rsidRDefault="00D16746" w:rsidP="00170846">
                            <w:pPr>
                              <w:ind w:left="0"/>
                            </w:pPr>
                            <w:r w:rsidRPr="002E382F">
                              <w:rPr>
                                <w:bCs/>
                              </w:rPr>
                              <w:t>zunehmende Auffälligkeit der Mittel</w:t>
                            </w:r>
                          </w:p>
                        </w:txbxContent>
                      </wps:txbx>
                      <wps:bodyPr rot="0" vert="horz" wrap="square" lIns="36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15" o:spid="_x0000_s1028" type="#_x0000_t13" style="position:absolute;left:0;text-align:left;margin-left:98.4pt;margin-top:19.2pt;width:177.75pt;height:3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" adj="18984,3960" filled="f">
                <v:textbox inset="1mm,.5mm,.5mm,.5mm">
                  <w:txbxContent>
                    <w:p w:rsidR="00D16746" w:rsidRPr="002E382F" w:rsidRDefault="00D16746" w:rsidP="00170846">
                      <w:pPr>
                        <w:ind w:left="0"/>
                      </w:pPr>
                      <w:r w:rsidRPr="002E382F">
                        <w:rPr>
                          <w:bCs/>
                        </w:rPr>
                        <w:t>zunehmende Auffälligkeit der Mittel</w:t>
                      </w:r>
                    </w:p>
                  </w:txbxContent>
                </v:textbox>
              </v:shape>
            </w:pict>
          </mc:Fallback>
        </mc:AlternateContent>
      </w:r>
      <w:r w:rsidRPr="00D06B09">
        <w:t xml:space="preserve">Tabelle </w:t>
      </w:r>
      <w:fldSimple w:instr=" SEQ Tabelle \* ARABIC ">
        <w:r w:rsidR="003521FD">
          <w:rPr>
            <w:noProof/>
          </w:rPr>
          <w:t>1</w:t>
        </w:r>
      </w:fldSimple>
      <w:bookmarkEnd w:id="4"/>
      <w:r w:rsidRPr="00D06B09">
        <w:t>: Anwendung gestufter Auffälligkeit nach [1]</w:t>
      </w:r>
    </w:p>
    <w:p w:rsidR="00170846" w:rsidRDefault="00170846" w:rsidP="00170846">
      <w:pPr>
        <w:rPr>
          <w:rFonts w:eastAsia="Calibri"/>
          <w:lang w:eastAsia="x-none" w:bidi="ar-SA"/>
        </w:rPr>
      </w:pPr>
    </w:p>
    <w:p w:rsidR="00170846" w:rsidRPr="002E382F" w:rsidRDefault="00170846" w:rsidP="00170846">
      <w:pPr>
        <w:rPr>
          <w:rFonts w:eastAsia="Calibri"/>
          <w:lang w:eastAsia="x-none" w:bidi="ar-SA"/>
        </w:rPr>
      </w:pPr>
    </w:p>
    <w:p w:rsidR="00170846" w:rsidRDefault="00170846" w:rsidP="00170846">
      <w:pPr>
        <w:jc w:val="right"/>
        <w:rPr>
          <w:rFonts w:eastAsia="Calibri"/>
        </w:rPr>
      </w:pPr>
      <w:r>
        <w:rPr>
          <w:rFonts w:eastAsia="Calibri"/>
          <w:noProof/>
          <w:lang w:eastAsia="de-DE" w:bidi="ar-SA"/>
        </w:rPr>
        <mc:AlternateContent>
          <mc:Choice Requires="wps">
            <w:drawing>
              <wp:anchor distT="0" distB="0" distL="114300" distR="114300" simplePos="0" relativeHeight="251662848" behindDoc="0" locked="0" layoutInCell="1" allowOverlap="1">
                <wp:simplePos x="0" y="0"/>
                <wp:positionH relativeFrom="column">
                  <wp:posOffset>-570865</wp:posOffset>
                </wp:positionH>
                <wp:positionV relativeFrom="paragraph">
                  <wp:posOffset>1967865</wp:posOffset>
                </wp:positionV>
                <wp:extent cx="2950845" cy="485140"/>
                <wp:effectExtent l="19050" t="13970" r="19685" b="6985"/>
                <wp:wrapNone/>
                <wp:docPr id="414" name="Pfeil nach rechts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50845" cy="485140"/>
                        </a:xfrm>
                        <a:prstGeom prst="rightArrow">
                          <a:avLst>
                            <a:gd name="adj1" fmla="val 63333"/>
                            <a:gd name="adj2" fmla="val 73665"/>
                          </a:avLst>
                        </a:prstGeom>
                        <a:noFill/>
                        <a:ln w="9525">
                          <a:solidFill>
                            <a:srgbClr val="000000"/>
                          </a:solidFill>
                          <a:miter lim="800000"/>
                          <a:headEnd/>
                          <a:tailEnd/>
                        </a:ln>
                        <a:extLst>
                          <a:ext uri="{909E8E84-426E-40DD-AFC4-6F175D3DCCD1}">
                            <a14:hiddenFill xmlns:a14="http://schemas.microsoft.com/office/drawing/2010/main">
                              <a:gradFill rotWithShape="1">
                                <a:gsLst>
                                  <a:gs pos="0">
                                    <a:srgbClr val="BFBFBF">
                                      <a:gamma/>
                                      <a:tint val="0"/>
                                      <a:invGamma/>
                                    </a:srgbClr>
                                  </a:gs>
                                  <a:gs pos="100000">
                                    <a:srgbClr val="BFBFBF"/>
                                  </a:gs>
                                </a:gsLst>
                                <a:lin ang="0" scaled="1"/>
                              </a:gradFill>
                            </a14:hiddenFill>
                          </a:ext>
                        </a:extLst>
                      </wps:spPr>
                      <wps:txbx>
                        <w:txbxContent>
                          <w:p w:rsidR="00D16746" w:rsidRPr="002E382F" w:rsidRDefault="00D16746" w:rsidP="00170846">
                            <w:pPr>
                              <w:ind w:left="0"/>
                              <w:rPr>
                                <w:szCs w:val="19"/>
                              </w:rPr>
                            </w:pPr>
                            <w:r w:rsidRPr="002E382F">
                              <w:rPr>
                                <w:bCs/>
                                <w:szCs w:val="19"/>
                              </w:rPr>
                              <w:t>zunehmende Auffälligkeit der Darstellung</w:t>
                            </w:r>
                          </w:p>
                        </w:txbxContent>
                      </wps:txbx>
                      <wps:bodyPr rot="0" vert="vert270" wrap="square" lIns="36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Pfeil nach rechts 414" o:spid="_x0000_s1029" type="#_x0000_t13" style="position:absolute;left:0;text-align:left;margin-left:-44.95pt;margin-top:154.95pt;width:232.35pt;height:38.2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" adj="18984,3960" filled="f">
                <v:fill color2="#bfbfbf" rotate="t" angle="90" focus="100%" type="gradient"/>
                <v:textbox style="layout-flow:vertical;mso-layout-flow-alt:bottom-to-top" inset="1mm,.5mm,.5mm,.5mm">
                  <w:txbxContent>
                    <w:p w:rsidR="00D16746" w:rsidRPr="002E382F" w:rsidRDefault="00D16746" w:rsidP="00170846">
                      <w:pPr>
                        <w:ind w:left="0"/>
                        <w:rPr>
                          <w:szCs w:val="19"/>
                        </w:rPr>
                      </w:pPr>
                      <w:r w:rsidRPr="002E382F">
                        <w:rPr>
                          <w:bCs/>
                          <w:szCs w:val="19"/>
                        </w:rPr>
                        <w:t>zunehmende Auffälligkeit der Darstellung</w:t>
                      </w:r>
                    </w:p>
                  </w:txbxContent>
                </v:textbox>
              </v:shape>
            </w:pict>
          </mc:Fallback>
        </mc:AlternateContent>
      </w:r>
      <w:bookmarkStart w:id="5" w:name="_MON_1343216377"/>
      <w:bookmarkStart w:id="6" w:name="_MON_1343216451"/>
      <w:bookmarkStart w:id="7" w:name="_MON_1344716501"/>
      <w:bookmarkStart w:id="8" w:name="_MON_1343214281"/>
      <w:bookmarkStart w:id="9" w:name="_MON_1343216247"/>
      <w:bookmarkEnd w:id="5"/>
      <w:bookmarkEnd w:id="6"/>
      <w:bookmarkEnd w:id="7"/>
      <w:bookmarkEnd w:id="8"/>
      <w:bookmarkEnd w:id="9"/>
      <w:bookmarkStart w:id="10" w:name="_MON_1343216370"/>
      <w:bookmarkEnd w:id="10"/>
      <w:r>
        <w:rPr>
          <w:rFonts w:eastAsia="Calibri"/>
        </w:rPr>
        <w:object w:dxaOrig="7708" w:dyaOrig="5582">
          <v:shape id="_x0000_i1026" type="#_x0000_t75" style="width:360.75pt;height:291.1pt" o:ole="">
            <v:imagedata r:id="rId20" o:title=""/>
          </v:shape>
          <o:OLEObject Type="Embed" ProgID="Excel.Sheet.8" ShapeID="_x0000_i1026" DrawAspect="Content" ObjectID="_1510656409" r:id="rId21"/>
        </w:object>
      </w:r>
    </w:p>
    <w:p w:rsidR="00170846" w:rsidRPr="00F14704" w:rsidRDefault="00170846" w:rsidP="00170846">
      <w:pPr>
        <w:pStyle w:val="berschrift5"/>
        <w:rPr>
          <w:rStyle w:val="Hervorhebung"/>
          <w:rFonts w:eastAsia="Calibri"/>
          <w:b w:val="0"/>
          <w:i/>
          <w:sz w:val="22"/>
        </w:rPr>
      </w:pPr>
      <w:r w:rsidRPr="00F14704">
        <w:rPr>
          <w:rStyle w:val="Hervorhebung"/>
          <w:rFonts w:eastAsia="Calibri"/>
          <w:b w:val="0"/>
          <w:i/>
          <w:sz w:val="22"/>
        </w:rPr>
        <w:lastRenderedPageBreak/>
        <w:t>Konsistenz</w:t>
      </w:r>
    </w:p>
    <w:p w:rsidR="00170846" w:rsidRDefault="00170846" w:rsidP="00170846">
      <w:pPr>
        <w:jc w:val="both"/>
        <w:rPr>
          <w:rFonts w:eastAsia="Calibri"/>
          <w:lang w:eastAsia="x-none" w:bidi="ar-SA"/>
        </w:rPr>
      </w:pPr>
      <w:r>
        <w:rPr>
          <w:rFonts w:eastAsia="Calibri"/>
          <w:lang w:eastAsia="x-none" w:bidi="ar-SA"/>
        </w:rPr>
        <w:t xml:space="preserve">Häufig kommt eine bestimmte Information in mehreren Darstellungen gleichzeitig vor. In diesem Fall ist es wichtig, dass diese Information in der gesamten Benutzungsschnittstelle </w:t>
      </w:r>
      <w:r w:rsidRPr="004D2B9A">
        <w:rPr>
          <w:rStyle w:val="Hervorhebung"/>
          <w:rFonts w:eastAsia="Calibri"/>
        </w:rPr>
        <w:t>konsistent</w:t>
      </w:r>
      <w:r>
        <w:rPr>
          <w:rFonts w:eastAsia="Calibri"/>
          <w:lang w:eastAsia="x-none" w:bidi="ar-SA"/>
        </w:rPr>
        <w:t xml:space="preserve"> dargestellt wird. Das bedeutet, dass die Information in sämtlichen Darstellungen identisch aussieht und sich identisch verhält. Es sind stets die gleichen Begriffe und Symbole zu verwenden. Die Bedienfolge sollte stets die gleiche sein, und auch die Reaktion des Systems auf Bedienungen sollte zeitlich und inhaltlich ähnlich sein.</w:t>
      </w:r>
    </w:p>
    <w:p w:rsidR="00170846" w:rsidRDefault="00170846" w:rsidP="00170846">
      <w:pPr>
        <w:pStyle w:val="berschrift3"/>
        <w:jc w:val="both"/>
        <w:rPr>
          <w:rFonts w:eastAsia="Calibri"/>
        </w:rPr>
      </w:pPr>
      <w:r>
        <w:rPr>
          <w:rFonts w:eastAsia="Calibri"/>
        </w:rPr>
        <w:t>Darstellungstechniken</w:t>
      </w:r>
    </w:p>
    <w:p w:rsidR="00170846" w:rsidRPr="00F14704" w:rsidRDefault="00170846" w:rsidP="00170846">
      <w:pPr>
        <w:pStyle w:val="berschrift5"/>
        <w:jc w:val="both"/>
        <w:rPr>
          <w:rStyle w:val="Hervorhebung"/>
          <w:rFonts w:eastAsia="Calibri"/>
          <w:b w:val="0"/>
          <w:i/>
          <w:sz w:val="22"/>
        </w:rPr>
      </w:pPr>
      <w:r w:rsidRPr="00F14704">
        <w:rPr>
          <w:rStyle w:val="Hervorhebung"/>
          <w:rFonts w:eastAsia="Calibri"/>
          <w:b w:val="0"/>
          <w:i/>
          <w:sz w:val="22"/>
        </w:rPr>
        <w:t>Grundstruktur der Anzeigefläche</w:t>
      </w:r>
    </w:p>
    <w:p w:rsidR="00170846" w:rsidRDefault="00170846" w:rsidP="00170846">
      <w:pPr>
        <w:jc w:val="both"/>
        <w:rPr>
          <w:rFonts w:eastAsia="Calibri"/>
          <w:lang w:eastAsia="x-none" w:bidi="ar-SA"/>
        </w:rPr>
      </w:pPr>
      <w:r>
        <w:rPr>
          <w:rFonts w:eastAsia="Calibri"/>
          <w:lang w:eastAsia="x-none" w:bidi="ar-SA"/>
        </w:rPr>
        <w:t>Grundsätzlich sollte die Anzeigefläche für sämtliche Darstellungsarten gleich aufgebaut sein. Dies erleichtert dem Operator die Orientierung, die Informationsaufnahme und damit die Prozessführung.</w:t>
      </w:r>
    </w:p>
    <w:p w:rsidR="00170846" w:rsidRDefault="00170846" w:rsidP="00170846">
      <w:pPr>
        <w:jc w:val="both"/>
      </w:pPr>
      <w:r>
        <w:rPr>
          <w:rFonts w:eastAsia="Calibri"/>
          <w:lang w:eastAsia="x-none" w:bidi="ar-SA"/>
        </w:rPr>
        <w:t xml:space="preserve">Die dafür empfohlene Grundstruktur nach VDI 3699 [1] ist in </w:t>
      </w:r>
      <w:r>
        <w:rPr>
          <w:rFonts w:eastAsia="Calibri"/>
          <w:lang w:eastAsia="x-none" w:bidi="ar-SA"/>
        </w:rPr>
        <w:fldChar w:fldCharType="begin"/>
      </w:r>
      <w:r>
        <w:rPr>
          <w:rFonts w:eastAsia="Calibri"/>
          <w:lang w:eastAsia="x-none" w:bidi="ar-SA"/>
        </w:rPr>
        <w:instrText xml:space="preserve"> REF _Ref269588681 \h  \* MERGEFORMAT </w:instrText>
      </w:r>
      <w:r>
        <w:rPr>
          <w:rFonts w:eastAsia="Calibri"/>
          <w:lang w:eastAsia="x-none" w:bidi="ar-SA"/>
        </w:rPr>
      </w:r>
      <w:r>
        <w:rPr>
          <w:rFonts w:eastAsia="Calibri"/>
          <w:lang w:eastAsia="x-none" w:bidi="ar-SA"/>
        </w:rPr>
        <w:fldChar w:fldCharType="separate"/>
      </w:r>
      <w:r w:rsidR="003521FD" w:rsidRPr="008B0659">
        <w:t xml:space="preserve">Abbildung </w:t>
      </w:r>
      <w:r w:rsidR="003521FD">
        <w:rPr>
          <w:noProof/>
        </w:rPr>
        <w:t>2</w:t>
      </w:r>
      <w:r>
        <w:rPr>
          <w:rFonts w:eastAsia="Calibri"/>
          <w:lang w:eastAsia="x-none" w:bidi="ar-SA"/>
        </w:rPr>
        <w:fldChar w:fldCharType="end"/>
      </w:r>
      <w:r>
        <w:rPr>
          <w:rFonts w:eastAsia="Calibri"/>
          <w:lang w:eastAsia="x-none" w:bidi="ar-SA"/>
        </w:rPr>
        <w:t xml:space="preserve"> dargestellt. Im oberen Bereich befindet sich</w:t>
      </w:r>
      <w:r>
        <w:t xml:space="preserve"> eine Meldezeile, in der die aktuellsten Meldungen als Sammel</w:t>
      </w:r>
      <w:r>
        <w:softHyphen/>
        <w:t xml:space="preserve">meldungen angezeigt werden. Darunter ist ein Übersichtsbereich, in dem die verfügbaren Darstellungen (zum Beispiel Prozessbilder in </w:t>
      </w:r>
      <w:r w:rsidRPr="00511F31">
        <w:rPr>
          <w:rStyle w:val="Hervorhebung"/>
        </w:rPr>
        <w:t>PCS 7</w:t>
      </w:r>
      <w:r>
        <w:t>) aufgelistet sind. Von hier aus kann jede Darstellung geöffnet werden. Den größten Teil der Anzeigefläche nimmt der Arbeits</w:t>
      </w:r>
      <w:r>
        <w:softHyphen/>
        <w:t xml:space="preserve">bereich ein. Hier wird die aktuell ausgewählte Darstellung angezeigt. Der unterste Bereich enthält den Tastenbereich zur Auslösung allgemeiner Funktionen. Im Arbeitsbereich können zudem Fenster mit ergänzenden Informationen (zum Beispiel verschiedene Sichten der </w:t>
      </w:r>
      <w:r w:rsidRPr="006A0CB2">
        <w:rPr>
          <w:rStyle w:val="Hervorhebung"/>
        </w:rPr>
        <w:t>PCS 7</w:t>
      </w:r>
      <w:r>
        <w:t>-Bausteine) geöffnet werden. Alle Bereiche außer dem Arbeitsbereich sind reserviert und werden ständig angezeigt.</w:t>
      </w:r>
    </w:p>
    <w:p w:rsidR="00170846" w:rsidRDefault="00170846" w:rsidP="00170846">
      <w:pPr>
        <w:keepNext/>
      </w:pPr>
      <w:r>
        <w:rPr>
          <w:rFonts w:eastAsia="Calibri"/>
          <w:noProof/>
          <w:lang w:eastAsia="de-DE" w:bidi="ar-SA"/>
        </w:rPr>
        <mc:AlternateContent>
          <mc:Choice Requires="wps">
            <w:drawing>
              <wp:anchor distT="0" distB="0" distL="114300" distR="114300" simplePos="0" relativeHeight="251667968" behindDoc="0" locked="0" layoutInCell="1" allowOverlap="1">
                <wp:simplePos x="0" y="0"/>
                <wp:positionH relativeFrom="column">
                  <wp:posOffset>944245</wp:posOffset>
                </wp:positionH>
                <wp:positionV relativeFrom="paragraph">
                  <wp:posOffset>5080</wp:posOffset>
                </wp:positionV>
                <wp:extent cx="1384935" cy="264160"/>
                <wp:effectExtent l="0" t="0" r="0" b="0"/>
                <wp:wrapNone/>
                <wp:docPr id="413" name="Textfeld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746" w:rsidRPr="008B0659" w:rsidRDefault="00D16746" w:rsidP="00170846">
                            <w:pPr>
                              <w:spacing w:before="0" w:after="0"/>
                              <w:ind w:left="0"/>
                              <w:jc w:val="center"/>
                              <w:rPr>
                                <w:b/>
                              </w:rPr>
                            </w:pPr>
                            <w:r>
                              <w:rPr>
                                <w:b/>
                              </w:rPr>
                              <w:t>Meldezeile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13" o:spid="_x0000_s1030" type="#_x0000_t202" style="position:absolute;left:0;text-align:left;margin-left:74.35pt;margin-top:.4pt;width:109.05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" stroked="f">
                <v:textbox>
                  <w:txbxContent>
                    <w:p w:rsidR="00D16746" w:rsidRPr="008B0659" w:rsidRDefault="00D16746" w:rsidP="00170846">
                      <w:pPr>
                        <w:spacing w:before="0" w:after="0"/>
                        <w:ind w:left="0"/>
                        <w:jc w:val="center"/>
                        <w:rPr>
                          <w:b/>
                        </w:rPr>
                      </w:pPr>
                      <w:r>
                        <w:rPr>
                          <w:b/>
                        </w:rPr>
                        <w:t>Meldezeile</w:t>
                      </w:r>
                    </w:p>
                  </w:txbxContent>
                </v:textbox>
              </v:shape>
            </w:pict>
          </mc:Fallback>
        </mc:AlternateContent>
      </w:r>
      <w:r>
        <w:rPr>
          <w:noProof/>
          <w:lang w:eastAsia="de-DE" w:bidi="ar-SA"/>
        </w:rPr>
        <mc:AlternateContent>
          <mc:Choice Requires="wps">
            <w:drawing>
              <wp:anchor distT="0" distB="0" distL="114300" distR="114300" simplePos="0" relativeHeight="251666944" behindDoc="0" locked="0" layoutInCell="1" allowOverlap="1">
                <wp:simplePos x="0" y="0"/>
                <wp:positionH relativeFrom="column">
                  <wp:posOffset>2976880</wp:posOffset>
                </wp:positionH>
                <wp:positionV relativeFrom="paragraph">
                  <wp:posOffset>5080</wp:posOffset>
                </wp:positionV>
                <wp:extent cx="1384935" cy="264160"/>
                <wp:effectExtent l="0" t="0" r="0" b="0"/>
                <wp:wrapNone/>
                <wp:docPr id="412" name="Textfeld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746" w:rsidRPr="008B0659" w:rsidRDefault="00D16746" w:rsidP="00170846">
                            <w:pPr>
                              <w:spacing w:before="0" w:after="0"/>
                              <w:ind w:left="0"/>
                              <w:jc w:val="center"/>
                              <w:rPr>
                                <w:b/>
                              </w:rPr>
                            </w:pPr>
                            <w:r>
                              <w:rPr>
                                <w:b/>
                              </w:rPr>
                              <w:t>Übersichtsbereich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12" o:spid="_x0000_s1031" type="#_x0000_t202" style="position:absolute;left:0;text-align:left;margin-left:234.4pt;margin-top:.4pt;width:109.05pt;height:2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3DiQIAABo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" stroked="f">
                <v:textbox>
                  <w:txbxContent>
                    <w:p w:rsidR="00D16746" w:rsidRPr="008B0659" w:rsidRDefault="00D16746" w:rsidP="00170846">
                      <w:pPr>
                        <w:spacing w:before="0" w:after="0"/>
                        <w:ind w:left="0"/>
                        <w:jc w:val="center"/>
                        <w:rPr>
                          <w:b/>
                        </w:rPr>
                      </w:pPr>
                      <w:r>
                        <w:rPr>
                          <w:b/>
                        </w:rPr>
                        <w:t>Übersichtsbereich</w:t>
                      </w:r>
                    </w:p>
                  </w:txbxContent>
                </v:textbox>
              </v:shape>
            </w:pict>
          </mc:Fallback>
        </mc:AlternateContent>
      </w:r>
      <w:r>
        <w:rPr>
          <w:noProof/>
          <w:lang w:eastAsia="de-DE" w:bidi="ar-SA"/>
        </w:rPr>
        <mc:AlternateContent>
          <mc:Choice Requires="wps">
            <w:drawing>
              <wp:anchor distT="0" distB="0" distL="114300" distR="114300" simplePos="0" relativeHeight="251665920" behindDoc="0" locked="0" layoutInCell="1" allowOverlap="1">
                <wp:simplePos x="0" y="0"/>
                <wp:positionH relativeFrom="column">
                  <wp:posOffset>1900555</wp:posOffset>
                </wp:positionH>
                <wp:positionV relativeFrom="paragraph">
                  <wp:posOffset>4605655</wp:posOffset>
                </wp:positionV>
                <wp:extent cx="1123950" cy="264160"/>
                <wp:effectExtent l="0" t="0" r="0" b="0"/>
                <wp:wrapNone/>
                <wp:docPr id="411" name="Textfeld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746" w:rsidRPr="008B0659" w:rsidRDefault="00D16746" w:rsidP="00170846">
                            <w:pPr>
                              <w:spacing w:before="0" w:after="0"/>
                              <w:ind w:left="0"/>
                              <w:jc w:val="center"/>
                              <w:rPr>
                                <w:b/>
                              </w:rPr>
                            </w:pPr>
                            <w:r>
                              <w:rPr>
                                <w:b/>
                              </w:rPr>
                              <w:t>Tastenbereich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411" o:spid="_x0000_s1032" type="#_x0000_t202" style="position:absolute;left:0;text-align:left;margin-left:149.65pt;margin-top:362.65pt;width:88.5pt;height:2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" stroked="f">
                <v:textbox>
                  <w:txbxContent>
                    <w:p w:rsidR="00D16746" w:rsidRPr="008B0659" w:rsidRDefault="00D16746" w:rsidP="00170846">
                      <w:pPr>
                        <w:spacing w:before="0" w:after="0"/>
                        <w:ind w:left="0"/>
                        <w:jc w:val="center"/>
                        <w:rPr>
                          <w:b/>
                        </w:rPr>
                      </w:pPr>
                      <w:r>
                        <w:rPr>
                          <w:b/>
                        </w:rPr>
                        <w:t>Tastenbereich</w:t>
                      </w:r>
                    </w:p>
                  </w:txbxContent>
                </v:textbox>
              </v:shape>
            </w:pict>
          </mc:Fallback>
        </mc:AlternateContent>
      </w:r>
      <w:r>
        <w:rPr>
          <w:noProof/>
          <w:lang w:eastAsia="de-DE" w:bidi="ar-SA"/>
        </w:rPr>
        <mc:AlternateContent>
          <mc:Choice Requires="wps">
            <w:drawing>
              <wp:anchor distT="0" distB="0" distL="114300" distR="114300" simplePos="0" relativeHeight="251664896" behindDoc="0" locked="0" layoutInCell="1" allowOverlap="1">
                <wp:simplePos x="0" y="0"/>
                <wp:positionH relativeFrom="column">
                  <wp:posOffset>1043305</wp:posOffset>
                </wp:positionH>
                <wp:positionV relativeFrom="paragraph">
                  <wp:posOffset>1910080</wp:posOffset>
                </wp:positionV>
                <wp:extent cx="1200150" cy="1641475"/>
                <wp:effectExtent l="19050" t="24765" r="95250" b="95885"/>
                <wp:wrapNone/>
                <wp:docPr id="410" name="Rechteck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641475"/>
                        </a:xfrm>
                        <a:prstGeom prst="rect">
                          <a:avLst/>
                        </a:prstGeom>
                        <a:solidFill>
                          <a:srgbClr val="FFFFFF"/>
                        </a:solidFill>
                        <a:ln w="31750">
                          <a:solidFill>
                            <a:srgbClr val="000000"/>
                          </a:solidFill>
                          <a:miter lim="800000"/>
                          <a:headEnd/>
                          <a:tailEnd/>
                        </a:ln>
                        <a:effectLst>
                          <a:outerShdw dist="107763" dir="2700000" algn="ctr" rotWithShape="0">
                            <a:srgbClr val="868686">
                              <a:alpha val="50000"/>
                            </a:srgbClr>
                          </a:outerShdw>
                        </a:effectLst>
                      </wps:spPr>
                      <wps:txbx>
                        <w:txbxContent>
                          <w:p w:rsidR="00D16746" w:rsidRPr="00544204" w:rsidRDefault="00D16746" w:rsidP="00170846">
                            <w:pPr>
                              <w:ind w:left="0"/>
                              <w:jc w:val="center"/>
                              <w:rPr>
                                <w:b/>
                              </w:rPr>
                            </w:pPr>
                            <w:r w:rsidRPr="00544204">
                              <w:rPr>
                                <w:b/>
                              </w:rPr>
                              <w:t>Fenster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10" o:spid="_x0000_s1033" style="position:absolute;left:0;text-align:left;margin-left:82.15pt;margin-top:150.4pt;width:94.5pt;height:12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" strokeweight="2.5pt">
                <v:shadow on="t" color="#868686" opacity=".5" offset="6pt,6pt"/>
                <v:textbox>
                  <w:txbxContent>
                    <w:p w:rsidR="00D16746" w:rsidRPr="00544204" w:rsidRDefault="00D16746" w:rsidP="00170846">
                      <w:pPr>
                        <w:ind w:left="0"/>
                        <w:jc w:val="center"/>
                        <w:rPr>
                          <w:b/>
                        </w:rPr>
                      </w:pPr>
                      <w:r w:rsidRPr="00544204">
                        <w:rPr>
                          <w:b/>
                        </w:rPr>
                        <w:t>Fenster</w:t>
                      </w:r>
                    </w:p>
                  </w:txbxContent>
                </v:textbox>
              </v:rect>
            </w:pict>
          </mc:Fallback>
        </mc:AlternateContent>
      </w:r>
      <w:r>
        <w:rPr>
          <w:noProof/>
          <w:lang w:eastAsia="de-DE" w:bidi="ar-SA"/>
        </w:rPr>
        <mc:AlternateContent>
          <mc:Choice Requires="wps">
            <w:drawing>
              <wp:anchor distT="0" distB="0" distL="114300" distR="114300" simplePos="0" relativeHeight="251663872" behindDoc="0" locked="0" layoutInCell="1" allowOverlap="1">
                <wp:simplePos x="0" y="0"/>
                <wp:positionH relativeFrom="column">
                  <wp:posOffset>2057400</wp:posOffset>
                </wp:positionH>
                <wp:positionV relativeFrom="paragraph">
                  <wp:posOffset>1910080</wp:posOffset>
                </wp:positionV>
                <wp:extent cx="2303780" cy="389890"/>
                <wp:effectExtent l="4445" t="0" r="0" b="4445"/>
                <wp:wrapNone/>
                <wp:docPr id="409" name="Textfeld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89890"/>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6746" w:rsidRPr="008B0659" w:rsidRDefault="00D16746" w:rsidP="00170846">
                            <w:pPr>
                              <w:rPr>
                                <w:b/>
                              </w:rPr>
                            </w:pPr>
                            <w:r>
                              <w:rPr>
                                <w:b/>
                              </w:rPr>
                              <w:t>Arbeitsbereich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feld 409" o:spid="_x0000_s1034" type="#_x0000_t202" style="position:absolute;left:0;text-align:left;margin-left:162pt;margin-top:150.4pt;width:181.4pt;height:30.7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" fillcolor="#cbcbcb" stroked="f">
                <v:textbox style="mso-fit-shape-to-text:t">
                  <w:txbxContent>
                    <w:p w:rsidR="00D16746" w:rsidRPr="008B0659" w:rsidRDefault="00D16746" w:rsidP="00170846">
                      <w:pPr>
                        <w:rPr>
                          <w:b/>
                        </w:rPr>
                      </w:pPr>
                      <w:r>
                        <w:rPr>
                          <w:b/>
                        </w:rPr>
                        <w:t>Arbeitsbereich</w:t>
                      </w:r>
                    </w:p>
                  </w:txbxContent>
                </v:textbox>
              </v:shape>
            </w:pict>
          </mc:Fallback>
        </mc:AlternateContent>
      </w:r>
      <w:r>
        <w:rPr>
          <w:noProof/>
          <w:lang w:eastAsia="de-DE" w:bidi="ar-SA"/>
        </w:rPr>
        <w:drawing>
          <wp:inline distT="0" distB="0" distL="0" distR="0">
            <wp:extent cx="5136515" cy="4815205"/>
            <wp:effectExtent l="0" t="0" r="6985" b="4445"/>
            <wp:docPr id="399" name="Grafik 399"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6515" cy="4815205"/>
                    </a:xfrm>
                    <a:prstGeom prst="rect">
                      <a:avLst/>
                    </a:prstGeom>
                    <a:noFill/>
                    <a:ln>
                      <a:noFill/>
                    </a:ln>
                  </pic:spPr>
                </pic:pic>
              </a:graphicData>
            </a:graphic>
          </wp:inline>
        </w:drawing>
      </w:r>
    </w:p>
    <w:p w:rsidR="00170846" w:rsidRDefault="00170846" w:rsidP="00170846">
      <w:pPr>
        <w:pStyle w:val="Beschriftung"/>
        <w:rPr>
          <w:rFonts w:eastAsia="Calibri"/>
          <w:lang w:eastAsia="x-none" w:bidi="ar-SA"/>
        </w:rPr>
      </w:pPr>
      <w:bookmarkStart w:id="11" w:name="_Ref269588681"/>
      <w:r w:rsidRPr="008B0659">
        <w:t xml:space="preserve">Abbildung </w:t>
      </w:r>
      <w:fldSimple w:instr=" SEQ Abbildung \* ARABIC ">
        <w:r w:rsidR="003521FD">
          <w:rPr>
            <w:noProof/>
          </w:rPr>
          <w:t>2</w:t>
        </w:r>
      </w:fldSimple>
      <w:bookmarkEnd w:id="11"/>
      <w:r w:rsidRPr="008B0659">
        <w:t>: Grundstruktur einer Anzeigefläche</w:t>
      </w:r>
    </w:p>
    <w:p w:rsidR="00170846" w:rsidRPr="00F14704" w:rsidRDefault="00170846" w:rsidP="00170846">
      <w:pPr>
        <w:pStyle w:val="berschrift5"/>
        <w:rPr>
          <w:rStyle w:val="Hervorhebung"/>
          <w:rFonts w:eastAsia="Calibri"/>
          <w:b w:val="0"/>
          <w:i/>
          <w:sz w:val="22"/>
        </w:rPr>
      </w:pPr>
      <w:r w:rsidRPr="00F14704">
        <w:rPr>
          <w:rStyle w:val="Hervorhebung"/>
          <w:rFonts w:eastAsia="Calibri"/>
          <w:b w:val="0"/>
          <w:i/>
          <w:sz w:val="22"/>
        </w:rPr>
        <w:lastRenderedPageBreak/>
        <w:t>Fließbilder</w:t>
      </w:r>
    </w:p>
    <w:p w:rsidR="00170846" w:rsidRDefault="00170846" w:rsidP="00170846">
      <w:pPr>
        <w:jc w:val="both"/>
        <w:rPr>
          <w:rFonts w:eastAsia="Calibri"/>
        </w:rPr>
      </w:pPr>
      <w:r>
        <w:rPr>
          <w:rFonts w:eastAsia="Calibri"/>
        </w:rPr>
        <w:t>Ein Fließbild ist eine „s</w:t>
      </w:r>
      <w:r w:rsidRPr="00BC5F98">
        <w:rPr>
          <w:rFonts w:eastAsia="Calibri"/>
        </w:rPr>
        <w:t>chematische Darstellung von Komponenten samt</w:t>
      </w:r>
      <w:r>
        <w:rPr>
          <w:rFonts w:eastAsia="Calibri"/>
        </w:rPr>
        <w:t xml:space="preserve"> </w:t>
      </w:r>
      <w:r w:rsidRPr="00BC5F98">
        <w:rPr>
          <w:rFonts w:eastAsia="Calibri"/>
        </w:rPr>
        <w:t>deren Verbindung durch (Fließ-) Linien zur Wiedergabe</w:t>
      </w:r>
      <w:r>
        <w:rPr>
          <w:rFonts w:eastAsia="Calibri"/>
        </w:rPr>
        <w:t xml:space="preserve"> </w:t>
      </w:r>
      <w:r w:rsidRPr="00BC5F98">
        <w:rPr>
          <w:rFonts w:eastAsia="Calibri"/>
        </w:rPr>
        <w:t>der Beziehungen in einer verfahrenstechnischen</w:t>
      </w:r>
      <w:r>
        <w:rPr>
          <w:rFonts w:eastAsia="Calibri"/>
        </w:rPr>
        <w:t xml:space="preserve"> </w:t>
      </w:r>
      <w:r w:rsidRPr="00BC5F98">
        <w:rPr>
          <w:rFonts w:eastAsia="Calibri"/>
        </w:rPr>
        <w:t>Anlage und der Leittechnik</w:t>
      </w:r>
      <w:r>
        <w:rPr>
          <w:rFonts w:eastAsia="Calibri"/>
        </w:rPr>
        <w:t>“ [1]. Es gibt die Struktur der Anlage vereinfacht wieder und informiert über die Wege von Stoff-, Energie- und Signalströmen zwischen den verschiedenen Anlagenteilen. Mithilfe von Fließbildern werden verfahrens- und leittechnische Informationen dargestellt und Eingriffe in den Prozess ermöglicht.</w:t>
      </w:r>
    </w:p>
    <w:p w:rsidR="00170846" w:rsidRDefault="00170846" w:rsidP="00170846">
      <w:pPr>
        <w:jc w:val="both"/>
        <w:rPr>
          <w:rFonts w:eastAsia="Calibri"/>
          <w:lang w:bidi="ar-SA"/>
        </w:rPr>
      </w:pPr>
      <w:r>
        <w:rPr>
          <w:rFonts w:eastAsia="Calibri"/>
          <w:lang w:bidi="ar-SA"/>
        </w:rPr>
        <w:t xml:space="preserve">Fließbilder bestehen aus statischen und </w:t>
      </w:r>
      <w:r>
        <w:rPr>
          <w:rFonts w:eastAsia="Calibri"/>
        </w:rPr>
        <w:t xml:space="preserve">dynamischen </w:t>
      </w:r>
      <w:r>
        <w:rPr>
          <w:rFonts w:eastAsia="Calibri"/>
          <w:lang w:bidi="ar-SA"/>
        </w:rPr>
        <w:t xml:space="preserve">Elementen. Die statischen Bildelemente werden durch das </w:t>
      </w:r>
      <w:r w:rsidRPr="006A0CB2">
        <w:rPr>
          <w:rStyle w:val="Hervorhebung"/>
          <w:rFonts w:eastAsia="Calibri"/>
        </w:rPr>
        <w:t>Grundbild</w:t>
      </w:r>
      <w:r>
        <w:rPr>
          <w:rFonts w:eastAsia="Calibri"/>
          <w:lang w:bidi="ar-SA"/>
        </w:rPr>
        <w:t xml:space="preserve"> dargestellt. In diesem Grundbild befinden sich die </w:t>
      </w:r>
      <w:r>
        <w:rPr>
          <w:rFonts w:eastAsia="Calibri"/>
        </w:rPr>
        <w:t xml:space="preserve">dynamischen </w:t>
      </w:r>
      <w:r>
        <w:rPr>
          <w:rFonts w:eastAsia="Calibri"/>
          <w:lang w:bidi="ar-SA"/>
        </w:rPr>
        <w:t>Bildelemente, die laufend aktualisiert werden.</w:t>
      </w:r>
    </w:p>
    <w:p w:rsidR="00170846" w:rsidRDefault="00170846" w:rsidP="00170846">
      <w:pPr>
        <w:jc w:val="both"/>
        <w:rPr>
          <w:rFonts w:eastAsia="Calibri"/>
          <w:lang w:bidi="ar-SA"/>
        </w:rPr>
      </w:pPr>
      <w:r>
        <w:rPr>
          <w:rFonts w:eastAsia="Calibri"/>
          <w:lang w:bidi="ar-SA"/>
        </w:rPr>
        <w:t xml:space="preserve">Das statische Grundbild bildet den Kontext für die </w:t>
      </w:r>
      <w:r>
        <w:rPr>
          <w:rFonts w:eastAsia="Calibri"/>
        </w:rPr>
        <w:t xml:space="preserve">dynamischen </w:t>
      </w:r>
      <w:r>
        <w:rPr>
          <w:rFonts w:eastAsia="Calibri"/>
          <w:lang w:bidi="ar-SA"/>
        </w:rPr>
        <w:t xml:space="preserve">Bildelemente, gibt also die Bedeutung der dargestellten Objekte und deren Beziehung untereinander wieder. Das Grundbild stellt sämtliche Daten dar, die während der Anzeige unverändert bleiben. </w:t>
      </w:r>
      <w:r w:rsidR="005E0624">
        <w:rPr>
          <w:rFonts w:eastAsia="Calibri"/>
          <w:lang w:bidi="ar-SA"/>
        </w:rPr>
        <w:t>Es beinhaltet zum Beispiel den  Bildhintergrund, die Überschriften und Beschriftungen sowie die Anlagenteile und Apparate (sofern sich deren Darstellung nicht ändern soll).</w:t>
      </w:r>
    </w:p>
    <w:p w:rsidR="00170846" w:rsidRDefault="00170846" w:rsidP="00170846">
      <w:pPr>
        <w:jc w:val="both"/>
        <w:rPr>
          <w:rFonts w:eastAsia="Calibri"/>
        </w:rPr>
      </w:pPr>
      <w:r>
        <w:rPr>
          <w:rFonts w:eastAsia="Calibri"/>
          <w:lang w:bidi="ar-SA"/>
        </w:rPr>
        <w:t xml:space="preserve">Die </w:t>
      </w:r>
      <w:r>
        <w:rPr>
          <w:rFonts w:eastAsia="Calibri"/>
        </w:rPr>
        <w:t xml:space="preserve">dynamischen </w:t>
      </w:r>
      <w:r>
        <w:rPr>
          <w:rFonts w:eastAsia="Calibri"/>
          <w:lang w:bidi="ar-SA"/>
        </w:rPr>
        <w:t xml:space="preserve">Bildelemente geben die Informationen für die Prozessführung. </w:t>
      </w:r>
      <w:r w:rsidRPr="008118CF">
        <w:rPr>
          <w:rStyle w:val="Hervorhebung"/>
          <w:rFonts w:eastAsia="Calibri"/>
        </w:rPr>
        <w:t>Anzeige-elemente</w:t>
      </w:r>
      <w:r>
        <w:rPr>
          <w:rFonts w:eastAsia="Calibri"/>
          <w:lang w:bidi="ar-SA"/>
        </w:rPr>
        <w:t xml:space="preserve"> stellen Änderungen, Verläufe und Beziehungen der Prozesswerte dar. Sie geben so den Zustand der Anlage, der Leittechnik oder des Prozesses wieder. </w:t>
      </w:r>
      <w:r w:rsidRPr="008118CF">
        <w:rPr>
          <w:rStyle w:val="Hervorhebung"/>
          <w:rFonts w:eastAsia="Calibri"/>
        </w:rPr>
        <w:t>Auswahl- und Bedienelemente</w:t>
      </w:r>
      <w:r>
        <w:rPr>
          <w:rFonts w:eastAsia="Calibri"/>
          <w:lang w:bidi="ar-SA"/>
        </w:rPr>
        <w:t xml:space="preserve"> ermöglichen dem Operator Bedieneingriffe zur Prozesssteuerung. </w:t>
      </w:r>
      <w:r>
        <w:rPr>
          <w:rFonts w:eastAsia="Calibri"/>
        </w:rPr>
        <w:t>Zudem können häufig zusätzliche Informationen wie Funktionspläne oder Kurven als Fenster in das Fließbild eingeblendet werden.</w:t>
      </w:r>
    </w:p>
    <w:p w:rsidR="00170846" w:rsidRDefault="00170846" w:rsidP="00170846">
      <w:pPr>
        <w:jc w:val="both"/>
        <w:rPr>
          <w:rFonts w:eastAsia="Calibri"/>
        </w:rPr>
      </w:pPr>
      <w:r>
        <w:rPr>
          <w:rFonts w:eastAsia="Calibri"/>
        </w:rPr>
        <w:t>Fließbilder werden wie folgt unterteilt:</w:t>
      </w:r>
    </w:p>
    <w:p w:rsidR="00170846" w:rsidRDefault="00170846" w:rsidP="00170846">
      <w:pPr>
        <w:pStyle w:val="SiemensListe"/>
        <w:jc w:val="both"/>
        <w:rPr>
          <w:rFonts w:eastAsia="Calibri"/>
        </w:rPr>
      </w:pPr>
      <w:r w:rsidRPr="00FD0C95">
        <w:rPr>
          <w:rStyle w:val="Hervorhebung"/>
          <w:rFonts w:eastAsia="Calibri"/>
        </w:rPr>
        <w:t>Leittechnische Fließbilder</w:t>
      </w:r>
      <w:r>
        <w:rPr>
          <w:rFonts w:eastAsia="Calibri"/>
        </w:rPr>
        <w:t xml:space="preserve"> stellen nur Komponenten der Leittechnik wie Regler, Steller und Steuerungen als Symbole dar. Diese sind über Signalflusslinien miteinander verbunden.</w:t>
      </w:r>
    </w:p>
    <w:p w:rsidR="00170846" w:rsidRPr="00FD0C95" w:rsidRDefault="00170846" w:rsidP="00170846">
      <w:pPr>
        <w:pStyle w:val="SiemensListe"/>
        <w:jc w:val="both"/>
        <w:rPr>
          <w:rFonts w:eastAsia="Calibri"/>
        </w:rPr>
      </w:pPr>
      <w:r w:rsidRPr="00FD0C95">
        <w:rPr>
          <w:rStyle w:val="Hervorhebung"/>
          <w:rFonts w:eastAsia="Calibri"/>
        </w:rPr>
        <w:t>Verfahrenstechnische Fließbilder</w:t>
      </w:r>
      <w:r w:rsidRPr="00FD0C95">
        <w:rPr>
          <w:rFonts w:eastAsia="Calibri"/>
        </w:rPr>
        <w:t xml:space="preserve"> stellen Anlagenteile vereinfacht über Symbole graphisch dar. Dabei wird wiederum zwischen drei ver</w:t>
      </w:r>
      <w:r>
        <w:rPr>
          <w:rFonts w:eastAsia="Calibri"/>
        </w:rPr>
        <w:t>schiedenen Arten unterschieden:</w:t>
      </w:r>
    </w:p>
    <w:p w:rsidR="00170846" w:rsidRPr="00FD0C95" w:rsidRDefault="00170846" w:rsidP="00170846">
      <w:pPr>
        <w:pStyle w:val="SiemensListe"/>
        <w:numPr>
          <w:ilvl w:val="1"/>
          <w:numId w:val="1"/>
        </w:numPr>
        <w:jc w:val="both"/>
        <w:rPr>
          <w:rFonts w:eastAsia="Calibri"/>
        </w:rPr>
      </w:pPr>
      <w:r w:rsidRPr="00FD0C95">
        <w:rPr>
          <w:rFonts w:eastAsia="Calibri"/>
        </w:rPr>
        <w:t xml:space="preserve">Ein </w:t>
      </w:r>
      <w:r w:rsidRPr="00FD0C95">
        <w:rPr>
          <w:rStyle w:val="Hervorhebung"/>
          <w:rFonts w:eastAsia="Calibri"/>
        </w:rPr>
        <w:t>Grundfließbild</w:t>
      </w:r>
      <w:r w:rsidRPr="00FD0C95">
        <w:rPr>
          <w:rFonts w:eastAsia="Calibri"/>
        </w:rPr>
        <w:t xml:space="preserve"> stellt Anlagen, Teilanlagen oder Anlagenteile ledigl</w:t>
      </w:r>
      <w:r>
        <w:rPr>
          <w:rFonts w:eastAsia="Calibri"/>
        </w:rPr>
        <w:t xml:space="preserve">ich in Form von Rechtecken dar. Diese sind </w:t>
      </w:r>
      <w:r w:rsidRPr="00FD0C95">
        <w:rPr>
          <w:rFonts w:eastAsia="Calibri"/>
        </w:rPr>
        <w:t xml:space="preserve">über </w:t>
      </w:r>
      <w:r w:rsidRPr="00FD0C95">
        <w:t>Fließlinien für</w:t>
      </w:r>
      <w:r>
        <w:t xml:space="preserve"> </w:t>
      </w:r>
      <w:r w:rsidRPr="00FD0C95">
        <w:t>Stoffe, Energie oder Energieträger</w:t>
      </w:r>
      <w:r>
        <w:t xml:space="preserve"> miteinander verbunden.</w:t>
      </w:r>
    </w:p>
    <w:p w:rsidR="00170846" w:rsidRPr="00CE245D" w:rsidRDefault="00170846" w:rsidP="00170846">
      <w:pPr>
        <w:pStyle w:val="SiemensListe"/>
        <w:numPr>
          <w:ilvl w:val="1"/>
          <w:numId w:val="1"/>
        </w:numPr>
        <w:jc w:val="both"/>
        <w:rPr>
          <w:rFonts w:eastAsia="Calibri"/>
        </w:rPr>
      </w:pPr>
      <w:r>
        <w:rPr>
          <w:rFonts w:eastAsia="Calibri"/>
        </w:rPr>
        <w:t xml:space="preserve">Ein </w:t>
      </w:r>
      <w:r w:rsidRPr="00CE245D">
        <w:rPr>
          <w:rStyle w:val="Hervorhebung"/>
          <w:rFonts w:eastAsia="Calibri"/>
        </w:rPr>
        <w:t>Verfahrensfließbild</w:t>
      </w:r>
      <w:r>
        <w:rPr>
          <w:rFonts w:eastAsia="Calibri"/>
        </w:rPr>
        <w:t xml:space="preserve"> stellt </w:t>
      </w:r>
      <w:r w:rsidRPr="003F1D76">
        <w:rPr>
          <w:rFonts w:eastAsia="Calibri"/>
        </w:rPr>
        <w:t>ein Verfahren mithilfe von</w:t>
      </w:r>
      <w:r>
        <w:rPr>
          <w:rFonts w:eastAsia="Calibri"/>
        </w:rPr>
        <w:t xml:space="preserve"> (vereinfachten)</w:t>
      </w:r>
      <w:r w:rsidRPr="003F1D76">
        <w:rPr>
          <w:rFonts w:eastAsia="Calibri"/>
        </w:rPr>
        <w:t xml:space="preserve"> graphischen Symbolen dar. Die Symbole repräsentieren die entsprechenden Anlagenteile und sind durch Fließlinien miteinander verbunden.</w:t>
      </w:r>
    </w:p>
    <w:p w:rsidR="00170846" w:rsidRPr="00544204" w:rsidRDefault="00170846" w:rsidP="00170846">
      <w:pPr>
        <w:pStyle w:val="SiemensListe"/>
        <w:numPr>
          <w:ilvl w:val="1"/>
          <w:numId w:val="1"/>
        </w:numPr>
        <w:jc w:val="both"/>
        <w:rPr>
          <w:rFonts w:eastAsia="Calibri"/>
          <w:lang w:bidi="ar-SA"/>
        </w:rPr>
      </w:pPr>
      <w:r w:rsidRPr="00544204">
        <w:rPr>
          <w:rFonts w:eastAsia="Calibri"/>
        </w:rPr>
        <w:t xml:space="preserve">Ein </w:t>
      </w:r>
      <w:r w:rsidRPr="00544204">
        <w:rPr>
          <w:rStyle w:val="Hervorhebung"/>
          <w:rFonts w:eastAsia="Calibri"/>
        </w:rPr>
        <w:t>Rohrleitungs- und Instrumentenfließbild</w:t>
      </w:r>
      <w:r w:rsidRPr="00544204">
        <w:rPr>
          <w:rFonts w:eastAsia="Calibri"/>
        </w:rPr>
        <w:t xml:space="preserve"> (R&amp;I-Fließbild) stellt die technische Ausrüstung der Anlage durch graphische Symbole dar. Zusätzlich werden Messstellen, leittechnische Bausteine und Stellgeräte dargestellt. Die Symbole sind durch </w:t>
      </w:r>
      <w:r>
        <w:rPr>
          <w:rFonts w:eastAsia="Calibri"/>
        </w:rPr>
        <w:t>Linien</w:t>
      </w:r>
      <w:r w:rsidRPr="00544204">
        <w:rPr>
          <w:rFonts w:eastAsia="Calibri"/>
        </w:rPr>
        <w:t xml:space="preserve"> für Rohrleitungen und Signalwege miteinander verbunden.</w:t>
      </w:r>
    </w:p>
    <w:p w:rsidR="00170846" w:rsidRDefault="00170846" w:rsidP="00170846">
      <w:pPr>
        <w:jc w:val="both"/>
        <w:rPr>
          <w:rFonts w:eastAsia="Calibri"/>
        </w:rPr>
      </w:pPr>
      <w:r>
        <w:rPr>
          <w:rFonts w:eastAsia="Calibri"/>
        </w:rPr>
        <w:t xml:space="preserve">Fließbilder werden in </w:t>
      </w:r>
      <w:r w:rsidRPr="007C5130">
        <w:rPr>
          <w:rStyle w:val="Hervorhebung"/>
          <w:rFonts w:eastAsia="Calibri"/>
        </w:rPr>
        <w:t>PCS 7</w:t>
      </w:r>
      <w:r>
        <w:rPr>
          <w:rFonts w:eastAsia="Calibri"/>
        </w:rPr>
        <w:t xml:space="preserve"> als </w:t>
      </w:r>
      <w:r w:rsidRPr="007C5130">
        <w:rPr>
          <w:rStyle w:val="Hervorhebung"/>
          <w:rFonts w:eastAsia="Calibri"/>
        </w:rPr>
        <w:t>Prozessbilder</w:t>
      </w:r>
      <w:r>
        <w:rPr>
          <w:rFonts w:eastAsia="Calibri"/>
        </w:rPr>
        <w:t xml:space="preserve"> bezeichnet. Im Rahmen der Schritt-für-Schritt-Anleitung werden für die projektierte Anlage verschiedene Prozessbilder erstellt.</w:t>
      </w:r>
    </w:p>
    <w:p w:rsidR="00170846" w:rsidRDefault="00170846" w:rsidP="00170846">
      <w:pPr>
        <w:pStyle w:val="berschrift3"/>
        <w:rPr>
          <w:rFonts w:eastAsia="Calibri"/>
        </w:rPr>
      </w:pPr>
      <w:r>
        <w:rPr>
          <w:rFonts w:eastAsia="Calibri"/>
        </w:rPr>
        <w:br w:type="page"/>
      </w:r>
      <w:r>
        <w:rPr>
          <w:rFonts w:eastAsia="Calibri"/>
        </w:rPr>
        <w:lastRenderedPageBreak/>
        <w:t>Grafikgenerierung in PCS 7</w:t>
      </w:r>
    </w:p>
    <w:p w:rsidR="00170846" w:rsidRDefault="00170846" w:rsidP="00170846">
      <w:pPr>
        <w:jc w:val="both"/>
        <w:rPr>
          <w:rFonts w:eastAsia="Calibri"/>
          <w:lang w:eastAsia="x-none" w:bidi="ar-SA"/>
        </w:rPr>
      </w:pPr>
      <w:r w:rsidRPr="0001753D">
        <w:rPr>
          <w:rStyle w:val="Hervorhebung"/>
          <w:rFonts w:eastAsia="Calibri"/>
        </w:rPr>
        <w:t>PCS 7</w:t>
      </w:r>
      <w:r>
        <w:rPr>
          <w:rFonts w:eastAsia="Calibri"/>
          <w:lang w:eastAsia="x-none" w:bidi="ar-SA"/>
        </w:rPr>
        <w:t xml:space="preserve"> verfügt über ein umfangreiches Bedien- und Beobachtungssystem, das aus den folgenden Teilsystemen besteht [2]:</w:t>
      </w:r>
    </w:p>
    <w:p w:rsidR="00170846" w:rsidRPr="00511F31" w:rsidRDefault="00170846" w:rsidP="00170846">
      <w:pPr>
        <w:pStyle w:val="SiemensListe"/>
        <w:jc w:val="both"/>
        <w:rPr>
          <w:rFonts w:eastAsia="Calibri"/>
          <w:lang w:bidi="ar-SA"/>
        </w:rPr>
      </w:pPr>
      <w:r>
        <w:rPr>
          <w:rFonts w:eastAsia="Calibri"/>
          <w:lang w:bidi="ar-SA"/>
        </w:rPr>
        <w:t xml:space="preserve">Ein </w:t>
      </w:r>
      <w:r w:rsidRPr="00511F31">
        <w:rPr>
          <w:rStyle w:val="Hervorhebung"/>
          <w:rFonts w:eastAsia="Calibri"/>
        </w:rPr>
        <w:t>Grafiksystem</w:t>
      </w:r>
      <w:r>
        <w:rPr>
          <w:rFonts w:eastAsia="Calibri"/>
          <w:lang w:bidi="ar-SA"/>
        </w:rPr>
        <w:t xml:space="preserve"> zur Anzeige von Prozessinformationen und zur Prozess</w:t>
      </w:r>
      <w:r>
        <w:rPr>
          <w:rFonts w:eastAsia="Calibri"/>
          <w:lang w:bidi="ar-SA"/>
        </w:rPr>
        <w:softHyphen/>
        <w:t>bedienung.</w:t>
      </w:r>
    </w:p>
    <w:p w:rsidR="00170846" w:rsidRPr="006015B5" w:rsidRDefault="00170846" w:rsidP="00170846">
      <w:pPr>
        <w:pStyle w:val="SiemensListe"/>
        <w:jc w:val="both"/>
        <w:rPr>
          <w:rFonts w:eastAsia="Calibri"/>
          <w:lang w:bidi="ar-SA"/>
        </w:rPr>
      </w:pPr>
      <w:r>
        <w:rPr>
          <w:rFonts w:eastAsia="Calibri"/>
          <w:lang w:bidi="ar-SA"/>
        </w:rPr>
        <w:t xml:space="preserve">Ein </w:t>
      </w:r>
      <w:r w:rsidRPr="006015B5">
        <w:rPr>
          <w:rStyle w:val="Hervorhebung"/>
          <w:rFonts w:eastAsia="Calibri"/>
        </w:rPr>
        <w:t>Kurvensyste</w:t>
      </w:r>
      <w:r>
        <w:rPr>
          <w:rStyle w:val="Hervorhebung"/>
          <w:rFonts w:eastAsia="Calibri"/>
        </w:rPr>
        <w:t>m</w:t>
      </w:r>
      <w:r>
        <w:rPr>
          <w:rFonts w:eastAsia="Calibri"/>
          <w:lang w:bidi="ar-SA"/>
        </w:rPr>
        <w:t xml:space="preserve"> zur Darstellung und Analyse von Zeitreihen gespeicherter Prozess</w:t>
      </w:r>
      <w:r>
        <w:rPr>
          <w:rFonts w:eastAsia="Calibri"/>
          <w:lang w:bidi="ar-SA"/>
        </w:rPr>
        <w:softHyphen/>
        <w:t>werte.</w:t>
      </w:r>
    </w:p>
    <w:p w:rsidR="00170846" w:rsidRPr="006015B5" w:rsidRDefault="00170846" w:rsidP="00170846">
      <w:pPr>
        <w:pStyle w:val="SiemensListe"/>
        <w:jc w:val="both"/>
        <w:rPr>
          <w:rFonts w:eastAsia="Calibri"/>
          <w:lang w:bidi="ar-SA"/>
        </w:rPr>
      </w:pPr>
      <w:r>
        <w:rPr>
          <w:rFonts w:eastAsia="Calibri"/>
          <w:lang w:bidi="ar-SA"/>
        </w:rPr>
        <w:t xml:space="preserve">Ein </w:t>
      </w:r>
      <w:r w:rsidRPr="006015B5">
        <w:rPr>
          <w:rStyle w:val="Hervorhebung"/>
          <w:rFonts w:eastAsia="Calibri"/>
        </w:rPr>
        <w:t>Meldesyste</w:t>
      </w:r>
      <w:r>
        <w:rPr>
          <w:rStyle w:val="Hervorhebung"/>
          <w:rFonts w:eastAsia="Calibri"/>
        </w:rPr>
        <w:t>m</w:t>
      </w:r>
      <w:r>
        <w:rPr>
          <w:rFonts w:eastAsia="Calibri"/>
          <w:lang w:bidi="ar-SA"/>
        </w:rPr>
        <w:t xml:space="preserve"> zum Diagnostizieren des Prozesses.</w:t>
      </w:r>
    </w:p>
    <w:p w:rsidR="00170846" w:rsidRPr="006015B5" w:rsidRDefault="00170846" w:rsidP="00170846">
      <w:pPr>
        <w:pStyle w:val="SiemensListe"/>
        <w:jc w:val="both"/>
        <w:rPr>
          <w:rFonts w:eastAsia="Calibri"/>
          <w:lang w:bidi="ar-SA"/>
        </w:rPr>
      </w:pPr>
      <w:r>
        <w:rPr>
          <w:rFonts w:eastAsia="Calibri"/>
          <w:lang w:bidi="ar-SA"/>
        </w:rPr>
        <w:t xml:space="preserve">Ein </w:t>
      </w:r>
      <w:r w:rsidRPr="006015B5">
        <w:rPr>
          <w:rStyle w:val="Hervorhebung"/>
          <w:rFonts w:eastAsia="Calibri"/>
        </w:rPr>
        <w:t>Protokollsystem</w:t>
      </w:r>
      <w:r>
        <w:rPr>
          <w:rFonts w:eastAsia="Calibri"/>
          <w:lang w:bidi="ar-SA"/>
        </w:rPr>
        <w:t xml:space="preserve"> zum Dokumentieren des Prozesses.</w:t>
      </w:r>
    </w:p>
    <w:p w:rsidR="00170846" w:rsidRPr="006015B5" w:rsidRDefault="00170846" w:rsidP="00170846">
      <w:pPr>
        <w:pStyle w:val="SiemensListe"/>
        <w:jc w:val="both"/>
        <w:rPr>
          <w:rFonts w:eastAsia="Calibri"/>
          <w:lang w:bidi="ar-SA"/>
        </w:rPr>
      </w:pPr>
      <w:r>
        <w:rPr>
          <w:rFonts w:eastAsia="Calibri"/>
          <w:lang w:bidi="ar-SA"/>
        </w:rPr>
        <w:t xml:space="preserve">Ein </w:t>
      </w:r>
      <w:r w:rsidRPr="006015B5">
        <w:rPr>
          <w:rStyle w:val="Hervorhebung"/>
          <w:rFonts w:eastAsia="Calibri"/>
        </w:rPr>
        <w:t>Archivsystem</w:t>
      </w:r>
      <w:r>
        <w:rPr>
          <w:rFonts w:eastAsia="Calibri"/>
          <w:lang w:bidi="ar-SA"/>
        </w:rPr>
        <w:t xml:space="preserve"> zum Speichern und Vorhalten von Prozesswerten, Meldungen und Protokollen.</w:t>
      </w:r>
    </w:p>
    <w:p w:rsidR="00170846" w:rsidRDefault="00170846" w:rsidP="00170846">
      <w:pPr>
        <w:jc w:val="both"/>
        <w:rPr>
          <w:rFonts w:eastAsia="Calibri"/>
          <w:lang w:bidi="ar-SA"/>
        </w:rPr>
      </w:pPr>
      <w:r>
        <w:rPr>
          <w:rFonts w:eastAsia="Calibri"/>
          <w:lang w:bidi="ar-SA"/>
        </w:rPr>
        <w:t xml:space="preserve">In diesem Kapitel wird das Grafiksystem von </w:t>
      </w:r>
      <w:r w:rsidRPr="0069627B">
        <w:rPr>
          <w:rStyle w:val="Hervorhebung"/>
          <w:rFonts w:eastAsia="Calibri"/>
        </w:rPr>
        <w:t>PCS 7</w:t>
      </w:r>
      <w:r>
        <w:rPr>
          <w:rFonts w:eastAsia="Calibri"/>
          <w:lang w:bidi="ar-SA"/>
        </w:rPr>
        <w:t xml:space="preserve"> vorgestellt. Das Meldesystem wird im folgenden Kapitel </w:t>
      </w:r>
      <w:r>
        <w:rPr>
          <w:rFonts w:cs="Arial"/>
        </w:rPr>
        <w:t>‚</w:t>
      </w:r>
      <w:r>
        <w:rPr>
          <w:rFonts w:eastAsia="Calibri"/>
          <w:lang w:bidi="ar-SA"/>
        </w:rPr>
        <w:t>Alarmierung</w:t>
      </w:r>
      <w:r>
        <w:rPr>
          <w:rFonts w:cs="Arial"/>
        </w:rPr>
        <w:t>’</w:t>
      </w:r>
      <w:r>
        <w:rPr>
          <w:rFonts w:eastAsia="Calibri"/>
          <w:lang w:bidi="ar-SA"/>
        </w:rPr>
        <w:t xml:space="preserve"> eingehend behandelt. </w:t>
      </w:r>
    </w:p>
    <w:p w:rsidR="00170846" w:rsidRDefault="00170846" w:rsidP="005E0624">
      <w:pPr>
        <w:jc w:val="both"/>
        <w:rPr>
          <w:rFonts w:eastAsia="Calibri"/>
          <w:lang w:bidi="ar-SA"/>
        </w:rPr>
      </w:pPr>
      <w:r>
        <w:rPr>
          <w:rFonts w:eastAsia="Calibri"/>
          <w:lang w:bidi="ar-SA"/>
        </w:rPr>
        <w:t>Das Grafiksystem stellt die Anlage in einer Anlagenübersicht dar, zeigt Prozessbilder im Arbeitsbereich der Benutzungsoberfläche an, stellt Elemente zur Prozess- und System</w:t>
      </w:r>
      <w:r>
        <w:rPr>
          <w:rFonts w:eastAsia="Calibri"/>
          <w:lang w:bidi="ar-SA"/>
        </w:rPr>
        <w:softHyphen/>
        <w:t>bedienung zur Verfügung und zeigt Alarm</w:t>
      </w:r>
      <w:r>
        <w:rPr>
          <w:rFonts w:eastAsia="Calibri"/>
          <w:lang w:bidi="ar-SA"/>
        </w:rPr>
        <w:softHyphen/>
        <w:t>zustände an. Die entsprechende Benutzungs</w:t>
      </w:r>
      <w:r>
        <w:rPr>
          <w:rFonts w:eastAsia="Calibri"/>
          <w:lang w:bidi="ar-SA"/>
        </w:rPr>
        <w:softHyphen/>
        <w:t xml:space="preserve">oberfläche wird auf der Operator Station (OS) des Systems generiert. Die OS ist damit die zentrale Station für das Beobachten und Bedienen einer </w:t>
      </w:r>
      <w:r w:rsidRPr="00FA6FE1">
        <w:rPr>
          <w:rStyle w:val="Hervorhebung"/>
          <w:rFonts w:eastAsia="Calibri"/>
        </w:rPr>
        <w:t>PCS 7</w:t>
      </w:r>
      <w:r w:rsidR="005E0624">
        <w:rPr>
          <w:rFonts w:eastAsia="Calibri"/>
          <w:lang w:bidi="ar-SA"/>
        </w:rPr>
        <w:t>-</w:t>
      </w:r>
      <w:r>
        <w:rPr>
          <w:rFonts w:eastAsia="Calibri"/>
          <w:lang w:bidi="ar-SA"/>
        </w:rPr>
        <w:t>Anlage [2].</w:t>
      </w:r>
    </w:p>
    <w:p w:rsidR="00170846" w:rsidRPr="00F14704" w:rsidRDefault="00170846" w:rsidP="00170846">
      <w:pPr>
        <w:pStyle w:val="berschrift5"/>
        <w:jc w:val="both"/>
        <w:rPr>
          <w:rStyle w:val="Hervorhebung"/>
          <w:rFonts w:eastAsia="Calibri"/>
          <w:b w:val="0"/>
          <w:i/>
          <w:sz w:val="22"/>
        </w:rPr>
      </w:pPr>
      <w:r w:rsidRPr="00F14704">
        <w:rPr>
          <w:rStyle w:val="Hervorhebung"/>
          <w:rFonts w:eastAsia="Calibri"/>
          <w:b w:val="0"/>
          <w:i/>
          <w:sz w:val="22"/>
        </w:rPr>
        <w:t>Projektierung der Benutzungsoberfläche in PCS 7</w:t>
      </w:r>
    </w:p>
    <w:p w:rsidR="00170846" w:rsidRDefault="00170846" w:rsidP="00170846">
      <w:pPr>
        <w:jc w:val="both"/>
        <w:rPr>
          <w:rFonts w:eastAsia="Calibri"/>
          <w:lang w:bidi="ar-SA"/>
        </w:rPr>
      </w:pPr>
      <w:r>
        <w:rPr>
          <w:rFonts w:eastAsia="Calibri"/>
          <w:lang w:bidi="ar-SA"/>
        </w:rPr>
        <w:t>Die</w:t>
      </w:r>
      <w:r w:rsidRPr="00FA6FE1">
        <w:rPr>
          <w:rFonts w:eastAsia="Calibri"/>
          <w:lang w:bidi="ar-SA"/>
        </w:rPr>
        <w:t xml:space="preserve"> </w:t>
      </w:r>
      <w:r>
        <w:rPr>
          <w:rFonts w:eastAsia="Calibri"/>
          <w:lang w:bidi="ar-SA"/>
        </w:rPr>
        <w:t>gewählte</w:t>
      </w:r>
      <w:r w:rsidRPr="00FA6FE1">
        <w:rPr>
          <w:rFonts w:eastAsia="Calibri"/>
          <w:lang w:bidi="ar-SA"/>
        </w:rPr>
        <w:t xml:space="preserve"> </w:t>
      </w:r>
      <w:r>
        <w:rPr>
          <w:rFonts w:eastAsia="Calibri"/>
          <w:lang w:bidi="ar-SA"/>
        </w:rPr>
        <w:t>Technologische Hierarchie des Projektes</w:t>
      </w:r>
      <w:r w:rsidRPr="001752D0">
        <w:rPr>
          <w:rFonts w:eastAsia="Calibri"/>
          <w:lang w:bidi="ar-SA"/>
        </w:rPr>
        <w:t xml:space="preserve"> </w:t>
      </w:r>
      <w:r>
        <w:rPr>
          <w:rFonts w:eastAsia="Calibri"/>
          <w:lang w:bidi="ar-SA"/>
        </w:rPr>
        <w:t>bildet die Grundlage für die Organisation der Benutzungsoberfläche. Die angelegten Anlagen und Teilanlagen werden durch entsprechende Prozessbilder in der Benutzungsoberfläche abgebildet.</w:t>
      </w:r>
      <w:r w:rsidRPr="001752D0">
        <w:rPr>
          <w:rFonts w:eastAsia="Calibri"/>
          <w:lang w:bidi="ar-SA"/>
        </w:rPr>
        <w:t xml:space="preserve"> </w:t>
      </w:r>
      <w:r>
        <w:rPr>
          <w:rFonts w:eastAsia="Calibri"/>
          <w:lang w:bidi="ar-SA"/>
        </w:rPr>
        <w:t>Bild- und Verzeichnisnamen der Technologischen Hierarchie werden dabei automatisch über</w:t>
      </w:r>
      <w:r>
        <w:rPr>
          <w:rFonts w:eastAsia="Calibri"/>
          <w:lang w:bidi="ar-SA"/>
        </w:rPr>
        <w:softHyphen/>
        <w:t>nommen. Im Prozessbetrieb werden im Übersichtsbereich die verfügbaren Prozessbilder entsprechend der Technologischen Hierarchie dargestellt.</w:t>
      </w:r>
    </w:p>
    <w:p w:rsidR="00170846" w:rsidRDefault="00170846" w:rsidP="00170846">
      <w:pPr>
        <w:jc w:val="both"/>
        <w:rPr>
          <w:rFonts w:eastAsia="Calibri"/>
          <w:lang w:bidi="ar-SA"/>
        </w:rPr>
      </w:pPr>
      <w:r>
        <w:rPr>
          <w:rFonts w:eastAsia="Calibri"/>
          <w:lang w:bidi="ar-SA"/>
        </w:rPr>
        <w:t xml:space="preserve">Die Prozessbilder eines Projekts werden zunächst an der entsprechenden Stelle in der Technologischen Hierarchie angelegt und einer OS zugeordnet. Danach muss die OS übersetzt werden. Anschließend können die Prozessbilder im </w:t>
      </w:r>
      <w:r w:rsidRPr="00883713">
        <w:rPr>
          <w:rStyle w:val="Hervorhebung"/>
          <w:rFonts w:eastAsia="Calibri"/>
        </w:rPr>
        <w:t>Graphics Designer</w:t>
      </w:r>
      <w:r>
        <w:rPr>
          <w:rFonts w:eastAsia="Calibri"/>
          <w:lang w:bidi="ar-SA"/>
        </w:rPr>
        <w:t xml:space="preserve"> des </w:t>
      </w:r>
      <w:r>
        <w:rPr>
          <w:rStyle w:val="Hervorhebung"/>
          <w:rFonts w:eastAsia="Calibri"/>
        </w:rPr>
        <w:t xml:space="preserve">WinCC </w:t>
      </w:r>
      <w:r w:rsidRPr="00883713">
        <w:rPr>
          <w:rStyle w:val="Hervorhebung"/>
          <w:rFonts w:eastAsia="Calibri"/>
        </w:rPr>
        <w:t>Explorer</w:t>
      </w:r>
      <w:r>
        <w:rPr>
          <w:rStyle w:val="Hervorhebung"/>
          <w:rFonts w:eastAsia="Calibri"/>
        </w:rPr>
        <w:t>s</w:t>
      </w:r>
      <w:r>
        <w:rPr>
          <w:rFonts w:eastAsia="Calibri"/>
          <w:lang w:bidi="ar-SA"/>
        </w:rPr>
        <w:t xml:space="preserve"> projektiert werden. Der </w:t>
      </w:r>
      <w:r w:rsidRPr="00883713">
        <w:rPr>
          <w:rStyle w:val="Hervorhebung"/>
          <w:rFonts w:eastAsia="Calibri"/>
        </w:rPr>
        <w:t>Graphics Designer</w:t>
      </w:r>
      <w:r w:rsidRPr="00FE6F03">
        <w:rPr>
          <w:rFonts w:eastAsia="Calibri"/>
        </w:rPr>
        <w:t xml:space="preserve"> </w:t>
      </w:r>
      <w:r>
        <w:rPr>
          <w:rFonts w:eastAsia="Calibri"/>
        </w:rPr>
        <w:t>ist ein Editor, in dem statische und dynamische Bildelemente eingefügt, angeordnet, verschalten und miteinander verbunden werden können.</w:t>
      </w:r>
    </w:p>
    <w:p w:rsidR="00170846" w:rsidRDefault="00170846" w:rsidP="00170846">
      <w:pPr>
        <w:pStyle w:val="berschrift5"/>
        <w:jc w:val="both"/>
        <w:rPr>
          <w:rFonts w:eastAsia="Calibri"/>
        </w:rPr>
      </w:pPr>
      <w:r w:rsidRPr="00F14704">
        <w:rPr>
          <w:rStyle w:val="Hervorhebung"/>
          <w:rFonts w:eastAsia="Calibri"/>
          <w:b w:val="0"/>
          <w:i/>
          <w:sz w:val="22"/>
        </w:rPr>
        <w:t>Projektierung</w:t>
      </w:r>
      <w:r w:rsidRPr="00F14704">
        <w:rPr>
          <w:rFonts w:eastAsia="Calibri"/>
          <w:sz w:val="22"/>
        </w:rPr>
        <w:t xml:space="preserve"> </w:t>
      </w:r>
      <w:r w:rsidRPr="00F14704">
        <w:rPr>
          <w:rStyle w:val="Hervorhebung"/>
          <w:rFonts w:eastAsia="Calibri"/>
          <w:b w:val="0"/>
          <w:i/>
          <w:sz w:val="22"/>
        </w:rPr>
        <w:t>der Prozessbilder in PCS 7</w:t>
      </w:r>
    </w:p>
    <w:p w:rsidR="00170846" w:rsidRDefault="00170846" w:rsidP="00170846">
      <w:pPr>
        <w:jc w:val="both"/>
        <w:rPr>
          <w:rFonts w:eastAsia="Calibri"/>
        </w:rPr>
      </w:pPr>
      <w:r>
        <w:rPr>
          <w:rFonts w:eastAsia="Calibri"/>
        </w:rPr>
        <w:t xml:space="preserve">Bedienbare und beobachtbare technologische Bausteine aus den </w:t>
      </w:r>
      <w:r w:rsidRPr="00C15DD4">
        <w:rPr>
          <w:rStyle w:val="Hervorhebung"/>
          <w:rFonts w:eastAsia="Calibri"/>
        </w:rPr>
        <w:t>PCS 7</w:t>
      </w:r>
      <w:r>
        <w:rPr>
          <w:rFonts w:eastAsia="Calibri"/>
        </w:rPr>
        <w:t xml:space="preserve">- Bibliotheken verfügen bereits entsprechende graphische Darstellungen, sogenannte </w:t>
      </w:r>
      <w:r w:rsidRPr="00B25F66">
        <w:rPr>
          <w:rStyle w:val="Hervorhebung"/>
          <w:rFonts w:eastAsia="Calibri"/>
        </w:rPr>
        <w:t>Baustein</w:t>
      </w:r>
      <w:r>
        <w:rPr>
          <w:rStyle w:val="Hervorhebung"/>
          <w:rFonts w:eastAsia="Calibri"/>
        </w:rPr>
        <w:softHyphen/>
      </w:r>
      <w:r w:rsidRPr="00B25F66">
        <w:rPr>
          <w:rStyle w:val="Hervorhebung"/>
          <w:rFonts w:eastAsia="Calibri"/>
        </w:rPr>
        <w:t>symbole</w:t>
      </w:r>
      <w:r>
        <w:rPr>
          <w:rFonts w:eastAsia="Calibri"/>
        </w:rPr>
        <w:t>. Diese werden bei der Projektierung der Prozessbilder automatisch in das entsprechende Bild eingefügt. Bausteinsymbole stellen die wichtigsten Informationen über den repräsentierten Baustein überblicksartig im Prozessbild dar.</w:t>
      </w:r>
    </w:p>
    <w:p w:rsidR="00170846" w:rsidRDefault="00170846" w:rsidP="00170846">
      <w:pPr>
        <w:jc w:val="both"/>
        <w:rPr>
          <w:rFonts w:eastAsia="Calibri"/>
        </w:rPr>
      </w:pPr>
      <w:r>
        <w:rPr>
          <w:rFonts w:eastAsia="Calibri"/>
        </w:rPr>
        <w:t xml:space="preserve">Über die Bausteinsymbole können verschiedene vorkonfigurierte </w:t>
      </w:r>
      <w:r w:rsidRPr="00B25F66">
        <w:rPr>
          <w:rStyle w:val="Hervorhebung"/>
          <w:rFonts w:eastAsia="Calibri"/>
        </w:rPr>
        <w:t>Bildbausteine</w:t>
      </w:r>
      <w:r>
        <w:rPr>
          <w:rFonts w:eastAsia="Calibri"/>
        </w:rPr>
        <w:t xml:space="preserve"> (</w:t>
      </w:r>
      <w:r w:rsidRPr="00B25F66">
        <w:rPr>
          <w:rStyle w:val="Hervorhebung"/>
          <w:rFonts w:eastAsia="Calibri"/>
        </w:rPr>
        <w:t>Faceplates</w:t>
      </w:r>
      <w:r>
        <w:rPr>
          <w:rFonts w:eastAsia="Calibri"/>
        </w:rPr>
        <w:t>) aufgerufen werden, die sich als Fenster im Arbeitsbereich öffnen. Bild</w:t>
      </w:r>
      <w:r>
        <w:rPr>
          <w:rFonts w:eastAsia="Calibri"/>
        </w:rPr>
        <w:softHyphen/>
        <w:t xml:space="preserve">bausteine sind dynamische Bildelemente, die mit den Parametern des dargestellten Bausteins verbunden sind und automatisch aktualisiert werden. Sie ermöglichen dem Operator eine umfassende Beobachtung und Bedienung des zugehörigen technologischen Bausteins. Je nach Bausteintyp existieren für die zugehörigen Bildbausteine verschiedene </w:t>
      </w:r>
      <w:r w:rsidRPr="00BB0213">
        <w:rPr>
          <w:rStyle w:val="Hervorhebung"/>
          <w:rFonts w:eastAsia="Calibri"/>
        </w:rPr>
        <w:t>Sichten</w:t>
      </w:r>
      <w:r>
        <w:rPr>
          <w:rFonts w:eastAsia="Calibri"/>
        </w:rPr>
        <w:t xml:space="preserve">. Diese Sichten ermöglichen den Zugriff auf Parameter für ganz bestimmte Aufgaben. So gibt es neben der Standardsicht häufig eine Parametersicht zum Parametrieren, eine Meldesicht zum </w:t>
      </w:r>
      <w:r>
        <w:rPr>
          <w:rFonts w:eastAsia="Calibri"/>
          <w:lang w:bidi="ar-SA"/>
        </w:rPr>
        <w:t xml:space="preserve">Diagnostizieren oder eine Grenzensicht zur Einstellung der </w:t>
      </w:r>
      <w:r w:rsidRPr="002A66B9">
        <w:rPr>
          <w:rFonts w:eastAsia="ArialUnicodeMS"/>
        </w:rPr>
        <w:t>Bediengrenzen des Sollwerts</w:t>
      </w:r>
      <w:r>
        <w:rPr>
          <w:rFonts w:eastAsia="ArialUnicodeMS"/>
        </w:rPr>
        <w:t>. Welche Sichten angeboten werden, hängt von dem repräsentierten technologischen Baustein ab.</w:t>
      </w:r>
    </w:p>
    <w:p w:rsidR="00170846" w:rsidRDefault="00170846" w:rsidP="00170846">
      <w:pPr>
        <w:jc w:val="both"/>
        <w:rPr>
          <w:rFonts w:eastAsia="Calibri"/>
        </w:rPr>
      </w:pPr>
      <w:r>
        <w:rPr>
          <w:rFonts w:eastAsia="Calibri"/>
        </w:rPr>
        <w:t xml:space="preserve">Weitere dynamische Standardobjekte werden vom </w:t>
      </w:r>
      <w:r w:rsidRPr="00883713">
        <w:rPr>
          <w:rStyle w:val="Hervorhebung"/>
          <w:rFonts w:eastAsia="Calibri"/>
        </w:rPr>
        <w:t>Graphics Designer</w:t>
      </w:r>
      <w:r>
        <w:rPr>
          <w:rStyle w:val="Hervorhebung"/>
          <w:rFonts w:eastAsia="Calibri"/>
        </w:rPr>
        <w:t xml:space="preserve"> </w:t>
      </w:r>
      <w:r w:rsidRPr="00A05A51">
        <w:rPr>
          <w:rFonts w:eastAsia="Calibri"/>
        </w:rPr>
        <w:t>bereitgestellt und können manuell eingefügt werden.</w:t>
      </w:r>
      <w:r>
        <w:rPr>
          <w:rFonts w:eastAsia="Calibri"/>
        </w:rPr>
        <w:t xml:space="preserve"> Diese Objekte können direkt mit den Anschlüssen der Bausteine in den CFC- und SFC-Plänen verschaltet werden und so das gewünschte dynamische Verhalten realisieren. Beispiele für Standardobjekte sind Eingabe- und </w:t>
      </w:r>
      <w:r>
        <w:rPr>
          <w:rFonts w:eastAsia="Calibri"/>
        </w:rPr>
        <w:lastRenderedPageBreak/>
        <w:t>Ausgabefelder zur Eingabe und Anzeige von Werten, Zustandsanzeigen zur Anzeige binärer Zustände eines Objekts sowie Balken zur relativen Darstellung von Werten.</w:t>
      </w:r>
    </w:p>
    <w:p w:rsidR="00170846" w:rsidRDefault="00170846" w:rsidP="00170846">
      <w:pPr>
        <w:jc w:val="both"/>
        <w:rPr>
          <w:rFonts w:eastAsia="Calibri"/>
        </w:rPr>
      </w:pPr>
      <w:r>
        <w:rPr>
          <w:rFonts w:eastAsia="Calibri"/>
        </w:rPr>
        <w:t xml:space="preserve">Zusätzlich stehen im </w:t>
      </w:r>
      <w:r w:rsidRPr="00883713">
        <w:rPr>
          <w:rStyle w:val="Hervorhebung"/>
          <w:rFonts w:eastAsia="Calibri"/>
        </w:rPr>
        <w:t>Graphics Designer</w:t>
      </w:r>
      <w:r>
        <w:rPr>
          <w:rStyle w:val="Hervorhebung"/>
          <w:rFonts w:eastAsia="Calibri"/>
        </w:rPr>
        <w:t xml:space="preserve"> </w:t>
      </w:r>
      <w:r w:rsidRPr="00C15DD4">
        <w:rPr>
          <w:rFonts w:eastAsia="Calibri"/>
        </w:rPr>
        <w:t>v</w:t>
      </w:r>
      <w:r>
        <w:rPr>
          <w:rFonts w:eastAsia="Calibri"/>
        </w:rPr>
        <w:t xml:space="preserve">erschiedene Bibliotheken mit vorgefertigten Grafikelementen wie Rohrleitungen oder Ventilen zur Verfügung, aus denen das statische Grundbild erstellt werden kann. Alternativ können auch </w:t>
      </w:r>
      <w:r w:rsidR="005E0624">
        <w:rPr>
          <w:rFonts w:eastAsia="Calibri"/>
        </w:rPr>
        <w:t xml:space="preserve">eigene </w:t>
      </w:r>
      <w:r>
        <w:rPr>
          <w:rFonts w:eastAsia="Calibri"/>
        </w:rPr>
        <w:t xml:space="preserve">Grafiken erstellt und verwendet werden. </w:t>
      </w:r>
    </w:p>
    <w:p w:rsidR="00170846" w:rsidRDefault="005E0624" w:rsidP="00170846">
      <w:pPr>
        <w:jc w:val="both"/>
        <w:rPr>
          <w:rFonts w:eastAsia="Calibri"/>
        </w:rPr>
      </w:pPr>
      <w:r>
        <w:rPr>
          <w:rFonts w:eastAsia="Calibri"/>
        </w:rPr>
        <w:t>In der nachfolgenden</w:t>
      </w:r>
      <w:r w:rsidR="00170846">
        <w:rPr>
          <w:rFonts w:eastAsia="Calibri"/>
        </w:rPr>
        <w:t xml:space="preserve">Schritt-für-Schritt-Anleitung wird auf weitere Eigenschaften und Fähigkeiten des </w:t>
      </w:r>
      <w:r w:rsidR="00170846" w:rsidRPr="00514C0B">
        <w:rPr>
          <w:rStyle w:val="Hervorhebung"/>
        </w:rPr>
        <w:t>Graphics Designe</w:t>
      </w:r>
      <w:r w:rsidR="00170846">
        <w:rPr>
          <w:rStyle w:val="Hervorhebung"/>
        </w:rPr>
        <w:t xml:space="preserve">rs </w:t>
      </w:r>
      <w:r w:rsidR="00170846">
        <w:t xml:space="preserve">eingegangen. Außerdem werden einige weitere wichtige Werkzeuge von </w:t>
      </w:r>
      <w:r w:rsidR="00170846" w:rsidRPr="00F86299">
        <w:rPr>
          <w:rStyle w:val="Hervorhebung"/>
        </w:rPr>
        <w:t>WinCC</w:t>
      </w:r>
      <w:r w:rsidR="00170846">
        <w:t xml:space="preserve"> vorgestellt.</w:t>
      </w:r>
    </w:p>
    <w:p w:rsidR="00170846" w:rsidRPr="00FC206E" w:rsidRDefault="00170846" w:rsidP="00170846">
      <w:pPr>
        <w:pStyle w:val="berschrift3"/>
      </w:pPr>
      <w:r w:rsidRPr="00FC206E">
        <w:t>Literatur</w:t>
      </w:r>
    </w:p>
    <w:p w:rsidR="0018633D" w:rsidRDefault="00170846" w:rsidP="0018633D">
      <w:pPr>
        <w:ind w:left="1412" w:hanging="420"/>
        <w:jc w:val="both"/>
      </w:pPr>
      <w:r>
        <w:t>[1]</w:t>
      </w:r>
      <w:r>
        <w:tab/>
      </w:r>
      <w:bookmarkStart w:id="12" w:name="OLE_LINK3"/>
      <w:bookmarkStart w:id="13" w:name="OLE_LINK4"/>
      <w:r w:rsidRPr="00FC206E">
        <w:t>VDI</w:t>
      </w:r>
      <w:r>
        <w:t xml:space="preserve"> </w:t>
      </w:r>
      <w:r w:rsidRPr="00FC206E">
        <w:t xml:space="preserve">3699 </w:t>
      </w:r>
      <w:r>
        <w:t>(Ausg</w:t>
      </w:r>
      <w:r w:rsidR="005E0624">
        <w:t>abe</w:t>
      </w:r>
      <w:r>
        <w:t xml:space="preserve"> 2005-05):</w:t>
      </w:r>
      <w:r w:rsidRPr="00FC206E">
        <w:t xml:space="preserve"> Prozessführung mit Bildschirmen</w:t>
      </w:r>
      <w:r>
        <w:t>.</w:t>
      </w:r>
      <w:bookmarkEnd w:id="12"/>
      <w:bookmarkEnd w:id="13"/>
      <w:r w:rsidR="0018633D">
        <w:br/>
      </w:r>
    </w:p>
    <w:p w:rsidR="0018633D" w:rsidRPr="0018633D" w:rsidRDefault="00170846" w:rsidP="0018633D">
      <w:pPr>
        <w:ind w:left="1412" w:hanging="420"/>
        <w:jc w:val="both"/>
        <w:rPr>
          <w:color w:val="0000FF"/>
          <w:lang w:val="pt-BR"/>
        </w:rPr>
      </w:pPr>
      <w:r>
        <w:t>[2]</w:t>
      </w:r>
      <w:r>
        <w:tab/>
      </w:r>
      <w:r w:rsidR="005E0624" w:rsidRPr="00BD3DE3">
        <w:t>SIEMENS (</w:t>
      </w:r>
      <w:r w:rsidR="005E0624">
        <w:t>2013</w:t>
      </w:r>
      <w:r w:rsidR="005E0624" w:rsidRPr="00BD3DE3">
        <w:t>): Prozessleitsystem PCS 7:</w:t>
      </w:r>
      <w:r w:rsidR="005E0624">
        <w:t xml:space="preserve"> OS Prozessführung (V8.0</w:t>
      </w:r>
      <w:r w:rsidR="00DD6D30">
        <w:t xml:space="preserve"> SP1</w:t>
      </w:r>
      <w:r w:rsidR="005E0624">
        <w:t xml:space="preserve">). </w:t>
      </w:r>
      <w:r w:rsidR="005E0624" w:rsidRPr="00993ADD">
        <w:rPr>
          <w:lang w:val="it-IT"/>
        </w:rPr>
        <w:t>A5E02779415-04</w:t>
      </w:r>
      <w:r w:rsidR="005E0624" w:rsidRPr="00E60320">
        <w:rPr>
          <w:lang w:val="it-IT"/>
        </w:rPr>
        <w:t xml:space="preserve"> </w:t>
      </w:r>
      <w:r w:rsidR="005E0624">
        <w:rPr>
          <w:lang w:val="it-IT"/>
        </w:rPr>
        <w:t xml:space="preserve"> </w:t>
      </w:r>
      <w:hyperlink r:id="rId23" w:history="1">
        <w:r w:rsidR="005E0624" w:rsidRPr="0018633D">
          <w:rPr>
            <w:rStyle w:val="Hyperlink"/>
            <w:color w:val="0000FF"/>
            <w:lang w:val="pt-BR"/>
          </w:rPr>
          <w:t>https://support.industry.siemens.com/cs/ww/de/view/68157008/50006135179</w:t>
        </w:r>
      </w:hyperlink>
      <w:r w:rsidR="005E0624" w:rsidRPr="0018633D">
        <w:rPr>
          <w:color w:val="0000FF"/>
          <w:lang w:val="pt-BR"/>
        </w:rPr>
        <w:t xml:space="preserve"> </w:t>
      </w:r>
    </w:p>
    <w:p w:rsidR="00170846" w:rsidRPr="00D16746" w:rsidRDefault="0018633D" w:rsidP="0018633D">
      <w:pPr>
        <w:ind w:left="420" w:hanging="420"/>
        <w:jc w:val="both"/>
        <w:rPr>
          <w:b/>
          <w:smallCaps/>
          <w:sz w:val="28"/>
          <w:szCs w:val="28"/>
        </w:rPr>
      </w:pPr>
      <w:r w:rsidRPr="0018633D">
        <w:rPr>
          <w:color w:val="0000FF"/>
          <w:lang w:val="pt-BR"/>
        </w:rPr>
        <w:br w:type="column"/>
      </w:r>
      <w:r w:rsidR="00170846" w:rsidRPr="00D16746">
        <w:rPr>
          <w:b/>
          <w:smallCaps/>
          <w:sz w:val="28"/>
          <w:szCs w:val="28"/>
        </w:rPr>
        <w:lastRenderedPageBreak/>
        <w:t>Schritt-für-Schritt-Anleitung</w:t>
      </w:r>
    </w:p>
    <w:p w:rsidR="00170846" w:rsidRDefault="00170846" w:rsidP="00170846">
      <w:pPr>
        <w:pStyle w:val="berschrift3"/>
      </w:pPr>
      <w:r>
        <w:t>Aufgabenstellung</w:t>
      </w:r>
    </w:p>
    <w:p w:rsidR="00170846" w:rsidRDefault="00170846" w:rsidP="00170846">
      <w:pPr>
        <w:jc w:val="both"/>
        <w:rPr>
          <w:rFonts w:cs="Arial"/>
        </w:rPr>
      </w:pPr>
      <w:r>
        <w:rPr>
          <w:rFonts w:cs="Arial"/>
        </w:rPr>
        <w:t xml:space="preserve">In dieser Aufgabe wird nach einigen Voreinstellungen im </w:t>
      </w:r>
      <w:r w:rsidRPr="00514C0B">
        <w:rPr>
          <w:rStyle w:val="Hervorhebung"/>
        </w:rPr>
        <w:t>SIMATIC Manager</w:t>
      </w:r>
      <w:r>
        <w:rPr>
          <w:rFonts w:cs="Arial"/>
        </w:rPr>
        <w:t xml:space="preserve"> die Operator Station (OS) erstellt.</w:t>
      </w:r>
    </w:p>
    <w:p w:rsidR="00170846" w:rsidRDefault="00170846" w:rsidP="00170846">
      <w:pPr>
        <w:jc w:val="both"/>
        <w:rPr>
          <w:rFonts w:cs="Arial"/>
        </w:rPr>
      </w:pPr>
      <w:r>
        <w:rPr>
          <w:rFonts w:cs="Arial"/>
        </w:rPr>
        <w:t>Es sollen ein Übersichtsbild der Mehrzweckanlage und jeweils ein Teilanlagenbild zum Eduktspeicher, zum Reaktor und zum Produktspeicher erstellt werden. Dabei wird zunächst jeweils einen Lösung für einen Behälter pro Teilanlage erstellt.</w:t>
      </w:r>
    </w:p>
    <w:p w:rsidR="00170846" w:rsidRPr="0039356B" w:rsidRDefault="00170846" w:rsidP="00170846">
      <w:pPr>
        <w:pStyle w:val="berschrift3"/>
      </w:pPr>
      <w:r>
        <w:t>Lernziel</w:t>
      </w:r>
    </w:p>
    <w:p w:rsidR="00170846" w:rsidRDefault="00170846" w:rsidP="00170846">
      <w:pPr>
        <w:jc w:val="both"/>
      </w:pPr>
      <w:r>
        <w:t>In diesem Kapitel lernt der Studierende:</w:t>
      </w:r>
    </w:p>
    <w:p w:rsidR="00170846" w:rsidRDefault="00170846" w:rsidP="00170846">
      <w:pPr>
        <w:pStyle w:val="SiemensListe"/>
        <w:jc w:val="both"/>
      </w:pPr>
      <w:r>
        <w:t xml:space="preserve">Generierung der Operator Station (OS) im </w:t>
      </w:r>
      <w:r w:rsidRPr="00514C0B">
        <w:rPr>
          <w:rStyle w:val="Hervorhebung"/>
        </w:rPr>
        <w:t>SIMATIC Manager</w:t>
      </w:r>
    </w:p>
    <w:p w:rsidR="00170846" w:rsidRDefault="00170846" w:rsidP="00170846">
      <w:pPr>
        <w:pStyle w:val="SiemensListe"/>
        <w:jc w:val="both"/>
      </w:pPr>
      <w:r>
        <w:t xml:space="preserve">die Projektierungsumgebung </w:t>
      </w:r>
      <w:r w:rsidRPr="00514C0B">
        <w:rPr>
          <w:rStyle w:val="Hervorhebung"/>
        </w:rPr>
        <w:t>WinCC</w:t>
      </w:r>
      <w:r>
        <w:t xml:space="preserve"> kennen</w:t>
      </w:r>
    </w:p>
    <w:p w:rsidR="00170846" w:rsidRPr="00B54AAA" w:rsidRDefault="00170846" w:rsidP="00170846">
      <w:pPr>
        <w:pStyle w:val="SiemensListe"/>
        <w:jc w:val="both"/>
      </w:pPr>
      <w:r>
        <w:t xml:space="preserve">die Bilderstellung mit dem </w:t>
      </w:r>
      <w:r w:rsidRPr="00514C0B">
        <w:rPr>
          <w:rStyle w:val="Hervorhebung"/>
        </w:rPr>
        <w:t>Graphics Designer</w:t>
      </w:r>
      <w:r>
        <w:t xml:space="preserve"> </w:t>
      </w:r>
    </w:p>
    <w:p w:rsidR="00170846" w:rsidRDefault="00170846" w:rsidP="00170846">
      <w:pPr>
        <w:pStyle w:val="SiemensListe"/>
        <w:numPr>
          <w:ilvl w:val="0"/>
          <w:numId w:val="0"/>
        </w:numPr>
        <w:ind w:left="992"/>
        <w:jc w:val="both"/>
      </w:pPr>
      <w:r>
        <w:t>Diese Anleitung baut auf dem Projekt ‚PCS7_SCE_0108_Ueb_R1304.zip‘ auf.</w:t>
      </w:r>
    </w:p>
    <w:p w:rsidR="00170846" w:rsidRDefault="00170846" w:rsidP="00170846">
      <w:pPr>
        <w:pStyle w:val="berschrift3"/>
      </w:pPr>
      <w:r>
        <w:t>Programmierung</w:t>
      </w:r>
    </w:p>
    <w:p w:rsidR="00170846" w:rsidRDefault="00170846" w:rsidP="00E0504F">
      <w:pPr>
        <w:pStyle w:val="SiemensNummerierung2"/>
        <w:numPr>
          <w:ilvl w:val="0"/>
          <w:numId w:val="7"/>
        </w:numPr>
        <w:ind w:left="1475"/>
        <w:jc w:val="both"/>
      </w:pPr>
      <w:r>
        <w:t xml:space="preserve">Zu Beginn sollen Sie die Objekteigenschaften </w:t>
      </w:r>
      <w:r w:rsidR="005E0624">
        <w:t>I</w:t>
      </w:r>
      <w:r>
        <w:t>hres Bildes der Ebene A1_Mehrzweckanlage ändern.</w:t>
      </w:r>
    </w:p>
    <w:p w:rsidR="00170846" w:rsidRDefault="00170846" w:rsidP="00170846">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Bild(2) </w:t>
      </w:r>
      <w:r>
        <w:fldChar w:fldCharType="begin"/>
      </w:r>
      <w:r>
        <w:instrText>SYMBOL 174 \f "Symbol" \s 10</w:instrText>
      </w:r>
      <w:r>
        <w:fldChar w:fldCharType="separate"/>
      </w:r>
      <w:r>
        <w:t>®</w:t>
      </w:r>
      <w:r>
        <w:fldChar w:fldCharType="end"/>
      </w:r>
      <w:r>
        <w:t xml:space="preserve"> Objekteigenschaften)</w:t>
      </w:r>
    </w:p>
    <w:p w:rsidR="00170846" w:rsidRDefault="00170846" w:rsidP="00170846">
      <w:pPr>
        <w:jc w:val="center"/>
      </w:pPr>
      <w:r>
        <w:rPr>
          <w:noProof/>
          <w:lang w:eastAsia="de-DE" w:bidi="ar-SA"/>
        </w:rPr>
        <w:drawing>
          <wp:inline distT="0" distB="0" distL="0" distR="0">
            <wp:extent cx="5038725" cy="4805680"/>
            <wp:effectExtent l="0" t="0" r="9525" b="0"/>
            <wp:docPr id="398" name="Grafik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4805680"/>
                    </a:xfrm>
                    <a:prstGeom prst="rect">
                      <a:avLst/>
                    </a:prstGeom>
                    <a:noFill/>
                    <a:ln>
                      <a:noFill/>
                    </a:ln>
                  </pic:spPr>
                </pic:pic>
              </a:graphicData>
            </a:graphic>
          </wp:inline>
        </w:drawing>
      </w:r>
    </w:p>
    <w:p w:rsidR="005E0624" w:rsidRDefault="00170846" w:rsidP="00170846">
      <w:pPr>
        <w:pStyle w:val="SiemensNummerierung2"/>
        <w:jc w:val="both"/>
      </w:pPr>
      <w:r>
        <w:br w:type="page"/>
      </w:r>
      <w:r>
        <w:lastRenderedPageBreak/>
        <w:t>Als Namen trag</w:t>
      </w:r>
      <w:r w:rsidR="005E0624">
        <w:t>en Sie „A1_Mehrzweckanlage“ ein.</w:t>
      </w:r>
    </w:p>
    <w:p w:rsidR="00170846" w:rsidRDefault="00170846" w:rsidP="005E0624">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Allgemein </w:t>
      </w:r>
      <w:r>
        <w:fldChar w:fldCharType="begin"/>
      </w:r>
      <w:r>
        <w:instrText>SYMBOL 174 \f "Symbol" \s 10</w:instrText>
      </w:r>
      <w:r>
        <w:fldChar w:fldCharType="separate"/>
      </w:r>
      <w:r>
        <w:t>®</w:t>
      </w:r>
      <w:r>
        <w:fldChar w:fldCharType="end"/>
      </w:r>
      <w:r>
        <w:t xml:space="preserve"> Name </w:t>
      </w:r>
      <w:r>
        <w:fldChar w:fldCharType="begin"/>
      </w:r>
      <w:r>
        <w:instrText>SYMBOL 174 \f "Symbol" \s 10</w:instrText>
      </w:r>
      <w:r>
        <w:fldChar w:fldCharType="separate"/>
      </w:r>
      <w:r>
        <w:t>®</w:t>
      </w:r>
      <w:r>
        <w:fldChar w:fldCharType="end"/>
      </w:r>
      <w:r>
        <w:t>A1_Mehrzweckanlage)</w:t>
      </w:r>
    </w:p>
    <w:p w:rsidR="00170846" w:rsidRDefault="00170846" w:rsidP="00170846">
      <w:pPr>
        <w:jc w:val="center"/>
      </w:pPr>
      <w:r>
        <w:rPr>
          <w:noProof/>
          <w:lang w:eastAsia="de-DE" w:bidi="ar-SA"/>
        </w:rPr>
        <w:drawing>
          <wp:inline distT="0" distB="0" distL="0" distR="0">
            <wp:extent cx="4319270" cy="3725545"/>
            <wp:effectExtent l="0" t="0" r="5080" b="8255"/>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9270" cy="3725545"/>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t xml:space="preserve">Die Bausteinsymbole leiten Sie aus der </w:t>
      </w:r>
      <w:r w:rsidR="00367448">
        <w:t>T</w:t>
      </w:r>
      <w:r>
        <w:t xml:space="preserve">echnologischen Hierarchie ab. </w:t>
      </w:r>
      <w:r w:rsidR="00715C07">
        <w:br/>
      </w:r>
      <w:r>
        <w:t>(</w:t>
      </w:r>
      <w:r>
        <w:fldChar w:fldCharType="begin"/>
      </w:r>
      <w:r>
        <w:instrText>SYMBOL 174 \f "Symbol" \s 10</w:instrText>
      </w:r>
      <w:r>
        <w:fldChar w:fldCharType="separate"/>
      </w:r>
      <w:r>
        <w:t>®</w:t>
      </w:r>
      <w:r>
        <w:fldChar w:fldCharType="end"/>
      </w:r>
      <w:r>
        <w:t xml:space="preserve"> Bausteinsymbole </w:t>
      </w:r>
      <w:r>
        <w:fldChar w:fldCharType="begin"/>
      </w:r>
      <w:r>
        <w:instrText>SYMBOL 174 \f "Symbol" \s 10</w:instrText>
      </w:r>
      <w:r>
        <w:fldChar w:fldCharType="separate"/>
      </w:r>
      <w:r>
        <w:t>®</w:t>
      </w:r>
      <w:r>
        <w:fldChar w:fldCharType="end"/>
      </w:r>
      <w:r>
        <w:t xml:space="preserve"> </w:t>
      </w:r>
      <w:proofErr w:type="spellStart"/>
      <w:r>
        <w:t>Bausteinsymbole</w:t>
      </w:r>
      <w:proofErr w:type="spellEnd"/>
      <w:r>
        <w:t xml:space="preserve"> aus der Technologischen Hierarchie ableiten)</w:t>
      </w:r>
    </w:p>
    <w:p w:rsidR="00170846" w:rsidRDefault="00170846" w:rsidP="00170846">
      <w:pPr>
        <w:jc w:val="center"/>
      </w:pPr>
      <w:r>
        <w:rPr>
          <w:noProof/>
          <w:lang w:eastAsia="de-DE" w:bidi="ar-SA"/>
        </w:rPr>
        <w:drawing>
          <wp:inline distT="0" distB="0" distL="0" distR="0">
            <wp:extent cx="4319270" cy="3725545"/>
            <wp:effectExtent l="0" t="0" r="5080" b="8255"/>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9270" cy="3725545"/>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 xml:space="preserve">In die Ebenen T1 – T4 fügen Sie über einen Rechtsklick und „Neues Objekt einfügen“ Bilder ein. Diese benennen Sie wie im nachfolgenden Beispiel für T2 gezeigt. </w:t>
      </w:r>
      <w:r w:rsidR="005E0624">
        <w:br/>
      </w:r>
      <w:r>
        <w:t xml:space="preserve">( </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Bild </w:t>
      </w:r>
      <w:r>
        <w:fldChar w:fldCharType="begin"/>
      </w:r>
      <w:r>
        <w:instrText>SYMBOL 174 \f "Symbol" \s 10</w:instrText>
      </w:r>
      <w:r>
        <w:fldChar w:fldCharType="separate"/>
      </w:r>
      <w:r>
        <w:t>®</w:t>
      </w:r>
      <w:r>
        <w:fldChar w:fldCharType="end"/>
      </w:r>
      <w:r>
        <w:t xml:space="preserve"> Objekteigenschaften </w:t>
      </w:r>
      <w:r>
        <w:fldChar w:fldCharType="begin"/>
      </w:r>
      <w:r>
        <w:instrText>SYMBOL 174 \f "Symbol" \s 10</w:instrText>
      </w:r>
      <w:r>
        <w:fldChar w:fldCharType="separate"/>
      </w:r>
      <w:r>
        <w:t>®</w:t>
      </w:r>
      <w:r>
        <w:fldChar w:fldCharType="end"/>
      </w:r>
      <w:r>
        <w:t xml:space="preserve"> Name)</w:t>
      </w:r>
    </w:p>
    <w:p w:rsidR="00170846" w:rsidRDefault="00170846" w:rsidP="00170846">
      <w:pPr>
        <w:jc w:val="center"/>
      </w:pPr>
      <w:r>
        <w:rPr>
          <w:noProof/>
          <w:lang w:eastAsia="de-DE" w:bidi="ar-SA"/>
        </w:rPr>
        <w:drawing>
          <wp:inline distT="0" distB="0" distL="0" distR="0">
            <wp:extent cx="5038725" cy="3920490"/>
            <wp:effectExtent l="0" t="0" r="9525" b="381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3920490"/>
                    </a:xfrm>
                    <a:prstGeom prst="rect">
                      <a:avLst/>
                    </a:prstGeom>
                    <a:noFill/>
                    <a:ln>
                      <a:noFill/>
                    </a:ln>
                  </pic:spPr>
                </pic:pic>
              </a:graphicData>
            </a:graphic>
          </wp:inline>
        </w:drawing>
      </w:r>
    </w:p>
    <w:p w:rsidR="00170846" w:rsidRDefault="00170846" w:rsidP="00170846">
      <w:pPr>
        <w:jc w:val="center"/>
      </w:pPr>
      <w:r>
        <w:rPr>
          <w:noProof/>
          <w:lang w:eastAsia="de-DE" w:bidi="ar-SA"/>
        </w:rPr>
        <w:drawing>
          <wp:inline distT="0" distB="0" distL="0" distR="0">
            <wp:extent cx="5038725" cy="3920490"/>
            <wp:effectExtent l="0" t="0" r="9525" b="381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3920490"/>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 xml:space="preserve">Anschließend müssen die Bausteinsymbole erzeugt bzw. aktualisiert werden. </w:t>
      </w:r>
      <w:r w:rsidR="00715C07">
        <w:br/>
      </w:r>
      <w:r>
        <w:t xml:space="preserve">( </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Technologische Hierarchie </w:t>
      </w:r>
      <w:r>
        <w:fldChar w:fldCharType="begin"/>
      </w:r>
      <w:r>
        <w:instrText>SYMBOL 174 \f "Symbol" \s 10</w:instrText>
      </w:r>
      <w:r>
        <w:fldChar w:fldCharType="separate"/>
      </w:r>
      <w:r>
        <w:t>®</w:t>
      </w:r>
      <w:r>
        <w:fldChar w:fldCharType="end"/>
      </w:r>
      <w:r>
        <w:t xml:space="preserve"> Bausteinsymbole erzeugen/aktualisieren)</w:t>
      </w:r>
    </w:p>
    <w:p w:rsidR="00170846" w:rsidRDefault="00170846" w:rsidP="00170846">
      <w:pPr>
        <w:jc w:val="center"/>
      </w:pPr>
      <w:r>
        <w:rPr>
          <w:noProof/>
          <w:lang w:eastAsia="de-DE" w:bidi="ar-SA"/>
        </w:rPr>
        <w:drawing>
          <wp:inline distT="0" distB="0" distL="0" distR="0">
            <wp:extent cx="5038725" cy="4406900"/>
            <wp:effectExtent l="0" t="0" r="9525"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4406900"/>
                    </a:xfrm>
                    <a:prstGeom prst="rect">
                      <a:avLst/>
                    </a:prstGeom>
                    <a:noFill/>
                    <a:ln>
                      <a:noFill/>
                    </a:ln>
                  </pic:spPr>
                </pic:pic>
              </a:graphicData>
            </a:graphic>
          </wp:inline>
        </w:drawing>
      </w:r>
    </w:p>
    <w:p w:rsidR="00170846" w:rsidRDefault="00170846" w:rsidP="00170846"/>
    <w:p w:rsidR="005E0624" w:rsidRDefault="00170846" w:rsidP="00170846">
      <w:pPr>
        <w:pStyle w:val="SiemensNummerierung2"/>
        <w:jc w:val="both"/>
      </w:pPr>
      <w:r>
        <w:t>Im sich öffnenden Fenster stellen Sie die einbezogenen, unterlagerten Hierarchie-Ebenen auf 1 ein und bestätigen mit „OK“.</w:t>
      </w:r>
    </w:p>
    <w:p w:rsidR="00170846" w:rsidRPr="00094650" w:rsidRDefault="00170846" w:rsidP="005E0624">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Einbezogene unterlagerte Hierarchie-Ebenen </w:t>
      </w:r>
      <w:r>
        <w:fldChar w:fldCharType="begin"/>
      </w:r>
      <w:r>
        <w:instrText>SYMBOL 174 \f "Symbol" \s 10</w:instrText>
      </w:r>
      <w:r>
        <w:fldChar w:fldCharType="separate"/>
      </w:r>
      <w:r>
        <w:t>®</w:t>
      </w:r>
      <w:r>
        <w:fldChar w:fldCharType="end"/>
      </w:r>
      <w:r>
        <w:t xml:space="preserve"> 1 </w:t>
      </w:r>
      <w:r>
        <w:fldChar w:fldCharType="begin"/>
      </w:r>
      <w:r>
        <w:instrText>SYMBOL 174 \f "Symbol" \s 10</w:instrText>
      </w:r>
      <w:r>
        <w:fldChar w:fldCharType="separate"/>
      </w:r>
      <w:r>
        <w:t>®</w:t>
      </w:r>
      <w:r>
        <w:fldChar w:fldCharType="end"/>
      </w:r>
      <w:r>
        <w:t xml:space="preserve"> OK)</w:t>
      </w:r>
    </w:p>
    <w:p w:rsidR="00170846" w:rsidRDefault="00170846" w:rsidP="00170846">
      <w:pPr>
        <w:jc w:val="center"/>
      </w:pPr>
      <w:r>
        <w:rPr>
          <w:noProof/>
          <w:lang w:eastAsia="de-DE" w:bidi="ar-SA"/>
        </w:rPr>
        <w:drawing>
          <wp:inline distT="0" distB="0" distL="0" distR="0">
            <wp:extent cx="2752725" cy="2947670"/>
            <wp:effectExtent l="0" t="0" r="9525" b="5080"/>
            <wp:docPr id="392" name="Grafik 392" descr="capture_003_29082012_15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capture_003_29082012_1524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2947670"/>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Nun erfolgt das Erzeugen und Aktualisieren der Bausteinsymbole.</w:t>
      </w:r>
    </w:p>
    <w:p w:rsidR="00170846" w:rsidRDefault="00170846" w:rsidP="00170846">
      <w:pPr>
        <w:jc w:val="center"/>
      </w:pPr>
      <w:r>
        <w:rPr>
          <w:noProof/>
          <w:lang w:eastAsia="de-DE" w:bidi="ar-SA"/>
        </w:rPr>
        <w:drawing>
          <wp:inline distT="0" distB="0" distL="0" distR="0">
            <wp:extent cx="3599180" cy="1313180"/>
            <wp:effectExtent l="0" t="0" r="1270" b="127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9180" cy="131318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Nach dem Erzeugen und Aktualisieren lassen Sie sich das Protokoll anzeigen. </w:t>
      </w:r>
      <w:r w:rsidR="005E0624">
        <w:br/>
      </w:r>
      <w:r>
        <w:t xml:space="preserve">( </w:t>
      </w:r>
      <w:r>
        <w:fldChar w:fldCharType="begin"/>
      </w:r>
      <w:r>
        <w:instrText>SYMBOL 174 \f "Symbol" \s 10</w:instrText>
      </w:r>
      <w:r>
        <w:fldChar w:fldCharType="separate"/>
      </w:r>
      <w:r>
        <w:t>®</w:t>
      </w:r>
      <w:r>
        <w:fldChar w:fldCharType="end"/>
      </w:r>
      <w:r>
        <w:t xml:space="preserve"> Ja )</w:t>
      </w:r>
    </w:p>
    <w:p w:rsidR="00170846" w:rsidRDefault="00170846" w:rsidP="00170846">
      <w:pPr>
        <w:jc w:val="center"/>
      </w:pPr>
      <w:r>
        <w:rPr>
          <w:noProof/>
          <w:lang w:eastAsia="de-DE" w:bidi="ar-SA"/>
        </w:rPr>
        <w:drawing>
          <wp:inline distT="0" distB="0" distL="0" distR="0">
            <wp:extent cx="3093085" cy="1848485"/>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3085" cy="184848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Im Protokoll können Sie sehen, dass keinerlei Fehler aufgetreten sind. ( </w:t>
      </w:r>
      <w:r>
        <w:fldChar w:fldCharType="begin"/>
      </w:r>
      <w:r>
        <w:instrText>SYMBOL 174 \f "Symbol" \s 10</w:instrText>
      </w:r>
      <w:r>
        <w:fldChar w:fldCharType="separate"/>
      </w:r>
      <w:r>
        <w:t>®</w:t>
      </w:r>
      <w:r>
        <w:fldChar w:fldCharType="end"/>
      </w:r>
      <w:r>
        <w:t xml:space="preserve"> X)</w:t>
      </w:r>
    </w:p>
    <w:p w:rsidR="00170846" w:rsidRDefault="00170846" w:rsidP="00170846">
      <w:pPr>
        <w:jc w:val="center"/>
      </w:pPr>
      <w:r>
        <w:rPr>
          <w:noProof/>
          <w:lang w:eastAsia="de-DE" w:bidi="ar-SA"/>
        </w:rPr>
        <w:drawing>
          <wp:inline distT="0" distB="0" distL="0" distR="0">
            <wp:extent cx="4319270" cy="4387215"/>
            <wp:effectExtent l="0" t="0" r="5080" b="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9270" cy="4387215"/>
                    </a:xfrm>
                    <a:prstGeom prst="rect">
                      <a:avLst/>
                    </a:prstGeom>
                    <a:noFill/>
                    <a:ln>
                      <a:noFill/>
                    </a:ln>
                  </pic:spPr>
                </pic:pic>
              </a:graphicData>
            </a:graphic>
          </wp:inline>
        </w:drawing>
      </w:r>
    </w:p>
    <w:p w:rsidR="00170846" w:rsidRPr="00A27119" w:rsidRDefault="00170846" w:rsidP="00170846">
      <w:pPr>
        <w:pStyle w:val="SiemensNummerierung2"/>
        <w:jc w:val="both"/>
      </w:pPr>
      <w:r>
        <w:br w:type="page"/>
      </w:r>
      <w:r>
        <w:lastRenderedPageBreak/>
        <w:t>Nun kann mit dem Übersetzen der OS aus der Komponentensicht heraus begonnen werden.</w:t>
      </w:r>
      <w:r w:rsidRPr="00A27119">
        <w:t xml:space="preserve"> </w:t>
      </w:r>
      <w:r>
        <w:t xml:space="preserve">( </w:t>
      </w:r>
      <w:r>
        <w:fldChar w:fldCharType="begin"/>
      </w:r>
      <w:r>
        <w:instrText>SYMBOL 174 \f "Symbol" \s 10</w:instrText>
      </w:r>
      <w:r>
        <w:fldChar w:fldCharType="separate"/>
      </w:r>
      <w:r>
        <w:t>®</w:t>
      </w:r>
      <w:r>
        <w:fldChar w:fldCharType="end"/>
      </w:r>
      <w:r>
        <w:t xml:space="preserve"> OS </w:t>
      </w:r>
      <w:r>
        <w:fldChar w:fldCharType="begin"/>
      </w:r>
      <w:r>
        <w:instrText>SYMBOL 174 \f "Symbol" \s 10</w:instrText>
      </w:r>
      <w:r>
        <w:fldChar w:fldCharType="separate"/>
      </w:r>
      <w:r>
        <w:t>®</w:t>
      </w:r>
      <w:r>
        <w:fldChar w:fldCharType="end"/>
      </w:r>
      <w:r>
        <w:t xml:space="preserve"> Zielsystem </w:t>
      </w:r>
      <w:r>
        <w:fldChar w:fldCharType="begin"/>
      </w:r>
      <w:r>
        <w:instrText>SYMBOL 174 \f "Symbol" \s 10</w:instrText>
      </w:r>
      <w:r>
        <w:fldChar w:fldCharType="separate"/>
      </w:r>
      <w:r>
        <w:t>®</w:t>
      </w:r>
      <w:r>
        <w:fldChar w:fldCharType="end"/>
      </w:r>
      <w:r>
        <w:t xml:space="preserve"> Objekte übersetzen und laden…)</w:t>
      </w:r>
    </w:p>
    <w:p w:rsidR="00170846" w:rsidRDefault="00170846" w:rsidP="00170846">
      <w:pPr>
        <w:jc w:val="center"/>
      </w:pPr>
      <w:r>
        <w:rPr>
          <w:noProof/>
          <w:lang w:eastAsia="de-DE" w:bidi="ar-SA"/>
        </w:rPr>
        <w:drawing>
          <wp:inline distT="0" distB="0" distL="0" distR="0">
            <wp:extent cx="5038725" cy="4406900"/>
            <wp:effectExtent l="0" t="0" r="9525"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440690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Vor dem Starten prüfen Sie noch die Einstellungen für das Übersetzen der OS. </w:t>
      </w:r>
      <w:r w:rsidR="005E0624">
        <w:br/>
      </w:r>
      <w:r>
        <w:t>( OS(1)</w:t>
      </w:r>
      <w:r>
        <w:fldChar w:fldCharType="begin"/>
      </w:r>
      <w:r>
        <w:instrText>SYMBOL 174 \f "Symbol" \s 10</w:instrText>
      </w:r>
      <w:r>
        <w:fldChar w:fldCharType="separate"/>
      </w:r>
      <w:r>
        <w:t>®</w:t>
      </w:r>
      <w:r>
        <w:fldChar w:fldCharType="end"/>
      </w:r>
      <w:r>
        <w:t xml:space="preserve"> Bearbeiten…)</w:t>
      </w:r>
    </w:p>
    <w:p w:rsidR="00170846" w:rsidRDefault="00170846" w:rsidP="00170846">
      <w:pPr>
        <w:jc w:val="center"/>
      </w:pPr>
      <w:r>
        <w:rPr>
          <w:noProof/>
          <w:lang w:eastAsia="de-DE" w:bidi="ar-SA"/>
        </w:rPr>
        <w:drawing>
          <wp:inline distT="0" distB="0" distL="0" distR="0">
            <wp:extent cx="5038725" cy="3511550"/>
            <wp:effectExtent l="0" t="0" r="9525"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3511550"/>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 xml:space="preserve">Die Zuordnung von Bereichen zu Operator Stationen lassen Sie unverändert. </w:t>
      </w:r>
      <w:r w:rsidR="005E0624">
        <w:br/>
      </w:r>
      <w:r>
        <w:t xml:space="preserve">( </w:t>
      </w:r>
      <w:r>
        <w:fldChar w:fldCharType="begin"/>
      </w:r>
      <w:r>
        <w:instrText>SYMBOL 174 \f "Symbol" \s 10</w:instrText>
      </w:r>
      <w:r>
        <w:fldChar w:fldCharType="separate"/>
      </w:r>
      <w:r>
        <w:t>®</w:t>
      </w:r>
      <w:r>
        <w:fldChar w:fldCharType="end"/>
      </w:r>
      <w:r>
        <w:t xml:space="preserve"> Weiter)</w:t>
      </w:r>
    </w:p>
    <w:p w:rsidR="00170846" w:rsidRDefault="00170846" w:rsidP="00170846">
      <w:pPr>
        <w:jc w:val="center"/>
      </w:pPr>
      <w:r>
        <w:rPr>
          <w:noProof/>
          <w:lang w:eastAsia="de-DE" w:bidi="ar-SA"/>
        </w:rPr>
        <w:drawing>
          <wp:inline distT="0" distB="0" distL="0" distR="0">
            <wp:extent cx="5038725" cy="3579495"/>
            <wp:effectExtent l="0" t="0" r="9525" b="1905"/>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3579495"/>
                    </a:xfrm>
                    <a:prstGeom prst="rect">
                      <a:avLst/>
                    </a:prstGeom>
                    <a:noFill/>
                    <a:ln>
                      <a:noFill/>
                    </a:ln>
                  </pic:spPr>
                </pic:pic>
              </a:graphicData>
            </a:graphic>
          </wp:inline>
        </w:drawing>
      </w:r>
    </w:p>
    <w:p w:rsidR="00170846" w:rsidRDefault="00170846" w:rsidP="00170846">
      <w:pPr>
        <w:jc w:val="center"/>
      </w:pPr>
    </w:p>
    <w:p w:rsidR="005E0624" w:rsidRDefault="00170846" w:rsidP="00170846">
      <w:pPr>
        <w:pStyle w:val="SiemensNummerierung2"/>
        <w:jc w:val="both"/>
      </w:pPr>
      <w:r w:rsidRPr="00492CC3">
        <w:t xml:space="preserve">Im nächsten Dialogschritt </w:t>
      </w:r>
      <w:r>
        <w:t xml:space="preserve">wird die </w:t>
      </w:r>
      <w:r w:rsidRPr="00492CC3">
        <w:t>Netzwerk</w:t>
      </w:r>
      <w:r>
        <w:t>verbindung</w:t>
      </w:r>
      <w:r w:rsidRPr="00492CC3">
        <w:t xml:space="preserve"> </w:t>
      </w:r>
      <w:r>
        <w:t>überprüft</w:t>
      </w:r>
    </w:p>
    <w:p w:rsidR="00170846" w:rsidRPr="00492CC3" w:rsidRDefault="00170846" w:rsidP="005E0624">
      <w:pPr>
        <w:pStyle w:val="SiemensNummerierung2"/>
        <w:numPr>
          <w:ilvl w:val="0"/>
          <w:numId w:val="0"/>
        </w:numPr>
        <w:ind w:left="1389"/>
        <w:jc w:val="both"/>
      </w:pPr>
      <w:r w:rsidRPr="00492CC3">
        <w:t xml:space="preserve">( </w:t>
      </w:r>
      <w:r>
        <w:fldChar w:fldCharType="begin"/>
      </w:r>
      <w:r w:rsidRPr="00492CC3">
        <w:instrText>SYMBOL 174 \f "Symbol" \s 10</w:instrText>
      </w:r>
      <w:r>
        <w:fldChar w:fldCharType="separate"/>
      </w:r>
      <w:r w:rsidRPr="00492CC3">
        <w:t>®</w:t>
      </w:r>
      <w:r>
        <w:fldChar w:fldCharType="end"/>
      </w:r>
      <w:r>
        <w:t xml:space="preserve"> S7-Programm(1) </w:t>
      </w:r>
      <w:r>
        <w:fldChar w:fldCharType="begin"/>
      </w:r>
      <w:r w:rsidRPr="00492CC3">
        <w:instrText>SYMBOL 174 \f "Symbol" \s 10</w:instrText>
      </w:r>
      <w:r>
        <w:fldChar w:fldCharType="separate"/>
      </w:r>
      <w:r w:rsidRPr="00492CC3">
        <w:t>®</w:t>
      </w:r>
      <w:r>
        <w:fldChar w:fldCharType="end"/>
      </w:r>
      <w:r w:rsidRPr="00492CC3">
        <w:t xml:space="preserve"> </w:t>
      </w:r>
      <w:r>
        <w:t>Netzwerkverbindung auswählen…)</w:t>
      </w:r>
    </w:p>
    <w:p w:rsidR="00170846" w:rsidRDefault="00170846" w:rsidP="00170846">
      <w:pPr>
        <w:jc w:val="center"/>
      </w:pPr>
      <w:r>
        <w:rPr>
          <w:noProof/>
          <w:lang w:eastAsia="de-DE" w:bidi="ar-SA"/>
        </w:rPr>
        <w:drawing>
          <wp:inline distT="0" distB="0" distL="0" distR="0">
            <wp:extent cx="5038725" cy="2470785"/>
            <wp:effectExtent l="0" t="0" r="9525" b="5715"/>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2470785"/>
                    </a:xfrm>
                    <a:prstGeom prst="rect">
                      <a:avLst/>
                    </a:prstGeom>
                    <a:noFill/>
                    <a:ln>
                      <a:noFill/>
                    </a:ln>
                  </pic:spPr>
                </pic:pic>
              </a:graphicData>
            </a:graphic>
          </wp:inline>
        </w:drawing>
      </w:r>
    </w:p>
    <w:p w:rsidR="00170846" w:rsidRPr="004C41DB" w:rsidRDefault="00170846" w:rsidP="00170846">
      <w:pPr>
        <w:pStyle w:val="SiemensNummerierung2"/>
        <w:jc w:val="both"/>
        <w:rPr>
          <w:lang w:val="en-US"/>
        </w:rPr>
      </w:pPr>
      <w:r>
        <w:br w:type="page"/>
      </w:r>
      <w:r>
        <w:lastRenderedPageBreak/>
        <w:t>Als WinCC Unit sollte TCP/IP eingestellt sein.</w:t>
      </w:r>
      <w:r w:rsidRPr="00A27119">
        <w:t xml:space="preserve"> </w:t>
      </w:r>
      <w:r w:rsidRPr="004C41DB">
        <w:rPr>
          <w:lang w:val="en-US"/>
        </w:rPr>
        <w:t xml:space="preserve">(WinCC Unit </w:t>
      </w:r>
      <w:r w:rsidRPr="00A27119">
        <w:fldChar w:fldCharType="begin"/>
      </w:r>
      <w:r w:rsidRPr="004C41DB">
        <w:rPr>
          <w:lang w:val="en-US"/>
        </w:rPr>
        <w:instrText>SYMBOL 174 \f "Symbol" \s 10</w:instrText>
      </w:r>
      <w:r w:rsidRPr="00A27119">
        <w:fldChar w:fldCharType="separate"/>
      </w:r>
      <w:r w:rsidRPr="004C41DB">
        <w:rPr>
          <w:lang w:val="en-US"/>
        </w:rPr>
        <w:t>®</w:t>
      </w:r>
      <w:r w:rsidRPr="00A27119">
        <w:fldChar w:fldCharType="end"/>
      </w:r>
      <w:r w:rsidRPr="004C41DB">
        <w:rPr>
          <w:lang w:val="en-US"/>
        </w:rPr>
        <w:t xml:space="preserve"> TCP/IP </w:t>
      </w:r>
      <w:r>
        <w:fldChar w:fldCharType="begin"/>
      </w:r>
      <w:r w:rsidRPr="004C41DB">
        <w:rPr>
          <w:lang w:val="en-US"/>
        </w:rPr>
        <w:instrText>SYMBOL 174 \f "Symbol" \s 10</w:instrText>
      </w:r>
      <w:r>
        <w:fldChar w:fldCharType="separate"/>
      </w:r>
      <w:r w:rsidRPr="004C41DB">
        <w:rPr>
          <w:lang w:val="en-US"/>
        </w:rPr>
        <w:t>®</w:t>
      </w:r>
      <w:r>
        <w:fldChar w:fldCharType="end"/>
      </w:r>
      <w:r w:rsidRPr="004C41DB">
        <w:rPr>
          <w:lang w:val="en-US"/>
        </w:rPr>
        <w:t xml:space="preserve"> OK)</w:t>
      </w:r>
    </w:p>
    <w:p w:rsidR="00170846" w:rsidRDefault="00170846" w:rsidP="00170846">
      <w:pPr>
        <w:jc w:val="center"/>
      </w:pPr>
      <w:r>
        <w:rPr>
          <w:noProof/>
          <w:lang w:eastAsia="de-DE" w:bidi="ar-SA"/>
        </w:rPr>
        <w:drawing>
          <wp:inline distT="0" distB="0" distL="0" distR="0">
            <wp:extent cx="5038725" cy="3482340"/>
            <wp:effectExtent l="0" t="0" r="9525" b="381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348234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 Nun gehen Sie zum nächsten Dialogschritt</w:t>
      </w:r>
      <w:r w:rsidR="005E0624">
        <w:t xml:space="preserve"> </w:t>
      </w:r>
      <w:r>
        <w:t xml:space="preserve">( </w:t>
      </w:r>
      <w:r>
        <w:fldChar w:fldCharType="begin"/>
      </w:r>
      <w:r>
        <w:instrText>SYMBOL 174 \f "Symbol" \s 10</w:instrText>
      </w:r>
      <w:r>
        <w:fldChar w:fldCharType="separate"/>
      </w:r>
      <w:r>
        <w:t>®</w:t>
      </w:r>
      <w:r>
        <w:fldChar w:fldCharType="end"/>
      </w:r>
      <w:r>
        <w:t xml:space="preserve"> Weiter)</w:t>
      </w:r>
    </w:p>
    <w:p w:rsidR="00170846" w:rsidRDefault="00170846" w:rsidP="00170846">
      <w:pPr>
        <w:jc w:val="center"/>
      </w:pPr>
      <w:r>
        <w:rPr>
          <w:noProof/>
          <w:lang w:eastAsia="de-DE" w:bidi="ar-SA"/>
        </w:rPr>
        <w:drawing>
          <wp:inline distT="0" distB="0" distL="0" distR="0">
            <wp:extent cx="5038725" cy="2470785"/>
            <wp:effectExtent l="0" t="0" r="9525" b="5715"/>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2470785"/>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Im letzten Einstellungsfenster übernehmen Sie die unten gezeigten Werte</w:t>
      </w:r>
      <w:r w:rsidRPr="00A27119">
        <w:t xml:space="preserve">. </w:t>
      </w:r>
      <w:r w:rsidR="005E0624">
        <w:br/>
      </w:r>
      <w:r w:rsidRPr="00A27119">
        <w:t xml:space="preserve">( </w:t>
      </w:r>
      <w:r w:rsidRPr="00A27119">
        <w:fldChar w:fldCharType="begin"/>
      </w:r>
      <w:r w:rsidRPr="00A27119">
        <w:instrText>SYMBOL 174 \f "Symbol" \s 10</w:instrText>
      </w:r>
      <w:r w:rsidRPr="00A27119">
        <w:fldChar w:fldCharType="separate"/>
      </w:r>
      <w:r w:rsidRPr="00A27119">
        <w:t>®</w:t>
      </w:r>
      <w:r w:rsidRPr="00A27119">
        <w:fldChar w:fldCharType="end"/>
      </w:r>
      <w:r w:rsidRPr="00A27119">
        <w:t xml:space="preserve"> </w:t>
      </w:r>
      <w:r>
        <w:t>Übernehmen</w:t>
      </w:r>
      <w:r w:rsidRPr="00A27119">
        <w:t>)</w:t>
      </w:r>
    </w:p>
    <w:p w:rsidR="00170846" w:rsidRDefault="00170846" w:rsidP="00170846">
      <w:pPr>
        <w:jc w:val="center"/>
      </w:pPr>
      <w:r>
        <w:rPr>
          <w:noProof/>
          <w:lang w:eastAsia="de-DE" w:bidi="ar-SA"/>
        </w:rPr>
        <w:drawing>
          <wp:inline distT="0" distB="0" distL="0" distR="0">
            <wp:extent cx="4970780" cy="2432050"/>
            <wp:effectExtent l="0" t="0" r="1270" b="635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0780" cy="243205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rsidRPr="00A27119">
        <w:t xml:space="preserve">Da bei </w:t>
      </w:r>
      <w:r>
        <w:t>dieser</w:t>
      </w:r>
      <w:r w:rsidRPr="00A27119">
        <w:t xml:space="preserve"> Anlage die Operator Station (OS) auf dem Engineering System (ES) gestartet wird</w:t>
      </w:r>
      <w:r>
        <w:t>,</w:t>
      </w:r>
      <w:r w:rsidRPr="00A27119">
        <w:t xml:space="preserve"> soll hier nur Übersetzen und nicht Laden angewählt werden. Nach dem Starten des Übersetzungslaufs wird der Hinweis mit</w:t>
      </w:r>
      <w:r w:rsidR="005E0624">
        <w:t xml:space="preserve"> ,</w:t>
      </w:r>
      <w:r w:rsidR="005E0624" w:rsidRPr="00A27119">
        <w:t>Ja</w:t>
      </w:r>
      <w:r w:rsidR="005E0624">
        <w:t>‘</w:t>
      </w:r>
      <w:r w:rsidR="005E0624" w:rsidRPr="00A27119">
        <w:t xml:space="preserve"> bestätigt </w:t>
      </w:r>
      <w:r w:rsidRPr="00A27119">
        <w:t xml:space="preserve">( </w:t>
      </w:r>
      <w:r w:rsidRPr="00A27119">
        <w:fldChar w:fldCharType="begin"/>
      </w:r>
      <w:r w:rsidRPr="00A27119">
        <w:instrText>SYMBOL 174 \f "Symbol" \s 10</w:instrText>
      </w:r>
      <w:r w:rsidRPr="00A27119">
        <w:fldChar w:fldCharType="separate"/>
      </w:r>
      <w:r w:rsidRPr="00A27119">
        <w:t>®</w:t>
      </w:r>
      <w:r w:rsidRPr="00A27119">
        <w:fldChar w:fldCharType="end"/>
      </w:r>
      <w:r w:rsidRPr="00A27119">
        <w:t xml:space="preserve"> Starten </w:t>
      </w:r>
      <w:r w:rsidRPr="00A27119">
        <w:fldChar w:fldCharType="begin"/>
      </w:r>
      <w:r w:rsidRPr="00A27119">
        <w:instrText>SYMBOL 174 \f "Symbol" \s 10</w:instrText>
      </w:r>
      <w:r w:rsidRPr="00A27119">
        <w:fldChar w:fldCharType="separate"/>
      </w:r>
      <w:r w:rsidRPr="00A27119">
        <w:t>®</w:t>
      </w:r>
      <w:r w:rsidRPr="00A27119">
        <w:fldChar w:fldCharType="end"/>
      </w:r>
      <w:r w:rsidRPr="00A27119">
        <w:t xml:space="preserve"> Ja)</w:t>
      </w:r>
    </w:p>
    <w:p w:rsidR="00170846" w:rsidRDefault="00170846" w:rsidP="00170846">
      <w:r>
        <w:rPr>
          <w:noProof/>
          <w:lang w:eastAsia="de-DE" w:bidi="ar-SA"/>
        </w:rPr>
        <w:drawing>
          <wp:inline distT="0" distB="0" distL="0" distR="0">
            <wp:extent cx="5136515" cy="3579495"/>
            <wp:effectExtent l="0" t="0" r="6985" b="1905"/>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6515" cy="3579495"/>
                    </a:xfrm>
                    <a:prstGeom prst="rect">
                      <a:avLst/>
                    </a:prstGeom>
                    <a:noFill/>
                    <a:ln>
                      <a:noFill/>
                    </a:ln>
                  </pic:spPr>
                </pic:pic>
              </a:graphicData>
            </a:graphic>
          </wp:inline>
        </w:drawing>
      </w:r>
    </w:p>
    <w:p w:rsidR="00170846" w:rsidRDefault="00170846" w:rsidP="00170846">
      <w:pPr>
        <w:jc w:val="center"/>
      </w:pPr>
      <w:r>
        <w:rPr>
          <w:noProof/>
          <w:lang w:eastAsia="de-DE" w:bidi="ar-SA"/>
        </w:rPr>
        <w:drawing>
          <wp:inline distT="0" distB="0" distL="0" distR="0">
            <wp:extent cx="2587625" cy="1644015"/>
            <wp:effectExtent l="0" t="0" r="3175" b="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7625" cy="1644015"/>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Im anschließend geöffneten Protokoll können Sie sehen, dass keine Fehler aufgetreten sind. (</w:t>
      </w:r>
      <w:r w:rsidRPr="00A27119">
        <w:fldChar w:fldCharType="begin"/>
      </w:r>
      <w:r w:rsidRPr="00A27119">
        <w:instrText>SYMBOL 174 \f "Symbol" \s 10</w:instrText>
      </w:r>
      <w:r w:rsidRPr="00A27119">
        <w:fldChar w:fldCharType="separate"/>
      </w:r>
      <w:r w:rsidRPr="00A27119">
        <w:t>®</w:t>
      </w:r>
      <w:r w:rsidRPr="00A27119">
        <w:fldChar w:fldCharType="end"/>
      </w:r>
      <w:r w:rsidRPr="00A27119">
        <w:t xml:space="preserve"> </w:t>
      </w:r>
      <w:r>
        <w:rPr>
          <w:noProof/>
          <w:lang w:eastAsia="de-DE" w:bidi="ar-SA"/>
        </w:rPr>
        <w:drawing>
          <wp:inline distT="0" distB="0" distL="0" distR="0">
            <wp:extent cx="311150" cy="155575"/>
            <wp:effectExtent l="0" t="0" r="0" b="0"/>
            <wp:docPr id="379" name="Grafik 379" descr="capture_20112012_144547_0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capture_20112012_144547_006_"/>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150" cy="155575"/>
                    </a:xfrm>
                    <a:prstGeom prst="rect">
                      <a:avLst/>
                    </a:prstGeom>
                    <a:noFill/>
                    <a:ln>
                      <a:noFill/>
                    </a:ln>
                  </pic:spPr>
                </pic:pic>
              </a:graphicData>
            </a:graphic>
          </wp:inline>
        </w:drawing>
      </w:r>
      <w:r>
        <w:t>)</w:t>
      </w:r>
    </w:p>
    <w:p w:rsidR="00170846" w:rsidRDefault="00170846" w:rsidP="00170846">
      <w:pPr>
        <w:jc w:val="center"/>
      </w:pPr>
      <w:r>
        <w:rPr>
          <w:noProof/>
          <w:lang w:eastAsia="de-DE" w:bidi="ar-SA"/>
        </w:rPr>
        <w:drawing>
          <wp:inline distT="0" distB="0" distL="0" distR="0">
            <wp:extent cx="5038725" cy="2781935"/>
            <wp:effectExtent l="0" t="0" r="9525"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278193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Die Operatorstation kann nach dem Übersetzen geöffnet werden ( </w:t>
      </w:r>
      <w:r w:rsidRPr="00A27119">
        <w:fldChar w:fldCharType="begin"/>
      </w:r>
      <w:r w:rsidRPr="00A27119">
        <w:instrText>SYMBOL 174 \f "Symbol" \s 10</w:instrText>
      </w:r>
      <w:r w:rsidRPr="00A27119">
        <w:fldChar w:fldCharType="separate"/>
      </w:r>
      <w:r w:rsidRPr="00A27119">
        <w:t>®</w:t>
      </w:r>
      <w:r w:rsidRPr="00A27119">
        <w:fldChar w:fldCharType="end"/>
      </w:r>
      <w:r>
        <w:t xml:space="preserve"> OS(1) </w:t>
      </w:r>
      <w:r w:rsidRPr="00A27119">
        <w:fldChar w:fldCharType="begin"/>
      </w:r>
      <w:r w:rsidRPr="00A27119">
        <w:instrText>SYMBOL 174 \f "Symbol" \s 10</w:instrText>
      </w:r>
      <w:r w:rsidRPr="00A27119">
        <w:fldChar w:fldCharType="separate"/>
      </w:r>
      <w:r w:rsidRPr="00A27119">
        <w:t>®</w:t>
      </w:r>
      <w:r w:rsidRPr="00A27119">
        <w:fldChar w:fldCharType="end"/>
      </w:r>
      <w:r>
        <w:t xml:space="preserve"> Objekt öffnen)</w:t>
      </w:r>
    </w:p>
    <w:p w:rsidR="00170846" w:rsidRPr="00EF289F" w:rsidRDefault="00170846" w:rsidP="00170846">
      <w:pPr>
        <w:pStyle w:val="SiemensNummerierung2"/>
        <w:numPr>
          <w:ilvl w:val="0"/>
          <w:numId w:val="0"/>
        </w:numPr>
        <w:ind w:left="1134"/>
        <w:jc w:val="center"/>
      </w:pPr>
      <w:r>
        <w:rPr>
          <w:noProof/>
          <w:color w:val="FF0000"/>
          <w:lang w:eastAsia="de-DE" w:bidi="ar-SA"/>
        </w:rPr>
        <w:drawing>
          <wp:inline distT="0" distB="0" distL="0" distR="0">
            <wp:extent cx="5038725" cy="5116830"/>
            <wp:effectExtent l="0" t="0" r="9525" b="7620"/>
            <wp:docPr id="377" name="Grafik 377" descr="P02_01_Schrit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P02_01_Schritt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5116830"/>
                    </a:xfrm>
                    <a:prstGeom prst="rect">
                      <a:avLst/>
                    </a:prstGeom>
                    <a:noFill/>
                    <a:ln>
                      <a:noFill/>
                    </a:ln>
                  </pic:spPr>
                </pic:pic>
              </a:graphicData>
            </a:graphic>
          </wp:inline>
        </w:drawing>
      </w:r>
    </w:p>
    <w:p w:rsidR="00170846" w:rsidRDefault="00170846" w:rsidP="00170846">
      <w:pPr>
        <w:pStyle w:val="SiemensNummerierung2"/>
        <w:jc w:val="both"/>
      </w:pPr>
      <w:r>
        <w:rPr>
          <w:color w:val="FF0000"/>
        </w:rPr>
        <w:br w:type="page"/>
      </w:r>
      <w:r w:rsidRPr="002B03CF">
        <w:lastRenderedPageBreak/>
        <w:t xml:space="preserve">Wenn der </w:t>
      </w:r>
      <w:r>
        <w:t xml:space="preserve">Rechnername im WinCC-Projekt nicht mit dem lokalen Rechnernamen übereinstimmt erhalten Sie die folgende Meldung, die Sie mit ‚Ja‘ bestätigen. Danach sollten Sie zuerst den Rechnernamen ändern. </w:t>
      </w:r>
      <w:r w:rsidRPr="00AE6AE1">
        <w:t>(</w:t>
      </w:r>
      <w:r w:rsidRPr="005272A3">
        <w:fldChar w:fldCharType="begin"/>
      </w:r>
      <w:r w:rsidRPr="005272A3">
        <w:instrText>SYMBOL 174 \f "Symbol" \s 10</w:instrText>
      </w:r>
      <w:r w:rsidRPr="005272A3">
        <w:fldChar w:fldCharType="separate"/>
      </w:r>
      <w:r w:rsidRPr="005272A3">
        <w:t>®</w:t>
      </w:r>
      <w:r w:rsidRPr="005272A3">
        <w:fldChar w:fldCharType="end"/>
      </w:r>
      <w:r w:rsidRPr="005272A3">
        <w:t xml:space="preserve"> Rechner </w:t>
      </w:r>
      <w:r w:rsidRPr="005272A3">
        <w:fldChar w:fldCharType="begin"/>
      </w:r>
      <w:r w:rsidRPr="005272A3">
        <w:instrText>SYMBOL 174 \f "Symbol" \s 10</w:instrText>
      </w:r>
      <w:r w:rsidRPr="005272A3">
        <w:fldChar w:fldCharType="separate"/>
      </w:r>
      <w:r w:rsidRPr="005272A3">
        <w:t>®</w:t>
      </w:r>
      <w:r w:rsidRPr="005272A3">
        <w:fldChar w:fldCharType="end"/>
      </w:r>
      <w:r w:rsidRPr="005272A3">
        <w:t xml:space="preserve"> Eigenschaften)</w:t>
      </w:r>
    </w:p>
    <w:p w:rsidR="00170846" w:rsidRDefault="00170846" w:rsidP="00170846">
      <w:pPr>
        <w:jc w:val="center"/>
      </w:pPr>
      <w:r>
        <w:rPr>
          <w:noProof/>
          <w:lang w:eastAsia="de-DE" w:bidi="ar-SA"/>
        </w:rPr>
        <w:drawing>
          <wp:inline distT="0" distB="0" distL="0" distR="0">
            <wp:extent cx="3599180" cy="1196340"/>
            <wp:effectExtent l="0" t="0" r="1270" b="3810"/>
            <wp:docPr id="376" name="Grafik 376" descr="capture_20130109_09150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capture_20130109_091504_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9180" cy="1196340"/>
                    </a:xfrm>
                    <a:prstGeom prst="rect">
                      <a:avLst/>
                    </a:prstGeom>
                    <a:noFill/>
                    <a:ln>
                      <a:noFill/>
                    </a:ln>
                  </pic:spPr>
                </pic:pic>
              </a:graphicData>
            </a:graphic>
          </wp:inline>
        </w:drawing>
      </w:r>
    </w:p>
    <w:p w:rsidR="00170846" w:rsidRDefault="00170846" w:rsidP="00170846">
      <w:pPr>
        <w:jc w:val="center"/>
      </w:pPr>
      <w:r>
        <w:rPr>
          <w:noProof/>
          <w:lang w:eastAsia="de-DE" w:bidi="ar-SA"/>
        </w:rPr>
        <w:drawing>
          <wp:inline distT="0" distB="0" distL="0" distR="0">
            <wp:extent cx="5038725" cy="3200400"/>
            <wp:effectExtent l="0" t="0" r="9525" b="0"/>
            <wp:docPr id="375" name="Grafik 375" descr="capture_20130109_09164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apture_20130109_091641_0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3200400"/>
                    </a:xfrm>
                    <a:prstGeom prst="rect">
                      <a:avLst/>
                    </a:prstGeom>
                    <a:noFill/>
                    <a:ln>
                      <a:noFill/>
                    </a:ln>
                  </pic:spPr>
                </pic:pic>
              </a:graphicData>
            </a:graphic>
          </wp:inline>
        </w:drawing>
      </w:r>
    </w:p>
    <w:p w:rsidR="00170846" w:rsidRPr="00D55E49" w:rsidRDefault="00170846" w:rsidP="00170846"/>
    <w:p w:rsidR="00170846" w:rsidRDefault="00170846" w:rsidP="00170846">
      <w:pPr>
        <w:pStyle w:val="SiemensNummerierung2"/>
        <w:jc w:val="both"/>
      </w:pPr>
      <w:r>
        <w:t xml:space="preserve">Wenn der Rechnername schon mit dem lokalen Rechnernamen übereinstimmt brauchen keine Änderungen vorgenommen werden. Sollte der Rechnername nicht übereinstimmen, muss dieser über den Button ‚Lokalen Rechnernamen übernehmen‘ eingestellt werden. Sie verlassen das Fenster mit „OK“. ( </w:t>
      </w:r>
      <w:r w:rsidRPr="00A27119">
        <w:fldChar w:fldCharType="begin"/>
      </w:r>
      <w:r w:rsidRPr="00A27119">
        <w:instrText>SYMBOL 174 \f "Symbol" \s 10</w:instrText>
      </w:r>
      <w:r w:rsidRPr="00A27119">
        <w:fldChar w:fldCharType="separate"/>
      </w:r>
      <w:r w:rsidRPr="00A27119">
        <w:t>®</w:t>
      </w:r>
      <w:r w:rsidRPr="00A27119">
        <w:fldChar w:fldCharType="end"/>
      </w:r>
      <w:r>
        <w:t xml:space="preserve"> Lokalen Rechnernamen übernehmen </w:t>
      </w:r>
      <w:r w:rsidRPr="00A27119">
        <w:fldChar w:fldCharType="begin"/>
      </w:r>
      <w:r w:rsidRPr="00A27119">
        <w:instrText>SYMBOL 174 \f "Symbol" \s 10</w:instrText>
      </w:r>
      <w:r w:rsidRPr="00A27119">
        <w:fldChar w:fldCharType="separate"/>
      </w:r>
      <w:r w:rsidRPr="00A27119">
        <w:t>®</w:t>
      </w:r>
      <w:r w:rsidRPr="00A27119">
        <w:fldChar w:fldCharType="end"/>
      </w:r>
      <w:r>
        <w:t xml:space="preserve"> OK)</w:t>
      </w:r>
    </w:p>
    <w:p w:rsidR="00170846" w:rsidRDefault="00170846" w:rsidP="00170846">
      <w:pPr>
        <w:jc w:val="center"/>
      </w:pPr>
      <w:r>
        <w:rPr>
          <w:noProof/>
          <w:lang w:eastAsia="de-DE" w:bidi="ar-SA"/>
        </w:rPr>
        <w:drawing>
          <wp:inline distT="0" distB="0" distL="0" distR="0">
            <wp:extent cx="2344420" cy="2762885"/>
            <wp:effectExtent l="0" t="0" r="0" b="0"/>
            <wp:docPr id="374" name="Grafik 374" descr="capture_20130109_091852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capture_20130109_091852_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4420" cy="2762885"/>
                    </a:xfrm>
                    <a:prstGeom prst="rect">
                      <a:avLst/>
                    </a:prstGeom>
                    <a:noFill/>
                    <a:ln>
                      <a:noFill/>
                    </a:ln>
                  </pic:spPr>
                </pic:pic>
              </a:graphicData>
            </a:graphic>
          </wp:inline>
        </w:drawing>
      </w:r>
      <w:r>
        <w:tab/>
      </w:r>
      <w:r>
        <w:rPr>
          <w:noProof/>
          <w:lang w:eastAsia="de-DE" w:bidi="ar-SA"/>
        </w:rPr>
        <w:drawing>
          <wp:inline distT="0" distB="0" distL="0" distR="0">
            <wp:extent cx="2344420" cy="2752725"/>
            <wp:effectExtent l="0" t="0" r="0" b="9525"/>
            <wp:docPr id="373" name="Grafik 373" descr="capture_20130109_092016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capture_20130109_092016_0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4420" cy="2752725"/>
                    </a:xfrm>
                    <a:prstGeom prst="rect">
                      <a:avLst/>
                    </a:prstGeom>
                    <a:noFill/>
                    <a:ln>
                      <a:noFill/>
                    </a:ln>
                  </pic:spPr>
                </pic:pic>
              </a:graphicData>
            </a:graphic>
          </wp:inline>
        </w:drawing>
      </w:r>
    </w:p>
    <w:p w:rsidR="005E0624" w:rsidRDefault="005E0624" w:rsidP="005E0624">
      <w:pPr>
        <w:pStyle w:val="SiemensNummerierung2"/>
        <w:ind w:left="1389"/>
        <w:jc w:val="both"/>
      </w:pPr>
      <w:r>
        <w:lastRenderedPageBreak/>
        <w:t>Die Änderung des Rechnernamens wird erst nach dem Neustart übernommen, also müssen Sie bei Änderungen des Rechnernamens WinCC beenden.</w:t>
      </w:r>
    </w:p>
    <w:p w:rsidR="00170846" w:rsidRDefault="00170846" w:rsidP="00170846">
      <w:pPr>
        <w:jc w:val="center"/>
      </w:pPr>
      <w:r>
        <w:rPr>
          <w:noProof/>
          <w:lang w:eastAsia="de-DE" w:bidi="ar-SA"/>
        </w:rPr>
        <w:drawing>
          <wp:inline distT="0" distB="0" distL="0" distR="0">
            <wp:extent cx="3239135" cy="1196340"/>
            <wp:effectExtent l="0" t="0" r="0" b="3810"/>
            <wp:docPr id="372" name="Grafik 372" descr="capture_20130109_092110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capture_20130109_092110_0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9135" cy="1196340"/>
                    </a:xfrm>
                    <a:prstGeom prst="rect">
                      <a:avLst/>
                    </a:prstGeom>
                    <a:noFill/>
                    <a:ln>
                      <a:noFill/>
                    </a:ln>
                  </pic:spPr>
                </pic:pic>
              </a:graphicData>
            </a:graphic>
          </wp:inline>
        </w:drawing>
      </w:r>
    </w:p>
    <w:p w:rsidR="00170846" w:rsidRDefault="00170846" w:rsidP="00170846">
      <w:pPr>
        <w:jc w:val="center"/>
      </w:pPr>
      <w:r>
        <w:rPr>
          <w:noProof/>
          <w:lang w:eastAsia="de-DE" w:bidi="ar-SA"/>
        </w:rPr>
        <w:drawing>
          <wp:anchor distT="0" distB="0" distL="114300" distR="114300" simplePos="0" relativeHeight="251677184" behindDoc="0" locked="0" layoutInCell="1" allowOverlap="1">
            <wp:simplePos x="0" y="0"/>
            <wp:positionH relativeFrom="column">
              <wp:posOffset>2323465</wp:posOffset>
            </wp:positionH>
            <wp:positionV relativeFrom="paragraph">
              <wp:posOffset>1894205</wp:posOffset>
            </wp:positionV>
            <wp:extent cx="2879090" cy="1303655"/>
            <wp:effectExtent l="0" t="0" r="0" b="0"/>
            <wp:wrapNone/>
            <wp:docPr id="408" name="Grafik 408" descr="capture_20130516_111813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30516_111813_0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909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864100" cy="3550285"/>
            <wp:effectExtent l="0" t="0" r="0" b="0"/>
            <wp:docPr id="371" name="Grafik 371" descr="capture_20130109_09233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capture_20130109_092331_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4100" cy="355028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Aus dem SIMATIC Manager heraus können Sie das WinCC-Projekt erneut öffnen.</w:t>
      </w:r>
    </w:p>
    <w:p w:rsidR="00170846" w:rsidRDefault="00170846" w:rsidP="00170846">
      <w:r>
        <w:rPr>
          <w:noProof/>
          <w:lang w:eastAsia="de-DE" w:bidi="ar-SA"/>
        </w:rPr>
        <w:drawing>
          <wp:inline distT="0" distB="0" distL="0" distR="0">
            <wp:extent cx="5038725" cy="3064510"/>
            <wp:effectExtent l="0" t="0" r="9525" b="2540"/>
            <wp:docPr id="370" name="Grafik 370" descr="capture_20130109_092628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capture_20130109_092628_0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8725" cy="3064510"/>
                    </a:xfrm>
                    <a:prstGeom prst="rect">
                      <a:avLst/>
                    </a:prstGeom>
                    <a:noFill/>
                    <a:ln>
                      <a:noFill/>
                    </a:ln>
                  </pic:spPr>
                </pic:pic>
              </a:graphicData>
            </a:graphic>
          </wp:inline>
        </w:drawing>
      </w:r>
    </w:p>
    <w:p w:rsidR="00170846" w:rsidRPr="006941B0" w:rsidRDefault="00170846" w:rsidP="00170846">
      <w:pPr>
        <w:pStyle w:val="SiemensNummerierung2"/>
        <w:jc w:val="both"/>
      </w:pPr>
      <w:r>
        <w:br w:type="page"/>
      </w:r>
      <w:r w:rsidRPr="006941B0">
        <w:rPr>
          <w:rFonts w:cs="Arial"/>
        </w:rPr>
        <w:lastRenderedPageBreak/>
        <w:t>Zum Einstellen der Netzwerkkonfiguration öffnen Sie nun d</w:t>
      </w:r>
      <w:r>
        <w:rPr>
          <w:rFonts w:cs="Arial"/>
        </w:rPr>
        <w:t>en Variablenhaushalt</w:t>
      </w:r>
      <w:r w:rsidRPr="006941B0">
        <w:rPr>
          <w:rFonts w:cs="Arial"/>
        </w:rPr>
        <w:t xml:space="preserve">. </w:t>
      </w:r>
      <w:r w:rsidR="003F701C">
        <w:rPr>
          <w:rFonts w:cs="Arial"/>
        </w:rPr>
        <w:br/>
      </w:r>
      <w:r w:rsidRPr="006941B0">
        <w:rPr>
          <w:rFonts w:cs="Arial"/>
        </w:rPr>
        <w:t xml:space="preserve">( </w:t>
      </w:r>
      <w:r w:rsidRPr="006941B0">
        <w:rPr>
          <w:rFonts w:cs="Arial"/>
        </w:rPr>
        <w:fldChar w:fldCharType="begin"/>
      </w:r>
      <w:r w:rsidRPr="006941B0">
        <w:rPr>
          <w:rFonts w:cs="Arial"/>
        </w:rPr>
        <w:instrText>SYMBOL 174 \f "Symbol" \s 10</w:instrText>
      </w:r>
      <w:r w:rsidRPr="006941B0">
        <w:rPr>
          <w:rFonts w:cs="Arial"/>
        </w:rPr>
        <w:fldChar w:fldCharType="separate"/>
      </w:r>
      <w:r w:rsidRPr="006941B0">
        <w:rPr>
          <w:rFonts w:cs="Arial"/>
        </w:rPr>
        <w:t>®</w:t>
      </w:r>
      <w:r w:rsidRPr="006941B0">
        <w:rPr>
          <w:rFonts w:cs="Arial"/>
        </w:rPr>
        <w:fldChar w:fldCharType="end"/>
      </w:r>
      <w:r w:rsidRPr="006941B0">
        <w:rPr>
          <w:rFonts w:cs="Arial"/>
        </w:rPr>
        <w:t xml:space="preserve"> </w:t>
      </w:r>
      <w:r>
        <w:rPr>
          <w:rFonts w:cs="Arial"/>
        </w:rPr>
        <w:t>Variablenhaushalt</w:t>
      </w:r>
      <w:r w:rsidRPr="006941B0">
        <w:rPr>
          <w:rFonts w:cs="Arial"/>
        </w:rPr>
        <w:t xml:space="preserve"> </w:t>
      </w:r>
      <w:r w:rsidRPr="006941B0">
        <w:rPr>
          <w:rFonts w:cs="Arial"/>
        </w:rPr>
        <w:fldChar w:fldCharType="begin"/>
      </w:r>
      <w:r w:rsidRPr="006941B0">
        <w:rPr>
          <w:rFonts w:cs="Arial"/>
        </w:rPr>
        <w:instrText>SYMBOL 174 \f "Symbol" \s 10</w:instrText>
      </w:r>
      <w:r w:rsidRPr="006941B0">
        <w:rPr>
          <w:rFonts w:cs="Arial"/>
        </w:rPr>
        <w:fldChar w:fldCharType="separate"/>
      </w:r>
      <w:r w:rsidRPr="006941B0">
        <w:rPr>
          <w:rFonts w:cs="Arial"/>
        </w:rPr>
        <w:t>®</w:t>
      </w:r>
      <w:r w:rsidRPr="006941B0">
        <w:rPr>
          <w:rFonts w:cs="Arial"/>
        </w:rPr>
        <w:fldChar w:fldCharType="end"/>
      </w:r>
      <w:r w:rsidRPr="006941B0">
        <w:rPr>
          <w:rFonts w:cs="Arial"/>
        </w:rPr>
        <w:t xml:space="preserve"> </w:t>
      </w:r>
      <w:r>
        <w:rPr>
          <w:rFonts w:cs="Arial"/>
        </w:rPr>
        <w:t>Öffne</w:t>
      </w:r>
      <w:r w:rsidRPr="006941B0">
        <w:rPr>
          <w:rFonts w:cs="Arial"/>
        </w:rPr>
        <w:t>n)</w:t>
      </w:r>
    </w:p>
    <w:p w:rsidR="00170846" w:rsidRDefault="00170846" w:rsidP="00170846">
      <w:pPr>
        <w:jc w:val="center"/>
      </w:pPr>
      <w:r>
        <w:rPr>
          <w:noProof/>
          <w:lang w:eastAsia="de-DE" w:bidi="ar-SA"/>
        </w:rPr>
        <w:drawing>
          <wp:inline distT="0" distB="0" distL="0" distR="0">
            <wp:extent cx="4864100" cy="3258820"/>
            <wp:effectExtent l="0" t="0" r="0" b="0"/>
            <wp:docPr id="369" name="Grafik 369" descr="capture_20130516_11080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apture_20130516_110807_0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4100" cy="3258820"/>
                    </a:xfrm>
                    <a:prstGeom prst="rect">
                      <a:avLst/>
                    </a:prstGeom>
                    <a:noFill/>
                    <a:ln>
                      <a:noFill/>
                    </a:ln>
                  </pic:spPr>
                </pic:pic>
              </a:graphicData>
            </a:graphic>
          </wp:inline>
        </w:drawing>
      </w:r>
    </w:p>
    <w:p w:rsidR="00170846" w:rsidRPr="006B7AD3" w:rsidRDefault="00170846" w:rsidP="00170846">
      <w:pPr>
        <w:jc w:val="center"/>
      </w:pPr>
    </w:p>
    <w:p w:rsidR="00170846" w:rsidRDefault="00170846" w:rsidP="003F701C">
      <w:pPr>
        <w:pStyle w:val="SiemensNummerierung2"/>
        <w:jc w:val="both"/>
      </w:pPr>
      <w:r>
        <w:t xml:space="preserve">Hier können Sie </w:t>
      </w:r>
      <w:r w:rsidRPr="001F1186">
        <w:t>die Systemparameter verändern</w:t>
      </w:r>
      <w:r>
        <w:t>. Dazu</w:t>
      </w:r>
      <w:r w:rsidRPr="001F1186">
        <w:t xml:space="preserve"> müssen Sie </w:t>
      </w:r>
      <w:r>
        <w:t>in</w:t>
      </w:r>
      <w:r w:rsidRPr="001F1186">
        <w:t xml:space="preserve"> SIMATIC S7 Protocol Suite unter TCP/IP die Systemparameter auswählen.</w:t>
      </w:r>
      <w:r w:rsidR="00485AD7">
        <w:t xml:space="preserve"> </w:t>
      </w:r>
      <w:r>
        <w:t xml:space="preserve"> </w:t>
      </w:r>
      <w:r w:rsidR="003F701C">
        <w:br/>
      </w:r>
      <w:r w:rsidRPr="001F1186">
        <w:t>(</w:t>
      </w:r>
      <w:r w:rsidRPr="006B7AD3">
        <w:t xml:space="preserve">SIMATIC S7 PROTOCOL SUITE </w:t>
      </w:r>
      <w:r w:rsidRPr="006B7AD3">
        <w:fldChar w:fldCharType="begin"/>
      </w:r>
      <w:r w:rsidRPr="006B7AD3">
        <w:instrText>SYMBOL 174 \f "Symbol" \s 10</w:instrText>
      </w:r>
      <w:r w:rsidRPr="006B7AD3">
        <w:fldChar w:fldCharType="separate"/>
      </w:r>
      <w:r w:rsidRPr="006B7AD3">
        <w:t>®</w:t>
      </w:r>
      <w:r w:rsidRPr="006B7AD3">
        <w:fldChar w:fldCharType="end"/>
      </w:r>
      <w:r w:rsidRPr="006B7AD3">
        <w:t xml:space="preserve"> TCP/IP </w:t>
      </w:r>
      <w:r w:rsidRPr="00A27119">
        <w:fldChar w:fldCharType="begin"/>
      </w:r>
      <w:r w:rsidRPr="001F1186">
        <w:instrText>SYMBOL 174 \f "Symbol" \s 10</w:instrText>
      </w:r>
      <w:r w:rsidRPr="00A27119">
        <w:fldChar w:fldCharType="separate"/>
      </w:r>
      <w:r w:rsidRPr="001F1186">
        <w:t>®</w:t>
      </w:r>
      <w:r w:rsidRPr="00A27119">
        <w:fldChar w:fldCharType="end"/>
      </w:r>
      <w:r w:rsidRPr="001F1186">
        <w:t xml:space="preserve"> Systemparameter</w:t>
      </w:r>
      <w:r w:rsidRPr="006B7AD3">
        <w:t>)</w:t>
      </w:r>
    </w:p>
    <w:p w:rsidR="00170846" w:rsidRPr="006941B0" w:rsidRDefault="00170846" w:rsidP="00170846">
      <w:pPr>
        <w:jc w:val="center"/>
        <w:rPr>
          <w:lang w:val="x-none"/>
        </w:rPr>
      </w:pPr>
      <w:r>
        <w:rPr>
          <w:noProof/>
          <w:lang w:eastAsia="de-DE" w:bidi="ar-SA"/>
        </w:rPr>
        <w:drawing>
          <wp:inline distT="0" distB="0" distL="0" distR="0">
            <wp:extent cx="5213985" cy="2937510"/>
            <wp:effectExtent l="0" t="0" r="5715" b="0"/>
            <wp:docPr id="368" name="Grafik 368" descr="capture_20130516_11124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capture_20130516_111241_0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3985" cy="2937510"/>
                    </a:xfrm>
                    <a:prstGeom prst="rect">
                      <a:avLst/>
                    </a:prstGeom>
                    <a:noFill/>
                    <a:ln>
                      <a:noFill/>
                    </a:ln>
                  </pic:spPr>
                </pic:pic>
              </a:graphicData>
            </a:graphic>
          </wp:inline>
        </w:drawing>
      </w:r>
    </w:p>
    <w:p w:rsidR="00170846" w:rsidRPr="006941B0" w:rsidRDefault="00170846" w:rsidP="00170846">
      <w:pPr>
        <w:rPr>
          <w:lang w:val="en-US"/>
        </w:rPr>
      </w:pPr>
    </w:p>
    <w:p w:rsidR="003F701C" w:rsidRDefault="00170846" w:rsidP="00170846">
      <w:pPr>
        <w:pStyle w:val="SiemensNummerierung2"/>
        <w:jc w:val="both"/>
      </w:pPr>
      <w:r>
        <w:br w:type="page"/>
      </w:r>
      <w:r>
        <w:lastRenderedPageBreak/>
        <w:t xml:space="preserve">Im Reiter „Unit“ stellen Sie als logischen Gerätenamen PLCSIM(TCP/IP) ein. </w:t>
      </w:r>
    </w:p>
    <w:p w:rsidR="00170846" w:rsidRDefault="00170846" w:rsidP="003F701C">
      <w:pPr>
        <w:pStyle w:val="SiemensNummerierung2"/>
        <w:numPr>
          <w:ilvl w:val="0"/>
          <w:numId w:val="0"/>
        </w:numPr>
        <w:ind w:left="1388"/>
        <w:jc w:val="both"/>
      </w:pPr>
      <w:r>
        <w:t xml:space="preserve">( </w:t>
      </w:r>
      <w:r w:rsidRPr="00A27119">
        <w:fldChar w:fldCharType="begin"/>
      </w:r>
      <w:r w:rsidRPr="00A27119">
        <w:instrText>SYMBOL 174 \f "Symbol" \s 10</w:instrText>
      </w:r>
      <w:r w:rsidRPr="00A27119">
        <w:fldChar w:fldCharType="separate"/>
      </w:r>
      <w:r w:rsidRPr="00A27119">
        <w:t>®</w:t>
      </w:r>
      <w:r w:rsidRPr="00A27119">
        <w:fldChar w:fldCharType="end"/>
      </w:r>
      <w:r>
        <w:t xml:space="preserve"> Unit </w:t>
      </w:r>
      <w:r w:rsidRPr="00A27119">
        <w:fldChar w:fldCharType="begin"/>
      </w:r>
      <w:r w:rsidRPr="00A27119">
        <w:instrText>SYMBOL 174 \f "Symbol" \s 10</w:instrText>
      </w:r>
      <w:r w:rsidRPr="00A27119">
        <w:fldChar w:fldCharType="separate"/>
      </w:r>
      <w:r w:rsidRPr="00A27119">
        <w:t>®</w:t>
      </w:r>
      <w:r w:rsidRPr="00A27119">
        <w:fldChar w:fldCharType="end"/>
      </w:r>
      <w:r>
        <w:t xml:space="preserve"> Logischer Gerätename </w:t>
      </w:r>
      <w:r w:rsidRPr="00A27119">
        <w:fldChar w:fldCharType="begin"/>
      </w:r>
      <w:r w:rsidRPr="00A27119">
        <w:instrText>SYMBOL 174 \f "Symbol" \s 10</w:instrText>
      </w:r>
      <w:r w:rsidRPr="00A27119">
        <w:fldChar w:fldCharType="separate"/>
      </w:r>
      <w:r w:rsidRPr="00A27119">
        <w:t>®</w:t>
      </w:r>
      <w:r w:rsidRPr="00A27119">
        <w:fldChar w:fldCharType="end"/>
      </w:r>
      <w:r>
        <w:t xml:space="preserve"> PLCSIM(TCP/IP) </w:t>
      </w:r>
      <w:r w:rsidRPr="00A27119">
        <w:fldChar w:fldCharType="begin"/>
      </w:r>
      <w:r w:rsidRPr="00A27119">
        <w:instrText>SYMBOL 174 \f "Symbol" \s 10</w:instrText>
      </w:r>
      <w:r w:rsidRPr="00A27119">
        <w:fldChar w:fldCharType="separate"/>
      </w:r>
      <w:r w:rsidRPr="00A27119">
        <w:t>®</w:t>
      </w:r>
      <w:r w:rsidRPr="00A27119">
        <w:fldChar w:fldCharType="end"/>
      </w:r>
      <w:r>
        <w:t xml:space="preserve"> OK)</w:t>
      </w:r>
    </w:p>
    <w:p w:rsidR="00170846" w:rsidRDefault="00170846" w:rsidP="00170846">
      <w:pPr>
        <w:jc w:val="center"/>
      </w:pPr>
      <w:r>
        <w:rPr>
          <w:noProof/>
          <w:lang w:eastAsia="de-DE" w:bidi="ar-SA"/>
        </w:rPr>
        <w:drawing>
          <wp:inline distT="0" distB="0" distL="0" distR="0">
            <wp:extent cx="3239135" cy="3151505"/>
            <wp:effectExtent l="0" t="0" r="0" b="0"/>
            <wp:docPr id="367" name="Grafik 367" descr="capture_20130516_111318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apture_20130516_111318_0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9135" cy="3151505"/>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t>Schließen Sie den Variablenhaushal</w:t>
      </w:r>
      <w:r w:rsidR="00485AD7">
        <w:t>t</w:t>
      </w:r>
      <w:r>
        <w:t xml:space="preserve"> danach wieder</w:t>
      </w:r>
      <w:r w:rsidRPr="00981749">
        <w:t xml:space="preserve">. ( </w:t>
      </w:r>
      <w:r w:rsidRPr="00981749">
        <w:fldChar w:fldCharType="begin"/>
      </w:r>
      <w:r w:rsidRPr="00981749">
        <w:instrText>SYMBOL 174 \f "Symbol" \s 10</w:instrText>
      </w:r>
      <w:r w:rsidRPr="00981749">
        <w:fldChar w:fldCharType="separate"/>
      </w:r>
      <w:r w:rsidRPr="00981749">
        <w:t>®</w:t>
      </w:r>
      <w:r w:rsidRPr="00981749">
        <w:fldChar w:fldCharType="end"/>
      </w:r>
      <w:r w:rsidRPr="00981749">
        <w:t xml:space="preserve"> </w:t>
      </w:r>
      <w:r>
        <w:t>Beenden)</w:t>
      </w:r>
    </w:p>
    <w:p w:rsidR="00170846" w:rsidRDefault="00170846" w:rsidP="00170846">
      <w:pPr>
        <w:jc w:val="center"/>
      </w:pPr>
      <w:r>
        <w:rPr>
          <w:noProof/>
          <w:lang w:eastAsia="de-DE" w:bidi="ar-SA"/>
        </w:rPr>
        <w:drawing>
          <wp:inline distT="0" distB="0" distL="0" distR="0">
            <wp:extent cx="5223510" cy="2937510"/>
            <wp:effectExtent l="0" t="0" r="0" b="0"/>
            <wp:docPr id="366" name="Grafik 366" descr="capture_20130516_11164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capture_20130516_111641_0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23510" cy="2937510"/>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 xml:space="preserve">Nachdem WinCC wieder geöffnet wurde, öffnen Sie den Picture Tree Manager. </w:t>
      </w:r>
      <w:r w:rsidR="00485AD7">
        <w:br/>
      </w:r>
      <w:r>
        <w:t xml:space="preserve">( </w:t>
      </w:r>
      <w:r>
        <w:fldChar w:fldCharType="begin"/>
      </w:r>
      <w:r>
        <w:instrText>SYMBOL 174 \f "Symbol" \s 10</w:instrText>
      </w:r>
      <w:r>
        <w:fldChar w:fldCharType="separate"/>
      </w:r>
      <w:r>
        <w:t>®</w:t>
      </w:r>
      <w:r>
        <w:fldChar w:fldCharType="end"/>
      </w:r>
      <w:r>
        <w:t xml:space="preserve"> Picture Tree Manager </w:t>
      </w:r>
      <w:r>
        <w:fldChar w:fldCharType="begin"/>
      </w:r>
      <w:r>
        <w:instrText>SYMBOL 174 \f "Symbol" \s 10</w:instrText>
      </w:r>
      <w:r>
        <w:fldChar w:fldCharType="separate"/>
      </w:r>
      <w:r>
        <w:t>®</w:t>
      </w:r>
      <w:r>
        <w:fldChar w:fldCharType="end"/>
      </w:r>
      <w:r>
        <w:t xml:space="preserve"> Öffnen)</w:t>
      </w:r>
    </w:p>
    <w:p w:rsidR="00170846" w:rsidRDefault="00170846" w:rsidP="00170846">
      <w:pPr>
        <w:jc w:val="center"/>
      </w:pPr>
      <w:r>
        <w:rPr>
          <w:noProof/>
          <w:lang w:eastAsia="de-DE" w:bidi="ar-SA"/>
        </w:rPr>
        <w:drawing>
          <wp:inline distT="0" distB="0" distL="0" distR="0">
            <wp:extent cx="5038725" cy="2918460"/>
            <wp:effectExtent l="0" t="0" r="9525"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725" cy="291846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Im Picture Tree Manager wird festgelegt in welcher Reihenfolge die Bilder später aufgerufen werden. Sie behalten die Struktur bei, speichern und schließen den Editor wieder. ( </w:t>
      </w:r>
      <w:r>
        <w:fldChar w:fldCharType="begin"/>
      </w:r>
      <w:r>
        <w:instrText>SYMBOL 174 \f "Symbol" \s 10</w:instrText>
      </w:r>
      <w:r>
        <w:fldChar w:fldCharType="separate"/>
      </w:r>
      <w:r>
        <w:t>®</w:t>
      </w:r>
      <w:r>
        <w:fldChar w:fldCharType="end"/>
      </w:r>
      <w:r>
        <w:t xml:space="preserve"> Speichern </w:t>
      </w:r>
      <w:r>
        <w:fldChar w:fldCharType="begin"/>
      </w:r>
      <w:r>
        <w:instrText>SYMBOL 174 \f "Symbol" \s 10</w:instrText>
      </w:r>
      <w:r>
        <w:fldChar w:fldCharType="separate"/>
      </w:r>
      <w:r>
        <w:t>®</w:t>
      </w:r>
      <w:r>
        <w:fldChar w:fldCharType="end"/>
      </w:r>
      <w:r>
        <w:t xml:space="preserve"> </w:t>
      </w:r>
      <w:r>
        <w:rPr>
          <w:noProof/>
          <w:lang w:eastAsia="de-DE" w:bidi="ar-SA"/>
        </w:rPr>
        <w:drawing>
          <wp:inline distT="0" distB="0" distL="0" distR="0">
            <wp:extent cx="311150" cy="155575"/>
            <wp:effectExtent l="0" t="0" r="0" b="0"/>
            <wp:docPr id="364" name="Grafik 364" descr="capture_20112012_144547_0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capture_20112012_144547_006_"/>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150" cy="155575"/>
                    </a:xfrm>
                    <a:prstGeom prst="rect">
                      <a:avLst/>
                    </a:prstGeom>
                    <a:noFill/>
                    <a:ln>
                      <a:noFill/>
                    </a:ln>
                  </pic:spPr>
                </pic:pic>
              </a:graphicData>
            </a:graphic>
          </wp:inline>
        </w:drawing>
      </w:r>
      <w:r>
        <w:t xml:space="preserve"> Schließen)</w:t>
      </w:r>
    </w:p>
    <w:p w:rsidR="00170846" w:rsidRDefault="00170846" w:rsidP="00170846">
      <w:pPr>
        <w:jc w:val="center"/>
      </w:pPr>
      <w:r>
        <w:rPr>
          <w:noProof/>
          <w:lang w:eastAsia="de-DE" w:bidi="ar-SA"/>
        </w:rPr>
        <w:drawing>
          <wp:inline distT="0" distB="0" distL="0" distR="0">
            <wp:extent cx="5038725" cy="4367530"/>
            <wp:effectExtent l="0" t="0" r="9525"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8725" cy="4367530"/>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 xml:space="preserve">Nun öffnen Sie den OS-Projekteditor. ( </w:t>
      </w:r>
      <w:r>
        <w:fldChar w:fldCharType="begin"/>
      </w:r>
      <w:r>
        <w:instrText>SYMBOL 174 \f "Symbol" \s 10</w:instrText>
      </w:r>
      <w:r>
        <w:fldChar w:fldCharType="separate"/>
      </w:r>
      <w:r>
        <w:t>®</w:t>
      </w:r>
      <w:r>
        <w:fldChar w:fldCharType="end"/>
      </w:r>
      <w:r>
        <w:t xml:space="preserve"> OS-Projekteditor </w:t>
      </w:r>
      <w:r>
        <w:fldChar w:fldCharType="begin"/>
      </w:r>
      <w:r>
        <w:instrText>SYMBOL 174 \f "Symbol" \s 10</w:instrText>
      </w:r>
      <w:r>
        <w:fldChar w:fldCharType="separate"/>
      </w:r>
      <w:r>
        <w:t>®</w:t>
      </w:r>
      <w:r>
        <w:fldChar w:fldCharType="end"/>
      </w:r>
      <w:r>
        <w:t xml:space="preserve"> Öffnen)</w:t>
      </w:r>
    </w:p>
    <w:p w:rsidR="00170846" w:rsidRDefault="00170846" w:rsidP="00170846">
      <w:r>
        <w:rPr>
          <w:noProof/>
          <w:lang w:eastAsia="de-DE" w:bidi="ar-SA"/>
        </w:rPr>
        <w:drawing>
          <wp:inline distT="0" distB="0" distL="0" distR="0">
            <wp:extent cx="5126355" cy="2966720"/>
            <wp:effectExtent l="0" t="0" r="0" b="508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26355" cy="2966720"/>
                    </a:xfrm>
                    <a:prstGeom prst="rect">
                      <a:avLst/>
                    </a:prstGeom>
                    <a:noFill/>
                    <a:ln>
                      <a:noFill/>
                    </a:ln>
                  </pic:spPr>
                </pic:pic>
              </a:graphicData>
            </a:graphic>
          </wp:inline>
        </w:drawing>
      </w:r>
    </w:p>
    <w:p w:rsidR="00170846" w:rsidRDefault="00170846" w:rsidP="00170846"/>
    <w:p w:rsidR="00170846" w:rsidRPr="00902258" w:rsidRDefault="00170846" w:rsidP="00170846">
      <w:pPr>
        <w:pStyle w:val="SiemensNummerierung2"/>
        <w:jc w:val="both"/>
      </w:pPr>
      <w:r w:rsidRPr="00902258">
        <w:t xml:space="preserve">Im </w:t>
      </w:r>
      <w:r w:rsidRPr="00902258">
        <w:rPr>
          <w:rStyle w:val="Hervorhebung"/>
          <w:b w:val="0"/>
          <w:bCs w:val="0"/>
          <w:i w:val="0"/>
          <w:iCs w:val="0"/>
          <w:spacing w:val="0"/>
        </w:rPr>
        <w:t>OS-Projekteditor</w:t>
      </w:r>
      <w:r w:rsidRPr="00902258">
        <w:t xml:space="preserve"> kann unter ‚Layout’ die Monitorkonfiguration und die Bildschirm</w:t>
      </w:r>
      <w:r w:rsidRPr="00902258">
        <w:softHyphen/>
        <w:t>auflösung gewählt werden.</w:t>
      </w:r>
      <w:r>
        <w:t xml:space="preserve"> </w:t>
      </w:r>
      <w:r w:rsidRPr="00902258">
        <w:t>Des</w:t>
      </w:r>
      <w:r w:rsidR="00485AD7">
        <w:t xml:space="preserve"> W</w:t>
      </w:r>
      <w:r w:rsidRPr="00902258">
        <w:t xml:space="preserve">eiteren gibt es Einstellungen zur Meldedarstellung, den sichtbaren Bereichen, der Fensteranordnung im Runtime-Fenster und weitere allgemeine Grundeinstellungen. </w:t>
      </w:r>
      <w:r>
        <w:t>Sie</w:t>
      </w:r>
      <w:r w:rsidRPr="00902258">
        <w:t xml:space="preserve"> </w:t>
      </w:r>
      <w:r>
        <w:t>stellen das gewünschte Layout, die Anzahl der Bereichstasten und die Monitorkonfiguration ein und verlassen den Dialog über ‚OK‘.</w:t>
      </w:r>
      <w:r w:rsidR="00485AD7">
        <w:br/>
      </w:r>
      <w:r w:rsidRPr="00902258">
        <w:t xml:space="preserve">( </w:t>
      </w:r>
      <w:r w:rsidRPr="00902258">
        <w:fldChar w:fldCharType="begin"/>
      </w:r>
      <w:r w:rsidRPr="00902258">
        <w:instrText>SYMBOL 174 \f "Symbol" \s 10</w:instrText>
      </w:r>
      <w:r w:rsidRPr="00902258">
        <w:fldChar w:fldCharType="separate"/>
      </w:r>
      <w:r w:rsidRPr="00902258">
        <w:t>®</w:t>
      </w:r>
      <w:r w:rsidRPr="00902258">
        <w:fldChar w:fldCharType="end"/>
      </w:r>
      <w:r w:rsidRPr="00902258">
        <w:t xml:space="preserve"> </w:t>
      </w:r>
      <w:r>
        <w:t xml:space="preserve">Layout auswählen </w:t>
      </w:r>
      <w:r w:rsidRPr="00902258">
        <w:fldChar w:fldCharType="begin"/>
      </w:r>
      <w:r w:rsidRPr="00902258">
        <w:instrText>SYMBOL 174 \f "Symbol" \s 10</w:instrText>
      </w:r>
      <w:r w:rsidRPr="00902258">
        <w:fldChar w:fldCharType="separate"/>
      </w:r>
      <w:r w:rsidRPr="00902258">
        <w:t>®</w:t>
      </w:r>
      <w:r w:rsidRPr="00902258">
        <w:fldChar w:fldCharType="end"/>
      </w:r>
      <w:r w:rsidRPr="00902258">
        <w:t xml:space="preserve"> OK)</w:t>
      </w:r>
    </w:p>
    <w:p w:rsidR="00170846" w:rsidRDefault="00170846" w:rsidP="00170846">
      <w:r>
        <w:rPr>
          <w:noProof/>
          <w:lang w:eastAsia="de-DE" w:bidi="ar-SA"/>
        </w:rPr>
        <w:drawing>
          <wp:anchor distT="0" distB="0" distL="114300" distR="114300" simplePos="0" relativeHeight="251668992" behindDoc="0" locked="0" layoutInCell="1" allowOverlap="1">
            <wp:simplePos x="0" y="0"/>
            <wp:positionH relativeFrom="column">
              <wp:align>right</wp:align>
            </wp:positionH>
            <wp:positionV relativeFrom="paragraph">
              <wp:posOffset>2165350</wp:posOffset>
            </wp:positionV>
            <wp:extent cx="2876550" cy="1393825"/>
            <wp:effectExtent l="0" t="0" r="0" b="0"/>
            <wp:wrapNone/>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4017645"/>
            <wp:effectExtent l="0" t="0" r="9525" b="1905"/>
            <wp:docPr id="361" name="Grafik 361" descr="capture_20130109_131242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capture_20130109_131242_0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8725" cy="4017645"/>
                    </a:xfrm>
                    <a:prstGeom prst="rect">
                      <a:avLst/>
                    </a:prstGeom>
                    <a:noFill/>
                    <a:ln>
                      <a:noFill/>
                    </a:ln>
                  </pic:spPr>
                </pic:pic>
              </a:graphicData>
            </a:graphic>
          </wp:inline>
        </w:drawing>
      </w:r>
    </w:p>
    <w:p w:rsidR="00170846" w:rsidRDefault="00170846" w:rsidP="00170846">
      <w:pPr>
        <w:pStyle w:val="SiemensNummerierung2"/>
        <w:jc w:val="both"/>
      </w:pPr>
      <w:r>
        <w:br w:type="page"/>
      </w:r>
      <w:r w:rsidRPr="000A04F9">
        <w:lastRenderedPageBreak/>
        <w:t xml:space="preserve">Die Erstellung </w:t>
      </w:r>
      <w:r>
        <w:t>der</w:t>
      </w:r>
      <w:r w:rsidRPr="000A04F9">
        <w:t xml:space="preserve"> Bedienbilder erfolgt im </w:t>
      </w:r>
      <w:r w:rsidRPr="00DC267B">
        <w:rPr>
          <w:bCs/>
          <w:iCs/>
        </w:rPr>
        <w:t>Graphics Designer</w:t>
      </w:r>
      <w:r w:rsidRPr="00DC267B">
        <w:t>.</w:t>
      </w:r>
      <w:r w:rsidRPr="000A04F9">
        <w:t xml:space="preserve"> </w:t>
      </w:r>
      <w:r>
        <w:t>Einzelne Bilder öffnen Sie hier am besten durch einen Doppelklick auf den Namen im rechten Fenster.</w:t>
      </w:r>
    </w:p>
    <w:p w:rsidR="00170846" w:rsidRDefault="00170846" w:rsidP="00170846">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Graphics Designer </w:t>
      </w:r>
      <w:r>
        <w:fldChar w:fldCharType="begin"/>
      </w:r>
      <w:r>
        <w:instrText>SYMBOL 174 \f "Symbol" \s 10</w:instrText>
      </w:r>
      <w:r>
        <w:fldChar w:fldCharType="separate"/>
      </w:r>
      <w:r>
        <w:t>®</w:t>
      </w:r>
      <w:r>
        <w:fldChar w:fldCharType="end"/>
      </w:r>
      <w:r>
        <w:t xml:space="preserve"> A1_Mehrzweckanlage)</w:t>
      </w:r>
    </w:p>
    <w:p w:rsidR="00170846" w:rsidRDefault="00170846" w:rsidP="00170846">
      <w:pPr>
        <w:jc w:val="center"/>
      </w:pPr>
      <w:r>
        <w:rPr>
          <w:noProof/>
          <w:lang w:eastAsia="de-DE" w:bidi="ar-SA"/>
        </w:rPr>
        <w:drawing>
          <wp:inline distT="0" distB="0" distL="0" distR="0">
            <wp:extent cx="5038725" cy="3044825"/>
            <wp:effectExtent l="0" t="0" r="9525" b="3175"/>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8725" cy="304482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pPr>
      <w:r>
        <w:t>Der</w:t>
      </w:r>
      <w:r w:rsidRPr="003A0D71">
        <w:t xml:space="preserve"> </w:t>
      </w:r>
      <w:r w:rsidRPr="00E47E75">
        <w:rPr>
          <w:rStyle w:val="Hervorhebung"/>
          <w:b w:val="0"/>
          <w:i w:val="0"/>
        </w:rPr>
        <w:t>Graphics Designer</w:t>
      </w:r>
      <w:r w:rsidRPr="0058634B">
        <w:rPr>
          <w:rStyle w:val="Hervorhebung"/>
        </w:rPr>
        <w:t xml:space="preserve"> </w:t>
      </w:r>
      <w:r w:rsidRPr="0050282E">
        <w:t>stellt</w:t>
      </w:r>
      <w:r>
        <w:rPr>
          <w:rStyle w:val="Hervorhebung"/>
        </w:rPr>
        <w:t xml:space="preserve"> </w:t>
      </w:r>
      <w:r w:rsidRPr="003A0D71">
        <w:t xml:space="preserve">die unterschiedlichsten Funktionen zur Erstellung von Prozessbildern </w:t>
      </w:r>
      <w:r>
        <w:t>zur Verfügung</w:t>
      </w:r>
      <w:r w:rsidRPr="003A0D71">
        <w:t xml:space="preserve">. Diese können </w:t>
      </w:r>
      <w:r>
        <w:t>im Menü mit</w:t>
      </w:r>
      <w:r w:rsidRPr="000A04F9">
        <w:t xml:space="preserve"> Ansicht / Symbolleisten </w:t>
      </w:r>
      <w:r w:rsidRPr="003A0D71">
        <w:t>versteckt oder dargestellt werden.</w:t>
      </w:r>
      <w:r>
        <w:t xml:space="preserve"> ( </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Symbolleisten)</w:t>
      </w:r>
    </w:p>
    <w:p w:rsidR="00170846" w:rsidRDefault="00170846" w:rsidP="00170846">
      <w:pPr>
        <w:jc w:val="center"/>
      </w:pPr>
      <w:r>
        <w:rPr>
          <w:noProof/>
          <w:lang w:eastAsia="de-DE" w:bidi="ar-SA"/>
        </w:rPr>
        <w:drawing>
          <wp:inline distT="0" distB="0" distL="0" distR="0">
            <wp:extent cx="5038725" cy="3502025"/>
            <wp:effectExtent l="0" t="0" r="9525" b="3175"/>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8725" cy="3502025"/>
                    </a:xfrm>
                    <a:prstGeom prst="rect">
                      <a:avLst/>
                    </a:prstGeom>
                    <a:noFill/>
                    <a:ln>
                      <a:noFill/>
                    </a:ln>
                  </pic:spPr>
                </pic:pic>
              </a:graphicData>
            </a:graphic>
          </wp:inline>
        </w:drawing>
      </w:r>
    </w:p>
    <w:p w:rsidR="00170846" w:rsidRDefault="00170846" w:rsidP="00170846">
      <w:pPr>
        <w:jc w:val="center"/>
      </w:pPr>
    </w:p>
    <w:p w:rsidR="00485AD7" w:rsidRDefault="00485AD7" w:rsidP="00170846">
      <w:pPr>
        <w:rPr>
          <w:rFonts w:cs="Arial"/>
        </w:rPr>
      </w:pPr>
    </w:p>
    <w:p w:rsidR="00485AD7" w:rsidRDefault="00485AD7" w:rsidP="00170846">
      <w:pPr>
        <w:rPr>
          <w:rFonts w:cs="Arial"/>
        </w:rPr>
      </w:pPr>
    </w:p>
    <w:p w:rsidR="00485AD7" w:rsidRDefault="00485AD7" w:rsidP="00170846">
      <w:pPr>
        <w:rPr>
          <w:rFonts w:cs="Arial"/>
        </w:rPr>
      </w:pPr>
    </w:p>
    <w:p w:rsidR="00170846" w:rsidRDefault="00170846" w:rsidP="00170846">
      <w:r w:rsidRPr="003A0D71">
        <w:rPr>
          <w:rFonts w:cs="Arial"/>
        </w:rPr>
        <w:lastRenderedPageBreak/>
        <w:t>Diese Symbolleisten haben die folgenden Funktionen:</w:t>
      </w:r>
    </w:p>
    <w:p w:rsidR="00170846" w:rsidRPr="006673AA" w:rsidRDefault="00170846" w:rsidP="00170846">
      <w:pPr>
        <w:pStyle w:val="SiemensListe"/>
      </w:pPr>
      <w:r>
        <w:rPr>
          <w:rStyle w:val="Hervorhebung"/>
        </w:rPr>
        <w:t>Standard-</w:t>
      </w:r>
      <w:r w:rsidRPr="006673AA">
        <w:rPr>
          <w:rStyle w:val="Hervorhebung"/>
        </w:rPr>
        <w:t>Symbolleiste</w:t>
      </w:r>
      <w:r w:rsidR="00485AD7">
        <w:t>: B</w:t>
      </w:r>
      <w:r w:rsidRPr="006673AA">
        <w:t>einhaltet Symbole und Tasten um häufige Befehle schnell auszuführen.</w:t>
      </w:r>
    </w:p>
    <w:p w:rsidR="00170846" w:rsidRPr="006673AA" w:rsidRDefault="00170846" w:rsidP="00170846">
      <w:pPr>
        <w:pStyle w:val="SiemensListe"/>
      </w:pPr>
      <w:r w:rsidRPr="006673AA">
        <w:rPr>
          <w:rStyle w:val="Hervorhebung"/>
        </w:rPr>
        <w:t>Farbpalette</w:t>
      </w:r>
      <w:r w:rsidR="00485AD7">
        <w:t>: E</w:t>
      </w:r>
      <w:r w:rsidRPr="006673AA">
        <w:t>rlaubt die Zuweisung von Farben zu angewählten Objekten</w:t>
      </w:r>
      <w:r>
        <w:t xml:space="preserve"> </w:t>
      </w:r>
      <w:r w:rsidRPr="006673AA">
        <w:t>(eine von 16 Standardfarben oder eine anwenderdefinierte Farbe).</w:t>
      </w:r>
    </w:p>
    <w:p w:rsidR="00170846" w:rsidRPr="006673AA" w:rsidRDefault="00170846" w:rsidP="00170846">
      <w:pPr>
        <w:pStyle w:val="SiemensListe"/>
      </w:pPr>
      <w:r w:rsidRPr="006673AA">
        <w:rPr>
          <w:rStyle w:val="Hervorhebung"/>
        </w:rPr>
        <w:t>Zoompalette</w:t>
      </w:r>
      <w:r w:rsidRPr="006673AA">
        <w:t xml:space="preserve">: </w:t>
      </w:r>
      <w:r w:rsidR="00485AD7">
        <w:t>S</w:t>
      </w:r>
      <w:r w:rsidRPr="006673AA">
        <w:t>tellt den Zoomfaktor (in Prozent) für das aktive Fenster ein.</w:t>
      </w:r>
    </w:p>
    <w:p w:rsidR="00170846" w:rsidRPr="006673AA" w:rsidRDefault="00170846" w:rsidP="00170846">
      <w:pPr>
        <w:pStyle w:val="SiemensListe"/>
      </w:pPr>
      <w:r w:rsidRPr="006673AA">
        <w:rPr>
          <w:rStyle w:val="Hervorhebung"/>
        </w:rPr>
        <w:t>Stilpalette</w:t>
      </w:r>
      <w:r w:rsidRPr="006673AA">
        <w:t xml:space="preserve">: </w:t>
      </w:r>
      <w:r w:rsidR="00485AD7">
        <w:t>Ä</w:t>
      </w:r>
      <w:r w:rsidRPr="006673AA">
        <w:t>ndert das Aussehen eines angewählten Objekts. Je nach Objekt können Sie die Linien-/Rahmenart, die Linien-/Rahmenbreite, die Linienendstile oder das Füllmuster ändern.</w:t>
      </w:r>
    </w:p>
    <w:p w:rsidR="00170846" w:rsidRPr="006673AA" w:rsidRDefault="00170846" w:rsidP="00170846">
      <w:pPr>
        <w:pStyle w:val="SiemensListe"/>
      </w:pPr>
      <w:r w:rsidRPr="006673AA">
        <w:rPr>
          <w:rStyle w:val="Hervorhebung"/>
        </w:rPr>
        <w:t>Objektpalette</w:t>
      </w:r>
      <w:r w:rsidRPr="006673AA">
        <w:t xml:space="preserve">: </w:t>
      </w:r>
      <w:r w:rsidR="00485AD7">
        <w:t>B</w:t>
      </w:r>
      <w:r w:rsidRPr="006673AA">
        <w:t>einhaltet die Standard-Objekte (Polygon, Ellipse, Rechteck usw.), Smart-Objekte (OLE Control, OLE Element, EA-Feld usw.) und Win</w:t>
      </w:r>
      <w:r>
        <w:t>dows-Objekte (Button, Check-Box</w:t>
      </w:r>
      <w:r w:rsidRPr="006673AA">
        <w:t xml:space="preserve"> usw.).</w:t>
      </w:r>
    </w:p>
    <w:p w:rsidR="00170846" w:rsidRPr="006673AA" w:rsidRDefault="00170846" w:rsidP="00170846">
      <w:pPr>
        <w:pStyle w:val="SiemensListe"/>
      </w:pPr>
      <w:r w:rsidRPr="006673AA">
        <w:rPr>
          <w:rStyle w:val="Hervorhebung"/>
        </w:rPr>
        <w:t>Dynamic</w:t>
      </w:r>
      <w:r>
        <w:rPr>
          <w:rStyle w:val="Hervorhebung"/>
        </w:rPr>
        <w:t>-</w:t>
      </w:r>
      <w:r w:rsidRPr="006673AA">
        <w:rPr>
          <w:rStyle w:val="Hervorhebung"/>
        </w:rPr>
        <w:t>Wizard</w:t>
      </w:r>
      <w:r w:rsidRPr="006673AA">
        <w:t xml:space="preserve">: </w:t>
      </w:r>
      <w:r w:rsidR="00485AD7">
        <w:t>S</w:t>
      </w:r>
      <w:r w:rsidRPr="006673AA">
        <w:t>tellt eine Vielzahl an häufig benötigten Funktionen zur Verfügung. Diese können mit Hilfe eines Dialoges</w:t>
      </w:r>
      <w:r>
        <w:t xml:space="preserve"> </w:t>
      </w:r>
      <w:r w:rsidRPr="006673AA">
        <w:t xml:space="preserve">erstellt werden, der den Bediener führt und </w:t>
      </w:r>
      <w:r>
        <w:t>dabei auch Hilfestellungen gibt</w:t>
      </w:r>
      <w:r w:rsidRPr="006673AA">
        <w:t>.</w:t>
      </w:r>
    </w:p>
    <w:p w:rsidR="00170846" w:rsidRPr="006673AA" w:rsidRDefault="00170846" w:rsidP="00170846">
      <w:pPr>
        <w:pStyle w:val="SiemensListe"/>
      </w:pPr>
      <w:r w:rsidRPr="006673AA">
        <w:rPr>
          <w:rStyle w:val="Hervorhebung"/>
        </w:rPr>
        <w:t>Ebenenleiste</w:t>
      </w:r>
      <w:r w:rsidR="00485AD7">
        <w:t>: W</w:t>
      </w:r>
      <w:r w:rsidRPr="006673AA">
        <w:t>ählt, welche von den 32 Ebenen (Ebene 0 bis 31) sichtbar sind. Ebene 0 ist standardmäßig ausgewählt.</w:t>
      </w:r>
    </w:p>
    <w:p w:rsidR="00170846" w:rsidRPr="006673AA" w:rsidRDefault="00170846" w:rsidP="00170846">
      <w:pPr>
        <w:pStyle w:val="SiemensListe"/>
      </w:pPr>
      <w:r w:rsidRPr="006673AA">
        <w:rPr>
          <w:rStyle w:val="Hervorhebung"/>
        </w:rPr>
        <w:t>Ausrichtungspalette</w:t>
      </w:r>
      <w:r w:rsidRPr="006673AA">
        <w:t xml:space="preserve">: </w:t>
      </w:r>
      <w:r w:rsidR="00485AD7">
        <w:t>E</w:t>
      </w:r>
      <w:r w:rsidRPr="006673AA">
        <w:t>rlaubt Ihnen, die absolute Lage von einem oder mehreren Objekten zu ändern, die Lage von angewählten Objekten relativ zueinander zu ändern oder die Höhe und Breite von mehreren Objekten zu vereinheitlichen.</w:t>
      </w:r>
    </w:p>
    <w:p w:rsidR="00170846" w:rsidRPr="00E47E75" w:rsidRDefault="00170846" w:rsidP="00170846">
      <w:pPr>
        <w:jc w:val="center"/>
        <w:rPr>
          <w:lang w:val="x-none"/>
        </w:rPr>
      </w:pPr>
    </w:p>
    <w:p w:rsidR="00170846" w:rsidRDefault="00170846" w:rsidP="00170846">
      <w:pPr>
        <w:pStyle w:val="SiemensNummerierung2"/>
        <w:jc w:val="both"/>
      </w:pPr>
      <w:r>
        <w:t>Durch das Erzeugen der Bildbausteine sind in</w:t>
      </w:r>
      <w:r w:rsidRPr="00981749">
        <w:t xml:space="preserve"> </w:t>
      </w:r>
      <w:r>
        <w:t>d</w:t>
      </w:r>
      <w:r w:rsidRPr="00981749">
        <w:t>en Bildern nun bereits die Bausteinsymbole enthalten, die innerhalb der Bilder beliebig positioniert werden können.</w:t>
      </w:r>
    </w:p>
    <w:p w:rsidR="00170846" w:rsidRDefault="00170846" w:rsidP="00170846">
      <w:pPr>
        <w:jc w:val="center"/>
      </w:pPr>
      <w:r>
        <w:rPr>
          <w:noProof/>
          <w:lang w:eastAsia="de-DE" w:bidi="ar-SA"/>
        </w:rPr>
        <w:drawing>
          <wp:inline distT="0" distB="0" distL="0" distR="0">
            <wp:extent cx="4727575" cy="3822700"/>
            <wp:effectExtent l="0" t="0" r="0" b="6350"/>
            <wp:docPr id="358" name="Grafik 358" descr="capture_039_26102012_13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capture_039_26102012_1333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27575" cy="3822700"/>
                    </a:xfrm>
                    <a:prstGeom prst="rect">
                      <a:avLst/>
                    </a:prstGeom>
                    <a:noFill/>
                    <a:ln>
                      <a:noFill/>
                    </a:ln>
                  </pic:spPr>
                </pic:pic>
              </a:graphicData>
            </a:graphic>
          </wp:inline>
        </w:drawing>
      </w:r>
    </w:p>
    <w:p w:rsidR="00170846" w:rsidRDefault="00170846" w:rsidP="00170846">
      <w:pPr>
        <w:jc w:val="center"/>
      </w:pPr>
    </w:p>
    <w:p w:rsidR="00485AD7" w:rsidRDefault="00170846" w:rsidP="00170846">
      <w:pPr>
        <w:pStyle w:val="SiemensNummerierung2"/>
        <w:jc w:val="both"/>
      </w:pPr>
      <w:r>
        <w:br w:type="page"/>
      </w:r>
      <w:r w:rsidRPr="003D31F4">
        <w:lastRenderedPageBreak/>
        <w:t>In den Eigenschaften der Bausteinsymbole kann noch der angezeigte Name festgelegt werden. Ansonsten wird ein sehr langer Name angezeigt, in dem auch der Pfad mit angegeben ist.</w:t>
      </w:r>
    </w:p>
    <w:p w:rsidR="00170846" w:rsidRDefault="00170846" w:rsidP="00485AD7">
      <w:pPr>
        <w:pStyle w:val="SiemensNummerierung2"/>
        <w:numPr>
          <w:ilvl w:val="0"/>
          <w:numId w:val="0"/>
        </w:numPr>
        <w:ind w:left="1388"/>
        <w:jc w:val="both"/>
      </w:pPr>
      <w:r w:rsidRPr="00DB7DAA">
        <w:rPr>
          <w:rFonts w:cs="Arial"/>
        </w:rPr>
        <w:t>(</w:t>
      </w:r>
      <w:r w:rsidR="00485AD7">
        <w:rPr>
          <w:rFonts w:cs="Arial"/>
        </w:rPr>
        <w:t xml:space="preserve"> </w:t>
      </w:r>
      <w:r w:rsidRPr="00DB7DAA">
        <w:rPr>
          <w:rFonts w:cs="Arial"/>
        </w:rPr>
        <w:fldChar w:fldCharType="begin"/>
      </w:r>
      <w:r w:rsidRPr="00DB7DAA">
        <w:rPr>
          <w:rFonts w:cs="Arial"/>
        </w:rPr>
        <w:instrText>SYMBOL 174 \f "Symbol" \s 10</w:instrText>
      </w:r>
      <w:r w:rsidRPr="00DB7DAA">
        <w:rPr>
          <w:rFonts w:cs="Arial"/>
        </w:rPr>
        <w:fldChar w:fldCharType="separate"/>
      </w:r>
      <w:r w:rsidRPr="00DB7DAA">
        <w:rPr>
          <w:rFonts w:cs="Arial"/>
        </w:rPr>
        <w:t>®</w:t>
      </w:r>
      <w:r w:rsidRPr="00DB7DAA">
        <w:rPr>
          <w:rFonts w:cs="Arial"/>
        </w:rPr>
        <w:fldChar w:fldCharType="end"/>
      </w:r>
      <w:r w:rsidRPr="00DB7DAA">
        <w:rPr>
          <w:rFonts w:cs="Arial"/>
        </w:rPr>
        <w:t xml:space="preserve"> Eigenschaften </w:t>
      </w:r>
      <w:r w:rsidRPr="00DB7DAA">
        <w:rPr>
          <w:rFonts w:cs="Arial"/>
        </w:rPr>
        <w:fldChar w:fldCharType="begin"/>
      </w:r>
      <w:r w:rsidRPr="00DB7DAA">
        <w:rPr>
          <w:rFonts w:cs="Arial"/>
        </w:rPr>
        <w:instrText>SYMBOL 174 \f "Symbol" \s 10</w:instrText>
      </w:r>
      <w:r w:rsidRPr="00DB7DAA">
        <w:rPr>
          <w:rFonts w:cs="Arial"/>
        </w:rPr>
        <w:fldChar w:fldCharType="separate"/>
      </w:r>
      <w:r w:rsidRPr="00DB7DAA">
        <w:rPr>
          <w:rFonts w:cs="Arial"/>
        </w:rPr>
        <w:t>®</w:t>
      </w:r>
      <w:r w:rsidRPr="00DB7DAA">
        <w:rPr>
          <w:rFonts w:cs="Arial"/>
        </w:rPr>
        <w:fldChar w:fldCharType="end"/>
      </w:r>
      <w:r w:rsidRPr="00DB7DAA">
        <w:rPr>
          <w:rFonts w:cs="Arial"/>
        </w:rPr>
        <w:t xml:space="preserve"> Objektname </w:t>
      </w:r>
      <w:r w:rsidRPr="00DB7DAA">
        <w:rPr>
          <w:rFonts w:cs="Arial"/>
        </w:rPr>
        <w:fldChar w:fldCharType="begin"/>
      </w:r>
      <w:r w:rsidRPr="00DB7DAA">
        <w:rPr>
          <w:rFonts w:cs="Arial"/>
        </w:rPr>
        <w:instrText>SYMBOL 174 \f "Symbol" \s 10</w:instrText>
      </w:r>
      <w:r w:rsidRPr="00DB7DAA">
        <w:rPr>
          <w:rFonts w:cs="Arial"/>
        </w:rPr>
        <w:fldChar w:fldCharType="separate"/>
      </w:r>
      <w:r w:rsidRPr="00DB7DAA">
        <w:rPr>
          <w:rFonts w:cs="Arial"/>
        </w:rPr>
        <w:t>®</w:t>
      </w:r>
      <w:r w:rsidRPr="00DB7DAA">
        <w:rPr>
          <w:rFonts w:cs="Arial"/>
        </w:rPr>
        <w:fldChar w:fldCharType="end"/>
      </w:r>
      <w:r w:rsidRPr="00DB7DAA">
        <w:rPr>
          <w:rFonts w:cs="Arial"/>
        </w:rPr>
        <w:t xml:space="preserve"> A1_Mehrzweckanlage/SFC_Produkt01)</w:t>
      </w:r>
    </w:p>
    <w:p w:rsidR="00170846" w:rsidRDefault="00170846" w:rsidP="00170846">
      <w:pPr>
        <w:jc w:val="center"/>
      </w:pPr>
      <w:r>
        <w:rPr>
          <w:noProof/>
          <w:lang w:eastAsia="de-DE" w:bidi="ar-SA"/>
        </w:rPr>
        <w:drawing>
          <wp:inline distT="0" distB="0" distL="0" distR="0">
            <wp:extent cx="4250690" cy="3443605"/>
            <wp:effectExtent l="0" t="0" r="0" b="4445"/>
            <wp:docPr id="357" name="Grafik 357" descr="capture_040_26102012_13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capture_040_26102012_1333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50690" cy="3443605"/>
                    </a:xfrm>
                    <a:prstGeom prst="rect">
                      <a:avLst/>
                    </a:prstGeom>
                    <a:noFill/>
                    <a:ln>
                      <a:noFill/>
                    </a:ln>
                  </pic:spPr>
                </pic:pic>
              </a:graphicData>
            </a:graphic>
          </wp:inline>
        </w:drawing>
      </w:r>
    </w:p>
    <w:p w:rsidR="00170846" w:rsidRDefault="00170846" w:rsidP="00170846">
      <w:pPr>
        <w:pStyle w:val="SiemensNummerierung2"/>
        <w:numPr>
          <w:ilvl w:val="0"/>
          <w:numId w:val="0"/>
        </w:numPr>
        <w:ind w:left="1389" w:hanging="340"/>
        <w:jc w:val="center"/>
      </w:pPr>
      <w:r>
        <w:rPr>
          <w:noProof/>
          <w:lang w:eastAsia="de-DE" w:bidi="ar-SA"/>
        </w:rPr>
        <w:drawing>
          <wp:inline distT="0" distB="0" distL="0" distR="0">
            <wp:extent cx="4493895" cy="2675255"/>
            <wp:effectExtent l="0" t="0" r="1905"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3895" cy="2675255"/>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rPr>
          <w:rFonts w:cs="Arial"/>
        </w:rPr>
        <w:br w:type="page"/>
      </w:r>
      <w:r w:rsidRPr="00E510F4">
        <w:rPr>
          <w:rFonts w:cs="Arial"/>
        </w:rPr>
        <w:lastRenderedPageBreak/>
        <w:t xml:space="preserve">Nun </w:t>
      </w:r>
      <w:r>
        <w:rPr>
          <w:rFonts w:cs="Arial"/>
        </w:rPr>
        <w:t>soll</w:t>
      </w:r>
      <w:r w:rsidRPr="00E510F4">
        <w:rPr>
          <w:rFonts w:cs="Arial"/>
        </w:rPr>
        <w:t xml:space="preserve"> noch die Hintergrundfarbe des Bildes auf </w:t>
      </w:r>
      <w:r>
        <w:rPr>
          <w:rFonts w:cs="Arial"/>
        </w:rPr>
        <w:t>w</w:t>
      </w:r>
      <w:r w:rsidRPr="00E510F4">
        <w:rPr>
          <w:rFonts w:cs="Arial"/>
        </w:rPr>
        <w:t>eiß um</w:t>
      </w:r>
      <w:r>
        <w:rPr>
          <w:rFonts w:cs="Arial"/>
        </w:rPr>
        <w:t>ge</w:t>
      </w:r>
      <w:r w:rsidRPr="00E510F4">
        <w:rPr>
          <w:rFonts w:cs="Arial"/>
        </w:rPr>
        <w:t>stell</w:t>
      </w:r>
      <w:r>
        <w:rPr>
          <w:rFonts w:cs="Arial"/>
        </w:rPr>
        <w:t>t werden</w:t>
      </w:r>
      <w:r w:rsidRPr="00E510F4">
        <w:rPr>
          <w:rFonts w:cs="Arial"/>
        </w:rPr>
        <w:t xml:space="preserve">. Hierfür klicken </w:t>
      </w:r>
      <w:r>
        <w:rPr>
          <w:rFonts w:cs="Arial"/>
        </w:rPr>
        <w:t>Sie</w:t>
      </w:r>
      <w:r w:rsidRPr="00E510F4">
        <w:rPr>
          <w:rFonts w:cs="Arial"/>
        </w:rPr>
        <w:t xml:space="preserve"> mit der rechten Maustaste in den Bildhintergrund und wählen Eigenschaften. ( </w:t>
      </w:r>
      <w:r w:rsidRPr="00E510F4">
        <w:rPr>
          <w:rFonts w:cs="Arial"/>
        </w:rPr>
        <w:fldChar w:fldCharType="begin"/>
      </w:r>
      <w:r w:rsidRPr="00E510F4">
        <w:rPr>
          <w:rFonts w:cs="Arial"/>
        </w:rPr>
        <w:instrText>SYMBOL 174 \f "Symbol" \s 10</w:instrText>
      </w:r>
      <w:r w:rsidRPr="00E510F4">
        <w:rPr>
          <w:rFonts w:cs="Arial"/>
        </w:rPr>
        <w:fldChar w:fldCharType="separate"/>
      </w:r>
      <w:r w:rsidRPr="00E510F4">
        <w:rPr>
          <w:rFonts w:cs="Arial"/>
        </w:rPr>
        <w:t>®</w:t>
      </w:r>
      <w:r w:rsidRPr="00E510F4">
        <w:rPr>
          <w:rFonts w:cs="Arial"/>
        </w:rPr>
        <w:fldChar w:fldCharType="end"/>
      </w:r>
      <w:r w:rsidRPr="00E510F4">
        <w:rPr>
          <w:rFonts w:cs="Arial"/>
        </w:rPr>
        <w:t xml:space="preserve"> Eigenschaften)</w:t>
      </w:r>
    </w:p>
    <w:p w:rsidR="00170846" w:rsidRDefault="00170846" w:rsidP="00170846">
      <w:pPr>
        <w:jc w:val="center"/>
      </w:pPr>
      <w:r>
        <w:rPr>
          <w:noProof/>
          <w:lang w:eastAsia="de-DE" w:bidi="ar-SA"/>
        </w:rPr>
        <w:drawing>
          <wp:inline distT="0" distB="0" distL="0" distR="0">
            <wp:extent cx="4727575" cy="3832860"/>
            <wp:effectExtent l="0" t="0" r="0" b="0"/>
            <wp:docPr id="355" name="Grafik 355" descr="capture_042_26102012_13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capture_042_26102012_1334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7575" cy="383286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Zu jedem Objekt und auch zum Bild selbst gibt es eine Vielzahl an Eigenschaften, die statisch oder dynamisch (zum Beispiel gekoppelt an Prozessvariablen) verändert werden können. Hier wird die Hintergrundfarbe bearbeitet. </w:t>
      </w:r>
    </w:p>
    <w:p w:rsidR="00170846" w:rsidRDefault="00170846" w:rsidP="00170846">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Bild-Objekt </w:t>
      </w:r>
      <w:r>
        <w:fldChar w:fldCharType="begin"/>
      </w:r>
      <w:r>
        <w:instrText>SYMBOL 174 \f "Symbol" \s 10</w:instrText>
      </w:r>
      <w:r>
        <w:fldChar w:fldCharType="separate"/>
      </w:r>
      <w:r>
        <w:t>®</w:t>
      </w:r>
      <w:r>
        <w:fldChar w:fldCharType="end"/>
      </w:r>
      <w:r>
        <w:t xml:space="preserve"> Farben </w:t>
      </w:r>
      <w:r>
        <w:fldChar w:fldCharType="begin"/>
      </w:r>
      <w:r>
        <w:instrText>SYMBOL 174 \f "Symbol" \s 10</w:instrText>
      </w:r>
      <w:r>
        <w:fldChar w:fldCharType="separate"/>
      </w:r>
      <w:r>
        <w:t>®</w:t>
      </w:r>
      <w:r>
        <w:fldChar w:fldCharType="end"/>
      </w:r>
      <w:r>
        <w:t xml:space="preserve"> Hintergrundfarbe </w:t>
      </w:r>
      <w:r>
        <w:fldChar w:fldCharType="begin"/>
      </w:r>
      <w:r>
        <w:instrText>SYMBOL 174 \f "Symbol" \s 10</w:instrText>
      </w:r>
      <w:r>
        <w:fldChar w:fldCharType="separate"/>
      </w:r>
      <w:r>
        <w:t>®</w:t>
      </w:r>
      <w:r>
        <w:fldChar w:fldCharType="end"/>
      </w:r>
      <w:r>
        <w:t xml:space="preserve"> Bearbeiten)</w:t>
      </w:r>
    </w:p>
    <w:p w:rsidR="00170846" w:rsidRDefault="00170846" w:rsidP="00170846">
      <w:pPr>
        <w:jc w:val="center"/>
      </w:pPr>
      <w:r>
        <w:rPr>
          <w:noProof/>
          <w:lang w:eastAsia="de-DE" w:bidi="ar-SA"/>
        </w:rPr>
        <w:drawing>
          <wp:inline distT="0" distB="0" distL="0" distR="0">
            <wp:extent cx="5038725" cy="2995930"/>
            <wp:effectExtent l="0" t="0" r="9525"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8725" cy="2995930"/>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br w:type="page"/>
      </w:r>
      <w:r w:rsidRPr="00D47ECE">
        <w:lastRenderedPageBreak/>
        <w:t xml:space="preserve">Nun wählen </w:t>
      </w:r>
      <w:r>
        <w:t xml:space="preserve">Sie </w:t>
      </w:r>
      <w:r w:rsidRPr="00D47ECE">
        <w:t xml:space="preserve">als Farbe </w:t>
      </w:r>
      <w:r>
        <w:t>W</w:t>
      </w:r>
      <w:r w:rsidRPr="00D47ECE">
        <w:t>eiß</w:t>
      </w:r>
      <w:r>
        <w:t xml:space="preserve"> (255 255 255)</w:t>
      </w:r>
      <w:r w:rsidRPr="00D47ECE">
        <w:t>. (</w:t>
      </w:r>
      <w:r>
        <w:t>weiß</w:t>
      </w:r>
      <w:r w:rsidRPr="00D47ECE">
        <w:t xml:space="preserve"> </w:t>
      </w:r>
      <w:r w:rsidRPr="00D47ECE">
        <w:fldChar w:fldCharType="begin"/>
      </w:r>
      <w:r w:rsidRPr="00D47ECE">
        <w:instrText>SYMBOL 174 \f "Symbol" \s 10</w:instrText>
      </w:r>
      <w:r w:rsidRPr="00D47ECE">
        <w:fldChar w:fldCharType="separate"/>
      </w:r>
      <w:r w:rsidRPr="00D47ECE">
        <w:t>®</w:t>
      </w:r>
      <w:r w:rsidRPr="00D47ECE">
        <w:fldChar w:fldCharType="end"/>
      </w:r>
      <w:r w:rsidRPr="00D47ECE">
        <w:t xml:space="preserve"> OK)</w:t>
      </w:r>
    </w:p>
    <w:p w:rsidR="00170846" w:rsidRDefault="00170846" w:rsidP="00170846">
      <w:pPr>
        <w:jc w:val="center"/>
      </w:pPr>
      <w:r>
        <w:rPr>
          <w:noProof/>
          <w:lang w:eastAsia="de-DE" w:bidi="ar-SA"/>
        </w:rPr>
        <w:drawing>
          <wp:inline distT="0" distB="0" distL="0" distR="0">
            <wp:extent cx="3239135" cy="4533265"/>
            <wp:effectExtent l="0" t="0" r="0" b="635"/>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9135" cy="4533265"/>
                    </a:xfrm>
                    <a:prstGeom prst="rect">
                      <a:avLst/>
                    </a:prstGeom>
                    <a:noFill/>
                    <a:ln>
                      <a:noFill/>
                    </a:ln>
                  </pic:spPr>
                </pic:pic>
              </a:graphicData>
            </a:graphic>
          </wp:inline>
        </w:drawing>
      </w:r>
    </w:p>
    <w:p w:rsidR="00170846" w:rsidRDefault="00170846" w:rsidP="00170846">
      <w:pPr>
        <w:jc w:val="center"/>
      </w:pPr>
    </w:p>
    <w:p w:rsidR="00485AD7" w:rsidRDefault="00170846" w:rsidP="00170846">
      <w:pPr>
        <w:pStyle w:val="SiemensNummerierung2"/>
        <w:jc w:val="both"/>
      </w:pPr>
      <w:r>
        <w:t>Damit die Änderung der Hintergrundfarbe wirksam wird, muss das globale Farbschema deaktiviert werden.</w:t>
      </w:r>
    </w:p>
    <w:p w:rsidR="00170846" w:rsidRDefault="00170846" w:rsidP="00485AD7">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Bild-Objekt </w:t>
      </w:r>
      <w:r>
        <w:fldChar w:fldCharType="begin"/>
      </w:r>
      <w:r>
        <w:instrText>SYMBOL 174 \f "Symbol" \s 10</w:instrText>
      </w:r>
      <w:r>
        <w:fldChar w:fldCharType="separate"/>
      </w:r>
      <w:r>
        <w:t>®</w:t>
      </w:r>
      <w:r>
        <w:fldChar w:fldCharType="end"/>
      </w:r>
      <w:r>
        <w:t xml:space="preserve"> Darstellung </w:t>
      </w:r>
      <w:r>
        <w:fldChar w:fldCharType="begin"/>
      </w:r>
      <w:r>
        <w:instrText>SYMBOL 174 \f "Symbol" \s 10</w:instrText>
      </w:r>
      <w:r>
        <w:fldChar w:fldCharType="separate"/>
      </w:r>
      <w:r>
        <w:t>®</w:t>
      </w:r>
      <w:r>
        <w:fldChar w:fldCharType="end"/>
      </w:r>
      <w:r>
        <w:t xml:space="preserve"> Globales Farbschema </w:t>
      </w:r>
      <w:r>
        <w:fldChar w:fldCharType="begin"/>
      </w:r>
      <w:r>
        <w:instrText>SYMBOL 174 \f "Symbol" \s 10</w:instrText>
      </w:r>
      <w:r>
        <w:fldChar w:fldCharType="separate"/>
      </w:r>
      <w:r>
        <w:t>®</w:t>
      </w:r>
      <w:r>
        <w:fldChar w:fldCharType="end"/>
      </w:r>
      <w:r>
        <w:t xml:space="preserve"> nein)</w:t>
      </w:r>
    </w:p>
    <w:p w:rsidR="00170846" w:rsidRDefault="00170846" w:rsidP="00170846">
      <w:pPr>
        <w:jc w:val="center"/>
      </w:pPr>
      <w:r>
        <w:rPr>
          <w:noProof/>
          <w:lang w:eastAsia="de-DE" w:bidi="ar-SA"/>
        </w:rPr>
        <w:drawing>
          <wp:inline distT="0" distB="0" distL="0" distR="0">
            <wp:extent cx="5038725" cy="2995930"/>
            <wp:effectExtent l="0" t="0" r="9525" b="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8725" cy="299593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br w:type="page"/>
      </w:r>
      <w:r>
        <w:lastRenderedPageBreak/>
        <w:t>Nun ändern Sie noch die Geometrie des Bildes, damit es bei einer Auflösung 1024x768 komplett dargestellt werden kann.</w:t>
      </w:r>
    </w:p>
    <w:p w:rsidR="00170846" w:rsidRDefault="00485AD7" w:rsidP="00170846">
      <w:pPr>
        <w:jc w:val="center"/>
      </w:pPr>
      <w:r w:rsidRPr="000161D6">
        <w:rPr>
          <w:noProof/>
          <w:lang w:eastAsia="de-DE" w:bidi="ar-SA"/>
        </w:rPr>
        <w:drawing>
          <wp:inline distT="0" distB="0" distL="0" distR="0" wp14:anchorId="44BDBF6F" wp14:editId="3E65D739">
            <wp:extent cx="5219700" cy="1343025"/>
            <wp:effectExtent l="0" t="0" r="0" b="9525"/>
            <wp:docPr id="260" name="Grafik 260"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19700" cy="134302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Als </w:t>
      </w:r>
      <w:r w:rsidR="00485AD7">
        <w:t>N</w:t>
      </w:r>
      <w:r>
        <w:t xml:space="preserve">ächstes klicken Sie in der Objektpalette auf Rechteck und ziehen in dem Bild ein großes Rechteck auf. ( </w:t>
      </w:r>
      <w:r>
        <w:fldChar w:fldCharType="begin"/>
      </w:r>
      <w:r>
        <w:instrText>SYMBOL 174 \f "Symbol" \s 10</w:instrText>
      </w:r>
      <w:r>
        <w:fldChar w:fldCharType="separate"/>
      </w:r>
      <w:r>
        <w:t>®</w:t>
      </w:r>
      <w:r>
        <w:fldChar w:fldCharType="end"/>
      </w:r>
      <w:r>
        <w:t xml:space="preserve"> Objektpalette </w:t>
      </w:r>
      <w:r>
        <w:fldChar w:fldCharType="begin"/>
      </w:r>
      <w:r>
        <w:instrText>SYMBOL 174 \f "Symbol" \s 10</w:instrText>
      </w:r>
      <w:r>
        <w:fldChar w:fldCharType="separate"/>
      </w:r>
      <w:r>
        <w:t>®</w:t>
      </w:r>
      <w:r>
        <w:fldChar w:fldCharType="end"/>
      </w:r>
      <w:r>
        <w:t xml:space="preserve"> Standard-Objekte </w:t>
      </w:r>
      <w:r>
        <w:fldChar w:fldCharType="begin"/>
      </w:r>
      <w:r>
        <w:instrText>SYMBOL 174 \f "Symbol" \s 10</w:instrText>
      </w:r>
      <w:r>
        <w:fldChar w:fldCharType="separate"/>
      </w:r>
      <w:r>
        <w:t>®</w:t>
      </w:r>
      <w:r>
        <w:fldChar w:fldCharType="end"/>
      </w:r>
      <w:r>
        <w:t xml:space="preserve"> Rechteck)</w:t>
      </w:r>
    </w:p>
    <w:p w:rsidR="00170846" w:rsidRDefault="00170846" w:rsidP="00170846">
      <w:pPr>
        <w:jc w:val="center"/>
      </w:pPr>
      <w:r>
        <w:rPr>
          <w:noProof/>
          <w:lang w:eastAsia="de-DE" w:bidi="ar-SA"/>
        </w:rPr>
        <w:drawing>
          <wp:inline distT="0" distB="0" distL="0" distR="0">
            <wp:extent cx="5038725" cy="3132455"/>
            <wp:effectExtent l="0" t="0" r="9525"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8725" cy="313245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br w:type="page"/>
      </w:r>
      <w:r>
        <w:lastRenderedPageBreak/>
        <w:t>Ordnen Sie die Symbole für die SFC’s wie unten gezeigt neben dem eben erstellten Rechteck an.</w:t>
      </w:r>
    </w:p>
    <w:p w:rsidR="00170846" w:rsidRDefault="00170846" w:rsidP="00170846">
      <w:pPr>
        <w:jc w:val="center"/>
      </w:pPr>
      <w:r>
        <w:rPr>
          <w:noProof/>
          <w:lang w:eastAsia="de-DE" w:bidi="ar-SA"/>
        </w:rPr>
        <w:drawing>
          <wp:inline distT="0" distB="0" distL="0" distR="0">
            <wp:extent cx="5038725" cy="3132455"/>
            <wp:effectExtent l="0" t="0" r="9525"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8725" cy="313245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pPr>
      <w:r>
        <w:rPr>
          <w:rFonts w:cs="Arial"/>
        </w:rPr>
        <w:t>Ö</w:t>
      </w:r>
      <w:r w:rsidRPr="00E510F4">
        <w:rPr>
          <w:rFonts w:cs="Arial"/>
        </w:rPr>
        <w:t xml:space="preserve">ffnen </w:t>
      </w:r>
      <w:r>
        <w:rPr>
          <w:rFonts w:cs="Arial"/>
        </w:rPr>
        <w:t xml:space="preserve">Sie </w:t>
      </w:r>
      <w:r w:rsidRPr="00E510F4">
        <w:rPr>
          <w:rFonts w:cs="Arial"/>
        </w:rPr>
        <w:t xml:space="preserve">die Auswahl für die Symbolleisten, falls der </w:t>
      </w:r>
      <w:r w:rsidRPr="00E4536D">
        <w:t>Dynamic-Wizard</w:t>
      </w:r>
      <w:r w:rsidRPr="00E510F4">
        <w:rPr>
          <w:rFonts w:cs="Arial"/>
        </w:rPr>
        <w:t xml:space="preserve"> noch nicht eingeblendet ist. ( </w:t>
      </w:r>
      <w:r w:rsidRPr="00E510F4">
        <w:rPr>
          <w:rFonts w:cs="Arial"/>
        </w:rPr>
        <w:fldChar w:fldCharType="begin"/>
      </w:r>
      <w:r w:rsidRPr="00E510F4">
        <w:rPr>
          <w:rFonts w:cs="Arial"/>
        </w:rPr>
        <w:instrText>SYMBOL 174 \f "Symbol" \s 10</w:instrText>
      </w:r>
      <w:r w:rsidRPr="00E510F4">
        <w:rPr>
          <w:rFonts w:cs="Arial"/>
        </w:rPr>
        <w:fldChar w:fldCharType="separate"/>
      </w:r>
      <w:r w:rsidRPr="00E510F4">
        <w:rPr>
          <w:rFonts w:cs="Arial"/>
        </w:rPr>
        <w:t>®</w:t>
      </w:r>
      <w:r w:rsidRPr="00E510F4">
        <w:rPr>
          <w:rFonts w:cs="Arial"/>
        </w:rPr>
        <w:fldChar w:fldCharType="end"/>
      </w:r>
      <w:r w:rsidRPr="00E510F4">
        <w:rPr>
          <w:rFonts w:cs="Arial"/>
        </w:rPr>
        <w:t xml:space="preserve"> Ansicht </w:t>
      </w:r>
      <w:r w:rsidRPr="00E510F4">
        <w:rPr>
          <w:rFonts w:cs="Arial"/>
        </w:rPr>
        <w:fldChar w:fldCharType="begin"/>
      </w:r>
      <w:r w:rsidRPr="00E510F4">
        <w:rPr>
          <w:rFonts w:cs="Arial"/>
        </w:rPr>
        <w:instrText>SYMBOL 174 \f "Symbol" \s 10</w:instrText>
      </w:r>
      <w:r w:rsidRPr="00E510F4">
        <w:rPr>
          <w:rFonts w:cs="Arial"/>
        </w:rPr>
        <w:fldChar w:fldCharType="separate"/>
      </w:r>
      <w:r w:rsidRPr="00E510F4">
        <w:rPr>
          <w:rFonts w:cs="Arial"/>
        </w:rPr>
        <w:t>®</w:t>
      </w:r>
      <w:r w:rsidRPr="00E510F4">
        <w:rPr>
          <w:rFonts w:cs="Arial"/>
        </w:rPr>
        <w:fldChar w:fldCharType="end"/>
      </w:r>
      <w:r w:rsidRPr="00E510F4">
        <w:rPr>
          <w:rFonts w:cs="Arial"/>
        </w:rPr>
        <w:t xml:space="preserve"> Symbolleisten</w:t>
      </w:r>
      <w:r>
        <w:rPr>
          <w:rFonts w:cs="Arial"/>
        </w:rPr>
        <w:t>…</w:t>
      </w:r>
      <w:r w:rsidRPr="00E510F4">
        <w:rPr>
          <w:rFonts w:cs="Arial"/>
        </w:rPr>
        <w:t>)</w:t>
      </w:r>
    </w:p>
    <w:p w:rsidR="00170846" w:rsidRDefault="00170846" w:rsidP="00170846">
      <w:pPr>
        <w:jc w:val="center"/>
      </w:pPr>
      <w:r>
        <w:rPr>
          <w:noProof/>
          <w:lang w:eastAsia="de-DE" w:bidi="ar-SA"/>
        </w:rPr>
        <w:drawing>
          <wp:inline distT="0" distB="0" distL="0" distR="0">
            <wp:extent cx="5038725" cy="3132455"/>
            <wp:effectExtent l="0" t="0" r="9525"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8725" cy="313245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br w:type="page"/>
      </w:r>
      <w:r>
        <w:lastRenderedPageBreak/>
        <w:t xml:space="preserve">In der Auswahl klicken Sie auf </w:t>
      </w:r>
      <w:r>
        <w:rPr>
          <w:rFonts w:cs="Arial"/>
        </w:rPr>
        <w:t>,</w:t>
      </w:r>
      <w:r>
        <w:t>Dynamic-Wizard</w:t>
      </w:r>
      <w:r>
        <w:rPr>
          <w:rFonts w:cs="Arial"/>
        </w:rPr>
        <w:t>’</w:t>
      </w:r>
      <w:r>
        <w:t xml:space="preserve">. ( </w:t>
      </w:r>
      <w:r>
        <w:fldChar w:fldCharType="begin"/>
      </w:r>
      <w:r>
        <w:instrText>SYMBOL 174 \f "Symbol" \s 10</w:instrText>
      </w:r>
      <w:r>
        <w:fldChar w:fldCharType="separate"/>
      </w:r>
      <w:r>
        <w:t>®</w:t>
      </w:r>
      <w:r>
        <w:fldChar w:fldCharType="end"/>
      </w:r>
      <w:r>
        <w:t xml:space="preserve"> Dynamic-Wizard </w:t>
      </w:r>
      <w:r>
        <w:fldChar w:fldCharType="begin"/>
      </w:r>
      <w:r>
        <w:instrText>SYMBOL 174 \f "Symbol" \s 10</w:instrText>
      </w:r>
      <w:r>
        <w:fldChar w:fldCharType="separate"/>
      </w:r>
      <w:r>
        <w:t>®</w:t>
      </w:r>
      <w:r>
        <w:fldChar w:fldCharType="end"/>
      </w:r>
      <w:r>
        <w:t xml:space="preserve"> OK)</w:t>
      </w:r>
    </w:p>
    <w:p w:rsidR="00170846" w:rsidRDefault="00170846" w:rsidP="00170846">
      <w:pPr>
        <w:jc w:val="center"/>
      </w:pPr>
      <w:r>
        <w:rPr>
          <w:noProof/>
          <w:lang w:eastAsia="de-DE" w:bidi="ar-SA"/>
        </w:rPr>
        <w:drawing>
          <wp:inline distT="0" distB="0" distL="0" distR="0">
            <wp:extent cx="2519680" cy="284035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9680" cy="2840355"/>
                    </a:xfrm>
                    <a:prstGeom prst="rect">
                      <a:avLst/>
                    </a:prstGeom>
                    <a:noFill/>
                    <a:ln>
                      <a:noFill/>
                    </a:ln>
                  </pic:spPr>
                </pic:pic>
              </a:graphicData>
            </a:graphic>
          </wp:inline>
        </w:drawing>
      </w:r>
    </w:p>
    <w:p w:rsidR="00170846" w:rsidRPr="00E510F4" w:rsidRDefault="00170846" w:rsidP="00170846"/>
    <w:p w:rsidR="00170846" w:rsidRPr="00053836" w:rsidRDefault="00170846" w:rsidP="00170846">
      <w:pPr>
        <w:pStyle w:val="SiemensNummerierung2"/>
        <w:jc w:val="both"/>
      </w:pPr>
      <w:r w:rsidRPr="00053836">
        <w:t xml:space="preserve">Wird die Symbolleiste für den </w:t>
      </w:r>
      <w:r w:rsidRPr="00053836">
        <w:rPr>
          <w:rStyle w:val="Hervorhebung"/>
          <w:b w:val="0"/>
          <w:bCs w:val="0"/>
          <w:i w:val="0"/>
          <w:iCs w:val="0"/>
          <w:spacing w:val="0"/>
        </w:rPr>
        <w:t>Dynamic-Wizard</w:t>
      </w:r>
      <w:r w:rsidRPr="00053836">
        <w:t xml:space="preserve"> angezeigt, so wählen </w:t>
      </w:r>
      <w:r>
        <w:t>Sie</w:t>
      </w:r>
      <w:r w:rsidRPr="00053836">
        <w:t xml:space="preserve"> hier aus den ‚Bild Funktionen’ den ‚Bildwechsel im Arbeitsbereich’. ( </w:t>
      </w:r>
      <w:r w:rsidRPr="00053836">
        <w:fldChar w:fldCharType="begin"/>
      </w:r>
      <w:r w:rsidRPr="00053836">
        <w:instrText>SYMBOL 174 \f "Symbol" \s 10</w:instrText>
      </w:r>
      <w:r w:rsidRPr="00053836">
        <w:fldChar w:fldCharType="separate"/>
      </w:r>
      <w:r w:rsidRPr="00053836">
        <w:t>®</w:t>
      </w:r>
      <w:r w:rsidRPr="00053836">
        <w:fldChar w:fldCharType="end"/>
      </w:r>
      <w:r w:rsidRPr="00053836">
        <w:t xml:space="preserve"> Bild Funktionen </w:t>
      </w:r>
      <w:r w:rsidRPr="00053836">
        <w:fldChar w:fldCharType="begin"/>
      </w:r>
      <w:r w:rsidRPr="00053836">
        <w:instrText>SYMBOL 174 \f "Symbol" \s 10</w:instrText>
      </w:r>
      <w:r w:rsidRPr="00053836">
        <w:fldChar w:fldCharType="separate"/>
      </w:r>
      <w:r w:rsidRPr="00053836">
        <w:t>®</w:t>
      </w:r>
      <w:r w:rsidRPr="00053836">
        <w:fldChar w:fldCharType="end"/>
      </w:r>
      <w:r w:rsidRPr="00053836">
        <w:t xml:space="preserve"> Bildwechsel im Arbeitsbereich)</w:t>
      </w:r>
    </w:p>
    <w:p w:rsidR="00170846" w:rsidRDefault="00170846" w:rsidP="00170846">
      <w:pPr>
        <w:pStyle w:val="SiemensNummerierung2"/>
        <w:numPr>
          <w:ilvl w:val="0"/>
          <w:numId w:val="0"/>
        </w:numPr>
        <w:ind w:left="1048"/>
        <w:jc w:val="center"/>
      </w:pPr>
      <w:r>
        <w:rPr>
          <w:noProof/>
          <w:lang w:eastAsia="de-DE" w:bidi="ar-SA"/>
        </w:rPr>
        <w:drawing>
          <wp:inline distT="0" distB="0" distL="0" distR="0">
            <wp:extent cx="5038725" cy="3151505"/>
            <wp:effectExtent l="0" t="0" r="9525"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8725" cy="3151505"/>
                    </a:xfrm>
                    <a:prstGeom prst="rect">
                      <a:avLst/>
                    </a:prstGeom>
                    <a:noFill/>
                    <a:ln>
                      <a:noFill/>
                    </a:ln>
                  </pic:spPr>
                </pic:pic>
              </a:graphicData>
            </a:graphic>
          </wp:inline>
        </w:drawing>
      </w:r>
    </w:p>
    <w:p w:rsidR="00170846" w:rsidRDefault="00170846" w:rsidP="00170846">
      <w:pPr>
        <w:pStyle w:val="SiemensNummerierung2"/>
        <w:numPr>
          <w:ilvl w:val="0"/>
          <w:numId w:val="0"/>
        </w:numPr>
        <w:ind w:left="1048"/>
        <w:jc w:val="center"/>
      </w:pPr>
    </w:p>
    <w:p w:rsidR="00170846" w:rsidRDefault="00170846" w:rsidP="00170846">
      <w:pPr>
        <w:pStyle w:val="SiemensNummerierung2"/>
        <w:jc w:val="both"/>
      </w:pPr>
      <w:r>
        <w:br w:type="page"/>
      </w:r>
      <w:r>
        <w:lastRenderedPageBreak/>
        <w:t xml:space="preserve">Lesen Sie die Erklärung und gehen </w:t>
      </w:r>
      <w:r w:rsidR="00485AD7">
        <w:t>daraufhin</w:t>
      </w:r>
      <w:r>
        <w:t xml:space="preserve"> auf „Weiter“. </w:t>
      </w:r>
      <w:r w:rsidRPr="00053836">
        <w:t xml:space="preserve">( </w:t>
      </w:r>
      <w:r w:rsidRPr="00053836">
        <w:fldChar w:fldCharType="begin"/>
      </w:r>
      <w:r w:rsidRPr="00053836">
        <w:instrText>SYMBOL 174 \f "Symbol" \s 10</w:instrText>
      </w:r>
      <w:r w:rsidRPr="00053836">
        <w:fldChar w:fldCharType="separate"/>
      </w:r>
      <w:r w:rsidRPr="00053836">
        <w:t>®</w:t>
      </w:r>
      <w:r w:rsidRPr="00053836">
        <w:fldChar w:fldCharType="end"/>
      </w:r>
      <w:r w:rsidRPr="00053836">
        <w:t xml:space="preserve"> </w:t>
      </w:r>
      <w:r>
        <w:t>Weiter)</w:t>
      </w:r>
    </w:p>
    <w:p w:rsidR="00170846" w:rsidRDefault="00170846" w:rsidP="00170846">
      <w:pPr>
        <w:jc w:val="center"/>
      </w:pPr>
      <w:r>
        <w:rPr>
          <w:noProof/>
          <w:lang w:eastAsia="de-DE" w:bidi="ar-SA"/>
        </w:rPr>
        <w:drawing>
          <wp:inline distT="0" distB="0" distL="0" distR="0">
            <wp:extent cx="3959225" cy="3336290"/>
            <wp:effectExtent l="0" t="0" r="3175"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59225" cy="333629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pPr>
      <w:r w:rsidRPr="00E510F4">
        <w:rPr>
          <w:rFonts w:cs="Arial"/>
        </w:rPr>
        <w:t xml:space="preserve">Als Trigger (auslösendes Ereignis) wählen </w:t>
      </w:r>
      <w:r>
        <w:rPr>
          <w:rFonts w:cs="Arial"/>
        </w:rPr>
        <w:t>Sie</w:t>
      </w:r>
      <w:r w:rsidRPr="00E510F4">
        <w:rPr>
          <w:rFonts w:cs="Arial"/>
        </w:rPr>
        <w:t xml:space="preserve">, Mausklick’. ( </w:t>
      </w:r>
      <w:r w:rsidRPr="00E510F4">
        <w:rPr>
          <w:rFonts w:cs="Arial"/>
        </w:rPr>
        <w:fldChar w:fldCharType="begin"/>
      </w:r>
      <w:r w:rsidRPr="00E510F4">
        <w:rPr>
          <w:rFonts w:cs="Arial"/>
        </w:rPr>
        <w:instrText>SYMBOL 174 \f "Symbol" \s 10</w:instrText>
      </w:r>
      <w:r w:rsidRPr="00E510F4">
        <w:rPr>
          <w:rFonts w:cs="Arial"/>
        </w:rPr>
        <w:fldChar w:fldCharType="separate"/>
      </w:r>
      <w:r w:rsidRPr="00E510F4">
        <w:rPr>
          <w:rFonts w:cs="Arial"/>
        </w:rPr>
        <w:t>®</w:t>
      </w:r>
      <w:r w:rsidRPr="00E510F4">
        <w:rPr>
          <w:rFonts w:cs="Arial"/>
        </w:rPr>
        <w:fldChar w:fldCharType="end"/>
      </w:r>
      <w:r w:rsidRPr="00E510F4">
        <w:rPr>
          <w:rFonts w:cs="Arial"/>
        </w:rPr>
        <w:t xml:space="preserve"> Mausklick </w:t>
      </w:r>
      <w:r w:rsidRPr="00E510F4">
        <w:rPr>
          <w:rFonts w:cs="Arial"/>
        </w:rPr>
        <w:fldChar w:fldCharType="begin"/>
      </w:r>
      <w:r w:rsidRPr="00E510F4">
        <w:rPr>
          <w:rFonts w:cs="Arial"/>
        </w:rPr>
        <w:instrText>SYMBOL 174 \f "Symbol" \s 10</w:instrText>
      </w:r>
      <w:r w:rsidRPr="00E510F4">
        <w:rPr>
          <w:rFonts w:cs="Arial"/>
        </w:rPr>
        <w:fldChar w:fldCharType="separate"/>
      </w:r>
      <w:r w:rsidRPr="00E510F4">
        <w:rPr>
          <w:rFonts w:cs="Arial"/>
        </w:rPr>
        <w:t>®</w:t>
      </w:r>
      <w:r w:rsidRPr="00E510F4">
        <w:rPr>
          <w:rFonts w:cs="Arial"/>
        </w:rPr>
        <w:fldChar w:fldCharType="end"/>
      </w:r>
      <w:r w:rsidRPr="00E510F4">
        <w:rPr>
          <w:rFonts w:cs="Arial"/>
        </w:rPr>
        <w:t xml:space="preserve"> Weiter)</w:t>
      </w:r>
    </w:p>
    <w:p w:rsidR="00170846" w:rsidRDefault="00170846" w:rsidP="00170846">
      <w:pPr>
        <w:jc w:val="center"/>
      </w:pPr>
      <w:r>
        <w:rPr>
          <w:noProof/>
          <w:lang w:eastAsia="de-DE" w:bidi="ar-SA"/>
        </w:rPr>
        <w:drawing>
          <wp:inline distT="0" distB="0" distL="0" distR="0">
            <wp:extent cx="3959225" cy="3336290"/>
            <wp:effectExtent l="0" t="0" r="3175"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9225" cy="3336290"/>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br w:type="page"/>
      </w:r>
      <w:r>
        <w:lastRenderedPageBreak/>
        <w:t>Nun wählen Sie das Bild, zu welchem der Wechsel erfolgen soll</w:t>
      </w:r>
      <w:r w:rsidRPr="00E510F4">
        <w:t xml:space="preserve">. ( </w:t>
      </w:r>
      <w:r w:rsidRPr="00E510F4">
        <w:fldChar w:fldCharType="begin"/>
      </w:r>
      <w:r w:rsidRPr="00E510F4">
        <w:instrText>SYMBOL 174 \f "Symbol" \s 10</w:instrText>
      </w:r>
      <w:r w:rsidRPr="00E510F4">
        <w:fldChar w:fldCharType="separate"/>
      </w:r>
      <w:r w:rsidRPr="00E510F4">
        <w:t>®</w:t>
      </w:r>
      <w:r w:rsidRPr="00E510F4">
        <w:fldChar w:fldCharType="end"/>
      </w:r>
      <w:r w:rsidRPr="00E510F4">
        <w:t xml:space="preserve"> </w:t>
      </w:r>
      <w:r>
        <w:t>…)</w:t>
      </w:r>
    </w:p>
    <w:p w:rsidR="00170846" w:rsidRDefault="00170846" w:rsidP="00170846">
      <w:pPr>
        <w:jc w:val="center"/>
      </w:pPr>
      <w:r>
        <w:rPr>
          <w:noProof/>
          <w:lang w:eastAsia="de-DE" w:bidi="ar-SA"/>
        </w:rPr>
        <w:drawing>
          <wp:inline distT="0" distB="0" distL="0" distR="0">
            <wp:extent cx="3599180" cy="3035300"/>
            <wp:effectExtent l="0" t="0" r="127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99180" cy="3035300"/>
                    </a:xfrm>
                    <a:prstGeom prst="rect">
                      <a:avLst/>
                    </a:prstGeom>
                    <a:noFill/>
                    <a:ln>
                      <a:noFill/>
                    </a:ln>
                  </pic:spPr>
                </pic:pic>
              </a:graphicData>
            </a:graphic>
          </wp:inline>
        </w:drawing>
      </w:r>
    </w:p>
    <w:p w:rsidR="00170846" w:rsidRDefault="00170846" w:rsidP="00170846">
      <w:pPr>
        <w:jc w:val="center"/>
      </w:pPr>
    </w:p>
    <w:p w:rsidR="00485AD7" w:rsidRDefault="00170846" w:rsidP="00170846">
      <w:pPr>
        <w:pStyle w:val="SiemensNummerierung2"/>
        <w:jc w:val="both"/>
      </w:pPr>
      <w:r>
        <w:t>Aus dem Bildbrowser wählen Sie</w:t>
      </w:r>
      <w:r w:rsidR="00485AD7">
        <w:t xml:space="preserve"> ,</w:t>
      </w:r>
      <w:r>
        <w:t>T1_Eduktspeicher.Pdl</w:t>
      </w:r>
      <w:r w:rsidR="00485AD7">
        <w:t>‘</w:t>
      </w:r>
      <w:r>
        <w:t xml:space="preserve"> aus.</w:t>
      </w:r>
    </w:p>
    <w:p w:rsidR="00170846" w:rsidRDefault="00170846" w:rsidP="00485AD7">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T1_Eduktspeicher.Pdl </w:t>
      </w:r>
      <w:r>
        <w:fldChar w:fldCharType="begin"/>
      </w:r>
      <w:r>
        <w:instrText>SYMBOL 174 \f "Symbol" \s 10</w:instrText>
      </w:r>
      <w:r>
        <w:fldChar w:fldCharType="separate"/>
      </w:r>
      <w:r>
        <w:t>®</w:t>
      </w:r>
      <w:r>
        <w:fldChar w:fldCharType="end"/>
      </w:r>
      <w:r>
        <w:t xml:space="preserve"> OK)</w:t>
      </w:r>
    </w:p>
    <w:p w:rsidR="00170846" w:rsidRDefault="00170846" w:rsidP="00170846">
      <w:pPr>
        <w:jc w:val="center"/>
      </w:pPr>
      <w:r>
        <w:rPr>
          <w:noProof/>
          <w:lang w:eastAsia="de-DE" w:bidi="ar-SA"/>
        </w:rPr>
        <w:drawing>
          <wp:inline distT="0" distB="0" distL="0" distR="0">
            <wp:extent cx="3959225" cy="2432050"/>
            <wp:effectExtent l="0" t="0" r="3175" b="635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59225" cy="2432050"/>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br w:type="page"/>
      </w:r>
      <w:r>
        <w:lastRenderedPageBreak/>
        <w:t xml:space="preserve">Der Bildname wurde übernommen und Sie gehen weiter. ( </w:t>
      </w:r>
      <w:r>
        <w:fldChar w:fldCharType="begin"/>
      </w:r>
      <w:r>
        <w:instrText>SYMBOL 174 \f "Symbol" \s 10</w:instrText>
      </w:r>
      <w:r>
        <w:fldChar w:fldCharType="separate"/>
      </w:r>
      <w:r>
        <w:t>®</w:t>
      </w:r>
      <w:r>
        <w:fldChar w:fldCharType="end"/>
      </w:r>
      <w:r>
        <w:t xml:space="preserve"> Weiter)</w:t>
      </w:r>
    </w:p>
    <w:p w:rsidR="00170846" w:rsidRDefault="00170846" w:rsidP="00170846">
      <w:pPr>
        <w:jc w:val="center"/>
      </w:pPr>
      <w:r>
        <w:rPr>
          <w:noProof/>
          <w:lang w:eastAsia="de-DE" w:bidi="ar-SA"/>
        </w:rPr>
        <w:drawing>
          <wp:inline distT="0" distB="0" distL="0" distR="0">
            <wp:extent cx="3599180" cy="3035300"/>
            <wp:effectExtent l="0" t="0" r="1270"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99180" cy="303530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Der Assistent wird mit „Fertig stellen“ beendet. ( </w:t>
      </w:r>
      <w:r>
        <w:fldChar w:fldCharType="begin"/>
      </w:r>
      <w:r>
        <w:instrText>SYMBOL 174 \f "Symbol" \s 10</w:instrText>
      </w:r>
      <w:r>
        <w:fldChar w:fldCharType="separate"/>
      </w:r>
      <w:r>
        <w:t>®</w:t>
      </w:r>
      <w:r>
        <w:fldChar w:fldCharType="end"/>
      </w:r>
      <w:r>
        <w:t xml:space="preserve"> Fertig stellen)</w:t>
      </w:r>
    </w:p>
    <w:p w:rsidR="00170846" w:rsidRDefault="00170846" w:rsidP="00170846">
      <w:pPr>
        <w:jc w:val="center"/>
      </w:pPr>
      <w:r>
        <w:rPr>
          <w:noProof/>
          <w:lang w:eastAsia="de-DE" w:bidi="ar-SA"/>
        </w:rPr>
        <w:drawing>
          <wp:inline distT="0" distB="0" distL="0" distR="0">
            <wp:extent cx="3599180" cy="3035300"/>
            <wp:effectExtent l="0" t="0" r="127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99180" cy="3035300"/>
                    </a:xfrm>
                    <a:prstGeom prst="rect">
                      <a:avLst/>
                    </a:prstGeom>
                    <a:noFill/>
                    <a:ln>
                      <a:noFill/>
                    </a:ln>
                  </pic:spPr>
                </pic:pic>
              </a:graphicData>
            </a:graphic>
          </wp:inline>
        </w:drawing>
      </w:r>
    </w:p>
    <w:p w:rsidR="00170846" w:rsidRDefault="00170846" w:rsidP="00170846"/>
    <w:p w:rsidR="00485AD7" w:rsidRDefault="00170846" w:rsidP="00485AD7">
      <w:pPr>
        <w:pStyle w:val="SiemensNummerierung2"/>
        <w:jc w:val="both"/>
      </w:pPr>
      <w:r>
        <w:br w:type="page"/>
      </w:r>
      <w:r w:rsidR="00485AD7" w:rsidRPr="00FE35CF">
        <w:lastRenderedPageBreak/>
        <w:t xml:space="preserve">Wenn Sie das Ergebnis </w:t>
      </w:r>
      <w:r w:rsidR="00485AD7">
        <w:t xml:space="preserve">ansehen möchten, </w:t>
      </w:r>
      <w:r w:rsidR="00485AD7" w:rsidRPr="00FE35CF">
        <w:t>finden Sie unter</w:t>
      </w:r>
      <w:r w:rsidR="00485AD7">
        <w:t xml:space="preserve"> </w:t>
      </w:r>
      <w:r w:rsidR="00485AD7" w:rsidRPr="00FE35CF">
        <w:t xml:space="preserve">,Ereignis’ </w:t>
      </w:r>
      <w:r w:rsidR="00485AD7">
        <w:t xml:space="preserve">in den Objekteigenschaften </w:t>
      </w:r>
      <w:r w:rsidR="00485AD7" w:rsidRPr="00FE35CF">
        <w:t xml:space="preserve">die Maus und den Mausklick. Mit einem Doppelklick auf das Symbol </w:t>
      </w:r>
      <w:r w:rsidR="00485AD7" w:rsidRPr="00FE35CF">
        <w:rPr>
          <w:noProof/>
          <w:lang w:eastAsia="de-DE" w:bidi="ar-SA"/>
        </w:rPr>
        <w:drawing>
          <wp:inline distT="0" distB="0" distL="0" distR="0" wp14:anchorId="5DED6AE6" wp14:editId="782ACEE5">
            <wp:extent cx="190500" cy="152400"/>
            <wp:effectExtent l="0" t="0" r="0" b="0"/>
            <wp:docPr id="57" name="Grafik 57" descr="0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48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85AD7" w:rsidRPr="00FE35CF">
        <w:t xml:space="preserve"> können Sie </w:t>
      </w:r>
      <w:r w:rsidR="00485AD7">
        <w:t xml:space="preserve">nun </w:t>
      </w:r>
      <w:r w:rsidR="00485AD7" w:rsidRPr="00FE35CF">
        <w:t xml:space="preserve">das erstellte C-Skript ansehen. </w:t>
      </w:r>
    </w:p>
    <w:p w:rsidR="00485AD7" w:rsidRPr="00FE35CF" w:rsidRDefault="00485AD7" w:rsidP="00485AD7">
      <w:pPr>
        <w:pStyle w:val="SiemensNummerierung2"/>
        <w:numPr>
          <w:ilvl w:val="0"/>
          <w:numId w:val="0"/>
        </w:numPr>
        <w:ind w:left="1389"/>
        <w:jc w:val="both"/>
      </w:pPr>
      <w:r w:rsidRPr="00FE35CF">
        <w:t>(</w:t>
      </w:r>
      <w:r>
        <w:t xml:space="preserve"> </w:t>
      </w:r>
      <w:r w:rsidRPr="00FE35CF">
        <w:fldChar w:fldCharType="begin"/>
      </w:r>
      <w:r w:rsidRPr="00FE35CF">
        <w:instrText>SYMBOL 174 \f "Symbol" \s 10</w:instrText>
      </w:r>
      <w:r w:rsidRPr="00FE35CF">
        <w:fldChar w:fldCharType="separate"/>
      </w:r>
      <w:r w:rsidRPr="00FE35CF">
        <w:t>®</w:t>
      </w:r>
      <w:r w:rsidRPr="00FE35CF">
        <w:fldChar w:fldCharType="end"/>
      </w:r>
      <w:r w:rsidRPr="00FE35CF">
        <w:t xml:space="preserve"> Ereignis </w:t>
      </w:r>
      <w:r w:rsidRPr="00FE35CF">
        <w:fldChar w:fldCharType="begin"/>
      </w:r>
      <w:r w:rsidRPr="00FE35CF">
        <w:instrText>SYMBOL 174 \f "Symbol" \s 10</w:instrText>
      </w:r>
      <w:r w:rsidRPr="00FE35CF">
        <w:fldChar w:fldCharType="separate"/>
      </w:r>
      <w:r w:rsidRPr="00FE35CF">
        <w:t>®</w:t>
      </w:r>
      <w:r w:rsidRPr="00FE35CF">
        <w:fldChar w:fldCharType="end"/>
      </w:r>
      <w:r w:rsidRPr="00FE35CF">
        <w:t xml:space="preserve"> Maus </w:t>
      </w:r>
      <w:r w:rsidRPr="00FE35CF">
        <w:fldChar w:fldCharType="begin"/>
      </w:r>
      <w:r w:rsidRPr="00FE35CF">
        <w:instrText>SYMBOL 174 \f "Symbol" \s 10</w:instrText>
      </w:r>
      <w:r w:rsidRPr="00FE35CF">
        <w:fldChar w:fldCharType="separate"/>
      </w:r>
      <w:r w:rsidRPr="00FE35CF">
        <w:t>®</w:t>
      </w:r>
      <w:r w:rsidRPr="00FE35CF">
        <w:fldChar w:fldCharType="end"/>
      </w:r>
      <w:r w:rsidRPr="00FE35CF">
        <w:t xml:space="preserve"> Mausklick </w:t>
      </w:r>
      <w:r w:rsidRPr="00FE35CF">
        <w:rPr>
          <w:noProof/>
          <w:lang w:eastAsia="de-DE" w:bidi="ar-SA"/>
        </w:rPr>
        <w:drawing>
          <wp:inline distT="0" distB="0" distL="0" distR="0" wp14:anchorId="4F354819" wp14:editId="4A1BC3B1">
            <wp:extent cx="190500" cy="152400"/>
            <wp:effectExtent l="0" t="0" r="0" b="0"/>
            <wp:docPr id="56" name="Grafik 56" descr="04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48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E35CF">
        <w:t xml:space="preserve"> </w:t>
      </w:r>
      <w:r w:rsidRPr="00FE35CF">
        <w:fldChar w:fldCharType="begin"/>
      </w:r>
      <w:r w:rsidRPr="00FE35CF">
        <w:instrText>SYMBOL 174 \f "Symbol" \s 10</w:instrText>
      </w:r>
      <w:r w:rsidRPr="00FE35CF">
        <w:fldChar w:fldCharType="separate"/>
      </w:r>
      <w:r w:rsidRPr="00FE35CF">
        <w:t>®</w:t>
      </w:r>
      <w:r w:rsidRPr="00FE35CF">
        <w:fldChar w:fldCharType="end"/>
      </w:r>
      <w:r w:rsidRPr="00FE35CF">
        <w:t xml:space="preserve"> OK)</w:t>
      </w:r>
    </w:p>
    <w:p w:rsidR="00170846" w:rsidRPr="00FE35CF" w:rsidRDefault="00170846" w:rsidP="00485AD7">
      <w:pPr>
        <w:pStyle w:val="SiemensNummerierung2"/>
        <w:numPr>
          <w:ilvl w:val="0"/>
          <w:numId w:val="0"/>
        </w:numPr>
        <w:ind w:left="1388"/>
        <w:jc w:val="both"/>
      </w:pPr>
    </w:p>
    <w:p w:rsidR="00170846" w:rsidRDefault="00170846" w:rsidP="00170846">
      <w:pPr>
        <w:jc w:val="center"/>
      </w:pPr>
      <w:r>
        <w:rPr>
          <w:noProof/>
          <w:lang w:eastAsia="de-DE" w:bidi="ar-SA"/>
        </w:rPr>
        <w:drawing>
          <wp:inline distT="0" distB="0" distL="0" distR="0">
            <wp:extent cx="4319270" cy="1925955"/>
            <wp:effectExtent l="0" t="0" r="508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19270" cy="1925955"/>
                    </a:xfrm>
                    <a:prstGeom prst="rect">
                      <a:avLst/>
                    </a:prstGeom>
                    <a:noFill/>
                    <a:ln>
                      <a:noFill/>
                    </a:ln>
                  </pic:spPr>
                </pic:pic>
              </a:graphicData>
            </a:graphic>
          </wp:inline>
        </w:drawing>
      </w:r>
    </w:p>
    <w:p w:rsidR="00170846" w:rsidRDefault="00170846" w:rsidP="00170846">
      <w:pPr>
        <w:jc w:val="center"/>
      </w:pPr>
      <w:r>
        <w:rPr>
          <w:noProof/>
          <w:lang w:eastAsia="de-DE" w:bidi="ar-SA"/>
        </w:rPr>
        <w:drawing>
          <wp:inline distT="0" distB="0" distL="0" distR="0">
            <wp:extent cx="4319270" cy="2587625"/>
            <wp:effectExtent l="0" t="0" r="5080" b="317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19270" cy="2587625"/>
                    </a:xfrm>
                    <a:prstGeom prst="rect">
                      <a:avLst/>
                    </a:prstGeom>
                    <a:noFill/>
                    <a:ln>
                      <a:noFill/>
                    </a:ln>
                  </pic:spPr>
                </pic:pic>
              </a:graphicData>
            </a:graphic>
          </wp:inline>
        </w:drawing>
      </w:r>
    </w:p>
    <w:p w:rsidR="00170846" w:rsidRPr="0027197E" w:rsidRDefault="00170846" w:rsidP="00170846">
      <w:pPr>
        <w:pStyle w:val="SiemensNummerierung2"/>
        <w:jc w:val="both"/>
      </w:pPr>
      <w:r>
        <w:br w:type="page"/>
      </w:r>
      <w:r>
        <w:lastRenderedPageBreak/>
        <w:t>Mit Hilfe von statischen Texten, Rechtecken und dem Dynamik Wizard gestalten Sie ihr Bild nun wie hier gezeigt. Achten Sie dabei unbedingt darauf, dass im Menü ‚Ansicht‘ die Sprache der gewünschten Zielsprache entspricht. Hier: Deutsch (Deutschland).</w:t>
      </w:r>
    </w:p>
    <w:p w:rsidR="00170846" w:rsidRDefault="00170846" w:rsidP="00170846">
      <w:pPr>
        <w:jc w:val="center"/>
      </w:pPr>
      <w:r>
        <w:rPr>
          <w:noProof/>
          <w:lang w:eastAsia="de-DE" w:bidi="ar-SA"/>
        </w:rPr>
        <w:drawing>
          <wp:inline distT="0" distB="0" distL="0" distR="0">
            <wp:extent cx="5019675" cy="4338320"/>
            <wp:effectExtent l="0" t="0" r="9525" b="5080"/>
            <wp:docPr id="336" name="Grafik 336" descr="capture_001_09112012_09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apture_001_09112012_0914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19675" cy="4338320"/>
                    </a:xfrm>
                    <a:prstGeom prst="rect">
                      <a:avLst/>
                    </a:prstGeom>
                    <a:noFill/>
                    <a:ln>
                      <a:noFill/>
                    </a:ln>
                  </pic:spPr>
                </pic:pic>
              </a:graphicData>
            </a:graphic>
          </wp:inline>
        </w:drawing>
      </w:r>
    </w:p>
    <w:p w:rsidR="00170846" w:rsidRDefault="00170846" w:rsidP="00170846"/>
    <w:p w:rsidR="00170846" w:rsidRPr="00DB5F50" w:rsidRDefault="00170846" w:rsidP="00170846">
      <w:pPr>
        <w:pStyle w:val="SiemensNummerierung2"/>
        <w:jc w:val="both"/>
      </w:pPr>
      <w:r w:rsidRPr="00E510F4">
        <w:rPr>
          <w:rFonts w:cs="Arial"/>
        </w:rPr>
        <w:t xml:space="preserve">Als </w:t>
      </w:r>
      <w:r w:rsidR="00485AD7">
        <w:rPr>
          <w:rFonts w:cs="Arial"/>
        </w:rPr>
        <w:t>N</w:t>
      </w:r>
      <w:r w:rsidRPr="00E510F4">
        <w:rPr>
          <w:rFonts w:cs="Arial"/>
        </w:rPr>
        <w:t xml:space="preserve">ächstes Bild öffnen </w:t>
      </w:r>
      <w:r>
        <w:rPr>
          <w:rFonts w:cs="Arial"/>
        </w:rPr>
        <w:t xml:space="preserve">Sie </w:t>
      </w:r>
      <w:r w:rsidRPr="00E510F4">
        <w:rPr>
          <w:rFonts w:cs="Arial"/>
        </w:rPr>
        <w:t xml:space="preserve">das Bild ‚T1_Eduktspeicher’ aus </w:t>
      </w:r>
      <w:r w:rsidRPr="00DB5F50">
        <w:t>dem WinCC Explorer</w:t>
      </w:r>
      <w:r w:rsidRPr="00E510F4">
        <w:rPr>
          <w:rFonts w:cs="Arial"/>
        </w:rPr>
        <w:t xml:space="preserve"> heraus.</w:t>
      </w:r>
    </w:p>
    <w:p w:rsidR="00170846" w:rsidRDefault="00170846" w:rsidP="00170846">
      <w:pPr>
        <w:jc w:val="center"/>
      </w:pPr>
      <w:r>
        <w:rPr>
          <w:noProof/>
          <w:lang w:eastAsia="de-DE" w:bidi="ar-SA"/>
        </w:rPr>
        <w:drawing>
          <wp:inline distT="0" distB="0" distL="0" distR="0">
            <wp:extent cx="5038725" cy="3044825"/>
            <wp:effectExtent l="0" t="0" r="9525" b="317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725" cy="3044825"/>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br w:type="page"/>
      </w:r>
      <w:r>
        <w:lastRenderedPageBreak/>
        <w:t xml:space="preserve">Nachdem Sie den Hintergrund wie bereits in dem Bild der Mehrzweckanlage auf die Farbe Weiß geändert haben, öffnen Sie die Bibliothek. ( </w:t>
      </w:r>
      <w:r>
        <w:fldChar w:fldCharType="begin"/>
      </w:r>
      <w:r>
        <w:instrText>SYMBOL 174 \f "Symbol" \s 10</w:instrText>
      </w:r>
      <w:r>
        <w:fldChar w:fldCharType="separate"/>
      </w:r>
      <w:r>
        <w:t>®</w:t>
      </w:r>
      <w:r>
        <w:fldChar w:fldCharType="end"/>
      </w:r>
      <w:r>
        <w:t xml:space="preserve"> Bibliothek anzeigen)</w:t>
      </w:r>
    </w:p>
    <w:p w:rsidR="00170846" w:rsidRDefault="00170846" w:rsidP="00170846">
      <w:pPr>
        <w:jc w:val="center"/>
      </w:pPr>
      <w:r>
        <w:rPr>
          <w:noProof/>
          <w:lang w:eastAsia="de-DE" w:bidi="ar-SA"/>
        </w:rPr>
        <w:drawing>
          <wp:inline distT="0" distB="0" distL="0" distR="0">
            <wp:extent cx="5038725" cy="3900805"/>
            <wp:effectExtent l="0" t="0" r="9525" b="4445"/>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8725" cy="390080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Aus der Bibliothek ziehen Sie nun zuerst ein Symbol für die Pumpe in das Arbeitsbild. ( </w:t>
      </w:r>
      <w:r>
        <w:fldChar w:fldCharType="begin"/>
      </w:r>
      <w:r>
        <w:instrText>SYMBOL 174 \f "Symbol" \s 10</w:instrText>
      </w:r>
      <w:r>
        <w:fldChar w:fldCharType="separate"/>
      </w:r>
      <w:r>
        <w:t>®</w:t>
      </w:r>
      <w:r>
        <w:fldChar w:fldCharType="end"/>
      </w:r>
      <w:r>
        <w:t xml:space="preserve"> Globale Bibliothek </w:t>
      </w:r>
      <w:r>
        <w:fldChar w:fldCharType="begin"/>
      </w:r>
      <w:r>
        <w:instrText>SYMBOL 174 \f "Symbol" \s 10</w:instrText>
      </w:r>
      <w:r>
        <w:fldChar w:fldCharType="separate"/>
      </w:r>
      <w:r>
        <w:t>®</w:t>
      </w:r>
      <w:r>
        <w:fldChar w:fldCharType="end"/>
      </w:r>
      <w:r>
        <w:t xml:space="preserve"> Symbole </w:t>
      </w:r>
      <w:r>
        <w:fldChar w:fldCharType="begin"/>
      </w:r>
      <w:r>
        <w:instrText>SYMBOL 174 \f "Symbol" \s 10</w:instrText>
      </w:r>
      <w:r>
        <w:fldChar w:fldCharType="separate"/>
      </w:r>
      <w:r>
        <w:t>®</w:t>
      </w:r>
      <w:r>
        <w:fldChar w:fldCharType="end"/>
      </w:r>
      <w:r>
        <w:t xml:space="preserve"> E-Symbole </w:t>
      </w:r>
      <w:r>
        <w:fldChar w:fldCharType="begin"/>
      </w:r>
      <w:r>
        <w:instrText>SYMBOL 174 \f "Symbol" \s 10</w:instrText>
      </w:r>
      <w:r>
        <w:fldChar w:fldCharType="separate"/>
      </w:r>
      <w:r>
        <w:t>®</w:t>
      </w:r>
      <w:r>
        <w:fldChar w:fldCharType="end"/>
      </w:r>
      <w:r>
        <w:t xml:space="preserve"> 20_2 )</w:t>
      </w:r>
    </w:p>
    <w:p w:rsidR="00170846" w:rsidRDefault="00170846" w:rsidP="00170846">
      <w:pPr>
        <w:jc w:val="center"/>
      </w:pPr>
      <w:r>
        <w:rPr>
          <w:noProof/>
          <w:lang w:eastAsia="de-DE" w:bidi="ar-SA"/>
        </w:rPr>
        <w:drawing>
          <wp:inline distT="0" distB="0" distL="0" distR="0">
            <wp:extent cx="5038725" cy="3900805"/>
            <wp:effectExtent l="0" t="0" r="9525" b="444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8725" cy="3900805"/>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Nach dem Symbol für die Pumpe ziehen Sie ebenfalls ein Ventilsymbol in das Arbeitsbild.</w:t>
      </w:r>
      <w:r w:rsidRPr="00A6270A">
        <w:t xml:space="preserve"> </w:t>
      </w:r>
      <w:r>
        <w:t xml:space="preserve">( </w:t>
      </w:r>
      <w:r>
        <w:fldChar w:fldCharType="begin"/>
      </w:r>
      <w:r>
        <w:instrText>SYMBOL 174 \f "Symbol" \s 10</w:instrText>
      </w:r>
      <w:r>
        <w:fldChar w:fldCharType="separate"/>
      </w:r>
      <w:r>
        <w:t>®</w:t>
      </w:r>
      <w:r>
        <w:fldChar w:fldCharType="end"/>
      </w:r>
      <w:r>
        <w:t xml:space="preserve"> Globale Bibliothek </w:t>
      </w:r>
      <w:r>
        <w:fldChar w:fldCharType="begin"/>
      </w:r>
      <w:r>
        <w:instrText>SYMBOL 174 \f "Symbol" \s 10</w:instrText>
      </w:r>
      <w:r>
        <w:fldChar w:fldCharType="separate"/>
      </w:r>
      <w:r>
        <w:t>®</w:t>
      </w:r>
      <w:r>
        <w:fldChar w:fldCharType="end"/>
      </w:r>
      <w:r>
        <w:t xml:space="preserve"> Symbole </w:t>
      </w:r>
      <w:r>
        <w:fldChar w:fldCharType="begin"/>
      </w:r>
      <w:r>
        <w:instrText>SYMBOL 174 \f "Symbol" \s 10</w:instrText>
      </w:r>
      <w:r>
        <w:fldChar w:fldCharType="separate"/>
      </w:r>
      <w:r>
        <w:t>®</w:t>
      </w:r>
      <w:r>
        <w:fldChar w:fldCharType="end"/>
      </w:r>
      <w:r>
        <w:t xml:space="preserve"> Ventile </w:t>
      </w:r>
      <w:r>
        <w:fldChar w:fldCharType="begin"/>
      </w:r>
      <w:r>
        <w:instrText>SYMBOL 174 \f "Symbol" \s 10</w:instrText>
      </w:r>
      <w:r>
        <w:fldChar w:fldCharType="separate"/>
      </w:r>
      <w:r>
        <w:t>®</w:t>
      </w:r>
      <w:r>
        <w:fldChar w:fldCharType="end"/>
      </w:r>
      <w:r>
        <w:t xml:space="preserve"> 45 )</w:t>
      </w:r>
    </w:p>
    <w:p w:rsidR="00170846" w:rsidRDefault="00170846" w:rsidP="00170846">
      <w:pPr>
        <w:jc w:val="center"/>
      </w:pPr>
      <w:r>
        <w:rPr>
          <w:noProof/>
          <w:lang w:eastAsia="de-DE" w:bidi="ar-SA"/>
        </w:rPr>
        <w:drawing>
          <wp:inline distT="0" distB="0" distL="0" distR="0">
            <wp:extent cx="5038725" cy="3900805"/>
            <wp:effectExtent l="0" t="0" r="9525" b="4445"/>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8725" cy="390080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Die statischen Symbole können über den Button Objekt drehen in ihrer Orientierung verändert werden. ( </w:t>
      </w:r>
      <w:r>
        <w:fldChar w:fldCharType="begin"/>
      </w:r>
      <w:r>
        <w:instrText>SYMBOL 174 \f "Symbol" \s 10</w:instrText>
      </w:r>
      <w:r>
        <w:fldChar w:fldCharType="separate"/>
      </w:r>
      <w:r>
        <w:t>®</w:t>
      </w:r>
      <w:r>
        <w:fldChar w:fldCharType="end"/>
      </w:r>
      <w:r>
        <w:t xml:space="preserve"> Objekt drehen)</w:t>
      </w:r>
    </w:p>
    <w:p w:rsidR="00170846" w:rsidRDefault="00170846" w:rsidP="00170846">
      <w:pPr>
        <w:jc w:val="center"/>
      </w:pPr>
      <w:r>
        <w:rPr>
          <w:noProof/>
          <w:lang w:eastAsia="de-DE" w:bidi="ar-SA"/>
        </w:rPr>
        <w:drawing>
          <wp:inline distT="0" distB="0" distL="0" distR="0">
            <wp:extent cx="5038725" cy="3891280"/>
            <wp:effectExtent l="0" t="0" r="952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38725" cy="3891280"/>
                    </a:xfrm>
                    <a:prstGeom prst="rect">
                      <a:avLst/>
                    </a:prstGeom>
                    <a:noFill/>
                    <a:ln>
                      <a:noFill/>
                    </a:ln>
                  </pic:spPr>
                </pic:pic>
              </a:graphicData>
            </a:graphic>
          </wp:inline>
        </w:drawing>
      </w:r>
    </w:p>
    <w:p w:rsidR="00170846" w:rsidRDefault="00170846" w:rsidP="00170846">
      <w:pPr>
        <w:pStyle w:val="SiemensNummerierung2"/>
        <w:jc w:val="both"/>
      </w:pPr>
      <w:r>
        <w:br w:type="page"/>
      </w:r>
      <w:r w:rsidRPr="007458CD">
        <w:lastRenderedPageBreak/>
        <w:t xml:space="preserve">Nachdem </w:t>
      </w:r>
      <w:r>
        <w:t>Sie</w:t>
      </w:r>
      <w:r w:rsidRPr="007458CD">
        <w:t xml:space="preserve"> so wie hier gezeigt noch weitere Linien und Textfelder eingefügt haben, platzieren </w:t>
      </w:r>
      <w:r>
        <w:t>Sie</w:t>
      </w:r>
      <w:r w:rsidRPr="007458CD">
        <w:t xml:space="preserve"> für die Darstellung des Tanks ein Rechteck und wählen dessen Eigenschaften. ( </w:t>
      </w:r>
      <w:r w:rsidRPr="007458CD">
        <w:fldChar w:fldCharType="begin"/>
      </w:r>
      <w:r w:rsidRPr="007458CD">
        <w:instrText>SYMBOL 174 \f "Symbol" \s 10</w:instrText>
      </w:r>
      <w:r w:rsidRPr="007458CD">
        <w:fldChar w:fldCharType="separate"/>
      </w:r>
      <w:r w:rsidRPr="007458CD">
        <w:t>®</w:t>
      </w:r>
      <w:r w:rsidRPr="007458CD">
        <w:fldChar w:fldCharType="end"/>
      </w:r>
      <w:r w:rsidRPr="007458CD">
        <w:t xml:space="preserve"> Rechteck </w:t>
      </w:r>
      <w:r w:rsidRPr="007458CD">
        <w:fldChar w:fldCharType="begin"/>
      </w:r>
      <w:r w:rsidRPr="007458CD">
        <w:instrText>SYMBOL 174 \f "Symbol" \s 10</w:instrText>
      </w:r>
      <w:r w:rsidRPr="007458CD">
        <w:fldChar w:fldCharType="separate"/>
      </w:r>
      <w:r w:rsidRPr="007458CD">
        <w:t>®</w:t>
      </w:r>
      <w:r w:rsidRPr="007458CD">
        <w:fldChar w:fldCharType="end"/>
      </w:r>
      <w:r w:rsidRPr="007458CD">
        <w:t xml:space="preserve"> Eigenschaften)</w:t>
      </w:r>
    </w:p>
    <w:p w:rsidR="00170846" w:rsidRDefault="00170846" w:rsidP="00170846">
      <w:pPr>
        <w:jc w:val="center"/>
      </w:pPr>
      <w:r>
        <w:rPr>
          <w:noProof/>
          <w:lang w:eastAsia="de-DE" w:bidi="ar-SA"/>
        </w:rPr>
        <w:drawing>
          <wp:inline distT="0" distB="0" distL="0" distR="0">
            <wp:extent cx="5038725" cy="3900805"/>
            <wp:effectExtent l="0" t="0" r="9525" b="444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8725" cy="390080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Um die Farbe ändern zu können deaktivieren Sie wieder das globale Farbschema. ( </w:t>
      </w:r>
      <w:r>
        <w:fldChar w:fldCharType="begin"/>
      </w:r>
      <w:r>
        <w:instrText>SYMBOL 174 \f "Symbol" \s 10</w:instrText>
      </w:r>
      <w:r>
        <w:fldChar w:fldCharType="separate"/>
      </w:r>
      <w:r>
        <w:t>®</w:t>
      </w:r>
      <w:r>
        <w:fldChar w:fldCharType="end"/>
      </w:r>
      <w:r>
        <w:t xml:space="preserve"> Eigenschaften </w:t>
      </w:r>
      <w:r>
        <w:fldChar w:fldCharType="begin"/>
      </w:r>
      <w:r>
        <w:instrText>SYMBOL 174 \f "Symbol" \s 10</w:instrText>
      </w:r>
      <w:r>
        <w:fldChar w:fldCharType="separate"/>
      </w:r>
      <w:r>
        <w:t>®</w:t>
      </w:r>
      <w:r>
        <w:fldChar w:fldCharType="end"/>
      </w:r>
      <w:r>
        <w:t xml:space="preserve"> Darstellung </w:t>
      </w:r>
      <w:r>
        <w:fldChar w:fldCharType="begin"/>
      </w:r>
      <w:r>
        <w:instrText>SYMBOL 174 \f "Symbol" \s 10</w:instrText>
      </w:r>
      <w:r>
        <w:fldChar w:fldCharType="separate"/>
      </w:r>
      <w:r>
        <w:t>®</w:t>
      </w:r>
      <w:r>
        <w:fldChar w:fldCharType="end"/>
      </w:r>
      <w:r>
        <w:t xml:space="preserve"> Globales Farbschema </w:t>
      </w:r>
      <w:r>
        <w:fldChar w:fldCharType="begin"/>
      </w:r>
      <w:r>
        <w:instrText>SYMBOL 174 \f "Symbol" \s 10</w:instrText>
      </w:r>
      <w:r>
        <w:fldChar w:fldCharType="separate"/>
      </w:r>
      <w:r>
        <w:t>®</w:t>
      </w:r>
      <w:r>
        <w:fldChar w:fldCharType="end"/>
      </w:r>
      <w:r>
        <w:t xml:space="preserve"> nein)</w:t>
      </w:r>
    </w:p>
    <w:p w:rsidR="00170846" w:rsidRDefault="00170846" w:rsidP="00170846">
      <w:pPr>
        <w:jc w:val="center"/>
      </w:pPr>
      <w:r>
        <w:rPr>
          <w:noProof/>
          <w:lang w:eastAsia="de-DE" w:bidi="ar-SA"/>
        </w:rPr>
        <w:drawing>
          <wp:inline distT="0" distB="0" distL="0" distR="0">
            <wp:extent cx="3414395" cy="2198370"/>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14395" cy="2198370"/>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br w:type="page"/>
      </w:r>
      <w:r w:rsidR="00485AD7">
        <w:lastRenderedPageBreak/>
        <w:t xml:space="preserve">Daraufhin </w:t>
      </w:r>
      <w:r w:rsidRPr="00F469D8">
        <w:t xml:space="preserve">ändern </w:t>
      </w:r>
      <w:r>
        <w:t>Sie</w:t>
      </w:r>
      <w:r w:rsidRPr="00F469D8">
        <w:t xml:space="preserve"> die Hintergrundfarbe auf </w:t>
      </w:r>
      <w:r>
        <w:t>w</w:t>
      </w:r>
      <w:r w:rsidRPr="00F469D8">
        <w:t xml:space="preserve">eiß. ( </w:t>
      </w:r>
      <w:r w:rsidRPr="00F469D8">
        <w:fldChar w:fldCharType="begin"/>
      </w:r>
      <w:r w:rsidRPr="00F469D8">
        <w:instrText>SYMBOL 174 \f "Symbol" \s 10</w:instrText>
      </w:r>
      <w:r w:rsidRPr="00F469D8">
        <w:fldChar w:fldCharType="separate"/>
      </w:r>
      <w:r w:rsidRPr="00F469D8">
        <w:t>®</w:t>
      </w:r>
      <w:r w:rsidRPr="00F469D8">
        <w:fldChar w:fldCharType="end"/>
      </w:r>
      <w:r w:rsidRPr="00F469D8">
        <w:t xml:space="preserve"> Eigenschaften </w:t>
      </w:r>
      <w:r w:rsidRPr="00F469D8">
        <w:fldChar w:fldCharType="begin"/>
      </w:r>
      <w:r w:rsidRPr="00F469D8">
        <w:instrText>SYMBOL 174 \f "Symbol" \s 10</w:instrText>
      </w:r>
      <w:r w:rsidRPr="00F469D8">
        <w:fldChar w:fldCharType="separate"/>
      </w:r>
      <w:r w:rsidRPr="00F469D8">
        <w:t>®</w:t>
      </w:r>
      <w:r w:rsidRPr="00F469D8">
        <w:fldChar w:fldCharType="end"/>
      </w:r>
      <w:r w:rsidRPr="00F469D8">
        <w:t xml:space="preserve"> Farben </w:t>
      </w:r>
      <w:r w:rsidRPr="00F469D8">
        <w:fldChar w:fldCharType="begin"/>
      </w:r>
      <w:r w:rsidRPr="00F469D8">
        <w:instrText>SYMBOL 174 \f "Symbol" \s 10</w:instrText>
      </w:r>
      <w:r w:rsidRPr="00F469D8">
        <w:fldChar w:fldCharType="separate"/>
      </w:r>
      <w:r w:rsidRPr="00F469D8">
        <w:t>®</w:t>
      </w:r>
      <w:r w:rsidRPr="00F469D8">
        <w:fldChar w:fldCharType="end"/>
      </w:r>
      <w:r w:rsidRPr="00F469D8">
        <w:t xml:space="preserve"> Hintergrundfarbe)</w:t>
      </w:r>
    </w:p>
    <w:p w:rsidR="00170846" w:rsidRDefault="00170846" w:rsidP="00170846">
      <w:pPr>
        <w:jc w:val="center"/>
      </w:pPr>
      <w:r>
        <w:rPr>
          <w:noProof/>
          <w:lang w:eastAsia="de-DE" w:bidi="ar-SA"/>
        </w:rPr>
        <w:drawing>
          <wp:inline distT="0" distB="0" distL="0" distR="0">
            <wp:extent cx="3959225" cy="2548890"/>
            <wp:effectExtent l="0" t="0" r="3175" b="381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59225" cy="254889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Nun soll eine Anzeige der digitalen Füllstandssensoren projektiert werden. Dafür ziehen Sie so wie hier gezeigt einen Kreis in das Bild. </w:t>
      </w:r>
      <w:r w:rsidR="00485AD7">
        <w:t xml:space="preserve">Nachfolgend </w:t>
      </w:r>
      <w:r>
        <w:t xml:space="preserve">wählen Sie dessen Eigenschaften. ( </w:t>
      </w:r>
      <w:r>
        <w:fldChar w:fldCharType="begin"/>
      </w:r>
      <w:r>
        <w:instrText>SYMBOL 174 \f "Symbol" \s 10</w:instrText>
      </w:r>
      <w:r>
        <w:fldChar w:fldCharType="separate"/>
      </w:r>
      <w:r>
        <w:t>®</w:t>
      </w:r>
      <w:r>
        <w:fldChar w:fldCharType="end"/>
      </w:r>
      <w:r>
        <w:t xml:space="preserve"> Kreis </w:t>
      </w:r>
      <w:r>
        <w:fldChar w:fldCharType="begin"/>
      </w:r>
      <w:r>
        <w:instrText>SYMBOL 174 \f "Symbol" \s 10</w:instrText>
      </w:r>
      <w:r>
        <w:fldChar w:fldCharType="separate"/>
      </w:r>
      <w:r>
        <w:t>®</w:t>
      </w:r>
      <w:r>
        <w:fldChar w:fldCharType="end"/>
      </w:r>
      <w:r>
        <w:t xml:space="preserve"> Eigenschaften)</w:t>
      </w:r>
    </w:p>
    <w:p w:rsidR="00170846" w:rsidRDefault="00170846" w:rsidP="00170846">
      <w:pPr>
        <w:jc w:val="center"/>
      </w:pPr>
      <w:r>
        <w:rPr>
          <w:noProof/>
          <w:lang w:eastAsia="de-DE" w:bidi="ar-SA"/>
        </w:rPr>
        <w:drawing>
          <wp:inline distT="0" distB="0" distL="0" distR="0">
            <wp:extent cx="5038725" cy="3900805"/>
            <wp:effectExtent l="0" t="0" r="9525" b="4445"/>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38725" cy="3900805"/>
                    </a:xfrm>
                    <a:prstGeom prst="rect">
                      <a:avLst/>
                    </a:prstGeom>
                    <a:noFill/>
                    <a:ln>
                      <a:noFill/>
                    </a:ln>
                  </pic:spPr>
                </pic:pic>
              </a:graphicData>
            </a:graphic>
          </wp:inline>
        </w:drawing>
      </w:r>
    </w:p>
    <w:p w:rsidR="00170846" w:rsidRDefault="00170846" w:rsidP="00170846"/>
    <w:p w:rsidR="00170846" w:rsidRDefault="00170846" w:rsidP="00170846">
      <w:pPr>
        <w:pStyle w:val="SiemensNummerierung2"/>
        <w:jc w:val="both"/>
      </w:pPr>
      <w:r>
        <w:br w:type="page"/>
      </w:r>
      <w:r w:rsidRPr="000B1C19">
        <w:lastRenderedPageBreak/>
        <w:t xml:space="preserve">Um die Farbe dynamisch anzeigen lassen zu können deaktivieren </w:t>
      </w:r>
      <w:r>
        <w:t>Sie</w:t>
      </w:r>
      <w:r w:rsidRPr="000B1C19">
        <w:t xml:space="preserve"> das globale Farbschema. ( </w:t>
      </w:r>
      <w:r w:rsidRPr="000B1C19">
        <w:fldChar w:fldCharType="begin"/>
      </w:r>
      <w:r w:rsidRPr="000B1C19">
        <w:instrText>SYMBOL 174 \f "Symbol" \s 10</w:instrText>
      </w:r>
      <w:r w:rsidRPr="000B1C19">
        <w:fldChar w:fldCharType="separate"/>
      </w:r>
      <w:r w:rsidRPr="000B1C19">
        <w:t>®</w:t>
      </w:r>
      <w:r w:rsidRPr="000B1C19">
        <w:fldChar w:fldCharType="end"/>
      </w:r>
      <w:r w:rsidRPr="000B1C19">
        <w:t xml:space="preserve"> Eigenschaften </w:t>
      </w:r>
      <w:r w:rsidRPr="000B1C19">
        <w:fldChar w:fldCharType="begin"/>
      </w:r>
      <w:r w:rsidRPr="000B1C19">
        <w:instrText>SYMBOL 174 \f "Symbol" \s 10</w:instrText>
      </w:r>
      <w:r w:rsidRPr="000B1C19">
        <w:fldChar w:fldCharType="separate"/>
      </w:r>
      <w:r w:rsidRPr="000B1C19">
        <w:t>®</w:t>
      </w:r>
      <w:r w:rsidRPr="000B1C19">
        <w:fldChar w:fldCharType="end"/>
      </w:r>
      <w:r w:rsidRPr="000B1C19">
        <w:t xml:space="preserve"> Darstellung </w:t>
      </w:r>
      <w:r w:rsidRPr="000B1C19">
        <w:fldChar w:fldCharType="begin"/>
      </w:r>
      <w:r w:rsidRPr="000B1C19">
        <w:instrText>SYMBOL 174 \f "Symbol" \s 10</w:instrText>
      </w:r>
      <w:r w:rsidRPr="000B1C19">
        <w:fldChar w:fldCharType="separate"/>
      </w:r>
      <w:r w:rsidRPr="000B1C19">
        <w:t>®</w:t>
      </w:r>
      <w:r w:rsidRPr="000B1C19">
        <w:fldChar w:fldCharType="end"/>
      </w:r>
      <w:r w:rsidRPr="000B1C19">
        <w:t xml:space="preserve"> Globales Farbschema </w:t>
      </w:r>
      <w:r w:rsidRPr="000B1C19">
        <w:fldChar w:fldCharType="begin"/>
      </w:r>
      <w:r w:rsidRPr="000B1C19">
        <w:instrText>SYMBOL 174 \f "Symbol" \s 10</w:instrText>
      </w:r>
      <w:r w:rsidRPr="000B1C19">
        <w:fldChar w:fldCharType="separate"/>
      </w:r>
      <w:r w:rsidRPr="000B1C19">
        <w:t>®</w:t>
      </w:r>
      <w:r w:rsidRPr="000B1C19">
        <w:fldChar w:fldCharType="end"/>
      </w:r>
      <w:r w:rsidRPr="000B1C19">
        <w:t xml:space="preserve"> nein)</w:t>
      </w:r>
    </w:p>
    <w:p w:rsidR="00170846" w:rsidRDefault="00170846" w:rsidP="00170846">
      <w:pPr>
        <w:jc w:val="center"/>
      </w:pPr>
      <w:r>
        <w:rPr>
          <w:noProof/>
          <w:lang w:eastAsia="de-DE" w:bidi="ar-SA"/>
        </w:rPr>
        <w:drawing>
          <wp:inline distT="0" distB="0" distL="0" distR="0">
            <wp:extent cx="3599180" cy="2315210"/>
            <wp:effectExtent l="0" t="0" r="1270" b="889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99180" cy="2315210"/>
                    </a:xfrm>
                    <a:prstGeom prst="rect">
                      <a:avLst/>
                    </a:prstGeom>
                    <a:noFill/>
                    <a:ln>
                      <a:noFill/>
                    </a:ln>
                  </pic:spPr>
                </pic:pic>
              </a:graphicData>
            </a:graphic>
          </wp:inline>
        </w:drawing>
      </w:r>
    </w:p>
    <w:p w:rsidR="00170846" w:rsidRDefault="00170846" w:rsidP="00170846">
      <w:pPr>
        <w:jc w:val="center"/>
      </w:pPr>
    </w:p>
    <w:p w:rsidR="00485AD7" w:rsidRDefault="00485AD7" w:rsidP="00485AD7">
      <w:pPr>
        <w:jc w:val="center"/>
      </w:pPr>
    </w:p>
    <w:p w:rsidR="00485AD7" w:rsidRDefault="00485AD7" w:rsidP="00485AD7">
      <w:pPr>
        <w:pStyle w:val="SiemensNummerierung2"/>
        <w:jc w:val="both"/>
      </w:pPr>
      <w:r>
        <w:t xml:space="preserve">Um eine dynamische Anzeige zu realisieren, wählen Sie die Hintergrundfarbe mit der rechten Maustaste und danach den Dynamik-Dialog aus. </w:t>
      </w:r>
    </w:p>
    <w:p w:rsidR="00485AD7" w:rsidRDefault="00485AD7" w:rsidP="00485AD7">
      <w:pPr>
        <w:pStyle w:val="SiemensNummerierung2"/>
        <w:numPr>
          <w:ilvl w:val="0"/>
          <w:numId w:val="0"/>
        </w:numPr>
        <w:ind w:left="1389"/>
        <w:jc w:val="both"/>
      </w:pPr>
      <w:r>
        <w:t xml:space="preserve">( </w:t>
      </w:r>
      <w:r>
        <w:fldChar w:fldCharType="begin"/>
      </w:r>
      <w:r>
        <w:instrText>SYMBOL 174 \f "Symbol" \s 10</w:instrText>
      </w:r>
      <w:r>
        <w:fldChar w:fldCharType="separate"/>
      </w:r>
      <w:r>
        <w:t>®</w:t>
      </w:r>
      <w:r>
        <w:fldChar w:fldCharType="end"/>
      </w:r>
      <w:r>
        <w:t xml:space="preserve"> Eigenschaften </w:t>
      </w:r>
      <w:r>
        <w:fldChar w:fldCharType="begin"/>
      </w:r>
      <w:r>
        <w:instrText>SYMBOL 174 \f "Symbol" \s 10</w:instrText>
      </w:r>
      <w:r>
        <w:fldChar w:fldCharType="separate"/>
      </w:r>
      <w:r>
        <w:t>®</w:t>
      </w:r>
      <w:r>
        <w:fldChar w:fldCharType="end"/>
      </w:r>
      <w:r>
        <w:t xml:space="preserve"> Farben </w:t>
      </w:r>
      <w:r>
        <w:fldChar w:fldCharType="begin"/>
      </w:r>
      <w:r>
        <w:instrText>SYMBOL 174 \f "Symbol" \s 10</w:instrText>
      </w:r>
      <w:r>
        <w:fldChar w:fldCharType="separate"/>
      </w:r>
      <w:r>
        <w:t>®</w:t>
      </w:r>
      <w:r>
        <w:fldChar w:fldCharType="end"/>
      </w:r>
      <w:r>
        <w:t xml:space="preserve"> Hintergrundfarbe </w:t>
      </w:r>
      <w:r>
        <w:fldChar w:fldCharType="begin"/>
      </w:r>
      <w:r>
        <w:instrText>SYMBOL 174 \f "Symbol" \s 10</w:instrText>
      </w:r>
      <w:r>
        <w:fldChar w:fldCharType="separate"/>
      </w:r>
      <w:r>
        <w:t>®</w:t>
      </w:r>
      <w:r>
        <w:fldChar w:fldCharType="end"/>
      </w:r>
      <w:r>
        <w:t xml:space="preserve"> Dynamik-Dialog)</w:t>
      </w:r>
    </w:p>
    <w:p w:rsidR="00170846" w:rsidRDefault="00170846" w:rsidP="00170846">
      <w:pPr>
        <w:jc w:val="center"/>
      </w:pPr>
      <w:r>
        <w:rPr>
          <w:noProof/>
          <w:lang w:eastAsia="de-DE" w:bidi="ar-SA"/>
        </w:rPr>
        <w:drawing>
          <wp:inline distT="0" distB="0" distL="0" distR="0">
            <wp:extent cx="4591685" cy="2334895"/>
            <wp:effectExtent l="0" t="0" r="0" b="8255"/>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91685" cy="233489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br w:type="page"/>
      </w:r>
      <w:r w:rsidRPr="004E23EF">
        <w:lastRenderedPageBreak/>
        <w:t xml:space="preserve">Im folgenden Dialog wählen </w:t>
      </w:r>
      <w:r>
        <w:t xml:space="preserve">Sie </w:t>
      </w:r>
      <w:r w:rsidRPr="004E23EF">
        <w:t xml:space="preserve">zuerst als Datentyp Bool, </w:t>
      </w:r>
      <w:r w:rsidR="00485AD7">
        <w:t>und</w:t>
      </w:r>
      <w:r w:rsidRPr="004E23EF">
        <w:t xml:space="preserve"> ändern </w:t>
      </w:r>
      <w:r w:rsidR="00485AD7">
        <w:t xml:space="preserve">anschließend </w:t>
      </w:r>
      <w:r w:rsidRPr="004E23EF">
        <w:t xml:space="preserve">die Farbe bei ja/TRUE auf Grün. Schließlich wählen </w:t>
      </w:r>
      <w:r>
        <w:t xml:space="preserve">Sie </w:t>
      </w:r>
      <w:r w:rsidRPr="004E23EF">
        <w:t xml:space="preserve">für die Dynamisierung </w:t>
      </w:r>
      <w:r>
        <w:t>einen Ausdruck ‚Variable‘</w:t>
      </w:r>
      <w:r w:rsidRPr="004E23EF">
        <w:t>.</w:t>
      </w:r>
      <w:r>
        <w:t xml:space="preserve"> </w:t>
      </w:r>
      <w:r w:rsidRPr="009412C3">
        <w:t xml:space="preserve">(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Bool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ja/TRUE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w:t>
      </w:r>
      <w:r>
        <w:rPr>
          <w:noProof/>
          <w:lang w:eastAsia="de-DE" w:bidi="ar-SA"/>
        </w:rPr>
        <w:drawing>
          <wp:inline distT="0" distB="0" distL="0" distR="0">
            <wp:extent cx="457200" cy="146050"/>
            <wp:effectExtent l="0" t="0" r="0" b="635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7200" cy="146050"/>
                    </a:xfrm>
                    <a:prstGeom prst="rect">
                      <a:avLst/>
                    </a:prstGeom>
                    <a:noFill/>
                    <a:ln>
                      <a:noFill/>
                    </a:ln>
                  </pic:spPr>
                </pic:pic>
              </a:graphicData>
            </a:graphic>
          </wp:inline>
        </w:drawing>
      </w:r>
      <w:r w:rsidRPr="009412C3">
        <w:t xml:space="preserve">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w:t>
      </w:r>
      <w:r>
        <w:rPr>
          <w:noProof/>
          <w:lang w:eastAsia="de-DE" w:bidi="ar-SA"/>
        </w:rPr>
        <w:drawing>
          <wp:inline distT="0" distB="0" distL="0" distR="0">
            <wp:extent cx="262890" cy="252730"/>
            <wp:effectExtent l="0" t="0" r="3810" b="0"/>
            <wp:docPr id="323" name="Grafik 32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1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2890" cy="252730"/>
                    </a:xfrm>
                    <a:prstGeom prst="rect">
                      <a:avLst/>
                    </a:prstGeom>
                    <a:noFill/>
                    <a:ln>
                      <a:noFill/>
                    </a:ln>
                  </pic:spPr>
                </pic:pic>
              </a:graphicData>
            </a:graphic>
          </wp:inline>
        </w:drawing>
      </w:r>
      <w:r w:rsidRPr="009412C3">
        <w:t xml:space="preserve"> </w:t>
      </w:r>
      <w:r w:rsidRPr="009412C3">
        <w:fldChar w:fldCharType="begin"/>
      </w:r>
      <w:r w:rsidRPr="009412C3">
        <w:instrText>SYMBOL 174 \f "Symbol" \s 10</w:instrText>
      </w:r>
      <w:r w:rsidRPr="009412C3">
        <w:fldChar w:fldCharType="separate"/>
      </w:r>
      <w:r w:rsidRPr="009412C3">
        <w:t>®</w:t>
      </w:r>
      <w:r w:rsidRPr="009412C3">
        <w:fldChar w:fldCharType="end"/>
      </w:r>
      <w:r w:rsidRPr="009412C3">
        <w:t xml:space="preserve"> Variable )</w:t>
      </w:r>
    </w:p>
    <w:p w:rsidR="00170846" w:rsidRDefault="00170846" w:rsidP="00170846">
      <w:pPr>
        <w:jc w:val="center"/>
      </w:pPr>
      <w:r>
        <w:rPr>
          <w:noProof/>
          <w:lang w:eastAsia="de-DE" w:bidi="ar-SA"/>
        </w:rPr>
        <w:drawing>
          <wp:inline distT="0" distB="0" distL="0" distR="0">
            <wp:extent cx="2762885" cy="2713990"/>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885" cy="271399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Bei den Variablen wählen Sie als Datenquelle </w:t>
      </w:r>
      <w:r w:rsidRPr="007769DD">
        <w:rPr>
          <w:rFonts w:cs="Arial"/>
        </w:rPr>
        <w:t>,</w:t>
      </w:r>
      <w:r>
        <w:t>STEP 7 Symbol Server</w:t>
      </w:r>
      <w:r w:rsidRPr="007769DD">
        <w:rPr>
          <w:rFonts w:cs="Arial"/>
        </w:rPr>
        <w:t>’</w:t>
      </w:r>
      <w:r>
        <w:t xml:space="preserve"> und dort bei den Symbolen den Eingang E18.0 für die </w:t>
      </w:r>
      <w:r w:rsidRPr="007769DD">
        <w:rPr>
          <w:rFonts w:cs="Arial"/>
        </w:rPr>
        <w:t>,</w:t>
      </w:r>
      <w:r>
        <w:t>Füllstandsüberwachung Edukttank B001 Schaltpunkt H</w:t>
      </w:r>
      <w:r w:rsidRPr="007769DD">
        <w:rPr>
          <w:rFonts w:cs="Arial"/>
        </w:rPr>
        <w:t>’</w:t>
      </w:r>
      <w:r>
        <w:t>.</w:t>
      </w:r>
    </w:p>
    <w:p w:rsidR="00170846" w:rsidRDefault="00170846" w:rsidP="00170846">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Datenquelle </w:t>
      </w:r>
      <w:r>
        <w:fldChar w:fldCharType="begin"/>
      </w:r>
      <w:r>
        <w:instrText>SYMBOL 174 \f "Symbol" \s 10</w:instrText>
      </w:r>
      <w:r>
        <w:fldChar w:fldCharType="separate"/>
      </w:r>
      <w:r>
        <w:t>®</w:t>
      </w:r>
      <w:r>
        <w:fldChar w:fldCharType="end"/>
      </w:r>
      <w:r>
        <w:t xml:space="preserve"> STEP 7 Symbol Server </w:t>
      </w:r>
      <w:r>
        <w:fldChar w:fldCharType="begin"/>
      </w:r>
      <w:r>
        <w:instrText>SYMBOL 174 \f "Symbol" \s 10</w:instrText>
      </w:r>
      <w:r>
        <w:fldChar w:fldCharType="separate"/>
      </w:r>
      <w:r>
        <w:t>®</w:t>
      </w:r>
      <w:r>
        <w:fldChar w:fldCharType="end"/>
      </w:r>
      <w:r>
        <w:t xml:space="preserve"> A1.T1.A1T1L001.LSA+.SA+ / E18.0 / Füllstandsüberwachung Edukttank B001 Schaltpunkt H </w:t>
      </w:r>
      <w:r>
        <w:fldChar w:fldCharType="begin"/>
      </w:r>
      <w:r>
        <w:instrText>SYMBOL 174 \f "Symbol" \s 10</w:instrText>
      </w:r>
      <w:r>
        <w:fldChar w:fldCharType="separate"/>
      </w:r>
      <w:r>
        <w:t>®</w:t>
      </w:r>
      <w:r>
        <w:fldChar w:fldCharType="end"/>
      </w:r>
      <w:r>
        <w:t xml:space="preserve"> OK)</w:t>
      </w:r>
    </w:p>
    <w:p w:rsidR="00170846" w:rsidRDefault="00170846" w:rsidP="00170846">
      <w:pPr>
        <w:jc w:val="right"/>
      </w:pPr>
      <w:r>
        <w:rPr>
          <w:noProof/>
          <w:lang w:eastAsia="de-DE" w:bidi="ar-SA"/>
        </w:rPr>
        <w:drawing>
          <wp:inline distT="0" distB="0" distL="0" distR="0">
            <wp:extent cx="5038725" cy="2908300"/>
            <wp:effectExtent l="0" t="0" r="9525" b="635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38725" cy="2908300"/>
                    </a:xfrm>
                    <a:prstGeom prst="rect">
                      <a:avLst/>
                    </a:prstGeom>
                    <a:noFill/>
                    <a:ln>
                      <a:noFill/>
                    </a:ln>
                  </pic:spPr>
                </pic:pic>
              </a:graphicData>
            </a:graphic>
          </wp:inline>
        </w:drawing>
      </w:r>
    </w:p>
    <w:p w:rsidR="00170846" w:rsidRDefault="00170846" w:rsidP="00170846"/>
    <w:p w:rsidR="00485AD7" w:rsidRDefault="00485AD7" w:rsidP="00485AD7">
      <w:pPr>
        <w:pStyle w:val="SiemensNummerierung2"/>
        <w:numPr>
          <w:ilvl w:val="0"/>
          <w:numId w:val="0"/>
        </w:numPr>
        <w:ind w:left="1388"/>
      </w:pPr>
      <w:r>
        <w:rPr>
          <w:noProof/>
          <w:lang w:eastAsia="de-DE" w:bidi="ar-SA"/>
        </w:rPr>
        <w:drawing>
          <wp:inline distT="0" distB="0" distL="0" distR="0" wp14:anchorId="1F82482E" wp14:editId="6417CE32">
            <wp:extent cx="381000" cy="390525"/>
            <wp:effectExtent l="0" t="0" r="0" b="9525"/>
            <wp:docPr id="1" name="Grafik 1"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nwei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485AD7" w:rsidRDefault="00485AD7" w:rsidP="00485AD7">
      <w:pPr>
        <w:pStyle w:val="SiemensNummerierung2"/>
        <w:numPr>
          <w:ilvl w:val="0"/>
          <w:numId w:val="0"/>
        </w:numPr>
        <w:ind w:left="1388"/>
      </w:pPr>
      <w:r w:rsidRPr="00812192">
        <w:rPr>
          <w:b/>
        </w:rPr>
        <w:t>Hinweis:</w:t>
      </w:r>
      <w:r>
        <w:t xml:space="preserve"> Wenn Sie die AS1/S7-400 nutzen, wählen Sie die Symbole unter S7-Programm(1). Sollten Sie aber die AS2/RTX-Box nutzen, müssen Sie die Symbole unter S7-Programm(5) auswählen.</w:t>
      </w:r>
    </w:p>
    <w:p w:rsidR="00485AD7" w:rsidRDefault="00170846" w:rsidP="00170846">
      <w:pPr>
        <w:pStyle w:val="SiemensNummerierung2"/>
        <w:jc w:val="both"/>
      </w:pPr>
      <w:r>
        <w:br w:type="page"/>
      </w:r>
      <w:r w:rsidRPr="007769DD">
        <w:lastRenderedPageBreak/>
        <w:t xml:space="preserve">Die Einstellungen im Dynamik-Dialog müssen </w:t>
      </w:r>
      <w:r>
        <w:t>Sie</w:t>
      </w:r>
      <w:r w:rsidRPr="007769DD">
        <w:t xml:space="preserve"> jetzt noch übernehmen.</w:t>
      </w:r>
    </w:p>
    <w:p w:rsidR="00170846" w:rsidRDefault="00170846" w:rsidP="00485AD7">
      <w:pPr>
        <w:pStyle w:val="SiemensNummerierung2"/>
        <w:numPr>
          <w:ilvl w:val="0"/>
          <w:numId w:val="0"/>
        </w:numPr>
        <w:ind w:left="1388"/>
        <w:jc w:val="both"/>
      </w:pPr>
      <w:r w:rsidRPr="007769DD">
        <w:rPr>
          <w:rFonts w:cs="Arial"/>
        </w:rPr>
        <w:t xml:space="preserve">( </w:t>
      </w:r>
      <w:r w:rsidRPr="007769DD">
        <w:rPr>
          <w:rFonts w:cs="Arial"/>
        </w:rPr>
        <w:fldChar w:fldCharType="begin"/>
      </w:r>
      <w:r w:rsidRPr="007769DD">
        <w:rPr>
          <w:rFonts w:cs="Arial"/>
        </w:rPr>
        <w:instrText>SYMBOL 174 \f "Symbol" \s 10</w:instrText>
      </w:r>
      <w:r w:rsidRPr="007769DD">
        <w:rPr>
          <w:rFonts w:cs="Arial"/>
        </w:rPr>
        <w:fldChar w:fldCharType="separate"/>
      </w:r>
      <w:r w:rsidRPr="007769DD">
        <w:rPr>
          <w:rFonts w:cs="Arial"/>
        </w:rPr>
        <w:t>®</w:t>
      </w:r>
      <w:r w:rsidRPr="007769DD">
        <w:rPr>
          <w:rFonts w:cs="Arial"/>
        </w:rPr>
        <w:fldChar w:fldCharType="end"/>
      </w:r>
      <w:r w:rsidRPr="007769DD">
        <w:rPr>
          <w:rFonts w:cs="Arial"/>
        </w:rPr>
        <w:t xml:space="preserve"> Übernehmen)</w:t>
      </w:r>
    </w:p>
    <w:p w:rsidR="00170846" w:rsidRDefault="00170846" w:rsidP="00170846">
      <w:pPr>
        <w:jc w:val="center"/>
      </w:pPr>
      <w:r>
        <w:rPr>
          <w:noProof/>
          <w:lang w:eastAsia="de-DE" w:bidi="ar-SA"/>
        </w:rPr>
        <w:drawing>
          <wp:inline distT="0" distB="0" distL="0" distR="0">
            <wp:extent cx="2801620" cy="2723515"/>
            <wp:effectExtent l="0" t="0" r="0" b="63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01620" cy="2723515"/>
                    </a:xfrm>
                    <a:prstGeom prst="rect">
                      <a:avLst/>
                    </a:prstGeom>
                    <a:noFill/>
                    <a:ln>
                      <a:noFill/>
                    </a:ln>
                  </pic:spPr>
                </pic:pic>
              </a:graphicData>
            </a:graphic>
          </wp:inline>
        </w:drawing>
      </w:r>
    </w:p>
    <w:p w:rsidR="00170846" w:rsidRDefault="00170846" w:rsidP="00170846">
      <w:pPr>
        <w:jc w:val="center"/>
      </w:pPr>
    </w:p>
    <w:p w:rsidR="00170846" w:rsidRPr="003B4E25" w:rsidRDefault="00170846" w:rsidP="00170846">
      <w:pPr>
        <w:pStyle w:val="SiemensNummerierung2"/>
        <w:jc w:val="both"/>
      </w:pPr>
      <w:r w:rsidRPr="003B4E25">
        <w:t xml:space="preserve">Die vorher gezeigten Schritte werden auch für den Sensor </w:t>
      </w:r>
      <w:r w:rsidRPr="003B4E25">
        <w:rPr>
          <w:rFonts w:cs="Arial"/>
        </w:rPr>
        <w:t>,</w:t>
      </w:r>
      <w:r w:rsidRPr="003B4E25">
        <w:t>A1.T1.A1T1L001.LSA-.SA- / E18.1 / Füllstandsüberwachung Edukttank B001 Schaltpunkt L</w:t>
      </w:r>
      <w:r w:rsidRPr="003B4E25">
        <w:rPr>
          <w:rFonts w:cs="Arial"/>
        </w:rPr>
        <w:t>’</w:t>
      </w:r>
      <w:r w:rsidRPr="003B4E25">
        <w:t xml:space="preserve"> durchgeführt. </w:t>
      </w:r>
      <w:r w:rsidR="00E0504F">
        <w:t>Daraufhin</w:t>
      </w:r>
      <w:r w:rsidR="00E0504F" w:rsidRPr="003B4E25">
        <w:t xml:space="preserve"> </w:t>
      </w:r>
      <w:r w:rsidRPr="003B4E25">
        <w:t xml:space="preserve">werden die hier gezeigten Elemente gemeinsam markiert und gruppiert. </w:t>
      </w:r>
      <w:r w:rsidR="00E0504F">
        <w:br/>
      </w:r>
      <w:r w:rsidRPr="003B4E25">
        <w:t xml:space="preserve">( </w:t>
      </w:r>
      <w:r w:rsidRPr="003B4E25">
        <w:fldChar w:fldCharType="begin"/>
      </w:r>
      <w:r w:rsidRPr="003B4E25">
        <w:instrText>SYMBOL 174 \f "Symbol" \s 10</w:instrText>
      </w:r>
      <w:r w:rsidRPr="003B4E25">
        <w:fldChar w:fldCharType="separate"/>
      </w:r>
      <w:r w:rsidRPr="003B4E25">
        <w:t>®</w:t>
      </w:r>
      <w:r w:rsidRPr="003B4E25">
        <w:fldChar w:fldCharType="end"/>
      </w:r>
      <w:r w:rsidRPr="003B4E25">
        <w:t xml:space="preserve"> A1.T1.A1T1L001.LSA-.SA- / E18.1 / Füllstandsüberwachung Edukttank B001 Schaltpunkt L </w:t>
      </w:r>
      <w:r w:rsidRPr="003B4E25">
        <w:fldChar w:fldCharType="begin"/>
      </w:r>
      <w:r w:rsidRPr="003B4E25">
        <w:instrText>SYMBOL 174 \f "Symbol" \s 10</w:instrText>
      </w:r>
      <w:r w:rsidRPr="003B4E25">
        <w:fldChar w:fldCharType="separate"/>
      </w:r>
      <w:r w:rsidRPr="003B4E25">
        <w:t>®</w:t>
      </w:r>
      <w:r w:rsidRPr="003B4E25">
        <w:fldChar w:fldCharType="end"/>
      </w:r>
      <w:r w:rsidRPr="003B4E25">
        <w:t xml:space="preserve"> Gruppe </w:t>
      </w:r>
      <w:r w:rsidRPr="003B4E25">
        <w:fldChar w:fldCharType="begin"/>
      </w:r>
      <w:r w:rsidRPr="003B4E25">
        <w:instrText>SYMBOL 174 \f "Symbol" \s 10</w:instrText>
      </w:r>
      <w:r w:rsidRPr="003B4E25">
        <w:fldChar w:fldCharType="separate"/>
      </w:r>
      <w:r w:rsidRPr="003B4E25">
        <w:t>®</w:t>
      </w:r>
      <w:r w:rsidRPr="003B4E25">
        <w:fldChar w:fldCharType="end"/>
      </w:r>
      <w:r w:rsidRPr="003B4E25">
        <w:t xml:space="preserve"> Gruppieren)</w:t>
      </w:r>
    </w:p>
    <w:p w:rsidR="00170846" w:rsidRDefault="00170846" w:rsidP="00170846">
      <w:pPr>
        <w:jc w:val="center"/>
      </w:pPr>
      <w:r>
        <w:rPr>
          <w:noProof/>
          <w:lang w:eastAsia="de-DE" w:bidi="ar-SA"/>
        </w:rPr>
        <w:drawing>
          <wp:inline distT="0" distB="0" distL="0" distR="0">
            <wp:extent cx="5038725" cy="3900805"/>
            <wp:effectExtent l="0" t="0" r="9525" b="444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38725" cy="3900805"/>
                    </a:xfrm>
                    <a:prstGeom prst="rect">
                      <a:avLst/>
                    </a:prstGeom>
                    <a:noFill/>
                    <a:ln>
                      <a:noFill/>
                    </a:ln>
                  </pic:spPr>
                </pic:pic>
              </a:graphicData>
            </a:graphic>
          </wp:inline>
        </w:drawing>
      </w:r>
    </w:p>
    <w:p w:rsidR="00170846" w:rsidRPr="00C11105" w:rsidRDefault="00170846" w:rsidP="00170846">
      <w:pPr>
        <w:pStyle w:val="SiemensNummerierung2"/>
      </w:pPr>
      <w:r>
        <w:br w:type="page"/>
      </w:r>
      <w:r>
        <w:rPr>
          <w:rFonts w:cs="Arial"/>
        </w:rPr>
        <w:lastRenderedPageBreak/>
        <w:t xml:space="preserve">Die Gruppe wird </w:t>
      </w:r>
      <w:r w:rsidR="00367448">
        <w:rPr>
          <w:rFonts w:cs="Arial"/>
        </w:rPr>
        <w:t>nun</w:t>
      </w:r>
      <w:r>
        <w:rPr>
          <w:rFonts w:cs="Arial"/>
        </w:rPr>
        <w:t xml:space="preserve"> kopiert. </w:t>
      </w:r>
      <w:r w:rsidR="00485AD7">
        <w:rPr>
          <w:rFonts w:cs="Arial"/>
        </w:rPr>
        <w:br/>
      </w: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Kopieren)</w:t>
      </w:r>
    </w:p>
    <w:p w:rsidR="00170846" w:rsidRDefault="00170846" w:rsidP="00170846">
      <w:pPr>
        <w:jc w:val="center"/>
      </w:pPr>
      <w:r>
        <w:rPr>
          <w:noProof/>
          <w:lang w:eastAsia="de-DE" w:bidi="ar-SA"/>
        </w:rPr>
        <w:drawing>
          <wp:inline distT="0" distB="0" distL="0" distR="0">
            <wp:extent cx="4824730" cy="3725545"/>
            <wp:effectExtent l="0" t="0" r="0" b="825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24730" cy="372554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rsidRPr="00C774C4">
        <w:t>Nun wird die Bibliothek geöffnet</w:t>
      </w:r>
      <w:r>
        <w:t xml:space="preserve"> und</w:t>
      </w:r>
      <w:r w:rsidRPr="00C774C4">
        <w:t xml:space="preserve"> </w:t>
      </w:r>
      <w:r>
        <w:t>d</w:t>
      </w:r>
      <w:r w:rsidRPr="00C774C4">
        <w:t xml:space="preserve">ie Gruppe in die Projekt Bibliothek eingefügt. </w:t>
      </w:r>
      <w:r>
        <w:t>Benennen Sie die Vorlage ‚Edukttank_V1_0‘.</w:t>
      </w:r>
      <w:r w:rsidRPr="00C774C4">
        <w:t xml:space="preserve"> ( </w:t>
      </w:r>
      <w:r w:rsidRPr="00C774C4">
        <w:fldChar w:fldCharType="begin"/>
      </w:r>
      <w:r w:rsidRPr="00C774C4">
        <w:instrText>SYMBOL 174 \f "Symbol" \s 10</w:instrText>
      </w:r>
      <w:r w:rsidRPr="00C774C4">
        <w:fldChar w:fldCharType="separate"/>
      </w:r>
      <w:r w:rsidRPr="00C774C4">
        <w:t>®</w:t>
      </w:r>
      <w:r w:rsidRPr="00C774C4">
        <w:fldChar w:fldCharType="end"/>
      </w:r>
      <w:r w:rsidRPr="00C774C4">
        <w:t xml:space="preserve"> </w:t>
      </w:r>
      <w:r>
        <w:rPr>
          <w:noProof/>
          <w:lang w:eastAsia="de-DE" w:bidi="ar-SA"/>
        </w:rPr>
        <w:drawing>
          <wp:inline distT="0" distB="0" distL="0" distR="0">
            <wp:extent cx="262890" cy="252730"/>
            <wp:effectExtent l="0" t="0" r="3810" b="0"/>
            <wp:docPr id="317" name="Grafik 317"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1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2890" cy="252730"/>
                    </a:xfrm>
                    <a:prstGeom prst="rect">
                      <a:avLst/>
                    </a:prstGeom>
                    <a:noFill/>
                    <a:ln>
                      <a:noFill/>
                    </a:ln>
                  </pic:spPr>
                </pic:pic>
              </a:graphicData>
            </a:graphic>
          </wp:inline>
        </w:drawing>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rsidRPr="00C774C4">
        <w:t xml:space="preserve"> Projekt Bibliothek </w:t>
      </w:r>
      <w:r w:rsidRPr="00C774C4">
        <w:fldChar w:fldCharType="begin"/>
      </w:r>
      <w:r w:rsidRPr="00C774C4">
        <w:instrText>SYMBOL 174 \f "Symbol" \s 10</w:instrText>
      </w:r>
      <w:r w:rsidRPr="00C774C4">
        <w:fldChar w:fldCharType="separate"/>
      </w:r>
      <w:r w:rsidRPr="00C774C4">
        <w:t>®</w:t>
      </w:r>
      <w:r w:rsidRPr="00C774C4">
        <w:fldChar w:fldCharType="end"/>
      </w:r>
      <w:r w:rsidRPr="00C774C4">
        <w:t xml:space="preserve"> </w:t>
      </w:r>
      <w:r>
        <w:rPr>
          <w:noProof/>
          <w:lang w:eastAsia="de-DE" w:bidi="ar-SA"/>
        </w:rPr>
        <w:drawing>
          <wp:inline distT="0" distB="0" distL="0" distR="0">
            <wp:extent cx="252730" cy="223520"/>
            <wp:effectExtent l="0" t="0" r="0" b="5080"/>
            <wp:docPr id="316" name="Grafik 316"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1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r w:rsidRPr="00C774C4">
        <w:t>)</w:t>
      </w:r>
    </w:p>
    <w:p w:rsidR="00170846" w:rsidRDefault="00170846" w:rsidP="00170846">
      <w:pPr>
        <w:pStyle w:val="SiemensNummerierung2"/>
        <w:numPr>
          <w:ilvl w:val="0"/>
          <w:numId w:val="0"/>
        </w:numPr>
        <w:ind w:left="1389"/>
        <w:jc w:val="center"/>
      </w:pPr>
      <w:r>
        <w:rPr>
          <w:noProof/>
          <w:lang w:eastAsia="de-DE" w:bidi="ar-SA"/>
        </w:rPr>
        <w:drawing>
          <wp:inline distT="0" distB="0" distL="0" distR="0">
            <wp:extent cx="2490470" cy="1867535"/>
            <wp:effectExtent l="0" t="0" r="508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90470" cy="1867535"/>
                    </a:xfrm>
                    <a:prstGeom prst="rect">
                      <a:avLst/>
                    </a:prstGeom>
                    <a:noFill/>
                    <a:ln>
                      <a:noFill/>
                    </a:ln>
                  </pic:spPr>
                </pic:pic>
              </a:graphicData>
            </a:graphic>
          </wp:inline>
        </w:drawing>
      </w:r>
    </w:p>
    <w:p w:rsidR="00170846" w:rsidRDefault="00170846" w:rsidP="00170846">
      <w:pPr>
        <w:pStyle w:val="SiemensNummerierung2"/>
        <w:numPr>
          <w:ilvl w:val="0"/>
          <w:numId w:val="0"/>
        </w:numPr>
        <w:ind w:left="1389"/>
        <w:jc w:val="center"/>
      </w:pPr>
    </w:p>
    <w:p w:rsidR="00170846" w:rsidRDefault="00170846" w:rsidP="00170846">
      <w:pPr>
        <w:jc w:val="center"/>
      </w:pPr>
      <w:r>
        <w:rPr>
          <w:noProof/>
          <w:lang w:eastAsia="de-DE" w:bidi="ar-SA"/>
        </w:rPr>
        <w:drawing>
          <wp:inline distT="0" distB="0" distL="0" distR="0">
            <wp:extent cx="3394710" cy="1925955"/>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94710" cy="1925955"/>
                    </a:xfrm>
                    <a:prstGeom prst="rect">
                      <a:avLst/>
                    </a:prstGeom>
                    <a:noFill/>
                    <a:ln>
                      <a:noFill/>
                    </a:ln>
                  </pic:spPr>
                </pic:pic>
              </a:graphicData>
            </a:graphic>
          </wp:inline>
        </w:drawing>
      </w:r>
    </w:p>
    <w:p w:rsidR="00E0504F" w:rsidRPr="00E0504F" w:rsidRDefault="00170846" w:rsidP="00170846">
      <w:pPr>
        <w:pStyle w:val="SiemensNummerierung2"/>
        <w:jc w:val="both"/>
      </w:pPr>
      <w:r>
        <w:rPr>
          <w:rFonts w:cs="Arial"/>
        </w:rPr>
        <w:br w:type="page"/>
      </w:r>
      <w:r w:rsidRPr="00C774C4">
        <w:rPr>
          <w:rFonts w:cs="Arial"/>
        </w:rPr>
        <w:lastRenderedPageBreak/>
        <w:t>Nun werden in dem Bild ‚T1_Eduktspeicher.Pdl’ noch die Bildba</w:t>
      </w:r>
      <w:r>
        <w:rPr>
          <w:rFonts w:cs="Arial"/>
        </w:rPr>
        <w:t>usteine für das Ventil ‚A1T1X004’ und die Pumpe ‚A1T1S001</w:t>
      </w:r>
      <w:r w:rsidRPr="00C774C4">
        <w:rPr>
          <w:rFonts w:cs="Arial"/>
        </w:rPr>
        <w:t>’ so wie hier gezeigt positioniert.</w:t>
      </w:r>
      <w:r>
        <w:rPr>
          <w:rFonts w:cs="Arial"/>
        </w:rPr>
        <w:t xml:space="preserve"> Es empfiehlt sich die Symbole innerhalb der Ebene ganz nach vorne zu bringen, damit sie nicht von anderen Zeichnungselementen überdeckt werden können. </w:t>
      </w:r>
    </w:p>
    <w:p w:rsidR="00170846" w:rsidRDefault="00170846" w:rsidP="00E0504F">
      <w:pPr>
        <w:pStyle w:val="SiemensNummerierung2"/>
        <w:numPr>
          <w:ilvl w:val="0"/>
          <w:numId w:val="0"/>
        </w:numPr>
        <w:ind w:left="1388"/>
        <w:jc w:val="both"/>
      </w:pPr>
      <w:r>
        <w:rPr>
          <w:rFonts w:cs="Arial"/>
        </w:rPr>
        <w:t xml:space="preserv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Anordnen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Innerhalb der Ebene </w:t>
      </w:r>
      <w:r>
        <w:rPr>
          <w:rFonts w:cs="Arial"/>
        </w:rPr>
        <w:fldChar w:fldCharType="begin"/>
      </w:r>
      <w:r>
        <w:rPr>
          <w:rFonts w:cs="Arial"/>
        </w:rPr>
        <w:instrText>SYMBOL 174 \f "Symbol" \s 10</w:instrText>
      </w:r>
      <w:r>
        <w:rPr>
          <w:rFonts w:cs="Arial"/>
        </w:rPr>
        <w:fldChar w:fldCharType="separate"/>
      </w:r>
      <w:r>
        <w:rPr>
          <w:rFonts w:cs="Arial"/>
        </w:rPr>
        <w:t>®</w:t>
      </w:r>
      <w:r>
        <w:rPr>
          <w:rFonts w:cs="Arial"/>
        </w:rPr>
        <w:fldChar w:fldCharType="end"/>
      </w:r>
      <w:r>
        <w:rPr>
          <w:rFonts w:cs="Arial"/>
        </w:rPr>
        <w:t xml:space="preserve"> Ganz nach vorne).</w:t>
      </w:r>
    </w:p>
    <w:p w:rsidR="00170846" w:rsidRDefault="00170846" w:rsidP="00170846">
      <w:pPr>
        <w:jc w:val="center"/>
      </w:pPr>
      <w:r>
        <w:rPr>
          <w:noProof/>
          <w:lang w:eastAsia="de-DE" w:bidi="ar-SA"/>
        </w:rPr>
        <w:drawing>
          <wp:inline distT="0" distB="0" distL="0" distR="0">
            <wp:extent cx="4319270" cy="3346450"/>
            <wp:effectExtent l="0" t="0" r="5080" b="635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19270" cy="3346450"/>
                    </a:xfrm>
                    <a:prstGeom prst="rect">
                      <a:avLst/>
                    </a:prstGeom>
                    <a:noFill/>
                    <a:ln>
                      <a:noFill/>
                    </a:ln>
                  </pic:spPr>
                </pic:pic>
              </a:graphicData>
            </a:graphic>
          </wp:inline>
        </w:drawing>
      </w:r>
    </w:p>
    <w:p w:rsidR="00170846" w:rsidRDefault="00170846" w:rsidP="00170846">
      <w:pPr>
        <w:jc w:val="center"/>
      </w:pPr>
    </w:p>
    <w:p w:rsidR="00E0504F" w:rsidRPr="00E0504F" w:rsidRDefault="00170846" w:rsidP="00170846">
      <w:pPr>
        <w:pStyle w:val="SiemensNummerierung2"/>
        <w:jc w:val="both"/>
      </w:pPr>
      <w:r>
        <w:t>Die Orientierung der dynamischen Ventil-Faceplates ist noch nicht korrekt. Die Faceplates sind zur Laufzeit so animiert, dass sie in geschlossenem Zustand quer zum Verlauf der Rohrleitung liegen und sich bei Öffnung in die Verlaufsrichtung drehen. Eine Änderung der Orientierung kann aber nur über den CFC des jeweiligen Ventils erfolgen. Um ein Ventil zu drehen öffnen Sie zunächst den zugehörigen CFC und öffnen die Objekteigenschaften des Ventilbausteins.</w:t>
      </w:r>
      <w:r w:rsidRPr="00A25D24">
        <w:rPr>
          <w:rFonts w:cs="Arial"/>
        </w:rPr>
        <w:t xml:space="preserve"> </w:t>
      </w:r>
    </w:p>
    <w:p w:rsidR="00170846" w:rsidRDefault="00170846" w:rsidP="00E0504F">
      <w:pPr>
        <w:pStyle w:val="SiemensNummerierung2"/>
        <w:numPr>
          <w:ilvl w:val="0"/>
          <w:numId w:val="0"/>
        </w:numPr>
        <w:ind w:left="1388"/>
        <w:jc w:val="both"/>
      </w:pPr>
      <w:r w:rsidRPr="00A25D24">
        <w:rPr>
          <w:rFonts w:cs="Arial"/>
        </w:rPr>
        <w:t xml:space="preserve">(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sidRPr="00A25D24">
        <w:rPr>
          <w:rFonts w:cs="Arial"/>
        </w:rPr>
        <w:t xml:space="preserve"> </w:t>
      </w:r>
      <w:r w:rsidR="00367448">
        <w:rPr>
          <w:rFonts w:cs="Arial"/>
        </w:rPr>
        <w:t>T</w:t>
      </w:r>
      <w:r>
        <w:rPr>
          <w:rFonts w:cs="Arial"/>
        </w:rPr>
        <w:t>echnologische Sicht</w:t>
      </w:r>
      <w:r w:rsidRPr="00A25D24">
        <w:rPr>
          <w:rFonts w:cs="Arial"/>
        </w:rPr>
        <w:t xml:space="preserve">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sidRPr="00A25D24">
        <w:rPr>
          <w:rFonts w:cs="Arial"/>
        </w:rPr>
        <w:t xml:space="preserve"> </w:t>
      </w:r>
      <w:r>
        <w:rPr>
          <w:rFonts w:cs="Arial"/>
        </w:rPr>
        <w:t>A1T1X004</w:t>
      </w:r>
      <w:r w:rsidRPr="00A25D24">
        <w:rPr>
          <w:rFonts w:cs="Arial"/>
        </w:rPr>
        <w:t xml:space="preserve">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sidRPr="00A25D24">
        <w:rPr>
          <w:rFonts w:cs="Arial"/>
        </w:rPr>
        <w:t xml:space="preserve"> </w:t>
      </w:r>
      <w:r>
        <w:rPr>
          <w:rFonts w:cs="Arial"/>
        </w:rPr>
        <w:t xml:space="preserve">Valve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Pr>
          <w:rFonts w:cs="Arial"/>
        </w:rPr>
        <w:t xml:space="preserve"> Objekteigenschaften</w:t>
      </w:r>
      <w:r w:rsidRPr="00A25D24">
        <w:rPr>
          <w:rFonts w:cs="Arial"/>
        </w:rPr>
        <w:t>).</w:t>
      </w:r>
    </w:p>
    <w:p w:rsidR="00170846" w:rsidRDefault="00170846" w:rsidP="00170846">
      <w:pPr>
        <w:jc w:val="center"/>
      </w:pPr>
      <w:r>
        <w:rPr>
          <w:noProof/>
          <w:lang w:eastAsia="de-DE" w:bidi="ar-SA"/>
        </w:rPr>
        <w:drawing>
          <wp:inline distT="0" distB="0" distL="0" distR="0">
            <wp:extent cx="3239135" cy="3209925"/>
            <wp:effectExtent l="0" t="0" r="0" b="9525"/>
            <wp:docPr id="312" name="Grafik 312" descr="capture_20112012_150043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capture_20112012_150043_0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39135" cy="3209925"/>
                    </a:xfrm>
                    <a:prstGeom prst="rect">
                      <a:avLst/>
                    </a:prstGeom>
                    <a:noFill/>
                    <a:ln>
                      <a:noFill/>
                    </a:ln>
                  </pic:spPr>
                </pic:pic>
              </a:graphicData>
            </a:graphic>
          </wp:inline>
        </w:drawing>
      </w:r>
    </w:p>
    <w:p w:rsidR="00170846" w:rsidRDefault="00170846" w:rsidP="00170846">
      <w:pPr>
        <w:pStyle w:val="SiemensNummerierung2"/>
        <w:ind w:left="1475"/>
        <w:jc w:val="both"/>
      </w:pPr>
      <w:r>
        <w:br w:type="page"/>
      </w:r>
      <w:r>
        <w:lastRenderedPageBreak/>
        <w:t>Im Feld Bausteinsymbol erzeugen tragen Sie nun eine „2“ ein. Dies dreht die Symbole um 90 Grad.(</w:t>
      </w:r>
      <w:r w:rsidRPr="0076751A">
        <w:t xml:space="preserve">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Bausteinsymbol erzeugen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2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OK)</w:t>
      </w:r>
    </w:p>
    <w:p w:rsidR="00170846" w:rsidRDefault="00170846" w:rsidP="00170846">
      <w:pPr>
        <w:jc w:val="center"/>
      </w:pPr>
      <w:r>
        <w:rPr>
          <w:noProof/>
          <w:lang w:eastAsia="de-DE" w:bidi="ar-SA"/>
        </w:rPr>
        <w:drawing>
          <wp:inline distT="0" distB="0" distL="0" distR="0">
            <wp:extent cx="3959225" cy="3618865"/>
            <wp:effectExtent l="0" t="0" r="3175" b="635"/>
            <wp:docPr id="311" name="Grafik 311" descr="capture_20112012_150054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capture_20112012_150054_0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59225" cy="361886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Nachdem Sie die Änderungen für alle Ventile, die an einer vertikalen Rohrleitung liegen, vorgenommen haben, übersetzen Sie die Änderungen. (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Pr>
          <w:rFonts w:cs="Arial"/>
        </w:rPr>
        <w:t xml:space="preserve"> SCE_PCS7_Prj</w:t>
      </w:r>
      <w:r w:rsidRPr="00A25D24">
        <w:rPr>
          <w:rFonts w:cs="Arial"/>
        </w:rPr>
        <w:t xml:space="preserve">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Pr>
          <w:rFonts w:cs="Arial"/>
        </w:rPr>
        <w:t xml:space="preserve"> Zielsystem</w:t>
      </w:r>
      <w:r w:rsidRPr="00A25D24">
        <w:rPr>
          <w:rFonts w:cs="Arial"/>
        </w:rPr>
        <w:t xml:space="preserve">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Pr>
          <w:rFonts w:cs="Arial"/>
        </w:rPr>
        <w:t xml:space="preserve"> Objekte Übersetzen und Laden</w:t>
      </w:r>
      <w:r w:rsidRPr="00A25D24">
        <w:rPr>
          <w:rFonts w:cs="Arial"/>
        </w:rPr>
        <w:t xml:space="preserve">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Pr>
          <w:rFonts w:cs="Arial"/>
        </w:rPr>
        <w:t xml:space="preserve"> OS(1) </w:t>
      </w:r>
      <w:r w:rsidRPr="00A25D24">
        <w:rPr>
          <w:rFonts w:cs="Arial"/>
        </w:rPr>
        <w:fldChar w:fldCharType="begin"/>
      </w:r>
      <w:r w:rsidRPr="00A25D24">
        <w:rPr>
          <w:rFonts w:cs="Arial"/>
        </w:rPr>
        <w:instrText>SYMBOL 174 \f "Symbol" \s 10</w:instrText>
      </w:r>
      <w:r w:rsidRPr="00A25D24">
        <w:rPr>
          <w:rFonts w:cs="Arial"/>
        </w:rPr>
        <w:fldChar w:fldCharType="separate"/>
      </w:r>
      <w:r w:rsidRPr="00A25D24">
        <w:rPr>
          <w:rFonts w:cs="Arial"/>
        </w:rPr>
        <w:t>®</w:t>
      </w:r>
      <w:r w:rsidRPr="00A25D24">
        <w:rPr>
          <w:rFonts w:cs="Arial"/>
        </w:rPr>
        <w:fldChar w:fldCharType="end"/>
      </w:r>
      <w:r>
        <w:rPr>
          <w:rFonts w:cs="Arial"/>
        </w:rPr>
        <w:t xml:space="preserve"> Bearbeiten)</w:t>
      </w:r>
    </w:p>
    <w:p w:rsidR="00170846" w:rsidRDefault="00170846" w:rsidP="00170846">
      <w:r>
        <w:rPr>
          <w:noProof/>
          <w:lang w:eastAsia="de-DE" w:bidi="ar-SA"/>
        </w:rPr>
        <w:drawing>
          <wp:inline distT="0" distB="0" distL="0" distR="0">
            <wp:extent cx="5038725" cy="3521710"/>
            <wp:effectExtent l="0" t="0" r="9525" b="254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38725" cy="3521710"/>
                    </a:xfrm>
                    <a:prstGeom prst="rect">
                      <a:avLst/>
                    </a:prstGeom>
                    <a:noFill/>
                    <a:ln>
                      <a:noFill/>
                    </a:ln>
                  </pic:spPr>
                </pic:pic>
              </a:graphicData>
            </a:graphic>
          </wp:inline>
        </w:drawing>
      </w:r>
    </w:p>
    <w:p w:rsidR="00170846" w:rsidRDefault="00170846" w:rsidP="00170846">
      <w:pPr>
        <w:jc w:val="center"/>
      </w:pPr>
    </w:p>
    <w:p w:rsidR="00E0504F" w:rsidRDefault="00170846" w:rsidP="00170846">
      <w:pPr>
        <w:pStyle w:val="SiemensNummerierung2"/>
        <w:ind w:left="1475"/>
        <w:jc w:val="both"/>
      </w:pPr>
      <w:r>
        <w:br w:type="page"/>
      </w:r>
      <w:r>
        <w:lastRenderedPageBreak/>
        <w:t xml:space="preserve">Sie geben im letzten Dialog der Einstellungen bei Umfang nur die Änderungen ein und starten </w:t>
      </w:r>
      <w:r w:rsidR="00E0504F">
        <w:t xml:space="preserve">danach </w:t>
      </w:r>
      <w:r>
        <w:t xml:space="preserve">das Übersetzen der OS. </w:t>
      </w:r>
    </w:p>
    <w:p w:rsidR="00170846" w:rsidRDefault="00170846" w:rsidP="00E0504F">
      <w:pPr>
        <w:pStyle w:val="SiemensNummerierung2"/>
        <w:numPr>
          <w:ilvl w:val="0"/>
          <w:numId w:val="0"/>
        </w:numPr>
        <w:ind w:left="1475"/>
        <w:jc w:val="both"/>
      </w:pPr>
      <w:r>
        <w:t xml:space="preserve">(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Umfang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Änderungen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Übernehmen </w:t>
      </w:r>
      <w:r w:rsidRPr="0076751A">
        <w:fldChar w:fldCharType="begin"/>
      </w:r>
      <w:r w:rsidRPr="0076751A">
        <w:instrText>SYMBOL 174 \f "Symbol" \s 10</w:instrText>
      </w:r>
      <w:r w:rsidRPr="0076751A">
        <w:fldChar w:fldCharType="separate"/>
      </w:r>
      <w:r w:rsidRPr="0076751A">
        <w:t>®</w:t>
      </w:r>
      <w:r w:rsidRPr="0076751A">
        <w:fldChar w:fldCharType="end"/>
      </w:r>
      <w:r w:rsidRPr="0076751A">
        <w:t xml:space="preserve"> Starten)</w:t>
      </w:r>
    </w:p>
    <w:p w:rsidR="00170846" w:rsidRDefault="00170846" w:rsidP="00170846">
      <w:pPr>
        <w:jc w:val="center"/>
      </w:pPr>
      <w:r>
        <w:rPr>
          <w:noProof/>
          <w:lang w:eastAsia="de-DE" w:bidi="ar-SA"/>
        </w:rPr>
        <w:drawing>
          <wp:inline distT="0" distB="0" distL="0" distR="0">
            <wp:extent cx="4679315" cy="2947670"/>
            <wp:effectExtent l="0" t="0" r="6985" b="508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79315" cy="2947670"/>
                    </a:xfrm>
                    <a:prstGeom prst="rect">
                      <a:avLst/>
                    </a:prstGeom>
                    <a:noFill/>
                    <a:ln>
                      <a:noFill/>
                    </a:ln>
                  </pic:spPr>
                </pic:pic>
              </a:graphicData>
            </a:graphic>
          </wp:inline>
        </w:drawing>
      </w:r>
    </w:p>
    <w:p w:rsidR="00170846" w:rsidRDefault="00170846" w:rsidP="00170846"/>
    <w:p w:rsidR="00170846" w:rsidRDefault="00170846" w:rsidP="00170846">
      <w:pPr>
        <w:pStyle w:val="SiemensNummerierung2"/>
        <w:ind w:left="1475"/>
        <w:jc w:val="both"/>
      </w:pPr>
      <w:r>
        <w:t>Im WinCC ist nun das Symbol des Ventils, für welches Sie die gezeigte Änderung vorgenommen haben, standardmäßig gedreht. Fügen Sie abschließend noch einen statischen Text ‚T1 Eduktspeicher‘ ein, damit die Orientierung bei der Bedienung leichter fällt. Das Ergebnis ist hier dargestellt.</w:t>
      </w:r>
    </w:p>
    <w:p w:rsidR="00170846" w:rsidRDefault="00170846" w:rsidP="00170846">
      <w:pPr>
        <w:jc w:val="center"/>
      </w:pPr>
      <w:r>
        <w:rPr>
          <w:noProof/>
          <w:lang w:eastAsia="de-DE" w:bidi="ar-SA"/>
        </w:rPr>
        <w:drawing>
          <wp:inline distT="0" distB="0" distL="0" distR="0">
            <wp:extent cx="4679315" cy="3900805"/>
            <wp:effectExtent l="0" t="0" r="6985" b="4445"/>
            <wp:docPr id="308" name="Grafik 308" descr="capture_003_09112012_09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capture_003_09112012_0914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79315" cy="390080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br w:type="page"/>
      </w:r>
      <w:r>
        <w:lastRenderedPageBreak/>
        <w:t>So wie das Bild T1_Eduktspeicher wird nun in den Bildern für die Produktspeicher und die Reaktoren jeweils ein Behälter/Reaktor angelegt. Dazu können Sie sich an den beiden nachfolgenden Abbildungen orientieren. Sowohl aus dem einen Reaktor als auch aus dem Produkttank erstellen Sie zudem eine Vorlage für die Bibliothek.</w:t>
      </w:r>
    </w:p>
    <w:p w:rsidR="00170846" w:rsidRDefault="00170846" w:rsidP="00170846">
      <w:pPr>
        <w:jc w:val="center"/>
      </w:pPr>
      <w:r>
        <w:rPr>
          <w:noProof/>
          <w:lang w:eastAsia="de-DE" w:bidi="ar-SA"/>
        </w:rPr>
        <w:drawing>
          <wp:inline distT="0" distB="0" distL="0" distR="0">
            <wp:extent cx="5038725" cy="3988435"/>
            <wp:effectExtent l="0" t="0" r="9525" b="0"/>
            <wp:docPr id="307" name="Grafik 307" descr="capture_20112012_144547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capture_20112012_144547_0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38725" cy="3988435"/>
                    </a:xfrm>
                    <a:prstGeom prst="rect">
                      <a:avLst/>
                    </a:prstGeom>
                    <a:noFill/>
                    <a:ln>
                      <a:noFill/>
                    </a:ln>
                  </pic:spPr>
                </pic:pic>
              </a:graphicData>
            </a:graphic>
          </wp:inline>
        </w:drawing>
      </w:r>
    </w:p>
    <w:p w:rsidR="00170846" w:rsidRDefault="00170846" w:rsidP="00170846">
      <w:pPr>
        <w:jc w:val="center"/>
      </w:pPr>
    </w:p>
    <w:p w:rsidR="00170846" w:rsidRDefault="00170846" w:rsidP="00170846">
      <w:pPr>
        <w:jc w:val="center"/>
      </w:pPr>
      <w:r>
        <w:rPr>
          <w:noProof/>
          <w:lang w:eastAsia="de-DE" w:bidi="ar-SA"/>
        </w:rPr>
        <w:drawing>
          <wp:inline distT="0" distB="0" distL="0" distR="0">
            <wp:extent cx="4679315" cy="3881120"/>
            <wp:effectExtent l="0" t="0" r="6985" b="5080"/>
            <wp:docPr id="306" name="Grafik 306" descr="capture_005_09112012_0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capture_005_09112012_0915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9315" cy="3881120"/>
                    </a:xfrm>
                    <a:prstGeom prst="rect">
                      <a:avLst/>
                    </a:prstGeom>
                    <a:noFill/>
                    <a:ln>
                      <a:noFill/>
                    </a:ln>
                  </pic:spPr>
                </pic:pic>
              </a:graphicData>
            </a:graphic>
          </wp:inline>
        </w:drawing>
      </w:r>
    </w:p>
    <w:p w:rsidR="00170846" w:rsidRDefault="00170846" w:rsidP="00170846">
      <w:pPr>
        <w:pStyle w:val="SiemensNummerierung2"/>
        <w:ind w:left="1475"/>
        <w:jc w:val="both"/>
      </w:pPr>
      <w:r>
        <w:br w:type="page"/>
      </w:r>
      <w:r>
        <w:lastRenderedPageBreak/>
        <w:t>Um das HMI mit SIMIT und PCLSIM zu testen, müssen Sie die Pläne wieder wie bereits bekannt nach PLCSIM laden. Die Anlagensimulation in SIMIT müssen Sie ebenfalls starten. Setzen Sie nun die CPU in den RUN-P-Modus.</w:t>
      </w:r>
    </w:p>
    <w:p w:rsidR="00170846" w:rsidRDefault="00170846" w:rsidP="00170846">
      <w:pPr>
        <w:jc w:val="center"/>
      </w:pPr>
      <w:r>
        <w:rPr>
          <w:noProof/>
          <w:lang w:eastAsia="de-DE" w:bidi="ar-SA"/>
        </w:rPr>
        <w:drawing>
          <wp:inline distT="0" distB="0" distL="0" distR="0">
            <wp:extent cx="4173220" cy="2198370"/>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73220" cy="2198370"/>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ind w:left="1475"/>
        <w:jc w:val="both"/>
      </w:pPr>
      <w:r>
        <w:t xml:space="preserve">Im WinCC Explorer muss noch in den Eigenschaften der OS die Aktivierung auf der ES zugelassen werden. </w:t>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rsidRPr="00C774C4">
        <w:t xml:space="preserve"> </w:t>
      </w:r>
      <w:r>
        <w:t xml:space="preserve">Eigenschaften </w:t>
      </w:r>
      <w:r w:rsidRPr="00C774C4">
        <w:fldChar w:fldCharType="begin"/>
      </w:r>
      <w:r w:rsidRPr="00C774C4">
        <w:instrText>SYMBOL 174 \f "Symbol" \s 10</w:instrText>
      </w:r>
      <w:r w:rsidRPr="00C774C4">
        <w:fldChar w:fldCharType="separate"/>
      </w:r>
      <w:r w:rsidRPr="00C774C4">
        <w:t>®</w:t>
      </w:r>
      <w:r w:rsidRPr="00C774C4">
        <w:fldChar w:fldCharType="end"/>
      </w:r>
      <w:r>
        <w:t xml:space="preserve"> Aktivierung auf ES zulassen</w:t>
      </w:r>
      <w:r w:rsidRPr="00C774C4">
        <w:t>)</w:t>
      </w:r>
    </w:p>
    <w:p w:rsidR="00170846" w:rsidRDefault="00170846" w:rsidP="00170846">
      <w:pPr>
        <w:pStyle w:val="SiemensNummerierung2"/>
        <w:numPr>
          <w:ilvl w:val="0"/>
          <w:numId w:val="0"/>
        </w:numPr>
        <w:ind w:left="1475"/>
      </w:pPr>
      <w:r>
        <w:rPr>
          <w:noProof/>
          <w:lang w:eastAsia="de-DE" w:bidi="ar-SA"/>
        </w:rPr>
        <w:drawing>
          <wp:anchor distT="0" distB="0" distL="114300" distR="114300" simplePos="0" relativeHeight="251676160" behindDoc="0" locked="0" layoutInCell="1" allowOverlap="1">
            <wp:simplePos x="0" y="0"/>
            <wp:positionH relativeFrom="column">
              <wp:posOffset>2606675</wp:posOffset>
            </wp:positionH>
            <wp:positionV relativeFrom="paragraph">
              <wp:posOffset>601980</wp:posOffset>
            </wp:positionV>
            <wp:extent cx="1941830" cy="2487295"/>
            <wp:effectExtent l="0" t="0" r="1270" b="8255"/>
            <wp:wrapNone/>
            <wp:docPr id="406" name="Grafik 406" descr="capture_20130507_091519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ture_20130507_091519_0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4183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377690" cy="2937510"/>
            <wp:effectExtent l="0" t="0" r="3810" b="0"/>
            <wp:docPr id="304" name="Grafik 304" descr="capture_20130507_09151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capture_20130507_091511_00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77690" cy="2937510"/>
                    </a:xfrm>
                    <a:prstGeom prst="rect">
                      <a:avLst/>
                    </a:prstGeom>
                    <a:noFill/>
                    <a:ln>
                      <a:noFill/>
                    </a:ln>
                  </pic:spPr>
                </pic:pic>
              </a:graphicData>
            </a:graphic>
          </wp:inline>
        </w:drawing>
      </w:r>
    </w:p>
    <w:p w:rsidR="00170846" w:rsidRDefault="00170846" w:rsidP="00170846">
      <w:pPr>
        <w:pStyle w:val="SiemensNummerierung2"/>
        <w:numPr>
          <w:ilvl w:val="0"/>
          <w:numId w:val="0"/>
        </w:numPr>
        <w:ind w:left="1475"/>
      </w:pPr>
    </w:p>
    <w:p w:rsidR="00170846" w:rsidRDefault="00170846" w:rsidP="00170846">
      <w:pPr>
        <w:jc w:val="center"/>
      </w:pPr>
    </w:p>
    <w:p w:rsidR="00170846" w:rsidRDefault="00170846" w:rsidP="00170846">
      <w:pPr>
        <w:pStyle w:val="SiemensNummerierung2"/>
        <w:jc w:val="both"/>
      </w:pPr>
      <w:r>
        <w:br w:type="page"/>
      </w:r>
      <w:r w:rsidR="00E0504F">
        <w:lastRenderedPageBreak/>
        <w:t>Nun</w:t>
      </w:r>
      <w:r>
        <w:t xml:space="preserve"> </w:t>
      </w:r>
      <w:r w:rsidRPr="00C774C4">
        <w:t xml:space="preserve">wird die OS Runtime </w:t>
      </w:r>
      <w:r>
        <w:t>aktivier</w:t>
      </w:r>
      <w:r w:rsidRPr="00C774C4">
        <w:t xml:space="preserve">t. ( </w:t>
      </w:r>
      <w:r w:rsidRPr="00C774C4">
        <w:fldChar w:fldCharType="begin"/>
      </w:r>
      <w:r w:rsidRPr="00C774C4">
        <w:instrText>SYMBOL 174 \f "Symbol" \s 10</w:instrText>
      </w:r>
      <w:r w:rsidRPr="00C774C4">
        <w:fldChar w:fldCharType="separate"/>
      </w:r>
      <w:r w:rsidRPr="00C774C4">
        <w:t>®</w:t>
      </w:r>
      <w:r w:rsidRPr="00C774C4">
        <w:fldChar w:fldCharType="end"/>
      </w:r>
      <w:r w:rsidRPr="00C774C4">
        <w:t xml:space="preserve"> Aktivieren)</w:t>
      </w:r>
    </w:p>
    <w:p w:rsidR="00170846" w:rsidRDefault="00170846" w:rsidP="00170846">
      <w:pPr>
        <w:jc w:val="center"/>
      </w:pPr>
      <w:r>
        <w:rPr>
          <w:noProof/>
          <w:lang w:eastAsia="de-DE" w:bidi="ar-SA"/>
        </w:rPr>
        <w:drawing>
          <wp:inline distT="0" distB="0" distL="0" distR="0">
            <wp:extent cx="5038725" cy="3044825"/>
            <wp:effectExtent l="0" t="0" r="9525" b="3175"/>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38725" cy="304482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 xml:space="preserve">Zunächst öffnen Sie die Anlagenübersicht durch klicken auf die Bereichstaste ‚A1_Mehrzweckanlage‘ im Übersichtsbereich. ( </w:t>
      </w:r>
      <w:r w:rsidRPr="00C774C4">
        <w:fldChar w:fldCharType="begin"/>
      </w:r>
      <w:r w:rsidRPr="00C774C4">
        <w:instrText>SYMBOL 174 \f "Symbol" \s 10</w:instrText>
      </w:r>
      <w:r w:rsidRPr="00C774C4">
        <w:fldChar w:fldCharType="separate"/>
      </w:r>
      <w:r w:rsidRPr="00C774C4">
        <w:t>®</w:t>
      </w:r>
      <w:r w:rsidRPr="00C774C4">
        <w:fldChar w:fldCharType="end"/>
      </w:r>
      <w:r>
        <w:t xml:space="preserve"> A1_Mehrzweckanlage)</w:t>
      </w:r>
    </w:p>
    <w:p w:rsidR="00170846" w:rsidRDefault="00170846" w:rsidP="00170846">
      <w:pPr>
        <w:jc w:val="center"/>
      </w:pPr>
      <w:r>
        <w:rPr>
          <w:noProof/>
          <w:lang w:eastAsia="de-DE" w:bidi="ar-SA"/>
        </w:rPr>
        <w:drawing>
          <wp:inline distT="0" distB="0" distL="0" distR="0">
            <wp:extent cx="5048885" cy="3122295"/>
            <wp:effectExtent l="0" t="0" r="0" b="1905"/>
            <wp:docPr id="302" name="Grafik 302" descr="capture_20130109_121431_00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capture_20130109_121431_005_"/>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48885" cy="312229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br w:type="page"/>
      </w:r>
      <w:r>
        <w:lastRenderedPageBreak/>
        <w:t>Das Bild A1_Mehrzweckanalge mit einer Übersicht über alle Bereiche der Anlage und mit den Schrittketten wird dargestellt.</w:t>
      </w:r>
    </w:p>
    <w:p w:rsidR="00170846" w:rsidRDefault="00170846" w:rsidP="00170846">
      <w:pPr>
        <w:jc w:val="center"/>
      </w:pPr>
      <w:r>
        <w:rPr>
          <w:noProof/>
          <w:lang w:eastAsia="de-DE" w:bidi="ar-SA"/>
        </w:rPr>
        <w:drawing>
          <wp:inline distT="0" distB="0" distL="0" distR="0">
            <wp:extent cx="5048885" cy="3122295"/>
            <wp:effectExtent l="0" t="0" r="0" b="1905"/>
            <wp:docPr id="301" name="Grafik 301" descr="capture_20130109_121443_0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apture_20130109_121443_006_"/>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48885" cy="312229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br w:type="page"/>
      </w:r>
      <w:r>
        <w:lastRenderedPageBreak/>
        <w:t xml:space="preserve">Durch Klick auf das Bausteinsymbol der Schrittkette kann ein SFC geöffnet und bedient werden. ( </w:t>
      </w:r>
      <w:r w:rsidRPr="00C774C4">
        <w:fldChar w:fldCharType="begin"/>
      </w:r>
      <w:r w:rsidRPr="00C774C4">
        <w:instrText>SYMBOL 174 \f "Symbol" \s 10</w:instrText>
      </w:r>
      <w:r w:rsidRPr="00C774C4">
        <w:fldChar w:fldCharType="separate"/>
      </w:r>
      <w:r w:rsidRPr="00C774C4">
        <w:t>®</w:t>
      </w:r>
      <w:r w:rsidRPr="00C774C4">
        <w:fldChar w:fldCharType="end"/>
      </w:r>
      <w:r>
        <w:t xml:space="preserve"> SFC_Produkt01</w:t>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Starten </w:t>
      </w:r>
      <w:r w:rsidRPr="00C774C4">
        <w:fldChar w:fldCharType="begin"/>
      </w:r>
      <w:r w:rsidRPr="00C774C4">
        <w:instrText>SYMBOL 174 \f "Symbol" \s 10</w:instrText>
      </w:r>
      <w:r w:rsidRPr="00C774C4">
        <w:fldChar w:fldCharType="separate"/>
      </w:r>
      <w:r w:rsidRPr="00C774C4">
        <w:t>®</w:t>
      </w:r>
      <w:r w:rsidRPr="00C774C4">
        <w:fldChar w:fldCharType="end"/>
      </w:r>
      <w:r>
        <w:t xml:space="preserve"> OK)</w:t>
      </w:r>
    </w:p>
    <w:p w:rsidR="00170846" w:rsidRDefault="00170846" w:rsidP="00170846">
      <w:pPr>
        <w:jc w:val="center"/>
      </w:pPr>
      <w:r>
        <w:rPr>
          <w:noProof/>
          <w:lang w:eastAsia="de-DE" w:bidi="ar-SA"/>
        </w:rPr>
        <w:drawing>
          <wp:anchor distT="0" distB="0" distL="114300" distR="114300" simplePos="0" relativeHeight="251670016" behindDoc="0" locked="0" layoutInCell="1" allowOverlap="1">
            <wp:simplePos x="0" y="0"/>
            <wp:positionH relativeFrom="column">
              <wp:align>right</wp:align>
            </wp:positionH>
            <wp:positionV relativeFrom="paragraph">
              <wp:posOffset>2625090</wp:posOffset>
            </wp:positionV>
            <wp:extent cx="2876550" cy="1615440"/>
            <wp:effectExtent l="0" t="0" r="0" b="3810"/>
            <wp:wrapNone/>
            <wp:docPr id="405" name="Grafik 405" descr="capture_20130109_12024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20130109_120246_0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655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48885" cy="3122295"/>
            <wp:effectExtent l="0" t="0" r="0" b="1905"/>
            <wp:docPr id="300" name="Grafik 300" descr="capture_20130109_120241_0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capture_20130109_120241_001_"/>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48885" cy="3122295"/>
                    </a:xfrm>
                    <a:prstGeom prst="rect">
                      <a:avLst/>
                    </a:prstGeom>
                    <a:noFill/>
                    <a:ln>
                      <a:noFill/>
                    </a:ln>
                  </pic:spPr>
                </pic:pic>
              </a:graphicData>
            </a:graphic>
          </wp:inline>
        </w:drawing>
      </w:r>
    </w:p>
    <w:p w:rsidR="00170846" w:rsidRDefault="00170846" w:rsidP="00170846"/>
    <w:p w:rsidR="00170846" w:rsidRDefault="00170846" w:rsidP="00170846"/>
    <w:p w:rsidR="00170846" w:rsidRDefault="00170846" w:rsidP="00170846"/>
    <w:p w:rsidR="00170846" w:rsidRDefault="00170846" w:rsidP="00170846"/>
    <w:p w:rsidR="00170846" w:rsidRDefault="00170846" w:rsidP="00170846"/>
    <w:p w:rsidR="00170846" w:rsidRDefault="00170846" w:rsidP="00170846"/>
    <w:p w:rsidR="00170846" w:rsidRDefault="00170846" w:rsidP="00170846">
      <w:pPr>
        <w:jc w:val="center"/>
      </w:pPr>
      <w:r>
        <w:rPr>
          <w:noProof/>
          <w:lang w:eastAsia="de-DE" w:bidi="ar-SA"/>
        </w:rPr>
        <w:drawing>
          <wp:inline distT="0" distB="0" distL="0" distR="0">
            <wp:extent cx="5048885" cy="3122295"/>
            <wp:effectExtent l="0" t="0" r="0" b="1905"/>
            <wp:docPr id="299" name="Grafik 299" descr="capture_20130109_120256_00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capture_20130109_120256_003_"/>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48885" cy="3122295"/>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 xml:space="preserve">Zu den unterlagerten Ebenen gelangen Sie entweder durch Öffnen des Picture Tree Navigators oder durch Anwahl der selbsterstellten Bildwechsel. ( </w:t>
      </w:r>
      <w:r w:rsidRPr="00C774C4">
        <w:fldChar w:fldCharType="begin"/>
      </w:r>
      <w:r w:rsidRPr="00C774C4">
        <w:instrText>SYMBOL 174 \f "Symbol" \s 10</w:instrText>
      </w:r>
      <w:r w:rsidRPr="00C774C4">
        <w:fldChar w:fldCharType="separate"/>
      </w:r>
      <w:r w:rsidRPr="00C774C4">
        <w:t>®</w:t>
      </w:r>
      <w:r w:rsidRPr="00C774C4">
        <w:fldChar w:fldCharType="end"/>
      </w:r>
      <w:r>
        <w:t xml:space="preserve"> Pfeil rechts neben A1_Mehrzweckanlage</w:t>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T1_Eduktspeicher)</w:t>
      </w:r>
    </w:p>
    <w:p w:rsidR="00170846" w:rsidRDefault="00170846" w:rsidP="00170846">
      <w:pPr>
        <w:jc w:val="center"/>
      </w:pPr>
      <w:r>
        <w:rPr>
          <w:noProof/>
          <w:lang w:eastAsia="de-DE" w:bidi="ar-SA"/>
        </w:rPr>
        <w:drawing>
          <wp:inline distT="0" distB="0" distL="0" distR="0">
            <wp:extent cx="5038725" cy="3764915"/>
            <wp:effectExtent l="0" t="0" r="9525" b="6985"/>
            <wp:docPr id="298" name="Grafik 298" descr="capture_20130109_131959_0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capture_20130109_131959_015_"/>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Im Bedienbild des Eduktspeichers sind die Bedienbilder für die Ventile und Pumpen dieser Ebene zu sehen. Die Bedienbilder (Faceplates) erlauben den Betriebsartwechsel und die Bedienung der Ventile und Pumpen.</w:t>
      </w:r>
    </w:p>
    <w:p w:rsidR="00170846" w:rsidRDefault="00170846" w:rsidP="00170846">
      <w:pPr>
        <w:jc w:val="center"/>
      </w:pPr>
      <w:r>
        <w:rPr>
          <w:noProof/>
          <w:lang w:eastAsia="de-DE" w:bidi="ar-SA"/>
        </w:rPr>
        <w:drawing>
          <wp:inline distT="0" distB="0" distL="0" distR="0">
            <wp:extent cx="5038725" cy="3764915"/>
            <wp:effectExtent l="0" t="0" r="9525" b="6985"/>
            <wp:docPr id="297" name="Grafik 297" descr="capture_20130109_131634_01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capture_20130109_131634_014_"/>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E0504F" w:rsidRDefault="00170846" w:rsidP="00E0504F">
      <w:pPr>
        <w:pStyle w:val="SiemensNummerierung2"/>
        <w:jc w:val="both"/>
      </w:pPr>
      <w:r>
        <w:br w:type="page"/>
      </w:r>
      <w:r w:rsidR="00E0504F">
        <w:lastRenderedPageBreak/>
        <w:t xml:space="preserve">Um ein Ventil zu bedienen (hier: klicken Sie den Befehls-Button ‚…‘ neben Schließen an, wählen daraufhin Öffnen aus und bestätigen Ihre Auswahl mit OK. </w:t>
      </w:r>
    </w:p>
    <w:p w:rsidR="00E0504F" w:rsidRDefault="00E0504F" w:rsidP="00E0504F">
      <w:pPr>
        <w:pStyle w:val="SiemensNummerierung2"/>
        <w:numPr>
          <w:ilvl w:val="0"/>
          <w:numId w:val="0"/>
        </w:numPr>
        <w:ind w:left="1389"/>
        <w:jc w:val="both"/>
      </w:pPr>
      <w:r>
        <w:rPr>
          <w:sz w:val="18"/>
        </w:rPr>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w:t>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Öffnen </w:t>
      </w:r>
      <w:r w:rsidRPr="00C774C4">
        <w:fldChar w:fldCharType="begin"/>
      </w:r>
      <w:r w:rsidRPr="00C774C4">
        <w:instrText>SYMBOL 174 \f "Symbol" \s 10</w:instrText>
      </w:r>
      <w:r w:rsidRPr="00C774C4">
        <w:fldChar w:fldCharType="separate"/>
      </w:r>
      <w:r w:rsidRPr="00C774C4">
        <w:t>®</w:t>
      </w:r>
      <w:r w:rsidRPr="00C774C4">
        <w:fldChar w:fldCharType="end"/>
      </w:r>
      <w:r>
        <w:t xml:space="preserve"> OK)</w:t>
      </w:r>
    </w:p>
    <w:p w:rsidR="00170846" w:rsidRDefault="00170846" w:rsidP="00E0504F">
      <w:pPr>
        <w:pStyle w:val="SiemensNummerierung2"/>
        <w:numPr>
          <w:ilvl w:val="0"/>
          <w:numId w:val="0"/>
        </w:numPr>
        <w:ind w:left="1388"/>
        <w:jc w:val="both"/>
      </w:pPr>
    </w:p>
    <w:p w:rsidR="00170846" w:rsidRDefault="00170846" w:rsidP="00170846">
      <w:pPr>
        <w:jc w:val="center"/>
      </w:pPr>
      <w:r>
        <w:rPr>
          <w:noProof/>
          <w:lang w:eastAsia="de-DE" w:bidi="ar-SA"/>
        </w:rPr>
        <w:drawing>
          <wp:anchor distT="0" distB="0" distL="114300" distR="114300" simplePos="0" relativeHeight="251671040" behindDoc="0" locked="0" layoutInCell="1" allowOverlap="1">
            <wp:simplePos x="0" y="0"/>
            <wp:positionH relativeFrom="column">
              <wp:posOffset>629920</wp:posOffset>
            </wp:positionH>
            <wp:positionV relativeFrom="paragraph">
              <wp:posOffset>2679700</wp:posOffset>
            </wp:positionV>
            <wp:extent cx="2885440" cy="2592070"/>
            <wp:effectExtent l="0" t="0" r="0" b="0"/>
            <wp:wrapNone/>
            <wp:docPr id="404" name="Grafik 404" descr="capture_20112012_151959_0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0112012_151959_015_"/>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85440"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5038725" cy="3161665"/>
            <wp:effectExtent l="0" t="0" r="9525" b="635"/>
            <wp:docPr id="296" name="Grafik 296" descr="capture_20112012_151618_0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apture_20112012_151618_011_"/>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38725" cy="3161665"/>
                    </a:xfrm>
                    <a:prstGeom prst="rect">
                      <a:avLst/>
                    </a:prstGeom>
                    <a:noFill/>
                    <a:ln>
                      <a:noFill/>
                    </a:ln>
                  </pic:spPr>
                </pic:pic>
              </a:graphicData>
            </a:graphic>
          </wp:inline>
        </w:drawing>
      </w:r>
    </w:p>
    <w:p w:rsidR="00170846" w:rsidRDefault="00170846" w:rsidP="00170846">
      <w:pPr>
        <w:jc w:val="center"/>
      </w:pPr>
    </w:p>
    <w:p w:rsidR="00170846" w:rsidRDefault="00170846" w:rsidP="00170846">
      <w:pPr>
        <w:jc w:val="center"/>
      </w:pPr>
    </w:p>
    <w:p w:rsidR="00170846" w:rsidRDefault="00170846" w:rsidP="00170846">
      <w:pPr>
        <w:jc w:val="center"/>
      </w:pPr>
    </w:p>
    <w:p w:rsidR="00170846" w:rsidRDefault="00170846" w:rsidP="00170846">
      <w:pPr>
        <w:jc w:val="center"/>
      </w:pPr>
    </w:p>
    <w:p w:rsidR="00170846" w:rsidRDefault="00170846" w:rsidP="00170846">
      <w:pPr>
        <w:jc w:val="center"/>
      </w:pPr>
    </w:p>
    <w:p w:rsidR="00170846" w:rsidRDefault="00170846" w:rsidP="00170846">
      <w:pPr>
        <w:jc w:val="center"/>
      </w:pPr>
    </w:p>
    <w:p w:rsidR="00170846" w:rsidRDefault="00170846" w:rsidP="00170846">
      <w:pPr>
        <w:jc w:val="center"/>
      </w:pPr>
    </w:p>
    <w:p w:rsidR="00170846" w:rsidRDefault="00170846" w:rsidP="00170846">
      <w:pPr>
        <w:jc w:val="center"/>
      </w:pPr>
    </w:p>
    <w:p w:rsidR="00170846" w:rsidRDefault="00170846" w:rsidP="00170846">
      <w:pPr>
        <w:jc w:val="center"/>
      </w:pPr>
    </w:p>
    <w:p w:rsidR="00170846" w:rsidRDefault="00170846"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E1210E" w:rsidRDefault="00E1210E" w:rsidP="00170846">
      <w:pPr>
        <w:jc w:val="center"/>
      </w:pPr>
    </w:p>
    <w:p w:rsidR="00170846" w:rsidRDefault="00170846" w:rsidP="00170846">
      <w:pPr>
        <w:pStyle w:val="SiemensNummerierung2"/>
        <w:jc w:val="both"/>
      </w:pPr>
      <w:r>
        <w:lastRenderedPageBreak/>
        <w:t>Die offene Ventilstellung wird durch die Drehung und die grüne Einfärbung des Faceplates signalisiert.</w:t>
      </w:r>
    </w:p>
    <w:p w:rsidR="00170846" w:rsidRDefault="00170846" w:rsidP="00170846"/>
    <w:p w:rsidR="00170846" w:rsidRDefault="00170846" w:rsidP="00170846">
      <w:pPr>
        <w:jc w:val="center"/>
      </w:pPr>
      <w:r>
        <w:rPr>
          <w:noProof/>
          <w:lang w:eastAsia="de-DE" w:bidi="ar-SA"/>
        </w:rPr>
        <w:drawing>
          <wp:inline distT="0" distB="0" distL="0" distR="0">
            <wp:extent cx="5048885" cy="2344420"/>
            <wp:effectExtent l="0" t="0" r="0" b="0"/>
            <wp:docPr id="295" name="Grafik 295" descr="capture_20112012_151639_0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apture_20112012_151639_013_"/>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48885" cy="2344420"/>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 xml:space="preserve">Das Bedienbild ‚T2_Reaktion‘ hat neben den Faceplates für Ventile und Pumpen noch ein Faceplate für den PID-Regler, welcher darüber bedient und beobachtet werden kann. ( </w:t>
      </w:r>
      <w:r w:rsidRPr="00C774C4">
        <w:fldChar w:fldCharType="begin"/>
      </w:r>
      <w:r w:rsidRPr="00C774C4">
        <w:instrText>SYMBOL 174 \f "Symbol" \s 10</w:instrText>
      </w:r>
      <w:r w:rsidRPr="00C774C4">
        <w:fldChar w:fldCharType="separate"/>
      </w:r>
      <w:r w:rsidRPr="00C774C4">
        <w:t>®</w:t>
      </w:r>
      <w:r w:rsidRPr="00C774C4">
        <w:fldChar w:fldCharType="end"/>
      </w:r>
      <w:r>
        <w:t xml:space="preserve"> A1_Mehrzweckanlage</w:t>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T2_Reaktion </w:t>
      </w:r>
      <w:r w:rsidRPr="00C774C4">
        <w:fldChar w:fldCharType="begin"/>
      </w:r>
      <w:r w:rsidRPr="00C774C4">
        <w:instrText>SYMBOL 174 \f "Symbol" \s 10</w:instrText>
      </w:r>
      <w:r w:rsidRPr="00C774C4">
        <w:fldChar w:fldCharType="separate"/>
      </w:r>
      <w:r w:rsidRPr="00C774C4">
        <w:t>®</w:t>
      </w:r>
      <w:r w:rsidRPr="00C774C4">
        <w:fldChar w:fldCharType="end"/>
      </w:r>
      <w:r>
        <w:t xml:space="preserve"> Temperaturregler)</w:t>
      </w:r>
    </w:p>
    <w:p w:rsidR="00170846" w:rsidRDefault="00170846" w:rsidP="00170846">
      <w:pPr>
        <w:jc w:val="center"/>
      </w:pPr>
      <w:r>
        <w:rPr>
          <w:noProof/>
          <w:lang w:eastAsia="de-DE" w:bidi="ar-SA"/>
        </w:rPr>
        <w:drawing>
          <wp:inline distT="0" distB="0" distL="0" distR="0">
            <wp:extent cx="5038725" cy="3764915"/>
            <wp:effectExtent l="0" t="0" r="9525" b="6985"/>
            <wp:docPr id="294" name="Grafik 294" descr="capture_20130109_132207_0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capture_20130109_132207_016_"/>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170846" w:rsidRDefault="00170846" w:rsidP="00170846">
      <w:pPr>
        <w:jc w:val="center"/>
      </w:pPr>
    </w:p>
    <w:p w:rsidR="00E0504F" w:rsidRDefault="00170846" w:rsidP="00170846">
      <w:pPr>
        <w:pStyle w:val="SiemensNummerierung2"/>
        <w:jc w:val="both"/>
      </w:pPr>
      <w:r>
        <w:t xml:space="preserve">Das Bedienbild ‚T3_Produktspeicher‘ ist mit dem Faceplates für ein Ventil dargestellt, dessen Betriebsart gerade umgeschaltet wird. </w:t>
      </w:r>
    </w:p>
    <w:p w:rsidR="00170846" w:rsidRDefault="00170846" w:rsidP="00E0504F">
      <w:pPr>
        <w:pStyle w:val="SiemensNummerierung2"/>
        <w:numPr>
          <w:ilvl w:val="0"/>
          <w:numId w:val="0"/>
        </w:numPr>
        <w:ind w:left="1388"/>
        <w:jc w:val="both"/>
      </w:pPr>
      <w:r>
        <w:t>(</w:t>
      </w:r>
      <w:r w:rsidR="00E0504F">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A1_Mehrzweckanlage</w:t>
      </w:r>
      <w:r w:rsidRPr="00C774C4">
        <w:t xml:space="preserve"> </w:t>
      </w:r>
      <w:r w:rsidRPr="00C774C4">
        <w:fldChar w:fldCharType="begin"/>
      </w:r>
      <w:r w:rsidRPr="00C774C4">
        <w:instrText>SYMBOL 174 \f "Symbol" \s 10</w:instrText>
      </w:r>
      <w:r w:rsidRPr="00C774C4">
        <w:fldChar w:fldCharType="separate"/>
      </w:r>
      <w:r w:rsidRPr="00C774C4">
        <w:t>®</w:t>
      </w:r>
      <w:r w:rsidRPr="00C774C4">
        <w:fldChar w:fldCharType="end"/>
      </w:r>
      <w:r>
        <w:t xml:space="preserve"> T3_Produktspeicher </w:t>
      </w:r>
      <w:r w:rsidRPr="00C774C4">
        <w:fldChar w:fldCharType="begin"/>
      </w:r>
      <w:r w:rsidRPr="00C774C4">
        <w:instrText>SYMBOL 174 \f "Symbol" \s 10</w:instrText>
      </w:r>
      <w:r w:rsidRPr="00C774C4">
        <w:fldChar w:fldCharType="separate"/>
      </w:r>
      <w:r w:rsidRPr="00C774C4">
        <w:t>®</w:t>
      </w:r>
      <w:r w:rsidRPr="00C774C4">
        <w:fldChar w:fldCharType="end"/>
      </w:r>
      <w:r>
        <w:t xml:space="preserve"> Ventil </w:t>
      </w:r>
      <w:r w:rsidRPr="00C774C4">
        <w:fldChar w:fldCharType="begin"/>
      </w:r>
      <w:r w:rsidRPr="00C774C4">
        <w:instrText>SYMBOL 174 \f "Symbol" \s 10</w:instrText>
      </w:r>
      <w:r w:rsidRPr="00C774C4">
        <w:fldChar w:fldCharType="separate"/>
      </w:r>
      <w:r w:rsidRPr="00C774C4">
        <w:t>®</w:t>
      </w:r>
      <w:r w:rsidRPr="00C774C4">
        <w:fldChar w:fldCharType="end"/>
      </w:r>
      <w:r>
        <w:t xml:space="preserve"> … </w:t>
      </w:r>
      <w:r w:rsidRPr="00C774C4">
        <w:fldChar w:fldCharType="begin"/>
      </w:r>
      <w:r w:rsidRPr="00C774C4">
        <w:instrText>SYMBOL 174 \f "Symbol" \s 10</w:instrText>
      </w:r>
      <w:r w:rsidRPr="00C774C4">
        <w:fldChar w:fldCharType="separate"/>
      </w:r>
      <w:r w:rsidRPr="00C774C4">
        <w:t>®</w:t>
      </w:r>
      <w:r w:rsidRPr="00C774C4">
        <w:fldChar w:fldCharType="end"/>
      </w:r>
      <w:r>
        <w:t xml:space="preserve"> Hand </w:t>
      </w:r>
      <w:r w:rsidRPr="00C774C4">
        <w:fldChar w:fldCharType="begin"/>
      </w:r>
      <w:r w:rsidRPr="00C774C4">
        <w:instrText>SYMBOL 174 \f "Symbol" \s 10</w:instrText>
      </w:r>
      <w:r w:rsidRPr="00C774C4">
        <w:fldChar w:fldCharType="separate"/>
      </w:r>
      <w:r w:rsidRPr="00C774C4">
        <w:t>®</w:t>
      </w:r>
      <w:r w:rsidRPr="00C774C4">
        <w:fldChar w:fldCharType="end"/>
      </w:r>
      <w:r>
        <w:t xml:space="preserve"> OK)</w:t>
      </w:r>
    </w:p>
    <w:p w:rsidR="00170846" w:rsidRDefault="00170846" w:rsidP="00170846">
      <w:pPr>
        <w:jc w:val="center"/>
      </w:pPr>
      <w:r>
        <w:rPr>
          <w:noProof/>
          <w:lang w:eastAsia="de-DE" w:bidi="ar-SA"/>
        </w:rPr>
        <w:drawing>
          <wp:inline distT="0" distB="0" distL="0" distR="0">
            <wp:extent cx="5038725" cy="3764915"/>
            <wp:effectExtent l="0" t="0" r="9525" b="6985"/>
            <wp:docPr id="293" name="Grafik 293" descr="capture_20130109_132455_0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apture_20130109_132455_017_"/>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170846" w:rsidRDefault="00170846" w:rsidP="00170846">
      <w:pPr>
        <w:pStyle w:val="SiemensNummerierung2"/>
        <w:jc w:val="both"/>
      </w:pPr>
      <w:r>
        <w:br w:type="page"/>
      </w:r>
      <w:r>
        <w:lastRenderedPageBreak/>
        <w:t>Die Runtime beenden Sie, indem Sie in der unteren Bedienleiste zunächst den Button ‚Tastensatzwechsel‘ betätigen.</w:t>
      </w:r>
    </w:p>
    <w:p w:rsidR="00170846" w:rsidRDefault="00170846" w:rsidP="00170846">
      <w:pPr>
        <w:jc w:val="center"/>
      </w:pPr>
      <w:r>
        <w:rPr>
          <w:noProof/>
          <w:lang w:eastAsia="de-DE" w:bidi="ar-SA"/>
        </w:rPr>
        <mc:AlternateContent>
          <mc:Choice Requires="wps">
            <w:drawing>
              <wp:anchor distT="0" distB="0" distL="114300" distR="114300" simplePos="0" relativeHeight="251673088" behindDoc="0" locked="0" layoutInCell="1" allowOverlap="1">
                <wp:simplePos x="0" y="0"/>
                <wp:positionH relativeFrom="column">
                  <wp:posOffset>2500630</wp:posOffset>
                </wp:positionH>
                <wp:positionV relativeFrom="paragraph">
                  <wp:posOffset>3143885</wp:posOffset>
                </wp:positionV>
                <wp:extent cx="3213735" cy="470535"/>
                <wp:effectExtent l="9525" t="11430" r="5715" b="13335"/>
                <wp:wrapNone/>
                <wp:docPr id="403" name="Gerade Verbindung mit Pfeil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735" cy="470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8190D41" id="_x0000_t32" coordsize="21600,21600" o:spt="32" o:oned="t" path="m,l21600,21600e" filled="f">
                <v:path arrowok="t" fillok="f" o:connecttype="none"/>
                <o:lock v:ext="edit" shapetype="t"/>
              </v:shapetype>
              <v:shape id="Gerade Verbindung mit Pfeil 403" o:spid="_x0000_s1026" type="#_x0000_t32" style="position:absolute;margin-left:196.9pt;margin-top:247.55pt;width:253.05pt;height:37.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"/>
            </w:pict>
          </mc:Fallback>
        </mc:AlternateContent>
      </w:r>
      <w:r>
        <w:rPr>
          <w:noProof/>
          <w:lang w:eastAsia="de-DE" w:bidi="ar-SA"/>
        </w:rPr>
        <mc:AlternateContent>
          <mc:Choice Requires="wps">
            <w:drawing>
              <wp:anchor distT="0" distB="0" distL="114300" distR="114300" simplePos="0" relativeHeight="251672064" behindDoc="0" locked="0" layoutInCell="1" allowOverlap="1">
                <wp:simplePos x="0" y="0"/>
                <wp:positionH relativeFrom="column">
                  <wp:posOffset>654050</wp:posOffset>
                </wp:positionH>
                <wp:positionV relativeFrom="paragraph">
                  <wp:posOffset>3143885</wp:posOffset>
                </wp:positionV>
                <wp:extent cx="434975" cy="470535"/>
                <wp:effectExtent l="10795" t="11430" r="11430" b="13335"/>
                <wp:wrapNone/>
                <wp:docPr id="402" name="Gerade Verbindung mit Pfeil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975" cy="470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00DE8" id="Gerade Verbindung mit Pfeil 402" o:spid="_x0000_s1026" type="#_x0000_t32" style="position:absolute;margin-left:51.5pt;margin-top:247.55pt;width:34.25pt;height:37.0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"/>
            </w:pict>
          </mc:Fallback>
        </mc:AlternateContent>
      </w:r>
      <w:r>
        <w:rPr>
          <w:noProof/>
          <w:lang w:eastAsia="de-DE" w:bidi="ar-SA"/>
        </w:rPr>
        <w:drawing>
          <wp:inline distT="0" distB="0" distL="0" distR="0">
            <wp:extent cx="4319270" cy="3307715"/>
            <wp:effectExtent l="0" t="0" r="5080" b="6985"/>
            <wp:docPr id="292" name="Grafik 292" descr="capture_20130109_132951_0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capture_20130109_132951_018_"/>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19270" cy="3307715"/>
                    </a:xfrm>
                    <a:prstGeom prst="rect">
                      <a:avLst/>
                    </a:prstGeom>
                    <a:noFill/>
                    <a:ln>
                      <a:noFill/>
                    </a:ln>
                  </pic:spPr>
                </pic:pic>
              </a:graphicData>
            </a:graphic>
          </wp:inline>
        </w:drawing>
      </w:r>
    </w:p>
    <w:p w:rsidR="00170846" w:rsidRDefault="00170846" w:rsidP="00170846">
      <w:pPr>
        <w:jc w:val="center"/>
      </w:pPr>
    </w:p>
    <w:p w:rsidR="00170846" w:rsidRDefault="00170846" w:rsidP="00170846">
      <w:pPr>
        <w:jc w:val="center"/>
      </w:pPr>
      <w:r>
        <w:rPr>
          <w:noProof/>
          <w:lang w:eastAsia="de-DE" w:bidi="ar-SA"/>
        </w:rPr>
        <w:drawing>
          <wp:inline distT="0" distB="0" distL="0" distR="0">
            <wp:extent cx="5097145" cy="437515"/>
            <wp:effectExtent l="0" t="0" r="8255" b="635"/>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97145" cy="437515"/>
                    </a:xfrm>
                    <a:prstGeom prst="rect">
                      <a:avLst/>
                    </a:prstGeom>
                    <a:noFill/>
                    <a:ln>
                      <a:noFill/>
                    </a:ln>
                  </pic:spPr>
                </pic:pic>
              </a:graphicData>
            </a:graphic>
          </wp:inline>
        </w:drawing>
      </w:r>
    </w:p>
    <w:p w:rsidR="00170846" w:rsidRDefault="00170846" w:rsidP="00170846">
      <w:pPr>
        <w:jc w:val="center"/>
      </w:pPr>
    </w:p>
    <w:p w:rsidR="00170846" w:rsidRDefault="00170846" w:rsidP="00170846">
      <w:pPr>
        <w:pStyle w:val="SiemensNummerierung2"/>
        <w:jc w:val="both"/>
      </w:pPr>
      <w:r>
        <w:t>Anschließen</w:t>
      </w:r>
      <w:r w:rsidR="00E0504F">
        <w:t>d</w:t>
      </w:r>
      <w:r>
        <w:t xml:space="preserve"> wählen Sie ‚Runtime verlassen‘ und ‚Deaktivieren‘.</w:t>
      </w:r>
    </w:p>
    <w:p w:rsidR="00170846" w:rsidRDefault="00170846" w:rsidP="00170846">
      <w:pPr>
        <w:jc w:val="center"/>
      </w:pPr>
      <w:r>
        <w:rPr>
          <w:noProof/>
          <w:lang w:eastAsia="de-DE" w:bidi="ar-SA"/>
        </w:rPr>
        <mc:AlternateContent>
          <mc:Choice Requires="wps">
            <w:drawing>
              <wp:anchor distT="0" distB="0" distL="114300" distR="114300" simplePos="0" relativeHeight="251675136" behindDoc="0" locked="0" layoutInCell="1" allowOverlap="1">
                <wp:simplePos x="0" y="0"/>
                <wp:positionH relativeFrom="column">
                  <wp:posOffset>5349875</wp:posOffset>
                </wp:positionH>
                <wp:positionV relativeFrom="paragraph">
                  <wp:posOffset>3173095</wp:posOffset>
                </wp:positionV>
                <wp:extent cx="364490" cy="372745"/>
                <wp:effectExtent l="10795" t="10160" r="5715" b="7620"/>
                <wp:wrapNone/>
                <wp:docPr id="401" name="Gerade Verbindung mit Pfeil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3A427A" id="Gerade Verbindung mit Pfeil 401" o:spid="_x0000_s1026" type="#_x0000_t32" style="position:absolute;margin-left:421.25pt;margin-top:249.85pt;width:28.7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"/>
            </w:pict>
          </mc:Fallback>
        </mc:AlternateContent>
      </w:r>
      <w:r>
        <w:rPr>
          <w:noProof/>
          <w:lang w:eastAsia="de-DE" w:bidi="ar-SA"/>
        </w:rPr>
        <mc:AlternateContent>
          <mc:Choice Requires="wps">
            <w:drawing>
              <wp:anchor distT="0" distB="0" distL="114300" distR="114300" simplePos="0" relativeHeight="251674112" behindDoc="0" locked="0" layoutInCell="1" allowOverlap="1">
                <wp:simplePos x="0" y="0"/>
                <wp:positionH relativeFrom="column">
                  <wp:posOffset>2162810</wp:posOffset>
                </wp:positionH>
                <wp:positionV relativeFrom="paragraph">
                  <wp:posOffset>3173095</wp:posOffset>
                </wp:positionV>
                <wp:extent cx="2077720" cy="372745"/>
                <wp:effectExtent l="5080" t="10160" r="12700" b="7620"/>
                <wp:wrapNone/>
                <wp:docPr id="400" name="Gerade Verbindung mit Pfeil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7720"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159DCD" id="Gerade Verbindung mit Pfeil 400" o:spid="_x0000_s1026" type="#_x0000_t32" style="position:absolute;margin-left:170.3pt;margin-top:249.85pt;width:163.6pt;height:29.3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"/>
            </w:pict>
          </mc:Fallback>
        </mc:AlternateContent>
      </w:r>
      <w:r>
        <w:rPr>
          <w:noProof/>
          <w:lang w:eastAsia="de-DE" w:bidi="ar-SA"/>
        </w:rPr>
        <w:drawing>
          <wp:inline distT="0" distB="0" distL="0" distR="0">
            <wp:extent cx="4319270" cy="3229610"/>
            <wp:effectExtent l="0" t="0" r="5080" b="8890"/>
            <wp:docPr id="290" name="Grafik 290" descr="capture_20130109_132957_01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capture_20130109_132957_019_"/>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19270" cy="3229610"/>
                    </a:xfrm>
                    <a:prstGeom prst="rect">
                      <a:avLst/>
                    </a:prstGeom>
                    <a:noFill/>
                    <a:ln>
                      <a:noFill/>
                    </a:ln>
                  </pic:spPr>
                </pic:pic>
              </a:graphicData>
            </a:graphic>
          </wp:inline>
        </w:drawing>
      </w:r>
    </w:p>
    <w:p w:rsidR="00170846" w:rsidRDefault="00170846" w:rsidP="00170846">
      <w:pPr>
        <w:jc w:val="center"/>
      </w:pPr>
    </w:p>
    <w:p w:rsidR="00170846" w:rsidRDefault="00170846" w:rsidP="00170846">
      <w:pPr>
        <w:jc w:val="right"/>
      </w:pPr>
      <w:r>
        <w:rPr>
          <w:noProof/>
          <w:lang w:eastAsia="de-DE" w:bidi="ar-SA"/>
        </w:rPr>
        <w:drawing>
          <wp:inline distT="0" distB="0" distL="0" distR="0">
            <wp:extent cx="3599180" cy="437515"/>
            <wp:effectExtent l="0" t="0" r="1270" b="635"/>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599180" cy="437515"/>
                    </a:xfrm>
                    <a:prstGeom prst="rect">
                      <a:avLst/>
                    </a:prstGeom>
                    <a:noFill/>
                    <a:ln>
                      <a:noFill/>
                    </a:ln>
                  </pic:spPr>
                </pic:pic>
              </a:graphicData>
            </a:graphic>
          </wp:inline>
        </w:drawing>
      </w:r>
    </w:p>
    <w:p w:rsidR="00170846" w:rsidRDefault="00170846" w:rsidP="00170846">
      <w:pPr>
        <w:pStyle w:val="berschrift2"/>
      </w:pPr>
      <w:r>
        <w:br w:type="page"/>
      </w:r>
      <w:r>
        <w:lastRenderedPageBreak/>
        <w:t>Übungen</w:t>
      </w:r>
    </w:p>
    <w:p w:rsidR="00170846" w:rsidRDefault="00170846" w:rsidP="00170846">
      <w:pPr>
        <w:jc w:val="both"/>
      </w:pPr>
      <w:r>
        <w:t>In den Übungsaufgaben soll Gelerntes aus der Theorie und der Schritt-für-Schritt-Anleitung umgesetzt werden. Hierbei soll das schon vorhandene Multiprojekt aus der Schritt-für-Schritt-Anleitung (PCS7_SCE_0201_R1304.zip) genutzt und erweitert werden.</w:t>
      </w:r>
      <w:r w:rsidRPr="00EA14B7">
        <w:t xml:space="preserve"> </w:t>
      </w:r>
    </w:p>
    <w:p w:rsidR="00170846" w:rsidRDefault="00170846" w:rsidP="00170846">
      <w:pPr>
        <w:jc w:val="both"/>
      </w:pPr>
      <w:r>
        <w:t>In der Schritt-für-Schritt-Anleitung wurde nur ein Element der Ebenen T1_Eduktspeicher, T2_Reak</w:t>
      </w:r>
      <w:r w:rsidR="00367448">
        <w:t>tion und T3_Produkbehälter der T</w:t>
      </w:r>
      <w:r>
        <w:t>echnologischen Hierarchie realisiert. Ziel der Übung soll es nun sein die Bilder der einzelnen Ebenen zu vervollständigen bzw. die Bilder der fehlenden Ebenen zu erstellen.</w:t>
      </w:r>
    </w:p>
    <w:p w:rsidR="00170846" w:rsidRDefault="00170846" w:rsidP="00170846">
      <w:pPr>
        <w:jc w:val="both"/>
      </w:pPr>
      <w:r>
        <w:t>Anschließend gestalten Sie auch für die Ebene T4_Spülen ein Bild.</w:t>
      </w:r>
    </w:p>
    <w:p w:rsidR="00170846" w:rsidRDefault="00170846" w:rsidP="00170846">
      <w:pPr>
        <w:pStyle w:val="berschrift3"/>
        <w:jc w:val="both"/>
      </w:pPr>
      <w:r>
        <w:t>Übungsaufgaben</w:t>
      </w:r>
    </w:p>
    <w:p w:rsidR="00170846" w:rsidRPr="003A24F9" w:rsidRDefault="00170846" w:rsidP="00170846">
      <w:pPr>
        <w:jc w:val="both"/>
      </w:pPr>
      <w:r>
        <w:t xml:space="preserve">Die folgenden Aufgaben orientieren sich an der Schritt-für-Schritt-Anleitung. Für jede Übungsaufgabe können die entsprechenden Schritte der Anleitung als Hilfestellung genutzt werden. </w:t>
      </w:r>
      <w:r w:rsidRPr="003A24F9">
        <w:t>Bei der Anord</w:t>
      </w:r>
      <w:r>
        <w:t>nung sind die Regeln der VDI3699 [1]</w:t>
      </w:r>
      <w:r w:rsidRPr="003A24F9">
        <w:t xml:space="preserve"> zu beachten.</w:t>
      </w:r>
    </w:p>
    <w:p w:rsidR="00170846" w:rsidRDefault="00170846" w:rsidP="00367448">
      <w:pPr>
        <w:pStyle w:val="SiemensNummerierung2"/>
        <w:numPr>
          <w:ilvl w:val="0"/>
          <w:numId w:val="8"/>
        </w:numPr>
        <w:jc w:val="both"/>
      </w:pPr>
      <w:r>
        <w:t>Vervollständigen Sie das Bild der Ebenen T1_Eduktspeicher indem Sie die fehlenden Behälter A1T1B002 und A1T1B003 hinzufügen. Nutzen Sie dafür die Vorlage aus der Bibliothek, damit die Darstellungen konsistent sind. Passen Sie jeweils die Beschriftung des Behälters und der binären Sensoren an. Vergessen Sie nicht die Variablen zur Visualisierung der binären Sensoren anzupassen. Die Ventile und Motoren sind bereits angelegt und müssen nur noch platziert werden. Beachten Sie allerdings, dass die Ventile eventuell noch einmal gedreht werden müssen.</w:t>
      </w:r>
    </w:p>
    <w:p w:rsidR="00170846" w:rsidRDefault="00170846" w:rsidP="00170846">
      <w:pPr>
        <w:jc w:val="center"/>
      </w:pPr>
      <w:r>
        <w:rPr>
          <w:noProof/>
          <w:lang w:eastAsia="de-DE" w:bidi="ar-SA"/>
        </w:rPr>
        <w:drawing>
          <wp:inline distT="0" distB="0" distL="0" distR="0">
            <wp:extent cx="5038725" cy="3764915"/>
            <wp:effectExtent l="0" t="0" r="9525" b="6985"/>
            <wp:docPr id="288" name="Grafik 288" descr="capture_20130110_092141_02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capture_20130110_092141_022_"/>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38725" cy="3764915"/>
                    </a:xfrm>
                    <a:prstGeom prst="rect">
                      <a:avLst/>
                    </a:prstGeom>
                    <a:noFill/>
                    <a:ln>
                      <a:noFill/>
                    </a:ln>
                  </pic:spPr>
                </pic:pic>
              </a:graphicData>
            </a:graphic>
          </wp:inline>
        </w:drawing>
      </w:r>
    </w:p>
    <w:p w:rsidR="00170846" w:rsidRDefault="00170846" w:rsidP="00367448">
      <w:pPr>
        <w:pStyle w:val="SiemensNummerierung2"/>
        <w:numPr>
          <w:ilvl w:val="0"/>
          <w:numId w:val="8"/>
        </w:numPr>
        <w:jc w:val="both"/>
      </w:pPr>
      <w:r>
        <w:t>Vervollständigen Sie nun auch die Bilder der Ebenen T2_Reaktion und T3_Produktspeicher mit den fehlenden Elementen (Behälter bzw. Reaktoren). Orientieren Sie sich am R&amp;I-Fließbild, damit Sie alle Ventile, Motoren und Regler an die richtige Stelle platzieren. Achten Sie auf die richtige Drehung der Ventile.</w:t>
      </w:r>
    </w:p>
    <w:p w:rsidR="00B64E7A" w:rsidRPr="008951BF" w:rsidRDefault="00170846" w:rsidP="00367448">
      <w:pPr>
        <w:pStyle w:val="SiemensNummerierung2"/>
        <w:numPr>
          <w:ilvl w:val="0"/>
          <w:numId w:val="8"/>
        </w:numPr>
        <w:jc w:val="both"/>
      </w:pPr>
      <w:r>
        <w:t>Gestalten Sie abschließend das Bedienbild für die Ebene T4_Spülen. Passen Sie dafür den Hintergrund analog zur Schritt-für-Schritt-Anleitung an. Erstellen Sie eine Bildüberschrift und einen Behälter in Anlehnung an die Edukt- und Produktbehälter. Verknüpfen Sie die Variablen der binären Sensoren und ordnen Sie die Ventile und den Motor mit Hilfe des R&amp;I-Fließbildes an.</w:t>
      </w:r>
    </w:p>
    <w:sectPr w:rsidR="00B64E7A" w:rsidRPr="008951BF" w:rsidSect="003F701C">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746" w:rsidRDefault="00D16746" w:rsidP="00D94FA9">
      <w:pPr>
        <w:spacing w:line="240" w:lineRule="auto"/>
      </w:pPr>
      <w:r>
        <w:separator/>
      </w:r>
    </w:p>
  </w:endnote>
  <w:endnote w:type="continuationSeparator" w:id="0">
    <w:p w:rsidR="00D16746" w:rsidRDefault="00D16746"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746" w:rsidRPr="000E26BF" w:rsidRDefault="00D16746"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3521FD">
      <w:rPr>
        <w:noProof/>
        <w:sz w:val="16"/>
        <w:szCs w:val="16"/>
      </w:rPr>
      <w:t>6</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3521FD">
      <w:rPr>
        <w:rFonts w:cs="Arial"/>
        <w:noProof/>
        <w:color w:val="000000"/>
        <w:sz w:val="14"/>
        <w:szCs w:val="14"/>
      </w:rPr>
      <w:t>P02-01_Grafikgenerierung_V8.0_S0915_DE.docx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746" w:rsidRDefault="00D1674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746" w:rsidRDefault="00D16746" w:rsidP="00D94FA9">
      <w:pPr>
        <w:spacing w:line="240" w:lineRule="auto"/>
      </w:pPr>
      <w:r>
        <w:separator/>
      </w:r>
    </w:p>
  </w:footnote>
  <w:footnote w:type="continuationSeparator" w:id="0">
    <w:p w:rsidR="00D16746" w:rsidRDefault="00D16746"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746" w:rsidRPr="003643CF" w:rsidRDefault="00D16746" w:rsidP="00E64138">
    <w:pPr>
      <w:spacing w:before="0" w:after="0" w:line="0" w:lineRule="atLeast"/>
      <w:jc w:val="right"/>
      <w:rPr>
        <w:color w:val="374B5A"/>
        <w:sz w:val="18"/>
        <w:szCs w:val="18"/>
        <w:lang w:val="en-US"/>
      </w:rPr>
    </w:pPr>
    <w:r w:rsidRPr="00E64138">
      <w:rPr>
        <w:color w:val="879BAA"/>
      </w:rPr>
      <w:tab/>
    </w:r>
    <w:r w:rsidRPr="003643CF">
      <w:rPr>
        <w:rStyle w:val="Seitenzahl"/>
        <w:b/>
        <w:color w:val="374B5A"/>
        <w:sz w:val="18"/>
        <w:szCs w:val="18"/>
        <w:lang w:val="en-US"/>
      </w:rPr>
      <w:t xml:space="preserve">SCE </w:t>
    </w:r>
    <w:proofErr w:type="spellStart"/>
    <w:r w:rsidRPr="003643CF">
      <w:rPr>
        <w:rStyle w:val="Seitenzahl"/>
        <w:b/>
        <w:color w:val="374B5A"/>
        <w:sz w:val="18"/>
        <w:szCs w:val="18"/>
        <w:lang w:val="en-US"/>
      </w:rPr>
      <w:t>Lehrunterlage</w:t>
    </w:r>
    <w:proofErr w:type="spellEnd"/>
    <w:r w:rsidRPr="003643CF">
      <w:rPr>
        <w:rStyle w:val="Seitenzahl"/>
        <w:b/>
        <w:color w:val="374B5A"/>
        <w:sz w:val="18"/>
        <w:szCs w:val="18"/>
        <w:lang w:val="en-US"/>
      </w:rPr>
      <w:t xml:space="preserve"> </w:t>
    </w:r>
    <w:r w:rsidRPr="003643CF">
      <w:rPr>
        <w:rStyle w:val="Seitenzahl"/>
        <w:color w:val="374B5A"/>
        <w:sz w:val="18"/>
        <w:szCs w:val="18"/>
        <w:lang w:val="en-US"/>
      </w:rPr>
      <w:t>|</w:t>
    </w:r>
    <w:r w:rsidRPr="003643CF">
      <w:rPr>
        <w:rStyle w:val="Seitenzahl"/>
        <w:b/>
        <w:color w:val="374B5A"/>
        <w:sz w:val="18"/>
        <w:szCs w:val="18"/>
        <w:lang w:val="en-US"/>
      </w:rPr>
      <w:t xml:space="preserve"> PA Modul P02-01, Edition 09/2015 </w:t>
    </w:r>
    <w:r w:rsidRPr="003643CF">
      <w:rPr>
        <w:rStyle w:val="Seitenzahl"/>
        <w:color w:val="374B5A"/>
        <w:sz w:val="18"/>
        <w:szCs w:val="18"/>
        <w:lang w:val="en-US"/>
      </w:rPr>
      <w:t>|</w:t>
    </w:r>
    <w:r w:rsidRPr="003643CF">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6">
    <w:nsid w:val="5445193D"/>
    <w:multiLevelType w:val="hybridMultilevel"/>
    <w:tmpl w:val="D39814EC"/>
    <w:lvl w:ilvl="0" w:tplc="0407000F">
      <w:start w:val="1"/>
      <w:numFmt w:val="decimal"/>
      <w:lvlText w:val="%1."/>
      <w:lvlJc w:val="left"/>
      <w:pPr>
        <w:ind w:left="1352" w:hanging="360"/>
      </w:p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7"/>
  </w:num>
  <w:num w:numId="4">
    <w:abstractNumId w:val="4"/>
  </w:num>
  <w:num w:numId="5">
    <w:abstractNumId w:val="5"/>
  </w:num>
  <w:num w:numId="6">
    <w:abstractNumId w:va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5"/>
  </w:num>
  <w:num w:numId="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638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0846"/>
    <w:rsid w:val="001772C3"/>
    <w:rsid w:val="0018200F"/>
    <w:rsid w:val="00182E65"/>
    <w:rsid w:val="0018633D"/>
    <w:rsid w:val="00187059"/>
    <w:rsid w:val="00194946"/>
    <w:rsid w:val="001A4517"/>
    <w:rsid w:val="001A6BBE"/>
    <w:rsid w:val="001A75A3"/>
    <w:rsid w:val="001B0A64"/>
    <w:rsid w:val="001B26AF"/>
    <w:rsid w:val="001D46D9"/>
    <w:rsid w:val="001D53F3"/>
    <w:rsid w:val="001E11F5"/>
    <w:rsid w:val="001E1A74"/>
    <w:rsid w:val="001F6A4A"/>
    <w:rsid w:val="0020728D"/>
    <w:rsid w:val="00211137"/>
    <w:rsid w:val="00212C54"/>
    <w:rsid w:val="00216738"/>
    <w:rsid w:val="00217301"/>
    <w:rsid w:val="00226BB0"/>
    <w:rsid w:val="00241888"/>
    <w:rsid w:val="002418AE"/>
    <w:rsid w:val="00243820"/>
    <w:rsid w:val="00250520"/>
    <w:rsid w:val="00295036"/>
    <w:rsid w:val="00295F58"/>
    <w:rsid w:val="0029645E"/>
    <w:rsid w:val="00296C14"/>
    <w:rsid w:val="002A1C5D"/>
    <w:rsid w:val="002B27B4"/>
    <w:rsid w:val="002B4FDF"/>
    <w:rsid w:val="002C27C3"/>
    <w:rsid w:val="002C3719"/>
    <w:rsid w:val="002C5154"/>
    <w:rsid w:val="002C75F1"/>
    <w:rsid w:val="002E2212"/>
    <w:rsid w:val="002F169D"/>
    <w:rsid w:val="002F3466"/>
    <w:rsid w:val="003063B6"/>
    <w:rsid w:val="00320D1E"/>
    <w:rsid w:val="003213BB"/>
    <w:rsid w:val="00333944"/>
    <w:rsid w:val="003421ED"/>
    <w:rsid w:val="0034302A"/>
    <w:rsid w:val="0035091E"/>
    <w:rsid w:val="003521FD"/>
    <w:rsid w:val="003643CF"/>
    <w:rsid w:val="0036452F"/>
    <w:rsid w:val="00367448"/>
    <w:rsid w:val="003704E7"/>
    <w:rsid w:val="00382531"/>
    <w:rsid w:val="003826B9"/>
    <w:rsid w:val="0039356B"/>
    <w:rsid w:val="00394A57"/>
    <w:rsid w:val="003B0936"/>
    <w:rsid w:val="003B60AE"/>
    <w:rsid w:val="003B77EA"/>
    <w:rsid w:val="003C4A5B"/>
    <w:rsid w:val="003C7814"/>
    <w:rsid w:val="003D0914"/>
    <w:rsid w:val="003E7567"/>
    <w:rsid w:val="003F1B0C"/>
    <w:rsid w:val="003F701C"/>
    <w:rsid w:val="00413496"/>
    <w:rsid w:val="00414CB4"/>
    <w:rsid w:val="00446035"/>
    <w:rsid w:val="004516E3"/>
    <w:rsid w:val="0046525A"/>
    <w:rsid w:val="00466250"/>
    <w:rsid w:val="00466AC9"/>
    <w:rsid w:val="00473AB4"/>
    <w:rsid w:val="004743D5"/>
    <w:rsid w:val="00485AD7"/>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848FB"/>
    <w:rsid w:val="00590297"/>
    <w:rsid w:val="00593A6F"/>
    <w:rsid w:val="00594E63"/>
    <w:rsid w:val="005A278B"/>
    <w:rsid w:val="005C4DB1"/>
    <w:rsid w:val="005E0624"/>
    <w:rsid w:val="005F2EFA"/>
    <w:rsid w:val="005F3AD6"/>
    <w:rsid w:val="005F4FFD"/>
    <w:rsid w:val="00603BCB"/>
    <w:rsid w:val="006107EF"/>
    <w:rsid w:val="00636281"/>
    <w:rsid w:val="006409B3"/>
    <w:rsid w:val="0064201A"/>
    <w:rsid w:val="00661E83"/>
    <w:rsid w:val="00671F10"/>
    <w:rsid w:val="0067664A"/>
    <w:rsid w:val="00677342"/>
    <w:rsid w:val="0068086B"/>
    <w:rsid w:val="0068268B"/>
    <w:rsid w:val="006851CB"/>
    <w:rsid w:val="00693742"/>
    <w:rsid w:val="00697264"/>
    <w:rsid w:val="006A21B9"/>
    <w:rsid w:val="006A6354"/>
    <w:rsid w:val="006A6996"/>
    <w:rsid w:val="006B30BB"/>
    <w:rsid w:val="006B4185"/>
    <w:rsid w:val="006B53B4"/>
    <w:rsid w:val="006E6EA1"/>
    <w:rsid w:val="006F4EF4"/>
    <w:rsid w:val="006F6E82"/>
    <w:rsid w:val="0070074D"/>
    <w:rsid w:val="00704EA4"/>
    <w:rsid w:val="0071346B"/>
    <w:rsid w:val="00715C07"/>
    <w:rsid w:val="00721F71"/>
    <w:rsid w:val="007225B0"/>
    <w:rsid w:val="00734D85"/>
    <w:rsid w:val="00737E9C"/>
    <w:rsid w:val="00741BD1"/>
    <w:rsid w:val="00744434"/>
    <w:rsid w:val="00747717"/>
    <w:rsid w:val="00750438"/>
    <w:rsid w:val="00753FF2"/>
    <w:rsid w:val="00762375"/>
    <w:rsid w:val="007626C9"/>
    <w:rsid w:val="0076678E"/>
    <w:rsid w:val="007821E0"/>
    <w:rsid w:val="00784BED"/>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39"/>
    <w:rsid w:val="00817D61"/>
    <w:rsid w:val="0082095A"/>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E5C86"/>
    <w:rsid w:val="008F31FB"/>
    <w:rsid w:val="008F43AF"/>
    <w:rsid w:val="008F5CCA"/>
    <w:rsid w:val="00926390"/>
    <w:rsid w:val="00927662"/>
    <w:rsid w:val="00940311"/>
    <w:rsid w:val="009439AD"/>
    <w:rsid w:val="00944C5E"/>
    <w:rsid w:val="00946552"/>
    <w:rsid w:val="009469D5"/>
    <w:rsid w:val="0096351D"/>
    <w:rsid w:val="00970386"/>
    <w:rsid w:val="00975BBE"/>
    <w:rsid w:val="00977637"/>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46F24"/>
    <w:rsid w:val="00A63B8B"/>
    <w:rsid w:val="00A70AF0"/>
    <w:rsid w:val="00A85998"/>
    <w:rsid w:val="00A85C1F"/>
    <w:rsid w:val="00A91C2B"/>
    <w:rsid w:val="00A925FE"/>
    <w:rsid w:val="00AA0748"/>
    <w:rsid w:val="00AA0DB4"/>
    <w:rsid w:val="00AA3DC1"/>
    <w:rsid w:val="00AA5D44"/>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652A"/>
    <w:rsid w:val="00CF3870"/>
    <w:rsid w:val="00CF5DE7"/>
    <w:rsid w:val="00D008DE"/>
    <w:rsid w:val="00D06866"/>
    <w:rsid w:val="00D12464"/>
    <w:rsid w:val="00D16001"/>
    <w:rsid w:val="00D16746"/>
    <w:rsid w:val="00D16C00"/>
    <w:rsid w:val="00D25196"/>
    <w:rsid w:val="00D378B9"/>
    <w:rsid w:val="00D4012B"/>
    <w:rsid w:val="00D44CA7"/>
    <w:rsid w:val="00D61A0B"/>
    <w:rsid w:val="00D736D8"/>
    <w:rsid w:val="00D76C40"/>
    <w:rsid w:val="00D94FA9"/>
    <w:rsid w:val="00DA5674"/>
    <w:rsid w:val="00DD32F9"/>
    <w:rsid w:val="00DD4BCD"/>
    <w:rsid w:val="00DD6C60"/>
    <w:rsid w:val="00DD6D30"/>
    <w:rsid w:val="00DE07CE"/>
    <w:rsid w:val="00DE3231"/>
    <w:rsid w:val="00DE7A2E"/>
    <w:rsid w:val="00DF1978"/>
    <w:rsid w:val="00DF33A3"/>
    <w:rsid w:val="00E0504F"/>
    <w:rsid w:val="00E102A2"/>
    <w:rsid w:val="00E1210E"/>
    <w:rsid w:val="00E37FA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1FD6"/>
    <w:rsid w:val="00F22338"/>
    <w:rsid w:val="00F34FDF"/>
    <w:rsid w:val="00F40284"/>
    <w:rsid w:val="00F447D9"/>
    <w:rsid w:val="00F556DF"/>
    <w:rsid w:val="00F57DB8"/>
    <w:rsid w:val="00F61583"/>
    <w:rsid w:val="00F61A0F"/>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character" w:styleId="BesuchterHyperlink">
    <w:name w:val="FollowedHyperlink"/>
    <w:basedOn w:val="Absatz-Standardschriftart"/>
    <w:uiPriority w:val="99"/>
    <w:semiHidden/>
    <w:unhideWhenUsed/>
    <w:rsid w:val="00DD6D3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character" w:styleId="BesuchterHyperlink">
    <w:name w:val="FollowedHyperlink"/>
    <w:basedOn w:val="Absatz-Standardschriftart"/>
    <w:uiPriority w:val="99"/>
    <w:semiHidden/>
    <w:unhideWhenUsed/>
    <w:rsid w:val="00DD6D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oleObject" Target="embeddings/Microsoft_Excel_97-2003_Worksheet2.xls"/><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jpeg"/><Relationship Id="rId138" Type="http://schemas.openxmlformats.org/officeDocument/2006/relationships/image" Target="media/image121.png"/><Relationship Id="rId107" Type="http://schemas.openxmlformats.org/officeDocument/2006/relationships/image" Target="media/image90.jpeg"/><Relationship Id="rId11" Type="http://schemas.openxmlformats.org/officeDocument/2006/relationships/image" Target="media/image3.wm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jpeg"/><Relationship Id="rId128" Type="http://schemas.openxmlformats.org/officeDocument/2006/relationships/image" Target="media/image111.jpeg"/><Relationship Id="rId144"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6.jpe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7.jpeg"/><Relationship Id="rId139" Type="http://schemas.openxmlformats.org/officeDocument/2006/relationships/image" Target="media/image122.jpe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http://www.siemens.de/tp" TargetMode="External"/><Relationship Id="rId17" Type="http://schemas.openxmlformats.org/officeDocument/2006/relationships/footer" Target="footer2.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wmf"/><Relationship Id="rId108" Type="http://schemas.openxmlformats.org/officeDocument/2006/relationships/image" Target="media/image91.jpeg"/><Relationship Id="rId124" Type="http://schemas.openxmlformats.org/officeDocument/2006/relationships/image" Target="media/image107.jpeg"/><Relationship Id="rId129" Type="http://schemas.openxmlformats.org/officeDocument/2006/relationships/image" Target="media/image112.jpeg"/><Relationship Id="rId54" Type="http://schemas.openxmlformats.org/officeDocument/2006/relationships/image" Target="media/image37.jpe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support.industry.siemens.com/cs/ww/de/view/68157008/50006135179" TargetMode="External"/><Relationship Id="rId28" Type="http://schemas.openxmlformats.org/officeDocument/2006/relationships/image" Target="media/image11.png"/><Relationship Id="rId49" Type="http://schemas.openxmlformats.org/officeDocument/2006/relationships/image" Target="media/image32.jpe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jpe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jpeg"/><Relationship Id="rId135" Type="http://schemas.openxmlformats.org/officeDocument/2006/relationships/image" Target="media/image118.jpeg"/><Relationship Id="rId13" Type="http://schemas.openxmlformats.org/officeDocument/2006/relationships/hyperlink" Target="http://www.siemens.de/sce/pcs7" TargetMode="External"/><Relationship Id="rId18" Type="http://schemas.openxmlformats.org/officeDocument/2006/relationships/image" Target="media/image4.emf"/><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jpeg"/><Relationship Id="rId125" Type="http://schemas.openxmlformats.org/officeDocument/2006/relationships/image" Target="media/image108.jpe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jpeg"/><Relationship Id="rId136" Type="http://schemas.openxmlformats.org/officeDocument/2006/relationships/image" Target="media/image119.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oleObject" Target="embeddings/Microsoft_Visio_2003-2010-Zeichnung11111111.vsd"/><Relationship Id="rId14" Type="http://schemas.openxmlformats.org/officeDocument/2006/relationships/hyperlink" Target="http://www.siemens.de/sce" TargetMode="External"/><Relationship Id="rId30" Type="http://schemas.openxmlformats.org/officeDocument/2006/relationships/image" Target="media/image13.jpe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png"/><Relationship Id="rId126" Type="http://schemas.openxmlformats.org/officeDocument/2006/relationships/image" Target="media/image109.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jpeg"/><Relationship Id="rId142" Type="http://schemas.openxmlformats.org/officeDocument/2006/relationships/customXml" Target="../customXml/item2.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jpeg"/><Relationship Id="rId67" Type="http://schemas.openxmlformats.org/officeDocument/2006/relationships/image" Target="media/image50.png"/><Relationship Id="rId116" Type="http://schemas.openxmlformats.org/officeDocument/2006/relationships/image" Target="media/image99.jpeg"/><Relationship Id="rId137" Type="http://schemas.openxmlformats.org/officeDocument/2006/relationships/image" Target="media/image120.jpeg"/><Relationship Id="rId20" Type="http://schemas.openxmlformats.org/officeDocument/2006/relationships/image" Target="media/image5.emf"/><Relationship Id="rId41" Type="http://schemas.openxmlformats.org/officeDocument/2006/relationships/image" Target="media/image24.png"/><Relationship Id="rId62" Type="http://schemas.openxmlformats.org/officeDocument/2006/relationships/image" Target="media/image45.jpe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 Type="http://schemas.openxmlformats.org/officeDocument/2006/relationships/header" Target="header1.xml"/><Relationship Id="rId36" Type="http://schemas.openxmlformats.org/officeDocument/2006/relationships/image" Target="media/image19.png"/><Relationship Id="rId57" Type="http://schemas.openxmlformats.org/officeDocument/2006/relationships/image" Target="media/image40.jpeg"/><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png"/><Relationship Id="rId31" Type="http://schemas.openxmlformats.org/officeDocument/2006/relationships/image" Target="media/image14.png"/><Relationship Id="rId52" Type="http://schemas.openxmlformats.org/officeDocument/2006/relationships/image" Target="media/image35.jpe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9.png"/><Relationship Id="rId47" Type="http://schemas.openxmlformats.org/officeDocument/2006/relationships/image" Target="media/image30.jpeg"/><Relationship Id="rId68" Type="http://schemas.openxmlformats.org/officeDocument/2006/relationships/image" Target="media/image51.jpeg"/><Relationship Id="rId89" Type="http://schemas.openxmlformats.org/officeDocument/2006/relationships/image" Target="media/image72.png"/><Relationship Id="rId112" Type="http://schemas.openxmlformats.org/officeDocument/2006/relationships/image" Target="media/image95.jpeg"/><Relationship Id="rId133" Type="http://schemas.openxmlformats.org/officeDocument/2006/relationships/image" Target="media/image116.jpeg"/><Relationship Id="rId16"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920693B-4C61-4E1B-8E50-5E55B0FA20E0}"/>
</file>

<file path=customXml/itemProps2.xml><?xml version="1.0" encoding="utf-8"?>
<ds:datastoreItem xmlns:ds="http://schemas.openxmlformats.org/officeDocument/2006/customXml" ds:itemID="{8561BD6F-4A9E-4983-BB00-5C46DB55F0AF}"/>
</file>

<file path=customXml/itemProps3.xml><?xml version="1.0" encoding="utf-8"?>
<ds:datastoreItem xmlns:ds="http://schemas.openxmlformats.org/officeDocument/2006/customXml" ds:itemID="{451213B0-CE60-4193-AE0A-399E173F5BE1}"/>
</file>

<file path=customXml/itemProps4.xml><?xml version="1.0" encoding="utf-8"?>
<ds:datastoreItem xmlns:ds="http://schemas.openxmlformats.org/officeDocument/2006/customXml" ds:itemID="{415CC810-C69C-48EC-8546-4C84DBA346D1}"/>
</file>

<file path=docProps/app.xml><?xml version="1.0" encoding="utf-8"?>
<Properties xmlns="http://schemas.openxmlformats.org/officeDocument/2006/extended-properties" xmlns:vt="http://schemas.openxmlformats.org/officeDocument/2006/docPropsVTypes">
  <Template>normal.dotm</Template>
  <TotalTime>0</TotalTime>
  <Pages>60</Pages>
  <Words>5196</Words>
  <Characters>39599</Characters>
  <Application>Microsoft Office Word</Application>
  <DocSecurity>0</DocSecurity>
  <Lines>329</Lines>
  <Paragraphs>89</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44706</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15</cp:revision>
  <cp:lastPrinted>2015-12-03T13:00:00Z</cp:lastPrinted>
  <dcterms:created xsi:type="dcterms:W3CDTF">2015-02-12T09:18:00Z</dcterms:created>
  <dcterms:modified xsi:type="dcterms:W3CDTF">2015-12-03T13:00:00Z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