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260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0058E3"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QSDQMAAGQ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" fillcolor="#0f1923" stroked="f" strokecolor="#d0d3da">
            <v:fill opacity="46003f"/>
            <v:shadow color="white"/>
            <v:textbox inset="8mm,0,8.20169mm,0">
              <w:txbxContent>
                <w:p w:rsidR="002D175C" w:rsidRPr="0088409C" w:rsidRDefault="002D175C"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0058E3"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tSBQMAAFU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B5oG1IFAwAAVQYAAA4AAAAAAAAAAAAAAAAALgIAAGRycy9lMm9Eb2Mu&#10;eG1sUEsBAi0AFAAGAAgAAAAhAN7XZJrhAAAACgEAAA8AAAAAAAAAAAAAAAAAXwUAAGRycy9kb3du&#10;cmV2LnhtbFBLBQYAAAAABAAEAPMAAABtBgAAAAA=&#10;" fillcolor="#879baa" stroked="f">
            <v:shadow color="#eeece1"/>
            <v:textbox inset="8mm,1.3mm,0,0">
              <w:txbxContent>
                <w:p w:rsidR="002D175C" w:rsidRPr="00C617DE" w:rsidRDefault="002D175C"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465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363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0F63BE">
        <w:rPr>
          <w:rFonts w:ascii="Arial" w:hAnsi="Arial" w:cs="Arial"/>
          <w:b w:val="0"/>
          <w:color w:val="1F497D"/>
          <w:sz w:val="44"/>
          <w:szCs w:val="44"/>
          <w:lang w:val="en-US"/>
        </w:rPr>
        <w:t>5</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0F63BE" w:rsidRPr="00AE5B70">
        <w:rPr>
          <w:rFonts w:ascii="Arial" w:hAnsi="Arial" w:cs="Arial"/>
          <w:b w:val="0"/>
          <w:bCs/>
          <w:sz w:val="36"/>
          <w:szCs w:val="36"/>
          <w:lang w:val="en-US"/>
        </w:rPr>
        <w:t>Functional Safety</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616217">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9F4A1E">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F81565">
        <w:rPr>
          <w:szCs w:val="20"/>
          <w:lang w:val="en-US" w:eastAsia="de-DE" w:bidi="ar-SA"/>
        </w:rPr>
        <w:t>at</w:t>
      </w:r>
      <w:r w:rsidRPr="004255F3">
        <w:rPr>
          <w:szCs w:val="20"/>
          <w:lang w:val="en-US" w:eastAsia="de-DE" w:bidi="ar-SA"/>
        </w:rPr>
        <w:t>:</w:t>
      </w:r>
      <w:r w:rsidRPr="004255F3">
        <w:rPr>
          <w:b/>
          <w:lang w:val="en-US"/>
        </w:rPr>
        <w:t xml:space="preserve"> </w:t>
      </w:r>
      <w:r w:rsidR="000058E3">
        <w:fldChar w:fldCharType="begin"/>
      </w:r>
      <w:r w:rsidR="000058E3" w:rsidRPr="000058E3">
        <w:rPr>
          <w:lang w:val="en-US"/>
        </w:rPr>
        <w:instrText xml:space="preserve"> HYPERLINK "http://www.siemens.com/sce/tp" </w:instrText>
      </w:r>
      <w:r w:rsidR="000058E3">
        <w:fldChar w:fldCharType="separate"/>
      </w:r>
      <w:r w:rsidRPr="00054845">
        <w:rPr>
          <w:rStyle w:val="Hyperlink"/>
          <w:color w:val="0000FF"/>
          <w:lang w:val="en-US"/>
        </w:rPr>
        <w:t>siemens.com/sce/tp</w:t>
      </w:r>
      <w:r w:rsidR="000058E3">
        <w:rPr>
          <w:rStyle w:val="Hyperlink"/>
          <w:color w:val="0000FF"/>
          <w:lang w:val="en-US"/>
        </w:rPr>
        <w:fldChar w:fldCharType="end"/>
      </w:r>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F81565" w:rsidRPr="004255F3" w:rsidRDefault="00F81565" w:rsidP="00F81565">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rsidR="00F81565" w:rsidRPr="004255F3" w:rsidRDefault="00F81565" w:rsidP="00F81565">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rsidR="00F81565" w:rsidRPr="00054845" w:rsidRDefault="005D15E5" w:rsidP="00F81565">
      <w:pPr>
        <w:pStyle w:val="Kopfzeile"/>
        <w:spacing w:before="0" w:after="0" w:line="264" w:lineRule="auto"/>
        <w:ind w:left="0" w:right="567"/>
        <w:rPr>
          <w:rStyle w:val="Hyperlink"/>
          <w:color w:val="0000FF"/>
          <w:lang w:val="en-US"/>
        </w:rPr>
      </w:pPr>
      <w:r w:rsidRPr="004255F3">
        <w:rPr>
          <w:b/>
          <w:lang w:val="en-US"/>
        </w:rPr>
        <w:fldChar w:fldCharType="begin"/>
      </w:r>
      <w:r w:rsidR="00F81565">
        <w:rPr>
          <w:b/>
          <w:lang w:val="en-US"/>
        </w:rPr>
        <w:instrText>HYPERLINK "http://www.siemens.com/sce/contact"</w:instrText>
      </w:r>
      <w:r w:rsidRPr="004255F3">
        <w:rPr>
          <w:b/>
          <w:lang w:val="en-US"/>
        </w:rPr>
        <w:fldChar w:fldCharType="separate"/>
      </w:r>
      <w:r w:rsidR="00F81565" w:rsidRPr="00054845">
        <w:rPr>
          <w:rStyle w:val="Hyperlink"/>
          <w:color w:val="0000FF"/>
          <w:lang w:val="en-US"/>
        </w:rPr>
        <w:t>siemens.com/sce/contact</w:t>
      </w:r>
    </w:p>
    <w:p w:rsidR="00F81565" w:rsidRDefault="005D15E5" w:rsidP="00F81565">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F81565" w:rsidRPr="006E0DEA" w:rsidRDefault="00F81565" w:rsidP="00F81565">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F81565" w:rsidRPr="006E0DEA" w:rsidRDefault="00F81565" w:rsidP="00F81565">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5D15E5"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5D15E5" w:rsidRPr="005A375A">
        <w:rPr>
          <w:rStyle w:val="Hyperlink"/>
          <w:color w:val="0000FF"/>
          <w:szCs w:val="20"/>
          <w:lang w:eastAsia="de-DE" w:bidi="ar-SA"/>
        </w:rPr>
        <w:fldChar w:fldCharType="separate"/>
      </w:r>
      <w:hyperlink r:id="rId12" w:history="1">
        <w:r w:rsidR="009F4A1E">
          <w:rPr>
            <w:rStyle w:val="Hyperlink"/>
            <w:color w:val="0000FF"/>
            <w:szCs w:val="20"/>
            <w:lang w:val="en-US" w:eastAsia="de-DE" w:bidi="ar-SA"/>
          </w:rPr>
          <w:t>siemens.com/sce/pcs7</w:t>
        </w:r>
      </w:hyperlink>
    </w:p>
    <w:p w:rsidR="00F81565" w:rsidRPr="006E0DEA" w:rsidRDefault="005D15E5" w:rsidP="00F81565">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rsidR="00F81565" w:rsidRPr="004255F3" w:rsidRDefault="00F81565" w:rsidP="00F81565">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F81565" w:rsidRPr="002D175C" w:rsidRDefault="000058E3" w:rsidP="00F81565">
      <w:pPr>
        <w:pStyle w:val="Kopfzeile"/>
        <w:spacing w:before="0" w:after="0" w:line="264" w:lineRule="auto"/>
        <w:ind w:left="0" w:right="567"/>
        <w:rPr>
          <w:color w:val="0000FF"/>
          <w:u w:val="single"/>
          <w:lang w:val="en-US"/>
        </w:rPr>
      </w:pPr>
      <w:r>
        <w:fldChar w:fldCharType="begin"/>
      </w:r>
      <w:r w:rsidRPr="000058E3">
        <w:rPr>
          <w:lang w:val="en-US"/>
        </w:rPr>
        <w:instrText xml:space="preserve"> HYPERLINK "http://www.siemens.com/sce/contact" </w:instrText>
      </w:r>
      <w:r>
        <w:fldChar w:fldCharType="separate"/>
      </w:r>
      <w:proofErr w:type="gramStart"/>
      <w:r w:rsidR="00F81565" w:rsidRPr="002D175C">
        <w:rPr>
          <w:rStyle w:val="Hyperlink"/>
          <w:color w:val="0000FF"/>
          <w:lang w:val="en-US"/>
        </w:rPr>
        <w:t>siemens.com/sce</w:t>
      </w:r>
      <w:proofErr w:type="gramEnd"/>
      <w:r>
        <w:rPr>
          <w:rStyle w:val="Hyperlink"/>
          <w:color w:val="0000FF"/>
          <w:lang w:val="en-US"/>
        </w:rPr>
        <w:fldChar w:fldCharType="end"/>
      </w:r>
    </w:p>
    <w:p w:rsidR="00F81565" w:rsidRPr="002D175C" w:rsidRDefault="00F81565" w:rsidP="00F81565">
      <w:pPr>
        <w:pStyle w:val="Kopfzeile"/>
        <w:tabs>
          <w:tab w:val="clear" w:pos="4536"/>
          <w:tab w:val="clear" w:pos="9072"/>
        </w:tabs>
        <w:spacing w:before="0" w:after="0" w:line="264" w:lineRule="auto"/>
        <w:ind w:left="0" w:right="567"/>
        <w:rPr>
          <w:b/>
          <w:lang w:val="en-US"/>
        </w:rPr>
      </w:pPr>
    </w:p>
    <w:p w:rsidR="00F81565" w:rsidRPr="002D175C" w:rsidRDefault="00F81565" w:rsidP="00F81565">
      <w:pPr>
        <w:pStyle w:val="Kopfzeile"/>
        <w:tabs>
          <w:tab w:val="clear" w:pos="4536"/>
          <w:tab w:val="clear" w:pos="9072"/>
        </w:tabs>
        <w:spacing w:before="0" w:after="0" w:line="264" w:lineRule="auto"/>
        <w:ind w:left="0" w:right="567"/>
        <w:rPr>
          <w:b/>
          <w:lang w:val="en-US"/>
        </w:rPr>
      </w:pPr>
    </w:p>
    <w:p w:rsidR="00F81565" w:rsidRPr="002D175C" w:rsidRDefault="00F81565" w:rsidP="00F81565">
      <w:pPr>
        <w:pStyle w:val="Kopfzeile"/>
        <w:tabs>
          <w:tab w:val="clear" w:pos="4536"/>
          <w:tab w:val="clear" w:pos="9072"/>
        </w:tabs>
        <w:spacing w:before="0" w:after="0" w:line="264" w:lineRule="auto"/>
        <w:ind w:left="0" w:right="567"/>
        <w:rPr>
          <w:b/>
          <w:sz w:val="24"/>
          <w:szCs w:val="24"/>
          <w:lang w:val="en-US" w:eastAsia="de-DE" w:bidi="ar-SA"/>
        </w:rPr>
      </w:pPr>
      <w:r w:rsidRPr="002D175C">
        <w:rPr>
          <w:b/>
          <w:sz w:val="24"/>
          <w:szCs w:val="24"/>
          <w:lang w:val="en-US" w:eastAsia="de-DE" w:bidi="ar-SA"/>
        </w:rPr>
        <w:t>Note on Usage</w:t>
      </w:r>
    </w:p>
    <w:p w:rsidR="00F81565" w:rsidRPr="004255F3" w:rsidRDefault="00F81565" w:rsidP="009F4A1E">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F81565" w:rsidRPr="004255F3" w:rsidRDefault="00F81565" w:rsidP="009F4A1E">
      <w:pPr>
        <w:pStyle w:val="Kopfzeile"/>
        <w:spacing w:before="0" w:after="0" w:line="264" w:lineRule="auto"/>
        <w:ind w:left="0" w:right="567"/>
        <w:jc w:val="both"/>
        <w:rPr>
          <w:szCs w:val="20"/>
          <w:lang w:val="en-US" w:eastAsia="de-DE" w:bidi="ar-SA"/>
        </w:rPr>
      </w:pPr>
    </w:p>
    <w:p w:rsidR="00F81565" w:rsidRPr="004255F3" w:rsidRDefault="00F81565" w:rsidP="009F4A1E">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 </w:t>
      </w:r>
    </w:p>
    <w:p w:rsidR="00F81565" w:rsidRDefault="00F81565" w:rsidP="009F4A1E">
      <w:pPr>
        <w:pStyle w:val="Kopfzeile"/>
        <w:spacing w:before="0" w:after="0" w:line="264" w:lineRule="auto"/>
        <w:ind w:left="0" w:right="567"/>
        <w:jc w:val="both"/>
        <w:rPr>
          <w:lang w:val="en-US"/>
        </w:rPr>
      </w:pPr>
    </w:p>
    <w:p w:rsidR="00F81565" w:rsidRPr="004255F3" w:rsidRDefault="00F81565" w:rsidP="009F4A1E">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9F4A1E">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F81565" w:rsidRPr="004255F3" w:rsidRDefault="00F81565" w:rsidP="009F4A1E">
      <w:pPr>
        <w:pStyle w:val="Kopfzeile"/>
        <w:spacing w:before="0" w:after="0" w:line="264" w:lineRule="auto"/>
        <w:ind w:left="0" w:right="567"/>
        <w:jc w:val="both"/>
        <w:rPr>
          <w:szCs w:val="20"/>
          <w:lang w:val="en-US" w:eastAsia="de-DE" w:bidi="ar-SA"/>
        </w:rPr>
      </w:pPr>
    </w:p>
    <w:p w:rsidR="00F81565" w:rsidRPr="004255F3" w:rsidRDefault="00F81565" w:rsidP="009F4A1E">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9F4A1E">
        <w:rPr>
          <w:szCs w:val="20"/>
          <w:lang w:val="en-US" w:eastAsia="de-DE" w:bidi="ar-SA"/>
        </w:rPr>
        <w:t xml:space="preserve"> </w:t>
      </w:r>
    </w:p>
    <w:p w:rsidR="00F81565" w:rsidRPr="004255F3" w:rsidRDefault="00F81565" w:rsidP="009F4A1E">
      <w:pPr>
        <w:pStyle w:val="Kopfzeile"/>
        <w:spacing w:before="0" w:after="0" w:line="264" w:lineRule="auto"/>
        <w:ind w:left="0" w:right="567"/>
        <w:jc w:val="both"/>
        <w:rPr>
          <w:szCs w:val="20"/>
          <w:lang w:val="en-US" w:eastAsia="de-DE" w:bidi="ar-SA"/>
        </w:rPr>
      </w:pPr>
    </w:p>
    <w:p w:rsidR="00F81565" w:rsidRPr="004255F3" w:rsidRDefault="00F81565" w:rsidP="009F4A1E">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9F4A1E">
        <w:rPr>
          <w:szCs w:val="20"/>
          <w:lang w:val="en-US" w:eastAsia="de-DE" w:bidi="ar-SA"/>
        </w:rPr>
        <w:t xml:space="preserve"> </w:t>
      </w:r>
    </w:p>
    <w:p w:rsidR="00F81565" w:rsidRPr="004255F3" w:rsidRDefault="00F81565" w:rsidP="009F4A1E">
      <w:pPr>
        <w:pStyle w:val="Kopfzeile"/>
        <w:spacing w:before="0" w:after="0" w:line="264" w:lineRule="auto"/>
        <w:ind w:left="0" w:right="567"/>
        <w:jc w:val="both"/>
        <w:rPr>
          <w:szCs w:val="20"/>
          <w:lang w:val="en-US" w:eastAsia="de-DE" w:bidi="ar-SA"/>
        </w:rPr>
      </w:pPr>
    </w:p>
    <w:p w:rsidR="00E652A4" w:rsidRPr="00E40986" w:rsidRDefault="00F81565" w:rsidP="009F4A1E">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9F4A1E">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0B62C6" w:rsidRPr="00503355" w:rsidRDefault="000B62C6" w:rsidP="000B62C6">
      <w:pPr>
        <w:pStyle w:val="berschrift1"/>
        <w:rPr>
          <w:lang w:val="en-US"/>
        </w:rPr>
      </w:pPr>
      <w:r w:rsidRPr="00503355">
        <w:rPr>
          <w:lang w:val="en-US"/>
        </w:rPr>
        <w:lastRenderedPageBreak/>
        <w:t>Functional Safety</w:t>
      </w:r>
    </w:p>
    <w:p w:rsidR="000B62C6" w:rsidRPr="00503355" w:rsidRDefault="000B62C6" w:rsidP="000B62C6">
      <w:pPr>
        <w:pStyle w:val="berschrift2"/>
        <w:rPr>
          <w:lang w:val="en-US"/>
        </w:rPr>
      </w:pPr>
      <w:r w:rsidRPr="00503355">
        <w:rPr>
          <w:lang w:val="en-US"/>
        </w:rPr>
        <w:t>Training Objective</w:t>
      </w:r>
    </w:p>
    <w:p w:rsidR="000B62C6" w:rsidRPr="00503355" w:rsidRDefault="000B62C6" w:rsidP="000B62C6">
      <w:pPr>
        <w:jc w:val="both"/>
        <w:rPr>
          <w:lang w:val="en-US"/>
        </w:rPr>
      </w:pPr>
      <w:r>
        <w:rPr>
          <w:lang w:val="en-US"/>
        </w:rPr>
        <w:t>After working through this</w:t>
      </w:r>
      <w:r w:rsidRPr="00503355">
        <w:rPr>
          <w:lang w:val="en-US"/>
        </w:rPr>
        <w:t xml:space="preserve"> module, the students are familiar with the basic requirements for functional safety. They will lea</w:t>
      </w:r>
      <w:r>
        <w:rPr>
          <w:lang w:val="en-US"/>
        </w:rPr>
        <w:t>r</w:t>
      </w:r>
      <w:r w:rsidRPr="00503355">
        <w:rPr>
          <w:lang w:val="en-US"/>
        </w:rPr>
        <w:t>n methods to identify potential danger as well as to evaluate the risks resulting from it. Th</w:t>
      </w:r>
      <w:r w:rsidR="00F81565">
        <w:rPr>
          <w:lang w:val="en-US"/>
        </w:rPr>
        <w:t xml:space="preserve">ey will know methods and design </w:t>
      </w:r>
      <w:r w:rsidRPr="00503355">
        <w:rPr>
          <w:lang w:val="en-US"/>
        </w:rPr>
        <w:t>concepts to safeguard plants with the means of process control engineering.</w:t>
      </w:r>
      <w:r>
        <w:rPr>
          <w:lang w:val="en-US"/>
        </w:rPr>
        <w:t xml:space="preserve"> </w:t>
      </w:r>
      <w:r w:rsidRPr="00503355">
        <w:rPr>
          <w:lang w:val="en-US"/>
        </w:rPr>
        <w:t>They will learn the basic conne</w:t>
      </w:r>
      <w:r>
        <w:rPr>
          <w:lang w:val="en-US"/>
        </w:rPr>
        <w:t>ctions for interlocking control</w:t>
      </w:r>
      <w:r w:rsidRPr="00503355">
        <w:rPr>
          <w:lang w:val="en-US"/>
        </w:rPr>
        <w:t>s.</w:t>
      </w:r>
    </w:p>
    <w:p w:rsidR="000B62C6" w:rsidRPr="00503355" w:rsidRDefault="000B62C6" w:rsidP="000B62C6">
      <w:pPr>
        <w:pStyle w:val="berschrift2"/>
        <w:rPr>
          <w:lang w:val="en-US"/>
        </w:rPr>
      </w:pPr>
      <w:r w:rsidRPr="00503355">
        <w:rPr>
          <w:lang w:val="en-US"/>
        </w:rPr>
        <w:t>Theory in Brief</w:t>
      </w:r>
    </w:p>
    <w:p w:rsidR="000B62C6" w:rsidRPr="00503355" w:rsidRDefault="000B62C6" w:rsidP="000B62C6">
      <w:pPr>
        <w:jc w:val="both"/>
        <w:rPr>
          <w:lang w:val="en-US"/>
        </w:rPr>
      </w:pPr>
      <w:r w:rsidRPr="00503355">
        <w:rPr>
          <w:lang w:val="en-US"/>
        </w:rPr>
        <w:t>In modern production plants, process variables are</w:t>
      </w:r>
      <w:r>
        <w:rPr>
          <w:lang w:val="en-US"/>
        </w:rPr>
        <w:t xml:space="preserve"> used to control and safeguard </w:t>
      </w:r>
      <w:r w:rsidRPr="00503355">
        <w:rPr>
          <w:lang w:val="en-US"/>
        </w:rPr>
        <w:t>technical processes.</w:t>
      </w:r>
      <w:r>
        <w:rPr>
          <w:lang w:val="en-US"/>
        </w:rPr>
        <w:t xml:space="preserve"> </w:t>
      </w:r>
      <w:r w:rsidRPr="00503355">
        <w:rPr>
          <w:lang w:val="en-US"/>
        </w:rPr>
        <w:t>Based on the given technical general condit</w:t>
      </w:r>
      <w:r>
        <w:rPr>
          <w:lang w:val="en-US"/>
        </w:rPr>
        <w:t>i</w:t>
      </w:r>
      <w:r w:rsidRPr="00503355">
        <w:rPr>
          <w:lang w:val="en-US"/>
        </w:rPr>
        <w:t>ons, permissible and impermissible ranges are defined for these variables. The state of the entire plant results from the current values of all process values. The objective of functional safety is to prevent the plant from entering an impermissible state. To this end, different interlocking mechanisms are set up</w:t>
      </w:r>
      <w:r>
        <w:rPr>
          <w:lang w:val="en-US"/>
        </w:rPr>
        <w:t>.</w:t>
      </w:r>
      <w:r w:rsidRPr="00503355">
        <w:rPr>
          <w:lang w:val="en-US"/>
        </w:rPr>
        <w:t xml:space="preserve"> </w:t>
      </w:r>
      <w:r>
        <w:rPr>
          <w:lang w:val="en-US"/>
        </w:rPr>
        <w:t>The objective of interlocks</w:t>
      </w:r>
      <w:r w:rsidRPr="00503355">
        <w:rPr>
          <w:lang w:val="en-US"/>
        </w:rPr>
        <w:t xml:space="preserve"> is to prevent combinations, sequences, </w:t>
      </w:r>
      <w:r>
        <w:rPr>
          <w:lang w:val="en-US"/>
        </w:rPr>
        <w:t xml:space="preserve">and </w:t>
      </w:r>
      <w:r w:rsidRPr="00503355">
        <w:rPr>
          <w:lang w:val="en-US"/>
        </w:rPr>
        <w:t xml:space="preserve">time characteristics of signals that </w:t>
      </w:r>
      <w:r>
        <w:rPr>
          <w:lang w:val="en-US"/>
        </w:rPr>
        <w:t>can lead to impermissible fault</w:t>
      </w:r>
      <w:r w:rsidRPr="00503355">
        <w:rPr>
          <w:lang w:val="en-US"/>
        </w:rPr>
        <w:t xml:space="preserve"> sta</w:t>
      </w:r>
      <w:r>
        <w:rPr>
          <w:lang w:val="en-US"/>
        </w:rPr>
        <w:t>tes.</w:t>
      </w:r>
    </w:p>
    <w:p w:rsidR="000B62C6" w:rsidRPr="00503355" w:rsidRDefault="000B62C6" w:rsidP="000B62C6">
      <w:pPr>
        <w:jc w:val="both"/>
        <w:rPr>
          <w:lang w:val="en-US"/>
        </w:rPr>
      </w:pPr>
      <w:r w:rsidRPr="00503355">
        <w:rPr>
          <w:lang w:val="en-US"/>
        </w:rPr>
        <w:t>This can be done</w:t>
      </w:r>
      <w:r w:rsidR="00F81565">
        <w:rPr>
          <w:lang w:val="en-US"/>
        </w:rPr>
        <w:t>,</w:t>
      </w:r>
      <w:r w:rsidRPr="00503355">
        <w:rPr>
          <w:lang w:val="en-US"/>
        </w:rPr>
        <w:t xml:space="preserve"> among other things</w:t>
      </w:r>
      <w:r w:rsidR="00F81565">
        <w:rPr>
          <w:lang w:val="en-US"/>
        </w:rPr>
        <w:t>,</w:t>
      </w:r>
      <w:r w:rsidRPr="00503355">
        <w:rPr>
          <w:lang w:val="en-US"/>
        </w:rPr>
        <w:t xml:space="preserve"> with the means </w:t>
      </w:r>
      <w:r>
        <w:rPr>
          <w:lang w:val="en-US"/>
        </w:rPr>
        <w:t>of process engineering through s</w:t>
      </w:r>
      <w:r w:rsidRPr="00503355">
        <w:rPr>
          <w:lang w:val="en-US"/>
        </w:rPr>
        <w:t xml:space="preserve">o-called safety set-ups. They prevent faults from occurring, or they limit the damage if an impermissible </w:t>
      </w:r>
      <w:r>
        <w:rPr>
          <w:lang w:val="en-US"/>
        </w:rPr>
        <w:t xml:space="preserve">fault </w:t>
      </w:r>
      <w:r w:rsidRPr="00503355">
        <w:rPr>
          <w:lang w:val="en-US"/>
        </w:rPr>
        <w:t>state occurred despite all measures taken. In order to design suitable interlock mechanisms, a protective concept has to be developed for the plant. This task requires exact knowledge of the chemical, process and system boundary conditions. For th</w:t>
      </w:r>
      <w:r w:rsidR="00F81565">
        <w:rPr>
          <w:lang w:val="en-US"/>
        </w:rPr>
        <w:t>is</w:t>
      </w:r>
      <w:r w:rsidRPr="00503355">
        <w:rPr>
          <w:lang w:val="en-US"/>
        </w:rPr>
        <w:t xml:space="preserve"> reason, the protective concept is developed </w:t>
      </w:r>
      <w:r>
        <w:rPr>
          <w:lang w:val="en-US"/>
        </w:rPr>
        <w:t>by</w:t>
      </w:r>
      <w:r w:rsidRPr="00503355">
        <w:rPr>
          <w:lang w:val="en-US"/>
        </w:rPr>
        <w:t xml:space="preserve"> an interdisciplinary team using the</w:t>
      </w:r>
      <w:r w:rsidR="009F4A1E">
        <w:rPr>
          <w:lang w:val="en-US"/>
        </w:rPr>
        <w:t xml:space="preserve"> </w:t>
      </w:r>
      <w:r w:rsidRPr="00503355">
        <w:rPr>
          <w:lang w:val="en-US"/>
        </w:rPr>
        <w:t>HAZOP or PAAG analysis</w:t>
      </w:r>
      <w:r>
        <w:rPr>
          <w:lang w:val="en-US"/>
        </w:rPr>
        <w:t>.</w:t>
      </w:r>
    </w:p>
    <w:p w:rsidR="000B62C6" w:rsidRPr="00503355" w:rsidRDefault="000B62C6" w:rsidP="000B62C6">
      <w:pPr>
        <w:jc w:val="both"/>
        <w:rPr>
          <w:lang w:val="en-US"/>
        </w:rPr>
      </w:pPr>
      <w:r w:rsidRPr="00503355">
        <w:rPr>
          <w:lang w:val="en-US"/>
        </w:rPr>
        <w:t>The technical impl</w:t>
      </w:r>
      <w:r>
        <w:rPr>
          <w:lang w:val="en-US"/>
        </w:rPr>
        <w:t>e</w:t>
      </w:r>
      <w:r w:rsidRPr="00503355">
        <w:rPr>
          <w:lang w:val="en-US"/>
        </w:rPr>
        <w:t>mentation of the mechanisms in a process control system should be designed as simple as possible, have a direct effect and be manageable. For th</w:t>
      </w:r>
      <w:r w:rsidR="00F81565">
        <w:rPr>
          <w:lang w:val="en-US"/>
        </w:rPr>
        <w:t>is</w:t>
      </w:r>
      <w:r w:rsidRPr="00503355">
        <w:rPr>
          <w:lang w:val="en-US"/>
        </w:rPr>
        <w:t xml:space="preserve"> reason, in practice recurring standard </w:t>
      </w:r>
      <w:r>
        <w:rPr>
          <w:lang w:val="en-US"/>
        </w:rPr>
        <w:t>protective circuits</w:t>
      </w:r>
      <w:r w:rsidRPr="00503355">
        <w:rPr>
          <w:lang w:val="en-US"/>
        </w:rPr>
        <w:t xml:space="preserve"> are resorted to.</w:t>
      </w:r>
      <w:r w:rsidR="009F4A1E">
        <w:rPr>
          <w:lang w:val="en-US"/>
        </w:rPr>
        <w:t xml:space="preserve"> </w:t>
      </w:r>
      <w:r w:rsidRPr="00503355">
        <w:rPr>
          <w:lang w:val="en-US"/>
        </w:rPr>
        <w:t xml:space="preserve">They can be arranged in </w:t>
      </w:r>
      <w:r w:rsidR="00F81565">
        <w:rPr>
          <w:lang w:val="en-US"/>
        </w:rPr>
        <w:t xml:space="preserve">four </w:t>
      </w:r>
      <w:r w:rsidRPr="00503355">
        <w:rPr>
          <w:lang w:val="en-US"/>
        </w:rPr>
        <w:t>categories.</w:t>
      </w:r>
    </w:p>
    <w:p w:rsidR="000B62C6" w:rsidRPr="00503355" w:rsidRDefault="000B62C6" w:rsidP="000B62C6">
      <w:pPr>
        <w:pStyle w:val="KeinLeerraum"/>
        <w:jc w:val="both"/>
        <w:rPr>
          <w:lang w:val="en-US"/>
        </w:rPr>
      </w:pPr>
      <w:r w:rsidRPr="00F81565">
        <w:rPr>
          <w:lang w:val="en-US"/>
        </w:rPr>
        <w:t>Combinatorial circuits</w:t>
      </w:r>
      <w:r w:rsidRPr="003606F7">
        <w:rPr>
          <w:b/>
          <w:lang w:val="en-US"/>
        </w:rPr>
        <w:t xml:space="preserve"> </w:t>
      </w:r>
      <w:r w:rsidRPr="00503355">
        <w:rPr>
          <w:lang w:val="en-US"/>
        </w:rPr>
        <w:t>are used to</w:t>
      </w:r>
      <w:r>
        <w:rPr>
          <w:lang w:val="en-US"/>
        </w:rPr>
        <w:t xml:space="preserve"> generate switching conditions </w:t>
      </w:r>
      <w:r w:rsidRPr="00503355">
        <w:rPr>
          <w:lang w:val="en-US"/>
        </w:rPr>
        <w:t>by directly combining the corr</w:t>
      </w:r>
      <w:r>
        <w:rPr>
          <w:lang w:val="en-US"/>
        </w:rPr>
        <w:t>e</w:t>
      </w:r>
      <w:r w:rsidRPr="00503355">
        <w:rPr>
          <w:lang w:val="en-US"/>
        </w:rPr>
        <w:t>sponding process signals. To this end, the input signals are connected through the logic operations AND, OR and NOT. The state of the output signal of such a combinator</w:t>
      </w:r>
      <w:r>
        <w:rPr>
          <w:lang w:val="en-US"/>
        </w:rPr>
        <w:t>i</w:t>
      </w:r>
      <w:r w:rsidRPr="00503355">
        <w:rPr>
          <w:lang w:val="en-US"/>
        </w:rPr>
        <w:t xml:space="preserve">al circuit can thus be determined anytime through the states of the input signals. </w:t>
      </w:r>
    </w:p>
    <w:p w:rsidR="000B62C6" w:rsidRPr="00503355" w:rsidRDefault="000B62C6" w:rsidP="000B62C6">
      <w:pPr>
        <w:pStyle w:val="KeinLeerraum"/>
        <w:jc w:val="both"/>
        <w:rPr>
          <w:lang w:val="en-US"/>
        </w:rPr>
      </w:pPr>
      <w:r w:rsidRPr="00F81565">
        <w:rPr>
          <w:lang w:val="en-US"/>
        </w:rPr>
        <w:t>Prioritization circuits</w:t>
      </w:r>
      <w:r w:rsidRPr="003606F7">
        <w:rPr>
          <w:b/>
          <w:lang w:val="en-US"/>
        </w:rPr>
        <w:t xml:space="preserve"> </w:t>
      </w:r>
      <w:r>
        <w:rPr>
          <w:lang w:val="en-US"/>
        </w:rPr>
        <w:t xml:space="preserve">permit </w:t>
      </w:r>
      <w:r w:rsidRPr="00503355">
        <w:rPr>
          <w:lang w:val="en-US"/>
        </w:rPr>
        <w:t>giving certain signals precedence over other signals. This is often necessary in the case of operating mode selection as well as for start and stop functions.</w:t>
      </w:r>
      <w:r w:rsidR="00F81565">
        <w:rPr>
          <w:lang w:val="en-US"/>
        </w:rPr>
        <w:t xml:space="preserve"> </w:t>
      </w:r>
      <w:r w:rsidRPr="00503355">
        <w:rPr>
          <w:lang w:val="en-US"/>
        </w:rPr>
        <w:t>Prioritization circuits</w:t>
      </w:r>
      <w:r>
        <w:rPr>
          <w:lang w:val="en-US"/>
        </w:rPr>
        <w:t xml:space="preserve"> are often </w:t>
      </w:r>
      <w:r w:rsidR="00F81565">
        <w:rPr>
          <w:lang w:val="en-US"/>
        </w:rPr>
        <w:t xml:space="preserve">implemented </w:t>
      </w:r>
      <w:r w:rsidRPr="00503355">
        <w:rPr>
          <w:lang w:val="en-US"/>
        </w:rPr>
        <w:t>with combinatorial circuits.</w:t>
      </w:r>
    </w:p>
    <w:p w:rsidR="000B62C6" w:rsidRPr="00503355" w:rsidRDefault="000B62C6" w:rsidP="000B62C6">
      <w:pPr>
        <w:pStyle w:val="KeinLeerraum"/>
        <w:jc w:val="both"/>
        <w:rPr>
          <w:lang w:val="en-US"/>
        </w:rPr>
      </w:pPr>
      <w:r w:rsidRPr="00F81565">
        <w:rPr>
          <w:lang w:val="en-US"/>
        </w:rPr>
        <w:t>Locking circuits</w:t>
      </w:r>
      <w:r w:rsidRPr="00503355">
        <w:rPr>
          <w:lang w:val="en-US"/>
        </w:rPr>
        <w:t xml:space="preserve"> prevent that signals having opposite effects can be set simultaneously. If a certain sequence for several control signals is required</w:t>
      </w:r>
      <w:r w:rsidR="00F81565">
        <w:rPr>
          <w:lang w:val="en-US"/>
        </w:rPr>
        <w:t xml:space="preserve"> </w:t>
      </w:r>
      <w:r w:rsidR="00F81565" w:rsidRPr="00503355">
        <w:rPr>
          <w:lang w:val="en-US"/>
        </w:rPr>
        <w:t>beyond this</w:t>
      </w:r>
      <w:r w:rsidRPr="00503355">
        <w:rPr>
          <w:lang w:val="en-US"/>
        </w:rPr>
        <w:t xml:space="preserve">, </w:t>
      </w:r>
      <w:r w:rsidR="00F81565">
        <w:rPr>
          <w:lang w:val="en-US"/>
        </w:rPr>
        <w:t>it</w:t>
      </w:r>
      <w:r w:rsidRPr="00503355">
        <w:rPr>
          <w:lang w:val="en-US"/>
        </w:rPr>
        <w:t xml:space="preserve"> is referred to as a sequence lock. Interlocks are implemented using R-S flip</w:t>
      </w:r>
      <w:r>
        <w:rPr>
          <w:lang w:val="en-US"/>
        </w:rPr>
        <w:t>-</w:t>
      </w:r>
      <w:r w:rsidRPr="00503355">
        <w:rPr>
          <w:lang w:val="en-US"/>
        </w:rPr>
        <w:t>flops that are connected to each other.</w:t>
      </w:r>
    </w:p>
    <w:p w:rsidR="000B62C6" w:rsidRPr="00503355" w:rsidRDefault="000B62C6" w:rsidP="000B62C6">
      <w:pPr>
        <w:pStyle w:val="KeinLeerraum"/>
        <w:jc w:val="both"/>
        <w:rPr>
          <w:lang w:val="en-US"/>
        </w:rPr>
      </w:pPr>
      <w:r w:rsidRPr="00F81565">
        <w:rPr>
          <w:lang w:val="en-US"/>
        </w:rPr>
        <w:t>Circuits with timing behavior</w:t>
      </w:r>
      <w:r w:rsidRPr="00503355">
        <w:rPr>
          <w:lang w:val="en-US"/>
        </w:rPr>
        <w:t xml:space="preserve"> allow for delayed switch-on/switch-off, </w:t>
      </w:r>
      <w:r>
        <w:rPr>
          <w:lang w:val="en-US"/>
        </w:rPr>
        <w:t>the definition of</w:t>
      </w:r>
      <w:r w:rsidRPr="00503355">
        <w:rPr>
          <w:lang w:val="en-US"/>
        </w:rPr>
        <w:t xml:space="preserve"> a minimum as well as maximum exec</w:t>
      </w:r>
      <w:r>
        <w:rPr>
          <w:lang w:val="en-US"/>
        </w:rPr>
        <w:t>u</w:t>
      </w:r>
      <w:r w:rsidRPr="00503355">
        <w:rPr>
          <w:lang w:val="en-US"/>
        </w:rPr>
        <w:t>tion time</w:t>
      </w:r>
      <w:r>
        <w:rPr>
          <w:lang w:val="en-US"/>
        </w:rPr>
        <w:t>,</w:t>
      </w:r>
      <w:r w:rsidRPr="00503355">
        <w:rPr>
          <w:lang w:val="en-US"/>
        </w:rPr>
        <w:t xml:space="preserve"> </w:t>
      </w:r>
      <w:r>
        <w:rPr>
          <w:lang w:val="en-US"/>
        </w:rPr>
        <w:t>and the implementation of protective functions t</w:t>
      </w:r>
      <w:r w:rsidRPr="00503355">
        <w:rPr>
          <w:lang w:val="en-US"/>
        </w:rPr>
        <w:t xml:space="preserve">hat require a certain reaction time. To implement such circuits, different pre-assembled time blocks are available. </w:t>
      </w:r>
    </w:p>
    <w:p w:rsidR="000B62C6" w:rsidRPr="00503355" w:rsidRDefault="000B62C6" w:rsidP="000B62C6">
      <w:pPr>
        <w:pStyle w:val="berschrift2"/>
        <w:rPr>
          <w:lang w:val="en-US"/>
        </w:rPr>
      </w:pPr>
      <w:r w:rsidRPr="00503355">
        <w:rPr>
          <w:lang w:val="en-US"/>
        </w:rPr>
        <w:br w:type="page"/>
      </w:r>
      <w:r w:rsidRPr="00503355">
        <w:rPr>
          <w:lang w:val="en-US"/>
        </w:rPr>
        <w:lastRenderedPageBreak/>
        <w:t>Theory</w:t>
      </w:r>
    </w:p>
    <w:p w:rsidR="000B62C6" w:rsidRPr="00503355" w:rsidRDefault="000B62C6" w:rsidP="000B62C6">
      <w:pPr>
        <w:pStyle w:val="berschrift3"/>
        <w:rPr>
          <w:lang w:val="en-US"/>
        </w:rPr>
      </w:pPr>
      <w:r w:rsidRPr="00503355">
        <w:rPr>
          <w:lang w:val="en-US"/>
        </w:rPr>
        <w:t>Process Variables</w:t>
      </w:r>
    </w:p>
    <w:p w:rsidR="000B62C6" w:rsidRPr="00503355" w:rsidRDefault="000B62C6" w:rsidP="000B62C6">
      <w:pPr>
        <w:jc w:val="both"/>
        <w:rPr>
          <w:lang w:val="en-US"/>
        </w:rPr>
      </w:pPr>
      <w:r w:rsidRPr="00503355">
        <w:rPr>
          <w:lang w:val="en-US"/>
        </w:rPr>
        <w:t xml:space="preserve">Production </w:t>
      </w:r>
      <w:r w:rsidR="00F81565">
        <w:rPr>
          <w:lang w:val="en-US"/>
        </w:rPr>
        <w:t>plants</w:t>
      </w:r>
      <w:r w:rsidRPr="00503355">
        <w:rPr>
          <w:lang w:val="en-US"/>
        </w:rPr>
        <w:t xml:space="preserve"> are used to pro</w:t>
      </w:r>
      <w:r>
        <w:rPr>
          <w:lang w:val="en-US"/>
        </w:rPr>
        <w:t>duce</w:t>
      </w:r>
      <w:r w:rsidRPr="00503355">
        <w:rPr>
          <w:lang w:val="en-US"/>
        </w:rPr>
        <w:t xml:space="preserve"> material goods.</w:t>
      </w:r>
      <w:r w:rsidR="009F4A1E">
        <w:rPr>
          <w:lang w:val="en-US"/>
        </w:rPr>
        <w:t xml:space="preserve"> </w:t>
      </w:r>
      <w:r w:rsidRPr="00503355">
        <w:rPr>
          <w:lang w:val="en-US"/>
        </w:rPr>
        <w:t>The</w:t>
      </w:r>
      <w:r>
        <w:rPr>
          <w:lang w:val="en-US"/>
        </w:rPr>
        <w:t>y</w:t>
      </w:r>
      <w:r w:rsidRPr="00503355">
        <w:rPr>
          <w:lang w:val="en-US"/>
        </w:rPr>
        <w:t xml:space="preserve"> control and monitor the flow of material and energy that can be described with physical v</w:t>
      </w:r>
      <w:r>
        <w:rPr>
          <w:lang w:val="en-US"/>
        </w:rPr>
        <w:t>ariables such as volume, mass, t</w:t>
      </w:r>
      <w:r w:rsidRPr="00503355">
        <w:rPr>
          <w:lang w:val="en-US"/>
        </w:rPr>
        <w:t>emperature or flow. Based on process and system engineering boundary conditions</w:t>
      </w:r>
      <w:r w:rsidR="00681E16">
        <w:rPr>
          <w:lang w:val="en-US"/>
        </w:rPr>
        <w:t>,</w:t>
      </w:r>
      <w:r w:rsidRPr="00503355">
        <w:rPr>
          <w:lang w:val="en-US"/>
        </w:rPr>
        <w:t xml:space="preserve"> those </w:t>
      </w:r>
      <w:r>
        <w:rPr>
          <w:lang w:val="en-US"/>
        </w:rPr>
        <w:t xml:space="preserve">physical variables </w:t>
      </w:r>
      <w:r w:rsidRPr="00503355">
        <w:rPr>
          <w:lang w:val="en-US"/>
        </w:rPr>
        <w:t xml:space="preserve">that are relevant </w:t>
      </w:r>
      <w:r>
        <w:rPr>
          <w:lang w:val="en-US"/>
        </w:rPr>
        <w:t>to</w:t>
      </w:r>
      <w:r w:rsidRPr="00503355">
        <w:rPr>
          <w:lang w:val="en-US"/>
        </w:rPr>
        <w:t xml:space="preserve"> the technical process and that can be measured</w:t>
      </w:r>
      <w:r w:rsidR="00681E16">
        <w:rPr>
          <w:lang w:val="en-US"/>
        </w:rPr>
        <w:t xml:space="preserve"> are defined and specified</w:t>
      </w:r>
      <w:r w:rsidRPr="00503355">
        <w:rPr>
          <w:lang w:val="en-US"/>
        </w:rPr>
        <w:t xml:space="preserve">. These variables are called process variables. </w:t>
      </w:r>
    </w:p>
    <w:p w:rsidR="000B62C6" w:rsidRPr="00503355" w:rsidRDefault="000B62C6" w:rsidP="000B62C6">
      <w:pPr>
        <w:pStyle w:val="KeinLeerraum"/>
        <w:jc w:val="both"/>
        <w:rPr>
          <w:lang w:val="en-US"/>
        </w:rPr>
      </w:pPr>
      <w:r w:rsidRPr="00503355">
        <w:rPr>
          <w:lang w:val="en-US"/>
        </w:rPr>
        <w:t>Process variables are used to control or safeguard technical processes. For each process variable, ra</w:t>
      </w:r>
      <w:r>
        <w:rPr>
          <w:lang w:val="en-US"/>
        </w:rPr>
        <w:t>nges are specified based on che</w:t>
      </w:r>
      <w:r w:rsidRPr="00503355">
        <w:rPr>
          <w:lang w:val="en-US"/>
        </w:rPr>
        <w:t>mical, process or system engineering boundary conditions for which this process variable is intended (OK range), as well as ranges outside the OK range where no safety related restrictions exist for further operation (permissible fault range). If t</w:t>
      </w:r>
      <w:r>
        <w:rPr>
          <w:lang w:val="en-US"/>
        </w:rPr>
        <w:t xml:space="preserve">he process variable is outside </w:t>
      </w:r>
      <w:r w:rsidRPr="00503355">
        <w:rPr>
          <w:lang w:val="en-US"/>
        </w:rPr>
        <w:t xml:space="preserve">these ranges, undesirable events that </w:t>
      </w:r>
      <w:r w:rsidR="00681E16">
        <w:rPr>
          <w:lang w:val="en-US"/>
        </w:rPr>
        <w:t>result</w:t>
      </w:r>
      <w:r w:rsidRPr="00503355">
        <w:rPr>
          <w:lang w:val="en-US"/>
        </w:rPr>
        <w:t xml:space="preserve"> direct</w:t>
      </w:r>
      <w:r>
        <w:rPr>
          <w:lang w:val="en-US"/>
        </w:rPr>
        <w:t xml:space="preserve">ly </w:t>
      </w:r>
      <w:r w:rsidR="00681E16">
        <w:rPr>
          <w:lang w:val="en-US"/>
        </w:rPr>
        <w:t>in</w:t>
      </w:r>
      <w:r>
        <w:rPr>
          <w:lang w:val="en-US"/>
        </w:rPr>
        <w:t xml:space="preserve"> bodily injury and enviro</w:t>
      </w:r>
      <w:r w:rsidRPr="00503355">
        <w:rPr>
          <w:lang w:val="en-US"/>
        </w:rPr>
        <w:t>nmental damage are to be reckoned with (impermissible fault range).</w:t>
      </w:r>
    </w:p>
    <w:p w:rsidR="000B62C6" w:rsidRPr="00503355" w:rsidRDefault="000B62C6" w:rsidP="000B62C6">
      <w:pPr>
        <w:jc w:val="both"/>
        <w:rPr>
          <w:lang w:val="en-US"/>
        </w:rPr>
      </w:pPr>
      <w:r w:rsidRPr="00503355">
        <w:rPr>
          <w:lang w:val="en-US"/>
        </w:rPr>
        <w:t>The values of the process variables are recorded and evaluated with the means of process control engineering. From this data, the current state of the system is determined. Three basic states are differentiated:</w:t>
      </w:r>
    </w:p>
    <w:p w:rsidR="000B62C6" w:rsidRPr="00503355" w:rsidRDefault="000B62C6" w:rsidP="000B62C6">
      <w:pPr>
        <w:pStyle w:val="KeinLeerraum"/>
        <w:jc w:val="both"/>
        <w:rPr>
          <w:lang w:val="en-US"/>
        </w:rPr>
      </w:pPr>
      <w:r w:rsidRPr="00D71462">
        <w:rPr>
          <w:lang w:val="en-US"/>
        </w:rPr>
        <w:t>OK state:</w:t>
      </w:r>
      <w:r w:rsidRPr="00503355">
        <w:rPr>
          <w:lang w:val="en-US"/>
        </w:rPr>
        <w:t xml:space="preserve"> The values of all process variables are in the respective OK range and</w:t>
      </w:r>
      <w:r>
        <w:rPr>
          <w:lang w:val="en-US"/>
        </w:rPr>
        <w:t xml:space="preserve"> </w:t>
      </w:r>
      <w:r w:rsidRPr="00503355">
        <w:rPr>
          <w:lang w:val="en-US"/>
        </w:rPr>
        <w:t>no danger is emanating from the system</w:t>
      </w:r>
      <w:r w:rsidR="00D71462">
        <w:rPr>
          <w:lang w:val="en-US"/>
        </w:rPr>
        <w:t xml:space="preserve"> </w:t>
      </w:r>
      <w:r w:rsidR="00D71462" w:rsidRPr="00503355">
        <w:rPr>
          <w:lang w:val="en-US"/>
        </w:rPr>
        <w:t>elsewhere</w:t>
      </w:r>
      <w:r w:rsidRPr="00503355">
        <w:rPr>
          <w:lang w:val="en-US"/>
        </w:rPr>
        <w:t>.</w:t>
      </w:r>
    </w:p>
    <w:p w:rsidR="000B62C6" w:rsidRPr="00503355" w:rsidRDefault="000B62C6" w:rsidP="000B62C6">
      <w:pPr>
        <w:pStyle w:val="KeinLeerraum"/>
        <w:jc w:val="both"/>
        <w:rPr>
          <w:lang w:val="en-US"/>
        </w:rPr>
      </w:pPr>
      <w:r w:rsidRPr="00D71462">
        <w:rPr>
          <w:lang w:val="en-US"/>
        </w:rPr>
        <w:t>Permissible fault</w:t>
      </w:r>
      <w:r w:rsidRPr="00503355">
        <w:rPr>
          <w:lang w:val="en-US"/>
        </w:rPr>
        <w:t>: The values of one or several process variables are in the respective permissible fault range. Otherwise, no danger is emanating from the system</w:t>
      </w:r>
      <w:r w:rsidR="009F4A1E">
        <w:rPr>
          <w:lang w:val="en-US"/>
        </w:rPr>
        <w:t xml:space="preserve"> </w:t>
      </w:r>
    </w:p>
    <w:p w:rsidR="000B62C6" w:rsidRPr="00503355" w:rsidRDefault="000B62C6" w:rsidP="000B62C6">
      <w:pPr>
        <w:pStyle w:val="KeinLeerraum"/>
        <w:jc w:val="both"/>
        <w:rPr>
          <w:lang w:val="en-US"/>
        </w:rPr>
      </w:pPr>
      <w:r w:rsidRPr="00D71462">
        <w:rPr>
          <w:lang w:val="en-US"/>
        </w:rPr>
        <w:t>Impermissible fault state</w:t>
      </w:r>
      <w:r>
        <w:rPr>
          <w:lang w:val="en-US"/>
        </w:rPr>
        <w:t>:</w:t>
      </w:r>
      <w:r w:rsidRPr="00503355">
        <w:rPr>
          <w:lang w:val="en-US"/>
        </w:rPr>
        <w:t xml:space="preserve"> The values of one or several process variables are in the respective impermissible fault range and danger emanates from the system</w:t>
      </w:r>
      <w:r w:rsidR="00D71462" w:rsidRPr="00D71462">
        <w:rPr>
          <w:lang w:val="en-US"/>
        </w:rPr>
        <w:t xml:space="preserve"> </w:t>
      </w:r>
      <w:r w:rsidR="00D71462" w:rsidRPr="00503355">
        <w:rPr>
          <w:lang w:val="en-US"/>
        </w:rPr>
        <w:t>elsewhere</w:t>
      </w:r>
      <w:r w:rsidRPr="00503355">
        <w:rPr>
          <w:lang w:val="en-US"/>
        </w:rPr>
        <w:t>.</w:t>
      </w:r>
    </w:p>
    <w:p w:rsidR="000B62C6" w:rsidRPr="00503355" w:rsidRDefault="00D71462" w:rsidP="000B62C6">
      <w:pPr>
        <w:jc w:val="both"/>
        <w:rPr>
          <w:lang w:val="en-US"/>
        </w:rPr>
      </w:pPr>
      <w:r>
        <w:rPr>
          <w:lang w:val="en-US"/>
        </w:rPr>
        <w:t xml:space="preserve">Impermissible fault </w:t>
      </w:r>
      <w:r w:rsidR="000B62C6" w:rsidRPr="00503355">
        <w:rPr>
          <w:lang w:val="en-US"/>
        </w:rPr>
        <w:t xml:space="preserve">states always exist when </w:t>
      </w:r>
      <w:r w:rsidR="000B62C6">
        <w:rPr>
          <w:lang w:val="en-US"/>
        </w:rPr>
        <w:t>bodily harm</w:t>
      </w:r>
      <w:r w:rsidR="000B62C6" w:rsidRPr="00503355">
        <w:rPr>
          <w:lang w:val="en-US"/>
        </w:rPr>
        <w:t xml:space="preserve"> can occur or the life of employees is jeopardized, the environment is damaged, technical facilities are destroyed or th</w:t>
      </w:r>
      <w:r w:rsidR="000B62C6">
        <w:rPr>
          <w:lang w:val="en-US"/>
        </w:rPr>
        <w:t>e product yield is diminished.</w:t>
      </w:r>
      <w:r w:rsidR="000B62C6" w:rsidRPr="00503355">
        <w:rPr>
          <w:lang w:val="en-US"/>
        </w:rPr>
        <w:t xml:space="preserve"> It </w:t>
      </w:r>
      <w:r w:rsidR="000B62C6">
        <w:rPr>
          <w:lang w:val="en-US"/>
        </w:rPr>
        <w:t xml:space="preserve">suffices </w:t>
      </w:r>
      <w:r w:rsidR="000B62C6" w:rsidRPr="00503355">
        <w:rPr>
          <w:lang w:val="en-US"/>
        </w:rPr>
        <w:t>in this case that the probability is sufficiently high</w:t>
      </w:r>
      <w:r w:rsidR="000B62C6">
        <w:rPr>
          <w:lang w:val="en-US"/>
        </w:rPr>
        <w:t xml:space="preserve"> for these events to occur</w:t>
      </w:r>
      <w:r w:rsidR="000B62C6" w:rsidRPr="00503355">
        <w:rPr>
          <w:lang w:val="en-US"/>
        </w:rPr>
        <w:t xml:space="preserve"> [1]. </w:t>
      </w:r>
    </w:p>
    <w:p w:rsidR="000B62C6" w:rsidRPr="00503355" w:rsidRDefault="000B62C6" w:rsidP="000B62C6">
      <w:pPr>
        <w:pStyle w:val="berschrift3"/>
        <w:rPr>
          <w:lang w:val="en-US"/>
        </w:rPr>
      </w:pPr>
      <w:r w:rsidRPr="00503355">
        <w:rPr>
          <w:lang w:val="en-US"/>
        </w:rPr>
        <w:t>Functional Safety</w:t>
      </w:r>
    </w:p>
    <w:p w:rsidR="000B62C6" w:rsidRPr="00503355" w:rsidRDefault="000B62C6" w:rsidP="000B62C6">
      <w:pPr>
        <w:pStyle w:val="KeinLeerraum"/>
        <w:jc w:val="both"/>
        <w:rPr>
          <w:lang w:val="en-US"/>
        </w:rPr>
      </w:pPr>
      <w:r w:rsidRPr="00503355">
        <w:rPr>
          <w:lang w:val="en-US"/>
        </w:rPr>
        <w:t xml:space="preserve">Functional safety refers in general to safeguarding the process engineering system against fault states [1]. For many </w:t>
      </w:r>
      <w:r w:rsidR="00D71462">
        <w:rPr>
          <w:lang w:val="en-US"/>
        </w:rPr>
        <w:t xml:space="preserve">processes </w:t>
      </w:r>
      <w:r w:rsidRPr="00503355">
        <w:rPr>
          <w:lang w:val="en-US"/>
        </w:rPr>
        <w:t>states in process systems, certain events can occur that cause damage. The combination of the frequency of the occur</w:t>
      </w:r>
      <w:r>
        <w:rPr>
          <w:lang w:val="en-US"/>
        </w:rPr>
        <w:t xml:space="preserve">rence of damage and its extent </w:t>
      </w:r>
      <w:r w:rsidRPr="00503355">
        <w:rPr>
          <w:lang w:val="en-US"/>
        </w:rPr>
        <w:t xml:space="preserve">is called the risk of the corresponding process or state. It is the objective of functional safety to take protective </w:t>
      </w:r>
      <w:r w:rsidR="00D71462">
        <w:rPr>
          <w:lang w:val="en-US"/>
        </w:rPr>
        <w:t>measures</w:t>
      </w:r>
      <w:r w:rsidRPr="00503355">
        <w:rPr>
          <w:lang w:val="en-US"/>
        </w:rPr>
        <w:t xml:space="preserve"> that decrease the existing risks to the extent that the remaining risk is below the </w:t>
      </w:r>
      <w:r>
        <w:rPr>
          <w:lang w:val="en-US"/>
        </w:rPr>
        <w:t>acceptable</w:t>
      </w:r>
      <w:r w:rsidRPr="00503355">
        <w:rPr>
          <w:lang w:val="en-US"/>
        </w:rPr>
        <w:t xml:space="preserve"> risk</w:t>
      </w:r>
      <w:r>
        <w:rPr>
          <w:lang w:val="en-US"/>
        </w:rPr>
        <w:t xml:space="preserve"> that is to be defined</w:t>
      </w:r>
      <w:r w:rsidR="00D71462">
        <w:rPr>
          <w:lang w:val="en-US"/>
        </w:rPr>
        <w:t>,</w:t>
      </w:r>
      <w:r w:rsidRPr="00503355">
        <w:rPr>
          <w:lang w:val="en-US"/>
        </w:rPr>
        <w:t xml:space="preserve"> i.e., justifiable [2]. </w:t>
      </w:r>
    </w:p>
    <w:p w:rsidR="000B62C6" w:rsidRPr="00503355" w:rsidRDefault="000B62C6" w:rsidP="000B62C6">
      <w:pPr>
        <w:jc w:val="both"/>
        <w:rPr>
          <w:lang w:val="en-US"/>
        </w:rPr>
      </w:pPr>
      <w:r w:rsidRPr="00503355">
        <w:rPr>
          <w:lang w:val="en-US"/>
        </w:rPr>
        <w:t xml:space="preserve">The locking mechanisms described in the chapter </w:t>
      </w:r>
      <w:r w:rsidR="00D71462">
        <w:rPr>
          <w:lang w:val="en-US"/>
        </w:rPr>
        <w:t>‘</w:t>
      </w:r>
      <w:r w:rsidRPr="00503355">
        <w:rPr>
          <w:lang w:val="en-US"/>
        </w:rPr>
        <w:t>Individual Drive Functions</w:t>
      </w:r>
      <w:r w:rsidR="00D71462">
        <w:rPr>
          <w:lang w:val="en-US"/>
        </w:rPr>
        <w:t>’</w:t>
      </w:r>
      <w:r w:rsidRPr="00503355">
        <w:rPr>
          <w:lang w:val="en-US"/>
        </w:rPr>
        <w:t xml:space="preserve"> protect the plant o</w:t>
      </w:r>
      <w:r>
        <w:rPr>
          <w:lang w:val="en-US"/>
        </w:rPr>
        <w:t>r</w:t>
      </w:r>
      <w:r w:rsidRPr="00503355">
        <w:rPr>
          <w:lang w:val="en-US"/>
        </w:rPr>
        <w:t xml:space="preserve"> plant </w:t>
      </w:r>
      <w:r w:rsidR="00D71462">
        <w:rPr>
          <w:lang w:val="en-US"/>
        </w:rPr>
        <w:t xml:space="preserve">units </w:t>
      </w:r>
      <w:r w:rsidRPr="00503355">
        <w:rPr>
          <w:lang w:val="en-US"/>
        </w:rPr>
        <w:t>from device-related fault states. Th</w:t>
      </w:r>
      <w:r w:rsidR="00D71462">
        <w:rPr>
          <w:lang w:val="en-US"/>
        </w:rPr>
        <w:t>ese</w:t>
      </w:r>
      <w:r w:rsidRPr="00503355">
        <w:rPr>
          <w:lang w:val="en-US"/>
        </w:rPr>
        <w:t xml:space="preserve"> include all those fault states that are caused by a malfunction of the dev</w:t>
      </w:r>
      <w:r>
        <w:rPr>
          <w:lang w:val="en-US"/>
        </w:rPr>
        <w:t>i</w:t>
      </w:r>
      <w:r w:rsidRPr="00503355">
        <w:rPr>
          <w:lang w:val="en-US"/>
        </w:rPr>
        <w:t>ces themselves</w:t>
      </w:r>
      <w:r>
        <w:rPr>
          <w:lang w:val="en-US"/>
        </w:rPr>
        <w:t>,</w:t>
      </w:r>
      <w:r w:rsidRPr="00503355">
        <w:rPr>
          <w:lang w:val="en-US"/>
        </w:rPr>
        <w:t xml:space="preserve"> or by operating the device outside the permissible operating range (for example, overheating a pump because of an undetected dry run). These fault states are device</w:t>
      </w:r>
      <w:r w:rsidR="00D71462">
        <w:rPr>
          <w:lang w:val="en-US"/>
        </w:rPr>
        <w:t>-</w:t>
      </w:r>
      <w:r w:rsidRPr="00503355">
        <w:rPr>
          <w:lang w:val="en-US"/>
        </w:rPr>
        <w:t>specific and can be detected regardless of process and system engineering boundary conditions</w:t>
      </w:r>
      <w:r>
        <w:rPr>
          <w:lang w:val="en-US"/>
        </w:rPr>
        <w:t>.</w:t>
      </w:r>
    </w:p>
    <w:p w:rsidR="000B62C6" w:rsidRPr="00503355" w:rsidRDefault="000B62C6" w:rsidP="000B62C6">
      <w:pPr>
        <w:jc w:val="both"/>
        <w:rPr>
          <w:lang w:val="en-US"/>
        </w:rPr>
      </w:pPr>
      <w:r w:rsidRPr="00503355">
        <w:rPr>
          <w:lang w:val="en-US"/>
        </w:rPr>
        <w:t xml:space="preserve">The locking mechanisms described </w:t>
      </w:r>
      <w:r w:rsidR="00817BC3">
        <w:rPr>
          <w:lang w:val="en-US"/>
        </w:rPr>
        <w:t xml:space="preserve">by their very nature </w:t>
      </w:r>
      <w:r w:rsidRPr="00503355">
        <w:rPr>
          <w:lang w:val="en-US"/>
        </w:rPr>
        <w:t>cannot safeguard against process related fault states (</w:t>
      </w:r>
      <w:r>
        <w:rPr>
          <w:lang w:val="en-US"/>
        </w:rPr>
        <w:t>for example, dry run of a pump)</w:t>
      </w:r>
      <w:r w:rsidRPr="00503355">
        <w:rPr>
          <w:lang w:val="en-US"/>
        </w:rPr>
        <w:t xml:space="preserve"> </w:t>
      </w:r>
      <w:r w:rsidR="00817BC3" w:rsidRPr="00503355">
        <w:rPr>
          <w:lang w:val="en-US"/>
        </w:rPr>
        <w:t>by themselves</w:t>
      </w:r>
      <w:r w:rsidR="00817BC3">
        <w:rPr>
          <w:lang w:val="en-US"/>
        </w:rPr>
        <w:t xml:space="preserve"> because</w:t>
      </w:r>
      <w:r w:rsidRPr="00503355">
        <w:rPr>
          <w:lang w:val="en-US"/>
        </w:rPr>
        <w:t xml:space="preserve"> they depend on process and system engineering events (for example, dropping below a minimum tank level causes the pump to run dry). For th</w:t>
      </w:r>
      <w:r w:rsidR="00817BC3">
        <w:rPr>
          <w:lang w:val="en-US"/>
        </w:rPr>
        <w:t>is</w:t>
      </w:r>
      <w:r w:rsidRPr="00503355">
        <w:rPr>
          <w:lang w:val="en-US"/>
        </w:rPr>
        <w:t xml:space="preserve"> reason, plants have to be made safe by implementing suitable process</w:t>
      </w:r>
      <w:r w:rsidR="00817BC3">
        <w:rPr>
          <w:lang w:val="en-US"/>
        </w:rPr>
        <w:t>-</w:t>
      </w:r>
      <w:r w:rsidRPr="00503355">
        <w:rPr>
          <w:lang w:val="en-US"/>
        </w:rPr>
        <w:t xml:space="preserve">related interlocks. </w:t>
      </w:r>
      <w:r w:rsidR="00817BC3">
        <w:rPr>
          <w:lang w:val="en-US"/>
        </w:rPr>
        <w:t>These o</w:t>
      </w:r>
      <w:r w:rsidRPr="00503355">
        <w:rPr>
          <w:lang w:val="en-US"/>
        </w:rPr>
        <w:t xml:space="preserve">ften utilize and expand the locking mechanisms of the individual drive functions (refer to the chapter </w:t>
      </w:r>
      <w:r w:rsidR="00817BC3">
        <w:rPr>
          <w:lang w:val="en-US"/>
        </w:rPr>
        <w:t>‘</w:t>
      </w:r>
      <w:r w:rsidRPr="00503355">
        <w:rPr>
          <w:lang w:val="en-US"/>
        </w:rPr>
        <w:t>Individual Drive Functions</w:t>
      </w:r>
      <w:r w:rsidR="00817BC3">
        <w:rPr>
          <w:lang w:val="en-US"/>
        </w:rPr>
        <w:t>’</w:t>
      </w:r>
      <w:r w:rsidRPr="00503355">
        <w:rPr>
          <w:lang w:val="en-US"/>
        </w:rPr>
        <w:t>). All types of intended plant operation</w:t>
      </w:r>
      <w:r w:rsidR="008F61EF">
        <w:rPr>
          <w:lang w:val="en-US"/>
        </w:rPr>
        <w:t>s</w:t>
      </w:r>
      <w:r w:rsidRPr="00503355">
        <w:rPr>
          <w:lang w:val="en-US"/>
        </w:rPr>
        <w:t xml:space="preserve"> have to be taken into account.</w:t>
      </w:r>
    </w:p>
    <w:p w:rsidR="000B62C6" w:rsidRPr="00503355" w:rsidRDefault="000B62C6" w:rsidP="000B62C6">
      <w:pPr>
        <w:jc w:val="both"/>
        <w:rPr>
          <w:lang w:val="en-US"/>
        </w:rPr>
      </w:pPr>
      <w:r w:rsidRPr="00503355">
        <w:rPr>
          <w:lang w:val="en-US"/>
        </w:rPr>
        <w:t>Intended operation refers to the operation for which the plant is intended and designed according to its technical purpose [2]. This usually includes the following operating modes</w:t>
      </w:r>
    </w:p>
    <w:p w:rsidR="000B62C6" w:rsidRPr="00503355" w:rsidRDefault="000B62C6" w:rsidP="000B62C6">
      <w:pPr>
        <w:pStyle w:val="SiemensListe"/>
        <w:jc w:val="both"/>
        <w:rPr>
          <w:lang w:val="en-US"/>
        </w:rPr>
      </w:pPr>
      <w:r w:rsidRPr="00503355">
        <w:rPr>
          <w:lang w:val="en-US"/>
        </w:rPr>
        <w:t>Normal mode</w:t>
      </w:r>
    </w:p>
    <w:p w:rsidR="000B62C6" w:rsidRPr="00503355" w:rsidRDefault="000B62C6" w:rsidP="000B62C6">
      <w:pPr>
        <w:pStyle w:val="SiemensListe"/>
        <w:jc w:val="both"/>
        <w:rPr>
          <w:lang w:val="en-US"/>
        </w:rPr>
      </w:pPr>
      <w:r w:rsidRPr="00503355">
        <w:rPr>
          <w:lang w:val="en-US"/>
        </w:rPr>
        <w:t>Startup and shutdown operation</w:t>
      </w:r>
    </w:p>
    <w:p w:rsidR="000B62C6" w:rsidRPr="00503355" w:rsidRDefault="000B62C6" w:rsidP="000B62C6">
      <w:pPr>
        <w:pStyle w:val="SiemensListe"/>
        <w:jc w:val="both"/>
        <w:rPr>
          <w:lang w:val="en-US"/>
        </w:rPr>
      </w:pPr>
      <w:r w:rsidRPr="00503355">
        <w:rPr>
          <w:lang w:val="en-US"/>
        </w:rPr>
        <w:lastRenderedPageBreak/>
        <w:t>Commissioni</w:t>
      </w:r>
      <w:r>
        <w:rPr>
          <w:lang w:val="en-US"/>
        </w:rPr>
        <w:t>n</w:t>
      </w:r>
      <w:r w:rsidRPr="00503355">
        <w:rPr>
          <w:lang w:val="en-US"/>
        </w:rPr>
        <w:t>g and decommissioning</w:t>
      </w:r>
    </w:p>
    <w:p w:rsidR="000B62C6" w:rsidRPr="00503355" w:rsidRDefault="000B62C6" w:rsidP="000B62C6">
      <w:pPr>
        <w:pStyle w:val="SiemensListe"/>
        <w:jc w:val="both"/>
        <w:rPr>
          <w:lang w:val="en-US"/>
        </w:rPr>
      </w:pPr>
      <w:r w:rsidRPr="00503355">
        <w:rPr>
          <w:lang w:val="en-US"/>
        </w:rPr>
        <w:t>Test mode</w:t>
      </w:r>
    </w:p>
    <w:p w:rsidR="000B62C6" w:rsidRPr="00503355" w:rsidRDefault="000B62C6" w:rsidP="000B62C6">
      <w:pPr>
        <w:pStyle w:val="SiemensListe"/>
        <w:jc w:val="both"/>
        <w:rPr>
          <w:lang w:val="en-US"/>
        </w:rPr>
      </w:pPr>
      <w:r w:rsidRPr="00503355">
        <w:rPr>
          <w:lang w:val="en-US"/>
        </w:rPr>
        <w:t>Inspection, maintenance and repair processes</w:t>
      </w:r>
    </w:p>
    <w:p w:rsidR="000B62C6" w:rsidRPr="00503355" w:rsidRDefault="000B62C6" w:rsidP="000B62C6">
      <w:pPr>
        <w:jc w:val="both"/>
        <w:rPr>
          <w:lang w:val="en-US"/>
        </w:rPr>
      </w:pPr>
      <w:r w:rsidRPr="00503355">
        <w:rPr>
          <w:lang w:val="en-US"/>
        </w:rPr>
        <w:t xml:space="preserve">To this end, an interdisciplinary team </w:t>
      </w:r>
      <w:r w:rsidR="008F61EF" w:rsidRPr="00503355">
        <w:rPr>
          <w:lang w:val="en-US"/>
        </w:rPr>
        <w:t xml:space="preserve">first </w:t>
      </w:r>
      <w:r w:rsidRPr="00503355">
        <w:rPr>
          <w:lang w:val="en-US"/>
        </w:rPr>
        <w:t xml:space="preserve">develops a </w:t>
      </w:r>
      <w:r>
        <w:rPr>
          <w:lang w:val="en-US"/>
        </w:rPr>
        <w:t xml:space="preserve">safety concept for the plant. </w:t>
      </w:r>
      <w:r w:rsidRPr="00503355">
        <w:rPr>
          <w:lang w:val="en-US"/>
        </w:rPr>
        <w:t>The team systematically ident</w:t>
      </w:r>
      <w:r>
        <w:rPr>
          <w:lang w:val="en-US"/>
        </w:rPr>
        <w:t>i</w:t>
      </w:r>
      <w:r w:rsidR="008F61EF">
        <w:rPr>
          <w:lang w:val="en-US"/>
        </w:rPr>
        <w:t xml:space="preserve">fies </w:t>
      </w:r>
      <w:r w:rsidRPr="00503355">
        <w:rPr>
          <w:lang w:val="en-US"/>
        </w:rPr>
        <w:t>danger potential and faults that can lead to danger. Esta</w:t>
      </w:r>
      <w:r>
        <w:rPr>
          <w:lang w:val="en-US"/>
        </w:rPr>
        <w:t>b</w:t>
      </w:r>
      <w:r w:rsidRPr="00503355">
        <w:rPr>
          <w:lang w:val="en-US"/>
        </w:rPr>
        <w:t>lished methods for danger analysis are used</w:t>
      </w:r>
      <w:r w:rsidR="008F61EF">
        <w:rPr>
          <w:lang w:val="en-US"/>
        </w:rPr>
        <w:t>,</w:t>
      </w:r>
      <w:r w:rsidRPr="00503355">
        <w:rPr>
          <w:lang w:val="en-US"/>
        </w:rPr>
        <w:t xml:space="preserve"> for e</w:t>
      </w:r>
      <w:r>
        <w:rPr>
          <w:lang w:val="en-US"/>
        </w:rPr>
        <w:t>x</w:t>
      </w:r>
      <w:r w:rsidRPr="00503355">
        <w:rPr>
          <w:lang w:val="en-US"/>
        </w:rPr>
        <w:t xml:space="preserve">ample, the PAAG procedure [3]. </w:t>
      </w:r>
    </w:p>
    <w:p w:rsidR="000B62C6" w:rsidRPr="00503355" w:rsidRDefault="000B62C6" w:rsidP="000B62C6">
      <w:pPr>
        <w:jc w:val="both"/>
        <w:rPr>
          <w:rFonts w:eastAsia="Calibri"/>
          <w:lang w:val="en-US"/>
        </w:rPr>
      </w:pPr>
      <w:r>
        <w:rPr>
          <w:lang w:val="en-US"/>
        </w:rPr>
        <w:t>Next, the risks h</w:t>
      </w:r>
      <w:r w:rsidRPr="00503355">
        <w:rPr>
          <w:lang w:val="en-US"/>
        </w:rPr>
        <w:t>ave to be evaluated that result from the danger</w:t>
      </w:r>
      <w:r>
        <w:rPr>
          <w:lang w:val="en-US"/>
        </w:rPr>
        <w:t>s</w:t>
      </w:r>
      <w:r w:rsidRPr="00503355">
        <w:rPr>
          <w:lang w:val="en-US"/>
        </w:rPr>
        <w:t xml:space="preserve"> that were recognized. D</w:t>
      </w:r>
      <w:r>
        <w:rPr>
          <w:lang w:val="en-US"/>
        </w:rPr>
        <w:t xml:space="preserve">ifferent methods for graduated </w:t>
      </w:r>
      <w:r w:rsidRPr="00503355">
        <w:rPr>
          <w:lang w:val="en-US"/>
        </w:rPr>
        <w:t>evaluation of the risk to be covered are available</w:t>
      </w:r>
      <w:r w:rsidR="008F61EF">
        <w:rPr>
          <w:lang w:val="en-US"/>
        </w:rPr>
        <w:t>,</w:t>
      </w:r>
      <w:r w:rsidRPr="00503355">
        <w:rPr>
          <w:lang w:val="en-US"/>
        </w:rPr>
        <w:t xml:space="preserve"> for example, the ALARP method, the LOPA method or the method of the risk graph specified in [2]. If the initial risk of danger is larger than the specified acceptable risk, protective </w:t>
      </w:r>
      <w:r w:rsidR="008F61EF">
        <w:rPr>
          <w:lang w:val="en-US"/>
        </w:rPr>
        <w:t>measures</w:t>
      </w:r>
      <w:r w:rsidRPr="00503355">
        <w:rPr>
          <w:lang w:val="en-US"/>
        </w:rPr>
        <w:t xml:space="preserve"> have to be taken that reduce the risk accordingly. </w:t>
      </w:r>
    </w:p>
    <w:p w:rsidR="000B62C6" w:rsidRPr="00503355" w:rsidRDefault="000B62C6" w:rsidP="000B62C6">
      <w:pPr>
        <w:pStyle w:val="berschrift3"/>
        <w:jc w:val="both"/>
        <w:rPr>
          <w:lang w:val="en-US"/>
        </w:rPr>
      </w:pPr>
      <w:r>
        <w:rPr>
          <w:lang w:val="en-US"/>
        </w:rPr>
        <w:t xml:space="preserve">Functional Safety </w:t>
      </w:r>
      <w:r w:rsidRPr="003376F3">
        <w:rPr>
          <w:lang w:val="en-US"/>
        </w:rPr>
        <w:t>by means</w:t>
      </w:r>
      <w:r>
        <w:rPr>
          <w:lang w:val="en-US"/>
        </w:rPr>
        <w:t xml:space="preserve"> </w:t>
      </w:r>
      <w:r w:rsidRPr="003376F3">
        <w:rPr>
          <w:lang w:val="en-US"/>
        </w:rPr>
        <w:t>of process control engineering</w:t>
      </w:r>
    </w:p>
    <w:p w:rsidR="000B62C6" w:rsidRPr="00503355" w:rsidRDefault="000B62C6" w:rsidP="000B62C6">
      <w:pPr>
        <w:jc w:val="both"/>
        <w:rPr>
          <w:lang w:val="en-US"/>
        </w:rPr>
      </w:pPr>
      <w:r w:rsidRPr="00503355">
        <w:rPr>
          <w:lang w:val="en-US"/>
        </w:rPr>
        <w:t xml:space="preserve">For functional safety, protective equipment that is not based on </w:t>
      </w:r>
      <w:r>
        <w:rPr>
          <w:lang w:val="en-US"/>
        </w:rPr>
        <w:t xml:space="preserve">the </w:t>
      </w:r>
      <w:r w:rsidRPr="00503355">
        <w:rPr>
          <w:lang w:val="en-US"/>
        </w:rPr>
        <w:t xml:space="preserve">means of process control </w:t>
      </w:r>
      <w:r>
        <w:rPr>
          <w:lang w:val="en-US"/>
        </w:rPr>
        <w:t>technology</w:t>
      </w:r>
      <w:r w:rsidR="008F61EF">
        <w:rPr>
          <w:lang w:val="en-US"/>
        </w:rPr>
        <w:t xml:space="preserve"> is used</w:t>
      </w:r>
      <w:r w:rsidRPr="00503355">
        <w:rPr>
          <w:lang w:val="en-US"/>
        </w:rPr>
        <w:t>. Often, however, this is not possible or sufficient because either of the size or complexity of the plant, or the corresponding solution cannot be efficiently implemented under economical aspects.</w:t>
      </w:r>
      <w:r>
        <w:rPr>
          <w:lang w:val="en-US"/>
        </w:rPr>
        <w:t xml:space="preserve"> </w:t>
      </w:r>
      <w:r w:rsidRPr="00503355">
        <w:rPr>
          <w:lang w:val="en-US"/>
        </w:rPr>
        <w:t xml:space="preserve">In this case, protective functions are implemented with the means of process control </w:t>
      </w:r>
      <w:r>
        <w:rPr>
          <w:lang w:val="en-US"/>
        </w:rPr>
        <w:t>technology</w:t>
      </w:r>
      <w:r w:rsidRPr="00503355">
        <w:rPr>
          <w:lang w:val="en-US"/>
        </w:rPr>
        <w:t>. For th</w:t>
      </w:r>
      <w:r w:rsidR="008F61EF">
        <w:rPr>
          <w:lang w:val="en-US"/>
        </w:rPr>
        <w:t xml:space="preserve">is </w:t>
      </w:r>
      <w:r w:rsidRPr="00503355">
        <w:rPr>
          <w:lang w:val="en-US"/>
        </w:rPr>
        <w:t>reason, we distinguish betw</w:t>
      </w:r>
      <w:r>
        <w:rPr>
          <w:lang w:val="en-US"/>
        </w:rPr>
        <w:t>e</w:t>
      </w:r>
      <w:r w:rsidRPr="00503355">
        <w:rPr>
          <w:lang w:val="en-US"/>
        </w:rPr>
        <w:t xml:space="preserve">en two types of </w:t>
      </w:r>
      <w:r>
        <w:rPr>
          <w:lang w:val="en-US"/>
        </w:rPr>
        <w:t>process control systems</w:t>
      </w:r>
      <w:r w:rsidRPr="00503355">
        <w:rPr>
          <w:lang w:val="en-US"/>
        </w:rPr>
        <w:t xml:space="preserve"> </w:t>
      </w:r>
      <w:r>
        <w:rPr>
          <w:lang w:val="en-US"/>
        </w:rPr>
        <w:t xml:space="preserve">(PCS) </w:t>
      </w:r>
      <w:r w:rsidRPr="00503355">
        <w:rPr>
          <w:lang w:val="en-US"/>
        </w:rPr>
        <w:t>equipment:</w:t>
      </w:r>
    </w:p>
    <w:p w:rsidR="000B62C6" w:rsidRPr="00503355" w:rsidRDefault="000B62C6" w:rsidP="000B62C6">
      <w:pPr>
        <w:pStyle w:val="KeinLeerraum"/>
        <w:jc w:val="both"/>
        <w:rPr>
          <w:lang w:val="en-US"/>
        </w:rPr>
      </w:pPr>
      <w:r>
        <w:rPr>
          <w:lang w:val="en-US"/>
        </w:rPr>
        <w:t>PCS</w:t>
      </w:r>
      <w:r w:rsidRPr="00503355">
        <w:rPr>
          <w:lang w:val="en-US"/>
        </w:rPr>
        <w:t xml:space="preserve"> operating and monitoring equipment (Basic Process Control System - BPCS) </w:t>
      </w:r>
      <w:r w:rsidR="008F61EF">
        <w:rPr>
          <w:lang w:val="en-US"/>
        </w:rPr>
        <w:t>implements</w:t>
      </w:r>
      <w:r w:rsidRPr="00503355">
        <w:rPr>
          <w:lang w:val="en-US"/>
        </w:rPr>
        <w:t xml:space="preserve"> the automation functions required for production and </w:t>
      </w:r>
      <w:r w:rsidR="008F61EF">
        <w:rPr>
          <w:lang w:val="en-US"/>
        </w:rPr>
        <w:t xml:space="preserve">is </w:t>
      </w:r>
      <w:r w:rsidRPr="00503355">
        <w:rPr>
          <w:lang w:val="en-US"/>
        </w:rPr>
        <w:t xml:space="preserve">therefore </w:t>
      </w:r>
      <w:r w:rsidR="008F61EF">
        <w:rPr>
          <w:lang w:val="en-US"/>
        </w:rPr>
        <w:t xml:space="preserve">used for </w:t>
      </w:r>
      <w:r w:rsidRPr="00503355">
        <w:rPr>
          <w:lang w:val="en-US"/>
        </w:rPr>
        <w:t>the inte</w:t>
      </w:r>
      <w:r>
        <w:rPr>
          <w:lang w:val="en-US"/>
        </w:rPr>
        <w:t>nded operation of the plant in its</w:t>
      </w:r>
      <w:r w:rsidRPr="00503355">
        <w:rPr>
          <w:lang w:val="en-US"/>
        </w:rPr>
        <w:t xml:space="preserve"> OK range [2]. PC</w:t>
      </w:r>
      <w:r>
        <w:rPr>
          <w:lang w:val="en-US"/>
        </w:rPr>
        <w:t>S</w:t>
      </w:r>
      <w:r w:rsidRPr="00503355">
        <w:rPr>
          <w:lang w:val="en-US"/>
        </w:rPr>
        <w:t xml:space="preserve"> monitoring equipment reacts if one or several process variables leave the OK range. It signals permissible fault states or automatically takes steps to take the process variables back to the OK range. From the perspective of functional safety, no requirements are made of PC</w:t>
      </w:r>
      <w:r>
        <w:rPr>
          <w:lang w:val="en-US"/>
        </w:rPr>
        <w:t>S</w:t>
      </w:r>
      <w:r w:rsidRPr="00503355">
        <w:rPr>
          <w:lang w:val="en-US"/>
        </w:rPr>
        <w:t xml:space="preserve"> operating and monitoring equipment.</w:t>
      </w:r>
    </w:p>
    <w:p w:rsidR="000B62C6" w:rsidRPr="00503355" w:rsidRDefault="000B62C6" w:rsidP="000B62C6">
      <w:pPr>
        <w:pStyle w:val="KeinLeerraum"/>
        <w:jc w:val="both"/>
        <w:rPr>
          <w:lang w:val="en-US"/>
        </w:rPr>
      </w:pPr>
      <w:r w:rsidRPr="00503355">
        <w:rPr>
          <w:lang w:val="en-US"/>
        </w:rPr>
        <w:t>PC</w:t>
      </w:r>
      <w:r>
        <w:rPr>
          <w:lang w:val="en-US"/>
        </w:rPr>
        <w:t>S</w:t>
      </w:r>
      <w:r w:rsidRPr="00503355">
        <w:rPr>
          <w:lang w:val="en-US"/>
        </w:rPr>
        <w:t xml:space="preserve"> safety systems (Safety Instrumented Systems - SIS) are used to reduce </w:t>
      </w:r>
      <w:r w:rsidR="008F61EF">
        <w:rPr>
          <w:lang w:val="en-US"/>
        </w:rPr>
        <w:t xml:space="preserve">the </w:t>
      </w:r>
      <w:r w:rsidRPr="00503355">
        <w:rPr>
          <w:lang w:val="en-US"/>
        </w:rPr>
        <w:t xml:space="preserve">risk </w:t>
      </w:r>
      <w:r w:rsidR="008F61EF">
        <w:rPr>
          <w:lang w:val="en-US"/>
        </w:rPr>
        <w:t>of</w:t>
      </w:r>
      <w:r w:rsidRPr="00503355">
        <w:rPr>
          <w:lang w:val="en-US"/>
        </w:rPr>
        <w:t xml:space="preserve"> recognized danger potential. </w:t>
      </w:r>
      <w:r>
        <w:rPr>
          <w:lang w:val="en-US"/>
        </w:rPr>
        <w:t>They</w:t>
      </w:r>
      <w:r w:rsidRPr="00503355">
        <w:rPr>
          <w:lang w:val="en-US"/>
        </w:rPr>
        <w:t xml:space="preserve"> do this by either </w:t>
      </w:r>
      <w:r w:rsidRPr="008F61EF">
        <w:rPr>
          <w:lang w:val="en-US"/>
        </w:rPr>
        <w:t>preventing</w:t>
      </w:r>
      <w:r w:rsidRPr="00503355">
        <w:rPr>
          <w:lang w:val="en-US"/>
        </w:rPr>
        <w:t xml:space="preserve"> an event or by </w:t>
      </w:r>
      <w:r w:rsidRPr="008F61EF">
        <w:rPr>
          <w:lang w:val="en-US"/>
        </w:rPr>
        <w:t>limiting</w:t>
      </w:r>
      <w:r w:rsidRPr="00503355">
        <w:rPr>
          <w:lang w:val="en-US"/>
        </w:rPr>
        <w:t xml:space="preserve"> the damage. The objective of event-preventing PC</w:t>
      </w:r>
      <w:r>
        <w:rPr>
          <w:lang w:val="en-US"/>
        </w:rPr>
        <w:t>S</w:t>
      </w:r>
      <w:r w:rsidRPr="00503355">
        <w:rPr>
          <w:lang w:val="en-US"/>
        </w:rPr>
        <w:t xml:space="preserve"> protective equipment is to prevent the impermissible fault to occur in the plant in the first place. It thus reduces the frequency of an undesirable state to occur as well as the risk connected with this event. The objective of damage</w:t>
      </w:r>
      <w:r w:rsidR="008F61EF">
        <w:rPr>
          <w:lang w:val="en-US"/>
        </w:rPr>
        <w:t>-</w:t>
      </w:r>
      <w:r w:rsidRPr="00503355">
        <w:rPr>
          <w:lang w:val="en-US"/>
        </w:rPr>
        <w:t>limiting PC</w:t>
      </w:r>
      <w:r>
        <w:rPr>
          <w:lang w:val="en-US"/>
        </w:rPr>
        <w:t>S</w:t>
      </w:r>
      <w:r w:rsidRPr="00503355">
        <w:rPr>
          <w:lang w:val="en-US"/>
        </w:rPr>
        <w:t xml:space="preserve"> equipment is to limit the extent of the resulting damage an undesired event causes</w:t>
      </w:r>
      <w:r>
        <w:rPr>
          <w:lang w:val="en-US"/>
        </w:rPr>
        <w:t>,</w:t>
      </w:r>
      <w:r w:rsidRPr="00503355">
        <w:rPr>
          <w:lang w:val="en-US"/>
        </w:rPr>
        <w:t xml:space="preserve"> and </w:t>
      </w:r>
      <w:r w:rsidR="008F61EF">
        <w:rPr>
          <w:lang w:val="en-US"/>
        </w:rPr>
        <w:t xml:space="preserve">to </w:t>
      </w:r>
      <w:r w:rsidRPr="00503355">
        <w:rPr>
          <w:lang w:val="en-US"/>
        </w:rPr>
        <w:t>decrease the risk associated with it. Such protective equipment is used very rarely.</w:t>
      </w:r>
    </w:p>
    <w:p w:rsidR="000B62C6" w:rsidRPr="00503355" w:rsidRDefault="005D15E5" w:rsidP="000B62C6">
      <w:pPr>
        <w:jc w:val="both"/>
        <w:rPr>
          <w:lang w:val="en-US"/>
        </w:rPr>
      </w:pPr>
      <w:r w:rsidRPr="00503355">
        <w:rPr>
          <w:lang w:val="en-US"/>
        </w:rPr>
        <w:fldChar w:fldCharType="begin"/>
      </w:r>
      <w:r w:rsidR="000B62C6" w:rsidRPr="00503355">
        <w:rPr>
          <w:lang w:val="en-US"/>
        </w:rPr>
        <w:instrText xml:space="preserve"> REF _Ref337828311 \h </w:instrText>
      </w:r>
      <w:r w:rsidRPr="00503355">
        <w:rPr>
          <w:lang w:val="en-US"/>
        </w:rPr>
      </w:r>
      <w:r w:rsidRPr="00503355">
        <w:rPr>
          <w:lang w:val="en-US"/>
        </w:rPr>
        <w:fldChar w:fldCharType="end"/>
      </w:r>
      <w:r w:rsidR="000B62C6" w:rsidRPr="00AE70C3">
        <w:rPr>
          <w:lang w:val="en-US"/>
        </w:rPr>
        <w:t xml:space="preserve">Figure 1 </w:t>
      </w:r>
      <w:r w:rsidR="000B62C6" w:rsidRPr="00503355">
        <w:rPr>
          <w:lang w:val="en-US"/>
        </w:rPr>
        <w:t>shows the method of functioning of PC</w:t>
      </w:r>
      <w:r w:rsidR="000B62C6">
        <w:rPr>
          <w:lang w:val="en-US"/>
        </w:rPr>
        <w:t>S</w:t>
      </w:r>
      <w:r w:rsidR="000B62C6" w:rsidRPr="00503355">
        <w:rPr>
          <w:lang w:val="en-US"/>
        </w:rPr>
        <w:t xml:space="preserve"> devices within the scope of functional safety. Curve 1 shows a process variable that</w:t>
      </w:r>
      <w:r w:rsidR="008F61EF">
        <w:rPr>
          <w:lang w:val="en-US"/>
        </w:rPr>
        <w:t>–</w:t>
      </w:r>
      <w:r w:rsidR="000B62C6">
        <w:rPr>
          <w:lang w:val="en-US"/>
        </w:rPr>
        <w:t>process</w:t>
      </w:r>
      <w:r w:rsidR="0035172C">
        <w:rPr>
          <w:lang w:val="en-US"/>
        </w:rPr>
        <w:t xml:space="preserve"> </w:t>
      </w:r>
      <w:r w:rsidR="000B62C6" w:rsidRPr="00503355">
        <w:rPr>
          <w:lang w:val="en-US"/>
        </w:rPr>
        <w:t>related</w:t>
      </w:r>
      <w:r w:rsidR="008F61EF">
        <w:rPr>
          <w:lang w:val="en-US"/>
        </w:rPr>
        <w:t>–</w:t>
      </w:r>
      <w:r w:rsidR="000B62C6" w:rsidRPr="00503355">
        <w:rPr>
          <w:lang w:val="en-US"/>
        </w:rPr>
        <w:t>cannot reach the impermissible fault range. For th</w:t>
      </w:r>
      <w:r w:rsidR="0035172C">
        <w:rPr>
          <w:lang w:val="en-US"/>
        </w:rPr>
        <w:t>is</w:t>
      </w:r>
      <w:r w:rsidR="000B62C6" w:rsidRPr="00503355">
        <w:rPr>
          <w:lang w:val="en-US"/>
        </w:rPr>
        <w:t xml:space="preserve"> reason, a PC</w:t>
      </w:r>
      <w:r w:rsidR="000B62C6">
        <w:rPr>
          <w:lang w:val="en-US"/>
        </w:rPr>
        <w:t>S</w:t>
      </w:r>
      <w:r w:rsidR="000B62C6" w:rsidRPr="00503355">
        <w:rPr>
          <w:lang w:val="en-US"/>
        </w:rPr>
        <w:t xml:space="preserve"> monitoring device is sufficient here. In Curve </w:t>
      </w:r>
      <w:r w:rsidR="000B62C6">
        <w:rPr>
          <w:lang w:val="en-US"/>
        </w:rPr>
        <w:t xml:space="preserve">2, on the other hand, </w:t>
      </w:r>
      <w:r w:rsidR="000B62C6" w:rsidRPr="00503355">
        <w:rPr>
          <w:lang w:val="en-US"/>
        </w:rPr>
        <w:t xml:space="preserve">exceeding the limit to the impermissible fault range is possible. </w:t>
      </w:r>
      <w:r w:rsidR="0035172C">
        <w:rPr>
          <w:lang w:val="en-US"/>
        </w:rPr>
        <w:t xml:space="preserve">But because </w:t>
      </w:r>
      <w:r w:rsidR="000B62C6" w:rsidRPr="00503355">
        <w:rPr>
          <w:lang w:val="en-US"/>
        </w:rPr>
        <w:t>a non</w:t>
      </w:r>
      <w:r w:rsidR="0035172C">
        <w:rPr>
          <w:lang w:val="en-US"/>
        </w:rPr>
        <w:t>-</w:t>
      </w:r>
      <w:r w:rsidR="000B62C6" w:rsidRPr="00503355">
        <w:rPr>
          <w:lang w:val="en-US"/>
        </w:rPr>
        <w:t>PC</w:t>
      </w:r>
      <w:r w:rsidR="000B62C6">
        <w:rPr>
          <w:lang w:val="en-US"/>
        </w:rPr>
        <w:t>S</w:t>
      </w:r>
      <w:r w:rsidR="000B62C6" w:rsidRPr="00503355">
        <w:rPr>
          <w:lang w:val="en-US"/>
        </w:rPr>
        <w:t xml:space="preserve"> protective device exists</w:t>
      </w:r>
      <w:r w:rsidR="0035172C">
        <w:rPr>
          <w:lang w:val="en-US"/>
        </w:rPr>
        <w:t>,</w:t>
      </w:r>
      <w:r w:rsidR="000B62C6" w:rsidRPr="00503355">
        <w:rPr>
          <w:lang w:val="en-US"/>
        </w:rPr>
        <w:t xml:space="preserve"> a P</w:t>
      </w:r>
      <w:r w:rsidR="000B62C6">
        <w:rPr>
          <w:lang w:val="en-US"/>
        </w:rPr>
        <w:t>CS</w:t>
      </w:r>
      <w:r w:rsidR="000B62C6" w:rsidRPr="00503355">
        <w:rPr>
          <w:lang w:val="en-US"/>
        </w:rPr>
        <w:t xml:space="preserve"> monitoring</w:t>
      </w:r>
      <w:r w:rsidR="000B62C6">
        <w:rPr>
          <w:lang w:val="en-US"/>
        </w:rPr>
        <w:t xml:space="preserve"> device is </w:t>
      </w:r>
      <w:r w:rsidR="0035172C">
        <w:rPr>
          <w:lang w:val="en-US"/>
        </w:rPr>
        <w:t xml:space="preserve">also </w:t>
      </w:r>
      <w:r w:rsidR="000B62C6">
        <w:rPr>
          <w:lang w:val="en-US"/>
        </w:rPr>
        <w:t>sufficient</w:t>
      </w:r>
      <w:r w:rsidR="0035172C">
        <w:rPr>
          <w:lang w:val="en-US"/>
        </w:rPr>
        <w:t xml:space="preserve"> in this case</w:t>
      </w:r>
      <w:r w:rsidR="000B62C6">
        <w:rPr>
          <w:lang w:val="en-US"/>
        </w:rPr>
        <w:t>.</w:t>
      </w:r>
      <w:r w:rsidR="000B62C6" w:rsidRPr="00503355">
        <w:rPr>
          <w:lang w:val="en-US"/>
        </w:rPr>
        <w:t xml:space="preserve"> In Curve 3,</w:t>
      </w:r>
      <w:r w:rsidR="000B62C6">
        <w:rPr>
          <w:lang w:val="en-US"/>
        </w:rPr>
        <w:t xml:space="preserve"> there is no such safeguarding </w:t>
      </w:r>
      <w:r w:rsidR="000B62C6" w:rsidRPr="00503355">
        <w:rPr>
          <w:lang w:val="en-US"/>
        </w:rPr>
        <w:t xml:space="preserve">of the plant. </w:t>
      </w:r>
      <w:r w:rsidR="0035172C">
        <w:rPr>
          <w:lang w:val="en-US"/>
        </w:rPr>
        <w:t>Therefore</w:t>
      </w:r>
      <w:r w:rsidR="000B62C6" w:rsidRPr="00503355">
        <w:rPr>
          <w:lang w:val="en-US"/>
        </w:rPr>
        <w:t>, a (event-preventing) P</w:t>
      </w:r>
      <w:r w:rsidR="000B62C6">
        <w:rPr>
          <w:lang w:val="en-US"/>
        </w:rPr>
        <w:t>CS</w:t>
      </w:r>
      <w:r w:rsidR="000B62C6" w:rsidRPr="00503355">
        <w:rPr>
          <w:lang w:val="en-US"/>
        </w:rPr>
        <w:t xml:space="preserve"> protective device is used to prevent the process variable </w:t>
      </w:r>
      <w:r w:rsidR="0035172C">
        <w:rPr>
          <w:lang w:val="en-US"/>
        </w:rPr>
        <w:t xml:space="preserve">from </w:t>
      </w:r>
      <w:r w:rsidR="000B62C6" w:rsidRPr="00503355">
        <w:rPr>
          <w:lang w:val="en-US"/>
        </w:rPr>
        <w:t>reach</w:t>
      </w:r>
      <w:r w:rsidR="0035172C">
        <w:rPr>
          <w:lang w:val="en-US"/>
        </w:rPr>
        <w:t>ing</w:t>
      </w:r>
      <w:r w:rsidR="000B62C6" w:rsidRPr="00503355">
        <w:rPr>
          <w:lang w:val="en-US"/>
        </w:rPr>
        <w:t xml:space="preserve"> the impermissible fault range.</w:t>
      </w:r>
    </w:p>
    <w:p w:rsidR="000B62C6" w:rsidRPr="00503355" w:rsidRDefault="000B62C6" w:rsidP="000B62C6">
      <w:pPr>
        <w:jc w:val="both"/>
        <w:rPr>
          <w:lang w:val="en-US"/>
        </w:rPr>
      </w:pPr>
      <w:r w:rsidRPr="00503355">
        <w:rPr>
          <w:lang w:val="en-US"/>
        </w:rPr>
        <w:t xml:space="preserve">For the process control engineering systems of a plant </w:t>
      </w:r>
      <w:r>
        <w:rPr>
          <w:lang w:val="en-US"/>
        </w:rPr>
        <w:t xml:space="preserve">we have to </w:t>
      </w:r>
      <w:r w:rsidRPr="00503355">
        <w:rPr>
          <w:lang w:val="en-US"/>
        </w:rPr>
        <w:t xml:space="preserve">clearly define whether they </w:t>
      </w:r>
      <w:r w:rsidR="0035172C">
        <w:rPr>
          <w:lang w:val="en-US"/>
        </w:rPr>
        <w:t>implement</w:t>
      </w:r>
      <w:r w:rsidRPr="00503355">
        <w:rPr>
          <w:lang w:val="en-US"/>
        </w:rPr>
        <w:t xml:space="preserve"> an operational or a monitoring function, or a protective function This differentiation facilitates planning, setup and ope</w:t>
      </w:r>
      <w:r>
        <w:rPr>
          <w:lang w:val="en-US"/>
        </w:rPr>
        <w:t>r</w:t>
      </w:r>
      <w:r w:rsidRPr="00503355">
        <w:rPr>
          <w:lang w:val="en-US"/>
        </w:rPr>
        <w:t xml:space="preserve">ation, but also </w:t>
      </w:r>
      <w:r>
        <w:rPr>
          <w:lang w:val="en-US"/>
        </w:rPr>
        <w:t>subsequent</w:t>
      </w:r>
      <w:r w:rsidRPr="00503355">
        <w:rPr>
          <w:lang w:val="en-US"/>
        </w:rPr>
        <w:t xml:space="preserve"> changes to the P</w:t>
      </w:r>
      <w:r>
        <w:rPr>
          <w:lang w:val="en-US"/>
        </w:rPr>
        <w:t>CS systems.</w:t>
      </w:r>
    </w:p>
    <w:p w:rsidR="000B62C6" w:rsidRPr="00503355" w:rsidRDefault="000B62C6" w:rsidP="000B62C6">
      <w:pPr>
        <w:pStyle w:val="Beschriftung"/>
        <w:rPr>
          <w:lang w:val="en-US"/>
        </w:rPr>
      </w:pPr>
      <w:bookmarkStart w:id="3" w:name="_Ref267560661"/>
    </w:p>
    <w:p w:rsidR="000B62C6" w:rsidRPr="0035172C" w:rsidRDefault="000058E3" w:rsidP="0035172C">
      <w:pPr>
        <w:jc w:val="center"/>
        <w:rPr>
          <w:rFonts w:eastAsia="Calibri"/>
          <w:sz w:val="18"/>
          <w:szCs w:val="18"/>
          <w:lang w:val="en-US" w:eastAsia="de-DE" w:bidi="ar-SA"/>
        </w:rPr>
      </w:pPr>
      <w:r>
        <w:rPr>
          <w:noProof/>
          <w:lang w:val="en-US" w:eastAsia="zh-CN"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0;text-align:left;margin-left:47.75pt;margin-top:45.15pt;width:404pt;height:284.85pt;z-index:251661824;mso-wrap-distance-bottom:5.95pt;mso-position-vertical-relative:page" o:allowincell="f" o:allowoverlap="f">
            <v:imagedata r:id="rId16" o:title=""/>
            <w10:wrap type="topAndBottom" anchory="page"/>
          </v:shape>
          <o:OLEObject Type="Embed" ProgID="Excel.Sheet.8" ShapeID="_x0000_s1076" DrawAspect="Content" ObjectID="_1510663168" r:id="rId17"/>
        </w:pict>
      </w:r>
      <w:bookmarkStart w:id="4" w:name="_Ref337828311"/>
      <w:bookmarkEnd w:id="3"/>
      <w:bookmarkEnd w:id="4"/>
      <w:r w:rsidR="000B62C6" w:rsidRPr="0035172C">
        <w:rPr>
          <w:sz w:val="18"/>
          <w:szCs w:val="18"/>
          <w:lang w:val="en-US"/>
        </w:rPr>
        <w:t xml:space="preserve">Figure </w:t>
      </w:r>
      <w:r w:rsidR="005D15E5" w:rsidRPr="0035172C">
        <w:rPr>
          <w:sz w:val="18"/>
          <w:szCs w:val="18"/>
          <w:lang w:val="en-US"/>
        </w:rPr>
        <w:fldChar w:fldCharType="begin"/>
      </w:r>
      <w:r w:rsidR="000B62C6" w:rsidRPr="0035172C">
        <w:rPr>
          <w:sz w:val="18"/>
          <w:szCs w:val="18"/>
          <w:lang w:val="en-US"/>
        </w:rPr>
        <w:instrText xml:space="preserve"> SEQ Figure \* ARABIC </w:instrText>
      </w:r>
      <w:r w:rsidR="005D15E5" w:rsidRPr="0035172C">
        <w:rPr>
          <w:sz w:val="18"/>
          <w:szCs w:val="18"/>
          <w:lang w:val="en-US"/>
        </w:rPr>
        <w:fldChar w:fldCharType="separate"/>
      </w:r>
      <w:r>
        <w:rPr>
          <w:noProof/>
          <w:sz w:val="18"/>
          <w:szCs w:val="18"/>
          <w:lang w:val="en-US"/>
        </w:rPr>
        <w:t>1</w:t>
      </w:r>
      <w:r w:rsidR="005D15E5" w:rsidRPr="0035172C">
        <w:rPr>
          <w:sz w:val="18"/>
          <w:szCs w:val="18"/>
          <w:lang w:val="en-US"/>
        </w:rPr>
        <w:fldChar w:fldCharType="end"/>
      </w:r>
      <w:r w:rsidR="000B62C6" w:rsidRPr="0035172C">
        <w:rPr>
          <w:sz w:val="18"/>
          <w:szCs w:val="18"/>
          <w:lang w:val="en-US"/>
        </w:rPr>
        <w:t xml:space="preserve">: </w:t>
      </w:r>
      <w:r w:rsidR="0035172C">
        <w:rPr>
          <w:sz w:val="18"/>
          <w:szCs w:val="18"/>
          <w:lang w:val="en-US"/>
        </w:rPr>
        <w:t>Schematic display of m</w:t>
      </w:r>
      <w:r w:rsidR="000B62C6" w:rsidRPr="0035172C">
        <w:rPr>
          <w:sz w:val="18"/>
          <w:szCs w:val="18"/>
          <w:lang w:val="en-US"/>
        </w:rPr>
        <w:t>ode of action of PCS equipment according to [2]</w:t>
      </w:r>
      <w:r w:rsidR="0035172C">
        <w:rPr>
          <w:sz w:val="18"/>
          <w:szCs w:val="18"/>
          <w:lang w:val="en-US"/>
        </w:rPr>
        <w:br/>
      </w:r>
    </w:p>
    <w:p w:rsidR="0035172C" w:rsidRDefault="0035172C" w:rsidP="000B62C6">
      <w:pPr>
        <w:jc w:val="both"/>
        <w:rPr>
          <w:lang w:val="en-US"/>
        </w:rPr>
      </w:pPr>
      <w:r>
        <w:rPr>
          <w:noProof/>
          <w:lang w:val="en-US" w:eastAsia="zh-CN" w:bidi="ar-SA"/>
        </w:rPr>
        <w:t>Because</w:t>
      </w:r>
      <w:r w:rsidRPr="00503355">
        <w:rPr>
          <w:noProof/>
          <w:lang w:val="en-US" w:eastAsia="zh-CN" w:bidi="ar-SA"/>
        </w:rPr>
        <w:t xml:space="preserve"> functions of PC</w:t>
      </w:r>
      <w:r>
        <w:rPr>
          <w:noProof/>
          <w:lang w:val="en-US" w:eastAsia="zh-CN" w:bidi="ar-SA"/>
        </w:rPr>
        <w:t>S</w:t>
      </w:r>
      <w:r w:rsidRPr="00503355">
        <w:rPr>
          <w:noProof/>
          <w:lang w:val="en-US" w:eastAsia="zh-CN" w:bidi="ar-SA"/>
        </w:rPr>
        <w:t xml:space="preserve"> devices are required only very rarely,</w:t>
      </w:r>
      <w:r>
        <w:rPr>
          <w:noProof/>
          <w:lang w:val="en-US" w:eastAsia="zh-CN" w:bidi="ar-SA"/>
        </w:rPr>
        <w:t xml:space="preserve"> </w:t>
      </w:r>
      <w:r w:rsidRPr="00503355">
        <w:rPr>
          <w:noProof/>
          <w:lang w:val="en-US" w:eastAsia="zh-CN" w:bidi="ar-SA"/>
        </w:rPr>
        <w:t xml:space="preserve">components of protective equipment are </w:t>
      </w:r>
      <w:r>
        <w:rPr>
          <w:noProof/>
          <w:lang w:val="en-US" w:eastAsia="zh-CN" w:bidi="ar-SA"/>
        </w:rPr>
        <w:t xml:space="preserve">sometimes </w:t>
      </w:r>
      <w:r w:rsidRPr="00503355">
        <w:rPr>
          <w:noProof/>
          <w:lang w:val="en-US" w:eastAsia="zh-CN" w:bidi="ar-SA"/>
        </w:rPr>
        <w:t xml:space="preserve">used also </w:t>
      </w:r>
      <w:r>
        <w:rPr>
          <w:noProof/>
          <w:lang w:val="en-US" w:eastAsia="zh-CN" w:bidi="ar-SA"/>
        </w:rPr>
        <w:t>by</w:t>
      </w:r>
      <w:r w:rsidRPr="00503355">
        <w:rPr>
          <w:noProof/>
          <w:lang w:val="en-US" w:eastAsia="zh-CN" w:bidi="ar-SA"/>
        </w:rPr>
        <w:t xml:space="preserve"> operational devices</w:t>
      </w:r>
      <w:r>
        <w:rPr>
          <w:noProof/>
          <w:lang w:val="en-US" w:eastAsia="zh-CN" w:bidi="ar-SA"/>
        </w:rPr>
        <w:t xml:space="preserve"> for economic reasons. In this case, </w:t>
      </w:r>
      <w:r w:rsidRPr="00503355">
        <w:rPr>
          <w:noProof/>
          <w:lang w:val="en-US" w:eastAsia="zh-CN" w:bidi="ar-SA"/>
        </w:rPr>
        <w:t xml:space="preserve">signals for activating protecive functions </w:t>
      </w:r>
      <w:r>
        <w:rPr>
          <w:noProof/>
          <w:lang w:val="en-US" w:eastAsia="zh-CN" w:bidi="ar-SA"/>
        </w:rPr>
        <w:t xml:space="preserve">must always </w:t>
      </w:r>
      <w:r w:rsidRPr="00503355">
        <w:rPr>
          <w:noProof/>
          <w:lang w:val="en-US" w:eastAsia="zh-CN" w:bidi="ar-SA"/>
        </w:rPr>
        <w:t>take precedence over signals of the operational and monitoring equipment.</w:t>
      </w:r>
      <w:r w:rsidRPr="00503355">
        <w:rPr>
          <w:lang w:val="en-US"/>
        </w:rPr>
        <w:t xml:space="preserve"> </w:t>
      </w:r>
    </w:p>
    <w:p w:rsidR="000B62C6" w:rsidRPr="00503355" w:rsidRDefault="000B62C6" w:rsidP="000B62C6">
      <w:pPr>
        <w:jc w:val="both"/>
        <w:rPr>
          <w:lang w:val="en-US"/>
        </w:rPr>
      </w:pPr>
      <w:r w:rsidRPr="00503355">
        <w:rPr>
          <w:rFonts w:eastAsia="Calibri"/>
          <w:lang w:val="en-US" w:eastAsia="de-DE" w:bidi="ar-SA"/>
        </w:rPr>
        <w:t xml:space="preserve">To implement the protective functions, manageable and immediately effective steps should be taken. The process variables used can be logged directly with simple and tried </w:t>
      </w:r>
      <w:r>
        <w:rPr>
          <w:rFonts w:eastAsia="Calibri"/>
          <w:lang w:val="en-US" w:eastAsia="de-DE" w:bidi="ar-SA"/>
        </w:rPr>
        <w:t>methods</w:t>
      </w:r>
      <w:r w:rsidRPr="00503355">
        <w:rPr>
          <w:rFonts w:eastAsia="Calibri"/>
          <w:lang w:val="en-US" w:eastAsia="de-DE" w:bidi="ar-SA"/>
        </w:rPr>
        <w:t xml:space="preserve">. This means that the complexity </w:t>
      </w:r>
      <w:r>
        <w:rPr>
          <w:rFonts w:eastAsia="Calibri"/>
          <w:lang w:val="en-US" w:eastAsia="de-DE" w:bidi="ar-SA"/>
        </w:rPr>
        <w:t xml:space="preserve">of the </w:t>
      </w:r>
      <w:r w:rsidRPr="00503355">
        <w:rPr>
          <w:rFonts w:eastAsia="Calibri"/>
          <w:lang w:val="en-US" w:eastAsia="de-DE" w:bidi="ar-SA"/>
        </w:rPr>
        <w:t>control design itself is relatively low</w:t>
      </w:r>
      <w:r w:rsidRPr="00503355">
        <w:rPr>
          <w:lang w:val="en-US"/>
        </w:rPr>
        <w:t>.</w:t>
      </w:r>
    </w:p>
    <w:p w:rsidR="000B62C6" w:rsidRPr="00503355" w:rsidRDefault="000B62C6" w:rsidP="000B62C6">
      <w:pPr>
        <w:pStyle w:val="berschrift3"/>
        <w:jc w:val="both"/>
        <w:rPr>
          <w:rFonts w:eastAsia="Calibri"/>
          <w:lang w:val="en-US" w:eastAsia="de-DE" w:bidi="ar-SA"/>
        </w:rPr>
      </w:pPr>
      <w:r w:rsidRPr="00503355">
        <w:rPr>
          <w:rFonts w:eastAsia="Calibri"/>
          <w:lang w:val="en-US" w:eastAsia="de-DE" w:bidi="ar-SA"/>
        </w:rPr>
        <w:t>Standard Circuits for Functional Safety</w:t>
      </w:r>
    </w:p>
    <w:p w:rsidR="000B62C6" w:rsidRPr="00503355" w:rsidRDefault="000B62C6" w:rsidP="000B62C6">
      <w:pPr>
        <w:jc w:val="both"/>
        <w:rPr>
          <w:lang w:val="en-US"/>
        </w:rPr>
      </w:pPr>
      <w:r w:rsidRPr="00503355">
        <w:rPr>
          <w:lang w:val="en-US"/>
        </w:rPr>
        <w:t xml:space="preserve">The objective of safety systems </w:t>
      </w:r>
      <w:r>
        <w:rPr>
          <w:lang w:val="en-US"/>
        </w:rPr>
        <w:t>using the</w:t>
      </w:r>
      <w:r w:rsidRPr="00503355">
        <w:rPr>
          <w:lang w:val="en-US"/>
        </w:rPr>
        <w:t xml:space="preserve"> means of process control engineering is usually this: to control certain combinations, sequences, time characteristics or priorities of signals in a way that impermissible process states are prevented. These functions are implemented with recurring standard circuits. The most important standard circuits are described below</w:t>
      </w:r>
      <w:r>
        <w:rPr>
          <w:lang w:val="en-US"/>
        </w:rPr>
        <w:t>.</w:t>
      </w:r>
    </w:p>
    <w:p w:rsidR="000B62C6" w:rsidRPr="00503355" w:rsidRDefault="000B62C6" w:rsidP="000B62C6">
      <w:pPr>
        <w:rPr>
          <w:rStyle w:val="Hervorhebung"/>
          <w:b w:val="0"/>
          <w:sz w:val="22"/>
          <w:lang w:val="en-US"/>
        </w:rPr>
      </w:pPr>
      <w:r w:rsidRPr="00503355">
        <w:rPr>
          <w:rStyle w:val="Hervorhebung"/>
          <w:b w:val="0"/>
          <w:sz w:val="22"/>
          <w:lang w:val="en-US"/>
        </w:rPr>
        <w:t>Combinatorial Circuits</w:t>
      </w:r>
    </w:p>
    <w:p w:rsidR="000B62C6" w:rsidRPr="00503355" w:rsidRDefault="000B62C6" w:rsidP="000B62C6">
      <w:pPr>
        <w:pStyle w:val="KeinLeerraum"/>
        <w:jc w:val="both"/>
        <w:rPr>
          <w:lang w:val="en-US"/>
        </w:rPr>
      </w:pPr>
      <w:r w:rsidRPr="00503355">
        <w:rPr>
          <w:lang w:val="en-US"/>
        </w:rPr>
        <w:t>In many cases, certain control signals are permissible only if the process is in a certain state. This sta</w:t>
      </w:r>
      <w:r>
        <w:rPr>
          <w:lang w:val="en-US"/>
        </w:rPr>
        <w:t>t</w:t>
      </w:r>
      <w:r w:rsidRPr="00503355">
        <w:rPr>
          <w:lang w:val="en-US"/>
        </w:rPr>
        <w:t xml:space="preserve">e can be described directly as a combination of the corresponding process signals. To link individual signals into a switching condition, simple combinatorial circuits can be used. They </w:t>
      </w:r>
      <w:r>
        <w:rPr>
          <w:lang w:val="en-US"/>
        </w:rPr>
        <w:t xml:space="preserve">have the </w:t>
      </w:r>
      <w:r w:rsidR="00C672A7">
        <w:rPr>
          <w:lang w:val="en-US"/>
        </w:rPr>
        <w:t>ability</w:t>
      </w:r>
      <w:r>
        <w:rPr>
          <w:lang w:val="en-US"/>
        </w:rPr>
        <w:t xml:space="preserve"> </w:t>
      </w:r>
      <w:r w:rsidRPr="00503355">
        <w:rPr>
          <w:lang w:val="en-US"/>
        </w:rPr>
        <w:t xml:space="preserve">to determine the state of an output signal </w:t>
      </w:r>
      <w:r w:rsidR="00C672A7">
        <w:rPr>
          <w:lang w:val="en-US"/>
        </w:rPr>
        <w:t xml:space="preserve">at </w:t>
      </w:r>
      <w:r w:rsidRPr="00503355">
        <w:rPr>
          <w:lang w:val="en-US"/>
        </w:rPr>
        <w:t>any time through the state of a set of input signals. To this end, the input signals are combined with the logical operations AND, OR NOT. The combinatorial circuits themselves are stateless</w:t>
      </w:r>
      <w:r w:rsidR="00C672A7">
        <w:rPr>
          <w:lang w:val="en-US"/>
        </w:rPr>
        <w:t>,</w:t>
      </w:r>
      <w:r w:rsidRPr="00503355">
        <w:rPr>
          <w:lang w:val="en-US"/>
        </w:rPr>
        <w:t xml:space="preserve"> </w:t>
      </w:r>
      <w:r w:rsidR="00C672A7">
        <w:rPr>
          <w:lang w:val="en-US"/>
        </w:rPr>
        <w:t xml:space="preserve">which means </w:t>
      </w:r>
      <w:r w:rsidRPr="00503355">
        <w:rPr>
          <w:lang w:val="en-US"/>
        </w:rPr>
        <w:t>they have no storage properties.</w:t>
      </w:r>
      <w:r>
        <w:rPr>
          <w:lang w:val="en-US"/>
        </w:rPr>
        <w:t xml:space="preserve"> </w:t>
      </w:r>
      <w:r w:rsidRPr="00503355">
        <w:rPr>
          <w:lang w:val="en-US"/>
        </w:rPr>
        <w:t>The relationship between input and output signals can be de</w:t>
      </w:r>
      <w:r>
        <w:rPr>
          <w:lang w:val="en-US"/>
        </w:rPr>
        <w:t>scribed completely with a functi</w:t>
      </w:r>
      <w:r w:rsidRPr="00503355">
        <w:rPr>
          <w:lang w:val="en-US"/>
        </w:rPr>
        <w:t>on table. The corresponding logic funct</w:t>
      </w:r>
      <w:r>
        <w:rPr>
          <w:lang w:val="en-US"/>
        </w:rPr>
        <w:t>i</w:t>
      </w:r>
      <w:r w:rsidRPr="00503355">
        <w:rPr>
          <w:lang w:val="en-US"/>
        </w:rPr>
        <w:t>on can always be represented in (at least) two standardized forms.</w:t>
      </w:r>
    </w:p>
    <w:p w:rsidR="000B62C6" w:rsidRPr="00503355" w:rsidRDefault="000B62C6" w:rsidP="000B62C6">
      <w:pPr>
        <w:pStyle w:val="KeinLeerraum"/>
        <w:jc w:val="both"/>
        <w:rPr>
          <w:lang w:val="en-US"/>
        </w:rPr>
      </w:pPr>
      <w:r w:rsidRPr="00C672A7">
        <w:rPr>
          <w:lang w:val="en-US"/>
        </w:rPr>
        <w:t>Disjunctive normal form</w:t>
      </w:r>
      <w:r w:rsidRPr="00503355">
        <w:rPr>
          <w:lang w:val="en-US"/>
        </w:rPr>
        <w:t xml:space="preserve"> (DNF): In this representation, </w:t>
      </w:r>
      <w:r w:rsidR="00C672A7">
        <w:rPr>
          <w:lang w:val="en-US"/>
        </w:rPr>
        <w:t xml:space="preserve">first </w:t>
      </w:r>
      <w:r w:rsidRPr="00503355">
        <w:rPr>
          <w:lang w:val="en-US"/>
        </w:rPr>
        <w:t>all combinations of the inputs are determined</w:t>
      </w:r>
      <w:r w:rsidR="00C672A7">
        <w:rPr>
          <w:lang w:val="en-US"/>
        </w:rPr>
        <w:t xml:space="preserve"> </w:t>
      </w:r>
      <w:r w:rsidRPr="00503355">
        <w:rPr>
          <w:lang w:val="en-US"/>
        </w:rPr>
        <w:t>for which the output signal is to be set (</w:t>
      </w:r>
      <w:r w:rsidR="00C672A7">
        <w:rPr>
          <w:lang w:val="en-US"/>
        </w:rPr>
        <w:t>which means</w:t>
      </w:r>
      <w:r w:rsidRPr="00503355">
        <w:rPr>
          <w:lang w:val="en-US"/>
        </w:rPr>
        <w:t xml:space="preserve"> all lines of the funct</w:t>
      </w:r>
      <w:r>
        <w:rPr>
          <w:lang w:val="en-US"/>
        </w:rPr>
        <w:t>i</w:t>
      </w:r>
      <w:r w:rsidRPr="00503355">
        <w:rPr>
          <w:lang w:val="en-US"/>
        </w:rPr>
        <w:t>on table for which O = 1). These combinations are represented as AND operations of the inp</w:t>
      </w:r>
      <w:r>
        <w:rPr>
          <w:lang w:val="en-US"/>
        </w:rPr>
        <w:t>u</w:t>
      </w:r>
      <w:r w:rsidRPr="00503355">
        <w:rPr>
          <w:lang w:val="en-US"/>
        </w:rPr>
        <w:t xml:space="preserve">t signals. The outputs of these AND operations are then connected to each other by means of an OR operation. This sets </w:t>
      </w:r>
      <w:r>
        <w:rPr>
          <w:lang w:val="en-US"/>
        </w:rPr>
        <w:t>the</w:t>
      </w:r>
      <w:r w:rsidRPr="00503355">
        <w:rPr>
          <w:lang w:val="en-US"/>
        </w:rPr>
        <w:t xml:space="preserve"> output as soon as one of the located combinations occurs.</w:t>
      </w:r>
    </w:p>
    <w:p w:rsidR="000B62C6" w:rsidRPr="00503355" w:rsidRDefault="000B62C6" w:rsidP="000B62C6">
      <w:pPr>
        <w:pStyle w:val="KeinLeerraum"/>
        <w:jc w:val="both"/>
        <w:rPr>
          <w:lang w:val="en-US"/>
        </w:rPr>
      </w:pPr>
      <w:r w:rsidRPr="00C672A7">
        <w:rPr>
          <w:lang w:val="en-US"/>
        </w:rPr>
        <w:t>Conjunctive normal Form</w:t>
      </w:r>
      <w:r w:rsidRPr="00503355">
        <w:rPr>
          <w:lang w:val="en-US"/>
        </w:rPr>
        <w:t xml:space="preserve"> (CNF): </w:t>
      </w:r>
      <w:r w:rsidR="00C672A7">
        <w:rPr>
          <w:lang w:val="en-US"/>
        </w:rPr>
        <w:t xml:space="preserve">In this </w:t>
      </w:r>
      <w:r w:rsidRPr="00503355">
        <w:rPr>
          <w:lang w:val="en-US"/>
        </w:rPr>
        <w:t xml:space="preserve">representation, </w:t>
      </w:r>
      <w:r w:rsidR="00C672A7">
        <w:rPr>
          <w:lang w:val="en-US"/>
        </w:rPr>
        <w:t xml:space="preserve">first </w:t>
      </w:r>
      <w:r w:rsidRPr="00503355">
        <w:rPr>
          <w:lang w:val="en-US"/>
        </w:rPr>
        <w:t>all combinations of the inputs are determined for which the output signal is not to be set (</w:t>
      </w:r>
      <w:r w:rsidR="00C672A7">
        <w:rPr>
          <w:lang w:val="en-US"/>
        </w:rPr>
        <w:t>which means</w:t>
      </w:r>
      <w:r w:rsidRPr="00503355">
        <w:rPr>
          <w:lang w:val="en-US"/>
        </w:rPr>
        <w:t xml:space="preserve"> all lines of</w:t>
      </w:r>
      <w:r>
        <w:rPr>
          <w:lang w:val="en-US"/>
        </w:rPr>
        <w:t xml:space="preserve"> </w:t>
      </w:r>
      <w:r w:rsidRPr="00503355">
        <w:rPr>
          <w:lang w:val="en-US"/>
        </w:rPr>
        <w:t>the funct</w:t>
      </w:r>
      <w:r>
        <w:rPr>
          <w:lang w:val="en-US"/>
        </w:rPr>
        <w:t>i</w:t>
      </w:r>
      <w:r w:rsidRPr="00503355">
        <w:rPr>
          <w:lang w:val="en-US"/>
        </w:rPr>
        <w:t xml:space="preserve">on table for which O = 0). These combinations are inverted and represented as OR </w:t>
      </w:r>
      <w:r w:rsidRPr="00503355">
        <w:rPr>
          <w:lang w:val="en-US"/>
        </w:rPr>
        <w:lastRenderedPageBreak/>
        <w:t>operations of the input signals. The outputs of these OR operations are then connected to each other by means of an AND operation. Inverting the located combinations has the effect that</w:t>
      </w:r>
      <w:r>
        <w:rPr>
          <w:lang w:val="en-US"/>
        </w:rPr>
        <w:t xml:space="preserve"> </w:t>
      </w:r>
      <w:r w:rsidRPr="00503355">
        <w:rPr>
          <w:lang w:val="en-US"/>
        </w:rPr>
        <w:t>the output is set only if none of these combinations occurs.</w:t>
      </w:r>
    </w:p>
    <w:p w:rsidR="000B62C6" w:rsidRPr="00503355" w:rsidRDefault="000058E3" w:rsidP="000B62C6">
      <w:pPr>
        <w:jc w:val="both"/>
        <w:rPr>
          <w:lang w:val="en-US"/>
        </w:rPr>
      </w:pPr>
      <w:r>
        <w:rPr>
          <w:noProof/>
          <w:lang w:val="en-US" w:eastAsia="zh-CN" w:bidi="ar-SA"/>
        </w:rPr>
        <w:pict>
          <v:shape id="_x0000_s1077" type="#_x0000_t75" style="position:absolute;left:0;text-align:left;margin-left:47.15pt;margin-top:43.9pt;width:406.65pt;height:247.5pt;z-index:251662848;mso-wrap-distance-bottom:5.95pt">
            <v:imagedata r:id="rId18" o:title=""/>
            <w10:wrap type="topAndBottom"/>
          </v:shape>
          <o:OLEObject Type="Embed" ProgID="Visio.Drawing.11" ShapeID="_x0000_s1077" DrawAspect="Content" ObjectID="_1510663169" r:id="rId19"/>
        </w:pict>
      </w:r>
      <w:r w:rsidR="005D15E5" w:rsidRPr="00503355">
        <w:rPr>
          <w:b/>
          <w:szCs w:val="20"/>
          <w:lang w:val="en-US"/>
        </w:rPr>
        <w:fldChar w:fldCharType="begin"/>
      </w:r>
      <w:r w:rsidR="000B62C6" w:rsidRPr="00503355">
        <w:rPr>
          <w:b/>
          <w:szCs w:val="20"/>
          <w:lang w:val="en-US"/>
        </w:rPr>
        <w:instrText xml:space="preserve"> REF _Ref337828279 \h </w:instrText>
      </w:r>
      <w:r w:rsidR="005D15E5" w:rsidRPr="00503355">
        <w:rPr>
          <w:b/>
          <w:szCs w:val="20"/>
          <w:lang w:val="en-US"/>
        </w:rPr>
      </w:r>
      <w:r w:rsidR="005D15E5" w:rsidRPr="00503355">
        <w:rPr>
          <w:b/>
          <w:szCs w:val="20"/>
          <w:lang w:val="en-US"/>
        </w:rPr>
        <w:fldChar w:fldCharType="separate"/>
      </w:r>
      <w:r w:rsidRPr="00503355">
        <w:rPr>
          <w:lang w:val="en-US"/>
        </w:rPr>
        <w:t xml:space="preserve">Figure </w:t>
      </w:r>
      <w:r>
        <w:rPr>
          <w:noProof/>
          <w:lang w:val="en-US"/>
        </w:rPr>
        <w:t>2</w:t>
      </w:r>
      <w:r w:rsidR="005D15E5" w:rsidRPr="00503355">
        <w:rPr>
          <w:b/>
          <w:szCs w:val="20"/>
          <w:lang w:val="en-US"/>
        </w:rPr>
        <w:fldChar w:fldCharType="end"/>
      </w:r>
      <w:r w:rsidR="000B62C6" w:rsidRPr="00503355">
        <w:rPr>
          <w:lang w:val="en-US"/>
        </w:rPr>
        <w:t xml:space="preserve"> s</w:t>
      </w:r>
      <w:r w:rsidR="000B62C6" w:rsidRPr="00503355">
        <w:rPr>
          <w:szCs w:val="20"/>
          <w:lang w:val="en-US"/>
        </w:rPr>
        <w:t>hows an</w:t>
      </w:r>
      <w:r w:rsidR="000B62C6" w:rsidRPr="00503355">
        <w:rPr>
          <w:lang w:val="en-US"/>
        </w:rPr>
        <w:t xml:space="preserve"> </w:t>
      </w:r>
      <w:r w:rsidR="000B62C6">
        <w:rPr>
          <w:lang w:val="en-US"/>
        </w:rPr>
        <w:t xml:space="preserve">example of a function </w:t>
      </w:r>
      <w:r w:rsidR="000B62C6" w:rsidRPr="00503355">
        <w:rPr>
          <w:lang w:val="en-US"/>
        </w:rPr>
        <w:t>table with three input signals and the corresponding combinatorial circuits in the disjunctive and conjunctive normal form.</w:t>
      </w:r>
    </w:p>
    <w:p w:rsidR="000B62C6" w:rsidRPr="00503355" w:rsidRDefault="000B62C6" w:rsidP="000B62C6">
      <w:pPr>
        <w:pStyle w:val="Beschriftung"/>
        <w:spacing w:line="360" w:lineRule="auto"/>
        <w:rPr>
          <w:lang w:val="en-US"/>
        </w:rPr>
      </w:pPr>
      <w:bookmarkStart w:id="5" w:name="_Ref337828279"/>
      <w:r w:rsidRPr="00503355">
        <w:rPr>
          <w:lang w:val="en-US"/>
        </w:rPr>
        <w:t xml:space="preserve">Figure </w:t>
      </w:r>
      <w:r w:rsidR="005D15E5" w:rsidRPr="00503355">
        <w:rPr>
          <w:lang w:val="en-US"/>
        </w:rPr>
        <w:fldChar w:fldCharType="begin"/>
      </w:r>
      <w:r w:rsidRPr="00503355">
        <w:rPr>
          <w:lang w:val="en-US"/>
        </w:rPr>
        <w:instrText xml:space="preserve"> SEQ Figure \* ARABIC </w:instrText>
      </w:r>
      <w:r w:rsidR="005D15E5" w:rsidRPr="00503355">
        <w:rPr>
          <w:lang w:val="en-US"/>
        </w:rPr>
        <w:fldChar w:fldCharType="separate"/>
      </w:r>
      <w:r w:rsidR="000058E3">
        <w:rPr>
          <w:noProof/>
          <w:lang w:val="en-US"/>
        </w:rPr>
        <w:t>2</w:t>
      </w:r>
      <w:r w:rsidR="005D15E5" w:rsidRPr="00503355">
        <w:rPr>
          <w:lang w:val="en-US"/>
        </w:rPr>
        <w:fldChar w:fldCharType="end"/>
      </w:r>
      <w:bookmarkEnd w:id="5"/>
      <w:r w:rsidRPr="00503355">
        <w:rPr>
          <w:lang w:val="en-US"/>
        </w:rPr>
        <w:t>: Structure of basic combinatorial logic circuit</w:t>
      </w:r>
    </w:p>
    <w:p w:rsidR="000B62C6" w:rsidRPr="00503355" w:rsidRDefault="000B62C6" w:rsidP="000B62C6">
      <w:pPr>
        <w:rPr>
          <w:lang w:val="en-US"/>
        </w:rPr>
      </w:pPr>
      <w:r w:rsidRPr="00503355">
        <w:rPr>
          <w:rStyle w:val="Hervorhebung"/>
          <w:b w:val="0"/>
          <w:sz w:val="22"/>
          <w:lang w:val="en-US"/>
        </w:rPr>
        <w:t>Prioritizing Circuits</w:t>
      </w:r>
      <w:r w:rsidRPr="00503355">
        <w:rPr>
          <w:lang w:val="en-US"/>
        </w:rPr>
        <w:t xml:space="preserve"> </w:t>
      </w:r>
    </w:p>
    <w:p w:rsidR="000B62C6" w:rsidRPr="00503355" w:rsidRDefault="000B62C6" w:rsidP="000B62C6">
      <w:pPr>
        <w:jc w:val="both"/>
        <w:rPr>
          <w:rStyle w:val="Hervorhebung"/>
          <w:b w:val="0"/>
          <w:sz w:val="22"/>
          <w:lang w:val="en-US"/>
        </w:rPr>
      </w:pPr>
      <w:r w:rsidRPr="00503355">
        <w:rPr>
          <w:lang w:val="en-US"/>
        </w:rPr>
        <w:t>Protective functions always take precedence over operational and monitoring functions</w:t>
      </w:r>
      <w:r w:rsidR="00C672A7">
        <w:rPr>
          <w:lang w:val="en-US"/>
        </w:rPr>
        <w:t>, which means</w:t>
      </w:r>
      <w:r w:rsidRPr="00503355">
        <w:rPr>
          <w:lang w:val="en-US"/>
        </w:rPr>
        <w:t xml:space="preserve"> several control signals control the behavior of an actuating signal. For th</w:t>
      </w:r>
      <w:r w:rsidR="00C672A7">
        <w:rPr>
          <w:lang w:val="en-US"/>
        </w:rPr>
        <w:t>is</w:t>
      </w:r>
      <w:r w:rsidRPr="00503355">
        <w:rPr>
          <w:lang w:val="en-US"/>
        </w:rPr>
        <w:t xml:space="preserve"> reason, the control signals have to be prioritized</w:t>
      </w:r>
      <w:r w:rsidR="00C672A7">
        <w:rPr>
          <w:lang w:val="en-US"/>
        </w:rPr>
        <w:t xml:space="preserve"> accordingly</w:t>
      </w:r>
      <w:r w:rsidRPr="00503355">
        <w:rPr>
          <w:lang w:val="en-US"/>
        </w:rPr>
        <w:t>.</w:t>
      </w:r>
      <w:r w:rsidR="009F4A1E">
        <w:rPr>
          <w:lang w:val="en-US"/>
        </w:rPr>
        <w:t xml:space="preserve"> </w:t>
      </w:r>
      <w:r w:rsidRPr="00503355">
        <w:rPr>
          <w:lang w:val="en-US"/>
        </w:rPr>
        <w:t>In most cases, prioritization is static, and can t</w:t>
      </w:r>
      <w:r>
        <w:rPr>
          <w:lang w:val="en-US"/>
        </w:rPr>
        <w:t xml:space="preserve">herefore be implemented using a </w:t>
      </w:r>
      <w:r w:rsidRPr="00503355">
        <w:rPr>
          <w:lang w:val="en-US"/>
        </w:rPr>
        <w:t>combinatorial circuit.</w:t>
      </w:r>
    </w:p>
    <w:p w:rsidR="000B62C6" w:rsidRPr="00503355" w:rsidRDefault="000B62C6" w:rsidP="000B62C6">
      <w:pPr>
        <w:jc w:val="both"/>
        <w:rPr>
          <w:rStyle w:val="Hervorhebung"/>
          <w:b w:val="0"/>
          <w:sz w:val="22"/>
          <w:lang w:val="en-US"/>
        </w:rPr>
      </w:pPr>
      <w:r w:rsidRPr="00503355">
        <w:rPr>
          <w:rStyle w:val="Hervorhebung"/>
          <w:b w:val="0"/>
          <w:sz w:val="22"/>
          <w:lang w:val="en-US"/>
        </w:rPr>
        <w:br w:type="page"/>
      </w:r>
      <w:r w:rsidRPr="00503355">
        <w:rPr>
          <w:rStyle w:val="Hervorhebung"/>
          <w:b w:val="0"/>
          <w:sz w:val="22"/>
          <w:lang w:val="en-US"/>
        </w:rPr>
        <w:lastRenderedPageBreak/>
        <w:t>Latching Circuits</w:t>
      </w:r>
    </w:p>
    <w:p w:rsidR="000B62C6" w:rsidRPr="00503355" w:rsidRDefault="000B62C6" w:rsidP="000B62C6">
      <w:pPr>
        <w:pStyle w:val="KeinLeerraum"/>
        <w:jc w:val="both"/>
        <w:rPr>
          <w:lang w:val="en-US"/>
        </w:rPr>
      </w:pPr>
      <w:r w:rsidRPr="00503355">
        <w:rPr>
          <w:lang w:val="en-US"/>
        </w:rPr>
        <w:t>It is not always possible to represent the conditions for an output state by the current state of the inputs alone. If</w:t>
      </w:r>
      <w:r w:rsidR="004C16AD">
        <w:rPr>
          <w:lang w:val="en-US"/>
        </w:rPr>
        <w:t xml:space="preserve"> </w:t>
      </w:r>
      <w:r w:rsidRPr="00503355">
        <w:rPr>
          <w:lang w:val="en-US"/>
        </w:rPr>
        <w:t>output signal O is to be set by</w:t>
      </w:r>
      <w:r>
        <w:rPr>
          <w:lang w:val="en-US"/>
        </w:rPr>
        <w:t xml:space="preserve"> the input signal I</w:t>
      </w:r>
      <w:r w:rsidRPr="00503355">
        <w:rPr>
          <w:lang w:val="en-US"/>
        </w:rPr>
        <w:t>1</w:t>
      </w:r>
      <w:r w:rsidR="004C16AD">
        <w:rPr>
          <w:lang w:val="en-US"/>
        </w:rPr>
        <w:t xml:space="preserve">, for example, </w:t>
      </w:r>
      <w:r w:rsidRPr="00503355">
        <w:rPr>
          <w:lang w:val="en-US"/>
        </w:rPr>
        <w:t xml:space="preserve">and deleted </w:t>
      </w:r>
      <w:r w:rsidR="004C16AD">
        <w:rPr>
          <w:lang w:val="en-US"/>
        </w:rPr>
        <w:t>by</w:t>
      </w:r>
      <w:r w:rsidRPr="00503355">
        <w:rPr>
          <w:lang w:val="en-US"/>
        </w:rPr>
        <w:t xml:space="preserve"> another input signal I2, this can no longer be represented </w:t>
      </w:r>
      <w:r w:rsidR="004C16AD" w:rsidRPr="00503355">
        <w:rPr>
          <w:lang w:val="en-US"/>
        </w:rPr>
        <w:t>combinatorically</w:t>
      </w:r>
      <w:r w:rsidRPr="00503355">
        <w:rPr>
          <w:lang w:val="en-US"/>
        </w:rPr>
        <w:t>. O has to remain set when I1 is deleted. Only when I2 is set, is O to be deleted.</w:t>
      </w:r>
      <w:r w:rsidR="009F4A1E">
        <w:rPr>
          <w:lang w:val="en-US"/>
        </w:rPr>
        <w:t xml:space="preserve"> </w:t>
      </w:r>
      <w:r w:rsidRPr="00503355">
        <w:rPr>
          <w:lang w:val="en-US"/>
        </w:rPr>
        <w:t>This makes the effect of I2 dependent on whether I1 was previously set</w:t>
      </w:r>
      <w:r w:rsidR="00E508FA">
        <w:rPr>
          <w:lang w:val="en-US"/>
        </w:rPr>
        <w:t>, which means</w:t>
      </w:r>
      <w:r w:rsidRPr="00503355">
        <w:rPr>
          <w:lang w:val="en-US"/>
        </w:rPr>
        <w:t xml:space="preserve"> before the current </w:t>
      </w:r>
      <w:r w:rsidR="00E508FA" w:rsidRPr="00503355">
        <w:rPr>
          <w:lang w:val="en-US"/>
        </w:rPr>
        <w:t xml:space="preserve">Out </w:t>
      </w:r>
      <w:r w:rsidRPr="00503355">
        <w:rPr>
          <w:lang w:val="en-US"/>
        </w:rPr>
        <w:t>state of the system. This state has to be stored in the circuit.</w:t>
      </w:r>
      <w:r w:rsidR="009F4A1E">
        <w:rPr>
          <w:lang w:val="en-US"/>
        </w:rPr>
        <w:t xml:space="preserve"> </w:t>
      </w:r>
      <w:r w:rsidRPr="00503355">
        <w:rPr>
          <w:lang w:val="en-US"/>
        </w:rPr>
        <w:t xml:space="preserve">Such latching circuits are also called sequential circuits. </w:t>
      </w:r>
      <w:r>
        <w:rPr>
          <w:lang w:val="en-US"/>
        </w:rPr>
        <w:t xml:space="preserve">Storing the </w:t>
      </w:r>
      <w:r w:rsidRPr="00503355">
        <w:rPr>
          <w:lang w:val="en-US"/>
        </w:rPr>
        <w:t xml:space="preserve">Out </w:t>
      </w:r>
      <w:r w:rsidR="00E508FA">
        <w:rPr>
          <w:lang w:val="en-US"/>
        </w:rPr>
        <w:t xml:space="preserve">state </w:t>
      </w:r>
      <w:r w:rsidRPr="00503355">
        <w:rPr>
          <w:lang w:val="en-US"/>
        </w:rPr>
        <w:t xml:space="preserve">can be </w:t>
      </w:r>
      <w:r w:rsidR="00E508FA">
        <w:rPr>
          <w:lang w:val="en-US"/>
        </w:rPr>
        <w:t>implemented</w:t>
      </w:r>
      <w:r w:rsidRPr="00503355">
        <w:rPr>
          <w:lang w:val="en-US"/>
        </w:rPr>
        <w:t xml:space="preserve"> using a reset-set storage element (R-S flip-flop). </w:t>
      </w:r>
    </w:p>
    <w:p w:rsidR="000B62C6" w:rsidRPr="00503355" w:rsidRDefault="000B62C6" w:rsidP="000B62C6">
      <w:pPr>
        <w:jc w:val="both"/>
        <w:rPr>
          <w:lang w:val="en-US"/>
        </w:rPr>
      </w:pPr>
      <w:r w:rsidRPr="00503355">
        <w:rPr>
          <w:lang w:val="en-US"/>
        </w:rPr>
        <w:t xml:space="preserve">As shown in </w:t>
      </w:r>
      <w:r w:rsidR="005D15E5" w:rsidRPr="00503355">
        <w:rPr>
          <w:lang w:val="en-US"/>
        </w:rPr>
        <w:fldChar w:fldCharType="begin"/>
      </w:r>
      <w:r w:rsidRPr="00503355">
        <w:rPr>
          <w:lang w:val="en-US"/>
        </w:rPr>
        <w:instrText xml:space="preserve"> REF _Ref337828264 \h </w:instrText>
      </w:r>
      <w:r w:rsidR="005D15E5" w:rsidRPr="00503355">
        <w:rPr>
          <w:lang w:val="en-US"/>
        </w:rPr>
      </w:r>
      <w:r w:rsidR="005D15E5" w:rsidRPr="00503355">
        <w:rPr>
          <w:lang w:val="en-US"/>
        </w:rPr>
        <w:fldChar w:fldCharType="separate"/>
      </w:r>
      <w:r w:rsidR="000058E3" w:rsidRPr="00503355">
        <w:rPr>
          <w:lang w:val="en-US"/>
        </w:rPr>
        <w:t xml:space="preserve">Figure </w:t>
      </w:r>
      <w:r w:rsidR="000058E3">
        <w:rPr>
          <w:noProof/>
          <w:lang w:val="en-US"/>
        </w:rPr>
        <w:t>3</w:t>
      </w:r>
      <w:r w:rsidR="005D15E5" w:rsidRPr="00503355">
        <w:rPr>
          <w:lang w:val="en-US"/>
        </w:rPr>
        <w:fldChar w:fldCharType="end"/>
      </w:r>
      <w:r w:rsidRPr="00503355">
        <w:rPr>
          <w:lang w:val="en-US"/>
        </w:rPr>
        <w:t xml:space="preserve">, </w:t>
      </w:r>
      <w:r>
        <w:rPr>
          <w:lang w:val="en-US"/>
        </w:rPr>
        <w:t xml:space="preserve">such a circuit </w:t>
      </w:r>
      <w:r w:rsidRPr="00503355">
        <w:rPr>
          <w:lang w:val="en-US"/>
        </w:rPr>
        <w:t>has two inputs: one input for setting (S) and one input for resetting (R) the output.</w:t>
      </w:r>
      <w:r w:rsidR="009F4A1E">
        <w:rPr>
          <w:lang w:val="en-US"/>
        </w:rPr>
        <w:t xml:space="preserve"> </w:t>
      </w:r>
      <w:r w:rsidRPr="00503355">
        <w:rPr>
          <w:lang w:val="en-US"/>
        </w:rPr>
        <w:t xml:space="preserve">It is important here to define how the output is to be switched when both inputs are set. Depending on the implementation of the R-S </w:t>
      </w:r>
      <w:r w:rsidR="00B432CA">
        <w:rPr>
          <w:lang w:val="en-US"/>
        </w:rPr>
        <w:t>f</w:t>
      </w:r>
      <w:r w:rsidRPr="00503355">
        <w:rPr>
          <w:lang w:val="en-US"/>
        </w:rPr>
        <w:t>lip</w:t>
      </w:r>
      <w:r w:rsidR="00B432CA">
        <w:rPr>
          <w:lang w:val="en-US"/>
        </w:rPr>
        <w:t>-f</w:t>
      </w:r>
      <w:r w:rsidRPr="00503355">
        <w:rPr>
          <w:lang w:val="en-US"/>
        </w:rPr>
        <w:t xml:space="preserve">lop, either setting or resetting is dominant (refer to </w:t>
      </w:r>
      <w:r w:rsidR="005D15E5">
        <w:rPr>
          <w:b/>
          <w:lang w:val="en-US"/>
        </w:rPr>
        <w:fldChar w:fldCharType="begin"/>
      </w:r>
      <w:r>
        <w:rPr>
          <w:b/>
          <w:lang w:val="en-US"/>
        </w:rPr>
        <w:instrText xml:space="preserve"> REF _Ref337828264 \h </w:instrText>
      </w:r>
      <w:r w:rsidR="005D15E5">
        <w:rPr>
          <w:b/>
          <w:lang w:val="en-US"/>
        </w:rPr>
      </w:r>
      <w:r w:rsidR="005D15E5">
        <w:rPr>
          <w:b/>
          <w:lang w:val="en-US"/>
        </w:rPr>
        <w:fldChar w:fldCharType="separate"/>
      </w:r>
      <w:r w:rsidR="000058E3" w:rsidRPr="00503355">
        <w:rPr>
          <w:lang w:val="en-US"/>
        </w:rPr>
        <w:t xml:space="preserve">Figure </w:t>
      </w:r>
      <w:r w:rsidR="000058E3">
        <w:rPr>
          <w:noProof/>
          <w:lang w:val="en-US"/>
        </w:rPr>
        <w:t>3</w:t>
      </w:r>
      <w:r w:rsidR="005D15E5">
        <w:rPr>
          <w:b/>
          <w:lang w:val="en-US"/>
        </w:rPr>
        <w:fldChar w:fldCharType="end"/>
      </w:r>
      <w:r>
        <w:rPr>
          <w:b/>
          <w:lang w:val="en-US"/>
        </w:rPr>
        <w:t>).</w:t>
      </w:r>
    </w:p>
    <w:p w:rsidR="000B62C6" w:rsidRPr="00503355" w:rsidRDefault="000B62C6" w:rsidP="000B62C6">
      <w:pPr>
        <w:keepNext/>
        <w:jc w:val="center"/>
        <w:rPr>
          <w:lang w:val="en-US"/>
        </w:rPr>
      </w:pPr>
      <w:r w:rsidRPr="00503355">
        <w:rPr>
          <w:b/>
          <w:lang w:val="en-US"/>
        </w:rPr>
        <w:object w:dxaOrig="7911" w:dyaOrig="5162">
          <v:shape id="_x0000_i1027" type="#_x0000_t75" style="width:394.5pt;height:257.6pt" o:ole="">
            <v:imagedata r:id="rId20" o:title=""/>
          </v:shape>
          <o:OLEObject Type="Embed" ProgID="Visio.Drawing.11" ShapeID="_x0000_i1027" DrawAspect="Content" ObjectID="_1510663163" r:id="rId21"/>
        </w:object>
      </w:r>
    </w:p>
    <w:p w:rsidR="000B62C6" w:rsidRPr="00503355" w:rsidRDefault="000B62C6" w:rsidP="000B62C6">
      <w:pPr>
        <w:pStyle w:val="Beschriftung"/>
        <w:rPr>
          <w:lang w:val="en-US"/>
        </w:rPr>
      </w:pPr>
      <w:bookmarkStart w:id="6" w:name="_Ref337828264"/>
      <w:bookmarkStart w:id="7" w:name="_Ref368992129"/>
      <w:r w:rsidRPr="00503355">
        <w:rPr>
          <w:lang w:val="en-US"/>
        </w:rPr>
        <w:t xml:space="preserve">Figure </w:t>
      </w:r>
      <w:r w:rsidR="005D15E5" w:rsidRPr="00503355">
        <w:rPr>
          <w:lang w:val="en-US"/>
        </w:rPr>
        <w:fldChar w:fldCharType="begin"/>
      </w:r>
      <w:r w:rsidRPr="00503355">
        <w:rPr>
          <w:lang w:val="en-US"/>
        </w:rPr>
        <w:instrText xml:space="preserve"> SEQ Figure \* ARABIC </w:instrText>
      </w:r>
      <w:r w:rsidR="005D15E5" w:rsidRPr="00503355">
        <w:rPr>
          <w:lang w:val="en-US"/>
        </w:rPr>
        <w:fldChar w:fldCharType="separate"/>
      </w:r>
      <w:r w:rsidR="000058E3">
        <w:rPr>
          <w:noProof/>
          <w:lang w:val="en-US"/>
        </w:rPr>
        <w:t>3</w:t>
      </w:r>
      <w:r w:rsidR="005D15E5" w:rsidRPr="00503355">
        <w:rPr>
          <w:lang w:val="en-US"/>
        </w:rPr>
        <w:fldChar w:fldCharType="end"/>
      </w:r>
      <w:bookmarkEnd w:id="6"/>
      <w:r w:rsidRPr="00503355">
        <w:rPr>
          <w:lang w:val="en-US"/>
        </w:rPr>
        <w:t>: Design and</w:t>
      </w:r>
      <w:r>
        <w:rPr>
          <w:lang w:val="en-US"/>
        </w:rPr>
        <w:t xml:space="preserve"> function </w:t>
      </w:r>
      <w:r w:rsidR="00B432CA">
        <w:rPr>
          <w:lang w:val="en-US"/>
        </w:rPr>
        <w:t xml:space="preserve">symbols </w:t>
      </w:r>
      <w:r>
        <w:rPr>
          <w:lang w:val="en-US"/>
        </w:rPr>
        <w:t xml:space="preserve">of R-S </w:t>
      </w:r>
      <w:r w:rsidR="00B432CA">
        <w:rPr>
          <w:lang w:val="en-US"/>
        </w:rPr>
        <w:t>f</w:t>
      </w:r>
      <w:r w:rsidRPr="00503355">
        <w:rPr>
          <w:lang w:val="en-US"/>
        </w:rPr>
        <w:t>lip</w:t>
      </w:r>
      <w:r w:rsidR="00B432CA">
        <w:rPr>
          <w:lang w:val="en-US"/>
        </w:rPr>
        <w:t>-f</w:t>
      </w:r>
      <w:r w:rsidRPr="00503355">
        <w:rPr>
          <w:lang w:val="en-US"/>
        </w:rPr>
        <w:t>lop</w:t>
      </w:r>
      <w:bookmarkEnd w:id="7"/>
      <w:r w:rsidR="00B432CA">
        <w:rPr>
          <w:lang w:val="en-US"/>
        </w:rPr>
        <w:t>s</w:t>
      </w:r>
    </w:p>
    <w:p w:rsidR="000B62C6" w:rsidRPr="00503355" w:rsidRDefault="000B62C6" w:rsidP="000B62C6">
      <w:pPr>
        <w:rPr>
          <w:rStyle w:val="Hervorhebung"/>
          <w:b w:val="0"/>
          <w:sz w:val="22"/>
          <w:lang w:val="en-US"/>
        </w:rPr>
      </w:pPr>
      <w:r w:rsidRPr="00503355">
        <w:rPr>
          <w:rStyle w:val="Hervorhebung"/>
          <w:b w:val="0"/>
          <w:sz w:val="22"/>
          <w:lang w:val="en-US"/>
        </w:rPr>
        <w:t>Interlocking Circuits</w:t>
      </w:r>
    </w:p>
    <w:p w:rsidR="000B62C6" w:rsidRPr="00503355" w:rsidRDefault="000B62C6" w:rsidP="000B62C6">
      <w:pPr>
        <w:pStyle w:val="KeinLeerraum"/>
        <w:jc w:val="both"/>
        <w:rPr>
          <w:lang w:val="en-US"/>
        </w:rPr>
      </w:pPr>
      <w:r w:rsidRPr="00503355">
        <w:rPr>
          <w:lang w:val="en-US"/>
        </w:rPr>
        <w:t xml:space="preserve">Often, </w:t>
      </w:r>
      <w:r w:rsidR="00B432CA">
        <w:rPr>
          <w:lang w:val="en-US"/>
        </w:rPr>
        <w:t>specific</w:t>
      </w:r>
      <w:r w:rsidRPr="00503355">
        <w:rPr>
          <w:lang w:val="en-US"/>
        </w:rPr>
        <w:t xml:space="preserve"> control signals mu</w:t>
      </w:r>
      <w:r>
        <w:rPr>
          <w:lang w:val="en-US"/>
        </w:rPr>
        <w:t>s</w:t>
      </w:r>
      <w:r w:rsidRPr="00503355">
        <w:rPr>
          <w:lang w:val="en-US"/>
        </w:rPr>
        <w:t xml:space="preserve">t not be set simultaneously. For example, an electrical motor must not be switched in two directions </w:t>
      </w:r>
      <w:r w:rsidR="00B432CA">
        <w:rPr>
          <w:lang w:val="en-US"/>
        </w:rPr>
        <w:t xml:space="preserve">of rotation </w:t>
      </w:r>
      <w:r w:rsidRPr="00503355">
        <w:rPr>
          <w:lang w:val="en-US"/>
        </w:rPr>
        <w:t xml:space="preserve">at the same time, forward movement and reverse movement. </w:t>
      </w:r>
      <w:r>
        <w:rPr>
          <w:lang w:val="en-US"/>
        </w:rPr>
        <w:t xml:space="preserve">The two signals F (forward) and R (reverse) have to lock each </w:t>
      </w:r>
      <w:r w:rsidRPr="00503355">
        <w:rPr>
          <w:lang w:val="en-US"/>
        </w:rPr>
        <w:t xml:space="preserve">other out. </w:t>
      </w:r>
    </w:p>
    <w:p w:rsidR="000B62C6" w:rsidRPr="00503355" w:rsidRDefault="000B62C6" w:rsidP="000B62C6">
      <w:pPr>
        <w:jc w:val="both"/>
        <w:rPr>
          <w:lang w:val="en-US"/>
        </w:rPr>
      </w:pPr>
      <w:r w:rsidRPr="00503355">
        <w:rPr>
          <w:lang w:val="en-US"/>
        </w:rPr>
        <w:t xml:space="preserve">Using two connected R-S </w:t>
      </w:r>
      <w:r w:rsidR="00B432CA">
        <w:rPr>
          <w:lang w:val="en-US"/>
        </w:rPr>
        <w:t>f</w:t>
      </w:r>
      <w:r w:rsidRPr="00503355">
        <w:rPr>
          <w:lang w:val="en-US"/>
        </w:rPr>
        <w:t>lip</w:t>
      </w:r>
      <w:r w:rsidR="00B432CA">
        <w:rPr>
          <w:lang w:val="en-US"/>
        </w:rPr>
        <w:t>-f</w:t>
      </w:r>
      <w:r w:rsidRPr="00503355">
        <w:rPr>
          <w:lang w:val="en-US"/>
        </w:rPr>
        <w:t xml:space="preserve">lops, a lock can be implemented. Two connections are possible: </w:t>
      </w:r>
      <w:r w:rsidR="00B432CA">
        <w:rPr>
          <w:lang w:val="en-US"/>
        </w:rPr>
        <w:t>Th</w:t>
      </w:r>
      <w:r w:rsidRPr="00503355">
        <w:rPr>
          <w:lang w:val="en-US"/>
        </w:rPr>
        <w:t xml:space="preserve">e lock takes place </w:t>
      </w:r>
      <w:r w:rsidR="00B432CA">
        <w:rPr>
          <w:lang w:val="en-US"/>
        </w:rPr>
        <w:t xml:space="preserve">either </w:t>
      </w:r>
      <w:r w:rsidRPr="00503355">
        <w:rPr>
          <w:lang w:val="en-US"/>
        </w:rPr>
        <w:t xml:space="preserve">by means of set inputs or the reset inputs. Both are shown in </w:t>
      </w:r>
      <w:r w:rsidR="005D15E5" w:rsidRPr="00503355">
        <w:rPr>
          <w:lang w:val="en-US"/>
        </w:rPr>
        <w:fldChar w:fldCharType="begin"/>
      </w:r>
      <w:r w:rsidRPr="00503355">
        <w:rPr>
          <w:lang w:val="en-US"/>
        </w:rPr>
        <w:instrText xml:space="preserve"> REF _Ref337828249 \h </w:instrText>
      </w:r>
      <w:r w:rsidR="005D15E5" w:rsidRPr="00503355">
        <w:rPr>
          <w:lang w:val="en-US"/>
        </w:rPr>
      </w:r>
      <w:r w:rsidR="005D15E5" w:rsidRPr="00503355">
        <w:rPr>
          <w:lang w:val="en-US"/>
        </w:rPr>
        <w:fldChar w:fldCharType="separate"/>
      </w:r>
      <w:r w:rsidR="000058E3" w:rsidRPr="00503355">
        <w:rPr>
          <w:lang w:val="en-US"/>
        </w:rPr>
        <w:t xml:space="preserve">Figure </w:t>
      </w:r>
      <w:r w:rsidR="000058E3">
        <w:rPr>
          <w:noProof/>
          <w:lang w:val="en-US"/>
        </w:rPr>
        <w:t>4</w:t>
      </w:r>
      <w:r w:rsidR="005D15E5" w:rsidRPr="00503355">
        <w:rPr>
          <w:lang w:val="en-US"/>
        </w:rPr>
        <w:fldChar w:fldCharType="end"/>
      </w:r>
      <w:r w:rsidRPr="00503355">
        <w:rPr>
          <w:lang w:val="en-US"/>
        </w:rPr>
        <w:t>. It should be noted that locking by means of the reset input works only if the reset input is dominant.</w:t>
      </w:r>
    </w:p>
    <w:bookmarkStart w:id="8" w:name="_Ref262240746"/>
    <w:p w:rsidR="000B62C6" w:rsidRPr="00503355" w:rsidRDefault="000B62C6" w:rsidP="000B62C6">
      <w:pPr>
        <w:rPr>
          <w:lang w:val="en-US"/>
        </w:rPr>
      </w:pPr>
      <w:r w:rsidRPr="00503355">
        <w:rPr>
          <w:lang w:val="en-US"/>
        </w:rPr>
        <w:object w:dxaOrig="8418" w:dyaOrig="3476">
          <v:shape id="_x0000_i1028" type="#_x0000_t75" style="width:404.6pt;height:167.3pt" o:ole="">
            <v:imagedata r:id="rId22" o:title=""/>
          </v:shape>
          <o:OLEObject Type="Embed" ProgID="Visio.Drawing.11" ShapeID="_x0000_i1028" DrawAspect="Content" ObjectID="_1510663164" r:id="rId23"/>
        </w:object>
      </w:r>
      <w:bookmarkEnd w:id="8"/>
    </w:p>
    <w:p w:rsidR="000B62C6" w:rsidRPr="00503355" w:rsidRDefault="000B62C6" w:rsidP="000B62C6">
      <w:pPr>
        <w:pStyle w:val="Beschriftung"/>
        <w:rPr>
          <w:lang w:val="en-US"/>
        </w:rPr>
      </w:pPr>
      <w:bookmarkStart w:id="9" w:name="_Ref337828249"/>
      <w:r w:rsidRPr="00503355">
        <w:rPr>
          <w:lang w:val="en-US"/>
        </w:rPr>
        <w:t xml:space="preserve">Figure </w:t>
      </w:r>
      <w:r w:rsidR="005D15E5" w:rsidRPr="00503355">
        <w:rPr>
          <w:lang w:val="en-US"/>
        </w:rPr>
        <w:fldChar w:fldCharType="begin"/>
      </w:r>
      <w:r w:rsidRPr="00503355">
        <w:rPr>
          <w:lang w:val="en-US"/>
        </w:rPr>
        <w:instrText xml:space="preserve"> SEQ Figure \* ARABIC </w:instrText>
      </w:r>
      <w:r w:rsidR="005D15E5" w:rsidRPr="00503355">
        <w:rPr>
          <w:lang w:val="en-US"/>
        </w:rPr>
        <w:fldChar w:fldCharType="separate"/>
      </w:r>
      <w:r w:rsidR="000058E3">
        <w:rPr>
          <w:noProof/>
          <w:lang w:val="en-US"/>
        </w:rPr>
        <w:t>4</w:t>
      </w:r>
      <w:r w:rsidR="005D15E5" w:rsidRPr="00503355">
        <w:rPr>
          <w:lang w:val="en-US"/>
        </w:rPr>
        <w:fldChar w:fldCharType="end"/>
      </w:r>
      <w:bookmarkEnd w:id="9"/>
      <w:r w:rsidRPr="00503355">
        <w:rPr>
          <w:lang w:val="en-US"/>
        </w:rPr>
        <w:t xml:space="preserve">: </w:t>
      </w:r>
      <w:r w:rsidR="00B432CA">
        <w:rPr>
          <w:lang w:val="en-US"/>
        </w:rPr>
        <w:t>Mutual i</w:t>
      </w:r>
      <w:r w:rsidRPr="00503355">
        <w:rPr>
          <w:lang w:val="en-US"/>
        </w:rPr>
        <w:t>nterlock of two output signals</w:t>
      </w:r>
    </w:p>
    <w:p w:rsidR="000B62C6" w:rsidRPr="00503355" w:rsidRDefault="000B62C6" w:rsidP="000B62C6">
      <w:pPr>
        <w:pStyle w:val="KeinLeerraum"/>
        <w:jc w:val="both"/>
        <w:rPr>
          <w:lang w:val="en-US"/>
        </w:rPr>
      </w:pPr>
      <w:r w:rsidRPr="00503355">
        <w:rPr>
          <w:lang w:val="en-US"/>
        </w:rPr>
        <w:t xml:space="preserve">In some cases the sequence </w:t>
      </w:r>
      <w:r w:rsidR="00B432CA">
        <w:rPr>
          <w:lang w:val="en-US"/>
        </w:rPr>
        <w:t>in which specific</w:t>
      </w:r>
      <w:r w:rsidRPr="00503355">
        <w:rPr>
          <w:lang w:val="en-US"/>
        </w:rPr>
        <w:t xml:space="preserve"> control signals </w:t>
      </w:r>
      <w:r w:rsidR="00B432CA">
        <w:rPr>
          <w:lang w:val="en-US"/>
        </w:rPr>
        <w:t>can be set must also be</w:t>
      </w:r>
      <w:r w:rsidRPr="00503355">
        <w:rPr>
          <w:lang w:val="en-US"/>
        </w:rPr>
        <w:t xml:space="preserve"> specified.</w:t>
      </w:r>
      <w:r w:rsidR="009F4A1E">
        <w:rPr>
          <w:lang w:val="en-US"/>
        </w:rPr>
        <w:t xml:space="preserve"> </w:t>
      </w:r>
      <w:r w:rsidRPr="00503355">
        <w:rPr>
          <w:lang w:val="en-US"/>
        </w:rPr>
        <w:t xml:space="preserve">A sequential lock has to be implemented for this. This also can be implemented by sequencing storage elements. </w:t>
      </w:r>
      <w:r>
        <w:rPr>
          <w:lang w:val="en-US"/>
        </w:rPr>
        <w:t>We need a</w:t>
      </w:r>
      <w:r w:rsidRPr="00503355">
        <w:rPr>
          <w:lang w:val="en-US"/>
        </w:rPr>
        <w:t xml:space="preserve">s many R-S </w:t>
      </w:r>
      <w:r w:rsidR="00B432CA">
        <w:rPr>
          <w:lang w:val="en-US"/>
        </w:rPr>
        <w:t>f</w:t>
      </w:r>
      <w:r w:rsidRPr="00503355">
        <w:rPr>
          <w:lang w:val="en-US"/>
        </w:rPr>
        <w:t>lip</w:t>
      </w:r>
      <w:r w:rsidR="00B432CA">
        <w:rPr>
          <w:lang w:val="en-US"/>
        </w:rPr>
        <w:t>-f</w:t>
      </w:r>
      <w:r w:rsidRPr="00503355">
        <w:rPr>
          <w:lang w:val="en-US"/>
        </w:rPr>
        <w:t xml:space="preserve">lops as steps that are to be coordinated. </w:t>
      </w:r>
      <w:r w:rsidR="005D15E5" w:rsidRPr="00503355">
        <w:rPr>
          <w:lang w:val="en-US"/>
        </w:rPr>
        <w:fldChar w:fldCharType="begin"/>
      </w:r>
      <w:r w:rsidRPr="00503355">
        <w:rPr>
          <w:lang w:val="en-US"/>
        </w:rPr>
        <w:instrText xml:space="preserve"> REF _Ref337828235 \h </w:instrText>
      </w:r>
      <w:r w:rsidR="005D15E5" w:rsidRPr="00503355">
        <w:rPr>
          <w:lang w:val="en-US"/>
        </w:rPr>
      </w:r>
      <w:r w:rsidR="005D15E5" w:rsidRPr="00503355">
        <w:rPr>
          <w:lang w:val="en-US"/>
        </w:rPr>
        <w:fldChar w:fldCharType="separate"/>
      </w:r>
      <w:r w:rsidR="000058E3" w:rsidRPr="00503355">
        <w:rPr>
          <w:lang w:val="en-US"/>
        </w:rPr>
        <w:t xml:space="preserve">Figure </w:t>
      </w:r>
      <w:r w:rsidR="000058E3">
        <w:rPr>
          <w:noProof/>
          <w:lang w:val="en-US"/>
        </w:rPr>
        <w:t>5</w:t>
      </w:r>
      <w:r w:rsidR="005D15E5" w:rsidRPr="00503355">
        <w:rPr>
          <w:lang w:val="en-US"/>
        </w:rPr>
        <w:fldChar w:fldCharType="end"/>
      </w:r>
      <w:r w:rsidRPr="00503355">
        <w:rPr>
          <w:lang w:val="en-US"/>
        </w:rPr>
        <w:t xml:space="preserve"> shows a sequential lock for two signals. </w:t>
      </w:r>
    </w:p>
    <w:p w:rsidR="000B62C6" w:rsidRPr="00503355" w:rsidRDefault="000B62C6" w:rsidP="000B62C6">
      <w:pPr>
        <w:keepNext/>
        <w:jc w:val="center"/>
        <w:rPr>
          <w:lang w:val="en-US"/>
        </w:rPr>
      </w:pPr>
      <w:r w:rsidRPr="00503355">
        <w:rPr>
          <w:lang w:val="en-US"/>
        </w:rPr>
        <w:object w:dxaOrig="8268" w:dyaOrig="3504">
          <v:shape id="_x0000_i1029" type="#_x0000_t75" style="width:402.6pt;height:171.4pt" o:ole="">
            <v:imagedata r:id="rId24" o:title=""/>
          </v:shape>
          <o:OLEObject Type="Embed" ProgID="Visio.Drawing.11" ShapeID="_x0000_i1029" DrawAspect="Content" ObjectID="_1510663165" r:id="rId25"/>
        </w:object>
      </w:r>
    </w:p>
    <w:p w:rsidR="000B62C6" w:rsidRPr="00503355" w:rsidRDefault="000B62C6" w:rsidP="000B62C6">
      <w:pPr>
        <w:pStyle w:val="Beschriftung"/>
        <w:rPr>
          <w:lang w:val="en-US"/>
        </w:rPr>
      </w:pPr>
      <w:bookmarkStart w:id="10" w:name="_Ref337828235"/>
      <w:r w:rsidRPr="00503355">
        <w:rPr>
          <w:lang w:val="en-US"/>
        </w:rPr>
        <w:t xml:space="preserve">Figure </w:t>
      </w:r>
      <w:r w:rsidR="005D15E5" w:rsidRPr="00503355">
        <w:rPr>
          <w:lang w:val="en-US"/>
        </w:rPr>
        <w:fldChar w:fldCharType="begin"/>
      </w:r>
      <w:r w:rsidRPr="00503355">
        <w:rPr>
          <w:lang w:val="en-US"/>
        </w:rPr>
        <w:instrText xml:space="preserve"> SEQ Figure \* ARABIC </w:instrText>
      </w:r>
      <w:r w:rsidR="005D15E5" w:rsidRPr="00503355">
        <w:rPr>
          <w:lang w:val="en-US"/>
        </w:rPr>
        <w:fldChar w:fldCharType="separate"/>
      </w:r>
      <w:r w:rsidR="000058E3">
        <w:rPr>
          <w:noProof/>
          <w:lang w:val="en-US"/>
        </w:rPr>
        <w:t>5</w:t>
      </w:r>
      <w:r w:rsidR="005D15E5" w:rsidRPr="00503355">
        <w:rPr>
          <w:lang w:val="en-US"/>
        </w:rPr>
        <w:fldChar w:fldCharType="end"/>
      </w:r>
      <w:bookmarkEnd w:id="10"/>
      <w:r w:rsidRPr="00503355">
        <w:rPr>
          <w:lang w:val="en-US"/>
        </w:rPr>
        <w:t>: Sequential lock of two output signals</w:t>
      </w:r>
    </w:p>
    <w:p w:rsidR="000B62C6" w:rsidRPr="00503355" w:rsidRDefault="000B62C6" w:rsidP="000B62C6">
      <w:pPr>
        <w:spacing w:line="240" w:lineRule="auto"/>
        <w:jc w:val="both"/>
        <w:rPr>
          <w:lang w:val="en-US"/>
        </w:rPr>
      </w:pPr>
      <w:r w:rsidRPr="00503355">
        <w:rPr>
          <w:lang w:val="en-US"/>
        </w:rPr>
        <w:t>It has to be noted that only activa</w:t>
      </w:r>
      <w:r>
        <w:rPr>
          <w:lang w:val="en-US"/>
        </w:rPr>
        <w:t xml:space="preserve">tion sequences are implemented </w:t>
      </w:r>
      <w:r w:rsidR="00343CCB" w:rsidRPr="00503355">
        <w:rPr>
          <w:lang w:val="en-US"/>
        </w:rPr>
        <w:t xml:space="preserve">with these circuits </w:t>
      </w:r>
      <w:r w:rsidRPr="00503355">
        <w:rPr>
          <w:lang w:val="en-US"/>
        </w:rPr>
        <w:t>but no sequences. Setting O2 does not cause O1 to be reset. When locking</w:t>
      </w:r>
      <w:r w:rsidR="00343CCB">
        <w:rPr>
          <w:lang w:val="en-US"/>
        </w:rPr>
        <w:t xml:space="preserve"> </w:t>
      </w:r>
      <w:r w:rsidRPr="00503355">
        <w:rPr>
          <w:lang w:val="en-US"/>
        </w:rPr>
        <w:t>by means of the reset input, O2 is reset automatically when O1 is reset.</w:t>
      </w:r>
    </w:p>
    <w:p w:rsidR="000B62C6" w:rsidRPr="00503355" w:rsidRDefault="000B62C6" w:rsidP="000B62C6">
      <w:pPr>
        <w:jc w:val="both"/>
        <w:rPr>
          <w:rStyle w:val="Hervorhebung"/>
          <w:b w:val="0"/>
          <w:sz w:val="22"/>
          <w:lang w:val="en-US"/>
        </w:rPr>
      </w:pPr>
      <w:r w:rsidRPr="00503355">
        <w:rPr>
          <w:rStyle w:val="Hervorhebung"/>
          <w:b w:val="0"/>
          <w:sz w:val="22"/>
          <w:lang w:val="en-US"/>
        </w:rPr>
        <w:t>Circuits with Timing Behavior</w:t>
      </w:r>
    </w:p>
    <w:p w:rsidR="000B62C6" w:rsidRPr="00503355" w:rsidRDefault="000B62C6" w:rsidP="000B62C6">
      <w:pPr>
        <w:jc w:val="both"/>
        <w:rPr>
          <w:lang w:val="en-US"/>
        </w:rPr>
      </w:pPr>
      <w:r w:rsidRPr="00503355">
        <w:rPr>
          <w:lang w:val="en-US"/>
        </w:rPr>
        <w:t>Circuits with timing behavior also take into account the time since the occurrence of one or several event</w:t>
      </w:r>
      <w:r>
        <w:rPr>
          <w:lang w:val="en-US"/>
        </w:rPr>
        <w:t xml:space="preserve">s. This principle is explained </w:t>
      </w:r>
      <w:r w:rsidRPr="00503355">
        <w:rPr>
          <w:lang w:val="en-US"/>
        </w:rPr>
        <w:t xml:space="preserve">below using the </w:t>
      </w:r>
      <w:r w:rsidRPr="00503355">
        <w:rPr>
          <w:rStyle w:val="Hervorhebung"/>
          <w:lang w:val="en-US"/>
        </w:rPr>
        <w:t>two hand lock</w:t>
      </w:r>
      <w:r w:rsidRPr="00503355">
        <w:rPr>
          <w:lang w:val="en-US"/>
        </w:rPr>
        <w:t xml:space="preserve"> as an example.</w:t>
      </w:r>
      <w:r w:rsidR="009F4A1E">
        <w:rPr>
          <w:lang w:val="en-US"/>
        </w:rPr>
        <w:t xml:space="preserve"> </w:t>
      </w:r>
      <w:r w:rsidRPr="00503355">
        <w:rPr>
          <w:lang w:val="en-US"/>
        </w:rPr>
        <w:t xml:space="preserve">It is to prevent that </w:t>
      </w:r>
      <w:r>
        <w:rPr>
          <w:lang w:val="en-US"/>
        </w:rPr>
        <w:t>workers</w:t>
      </w:r>
      <w:r w:rsidRPr="00503355">
        <w:rPr>
          <w:lang w:val="en-US"/>
        </w:rPr>
        <w:t xml:space="preserve"> get hur</w:t>
      </w:r>
      <w:r>
        <w:rPr>
          <w:lang w:val="en-US"/>
        </w:rPr>
        <w:t xml:space="preserve">t </w:t>
      </w:r>
      <w:r w:rsidRPr="00503355">
        <w:rPr>
          <w:lang w:val="en-US"/>
        </w:rPr>
        <w:t xml:space="preserve">when operating a machine </w:t>
      </w:r>
      <w:r>
        <w:rPr>
          <w:lang w:val="en-US"/>
        </w:rPr>
        <w:t>(for example, a press)</w:t>
      </w:r>
      <w:r w:rsidR="00343CCB">
        <w:rPr>
          <w:lang w:val="en-US"/>
        </w:rPr>
        <w:t>.</w:t>
      </w:r>
      <w:r w:rsidRPr="00503355">
        <w:rPr>
          <w:lang w:val="en-US"/>
        </w:rPr>
        <w:t xml:space="preserve"> To prevent that a worker still has one hand in the danger zone of the machine</w:t>
      </w:r>
      <w:r w:rsidR="00343CCB">
        <w:rPr>
          <w:lang w:val="en-US"/>
        </w:rPr>
        <w:t>,</w:t>
      </w:r>
      <w:r w:rsidRPr="00503355">
        <w:rPr>
          <w:lang w:val="en-US"/>
        </w:rPr>
        <w:t xml:space="preserve"> it can </w:t>
      </w:r>
      <w:r w:rsidR="00343CCB">
        <w:rPr>
          <w:lang w:val="en-US"/>
        </w:rPr>
        <w:t xml:space="preserve">only </w:t>
      </w:r>
      <w:r w:rsidRPr="00503355">
        <w:rPr>
          <w:lang w:val="en-US"/>
        </w:rPr>
        <w:t>be activated by operating</w:t>
      </w:r>
      <w:r>
        <w:rPr>
          <w:lang w:val="en-US"/>
        </w:rPr>
        <w:t xml:space="preserve"> two buttons at the same time. </w:t>
      </w:r>
      <w:r w:rsidRPr="00503355">
        <w:rPr>
          <w:lang w:val="en-US"/>
        </w:rPr>
        <w:t>This task can also be solved with a combinatorial circuit. To prevent that one switch is continuously set with adhesive tape,</w:t>
      </w:r>
      <w:r w:rsidR="00343CCB">
        <w:rPr>
          <w:lang w:val="en-US"/>
        </w:rPr>
        <w:t xml:space="preserve"> however,</w:t>
      </w:r>
      <w:r w:rsidRPr="00503355">
        <w:rPr>
          <w:lang w:val="en-US"/>
        </w:rPr>
        <w:t xml:space="preserve"> it </w:t>
      </w:r>
      <w:r w:rsidR="00343CCB">
        <w:rPr>
          <w:lang w:val="en-US"/>
        </w:rPr>
        <w:t xml:space="preserve">also </w:t>
      </w:r>
      <w:r w:rsidRPr="00503355">
        <w:rPr>
          <w:lang w:val="en-US"/>
        </w:rPr>
        <w:t>has to be ensured</w:t>
      </w:r>
      <w:r w:rsidR="00343CCB">
        <w:rPr>
          <w:lang w:val="en-US"/>
        </w:rPr>
        <w:t xml:space="preserve"> t</w:t>
      </w:r>
      <w:r w:rsidRPr="00503355">
        <w:rPr>
          <w:lang w:val="en-US"/>
        </w:rPr>
        <w:t>hat both buttons are pressed within a fixed time span. To this end,</w:t>
      </w:r>
      <w:r w:rsidRPr="009F4A1E">
        <w:rPr>
          <w:i/>
          <w:iCs/>
          <w:lang w:val="en-US"/>
        </w:rPr>
        <w:t xml:space="preserve"> </w:t>
      </w:r>
      <w:r w:rsidRPr="009F4A1E">
        <w:rPr>
          <w:b/>
          <w:i/>
          <w:iCs/>
          <w:lang w:val="en-US"/>
        </w:rPr>
        <w:t>impulse blocks</w:t>
      </w:r>
      <w:r w:rsidRPr="00503355">
        <w:rPr>
          <w:lang w:val="en-US"/>
        </w:rPr>
        <w:t xml:space="preserve"> are used that</w:t>
      </w:r>
      <w:r w:rsidR="00343CCB">
        <w:rPr>
          <w:lang w:val="en-US"/>
        </w:rPr>
        <w:t xml:space="preserve"> </w:t>
      </w:r>
      <w:r w:rsidRPr="00503355">
        <w:rPr>
          <w:lang w:val="en-US"/>
        </w:rPr>
        <w:t>set the output signal for a specified time and then reset it automatically</w:t>
      </w:r>
      <w:r w:rsidR="00343CCB">
        <w:rPr>
          <w:lang w:val="en-US"/>
        </w:rPr>
        <w:t>, regardless</w:t>
      </w:r>
      <w:r w:rsidR="00343CCB" w:rsidRPr="00503355">
        <w:rPr>
          <w:lang w:val="en-US"/>
        </w:rPr>
        <w:t xml:space="preserve"> of the time duration of the set input signal</w:t>
      </w:r>
      <w:r w:rsidRPr="00503355">
        <w:rPr>
          <w:lang w:val="en-US"/>
        </w:rPr>
        <w:t xml:space="preserve">. Only a state change of the input (from reset to set) sets the output signal again. </w:t>
      </w:r>
      <w:r w:rsidR="005D15E5" w:rsidRPr="00503355">
        <w:rPr>
          <w:lang w:val="en-US"/>
        </w:rPr>
        <w:fldChar w:fldCharType="begin"/>
      </w:r>
      <w:r w:rsidRPr="00503355">
        <w:rPr>
          <w:lang w:val="en-US"/>
        </w:rPr>
        <w:instrText xml:space="preserve"> REF _Ref337828220 \h </w:instrText>
      </w:r>
      <w:r w:rsidR="005D15E5" w:rsidRPr="00503355">
        <w:rPr>
          <w:lang w:val="en-US"/>
        </w:rPr>
      </w:r>
      <w:r w:rsidR="005D15E5" w:rsidRPr="00503355">
        <w:rPr>
          <w:lang w:val="en-US"/>
        </w:rPr>
        <w:fldChar w:fldCharType="separate"/>
      </w:r>
      <w:r w:rsidR="000058E3" w:rsidRPr="00503355">
        <w:rPr>
          <w:lang w:val="en-US"/>
        </w:rPr>
        <w:t xml:space="preserve">Figure </w:t>
      </w:r>
      <w:r w:rsidR="000058E3">
        <w:rPr>
          <w:noProof/>
          <w:lang w:val="en-US"/>
        </w:rPr>
        <w:t>6</w:t>
      </w:r>
      <w:r w:rsidR="005D15E5" w:rsidRPr="00503355">
        <w:rPr>
          <w:lang w:val="en-US"/>
        </w:rPr>
        <w:fldChar w:fldCharType="end"/>
      </w:r>
      <w:r w:rsidRPr="00503355">
        <w:rPr>
          <w:lang w:val="en-US"/>
        </w:rPr>
        <w:t xml:space="preserve"> shows the function symbol and the </w:t>
      </w:r>
      <w:r w:rsidR="00343CCB">
        <w:rPr>
          <w:lang w:val="en-US"/>
        </w:rPr>
        <w:t>switching performance</w:t>
      </w:r>
      <w:r w:rsidRPr="00503355">
        <w:rPr>
          <w:lang w:val="en-US"/>
        </w:rPr>
        <w:t xml:space="preserve"> of an impulse block.</w:t>
      </w:r>
    </w:p>
    <w:bookmarkStart w:id="11" w:name="_MON_1352274245"/>
    <w:bookmarkEnd w:id="11"/>
    <w:bookmarkStart w:id="12" w:name="_MON_1340132694"/>
    <w:bookmarkEnd w:id="12"/>
    <w:p w:rsidR="000B62C6" w:rsidRPr="00503355" w:rsidRDefault="000B62C6" w:rsidP="000B62C6">
      <w:pPr>
        <w:rPr>
          <w:lang w:val="en-US"/>
        </w:rPr>
      </w:pPr>
      <w:r w:rsidRPr="00503355">
        <w:rPr>
          <w:lang w:val="en-US"/>
        </w:rPr>
        <w:object w:dxaOrig="7538" w:dyaOrig="1576">
          <v:shape id="_x0000_i1030" type="#_x0000_t75" style="width:377.25pt;height:78.1pt" o:ole="">
            <v:imagedata r:id="rId26" o:title=""/>
          </v:shape>
          <o:OLEObject Type="Embed" ProgID="Visio.Drawing.11" ShapeID="_x0000_i1030" DrawAspect="Content" ObjectID="_1510663166" r:id="rId27"/>
        </w:object>
      </w:r>
    </w:p>
    <w:p w:rsidR="000B62C6" w:rsidRPr="00503355" w:rsidRDefault="000B62C6" w:rsidP="000B62C6">
      <w:pPr>
        <w:pStyle w:val="Beschriftung"/>
        <w:rPr>
          <w:lang w:val="en-US"/>
        </w:rPr>
      </w:pPr>
      <w:bookmarkStart w:id="13" w:name="_Ref337828220"/>
      <w:r w:rsidRPr="00503355">
        <w:rPr>
          <w:lang w:val="en-US"/>
        </w:rPr>
        <w:t xml:space="preserve">Figure </w:t>
      </w:r>
      <w:r w:rsidR="005D15E5" w:rsidRPr="00503355">
        <w:rPr>
          <w:lang w:val="en-US"/>
        </w:rPr>
        <w:fldChar w:fldCharType="begin"/>
      </w:r>
      <w:r w:rsidRPr="00503355">
        <w:rPr>
          <w:lang w:val="en-US"/>
        </w:rPr>
        <w:instrText xml:space="preserve"> SEQ Figure \* ARABIC </w:instrText>
      </w:r>
      <w:r w:rsidR="005D15E5" w:rsidRPr="00503355">
        <w:rPr>
          <w:lang w:val="en-US"/>
        </w:rPr>
        <w:fldChar w:fldCharType="separate"/>
      </w:r>
      <w:r w:rsidR="000058E3">
        <w:rPr>
          <w:noProof/>
          <w:lang w:val="en-US"/>
        </w:rPr>
        <w:t>6</w:t>
      </w:r>
      <w:r w:rsidR="005D15E5" w:rsidRPr="00503355">
        <w:rPr>
          <w:lang w:val="en-US"/>
        </w:rPr>
        <w:fldChar w:fldCharType="end"/>
      </w:r>
      <w:bookmarkEnd w:id="13"/>
      <w:r w:rsidRPr="00503355">
        <w:rPr>
          <w:lang w:val="en-US"/>
        </w:rPr>
        <w:t xml:space="preserve">: Function </w:t>
      </w:r>
      <w:r w:rsidR="009F5434">
        <w:rPr>
          <w:lang w:val="en-US"/>
        </w:rPr>
        <w:t>symbol</w:t>
      </w:r>
      <w:r w:rsidRPr="00503355">
        <w:rPr>
          <w:lang w:val="en-US"/>
        </w:rPr>
        <w:t xml:space="preserve"> and switching performance of an impulse block</w:t>
      </w:r>
    </w:p>
    <w:p w:rsidR="000B62C6" w:rsidRPr="00503355" w:rsidRDefault="000B62C6" w:rsidP="000B62C6">
      <w:pPr>
        <w:jc w:val="both"/>
        <w:rPr>
          <w:lang w:val="en-US"/>
        </w:rPr>
      </w:pPr>
      <w:r w:rsidRPr="00503355">
        <w:rPr>
          <w:lang w:val="en-US"/>
        </w:rPr>
        <w:t xml:space="preserve">The corresponding circuit for two hand locks is shown in </w:t>
      </w:r>
      <w:r w:rsidR="005D15E5" w:rsidRPr="00503355">
        <w:rPr>
          <w:lang w:val="en-US"/>
        </w:rPr>
        <w:fldChar w:fldCharType="begin"/>
      </w:r>
      <w:r w:rsidRPr="00503355">
        <w:rPr>
          <w:lang w:val="en-US"/>
        </w:rPr>
        <w:instrText xml:space="preserve"> REF _Ref337828204 \h </w:instrText>
      </w:r>
      <w:r w:rsidR="005D15E5" w:rsidRPr="00503355">
        <w:rPr>
          <w:lang w:val="en-US"/>
        </w:rPr>
      </w:r>
      <w:r w:rsidR="005D15E5" w:rsidRPr="00503355">
        <w:rPr>
          <w:lang w:val="en-US"/>
        </w:rPr>
        <w:fldChar w:fldCharType="separate"/>
      </w:r>
      <w:r w:rsidR="000058E3" w:rsidRPr="00503355">
        <w:rPr>
          <w:lang w:val="en-US"/>
        </w:rPr>
        <w:t xml:space="preserve">Figure </w:t>
      </w:r>
      <w:r w:rsidR="000058E3">
        <w:rPr>
          <w:noProof/>
          <w:lang w:val="en-US"/>
        </w:rPr>
        <w:t>7</w:t>
      </w:r>
      <w:r w:rsidR="005D15E5" w:rsidRPr="00503355">
        <w:rPr>
          <w:lang w:val="en-US"/>
        </w:rPr>
        <w:fldChar w:fldCharType="end"/>
      </w:r>
      <w:r w:rsidRPr="00503355">
        <w:rPr>
          <w:lang w:val="en-US"/>
        </w:rPr>
        <w:t>. If one of the buttons is operated, output OUT of the impulse block is set for the durat</w:t>
      </w:r>
      <w:r>
        <w:rPr>
          <w:lang w:val="en-US"/>
        </w:rPr>
        <w:t>i</w:t>
      </w:r>
      <w:r w:rsidRPr="00503355">
        <w:rPr>
          <w:lang w:val="en-US"/>
        </w:rPr>
        <w:t>on T.</w:t>
      </w:r>
      <w:r w:rsidR="009F4A1E">
        <w:rPr>
          <w:lang w:val="en-US"/>
        </w:rPr>
        <w:t xml:space="preserve"> </w:t>
      </w:r>
      <w:r w:rsidRPr="00503355">
        <w:rPr>
          <w:lang w:val="en-US"/>
        </w:rPr>
        <w:t>If the second button is operated while OUT is set, all conditions for the AND e</w:t>
      </w:r>
      <w:r>
        <w:rPr>
          <w:lang w:val="en-US"/>
        </w:rPr>
        <w:t>lement are met and output O i</w:t>
      </w:r>
      <w:r w:rsidRPr="00503355">
        <w:rPr>
          <w:lang w:val="en-US"/>
        </w:rPr>
        <w:t>s set. Then, the impulse block is jumpered through the OR operation with output O.</w:t>
      </w:r>
    </w:p>
    <w:bookmarkStart w:id="14" w:name="_MON_1352274380"/>
    <w:bookmarkStart w:id="15" w:name="_MON_1352274617"/>
    <w:bookmarkStart w:id="16" w:name="_MON_1336044250"/>
    <w:bookmarkStart w:id="17" w:name="_MON_1343481197"/>
    <w:bookmarkEnd w:id="14"/>
    <w:bookmarkEnd w:id="15"/>
    <w:bookmarkEnd w:id="16"/>
    <w:bookmarkEnd w:id="17"/>
    <w:bookmarkStart w:id="18" w:name="_MON_1343481257"/>
    <w:bookmarkEnd w:id="18"/>
    <w:p w:rsidR="000B62C6" w:rsidRPr="00503355" w:rsidRDefault="000B62C6" w:rsidP="000B62C6">
      <w:pPr>
        <w:pStyle w:val="KeinLeerraum"/>
        <w:keepNext/>
        <w:rPr>
          <w:lang w:val="en-US"/>
        </w:rPr>
      </w:pPr>
      <w:r w:rsidRPr="00503355">
        <w:rPr>
          <w:rStyle w:val="Hervorhebung"/>
          <w:b w:val="0"/>
          <w:i w:val="0"/>
          <w:spacing w:val="0"/>
          <w:lang w:val="en-US"/>
        </w:rPr>
        <w:object w:dxaOrig="7892" w:dyaOrig="2546">
          <v:shape id="_x0000_i1031" type="#_x0000_t75" style="width:394.5pt;height:126.75pt" o:ole="">
            <v:imagedata r:id="rId28" o:title=""/>
          </v:shape>
          <o:OLEObject Type="Embed" ProgID="Visio.Drawing.11" ShapeID="_x0000_i1031" DrawAspect="Content" ObjectID="_1510663167" r:id="rId29"/>
        </w:object>
      </w:r>
    </w:p>
    <w:p w:rsidR="000B62C6" w:rsidRPr="00503355" w:rsidRDefault="000B62C6" w:rsidP="000B62C6">
      <w:pPr>
        <w:pStyle w:val="Beschriftung"/>
        <w:rPr>
          <w:lang w:val="en-US"/>
        </w:rPr>
      </w:pPr>
      <w:bookmarkStart w:id="19" w:name="_Ref337828204"/>
      <w:r w:rsidRPr="00503355">
        <w:rPr>
          <w:lang w:val="en-US"/>
        </w:rPr>
        <w:t xml:space="preserve">Figure </w:t>
      </w:r>
      <w:r w:rsidR="005D15E5" w:rsidRPr="00503355">
        <w:rPr>
          <w:lang w:val="en-US"/>
        </w:rPr>
        <w:fldChar w:fldCharType="begin"/>
      </w:r>
      <w:r w:rsidRPr="00503355">
        <w:rPr>
          <w:lang w:val="en-US"/>
        </w:rPr>
        <w:instrText xml:space="preserve"> SEQ Figure \* ARABIC </w:instrText>
      </w:r>
      <w:r w:rsidR="005D15E5" w:rsidRPr="00503355">
        <w:rPr>
          <w:lang w:val="en-US"/>
        </w:rPr>
        <w:fldChar w:fldCharType="separate"/>
      </w:r>
      <w:r w:rsidR="000058E3">
        <w:rPr>
          <w:noProof/>
          <w:lang w:val="en-US"/>
        </w:rPr>
        <w:t>7</w:t>
      </w:r>
      <w:r w:rsidR="005D15E5" w:rsidRPr="00503355">
        <w:rPr>
          <w:lang w:val="en-US"/>
        </w:rPr>
        <w:fldChar w:fldCharType="end"/>
      </w:r>
      <w:bookmarkEnd w:id="19"/>
      <w:r w:rsidRPr="00503355">
        <w:rPr>
          <w:lang w:val="en-US"/>
        </w:rPr>
        <w:t>: Two-hand lock when using an impulse block</w:t>
      </w:r>
    </w:p>
    <w:p w:rsidR="000B62C6" w:rsidRPr="00503355" w:rsidRDefault="000B62C6" w:rsidP="000B62C6">
      <w:pPr>
        <w:jc w:val="both"/>
        <w:rPr>
          <w:lang w:val="en-US"/>
        </w:rPr>
      </w:pPr>
      <w:r w:rsidRPr="00503355">
        <w:rPr>
          <w:lang w:val="en-US"/>
        </w:rPr>
        <w:t>Timin</w:t>
      </w:r>
      <w:r>
        <w:rPr>
          <w:lang w:val="en-US"/>
        </w:rPr>
        <w:t>g elements are used for a variet</w:t>
      </w:r>
      <w:r w:rsidRPr="00503355">
        <w:rPr>
          <w:lang w:val="en-US"/>
        </w:rPr>
        <w:t>y of other protective functions; for example, for protective gate controls where open gates close automatically after a specified time</w:t>
      </w:r>
      <w:r>
        <w:rPr>
          <w:lang w:val="en-US"/>
        </w:rPr>
        <w:t>,</w:t>
      </w:r>
      <w:r w:rsidRPr="00503355">
        <w:rPr>
          <w:lang w:val="en-US"/>
        </w:rPr>
        <w:t xml:space="preserve"> or </w:t>
      </w:r>
      <w:r>
        <w:rPr>
          <w:lang w:val="en-US"/>
        </w:rPr>
        <w:t xml:space="preserve">for </w:t>
      </w:r>
      <w:r w:rsidRPr="00503355">
        <w:rPr>
          <w:lang w:val="en-US"/>
        </w:rPr>
        <w:t>motor startup controls where</w:t>
      </w:r>
      <w:r w:rsidR="009F5434">
        <w:rPr>
          <w:lang w:val="en-US"/>
        </w:rPr>
        <w:t>,</w:t>
      </w:r>
      <w:r w:rsidRPr="00503355">
        <w:rPr>
          <w:lang w:val="en-US"/>
        </w:rPr>
        <w:t xml:space="preserve"> after a futile start attempt, a rest period for drive recovery is forced. </w:t>
      </w:r>
    </w:p>
    <w:p w:rsidR="000B62C6" w:rsidRPr="00C46A65" w:rsidRDefault="000B62C6" w:rsidP="007C2AE1">
      <w:pPr>
        <w:pStyle w:val="berschrift3"/>
      </w:pPr>
      <w:r w:rsidRPr="00C46A65">
        <w:t>Literature</w:t>
      </w:r>
    </w:p>
    <w:p w:rsidR="000B62C6" w:rsidRPr="000058E3" w:rsidRDefault="000B62C6" w:rsidP="000B62C6">
      <w:pPr>
        <w:ind w:left="1412" w:hanging="420"/>
        <w:jc w:val="both"/>
      </w:pPr>
      <w:r w:rsidRPr="00C46A65">
        <w:t>[1]</w:t>
      </w:r>
      <w:r w:rsidRPr="00C46A65">
        <w:tab/>
        <w:t xml:space="preserve">Strohrmann, G. (1983): Anlagensicherung mit Mitteln der MSR-Technik. </w:t>
      </w:r>
      <w:r w:rsidRPr="000058E3">
        <w:t>Oldenbourg Verlag. (Functional Safety using DSG Technology)</w:t>
      </w:r>
    </w:p>
    <w:p w:rsidR="000B62C6" w:rsidRPr="009B141B" w:rsidRDefault="000B62C6" w:rsidP="000B62C6">
      <w:pPr>
        <w:ind w:left="1412" w:hanging="420"/>
        <w:jc w:val="both"/>
        <w:rPr>
          <w:lang w:val="en-US"/>
        </w:rPr>
      </w:pPr>
      <w:r w:rsidRPr="009B141B">
        <w:t>[2]</w:t>
      </w:r>
      <w:r w:rsidRPr="009B141B">
        <w:tab/>
      </w:r>
      <w:r w:rsidR="007C2AE1" w:rsidRPr="009B141B">
        <w:t xml:space="preserve">VDI 2180 (Ed. 2007-04): </w:t>
      </w:r>
      <w:r w:rsidR="009B141B">
        <w:t xml:space="preserve">Sicherung von Anlagen der Verfahrenstechnik mit Mitteln der Prozessleittechnik (PLT). </w:t>
      </w:r>
      <w:r w:rsidR="009B141B" w:rsidRPr="009B141B">
        <w:rPr>
          <w:lang w:val="en-US"/>
        </w:rPr>
        <w:t>(</w:t>
      </w:r>
      <w:r w:rsidR="007C2AE1" w:rsidRPr="009B141B">
        <w:rPr>
          <w:lang w:val="en-US"/>
        </w:rPr>
        <w:t>Safeguarding of industrial process plants by means</w:t>
      </w:r>
      <w:r w:rsidR="009B141B">
        <w:rPr>
          <w:lang w:val="en-US"/>
        </w:rPr>
        <w:t xml:space="preserve"> of process control engineering)</w:t>
      </w:r>
    </w:p>
    <w:p w:rsidR="000B62C6" w:rsidRPr="00503355" w:rsidRDefault="000B62C6" w:rsidP="000B62C6">
      <w:pPr>
        <w:ind w:left="1412" w:hanging="420"/>
        <w:jc w:val="both"/>
        <w:rPr>
          <w:lang w:val="en-US"/>
        </w:rPr>
      </w:pPr>
      <w:r w:rsidRPr="007C2AE1">
        <w:rPr>
          <w:lang w:val="en-US"/>
        </w:rPr>
        <w:t>[3]</w:t>
      </w:r>
      <w:r w:rsidRPr="007C2AE1">
        <w:rPr>
          <w:lang w:val="en-US"/>
        </w:rPr>
        <w:tab/>
      </w:r>
      <w:r w:rsidR="009B141B">
        <w:rPr>
          <w:lang w:val="en-US"/>
        </w:rPr>
        <w:t>DIN</w:t>
      </w:r>
      <w:r w:rsidR="007C2AE1" w:rsidRPr="00FE1561">
        <w:rPr>
          <w:lang w:val="en-US"/>
        </w:rPr>
        <w:t xml:space="preserve"> EN 61511 (Ed. 200</w:t>
      </w:r>
      <w:r w:rsidR="00C94ECE">
        <w:rPr>
          <w:lang w:val="en-US"/>
        </w:rPr>
        <w:t>5-05</w:t>
      </w:r>
      <w:r w:rsidR="007C2AE1" w:rsidRPr="00FE1561">
        <w:rPr>
          <w:lang w:val="en-US"/>
        </w:rPr>
        <w:t>): Functional safety. Safety instrumented systems for the process industry sector.</w:t>
      </w:r>
    </w:p>
    <w:p w:rsidR="000B62C6" w:rsidRPr="00503355" w:rsidRDefault="000B62C6" w:rsidP="000B62C6">
      <w:pPr>
        <w:pStyle w:val="berschrift2"/>
        <w:rPr>
          <w:lang w:val="en-US"/>
        </w:rPr>
      </w:pPr>
      <w:r w:rsidRPr="00503355">
        <w:rPr>
          <w:lang w:val="en-US"/>
        </w:rPr>
        <w:br w:type="page"/>
      </w:r>
      <w:r w:rsidRPr="00503355">
        <w:rPr>
          <w:lang w:val="en-US"/>
        </w:rPr>
        <w:lastRenderedPageBreak/>
        <w:t>Step by Step instructions</w:t>
      </w:r>
    </w:p>
    <w:p w:rsidR="000B62C6" w:rsidRPr="00503355" w:rsidRDefault="000B62C6" w:rsidP="000B62C6">
      <w:pPr>
        <w:pStyle w:val="berschrift3"/>
        <w:rPr>
          <w:lang w:val="en-US"/>
        </w:rPr>
      </w:pPr>
      <w:r w:rsidRPr="00503355">
        <w:rPr>
          <w:lang w:val="en-US"/>
        </w:rPr>
        <w:t>Task</w:t>
      </w:r>
    </w:p>
    <w:p w:rsidR="000B62C6" w:rsidRPr="00503355" w:rsidRDefault="009F5434" w:rsidP="000B62C6">
      <w:pPr>
        <w:jc w:val="both"/>
        <w:rPr>
          <w:rFonts w:cs="Arial"/>
          <w:lang w:val="en-US"/>
        </w:rPr>
      </w:pPr>
      <w:r>
        <w:rPr>
          <w:rFonts w:cs="Arial"/>
          <w:lang w:val="en-US"/>
        </w:rPr>
        <w:t>According</w:t>
      </w:r>
      <w:r w:rsidR="000B62C6" w:rsidRPr="00503355">
        <w:rPr>
          <w:rFonts w:cs="Arial"/>
          <w:lang w:val="en-US"/>
        </w:rPr>
        <w:t xml:space="preserve"> to the requirements in the chapter </w:t>
      </w:r>
      <w:r>
        <w:rPr>
          <w:rFonts w:cs="Arial"/>
          <w:lang w:val="en-US"/>
        </w:rPr>
        <w:t>‘</w:t>
      </w:r>
      <w:r w:rsidR="000B62C6" w:rsidRPr="00503355">
        <w:rPr>
          <w:rFonts w:cs="Arial"/>
          <w:lang w:val="en-US"/>
        </w:rPr>
        <w:t>Process Description</w:t>
      </w:r>
      <w:r>
        <w:rPr>
          <w:rFonts w:cs="Arial"/>
          <w:lang w:val="en-US"/>
        </w:rPr>
        <w:t>’</w:t>
      </w:r>
      <w:r w:rsidR="000B62C6" w:rsidRPr="00503355">
        <w:rPr>
          <w:rFonts w:cs="Arial"/>
          <w:lang w:val="en-US"/>
        </w:rPr>
        <w:t>,</w:t>
      </w:r>
      <w:r w:rsidR="000B62C6">
        <w:rPr>
          <w:rFonts w:cs="Arial"/>
          <w:lang w:val="en-US"/>
        </w:rPr>
        <w:t xml:space="preserve"> </w:t>
      </w:r>
      <w:r w:rsidR="000B62C6" w:rsidRPr="00503355">
        <w:rPr>
          <w:rFonts w:cs="Arial"/>
          <w:lang w:val="en-US"/>
        </w:rPr>
        <w:t xml:space="preserve">the CFCs from the chapter </w:t>
      </w:r>
      <w:r>
        <w:rPr>
          <w:rFonts w:cs="Arial"/>
          <w:lang w:val="en-US"/>
        </w:rPr>
        <w:t>‘</w:t>
      </w:r>
      <w:r w:rsidR="000B62C6" w:rsidRPr="00503355">
        <w:rPr>
          <w:rFonts w:cs="Arial"/>
          <w:lang w:val="en-US"/>
        </w:rPr>
        <w:t>Individual Drive Functions</w:t>
      </w:r>
      <w:r>
        <w:rPr>
          <w:rFonts w:cs="Arial"/>
          <w:lang w:val="en-US"/>
        </w:rPr>
        <w:t>’</w:t>
      </w:r>
      <w:r w:rsidR="000B62C6" w:rsidRPr="00503355">
        <w:rPr>
          <w:rFonts w:cs="Arial"/>
          <w:lang w:val="en-US"/>
        </w:rPr>
        <w:t xml:space="preserve"> will be supplemented with the manual operation of the pump </w:t>
      </w:r>
      <w:r w:rsidR="000B62C6">
        <w:rPr>
          <w:rFonts w:cs="Arial"/>
          <w:lang w:val="en-US"/>
        </w:rPr>
        <w:t>m</w:t>
      </w:r>
      <w:r w:rsidR="000B62C6" w:rsidRPr="00503355">
        <w:rPr>
          <w:rFonts w:cs="Arial"/>
          <w:lang w:val="en-US"/>
        </w:rPr>
        <w:t xml:space="preserve">otor =SCE.A1.T2-P001. The following </w:t>
      </w:r>
      <w:r w:rsidR="000B62C6">
        <w:rPr>
          <w:rFonts w:cs="Arial"/>
          <w:lang w:val="en-US"/>
        </w:rPr>
        <w:t>inter</w:t>
      </w:r>
      <w:r w:rsidR="000B62C6" w:rsidRPr="00503355">
        <w:rPr>
          <w:rFonts w:cs="Arial"/>
          <w:lang w:val="en-US"/>
        </w:rPr>
        <w:t xml:space="preserve">locking requirements have to be noted: </w:t>
      </w:r>
    </w:p>
    <w:p w:rsidR="000B62C6" w:rsidRPr="00503355" w:rsidRDefault="000B62C6" w:rsidP="000B62C6">
      <w:pPr>
        <w:pStyle w:val="SiemensListe"/>
        <w:jc w:val="both"/>
        <w:rPr>
          <w:lang w:val="en-US"/>
        </w:rPr>
      </w:pPr>
      <w:r w:rsidRPr="00503355">
        <w:rPr>
          <w:lang w:val="en-US"/>
        </w:rPr>
        <w:t xml:space="preserve">The pump motor must only be switched on if the main switch of the system is switched on and the emergency </w:t>
      </w:r>
      <w:r>
        <w:rPr>
          <w:lang w:val="en-US"/>
        </w:rPr>
        <w:t>stop</w:t>
      </w:r>
      <w:r w:rsidRPr="00503355">
        <w:rPr>
          <w:lang w:val="en-US"/>
        </w:rPr>
        <w:t xml:space="preserve"> switch is unlatched.</w:t>
      </w:r>
    </w:p>
    <w:p w:rsidR="000B62C6" w:rsidRPr="00503355" w:rsidRDefault="000B62C6" w:rsidP="000B62C6">
      <w:pPr>
        <w:pStyle w:val="SiemensListe"/>
        <w:jc w:val="both"/>
        <w:rPr>
          <w:lang w:val="en-US"/>
        </w:rPr>
      </w:pPr>
      <w:r w:rsidRPr="00503355">
        <w:rPr>
          <w:lang w:val="en-US"/>
        </w:rPr>
        <w:t>The pump must not take i</w:t>
      </w:r>
      <w:r>
        <w:rPr>
          <w:lang w:val="en-US"/>
        </w:rPr>
        <w:t>n air</w:t>
      </w:r>
      <w:r w:rsidR="00511168">
        <w:rPr>
          <w:lang w:val="en-US"/>
        </w:rPr>
        <w:t>. T</w:t>
      </w:r>
      <w:r>
        <w:rPr>
          <w:lang w:val="en-US"/>
        </w:rPr>
        <w:t>he minimum level (here:</w:t>
      </w:r>
      <w:r w:rsidRPr="00503355">
        <w:rPr>
          <w:lang w:val="en-US"/>
        </w:rPr>
        <w:t xml:space="preserve"> 50ml) in the reactor =SCE.A1.T2-R002 is</w:t>
      </w:r>
      <w:r>
        <w:rPr>
          <w:lang w:val="en-US"/>
        </w:rPr>
        <w:t xml:space="preserve"> known numerically </w:t>
      </w:r>
      <w:r w:rsidRPr="00503355">
        <w:rPr>
          <w:lang w:val="en-US"/>
        </w:rPr>
        <w:t>and is evaluated by means of the measured level.</w:t>
      </w:r>
    </w:p>
    <w:p w:rsidR="000B62C6" w:rsidRPr="00503355" w:rsidRDefault="000B62C6" w:rsidP="000B62C6">
      <w:pPr>
        <w:pStyle w:val="SiemensListe"/>
        <w:jc w:val="both"/>
        <w:rPr>
          <w:lang w:val="en-US"/>
        </w:rPr>
      </w:pPr>
      <w:r w:rsidRPr="00503355">
        <w:rPr>
          <w:lang w:val="en-US"/>
        </w:rPr>
        <w:t>The pump must not press liquid against a closed valve. Th</w:t>
      </w:r>
      <w:r w:rsidR="00511168">
        <w:rPr>
          <w:lang w:val="en-US"/>
        </w:rPr>
        <w:t xml:space="preserve">is </w:t>
      </w:r>
      <w:r w:rsidRPr="00503355">
        <w:rPr>
          <w:lang w:val="en-US"/>
        </w:rPr>
        <w:t xml:space="preserve">means </w:t>
      </w:r>
      <w:r w:rsidR="00511168">
        <w:rPr>
          <w:lang w:val="en-US"/>
        </w:rPr>
        <w:t>when</w:t>
      </w:r>
      <w:r w:rsidRPr="00503355">
        <w:rPr>
          <w:lang w:val="en-US"/>
        </w:rPr>
        <w:t xml:space="preserve"> the pump is switched on, either valve=SCE.A1.T3-V001, valve=SCE.A1.T2-V007 or valve =SCE.A1.T4-V003 </w:t>
      </w:r>
      <w:r w:rsidR="00511168">
        <w:rPr>
          <w:lang w:val="en-US"/>
        </w:rPr>
        <w:t>must</w:t>
      </w:r>
      <w:r w:rsidRPr="00503355">
        <w:rPr>
          <w:lang w:val="en-US"/>
        </w:rPr>
        <w:t xml:space="preserve"> be open.</w:t>
      </w:r>
    </w:p>
    <w:p w:rsidR="000B62C6" w:rsidRPr="00503355" w:rsidRDefault="000B62C6" w:rsidP="000B62C6">
      <w:pPr>
        <w:pStyle w:val="SiemensListe"/>
        <w:numPr>
          <w:ilvl w:val="0"/>
          <w:numId w:val="0"/>
        </w:numPr>
        <w:ind w:left="992"/>
        <w:jc w:val="both"/>
        <w:rPr>
          <w:lang w:val="en-US"/>
        </w:rPr>
      </w:pPr>
    </w:p>
    <w:p w:rsidR="000B62C6" w:rsidRPr="00503355" w:rsidRDefault="002414B3" w:rsidP="000B62C6">
      <w:pPr>
        <w:jc w:val="center"/>
        <w:rPr>
          <w:lang w:val="en-US"/>
        </w:rPr>
      </w:pPr>
      <w:r w:rsidRPr="002414B3">
        <w:rPr>
          <w:noProof/>
          <w:lang w:eastAsia="de-DE" w:bidi="ar-SA"/>
        </w:rPr>
        <w:drawing>
          <wp:inline distT="0" distB="0" distL="0" distR="0">
            <wp:extent cx="3962953" cy="3458058"/>
            <wp:effectExtent l="19050" t="0" r="0" b="0"/>
            <wp:docPr id="2" name="Picture 1" descr="P01-05_S11_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5_S11_Task.png"/>
                    <pic:cNvPicPr/>
                  </pic:nvPicPr>
                  <pic:blipFill>
                    <a:blip r:embed="rId30" cstate="print"/>
                    <a:stretch>
                      <a:fillRect/>
                    </a:stretch>
                  </pic:blipFill>
                  <pic:spPr>
                    <a:xfrm>
                      <a:off x="0" y="0"/>
                      <a:ext cx="3962953" cy="3458058"/>
                    </a:xfrm>
                    <a:prstGeom prst="rect">
                      <a:avLst/>
                    </a:prstGeom>
                  </pic:spPr>
                </pic:pic>
              </a:graphicData>
            </a:graphic>
          </wp:inline>
        </w:drawing>
      </w:r>
    </w:p>
    <w:p w:rsidR="000B62C6" w:rsidRPr="00503355" w:rsidRDefault="000B62C6" w:rsidP="000B62C6">
      <w:pPr>
        <w:rPr>
          <w:lang w:val="en-US"/>
        </w:rPr>
      </w:pPr>
      <w:r w:rsidRPr="00503355">
        <w:rPr>
          <w:noProof/>
          <w:lang w:eastAsia="de-DE" w:bidi="ar-SA"/>
        </w:rPr>
        <w:drawing>
          <wp:inline distT="0" distB="0" distL="0" distR="0">
            <wp:extent cx="381000" cy="390525"/>
            <wp:effectExtent l="0" t="0" r="0" b="9525"/>
            <wp:docPr id="42" name="Grafik 4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jc w:val="both"/>
        <w:rPr>
          <w:lang w:val="en-US"/>
        </w:rPr>
      </w:pPr>
      <w:r w:rsidRPr="00503355">
        <w:rPr>
          <w:b/>
          <w:lang w:val="en-US"/>
        </w:rPr>
        <w:t>Note:</w:t>
      </w:r>
      <w:r w:rsidRPr="00503355">
        <w:rPr>
          <w:lang w:val="en-US"/>
        </w:rPr>
        <w:t xml:space="preserve"> For the approach to the solution, please note the details regarding latching circuits in the theoretical part. </w:t>
      </w:r>
    </w:p>
    <w:p w:rsidR="000B62C6" w:rsidRPr="00503355" w:rsidRDefault="000B62C6" w:rsidP="000B62C6">
      <w:pPr>
        <w:pStyle w:val="berschrift3"/>
        <w:rPr>
          <w:lang w:val="en-US"/>
        </w:rPr>
      </w:pPr>
      <w:r w:rsidRPr="00503355">
        <w:rPr>
          <w:lang w:val="en-US"/>
        </w:rPr>
        <w:br w:type="page"/>
      </w:r>
      <w:r w:rsidRPr="00503355">
        <w:rPr>
          <w:lang w:val="en-US"/>
        </w:rPr>
        <w:lastRenderedPageBreak/>
        <w:t>Training Objective</w:t>
      </w:r>
    </w:p>
    <w:p w:rsidR="000B62C6" w:rsidRPr="00503355" w:rsidRDefault="000B62C6" w:rsidP="000B62C6">
      <w:pPr>
        <w:jc w:val="both"/>
        <w:rPr>
          <w:lang w:val="en-US"/>
        </w:rPr>
      </w:pPr>
      <w:r w:rsidRPr="00503355">
        <w:rPr>
          <w:lang w:val="en-US"/>
        </w:rPr>
        <w:t>In this chapter, the students will learn the follo</w:t>
      </w:r>
      <w:r>
        <w:rPr>
          <w:lang w:val="en-US"/>
        </w:rPr>
        <w:t>w</w:t>
      </w:r>
      <w:r w:rsidRPr="00503355">
        <w:rPr>
          <w:lang w:val="en-US"/>
        </w:rPr>
        <w:t>ing:</w:t>
      </w:r>
    </w:p>
    <w:p w:rsidR="000B62C6" w:rsidRPr="00503355" w:rsidRDefault="00511168" w:rsidP="000B62C6">
      <w:pPr>
        <w:pStyle w:val="SiemensListe"/>
        <w:jc w:val="both"/>
        <w:rPr>
          <w:lang w:val="en-US"/>
        </w:rPr>
      </w:pPr>
      <w:r>
        <w:rPr>
          <w:lang w:val="en-US"/>
        </w:rPr>
        <w:t xml:space="preserve">Implementing </w:t>
      </w:r>
      <w:r w:rsidR="000B62C6" w:rsidRPr="00503355">
        <w:rPr>
          <w:lang w:val="en-US"/>
        </w:rPr>
        <w:t>expanded</w:t>
      </w:r>
      <w:r w:rsidR="000B62C6">
        <w:rPr>
          <w:lang w:val="en-US"/>
        </w:rPr>
        <w:t xml:space="preserve"> </w:t>
      </w:r>
      <w:r w:rsidR="000B62C6" w:rsidRPr="00503355">
        <w:rPr>
          <w:lang w:val="en-US"/>
        </w:rPr>
        <w:t>boundary conditions and manual operation</w:t>
      </w:r>
    </w:p>
    <w:p w:rsidR="000B62C6" w:rsidRPr="00503355" w:rsidRDefault="000B62C6" w:rsidP="000B62C6">
      <w:pPr>
        <w:pStyle w:val="SiemensListe"/>
        <w:jc w:val="both"/>
        <w:rPr>
          <w:lang w:val="en-US"/>
        </w:rPr>
      </w:pPr>
      <w:r w:rsidRPr="00503355">
        <w:rPr>
          <w:lang w:val="en-US"/>
        </w:rPr>
        <w:t xml:space="preserve">Setting up connections between CFCs </w:t>
      </w:r>
    </w:p>
    <w:p w:rsidR="000B62C6" w:rsidRPr="00503355" w:rsidRDefault="000B62C6" w:rsidP="000B62C6">
      <w:pPr>
        <w:pStyle w:val="SiemensListe"/>
        <w:jc w:val="both"/>
        <w:rPr>
          <w:lang w:val="en-US"/>
        </w:rPr>
      </w:pPr>
      <w:r w:rsidRPr="00503355">
        <w:rPr>
          <w:lang w:val="en-US"/>
        </w:rPr>
        <w:t>Additional possibilities</w:t>
      </w:r>
      <w:r w:rsidR="00511168">
        <w:rPr>
          <w:lang w:val="en-US"/>
        </w:rPr>
        <w:t xml:space="preserve"> </w:t>
      </w:r>
      <w:r w:rsidRPr="00503355">
        <w:rPr>
          <w:lang w:val="en-US"/>
        </w:rPr>
        <w:t>for programming with CFCs</w:t>
      </w:r>
    </w:p>
    <w:p w:rsidR="000B62C6" w:rsidRPr="00503355" w:rsidRDefault="000B62C6" w:rsidP="000B62C6">
      <w:pPr>
        <w:pStyle w:val="SiemensListe"/>
        <w:jc w:val="both"/>
        <w:rPr>
          <w:lang w:val="en-US"/>
        </w:rPr>
      </w:pPr>
      <w:r w:rsidRPr="00503355">
        <w:rPr>
          <w:lang w:val="en-US"/>
        </w:rPr>
        <w:t xml:space="preserve">Utilizing additional sheets in the CFCs </w:t>
      </w:r>
    </w:p>
    <w:p w:rsidR="000B62C6" w:rsidRPr="00503355" w:rsidRDefault="000B62C6" w:rsidP="000B62C6">
      <w:pPr>
        <w:jc w:val="both"/>
        <w:rPr>
          <w:rFonts w:cs="Arial"/>
          <w:lang w:val="en-US"/>
        </w:rPr>
      </w:pPr>
      <w:r w:rsidRPr="00503355">
        <w:rPr>
          <w:rFonts w:cs="Arial"/>
          <w:lang w:val="en-US"/>
        </w:rPr>
        <w:t>These instru</w:t>
      </w:r>
      <w:r w:rsidR="00511168">
        <w:rPr>
          <w:rFonts w:cs="Arial"/>
          <w:lang w:val="en-US"/>
        </w:rPr>
        <w:t>ctions are based on the project ‘</w:t>
      </w:r>
      <w:r w:rsidRPr="00503355">
        <w:rPr>
          <w:rFonts w:cs="Arial"/>
          <w:lang w:val="en-US"/>
        </w:rPr>
        <w:t>PCS7_SCE_0104_Ueb_R1</w:t>
      </w:r>
      <w:r w:rsidR="002D175C">
        <w:rPr>
          <w:rFonts w:cs="Arial"/>
          <w:lang w:val="en-US"/>
        </w:rPr>
        <w:t>503</w:t>
      </w:r>
      <w:r w:rsidRPr="00503355">
        <w:rPr>
          <w:rFonts w:cs="Arial"/>
          <w:lang w:val="en-US"/>
        </w:rPr>
        <w:t>_en.zip‘.</w:t>
      </w:r>
    </w:p>
    <w:p w:rsidR="000B62C6" w:rsidRPr="00503355" w:rsidRDefault="000B62C6" w:rsidP="000B62C6">
      <w:pPr>
        <w:pStyle w:val="berschrift3"/>
        <w:rPr>
          <w:lang w:val="en-US"/>
        </w:rPr>
      </w:pPr>
      <w:r w:rsidRPr="00503355">
        <w:rPr>
          <w:lang w:val="en-US"/>
        </w:rPr>
        <w:t>Programming</w:t>
      </w:r>
    </w:p>
    <w:p w:rsidR="000B62C6" w:rsidRPr="00503355" w:rsidRDefault="000B62C6" w:rsidP="000B62C6">
      <w:pPr>
        <w:pStyle w:val="KeinLeerraum"/>
        <w:numPr>
          <w:ilvl w:val="0"/>
          <w:numId w:val="9"/>
        </w:numPr>
        <w:suppressAutoHyphens w:val="0"/>
        <w:jc w:val="both"/>
        <w:rPr>
          <w:lang w:val="en-US"/>
        </w:rPr>
      </w:pPr>
      <w:r w:rsidRPr="00503355">
        <w:rPr>
          <w:lang w:val="en-US"/>
        </w:rPr>
        <w:t xml:space="preserve">To program </w:t>
      </w:r>
      <w:r w:rsidR="00511168">
        <w:rPr>
          <w:lang w:val="en-US"/>
        </w:rPr>
        <w:t xml:space="preserve">the </w:t>
      </w:r>
      <w:r w:rsidRPr="00503355">
        <w:rPr>
          <w:lang w:val="en-US"/>
        </w:rPr>
        <w:t xml:space="preserve">manual operation for draining Reactor R001, set up a new CFC in the SIMATIC Manager in the </w:t>
      </w:r>
      <w:r w:rsidR="00511168">
        <w:rPr>
          <w:lang w:val="en-US"/>
        </w:rPr>
        <w:t>P</w:t>
      </w:r>
      <w:r w:rsidRPr="00503355">
        <w:rPr>
          <w:lang w:val="en-US"/>
        </w:rPr>
        <w:t xml:space="preserve">lant </w:t>
      </w:r>
      <w:r>
        <w:rPr>
          <w:lang w:val="en-US"/>
        </w:rPr>
        <w:t>View</w:t>
      </w:r>
      <w:r w:rsidRPr="00503355">
        <w:rPr>
          <w:lang w:val="en-US"/>
        </w:rPr>
        <w:t xml:space="preserve"> in the folder Reactor R001 of the subsystem T2_Reaction.</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SIMATIC Manager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View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Plant View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Reactor R001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Insert New Object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CFC)</w:t>
      </w:r>
    </w:p>
    <w:p w:rsidR="000B62C6" w:rsidRPr="00503355" w:rsidRDefault="000B62C6" w:rsidP="000B62C6">
      <w:pPr>
        <w:jc w:val="center"/>
        <w:rPr>
          <w:lang w:val="en-US"/>
        </w:rPr>
      </w:pPr>
      <w:r w:rsidRPr="00503355">
        <w:rPr>
          <w:noProof/>
          <w:lang w:eastAsia="de-DE" w:bidi="ar-SA"/>
        </w:rPr>
        <w:drawing>
          <wp:inline distT="0" distB="0" distL="0" distR="0">
            <wp:extent cx="5038725" cy="3514725"/>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3514725"/>
                    </a:xfrm>
                    <a:prstGeom prst="rect">
                      <a:avLst/>
                    </a:prstGeom>
                    <a:noFill/>
                    <a:ln>
                      <a:noFill/>
                    </a:ln>
                  </pic:spPr>
                </pic:pic>
              </a:graphicData>
            </a:graphic>
          </wp:inline>
        </w:drawing>
      </w:r>
    </w:p>
    <w:p w:rsidR="000B62C6" w:rsidRPr="00503355" w:rsidRDefault="000B62C6" w:rsidP="000B62C6">
      <w:pP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The chart is then renamed 'A1T2H011’ and opened with a double click. </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A1T2H011)</w:t>
      </w:r>
    </w:p>
    <w:p w:rsidR="000B62C6" w:rsidRPr="00503355" w:rsidRDefault="000B62C6" w:rsidP="000B62C6">
      <w:pPr>
        <w:jc w:val="center"/>
        <w:rPr>
          <w:lang w:val="en-US"/>
        </w:rPr>
      </w:pPr>
      <w:r w:rsidRPr="00503355">
        <w:rPr>
          <w:noProof/>
          <w:lang w:eastAsia="de-DE" w:bidi="ar-SA"/>
        </w:rPr>
        <w:drawing>
          <wp:inline distT="0" distB="0" distL="0" distR="0">
            <wp:extent cx="5038725" cy="225742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2257425"/>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lang w:val="en-US"/>
        </w:rPr>
        <w:t>In the CFC Editor, drag the 'Flip</w:t>
      </w:r>
      <w:r w:rsidR="00511168">
        <w:rPr>
          <w:lang w:val="en-US"/>
        </w:rPr>
        <w:t>F</w:t>
      </w:r>
      <w:r w:rsidRPr="00503355">
        <w:rPr>
          <w:lang w:val="en-US"/>
        </w:rPr>
        <w:t>lop</w:t>
      </w:r>
      <w:r w:rsidR="00511168" w:rsidRPr="00503355">
        <w:rPr>
          <w:lang w:val="en-US"/>
        </w:rPr>
        <w:t>'</w:t>
      </w:r>
      <w:r w:rsidRPr="00503355">
        <w:rPr>
          <w:lang w:val="en-US"/>
        </w:rPr>
        <w:t xml:space="preserve"> </w:t>
      </w:r>
      <w:r w:rsidR="00511168">
        <w:rPr>
          <w:lang w:val="en-US"/>
        </w:rPr>
        <w:t xml:space="preserve">block </w:t>
      </w:r>
      <w:r w:rsidRPr="00503355">
        <w:rPr>
          <w:lang w:val="en-US"/>
        </w:rPr>
        <w:t>from the 'LogicD</w:t>
      </w:r>
      <w:r>
        <w:rPr>
          <w:lang w:val="en-US"/>
        </w:rPr>
        <w:t>i</w:t>
      </w:r>
      <w:r w:rsidR="00511168" w:rsidRPr="00503355">
        <w:rPr>
          <w:lang w:val="en-US"/>
        </w:rPr>
        <w:t>'</w:t>
      </w:r>
      <w:r w:rsidR="00511168">
        <w:rPr>
          <w:lang w:val="en-US"/>
        </w:rPr>
        <w:t xml:space="preserve"> folder</w:t>
      </w:r>
      <w:r w:rsidRPr="00503355">
        <w:rPr>
          <w:lang w:val="en-US"/>
        </w:rPr>
        <w:t xml:space="preserve"> in the </w:t>
      </w:r>
      <w:r w:rsidR="00511168">
        <w:rPr>
          <w:lang w:val="en-US"/>
        </w:rPr>
        <w:t>‘Block’</w:t>
      </w:r>
      <w:r w:rsidRPr="00503355">
        <w:rPr>
          <w:lang w:val="en-US"/>
        </w:rPr>
        <w:t xml:space="preserve"> catalog to the first sheet of the chart. You now have a storage element. For the reset or switch-off to be domin</w:t>
      </w:r>
      <w:r>
        <w:rPr>
          <w:lang w:val="en-US"/>
        </w:rPr>
        <w:t>ant, the mode has to be set to</w:t>
      </w:r>
      <w:r w:rsidRPr="00503355">
        <w:rPr>
          <w:lang w:val="en-US"/>
        </w:rPr>
        <w:t xml:space="preserve"> </w:t>
      </w:r>
      <w:r w:rsidR="00CD4B9C">
        <w:rPr>
          <w:lang w:val="en-US"/>
        </w:rPr>
        <w:t>‘</w:t>
      </w:r>
      <w:r w:rsidRPr="00503355">
        <w:rPr>
          <w:lang w:val="en-US"/>
        </w:rPr>
        <w:t>1</w:t>
      </w:r>
      <w:r w:rsidR="00CD4B9C">
        <w:rPr>
          <w:lang w:val="en-US"/>
        </w:rPr>
        <w:t>’</w:t>
      </w:r>
      <w:r w:rsidRPr="00503355">
        <w:rPr>
          <w:lang w:val="en-US"/>
        </w:rPr>
        <w:t>.</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Library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PCS 7 AP Library V8.</w:t>
      </w:r>
      <w:r w:rsidR="00AC0915">
        <w:rPr>
          <w:rFonts w:cs="Arial"/>
          <w:lang w:val="en-US"/>
        </w:rPr>
        <w:t>1</w:t>
      </w:r>
      <w:r w:rsidRPr="00503355">
        <w:rPr>
          <w:rFonts w:cs="Arial"/>
          <w:lang w:val="en-US"/>
        </w:rPr>
        <w:t xml:space="preserve">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Blocks+Templates\Blocks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LogicD</w:t>
      </w:r>
      <w:r>
        <w:rPr>
          <w:rFonts w:cs="Arial"/>
          <w:lang w:val="en-US"/>
        </w:rPr>
        <w:t>i</w:t>
      </w:r>
      <w:r w:rsidRPr="00503355">
        <w:rPr>
          <w:rFonts w:cs="Arial"/>
          <w:lang w:val="en-US"/>
        </w:rPr>
        <w:t xml:space="preserve">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FlipFlop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Mode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'1‘)</w:t>
      </w:r>
    </w:p>
    <w:p w:rsidR="000B62C6" w:rsidRPr="000B62C6" w:rsidRDefault="000B62C6" w:rsidP="000B62C6">
      <w:pPr>
        <w:jc w:val="center"/>
        <w:rPr>
          <w:b/>
          <w:lang w:val="en-US"/>
        </w:rPr>
      </w:pPr>
      <w:r w:rsidRPr="00722D95">
        <w:rPr>
          <w:b/>
          <w:noProof/>
          <w:lang w:eastAsia="de-DE" w:bidi="ar-SA"/>
        </w:rPr>
        <w:drawing>
          <wp:inline distT="0" distB="0" distL="0" distR="0">
            <wp:extent cx="5038725" cy="3067050"/>
            <wp:effectExtent l="0" t="0" r="9525" b="0"/>
            <wp:docPr id="38" name="Grafik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3067050"/>
                    </a:xfrm>
                    <a:prstGeom prst="rect">
                      <a:avLst/>
                    </a:prstGeom>
                    <a:noFill/>
                    <a:ln>
                      <a:noFill/>
                    </a:ln>
                  </pic:spPr>
                </pic:pic>
              </a:graphicData>
            </a:graphic>
          </wp:inline>
        </w:drawing>
      </w:r>
    </w:p>
    <w:p w:rsidR="000B62C6" w:rsidRPr="00503355" w:rsidRDefault="000B62C6" w:rsidP="000B62C6">
      <w:pPr>
        <w:ind w:left="1418"/>
        <w:rPr>
          <w:lang w:val="en-US"/>
        </w:rPr>
      </w:pPr>
      <w:r w:rsidRPr="00503355">
        <w:rPr>
          <w:noProof/>
          <w:lang w:eastAsia="de-DE" w:bidi="ar-SA"/>
        </w:rPr>
        <w:drawing>
          <wp:inline distT="0" distB="0" distL="0" distR="0">
            <wp:extent cx="381000" cy="390525"/>
            <wp:effectExtent l="0" t="0" r="0" b="9525"/>
            <wp:docPr id="37" name="Grafik 3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ind w:left="1418"/>
        <w:rPr>
          <w:lang w:val="en-US"/>
        </w:rPr>
      </w:pPr>
      <w:r w:rsidRPr="00503355">
        <w:rPr>
          <w:b/>
          <w:lang w:val="en-US"/>
        </w:rPr>
        <w:t>Note:</w:t>
      </w:r>
      <w:r w:rsidRPr="00503355">
        <w:rPr>
          <w:lang w:val="en-US"/>
        </w:rPr>
        <w:t xml:space="preserve"> Additional inf</w:t>
      </w:r>
      <w:r>
        <w:rPr>
          <w:lang w:val="en-US"/>
        </w:rPr>
        <w:t xml:space="preserve">ormation about the blocks used </w:t>
      </w:r>
      <w:r w:rsidRPr="00503355">
        <w:rPr>
          <w:lang w:val="en-US"/>
        </w:rPr>
        <w:t>is provided in the detailed online help. Highlight the corresponding block and press 'F1</w:t>
      </w:r>
      <w:r w:rsidR="00CD4B9C" w:rsidRPr="00503355">
        <w:rPr>
          <w:lang w:val="en-US"/>
        </w:rPr>
        <w:t>'</w:t>
      </w:r>
      <w:r w:rsidRPr="00503355">
        <w:rPr>
          <w:lang w:val="en-US"/>
        </w:rPr>
        <w:t xml:space="preserve"> on the keyboard.</w:t>
      </w:r>
    </w:p>
    <w:p w:rsidR="000B62C6" w:rsidRPr="00503355" w:rsidRDefault="000B62C6" w:rsidP="000B62C6">
      <w:pPr>
        <w:ind w:left="1418"/>
        <w:rPr>
          <w:lang w:val="en-US"/>
        </w:rPr>
      </w:pPr>
    </w:p>
    <w:p w:rsidR="000B62C6" w:rsidRPr="00503355" w:rsidRDefault="000B62C6" w:rsidP="000B62C6">
      <w:pPr>
        <w:pStyle w:val="SiemensNummerierung2"/>
        <w:jc w:val="both"/>
        <w:rPr>
          <w:lang w:val="en-US"/>
        </w:rPr>
      </w:pPr>
      <w:r w:rsidRPr="00503355">
        <w:rPr>
          <w:rFonts w:cs="Arial"/>
          <w:lang w:val="en-US"/>
        </w:rPr>
        <w:br w:type="page"/>
      </w:r>
      <w:r w:rsidRPr="00503355">
        <w:rPr>
          <w:rFonts w:cs="Arial"/>
          <w:lang w:val="en-US"/>
        </w:rPr>
        <w:lastRenderedPageBreak/>
        <w:t>Next, from the 'LogicD</w:t>
      </w:r>
      <w:r>
        <w:rPr>
          <w:rFonts w:cs="Arial"/>
          <w:lang w:val="en-US"/>
        </w:rPr>
        <w:t>i</w:t>
      </w:r>
      <w:r w:rsidR="00CD4B9C" w:rsidRPr="00503355">
        <w:rPr>
          <w:rFonts w:cs="Arial"/>
          <w:lang w:val="en-US"/>
        </w:rPr>
        <w:t>'</w:t>
      </w:r>
      <w:r w:rsidR="00CD4B9C">
        <w:rPr>
          <w:rFonts w:cs="Arial"/>
          <w:lang w:val="en-US"/>
        </w:rPr>
        <w:t xml:space="preserve"> folder</w:t>
      </w:r>
      <w:r w:rsidRPr="00503355">
        <w:rPr>
          <w:rFonts w:cs="Arial"/>
          <w:lang w:val="en-US"/>
        </w:rPr>
        <w:t>, drag the block 'Or08</w:t>
      </w:r>
      <w:r w:rsidR="00CD4B9C" w:rsidRPr="00503355">
        <w:rPr>
          <w:rFonts w:cs="Arial"/>
          <w:lang w:val="en-US"/>
        </w:rPr>
        <w:t>'</w:t>
      </w:r>
      <w:r w:rsidRPr="00503355">
        <w:rPr>
          <w:rFonts w:cs="Arial"/>
          <w:lang w:val="en-US"/>
        </w:rPr>
        <w:t xml:space="preserve"> to the chart.</w:t>
      </w:r>
    </w:p>
    <w:p w:rsidR="000B62C6" w:rsidRPr="00503355" w:rsidRDefault="000B62C6" w:rsidP="000B62C6">
      <w:pPr>
        <w:jc w:val="center"/>
        <w:rPr>
          <w:lang w:val="en-US"/>
        </w:rPr>
      </w:pPr>
      <w:r w:rsidRPr="00722D95">
        <w:rPr>
          <w:noProof/>
          <w:lang w:eastAsia="de-DE" w:bidi="ar-SA"/>
        </w:rPr>
        <w:drawing>
          <wp:inline distT="0" distB="0" distL="0" distR="0">
            <wp:extent cx="5038725" cy="3067050"/>
            <wp:effectExtent l="0" t="0" r="9525" b="0"/>
            <wp:docPr id="36" name="Grafik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30670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t>Now, from the 'LogicAn</w:t>
      </w:r>
      <w:r w:rsidR="00CD4B9C" w:rsidRPr="00503355">
        <w:rPr>
          <w:rFonts w:cs="Arial"/>
          <w:lang w:val="en-US"/>
        </w:rPr>
        <w:t>'</w:t>
      </w:r>
      <w:r w:rsidRPr="00503355">
        <w:rPr>
          <w:lang w:val="en-US"/>
        </w:rPr>
        <w:t xml:space="preserve"> </w:t>
      </w:r>
      <w:r w:rsidR="00CD4B9C">
        <w:rPr>
          <w:lang w:val="en-US"/>
        </w:rPr>
        <w:t xml:space="preserve">folder </w:t>
      </w:r>
      <w:r w:rsidRPr="00503355">
        <w:rPr>
          <w:lang w:val="en-US"/>
        </w:rPr>
        <w:t>in the PCS 7 AP Library V8</w:t>
      </w:r>
      <w:r w:rsidR="00AC0915">
        <w:rPr>
          <w:lang w:val="en-US"/>
        </w:rPr>
        <w:t>1</w:t>
      </w:r>
      <w:r w:rsidRPr="00503355">
        <w:rPr>
          <w:lang w:val="en-US"/>
        </w:rPr>
        <w:t xml:space="preserve"> in the</w:t>
      </w:r>
      <w:r w:rsidR="00CD4B9C">
        <w:rPr>
          <w:lang w:val="en-US"/>
        </w:rPr>
        <w:t xml:space="preserve"> </w:t>
      </w:r>
      <w:r w:rsidRPr="00503355">
        <w:rPr>
          <w:lang w:val="en-US"/>
        </w:rPr>
        <w:t>'Library</w:t>
      </w:r>
      <w:r w:rsidR="00CD4B9C" w:rsidRPr="00503355">
        <w:rPr>
          <w:rFonts w:cs="Arial"/>
          <w:lang w:val="en-US"/>
        </w:rPr>
        <w:t>'</w:t>
      </w:r>
      <w:r w:rsidR="00CD4B9C">
        <w:rPr>
          <w:rFonts w:cs="Arial"/>
          <w:lang w:val="en-US"/>
        </w:rPr>
        <w:t xml:space="preserve"> tab</w:t>
      </w:r>
      <w:r w:rsidRPr="00503355">
        <w:rPr>
          <w:lang w:val="en-US"/>
        </w:rPr>
        <w:t>, drag the block 'CompAn02</w:t>
      </w:r>
      <w:r w:rsidR="00CD4B9C" w:rsidRPr="00503355">
        <w:rPr>
          <w:rFonts w:cs="Arial"/>
          <w:lang w:val="en-US"/>
        </w:rPr>
        <w:t>'</w:t>
      </w:r>
      <w:r w:rsidRPr="00503355">
        <w:rPr>
          <w:lang w:val="en-US"/>
        </w:rPr>
        <w:t xml:space="preserve"> into the chart. You will need it to take into account the level of Reactor R001 present as a numerical value for the interlock.</w:t>
      </w:r>
      <w:r w:rsidR="00CD4B9C">
        <w:rPr>
          <w:lang w:val="en-US"/>
        </w:rPr>
        <w:t xml:space="preserve"> </w:t>
      </w:r>
    </w:p>
    <w:p w:rsidR="000B62C6" w:rsidRPr="00503355" w:rsidRDefault="000B62C6" w:rsidP="000B62C6">
      <w:pPr>
        <w:pStyle w:val="SiemensNummerierung2"/>
        <w:numPr>
          <w:ilvl w:val="0"/>
          <w:numId w:val="0"/>
        </w:numPr>
        <w:ind w:left="1388"/>
        <w:rPr>
          <w:rFonts w:cs="Arial"/>
          <w:lang w:val="en-US"/>
        </w:rPr>
      </w:pP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Libraries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PCS 7 AP Library V8.</w:t>
      </w:r>
      <w:r w:rsidR="00AC0915">
        <w:rPr>
          <w:rFonts w:cs="Arial"/>
          <w:lang w:val="en-US"/>
        </w:rPr>
        <w:t>1</w:t>
      </w:r>
      <w:r w:rsidRPr="00503355">
        <w:rPr>
          <w:rFonts w:cs="Arial"/>
          <w:lang w:val="en-US"/>
        </w:rPr>
        <w:t xml:space="preserve">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Blocks+Templates\Blocks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LogicAn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CompAn02)</w:t>
      </w:r>
    </w:p>
    <w:p w:rsidR="000B62C6" w:rsidRPr="00503355" w:rsidRDefault="000B62C6" w:rsidP="000B62C6">
      <w:pPr>
        <w:jc w:val="center"/>
        <w:rPr>
          <w:lang w:val="en-US"/>
        </w:rPr>
      </w:pPr>
      <w:r w:rsidRPr="00476FF1">
        <w:rPr>
          <w:noProof/>
          <w:lang w:eastAsia="de-DE" w:bidi="ar-SA"/>
        </w:rPr>
        <w:drawing>
          <wp:inline distT="0" distB="0" distL="0" distR="0">
            <wp:extent cx="5038725" cy="3105150"/>
            <wp:effectExtent l="0" t="0" r="9525" b="0"/>
            <wp:docPr id="35" name="Grafik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Next, drag the driver block for a digital output signal 'Pcs7DiOu</w:t>
      </w:r>
      <w:r w:rsidR="00CD4B9C" w:rsidRPr="00503355">
        <w:rPr>
          <w:rFonts w:cs="Arial"/>
          <w:lang w:val="en-US"/>
        </w:rPr>
        <w:t>'</w:t>
      </w:r>
      <w:r w:rsidRPr="00503355">
        <w:rPr>
          <w:lang w:val="en-US"/>
        </w:rPr>
        <w:t xml:space="preserve"> into the chart.</w:t>
      </w:r>
    </w:p>
    <w:p w:rsidR="000B62C6" w:rsidRPr="00503355" w:rsidRDefault="000B62C6" w:rsidP="000B62C6">
      <w:pPr>
        <w:pStyle w:val="SiemensNummerierung2"/>
        <w:numPr>
          <w:ilvl w:val="0"/>
          <w:numId w:val="0"/>
        </w:numPr>
        <w:ind w:left="1418"/>
        <w:rPr>
          <w:rFonts w:cs="Arial"/>
          <w:lang w:val="en-US"/>
        </w:rPr>
      </w:pP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Libraries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PCS 7 AP Library V8.</w:t>
      </w:r>
      <w:r w:rsidR="00AC0915">
        <w:rPr>
          <w:rFonts w:cs="Arial"/>
          <w:lang w:val="en-US"/>
        </w:rPr>
        <w:t>1</w:t>
      </w:r>
      <w:r w:rsidRPr="00503355">
        <w:rPr>
          <w:rFonts w:cs="Arial"/>
          <w:lang w:val="en-US"/>
        </w:rPr>
        <w:t xml:space="preserve">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Blocks+Templates\Blocks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Channel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Pcs7DiOu)</w:t>
      </w:r>
    </w:p>
    <w:p w:rsidR="000B62C6" w:rsidRPr="00503355" w:rsidRDefault="000B62C6" w:rsidP="000B62C6">
      <w:pPr>
        <w:jc w:val="center"/>
        <w:rPr>
          <w:lang w:val="en-US"/>
        </w:rPr>
      </w:pPr>
      <w:r w:rsidRPr="00476FF1">
        <w:rPr>
          <w:noProof/>
          <w:lang w:eastAsia="de-DE" w:bidi="ar-SA"/>
        </w:rPr>
        <w:drawing>
          <wp:inline distT="0" distB="0" distL="0" distR="0">
            <wp:extent cx="5038725" cy="3105150"/>
            <wp:effectExtent l="0" t="0" r="9525" b="0"/>
            <wp:docPr id="34" name="Grafik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t>Assign names to the blocks as shown.</w:t>
      </w:r>
    </w:p>
    <w:p w:rsidR="000B62C6" w:rsidRPr="00503355" w:rsidRDefault="000B62C6" w:rsidP="000B62C6">
      <w:pPr>
        <w:jc w:val="center"/>
        <w:rPr>
          <w:lang w:val="en-US"/>
        </w:rPr>
      </w:pPr>
      <w:r>
        <w:rPr>
          <w:noProof/>
          <w:lang w:eastAsia="de-DE" w:bidi="ar-SA"/>
        </w:rPr>
        <w:drawing>
          <wp:anchor distT="0" distB="0" distL="114300" distR="114300" simplePos="0" relativeHeight="251658752" behindDoc="0" locked="0" layoutInCell="1" allowOverlap="1">
            <wp:simplePos x="0" y="0"/>
            <wp:positionH relativeFrom="column">
              <wp:posOffset>882650</wp:posOffset>
            </wp:positionH>
            <wp:positionV relativeFrom="paragraph">
              <wp:posOffset>1394460</wp:posOffset>
            </wp:positionV>
            <wp:extent cx="3601720" cy="3298825"/>
            <wp:effectExtent l="0" t="0" r="0" b="0"/>
            <wp:wrapNone/>
            <wp:docPr id="49" name="Grafik 49" descr="capture_20150401_1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50401_1620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1720" cy="3298825"/>
                    </a:xfrm>
                    <a:prstGeom prst="rect">
                      <a:avLst/>
                    </a:prstGeom>
                    <a:noFill/>
                    <a:ln>
                      <a:noFill/>
                    </a:ln>
                  </pic:spPr>
                </pic:pic>
              </a:graphicData>
            </a:graphic>
          </wp:anchor>
        </w:drawing>
      </w:r>
      <w:r w:rsidRPr="00476FF1">
        <w:rPr>
          <w:noProof/>
          <w:lang w:eastAsia="de-DE" w:bidi="ar-SA"/>
        </w:rPr>
        <w:drawing>
          <wp:inline distT="0" distB="0" distL="0" distR="0">
            <wp:extent cx="5038725" cy="3105150"/>
            <wp:effectExtent l="0" t="0" r="9525" b="0"/>
            <wp:docPr id="33" name="Grafik 33"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Now, </w:t>
      </w:r>
      <w:r>
        <w:rPr>
          <w:lang w:val="en-US"/>
        </w:rPr>
        <w:t>the first interconnection of the blocks among each other is established</w:t>
      </w:r>
      <w:r w:rsidRPr="00503355">
        <w:rPr>
          <w:lang w:val="en-US"/>
        </w:rPr>
        <w:t>. To this end, connect output 'Out’ of the 'FlipFlop</w:t>
      </w:r>
      <w:r w:rsidR="00CD4B9C" w:rsidRPr="00503355">
        <w:rPr>
          <w:rFonts w:cs="Arial"/>
          <w:lang w:val="en-US"/>
        </w:rPr>
        <w:t>'</w:t>
      </w:r>
      <w:r w:rsidRPr="00503355">
        <w:rPr>
          <w:lang w:val="en-US"/>
        </w:rPr>
        <w:t xml:space="preserve"> </w:t>
      </w:r>
      <w:r w:rsidR="00CD4B9C">
        <w:rPr>
          <w:lang w:val="en-US"/>
        </w:rPr>
        <w:t xml:space="preserve">block </w:t>
      </w:r>
      <w:r w:rsidRPr="00503355">
        <w:rPr>
          <w:lang w:val="en-US"/>
        </w:rPr>
        <w:t>with input 'PV_In</w:t>
      </w:r>
      <w:r w:rsidR="00CD4B9C" w:rsidRPr="00503355">
        <w:rPr>
          <w:rFonts w:cs="Arial"/>
          <w:lang w:val="en-US"/>
        </w:rPr>
        <w:t>'</w:t>
      </w:r>
      <w:r>
        <w:rPr>
          <w:lang w:val="en-US"/>
        </w:rPr>
        <w:t xml:space="preserve"> </w:t>
      </w:r>
      <w:r w:rsidRPr="00503355">
        <w:rPr>
          <w:lang w:val="en-US"/>
        </w:rPr>
        <w:t xml:space="preserve">of </w:t>
      </w:r>
      <w:r w:rsidR="00CD4B9C">
        <w:rPr>
          <w:lang w:val="en-US"/>
        </w:rPr>
        <w:t>the</w:t>
      </w:r>
      <w:r w:rsidRPr="00503355">
        <w:rPr>
          <w:lang w:val="en-US"/>
        </w:rPr>
        <w:t xml:space="preserve"> </w:t>
      </w:r>
      <w:r w:rsidR="00CD4B9C" w:rsidRPr="00503355">
        <w:rPr>
          <w:rFonts w:cs="Arial"/>
          <w:lang w:val="en-US"/>
        </w:rPr>
        <w:t>'</w:t>
      </w:r>
      <w:r w:rsidRPr="00503355">
        <w:rPr>
          <w:lang w:val="en-US"/>
        </w:rPr>
        <w:t>Pcs7DiOu</w:t>
      </w:r>
      <w:r w:rsidR="00CD4B9C" w:rsidRPr="00503355">
        <w:rPr>
          <w:rFonts w:cs="Arial"/>
          <w:lang w:val="en-US"/>
        </w:rPr>
        <w:t>'</w:t>
      </w:r>
      <w:r w:rsidR="00CD4B9C">
        <w:rPr>
          <w:rFonts w:cs="Arial"/>
          <w:lang w:val="en-US"/>
        </w:rPr>
        <w:t xml:space="preserve"> block</w:t>
      </w:r>
      <w:r w:rsidRPr="00503355">
        <w:rPr>
          <w:lang w:val="en-US"/>
        </w:rPr>
        <w:t xml:space="preserve">. </w:t>
      </w:r>
      <w:r w:rsidRPr="00503355">
        <w:rPr>
          <w:rFonts w:cs="Arial"/>
          <w:lang w:val="en-US"/>
        </w:rPr>
        <w:t>The alignment</w:t>
      </w:r>
      <w:r w:rsidR="00CD4B9C">
        <w:rPr>
          <w:rFonts w:cs="Arial"/>
          <w:lang w:val="en-US"/>
        </w:rPr>
        <w:t xml:space="preserve"> that this connection shows is </w:t>
      </w:r>
      <w:r w:rsidRPr="00503355">
        <w:rPr>
          <w:rFonts w:cs="Arial"/>
          <w:lang w:val="en-US"/>
        </w:rPr>
        <w:t xml:space="preserve">automatic and cannot be changed in </w:t>
      </w:r>
      <w:r>
        <w:rPr>
          <w:rFonts w:cs="Arial"/>
          <w:lang w:val="en-US"/>
        </w:rPr>
        <w:t xml:space="preserve">the </w:t>
      </w:r>
      <w:r w:rsidRPr="00503355">
        <w:rPr>
          <w:rFonts w:cs="Arial"/>
          <w:lang w:val="en-US"/>
        </w:rPr>
        <w:t>CFC Editor.</w:t>
      </w:r>
    </w:p>
    <w:p w:rsidR="000B62C6" w:rsidRPr="00503355" w:rsidRDefault="000B62C6" w:rsidP="000B62C6">
      <w:pPr>
        <w:pStyle w:val="SiemensNummerierung2"/>
        <w:numPr>
          <w:ilvl w:val="0"/>
          <w:numId w:val="0"/>
        </w:numPr>
        <w:ind w:left="680" w:firstLine="708"/>
        <w:rPr>
          <w:lang w:val="en-US"/>
        </w:rPr>
      </w:pPr>
      <w:r w:rsidRPr="00503355">
        <w:rPr>
          <w:lang w:val="en-US"/>
        </w:rPr>
        <w:t>(</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FlipFlop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Out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Pcs7DiOu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PV_In</w:t>
      </w:r>
      <w:r w:rsidRPr="00503355">
        <w:rPr>
          <w:rFonts w:cs="Arial"/>
          <w:lang w:val="en-US"/>
        </w:rPr>
        <w:t>)</w:t>
      </w:r>
    </w:p>
    <w:p w:rsidR="000B62C6" w:rsidRPr="00503355" w:rsidRDefault="000B62C6" w:rsidP="000B62C6">
      <w:pPr>
        <w:jc w:val="center"/>
        <w:rPr>
          <w:lang w:val="en-US"/>
        </w:rPr>
      </w:pPr>
      <w:r w:rsidRPr="002C1BB2">
        <w:rPr>
          <w:noProof/>
          <w:lang w:eastAsia="de-DE" w:bidi="ar-SA"/>
        </w:rPr>
        <w:drawing>
          <wp:inline distT="0" distB="0" distL="0" distR="0">
            <wp:extent cx="5038725" cy="3105150"/>
            <wp:effectExtent l="0" t="0" r="9525" b="0"/>
            <wp:docPr id="32" name="Grafik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lang w:val="en-US"/>
        </w:rPr>
        <w:t>To display the status of the operator request, we now interconnect output 'PV_Out</w:t>
      </w:r>
      <w:r w:rsidR="003E2268" w:rsidRPr="00503355">
        <w:rPr>
          <w:lang w:val="en-US"/>
        </w:rPr>
        <w:t>'</w:t>
      </w:r>
      <w:r w:rsidRPr="00503355">
        <w:rPr>
          <w:lang w:val="en-US"/>
        </w:rPr>
        <w:t xml:space="preserve"> of </w:t>
      </w:r>
      <w:r w:rsidR="003E2268">
        <w:rPr>
          <w:lang w:val="en-US"/>
        </w:rPr>
        <w:t xml:space="preserve">the </w:t>
      </w:r>
      <w:r w:rsidRPr="00503355">
        <w:rPr>
          <w:lang w:val="en-US"/>
        </w:rPr>
        <w:t>block 'Pcs7DiOu</w:t>
      </w:r>
      <w:r w:rsidR="003E2268" w:rsidRPr="00503355">
        <w:rPr>
          <w:lang w:val="en-US"/>
        </w:rPr>
        <w:t>'</w:t>
      </w:r>
      <w:r w:rsidRPr="00503355">
        <w:rPr>
          <w:lang w:val="en-US"/>
        </w:rPr>
        <w:t xml:space="preserve"> with the corresponding addres</w:t>
      </w:r>
      <w:r>
        <w:rPr>
          <w:lang w:val="en-US"/>
        </w:rPr>
        <w:t>s</w:t>
      </w:r>
      <w:r w:rsidRPr="00503355">
        <w:rPr>
          <w:lang w:val="en-US"/>
        </w:rPr>
        <w:t xml:space="preserve"> from the symbol table.</w:t>
      </w:r>
    </w:p>
    <w:p w:rsidR="000B62C6" w:rsidRPr="00503355" w:rsidRDefault="000B62C6" w:rsidP="000B62C6">
      <w:pPr>
        <w:pStyle w:val="SiemensNummerierung2"/>
        <w:numPr>
          <w:ilvl w:val="0"/>
          <w:numId w:val="0"/>
        </w:numPr>
        <w:ind w:left="1388"/>
        <w:rPr>
          <w:lang w:val="en-US"/>
        </w:rPr>
      </w:pPr>
      <w:r w:rsidRPr="00503355">
        <w:rPr>
          <w:lang w:val="en-US"/>
        </w:rPr>
        <w:t xml:space="preserve">(Pcs7DiOu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PV_Out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Interconnection to Address</w:t>
      </w:r>
      <w:r w:rsidRPr="00503355">
        <w:rPr>
          <w:rFonts w:cs="Arial"/>
          <w:lang w:val="en-US"/>
        </w:rPr>
        <w:t>)</w:t>
      </w:r>
    </w:p>
    <w:p w:rsidR="000B62C6" w:rsidRPr="00503355" w:rsidRDefault="000B62C6" w:rsidP="000B62C6">
      <w:pPr>
        <w:jc w:val="center"/>
        <w:rPr>
          <w:lang w:val="en-US"/>
        </w:rPr>
      </w:pPr>
      <w:r w:rsidRPr="007E3501">
        <w:rPr>
          <w:noProof/>
          <w:lang w:eastAsia="de-DE" w:bidi="ar-SA"/>
        </w:rPr>
        <w:drawing>
          <wp:inline distT="0" distB="0" distL="0" distR="0">
            <wp:extent cx="5038725" cy="3181350"/>
            <wp:effectExtent l="0" t="0" r="9525" b="0"/>
            <wp:docPr id="31" name="Grafik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hanging="340"/>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From the symbol table that </w:t>
      </w:r>
      <w:r>
        <w:rPr>
          <w:lang w:val="en-US"/>
        </w:rPr>
        <w:t xml:space="preserve">is then displayed select output </w:t>
      </w:r>
      <w:r w:rsidR="003E2268">
        <w:rPr>
          <w:lang w:val="en-US"/>
        </w:rPr>
        <w:t>Q</w:t>
      </w:r>
      <w:r w:rsidRPr="00503355">
        <w:rPr>
          <w:lang w:val="en-US"/>
        </w:rPr>
        <w:t> 4.2 "A1.T2.A1T2H011.HO+-.O+</w:t>
      </w:r>
      <w:r w:rsidR="003E2268" w:rsidRPr="00503355">
        <w:rPr>
          <w:lang w:val="en-US"/>
        </w:rPr>
        <w:t>"</w:t>
      </w:r>
      <w:r w:rsidRPr="00503355">
        <w:rPr>
          <w:lang w:val="en-US"/>
        </w:rPr>
        <w:t xml:space="preserve"> for the status display of the operator request.</w:t>
      </w:r>
    </w:p>
    <w:p w:rsidR="000B62C6" w:rsidRPr="00503355" w:rsidRDefault="000B62C6" w:rsidP="000B62C6">
      <w:pPr>
        <w:pStyle w:val="SiemensNummerierung2"/>
        <w:numPr>
          <w:ilvl w:val="0"/>
          <w:numId w:val="0"/>
        </w:numPr>
        <w:ind w:left="1388"/>
        <w:rPr>
          <w:rFonts w:cs="Arial"/>
          <w:lang w:val="en-US"/>
        </w:rPr>
      </w:pPr>
      <w:r w:rsidRPr="00503355">
        <w:rPr>
          <w:lang w:val="en-US"/>
        </w:rPr>
        <w:t>(</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A1.T2.A1T2H011.HO+-.O+</w:t>
      </w:r>
      <w:r w:rsidRPr="00503355">
        <w:rPr>
          <w:rFonts w:cs="Arial"/>
          <w:lang w:val="en-US"/>
        </w:rPr>
        <w:t>)</w:t>
      </w:r>
    </w:p>
    <w:p w:rsidR="000B62C6" w:rsidRPr="00503355" w:rsidRDefault="000B62C6" w:rsidP="000B62C6">
      <w:pPr>
        <w:pStyle w:val="SiemensNummerierung2"/>
        <w:numPr>
          <w:ilvl w:val="0"/>
          <w:numId w:val="0"/>
        </w:numPr>
        <w:ind w:left="1388" w:hanging="340"/>
        <w:jc w:val="center"/>
        <w:rPr>
          <w:lang w:val="en-US"/>
        </w:rPr>
      </w:pPr>
      <w:r w:rsidRPr="00503355">
        <w:rPr>
          <w:noProof/>
          <w:lang w:eastAsia="de-DE" w:bidi="ar-SA"/>
        </w:rPr>
        <w:drawing>
          <wp:inline distT="0" distB="0" distL="0" distR="0">
            <wp:extent cx="4676775" cy="189547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1895475"/>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hanging="340"/>
        <w:jc w:val="center"/>
        <w:rPr>
          <w:lang w:val="en-US"/>
        </w:rPr>
      </w:pPr>
    </w:p>
    <w:p w:rsidR="000B62C6" w:rsidRPr="00503355" w:rsidRDefault="000B62C6" w:rsidP="000B62C6">
      <w:pPr>
        <w:pStyle w:val="SiemensNummerierung2"/>
        <w:jc w:val="both"/>
        <w:rPr>
          <w:lang w:val="en-US"/>
        </w:rPr>
      </w:pPr>
      <w:r w:rsidRPr="00503355">
        <w:rPr>
          <w:rFonts w:cs="Arial"/>
          <w:lang w:val="en-US"/>
        </w:rPr>
        <w:t>Now, another interconnection is established among the blocks. Simply click on the output of the 'Or08</w:t>
      </w:r>
      <w:r w:rsidR="003E2268" w:rsidRPr="00503355">
        <w:rPr>
          <w:rFonts w:cs="Arial"/>
          <w:lang w:val="en-US"/>
        </w:rPr>
        <w:t>'</w:t>
      </w:r>
      <w:r w:rsidRPr="00503355">
        <w:rPr>
          <w:rFonts w:cs="Arial"/>
          <w:lang w:val="en-US"/>
        </w:rPr>
        <w:t xml:space="preserve"> block and then on the input 'RstLi</w:t>
      </w:r>
      <w:r w:rsidR="003E2268" w:rsidRPr="00503355">
        <w:rPr>
          <w:rFonts w:cs="Arial"/>
          <w:lang w:val="en-US"/>
        </w:rPr>
        <w:t>'</w:t>
      </w:r>
      <w:r w:rsidRPr="00503355">
        <w:rPr>
          <w:rFonts w:cs="Arial"/>
          <w:lang w:val="en-US"/>
        </w:rPr>
        <w:t xml:space="preserve"> of the 'FlipFlop</w:t>
      </w:r>
      <w:r w:rsidR="003E2268" w:rsidRPr="00503355">
        <w:rPr>
          <w:rFonts w:cs="Arial"/>
          <w:lang w:val="en-US"/>
        </w:rPr>
        <w:t>'</w:t>
      </w:r>
      <w:r w:rsidRPr="00503355">
        <w:rPr>
          <w:rFonts w:cs="Arial"/>
          <w:lang w:val="en-US"/>
        </w:rPr>
        <w:t xml:space="preserve"> block</w:t>
      </w:r>
      <w:r>
        <w:rPr>
          <w:rFonts w:cs="Arial"/>
          <w:lang w:val="en-US"/>
        </w:rPr>
        <w:t>.</w:t>
      </w:r>
      <w:r w:rsidRPr="00503355">
        <w:rPr>
          <w:rFonts w:cs="Arial"/>
          <w:lang w:val="en-US"/>
        </w:rPr>
        <w:t xml:space="preserve"> Next, the output 'LT</w:t>
      </w:r>
      <w:r w:rsidR="003E2268" w:rsidRPr="00503355">
        <w:rPr>
          <w:rFonts w:cs="Arial"/>
          <w:lang w:val="en-US"/>
        </w:rPr>
        <w:t>'</w:t>
      </w:r>
      <w:r w:rsidRPr="00503355">
        <w:rPr>
          <w:rFonts w:cs="Arial"/>
          <w:lang w:val="en-US"/>
        </w:rPr>
        <w:t xml:space="preserve"> of block 'CompAn02</w:t>
      </w:r>
      <w:r w:rsidR="003E2268" w:rsidRPr="00503355">
        <w:rPr>
          <w:rFonts w:cs="Arial"/>
          <w:lang w:val="en-US"/>
        </w:rPr>
        <w:t>'</w:t>
      </w:r>
      <w:r w:rsidRPr="00503355">
        <w:rPr>
          <w:rFonts w:cs="Arial"/>
          <w:lang w:val="en-US"/>
        </w:rPr>
        <w:t xml:space="preserve"> is connected to an input of the 'Or08</w:t>
      </w:r>
      <w:r w:rsidR="003E2268" w:rsidRPr="00503355">
        <w:rPr>
          <w:rFonts w:cs="Arial"/>
          <w:lang w:val="en-US"/>
        </w:rPr>
        <w:t>'</w:t>
      </w:r>
      <w:r w:rsidRPr="00503355">
        <w:rPr>
          <w:rFonts w:cs="Arial"/>
          <w:lang w:val="en-US"/>
        </w:rPr>
        <w:t xml:space="preserve"> block.</w:t>
      </w:r>
    </w:p>
    <w:p w:rsidR="000B62C6" w:rsidRPr="00503355" w:rsidRDefault="000B62C6" w:rsidP="000B62C6">
      <w:pPr>
        <w:pStyle w:val="SiemensNummerierung2"/>
        <w:numPr>
          <w:ilvl w:val="0"/>
          <w:numId w:val="0"/>
        </w:numPr>
        <w:ind w:left="1388"/>
        <w:rPr>
          <w:rFonts w:cs="Arial"/>
          <w:lang w:val="en-US"/>
        </w:rPr>
      </w:pP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Or08.Out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FlipFlop.RstLi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CompAn02.LT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Or08.In8)</w:t>
      </w:r>
    </w:p>
    <w:p w:rsidR="000B62C6" w:rsidRPr="00503355" w:rsidRDefault="000B62C6" w:rsidP="000B62C6">
      <w:pPr>
        <w:jc w:val="center"/>
        <w:rPr>
          <w:lang w:val="en-US"/>
        </w:rPr>
      </w:pPr>
      <w:r w:rsidRPr="002C1BB2">
        <w:rPr>
          <w:noProof/>
          <w:lang w:eastAsia="de-DE" w:bidi="ar-SA"/>
        </w:rPr>
        <w:drawing>
          <wp:inline distT="0" distB="0" distL="0" distR="0">
            <wp:extent cx="5038725" cy="3181350"/>
            <wp:effectExtent l="0" t="0" r="9525" b="0"/>
            <wp:docPr id="29" name="Grafik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ind w:left="1418"/>
        <w:rPr>
          <w:lang w:val="en-US"/>
        </w:rPr>
      </w:pPr>
      <w:r w:rsidRPr="00503355">
        <w:rPr>
          <w:noProof/>
          <w:lang w:eastAsia="de-DE" w:bidi="ar-SA"/>
        </w:rPr>
        <w:drawing>
          <wp:inline distT="0" distB="0" distL="0" distR="0">
            <wp:extent cx="381000" cy="390525"/>
            <wp:effectExtent l="0" t="0" r="0" b="9525"/>
            <wp:docPr id="28" name="Grafik 2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ind w:left="1418"/>
        <w:rPr>
          <w:noProof/>
          <w:lang w:val="en-US"/>
        </w:rPr>
      </w:pPr>
      <w:r w:rsidRPr="00503355">
        <w:rPr>
          <w:b/>
          <w:noProof/>
          <w:lang w:val="en-US"/>
        </w:rPr>
        <w:t>Note:</w:t>
      </w:r>
      <w:r w:rsidRPr="00503355">
        <w:rPr>
          <w:noProof/>
          <w:lang w:val="en-US"/>
        </w:rPr>
        <w:t xml:space="preserve"> The output 'LT</w:t>
      </w:r>
      <w:r w:rsidR="003E2268" w:rsidRPr="00503355">
        <w:rPr>
          <w:rFonts w:cs="Arial"/>
          <w:lang w:val="en-US"/>
        </w:rPr>
        <w:t>'</w:t>
      </w:r>
      <w:r w:rsidRPr="00503355">
        <w:rPr>
          <w:noProof/>
          <w:lang w:val="en-US"/>
        </w:rPr>
        <w:t xml:space="preserve"> of block 'CompAn02</w:t>
      </w:r>
      <w:r w:rsidR="003E2268" w:rsidRPr="00503355">
        <w:rPr>
          <w:rFonts w:cs="Arial"/>
          <w:lang w:val="en-US"/>
        </w:rPr>
        <w:t>'</w:t>
      </w:r>
      <w:r w:rsidRPr="00503355">
        <w:rPr>
          <w:noProof/>
          <w:lang w:val="en-US"/>
        </w:rPr>
        <w:t xml:space="preserve"> has the state 1 if 'In1</w:t>
      </w:r>
      <w:r w:rsidR="003E2268" w:rsidRPr="00503355">
        <w:rPr>
          <w:rFonts w:cs="Arial"/>
          <w:lang w:val="en-US"/>
        </w:rPr>
        <w:t>'</w:t>
      </w:r>
      <w:r w:rsidRPr="00503355">
        <w:rPr>
          <w:noProof/>
          <w:lang w:val="en-US"/>
        </w:rPr>
        <w:t xml:space="preserve"> is less than 'In2</w:t>
      </w:r>
      <w:r w:rsidR="003E2268" w:rsidRPr="00503355">
        <w:rPr>
          <w:rFonts w:cs="Arial"/>
          <w:lang w:val="en-US"/>
        </w:rPr>
        <w:t>'</w:t>
      </w:r>
      <w:r w:rsidRPr="00503355">
        <w:rPr>
          <w:noProof/>
          <w:lang w:val="en-US"/>
        </w:rPr>
        <w:t>.</w:t>
      </w:r>
    </w:p>
    <w:p w:rsidR="000B62C6" w:rsidRPr="00503355" w:rsidRDefault="000B62C6" w:rsidP="000B62C6">
      <w:pPr>
        <w:pStyle w:val="SiemensNummerierung2"/>
        <w:numPr>
          <w:ilvl w:val="0"/>
          <w:numId w:val="0"/>
        </w:numPr>
        <w:ind w:left="1388"/>
        <w:rPr>
          <w:lang w:val="en-US"/>
        </w:rPr>
      </w:pPr>
    </w:p>
    <w:p w:rsidR="000B62C6" w:rsidRPr="00503355" w:rsidRDefault="000B62C6" w:rsidP="000B62C6">
      <w:pPr>
        <w:pStyle w:val="SiemensNummerierung2"/>
        <w:jc w:val="both"/>
        <w:rPr>
          <w:lang w:val="en-US"/>
        </w:rPr>
      </w:pPr>
      <w:r w:rsidRPr="00503355">
        <w:rPr>
          <w:lang w:val="en-US"/>
        </w:rPr>
        <w:br w:type="page"/>
      </w:r>
      <w:r w:rsidR="009220E0">
        <w:rPr>
          <w:lang w:val="en-US"/>
        </w:rPr>
        <w:lastRenderedPageBreak/>
        <w:t>The</w:t>
      </w:r>
      <w:r>
        <w:rPr>
          <w:lang w:val="en-US"/>
        </w:rPr>
        <w:t xml:space="preserve"> comparison valu</w:t>
      </w:r>
      <w:r w:rsidRPr="00503355">
        <w:rPr>
          <w:lang w:val="en-US"/>
        </w:rPr>
        <w:t>e is set at input 'In2</w:t>
      </w:r>
      <w:r w:rsidR="009220E0" w:rsidRPr="00503355">
        <w:rPr>
          <w:rFonts w:cs="Arial"/>
          <w:lang w:val="en-US"/>
        </w:rPr>
        <w:t>'</w:t>
      </w:r>
      <w:r w:rsidRPr="00503355">
        <w:rPr>
          <w:lang w:val="en-US"/>
        </w:rPr>
        <w:t xml:space="preserve"> by opening the properties with a double click. Enter 50.0 as </w:t>
      </w:r>
      <w:r>
        <w:rPr>
          <w:lang w:val="en-US"/>
        </w:rPr>
        <w:t xml:space="preserve">the </w:t>
      </w:r>
      <w:r w:rsidRPr="00503355">
        <w:rPr>
          <w:lang w:val="en-US"/>
        </w:rPr>
        <w:t>value and accept this change with OK.</w:t>
      </w:r>
    </w:p>
    <w:p w:rsidR="000B62C6" w:rsidRPr="00503355" w:rsidRDefault="000B62C6" w:rsidP="000B62C6">
      <w:pPr>
        <w:pStyle w:val="SiemensNummerierung2"/>
        <w:numPr>
          <w:ilvl w:val="0"/>
          <w:numId w:val="0"/>
        </w:numPr>
        <w:ind w:left="1388"/>
        <w:rPr>
          <w:lang w:val="en-US"/>
        </w:rPr>
      </w:pPr>
      <w:r w:rsidRPr="00503355">
        <w:rPr>
          <w:lang w:val="en-US"/>
        </w:rPr>
        <w:t>(</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CompAn02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In2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Value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50.0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OK)</w:t>
      </w:r>
    </w:p>
    <w:p w:rsidR="000B62C6" w:rsidRPr="00503355" w:rsidRDefault="000B62C6" w:rsidP="000B62C6">
      <w:pPr>
        <w:jc w:val="center"/>
        <w:rPr>
          <w:lang w:val="en-US"/>
        </w:rPr>
      </w:pPr>
    </w:p>
    <w:p w:rsidR="000B62C6" w:rsidRPr="00503355" w:rsidRDefault="009220E0" w:rsidP="000B62C6">
      <w:pPr>
        <w:jc w:val="center"/>
        <w:rPr>
          <w:lang w:val="en-US"/>
        </w:rPr>
      </w:pPr>
      <w:r w:rsidRPr="00503355">
        <w:rPr>
          <w:noProof/>
          <w:lang w:eastAsia="de-DE" w:bidi="ar-SA"/>
        </w:rPr>
        <w:drawing>
          <wp:anchor distT="0" distB="0" distL="114300" distR="114300" simplePos="0" relativeHeight="251663872" behindDoc="0" locked="0" layoutInCell="1" allowOverlap="1">
            <wp:simplePos x="0" y="0"/>
            <wp:positionH relativeFrom="column">
              <wp:posOffset>961936</wp:posOffset>
            </wp:positionH>
            <wp:positionV relativeFrom="paragraph">
              <wp:posOffset>4267</wp:posOffset>
            </wp:positionV>
            <wp:extent cx="3841025" cy="3928263"/>
            <wp:effectExtent l="0" t="0" r="762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5219" cy="3942779"/>
                    </a:xfrm>
                    <a:prstGeom prst="rect">
                      <a:avLst/>
                    </a:prstGeom>
                    <a:noFill/>
                    <a:ln>
                      <a:noFill/>
                    </a:ln>
                  </pic:spPr>
                </pic:pic>
              </a:graphicData>
            </a:graphic>
          </wp:anchor>
        </w:drawing>
      </w: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Default="000B62C6"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9220E0" w:rsidRDefault="009220E0" w:rsidP="000B62C6">
      <w:pPr>
        <w:jc w:val="center"/>
        <w:rPr>
          <w:lang w:val="en-US"/>
        </w:rPr>
      </w:pPr>
    </w:p>
    <w:p w:rsidR="000B62C6" w:rsidRPr="00503355" w:rsidRDefault="000B62C6" w:rsidP="000B62C6">
      <w:pPr>
        <w:pStyle w:val="SiemensNummerierung2"/>
        <w:jc w:val="both"/>
        <w:rPr>
          <w:lang w:val="en-US"/>
        </w:rPr>
      </w:pPr>
      <w:r w:rsidRPr="00503355">
        <w:rPr>
          <w:rFonts w:cs="Arial"/>
          <w:lang w:val="en-US"/>
        </w:rPr>
        <w:t xml:space="preserve">Now we establish a </w:t>
      </w:r>
      <w:r w:rsidR="009220E0">
        <w:rPr>
          <w:rFonts w:cs="Arial"/>
          <w:lang w:val="en-US"/>
        </w:rPr>
        <w:t>cross-</w:t>
      </w:r>
      <w:r w:rsidRPr="00503355">
        <w:rPr>
          <w:rFonts w:cs="Arial"/>
          <w:lang w:val="en-US"/>
        </w:rPr>
        <w:t>chart connection of input 'In1</w:t>
      </w:r>
      <w:r w:rsidR="009220E0" w:rsidRPr="00503355">
        <w:rPr>
          <w:rFonts w:cs="Arial"/>
          <w:lang w:val="en-US"/>
        </w:rPr>
        <w:t>'</w:t>
      </w:r>
      <w:r w:rsidRPr="00503355">
        <w:rPr>
          <w:rFonts w:cs="Arial"/>
          <w:lang w:val="en-US"/>
        </w:rPr>
        <w:t xml:space="preserve"> </w:t>
      </w:r>
      <w:r>
        <w:rPr>
          <w:rFonts w:cs="Arial"/>
          <w:lang w:val="en-US"/>
        </w:rPr>
        <w:t>to</w:t>
      </w:r>
      <w:r w:rsidRPr="00503355">
        <w:rPr>
          <w:rFonts w:cs="Arial"/>
          <w:lang w:val="en-US"/>
        </w:rPr>
        <w:t xml:space="preserve"> the measured level of reactor </w:t>
      </w:r>
      <w:r w:rsidRPr="00503355">
        <w:rPr>
          <w:lang w:val="en-US"/>
        </w:rPr>
        <w:t>=SCE.A1.T2.R001</w:t>
      </w:r>
      <w:r w:rsidRPr="00503355">
        <w:rPr>
          <w:rFonts w:cs="Arial"/>
          <w:lang w:val="en-US"/>
        </w:rPr>
        <w:t>. To do this, highlight 'In1</w:t>
      </w:r>
      <w:r w:rsidR="009220E0" w:rsidRPr="00503355">
        <w:rPr>
          <w:rFonts w:cs="Arial"/>
          <w:lang w:val="en-US"/>
        </w:rPr>
        <w:t>'</w:t>
      </w:r>
      <w:r w:rsidRPr="00503355">
        <w:rPr>
          <w:rFonts w:cs="Arial"/>
          <w:lang w:val="en-US"/>
        </w:rPr>
        <w:t xml:space="preserve"> at block 'CompAn02</w:t>
      </w:r>
      <w:r w:rsidR="009220E0" w:rsidRPr="00503355">
        <w:rPr>
          <w:rFonts w:cs="Arial"/>
          <w:lang w:val="en-US"/>
        </w:rPr>
        <w:t>'</w:t>
      </w:r>
      <w:r w:rsidRPr="00503355">
        <w:rPr>
          <w:rFonts w:cs="Arial"/>
          <w:lang w:val="en-US"/>
        </w:rPr>
        <w:t xml:space="preserve">. </w:t>
      </w:r>
      <w:r w:rsidR="002414B3">
        <w:rPr>
          <w:rFonts w:cs="Arial"/>
          <w:lang w:val="en-US"/>
        </w:rPr>
        <w:br/>
      </w: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CompAn02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In1)</w:t>
      </w:r>
    </w:p>
    <w:p w:rsidR="000B62C6" w:rsidRPr="00503355" w:rsidRDefault="000B62C6" w:rsidP="000B62C6">
      <w:pPr>
        <w:jc w:val="center"/>
        <w:rPr>
          <w:lang w:val="en-US"/>
        </w:rPr>
      </w:pPr>
      <w:r w:rsidRPr="00470B81">
        <w:rPr>
          <w:noProof/>
          <w:lang w:eastAsia="de-DE" w:bidi="ar-SA"/>
        </w:rPr>
        <w:drawing>
          <wp:inline distT="0" distB="0" distL="0" distR="0">
            <wp:extent cx="5038725" cy="3181350"/>
            <wp:effectExtent l="0" t="0" r="9525" b="0"/>
            <wp:docPr id="26" name="Grafik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rFonts w:cs="Arial"/>
          <w:lang w:val="en-US"/>
        </w:rPr>
        <w:lastRenderedPageBreak/>
        <w:t>Next, open the CFC 'A1T2L001</w:t>
      </w:r>
      <w:r w:rsidR="009220E0" w:rsidRPr="00503355">
        <w:rPr>
          <w:rFonts w:cs="Arial"/>
          <w:lang w:val="en-US"/>
        </w:rPr>
        <w:t>'</w:t>
      </w:r>
      <w:r w:rsidRPr="00503355">
        <w:rPr>
          <w:rFonts w:cs="Arial"/>
          <w:lang w:val="en-US"/>
        </w:rPr>
        <w:t xml:space="preserve"> in the </w:t>
      </w:r>
      <w:r w:rsidR="009220E0">
        <w:rPr>
          <w:rFonts w:cs="Arial"/>
          <w:lang w:val="en-US"/>
        </w:rPr>
        <w:t>P</w:t>
      </w:r>
      <w:r w:rsidRPr="00503355">
        <w:rPr>
          <w:rFonts w:cs="Arial"/>
          <w:lang w:val="en-US"/>
        </w:rPr>
        <w:t xml:space="preserve">lant </w:t>
      </w:r>
      <w:r w:rsidR="009220E0">
        <w:rPr>
          <w:rFonts w:cs="Arial"/>
          <w:lang w:val="en-US"/>
        </w:rPr>
        <w:t>V</w:t>
      </w:r>
      <w:r>
        <w:rPr>
          <w:rFonts w:cs="Arial"/>
          <w:lang w:val="en-US"/>
        </w:rPr>
        <w:t>iew</w:t>
      </w:r>
      <w:r w:rsidRPr="00503355">
        <w:rPr>
          <w:rFonts w:cs="Arial"/>
          <w:lang w:val="en-US"/>
        </w:rPr>
        <w:t xml:space="preserve"> with a double click.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SIMATIC Manager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Plant View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A1T2L001)</w:t>
      </w:r>
    </w:p>
    <w:p w:rsidR="000B62C6" w:rsidRDefault="000B62C6" w:rsidP="000B62C6">
      <w:pPr>
        <w:jc w:val="center"/>
        <w:rPr>
          <w:lang w:val="en-US"/>
        </w:rPr>
      </w:pPr>
      <w:r w:rsidRPr="00503355">
        <w:rPr>
          <w:noProof/>
          <w:lang w:eastAsia="de-DE" w:bidi="ar-SA"/>
        </w:rPr>
        <w:drawing>
          <wp:inline distT="0" distB="0" distL="0" distR="0">
            <wp:extent cx="3984625" cy="2092147"/>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4504" cy="2113086"/>
                    </a:xfrm>
                    <a:prstGeom prst="rect">
                      <a:avLst/>
                    </a:prstGeom>
                    <a:noFill/>
                    <a:ln>
                      <a:noFill/>
                    </a:ln>
                  </pic:spPr>
                </pic:pic>
              </a:graphicData>
            </a:graphic>
          </wp:inline>
        </w:drawing>
      </w:r>
    </w:p>
    <w:p w:rsidR="009220E0" w:rsidRDefault="009220E0" w:rsidP="000B62C6">
      <w:pPr>
        <w:jc w:val="center"/>
        <w:rPr>
          <w:lang w:val="en-US"/>
        </w:rPr>
      </w:pPr>
    </w:p>
    <w:p w:rsidR="000B62C6" w:rsidRPr="00503355" w:rsidRDefault="000B62C6" w:rsidP="000B62C6">
      <w:pPr>
        <w:pStyle w:val="SiemensNummerierung2"/>
        <w:jc w:val="both"/>
        <w:rPr>
          <w:lang w:val="en-US"/>
        </w:rPr>
      </w:pPr>
      <w:r w:rsidRPr="00503355">
        <w:rPr>
          <w:rFonts w:cs="Arial"/>
          <w:lang w:val="en-US"/>
        </w:rPr>
        <w:t>In the open chart 'A1T2L001</w:t>
      </w:r>
      <w:r w:rsidR="009220E0" w:rsidRPr="00503355">
        <w:rPr>
          <w:rFonts w:cs="Arial"/>
          <w:lang w:val="en-US"/>
        </w:rPr>
        <w:t>'</w:t>
      </w:r>
      <w:r w:rsidRPr="00503355">
        <w:rPr>
          <w:rFonts w:cs="Arial"/>
          <w:lang w:val="en-US"/>
        </w:rPr>
        <w:t xml:space="preserve"> at block 'Pcs7AnIn</w:t>
      </w:r>
      <w:r w:rsidR="009220E0" w:rsidRPr="00503355">
        <w:rPr>
          <w:rFonts w:cs="Arial"/>
          <w:lang w:val="en-US"/>
        </w:rPr>
        <w:t>'</w:t>
      </w:r>
      <w:r w:rsidRPr="00503355">
        <w:rPr>
          <w:rFonts w:cs="Arial"/>
          <w:lang w:val="en-US"/>
        </w:rPr>
        <w:t xml:space="preserve"> click on the output 'PV_Out</w:t>
      </w:r>
      <w:r w:rsidR="009220E0" w:rsidRPr="00503355">
        <w:rPr>
          <w:rFonts w:cs="Arial"/>
          <w:lang w:val="en-US"/>
        </w:rPr>
        <w:t>'</w:t>
      </w:r>
      <w:r w:rsidRPr="00503355">
        <w:rPr>
          <w:rFonts w:cs="Arial"/>
          <w:lang w:val="en-US"/>
        </w:rPr>
        <w:t xml:space="preserve">. The </w:t>
      </w:r>
      <w:r w:rsidR="009220E0">
        <w:rPr>
          <w:rFonts w:cs="Arial"/>
          <w:lang w:val="en-US"/>
        </w:rPr>
        <w:t>cross-</w:t>
      </w:r>
      <w:r w:rsidRPr="00503355">
        <w:rPr>
          <w:rFonts w:cs="Arial"/>
          <w:lang w:val="en-US"/>
        </w:rPr>
        <w:t>chart connection is set up and di</w:t>
      </w:r>
      <w:r>
        <w:rPr>
          <w:rFonts w:cs="Arial"/>
          <w:lang w:val="en-US"/>
        </w:rPr>
        <w:t xml:space="preserve">splayed for both charts on the </w:t>
      </w:r>
      <w:r w:rsidRPr="00503355">
        <w:rPr>
          <w:rFonts w:cs="Arial"/>
          <w:lang w:val="en-US"/>
        </w:rPr>
        <w:t>margin bar. For chart 'A1T2L001</w:t>
      </w:r>
      <w:r w:rsidR="009220E0" w:rsidRPr="00503355">
        <w:rPr>
          <w:rFonts w:cs="Arial"/>
          <w:lang w:val="en-US"/>
        </w:rPr>
        <w:t>'</w:t>
      </w:r>
      <w:r w:rsidRPr="00503355">
        <w:rPr>
          <w:rFonts w:cs="Arial"/>
          <w:lang w:val="en-US"/>
        </w:rPr>
        <w:t xml:space="preserve"> the destination of the connection is shown on the right. For chart ‘A1T2H011</w:t>
      </w:r>
      <w:r w:rsidR="009220E0" w:rsidRPr="00503355">
        <w:rPr>
          <w:rFonts w:cs="Arial"/>
          <w:lang w:val="en-US"/>
        </w:rPr>
        <w:t>'</w:t>
      </w:r>
      <w:r w:rsidRPr="00503355">
        <w:rPr>
          <w:rFonts w:cs="Arial"/>
          <w:lang w:val="en-US"/>
        </w:rPr>
        <w:t xml:space="preserve"> the source of the connection is shown on the left.</w:t>
      </w:r>
      <w:r w:rsidRPr="00503355">
        <w:rPr>
          <w:lang w:val="en-US"/>
        </w:rPr>
        <w:t xml:space="preserve"> </w:t>
      </w: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A1T2L001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Pcs7AnIn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PV_Out)</w:t>
      </w:r>
    </w:p>
    <w:p w:rsidR="000B62C6" w:rsidRPr="00503355" w:rsidRDefault="000B62C6" w:rsidP="000B62C6">
      <w:pPr>
        <w:jc w:val="center"/>
        <w:rPr>
          <w:lang w:val="en-US"/>
        </w:rPr>
      </w:pPr>
      <w:r w:rsidRPr="00470B81">
        <w:rPr>
          <w:noProof/>
          <w:lang w:eastAsia="de-DE" w:bidi="ar-SA"/>
        </w:rPr>
        <w:drawing>
          <wp:inline distT="0" distB="0" distL="0" distR="0">
            <wp:extent cx="4170978" cy="2633472"/>
            <wp:effectExtent l="0" t="0" r="1270" b="0"/>
            <wp:docPr id="24" name="Grafik 24"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7007" cy="2662534"/>
                    </a:xfrm>
                    <a:prstGeom prst="rect">
                      <a:avLst/>
                    </a:prstGeom>
                    <a:noFill/>
                    <a:ln>
                      <a:noFill/>
                    </a:ln>
                  </pic:spPr>
                </pic:pic>
              </a:graphicData>
            </a:graphic>
          </wp:inline>
        </w:drawing>
      </w:r>
    </w:p>
    <w:p w:rsidR="000B62C6" w:rsidRPr="00503355" w:rsidRDefault="000B62C6" w:rsidP="000B62C6">
      <w:pPr>
        <w:jc w:val="center"/>
        <w:rPr>
          <w:b/>
          <w:lang w:val="en-US"/>
        </w:rPr>
      </w:pPr>
      <w:r w:rsidRPr="00470B81">
        <w:rPr>
          <w:noProof/>
          <w:lang w:eastAsia="de-DE" w:bidi="ar-SA"/>
        </w:rPr>
        <w:drawing>
          <wp:inline distT="0" distB="0" distL="0" distR="0">
            <wp:extent cx="4158906" cy="2538095"/>
            <wp:effectExtent l="0" t="0" r="0" b="0"/>
            <wp:docPr id="23" name="Grafik 23" descr="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79388" cy="2550595"/>
                    </a:xfrm>
                    <a:prstGeom prst="rect">
                      <a:avLst/>
                    </a:prstGeom>
                    <a:noFill/>
                    <a:ln>
                      <a:noFill/>
                    </a:ln>
                  </pic:spPr>
                </pic:pic>
              </a:graphicData>
            </a:graphic>
          </wp:inline>
        </w:drawing>
      </w: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Now, the signals that request the reset have to be connected to block ‘Or08‘. These signals are shown below and are </w:t>
      </w:r>
      <w:r w:rsidR="009220E0">
        <w:rPr>
          <w:lang w:val="en-US"/>
        </w:rPr>
        <w:t xml:space="preserve">also </w:t>
      </w:r>
      <w:r w:rsidRPr="00503355">
        <w:rPr>
          <w:lang w:val="en-US"/>
        </w:rPr>
        <w:t>listed in Table 1. Please note that some signals are connected inverted</w:t>
      </w:r>
      <w:r>
        <w:rPr>
          <w:lang w:val="en-US"/>
        </w:rPr>
        <w:t>.</w:t>
      </w:r>
      <w:r w:rsidRPr="00503355">
        <w:rPr>
          <w:lang w:val="en-US"/>
        </w:rPr>
        <w:t xml:space="preserve"> To do this,</w:t>
      </w:r>
      <w:r>
        <w:rPr>
          <w:lang w:val="en-US"/>
        </w:rPr>
        <w:t xml:space="preserve"> </w:t>
      </w:r>
      <w:r w:rsidRPr="00503355">
        <w:rPr>
          <w:lang w:val="en-US"/>
        </w:rPr>
        <w:t>right click on the connect</w:t>
      </w:r>
      <w:r>
        <w:rPr>
          <w:lang w:val="en-US"/>
        </w:rPr>
        <w:t>i</w:t>
      </w:r>
      <w:r w:rsidRPr="00503355">
        <w:rPr>
          <w:lang w:val="en-US"/>
        </w:rPr>
        <w:t xml:space="preserve">on </w:t>
      </w:r>
      <w:r w:rsidR="009220E0">
        <w:rPr>
          <w:lang w:val="en-US"/>
        </w:rPr>
        <w:t>to open</w:t>
      </w:r>
      <w:r>
        <w:rPr>
          <w:lang w:val="en-US"/>
        </w:rPr>
        <w:t xml:space="preserve"> </w:t>
      </w:r>
      <w:r w:rsidRPr="00503355">
        <w:rPr>
          <w:lang w:val="en-US"/>
        </w:rPr>
        <w:t xml:space="preserve">the </w:t>
      </w:r>
      <w:r w:rsidR="009220E0">
        <w:rPr>
          <w:lang w:val="en-US"/>
        </w:rPr>
        <w:t>shortcut</w:t>
      </w:r>
      <w:r w:rsidRPr="00503355">
        <w:rPr>
          <w:lang w:val="en-US"/>
        </w:rPr>
        <w:t xml:space="preserve"> menu and select Invert.</w:t>
      </w:r>
      <w:r>
        <w:rPr>
          <w:lang w:val="en-US"/>
        </w:rPr>
        <w:t xml:space="preserve"> </w:t>
      </w:r>
    </w:p>
    <w:p w:rsidR="000B62C6" w:rsidRPr="00503355" w:rsidRDefault="000B62C6" w:rsidP="000B62C6">
      <w:pPr>
        <w:jc w:val="center"/>
        <w:rPr>
          <w:lang w:val="en-US"/>
        </w:rPr>
      </w:pPr>
      <w:r w:rsidRPr="000910F8">
        <w:rPr>
          <w:noProof/>
          <w:lang w:eastAsia="de-DE" w:bidi="ar-SA"/>
        </w:rPr>
        <w:drawing>
          <wp:inline distT="0" distB="0" distL="0" distR="0">
            <wp:extent cx="5038725" cy="3181350"/>
            <wp:effectExtent l="0" t="0" r="9525" b="0"/>
            <wp:docPr id="22" name="Grafik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sidRPr="00503355">
        <w:rPr>
          <w:lang w:val="en-US"/>
        </w:rPr>
        <w:t xml:space="preserve">To complete the </w:t>
      </w:r>
      <w:r>
        <w:rPr>
          <w:lang w:val="en-US"/>
        </w:rPr>
        <w:t>chart</w:t>
      </w:r>
      <w:r w:rsidRPr="00503355">
        <w:rPr>
          <w:lang w:val="en-US"/>
        </w:rPr>
        <w:t xml:space="preserve">, the two signals needed for manually operating A1T2H011 Start and Stop are added. To enter them, insert two driver blocks for </w:t>
      </w:r>
      <w:r w:rsidR="00644F8F">
        <w:rPr>
          <w:lang w:val="en-US"/>
        </w:rPr>
        <w:t>one</w:t>
      </w:r>
      <w:r w:rsidRPr="00503355">
        <w:rPr>
          <w:lang w:val="en-US"/>
        </w:rPr>
        <w:t xml:space="preserve"> digital input signal.</w:t>
      </w:r>
      <w:r>
        <w:rPr>
          <w:lang w:val="en-US"/>
        </w:rPr>
        <w:br/>
      </w:r>
      <w:r w:rsidRPr="00503355">
        <w:rPr>
          <w:lang w:val="en-US"/>
        </w:rPr>
        <w:t>(</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Libraries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PCS 7 AP Library V8.</w:t>
      </w:r>
      <w:r w:rsidR="00C94ECE">
        <w:rPr>
          <w:lang w:val="en-US"/>
        </w:rPr>
        <w:t>0</w:t>
      </w:r>
      <w:r w:rsidRPr="00503355">
        <w:rPr>
          <w:lang w:val="en-US"/>
        </w:rPr>
        <w:t xml:space="preserve">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Blocks+Templates\Blocks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Channel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Pcs7DiIn)</w:t>
      </w:r>
    </w:p>
    <w:p w:rsidR="000B62C6" w:rsidRPr="00503355" w:rsidRDefault="000B62C6" w:rsidP="000B62C6">
      <w:pPr>
        <w:jc w:val="center"/>
        <w:rPr>
          <w:lang w:val="en-US"/>
        </w:rPr>
      </w:pPr>
      <w:r w:rsidRPr="002C1BB2">
        <w:rPr>
          <w:noProof/>
          <w:lang w:eastAsia="de-DE" w:bidi="ar-SA"/>
        </w:rPr>
        <w:drawing>
          <wp:inline distT="0" distB="0" distL="0" distR="0">
            <wp:extent cx="5038725" cy="3181350"/>
            <wp:effectExtent l="0" t="0" r="9525" b="0"/>
            <wp:docPr id="21" name="Grafik 2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Next, to differentiate the blocks, change the name and add a comment. In the result, the blocks can now be easily distinguished. (Pcs7DiIn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Object Properties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Name: A1T2H011_HS+ and A1T2H011_HS-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Comment: Start draining and stop draining</w:t>
      </w:r>
      <w:r w:rsidRPr="00503355">
        <w:rPr>
          <w:rFonts w:cs="Arial"/>
          <w:lang w:val="en-US"/>
        </w:rPr>
        <w:t>)</w:t>
      </w:r>
    </w:p>
    <w:p w:rsidR="000B62C6" w:rsidRPr="00503355" w:rsidRDefault="000B62C6" w:rsidP="000B62C6">
      <w:pPr>
        <w:jc w:val="center"/>
        <w:rPr>
          <w:lang w:val="en-US"/>
        </w:rPr>
      </w:pPr>
      <w:r w:rsidRPr="000910F8">
        <w:rPr>
          <w:noProof/>
          <w:lang w:eastAsia="de-DE" w:bidi="ar-SA"/>
        </w:rPr>
        <w:drawing>
          <wp:inline distT="0" distB="0" distL="0" distR="0">
            <wp:extent cx="5038725" cy="3181350"/>
            <wp:effectExtent l="0" t="0" r="9525" b="0"/>
            <wp:docPr id="20" name="Grafik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rPr>
          <w:lang w:val="en-US"/>
        </w:rPr>
      </w:pPr>
      <w:bookmarkStart w:id="20" w:name="_Ref2591053451"/>
    </w:p>
    <w:p w:rsidR="000B62C6" w:rsidRPr="00503355" w:rsidRDefault="000B62C6" w:rsidP="000B62C6">
      <w:pPr>
        <w:pStyle w:val="SiemensNummerierung2"/>
        <w:jc w:val="both"/>
        <w:rPr>
          <w:lang w:val="en-US"/>
        </w:rPr>
      </w:pPr>
      <w:r w:rsidRPr="00503355">
        <w:rPr>
          <w:lang w:val="en-US"/>
        </w:rPr>
        <w:t xml:space="preserve">Then, the two driver blocks are connected to the respective signal. (Pcs7DiIn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PV_In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Interconnection to Address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A1T2H011.HS+.Start and A1T2H011.HS</w:t>
      </w:r>
      <w:r w:rsidR="00644F8F">
        <w:rPr>
          <w:lang w:val="en-US"/>
        </w:rPr>
        <w:t>-</w:t>
      </w:r>
      <w:r w:rsidRPr="00503355">
        <w:rPr>
          <w:lang w:val="en-US"/>
        </w:rPr>
        <w:t>.Stop</w:t>
      </w:r>
      <w:r w:rsidRPr="00503355">
        <w:rPr>
          <w:rFonts w:cs="Arial"/>
          <w:lang w:val="en-US"/>
        </w:rPr>
        <w:t>)</w:t>
      </w:r>
    </w:p>
    <w:p w:rsidR="000B62C6" w:rsidRPr="00503355" w:rsidRDefault="000B62C6" w:rsidP="000B62C6">
      <w:pPr>
        <w:jc w:val="center"/>
        <w:rPr>
          <w:lang w:val="en-US"/>
        </w:rPr>
      </w:pPr>
      <w:r w:rsidRPr="000910F8">
        <w:rPr>
          <w:noProof/>
          <w:lang w:eastAsia="de-DE" w:bidi="ar-SA"/>
        </w:rPr>
        <w:drawing>
          <wp:inline distT="0" distB="0" distL="0" distR="0">
            <wp:extent cx="5038725" cy="3181350"/>
            <wp:effectExtent l="0" t="0" r="9525" b="0"/>
            <wp:docPr id="19" name="Grafik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8725" cy="31813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Now, we have to connect the output ‘PV_Out‘ of the block for starting with the input ‘SetLi‘ of the flipflop</w:t>
      </w:r>
      <w:r>
        <w:rPr>
          <w:lang w:val="en-US"/>
        </w:rPr>
        <w:t>,</w:t>
      </w:r>
      <w:r w:rsidRPr="00503355">
        <w:rPr>
          <w:lang w:val="en-US"/>
        </w:rPr>
        <w:t xml:space="preserve"> and the output ‘PV_Out‘ of the block for stopping with an input of the block ‘Or08‘.</w:t>
      </w:r>
    </w:p>
    <w:p w:rsidR="000B62C6" w:rsidRPr="00503355" w:rsidRDefault="000B62C6" w:rsidP="000B62C6">
      <w:pPr>
        <w:jc w:val="center"/>
        <w:rPr>
          <w:lang w:val="en-US"/>
        </w:rPr>
      </w:pPr>
      <w:r w:rsidRPr="000910F8">
        <w:rPr>
          <w:noProof/>
          <w:lang w:eastAsia="de-DE" w:bidi="ar-SA"/>
        </w:rPr>
        <w:drawing>
          <wp:inline distT="0" distB="0" distL="0" distR="0">
            <wp:extent cx="5038725" cy="2981325"/>
            <wp:effectExtent l="0" t="0" r="9525" b="9525"/>
            <wp:docPr id="18" name="Grafik 1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8725" cy="2981325"/>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jc w:val="both"/>
        <w:rPr>
          <w:lang w:val="en-US"/>
        </w:rPr>
      </w:pPr>
      <w:r w:rsidRPr="00503355">
        <w:rPr>
          <w:lang w:val="en-US"/>
        </w:rPr>
        <w:t>Next, we enter a text field for the description. The inserted text field</w:t>
      </w:r>
      <w:r>
        <w:rPr>
          <w:lang w:val="en-US"/>
        </w:rPr>
        <w:t xml:space="preserve"> can be edited with a double cl</w:t>
      </w:r>
      <w:r w:rsidRPr="00503355">
        <w:rPr>
          <w:lang w:val="en-US"/>
        </w:rPr>
        <w:t>ick</w:t>
      </w:r>
      <w:r w:rsidR="00644F8F">
        <w:rPr>
          <w:lang w:val="en-US"/>
        </w:rPr>
        <w:t>.</w:t>
      </w:r>
      <w:r w:rsidRPr="00503355">
        <w:rPr>
          <w:lang w:val="en-US"/>
        </w:rPr>
        <w:t xml:space="preserve">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Right click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00644F8F">
        <w:rPr>
          <w:lang w:val="en-US"/>
        </w:rPr>
        <w:t xml:space="preserve"> Insert N</w:t>
      </w:r>
      <w:r w:rsidRPr="00503355">
        <w:rPr>
          <w:lang w:val="en-US"/>
        </w:rPr>
        <w:t xml:space="preserve">ew </w:t>
      </w:r>
      <w:r w:rsidR="00644F8F">
        <w:rPr>
          <w:lang w:val="en-US"/>
        </w:rPr>
        <w:t>T</w:t>
      </w:r>
      <w:r w:rsidRPr="00503355">
        <w:rPr>
          <w:lang w:val="en-US"/>
        </w:rPr>
        <w:t xml:space="preserve">ext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"Manual control </w:t>
      </w:r>
      <w:r w:rsidR="00644F8F">
        <w:rPr>
          <w:lang w:val="en-US"/>
        </w:rPr>
        <w:t>for</w:t>
      </w:r>
      <w:r w:rsidRPr="00503355">
        <w:rPr>
          <w:lang w:val="en-US"/>
        </w:rPr>
        <w:t xml:space="preserve"> empty</w:t>
      </w:r>
      <w:r w:rsidR="00644F8F">
        <w:rPr>
          <w:lang w:val="en-US"/>
        </w:rPr>
        <w:t>ing of</w:t>
      </w:r>
      <w:r w:rsidR="009F4A1E">
        <w:rPr>
          <w:lang w:val="en-US"/>
        </w:rPr>
        <w:t xml:space="preserve"> </w:t>
      </w:r>
      <w:r w:rsidRPr="00503355">
        <w:rPr>
          <w:lang w:val="en-US"/>
        </w:rPr>
        <w:t>R001</w:t>
      </w:r>
      <w:r w:rsidR="00644F8F">
        <w:rPr>
          <w:lang w:val="en-US"/>
        </w:rPr>
        <w:t xml:space="preserve"> reactor</w:t>
      </w:r>
      <w:r w:rsidRPr="00503355">
        <w:rPr>
          <w:lang w:val="en-US"/>
        </w:rPr>
        <w:t xml:space="preserve"> to </w:t>
      </w:r>
      <w:r w:rsidR="00644F8F">
        <w:rPr>
          <w:lang w:val="en-US"/>
        </w:rPr>
        <w:t>product t</w:t>
      </w:r>
      <w:r w:rsidRPr="00503355">
        <w:rPr>
          <w:lang w:val="en-US"/>
        </w:rPr>
        <w:t>ank B001</w:t>
      </w:r>
      <w:r w:rsidR="00644F8F" w:rsidRPr="00503355">
        <w:rPr>
          <w:lang w:val="en-US"/>
        </w:rPr>
        <w:t>"</w:t>
      </w:r>
      <w:r w:rsidRPr="00503355">
        <w:rPr>
          <w:lang w:val="en-US"/>
        </w:rPr>
        <w:t>)</w:t>
      </w:r>
    </w:p>
    <w:p w:rsidR="000B62C6" w:rsidRPr="00503355" w:rsidRDefault="000B62C6" w:rsidP="000B62C6">
      <w:pPr>
        <w:jc w:val="center"/>
        <w:rPr>
          <w:lang w:val="en-US"/>
        </w:rPr>
      </w:pPr>
      <w:r w:rsidRPr="00503355">
        <w:rPr>
          <w:noProof/>
          <w:lang w:eastAsia="de-DE" w:bidi="ar-SA"/>
        </w:rPr>
        <w:drawing>
          <wp:anchor distT="0" distB="0" distL="114300" distR="114300" simplePos="0" relativeHeight="251657728" behindDoc="0" locked="0" layoutInCell="1" allowOverlap="1">
            <wp:simplePos x="0" y="0"/>
            <wp:positionH relativeFrom="column">
              <wp:posOffset>1602740</wp:posOffset>
            </wp:positionH>
            <wp:positionV relativeFrom="paragraph">
              <wp:posOffset>480695</wp:posOffset>
            </wp:positionV>
            <wp:extent cx="2078990" cy="320040"/>
            <wp:effectExtent l="0" t="0" r="0" b="381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8990" cy="320040"/>
                    </a:xfrm>
                    <a:prstGeom prst="rect">
                      <a:avLst/>
                    </a:prstGeom>
                    <a:noFill/>
                    <a:ln>
                      <a:noFill/>
                    </a:ln>
                  </pic:spPr>
                </pic:pic>
              </a:graphicData>
            </a:graphic>
          </wp:anchor>
        </w:drawing>
      </w:r>
      <w:r w:rsidRPr="00CD795C">
        <w:rPr>
          <w:noProof/>
          <w:lang w:eastAsia="de-DE" w:bidi="ar-SA"/>
        </w:rPr>
        <w:drawing>
          <wp:inline distT="0" distB="0" distL="0" distR="0">
            <wp:extent cx="5038725" cy="30003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8725" cy="3000375"/>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503355" w:rsidRDefault="000B62C6" w:rsidP="000B62C6">
      <w:pPr>
        <w:pStyle w:val="SiemensNummerierung2"/>
        <w:numPr>
          <w:ilvl w:val="0"/>
          <w:numId w:val="0"/>
        </w:numPr>
        <w:ind w:left="1048"/>
        <w:jc w:val="center"/>
        <w:rPr>
          <w:lang w:val="en-US"/>
        </w:rPr>
      </w:pPr>
    </w:p>
    <w:bookmarkEnd w:id="20"/>
    <w:p w:rsidR="000B62C6" w:rsidRPr="000B62C6" w:rsidRDefault="000B62C6" w:rsidP="000B62C6">
      <w:pPr>
        <w:pStyle w:val="SiemensNummerierung2"/>
        <w:jc w:val="both"/>
        <w:rPr>
          <w:lang w:val="en-US"/>
        </w:rPr>
      </w:pPr>
      <w:r w:rsidRPr="00503355">
        <w:rPr>
          <w:lang w:val="en-US"/>
        </w:rPr>
        <w:br w:type="page"/>
      </w:r>
      <w:r w:rsidRPr="00503355">
        <w:rPr>
          <w:lang w:val="en-US"/>
        </w:rPr>
        <w:lastRenderedPageBreak/>
        <w:t xml:space="preserve">Using the tables below, check the interconnections you </w:t>
      </w:r>
      <w:r w:rsidR="00644F8F">
        <w:rPr>
          <w:lang w:val="en-US"/>
        </w:rPr>
        <w:t xml:space="preserve">have </w:t>
      </w:r>
      <w:r w:rsidRPr="00503355">
        <w:rPr>
          <w:lang w:val="en-US"/>
        </w:rPr>
        <w:t>just set up for A1T2H011.</w:t>
      </w:r>
    </w:p>
    <w:p w:rsidR="000B62C6" w:rsidRPr="00503355" w:rsidRDefault="000B62C6" w:rsidP="000B62C6">
      <w:pPr>
        <w:pStyle w:val="Beschriftung"/>
        <w:keepNext/>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1</w:t>
      </w:r>
      <w:r w:rsidR="005D15E5" w:rsidRPr="00503355">
        <w:rPr>
          <w:lang w:val="en-US"/>
        </w:rPr>
        <w:fldChar w:fldCharType="end"/>
      </w:r>
      <w:r w:rsidRPr="00503355">
        <w:rPr>
          <w:lang w:val="en-US"/>
        </w:rPr>
        <w:t xml:space="preserve">: Input </w:t>
      </w:r>
      <w:r w:rsidR="00644F8F">
        <w:rPr>
          <w:lang w:val="en-US"/>
        </w:rPr>
        <w:t>I</w:t>
      </w:r>
      <w:r w:rsidRPr="00503355">
        <w:rPr>
          <w:lang w:val="en-US"/>
        </w:rPr>
        <w:t xml:space="preserve">nterconnections </w:t>
      </w:r>
      <w:r w:rsidR="00644F8F">
        <w:rPr>
          <w:lang w:val="en-US"/>
        </w:rPr>
        <w:t>in Chart</w:t>
      </w:r>
      <w:r w:rsidRPr="00503355">
        <w:rPr>
          <w:lang w:val="en-US"/>
        </w:rPr>
        <w:t xml:space="preserve"> ‘A1T2H011/Sheet1’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78"/>
        <w:gridCol w:w="5040"/>
        <w:gridCol w:w="1062"/>
      </w:tblGrid>
      <w:tr w:rsidR="000B62C6" w:rsidRPr="00503355" w:rsidTr="00644F8F">
        <w:tc>
          <w:tcPr>
            <w:tcW w:w="1978"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p>
        </w:tc>
        <w:tc>
          <w:tcPr>
            <w:tcW w:w="5040" w:type="dxa"/>
            <w:shd w:val="clear" w:color="auto" w:fill="auto"/>
            <w:vAlign w:val="center"/>
          </w:tcPr>
          <w:p w:rsidR="000B62C6" w:rsidRPr="00503355" w:rsidRDefault="00644F8F" w:rsidP="00644F8F">
            <w:pPr>
              <w:snapToGrid w:val="0"/>
              <w:spacing w:before="20" w:after="20" w:line="240" w:lineRule="auto"/>
              <w:ind w:left="0"/>
              <w:rPr>
                <w:b/>
                <w:color w:val="000000"/>
                <w:szCs w:val="20"/>
                <w:lang w:val="en-US" w:eastAsia="ar-SA" w:bidi="ar-SA"/>
              </w:rPr>
            </w:pPr>
            <w:r>
              <w:rPr>
                <w:b/>
                <w:color w:val="000000"/>
                <w:szCs w:val="20"/>
                <w:lang w:val="en-US" w:eastAsia="ar-SA" w:bidi="ar-SA"/>
              </w:rPr>
              <w:t>Interc</w:t>
            </w:r>
            <w:r w:rsidR="000B62C6" w:rsidRPr="00503355">
              <w:rPr>
                <w:b/>
                <w:color w:val="000000"/>
                <w:szCs w:val="20"/>
                <w:lang w:val="en-US" w:eastAsia="ar-SA" w:bidi="ar-SA"/>
              </w:rPr>
              <w:t>onnected with</w:t>
            </w:r>
          </w:p>
        </w:tc>
        <w:tc>
          <w:tcPr>
            <w:tcW w:w="1062"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Pcs7DiIn.HS+.PV_In</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‘A1.T2.A1T2H011.HS+.START‘/</w:t>
            </w:r>
            <w:r>
              <w:rPr>
                <w:lang w:val="en-US"/>
              </w:rPr>
              <w:t>I</w:t>
            </w:r>
            <w:r w:rsidRPr="00503355">
              <w:rPr>
                <w:lang w:val="en-US"/>
              </w:rPr>
              <w:t>7.2/ Reactor R001 Start draining</w:t>
            </w:r>
          </w:p>
        </w:tc>
        <w:tc>
          <w:tcPr>
            <w:tcW w:w="1062"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Pcs7DiIn.HS-.PV_In</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 xml:space="preserve">‘A1.T2.A1T2H011.HS-.STOP’ / </w:t>
            </w:r>
            <w:r>
              <w:rPr>
                <w:lang w:val="en-US"/>
              </w:rPr>
              <w:t>I</w:t>
            </w:r>
            <w:r w:rsidRPr="00503355">
              <w:rPr>
                <w:lang w:val="en-US"/>
              </w:rPr>
              <w:t>7.3 / Reactor R001 Stop draining</w:t>
            </w:r>
          </w:p>
        </w:tc>
        <w:tc>
          <w:tcPr>
            <w:tcW w:w="1062"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Or08.In4</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A1H001(A,1) / A1H001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Or08.In5</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A1H002(A,1) / A1H002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Or08.In6</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A1H003(A,1) / A1H003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Or08.In7</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szCs w:val="20"/>
                <w:lang w:val="en-US" w:eastAsia="ar-SA" w:bidi="ar-SA"/>
              </w:rPr>
            </w:pPr>
            <w:r w:rsidRPr="00503355">
              <w:rPr>
                <w:color w:val="000000"/>
                <w:szCs w:val="20"/>
                <w:lang w:val="en-US" w:eastAsia="ar-SA" w:bidi="ar-SA"/>
              </w:rPr>
              <w:t xml:space="preserve">A1T3L001(A,1) / A1T3L001_LSA+ PV_Out Process value incl. ST </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644F8F">
        <w:tc>
          <w:tcPr>
            <w:tcW w:w="1978"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CompAn02.In1</w:t>
            </w:r>
          </w:p>
        </w:tc>
        <w:tc>
          <w:tcPr>
            <w:tcW w:w="504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A1T2L001(A,1) / 1 PV_Out Process value incl. ST</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644F8F">
        <w:trPr>
          <w:trHeight w:val="139"/>
        </w:trPr>
        <w:tc>
          <w:tcPr>
            <w:tcW w:w="1978"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CompAn02.In2</w:t>
            </w:r>
          </w:p>
        </w:tc>
        <w:tc>
          <w:tcPr>
            <w:tcW w:w="5040"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50.0</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r w:rsidR="000B62C6" w:rsidRPr="00503355" w:rsidTr="00644F8F">
        <w:trPr>
          <w:trHeight w:val="139"/>
        </w:trPr>
        <w:tc>
          <w:tcPr>
            <w:tcW w:w="1978"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FlipFlop.Mode</w:t>
            </w:r>
          </w:p>
        </w:tc>
        <w:tc>
          <w:tcPr>
            <w:tcW w:w="5040" w:type="dxa"/>
            <w:shd w:val="clear" w:color="auto" w:fill="auto"/>
            <w:vAlign w:val="center"/>
          </w:tcPr>
          <w:p w:rsidR="000B62C6" w:rsidRPr="00503355" w:rsidRDefault="000B62C6" w:rsidP="00F81565">
            <w:pPr>
              <w:pStyle w:val="TabellenInhalt"/>
              <w:snapToGrid w:val="0"/>
              <w:spacing w:before="20" w:after="40" w:line="240" w:lineRule="auto"/>
              <w:ind w:left="0"/>
              <w:rPr>
                <w:color w:val="000000"/>
                <w:szCs w:val="20"/>
                <w:lang w:val="en-US" w:eastAsia="ar-SA" w:bidi="ar-SA"/>
              </w:rPr>
            </w:pPr>
            <w:r w:rsidRPr="00503355">
              <w:rPr>
                <w:color w:val="000000"/>
                <w:szCs w:val="20"/>
                <w:lang w:val="en-US" w:eastAsia="ar-SA" w:bidi="ar-SA"/>
              </w:rPr>
              <w:t>1</w:t>
            </w:r>
          </w:p>
        </w:tc>
        <w:tc>
          <w:tcPr>
            <w:tcW w:w="106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0B62C6" w:rsidRPr="00503355" w:rsidRDefault="000B62C6" w:rsidP="000B62C6">
      <w:pPr>
        <w:jc w:val="both"/>
        <w:rPr>
          <w:lang w:val="en-US"/>
        </w:rPr>
      </w:pPr>
      <w:r w:rsidRPr="00503355">
        <w:rPr>
          <w:noProof/>
          <w:lang w:eastAsia="de-DE" w:bidi="ar-SA"/>
        </w:rPr>
        <w:drawing>
          <wp:inline distT="0" distB="0" distL="0" distR="0">
            <wp:extent cx="381000" cy="390525"/>
            <wp:effectExtent l="0" t="0" r="0" b="9525"/>
            <wp:docPr id="16" name="Grafik 1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B62C6" w:rsidRPr="00503355" w:rsidRDefault="000B62C6" w:rsidP="000B62C6">
      <w:pPr>
        <w:jc w:val="both"/>
        <w:rPr>
          <w:lang w:val="en-US"/>
        </w:rPr>
      </w:pPr>
      <w:r w:rsidRPr="00503355">
        <w:rPr>
          <w:b/>
          <w:lang w:val="en-US"/>
        </w:rPr>
        <w:t>Note:</w:t>
      </w:r>
      <w:r w:rsidRPr="00503355">
        <w:rPr>
          <w:lang w:val="en-US"/>
        </w:rPr>
        <w:t xml:space="preserve"> ‘</w:t>
      </w:r>
      <w:r w:rsidRPr="00503355">
        <w:rPr>
          <w:color w:val="000000"/>
          <w:szCs w:val="20"/>
          <w:lang w:val="en-US" w:eastAsia="ar-SA" w:bidi="ar-SA"/>
        </w:rPr>
        <w:t>A1T2L001(A,1) / 1 PV_out Process value incl. ST’</w:t>
      </w:r>
      <w:r w:rsidRPr="00503355">
        <w:rPr>
          <w:lang w:val="en-US"/>
        </w:rPr>
        <w:t xml:space="preserve"> means:</w:t>
      </w:r>
    </w:p>
    <w:p w:rsidR="000B62C6" w:rsidRPr="00503355" w:rsidRDefault="000B62C6" w:rsidP="000B62C6">
      <w:pPr>
        <w:pStyle w:val="SiemensListe"/>
        <w:rPr>
          <w:lang w:val="en-US" w:eastAsia="ar-SA" w:bidi="ar-SA"/>
        </w:rPr>
      </w:pPr>
      <w:r w:rsidRPr="00503355">
        <w:rPr>
          <w:lang w:val="en-US"/>
        </w:rPr>
        <w:t xml:space="preserve">Chart </w:t>
      </w:r>
      <w:r w:rsidRPr="00503355">
        <w:rPr>
          <w:lang w:val="en-US" w:eastAsia="ar-SA" w:bidi="ar-SA"/>
        </w:rPr>
        <w:t xml:space="preserve">A1T2L001 </w:t>
      </w:r>
    </w:p>
    <w:p w:rsidR="000B62C6" w:rsidRPr="00503355" w:rsidRDefault="000B62C6" w:rsidP="000B62C6">
      <w:pPr>
        <w:pStyle w:val="SiemensListe"/>
        <w:rPr>
          <w:lang w:val="en-US" w:eastAsia="ar-SA" w:bidi="ar-SA"/>
        </w:rPr>
      </w:pPr>
      <w:r w:rsidRPr="00503355">
        <w:rPr>
          <w:lang w:val="en-US" w:eastAsia="ar-SA" w:bidi="ar-SA"/>
        </w:rPr>
        <w:t xml:space="preserve">Subchart A, Sheet 1 </w:t>
      </w:r>
    </w:p>
    <w:p w:rsidR="000B62C6" w:rsidRPr="00503355" w:rsidRDefault="000B62C6" w:rsidP="000B62C6">
      <w:pPr>
        <w:pStyle w:val="SiemensListe"/>
        <w:rPr>
          <w:lang w:val="en-US" w:eastAsia="ar-SA" w:bidi="ar-SA"/>
        </w:rPr>
      </w:pPr>
      <w:r w:rsidRPr="00503355">
        <w:rPr>
          <w:lang w:val="en-US" w:eastAsia="ar-SA" w:bidi="ar-SA"/>
        </w:rPr>
        <w:t>Block 1</w:t>
      </w:r>
    </w:p>
    <w:p w:rsidR="000B62C6" w:rsidRPr="00644F8F" w:rsidRDefault="000B62C6" w:rsidP="00C94ECE">
      <w:pPr>
        <w:pStyle w:val="SiemensListe"/>
        <w:rPr>
          <w:lang w:val="en-US"/>
        </w:rPr>
      </w:pPr>
      <w:r w:rsidRPr="00644F8F">
        <w:rPr>
          <w:lang w:val="en-US" w:eastAsia="ar-SA" w:bidi="ar-SA"/>
        </w:rPr>
        <w:t>Connection PV_out Process value incl. ST (STRUCT consisting of value and ST)</w:t>
      </w:r>
    </w:p>
    <w:p w:rsidR="00644F8F" w:rsidRDefault="00644F8F" w:rsidP="000B62C6">
      <w:pPr>
        <w:pStyle w:val="Beschriftung"/>
        <w:keepNext/>
        <w:rPr>
          <w:lang w:val="en-US"/>
        </w:rPr>
      </w:pPr>
    </w:p>
    <w:p w:rsidR="000B62C6" w:rsidRPr="00503355" w:rsidRDefault="000B62C6" w:rsidP="000B62C6">
      <w:pPr>
        <w:pStyle w:val="Beschriftung"/>
        <w:keepNext/>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2</w:t>
      </w:r>
      <w:r w:rsidR="005D15E5" w:rsidRPr="00503355">
        <w:rPr>
          <w:lang w:val="en-US"/>
        </w:rPr>
        <w:fldChar w:fldCharType="end"/>
      </w:r>
      <w:r w:rsidRPr="00503355">
        <w:rPr>
          <w:lang w:val="en-US"/>
        </w:rPr>
        <w:t>: Block In</w:t>
      </w:r>
      <w:r>
        <w:rPr>
          <w:lang w:val="en-US"/>
        </w:rPr>
        <w:t>t</w:t>
      </w:r>
      <w:r w:rsidRPr="00503355">
        <w:rPr>
          <w:lang w:val="en-US"/>
        </w:rPr>
        <w:t>erconnections in Chart ‘A1T2H011/Sheet1’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644F8F">
              <w:rPr>
                <w:b/>
                <w:color w:val="000000"/>
                <w:szCs w:val="20"/>
                <w:lang w:val="en-US" w:eastAsia="ar-SA" w:bidi="ar-SA"/>
              </w:rPr>
              <w: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r w:rsidR="00644F8F">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FlipFlop.SetLi</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Pcs7DiIn.HS+.PV_Out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FlipFlop.RstLi</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Or08.Out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Or08.In3</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Pcs7DiIn.HS-.PV_Out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Or08.In8</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CompAn02.LT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Pcs7DiOu.PV_In</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FlipFlop.Out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rPr>
          <w:lang w:val="en-US"/>
        </w:rPr>
      </w:pPr>
    </w:p>
    <w:p w:rsidR="000B62C6" w:rsidRPr="00503355" w:rsidRDefault="000B62C6" w:rsidP="000B62C6">
      <w:pPr>
        <w:pStyle w:val="Beschriftung"/>
        <w:keepNext/>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3</w:t>
      </w:r>
      <w:r w:rsidR="005D15E5" w:rsidRPr="00503355">
        <w:rPr>
          <w:lang w:val="en-US"/>
        </w:rPr>
        <w:fldChar w:fldCharType="end"/>
      </w:r>
      <w:r w:rsidRPr="00503355">
        <w:rPr>
          <w:lang w:val="en-US"/>
        </w:rPr>
        <w:t>: Output Interconnections in Chart</w:t>
      </w:r>
      <w:r w:rsidR="00644F8F">
        <w:rPr>
          <w:lang w:val="en-US"/>
        </w:rPr>
        <w:t xml:space="preserve"> </w:t>
      </w:r>
      <w:r w:rsidRPr="00503355">
        <w:rPr>
          <w:lang w:val="en-US"/>
        </w:rPr>
        <w:t>‘A1T2H011/Sheet1’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Pcs7DiOu.PV_OUT</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 xml:space="preserve">‘A1.T2.A1T2H011.HO+-.0+’ / </w:t>
            </w:r>
            <w:r>
              <w:rPr>
                <w:lang w:val="en-US"/>
              </w:rPr>
              <w:t>Q</w:t>
            </w:r>
            <w:r w:rsidRPr="00503355">
              <w:rPr>
                <w:lang w:val="en-US"/>
              </w:rPr>
              <w:t>4.2 / Reactor R001 Drain status value</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bl>
    <w:p w:rsidR="000B62C6" w:rsidRPr="00503355" w:rsidRDefault="000B62C6" w:rsidP="000B62C6">
      <w:pPr>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 xml:space="preserve">Next, we establish </w:t>
      </w:r>
      <w:r w:rsidR="00644F8F" w:rsidRPr="00503355">
        <w:rPr>
          <w:lang w:val="en-US"/>
        </w:rPr>
        <w:t xml:space="preserve">the interlocking conditions </w:t>
      </w:r>
      <w:r w:rsidRPr="00503355">
        <w:rPr>
          <w:lang w:val="en-US"/>
        </w:rPr>
        <w:t>for the pump ‘Drainage Reactor R001’</w:t>
      </w:r>
      <w:r>
        <w:rPr>
          <w:lang w:val="en-US"/>
        </w:rPr>
        <w:t>.</w:t>
      </w:r>
      <w:r w:rsidR="00644F8F">
        <w:rPr>
          <w:lang w:val="en-US"/>
        </w:rPr>
        <w:t xml:space="preserve"> To this end, </w:t>
      </w:r>
      <w:r w:rsidRPr="00503355">
        <w:rPr>
          <w:lang w:val="en-US"/>
        </w:rPr>
        <w:t xml:space="preserve">open CFC ‘A1T2S003’ in the </w:t>
      </w:r>
      <w:r w:rsidR="00644F8F">
        <w:rPr>
          <w:lang w:val="en-US"/>
        </w:rPr>
        <w:t>P</w:t>
      </w:r>
      <w:r w:rsidRPr="00503355">
        <w:rPr>
          <w:lang w:val="en-US"/>
        </w:rPr>
        <w:t xml:space="preserve">lant </w:t>
      </w:r>
      <w:r w:rsidR="00644F8F">
        <w:rPr>
          <w:lang w:val="en-US"/>
        </w:rPr>
        <w:t>V</w:t>
      </w:r>
      <w:r w:rsidRPr="00503355">
        <w:rPr>
          <w:lang w:val="en-US"/>
        </w:rPr>
        <w:t>iew</w:t>
      </w:r>
      <w:r w:rsidR="00644F8F">
        <w:rPr>
          <w:lang w:val="en-US"/>
        </w:rPr>
        <w:t xml:space="preserve"> with a </w:t>
      </w:r>
      <w:r w:rsidR="00644F8F" w:rsidRPr="00503355">
        <w:rPr>
          <w:lang w:val="en-US"/>
        </w:rPr>
        <w:t>double click</w:t>
      </w:r>
      <w:r w:rsidRPr="00503355">
        <w:rPr>
          <w:lang w:val="en-US"/>
        </w:rPr>
        <w:t>.</w:t>
      </w:r>
    </w:p>
    <w:p w:rsidR="000B62C6" w:rsidRPr="00503355" w:rsidRDefault="000B62C6" w:rsidP="000B62C6">
      <w:pPr>
        <w:pStyle w:val="SiemensNummerierung2"/>
        <w:numPr>
          <w:ilvl w:val="0"/>
          <w:numId w:val="0"/>
        </w:numPr>
        <w:ind w:left="1388"/>
        <w:rPr>
          <w:lang w:val="en-US"/>
        </w:rPr>
      </w:pPr>
      <w:r w:rsidRPr="00503355">
        <w:rPr>
          <w:rFonts w:cs="Arial"/>
          <w:lang w:val="en-US"/>
        </w:rPr>
        <w:t>(</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SIMATIC Manager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Plant View </w:t>
      </w:r>
      <w:r w:rsidR="005D15E5" w:rsidRPr="00503355">
        <w:rPr>
          <w:rFonts w:cs="Arial"/>
          <w:lang w:val="en-US"/>
        </w:rPr>
        <w:fldChar w:fldCharType="begin"/>
      </w:r>
      <w:r w:rsidRPr="00503355">
        <w:rPr>
          <w:rFonts w:cs="Arial"/>
          <w:lang w:val="en-US"/>
        </w:rPr>
        <w:instrText>SYMBOL 174 \f "Symbol" \s 10</w:instrText>
      </w:r>
      <w:r w:rsidR="005D15E5" w:rsidRPr="00503355">
        <w:rPr>
          <w:rFonts w:cs="Arial"/>
          <w:lang w:val="en-US"/>
        </w:rPr>
        <w:fldChar w:fldCharType="separate"/>
      </w:r>
      <w:r w:rsidRPr="00503355">
        <w:rPr>
          <w:rFonts w:cs="Arial"/>
          <w:lang w:val="en-US"/>
        </w:rPr>
        <w:t>®</w:t>
      </w:r>
      <w:r w:rsidR="005D15E5" w:rsidRPr="00503355">
        <w:rPr>
          <w:rFonts w:cs="Arial"/>
          <w:lang w:val="en-US"/>
        </w:rPr>
        <w:fldChar w:fldCharType="end"/>
      </w:r>
      <w:r w:rsidRPr="00503355">
        <w:rPr>
          <w:rFonts w:cs="Arial"/>
          <w:lang w:val="en-US"/>
        </w:rPr>
        <w:t xml:space="preserve"> A1T2S003)</w:t>
      </w:r>
    </w:p>
    <w:p w:rsidR="000B62C6" w:rsidRPr="00503355" w:rsidRDefault="000B62C6" w:rsidP="000B62C6">
      <w:pPr>
        <w:jc w:val="center"/>
        <w:rPr>
          <w:lang w:val="en-US"/>
        </w:rPr>
      </w:pPr>
      <w:r w:rsidRPr="00503355">
        <w:rPr>
          <w:noProof/>
          <w:lang w:eastAsia="de-DE" w:bidi="ar-SA"/>
        </w:rPr>
        <w:drawing>
          <wp:inline distT="0" distB="0" distL="0" distR="0">
            <wp:extent cx="5038725" cy="313372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SiemensNummerierung2"/>
        <w:jc w:val="both"/>
        <w:rPr>
          <w:lang w:val="en-US"/>
        </w:rPr>
      </w:pPr>
      <w:r w:rsidRPr="00503355">
        <w:rPr>
          <w:lang w:val="en-US"/>
        </w:rPr>
        <w:t>In addition to the individual drive function for the motor ‘MotL‘</w:t>
      </w:r>
      <w:r w:rsidR="004761AA">
        <w:rPr>
          <w:lang w:val="en-US"/>
        </w:rPr>
        <w:t>,</w:t>
      </w:r>
      <w:r w:rsidRPr="00503355">
        <w:rPr>
          <w:lang w:val="en-US"/>
        </w:rPr>
        <w:t xml:space="preserve"> the template Motor</w:t>
      </w:r>
      <w:r>
        <w:rPr>
          <w:lang w:val="en-US"/>
        </w:rPr>
        <w:t>_</w:t>
      </w:r>
      <w:r w:rsidRPr="00503355">
        <w:rPr>
          <w:lang w:val="en-US"/>
        </w:rPr>
        <w:t xml:space="preserve">Lean contains more blocks. Block ‘Intlk02‘ for locking ‘MotL‘ exists three times. The first </w:t>
      </w:r>
      <w:r w:rsidR="004761AA">
        <w:rPr>
          <w:lang w:val="en-US"/>
        </w:rPr>
        <w:t xml:space="preserve">block </w:t>
      </w:r>
      <w:r w:rsidRPr="00503355">
        <w:rPr>
          <w:lang w:val="en-US"/>
        </w:rPr>
        <w:t xml:space="preserve">is called ‘Permit‘ and permits starting the motor only </w:t>
      </w:r>
      <w:r w:rsidR="004761AA">
        <w:rPr>
          <w:lang w:val="en-US"/>
        </w:rPr>
        <w:t>when</w:t>
      </w:r>
      <w:r w:rsidRPr="00503355">
        <w:rPr>
          <w:lang w:val="en-US"/>
        </w:rPr>
        <w:t xml:space="preserve"> the conditions are met. Here, we connect the signal of the main switch for </w:t>
      </w:r>
      <w:r w:rsidR="004761AA">
        <w:rPr>
          <w:lang w:val="en-US"/>
        </w:rPr>
        <w:t>plant</w:t>
      </w:r>
      <w:r w:rsidRPr="00503355">
        <w:rPr>
          <w:lang w:val="en-US"/>
        </w:rPr>
        <w:t xml:space="preserve"> A1H001. To thi</w:t>
      </w:r>
      <w:r>
        <w:rPr>
          <w:lang w:val="en-US"/>
        </w:rPr>
        <w:t>s end, we first delete the connect</w:t>
      </w:r>
      <w:r w:rsidRPr="00503355">
        <w:rPr>
          <w:lang w:val="en-US"/>
        </w:rPr>
        <w:t xml:space="preserve">ion to the placeholder ‘Permit‘ </w:t>
      </w:r>
      <w:r w:rsidR="004761AA">
        <w:rPr>
          <w:lang w:val="en-US"/>
        </w:rPr>
        <w:t>i</w:t>
      </w:r>
      <w:r w:rsidRPr="00503355">
        <w:rPr>
          <w:lang w:val="en-US"/>
        </w:rPr>
        <w:t xml:space="preserve">n the left margin. Then </w:t>
      </w:r>
      <w:r>
        <w:rPr>
          <w:lang w:val="en-US"/>
        </w:rPr>
        <w:t xml:space="preserve">we </w:t>
      </w:r>
      <w:r w:rsidRPr="00503355">
        <w:rPr>
          <w:lang w:val="en-US"/>
        </w:rPr>
        <w:t xml:space="preserve">establish a </w:t>
      </w:r>
      <w:r w:rsidR="004761AA">
        <w:rPr>
          <w:lang w:val="en-US"/>
        </w:rPr>
        <w:t>cross-</w:t>
      </w:r>
      <w:r w:rsidRPr="00503355">
        <w:rPr>
          <w:lang w:val="en-US"/>
        </w:rPr>
        <w:t>chart connection. The result is shown below.</w:t>
      </w:r>
    </w:p>
    <w:p w:rsidR="000B62C6" w:rsidRPr="00503355" w:rsidRDefault="000B62C6" w:rsidP="000B62C6">
      <w:pPr>
        <w:jc w:val="center"/>
        <w:rPr>
          <w:lang w:val="en-US"/>
        </w:rPr>
      </w:pPr>
      <w:r w:rsidRPr="002B61AE">
        <w:rPr>
          <w:noProof/>
          <w:lang w:eastAsia="de-DE" w:bidi="ar-SA"/>
        </w:rPr>
        <w:drawing>
          <wp:inline distT="0" distB="0" distL="0" distR="0">
            <wp:extent cx="5038725" cy="3009900"/>
            <wp:effectExtent l="0" t="0" r="9525" b="0"/>
            <wp:docPr id="14" name="Grafik 14" descr="capture_20150407_1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20150407_1245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Pr>
          <w:lang w:val="en-US"/>
        </w:rPr>
        <w:br w:type="page"/>
      </w:r>
      <w:r w:rsidRPr="00503355">
        <w:rPr>
          <w:lang w:val="en-US"/>
        </w:rPr>
        <w:lastRenderedPageBreak/>
        <w:t xml:space="preserve">Now, </w:t>
      </w:r>
      <w:r w:rsidR="004761AA">
        <w:rPr>
          <w:lang w:val="en-US"/>
        </w:rPr>
        <w:t xml:space="preserve">we </w:t>
      </w:r>
      <w:r w:rsidRPr="00503355">
        <w:rPr>
          <w:lang w:val="en-US"/>
        </w:rPr>
        <w:t xml:space="preserve">do the same for the block ‘Protect‘. ‘Protect‘ is used for connecting interlocks that require an acknowledgement for the motor to be enabled again. Here </w:t>
      </w:r>
      <w:r w:rsidR="004761AA">
        <w:rPr>
          <w:lang w:val="en-US"/>
        </w:rPr>
        <w:t xml:space="preserve">you </w:t>
      </w:r>
      <w:r w:rsidRPr="00503355">
        <w:rPr>
          <w:lang w:val="en-US"/>
        </w:rPr>
        <w:t>connect EMERGENCY STOP.</w:t>
      </w:r>
    </w:p>
    <w:p w:rsidR="000B62C6" w:rsidRPr="00503355" w:rsidRDefault="000B62C6" w:rsidP="000B62C6">
      <w:pPr>
        <w:jc w:val="center"/>
        <w:rPr>
          <w:lang w:val="en-US"/>
        </w:rPr>
      </w:pPr>
      <w:r w:rsidRPr="00F571F6">
        <w:rPr>
          <w:noProof/>
          <w:lang w:eastAsia="de-DE" w:bidi="ar-SA"/>
        </w:rPr>
        <w:drawing>
          <wp:inline distT="0" distB="0" distL="0" distR="0">
            <wp:extent cx="5038725" cy="3009900"/>
            <wp:effectExtent l="0" t="0" r="9525" b="0"/>
            <wp:docPr id="13" name="Grafik 13" descr="capture_20150407_1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50407_1247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sidRPr="00503355">
        <w:rPr>
          <w:lang w:val="en-US"/>
        </w:rPr>
        <w:t xml:space="preserve">The ‘Interlock‘ </w:t>
      </w:r>
      <w:r w:rsidR="004761AA">
        <w:rPr>
          <w:lang w:val="en-US"/>
        </w:rPr>
        <w:t xml:space="preserve">block </w:t>
      </w:r>
      <w:r w:rsidRPr="00503355">
        <w:rPr>
          <w:lang w:val="en-US"/>
        </w:rPr>
        <w:t>is intended for general interlock conditions.</w:t>
      </w:r>
      <w:r w:rsidR="009F4A1E">
        <w:rPr>
          <w:lang w:val="en-US"/>
        </w:rPr>
        <w:t xml:space="preserve"> </w:t>
      </w:r>
      <w:r w:rsidRPr="00503355">
        <w:rPr>
          <w:lang w:val="en-US"/>
        </w:rPr>
        <w:t xml:space="preserve">Here, you will implement the conditions from the Task (for example, at least one valve open). </w:t>
      </w:r>
      <w:r w:rsidR="004761AA">
        <w:rPr>
          <w:lang w:val="en-US"/>
        </w:rPr>
        <w:t xml:space="preserve">Because </w:t>
      </w:r>
      <w:r w:rsidRPr="00503355">
        <w:rPr>
          <w:lang w:val="en-US"/>
        </w:rPr>
        <w:t>more than two conditions exist</w:t>
      </w:r>
      <w:r w:rsidR="004761AA">
        <w:rPr>
          <w:lang w:val="en-US"/>
        </w:rPr>
        <w:t xml:space="preserve"> in this example</w:t>
      </w:r>
      <w:r w:rsidRPr="00503355">
        <w:rPr>
          <w:lang w:val="en-US"/>
        </w:rPr>
        <w:t>, they have to be combined prior to being interconnected. To do this, we first have to go to Sheet 2 of the CFC.</w:t>
      </w:r>
    </w:p>
    <w:p w:rsidR="000B62C6" w:rsidRPr="00503355" w:rsidRDefault="000B62C6" w:rsidP="000B62C6">
      <w:pPr>
        <w:jc w:val="center"/>
        <w:rPr>
          <w:lang w:val="en-US"/>
        </w:rPr>
      </w:pPr>
      <w:r w:rsidRPr="00F571F6">
        <w:rPr>
          <w:noProof/>
          <w:lang w:eastAsia="de-DE" w:bidi="ar-SA"/>
        </w:rPr>
        <w:drawing>
          <wp:inline distT="0" distB="0" distL="0" distR="0">
            <wp:extent cx="5038725" cy="3009900"/>
            <wp:effectExtent l="0" t="0" r="9525" b="0"/>
            <wp:docPr id="12" name="Grafik 12" descr="capture_20150407_12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20150407_1248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388"/>
        <w:rPr>
          <w:lang w:val="en-US"/>
        </w:rPr>
      </w:pPr>
    </w:p>
    <w:p w:rsidR="000B62C6" w:rsidRPr="00503355" w:rsidRDefault="000B62C6" w:rsidP="000B62C6">
      <w:pPr>
        <w:pStyle w:val="SiemensNummerierung2"/>
        <w:jc w:val="both"/>
        <w:rPr>
          <w:lang w:val="en-US"/>
        </w:rPr>
      </w:pPr>
      <w:r w:rsidRPr="00503355">
        <w:rPr>
          <w:lang w:val="en-US"/>
        </w:rPr>
        <w:br w:type="page"/>
      </w:r>
      <w:r w:rsidRPr="00503355">
        <w:rPr>
          <w:lang w:val="en-US"/>
        </w:rPr>
        <w:lastRenderedPageBreak/>
        <w:t>On the new sheet, we now insert a</w:t>
      </w:r>
      <w:r w:rsidR="004761AA">
        <w:rPr>
          <w:lang w:val="en-US"/>
        </w:rPr>
        <w:t>n</w:t>
      </w:r>
      <w:r w:rsidRPr="00503355">
        <w:rPr>
          <w:lang w:val="en-US"/>
        </w:rPr>
        <w:t xml:space="preserve"> ‘Or04‘ </w:t>
      </w:r>
      <w:r w:rsidR="004761AA">
        <w:rPr>
          <w:lang w:val="en-US"/>
        </w:rPr>
        <w:t xml:space="preserve">block </w:t>
      </w:r>
      <w:r w:rsidRPr="00503355">
        <w:rPr>
          <w:lang w:val="en-US"/>
        </w:rPr>
        <w:t xml:space="preserve">from the library. </w:t>
      </w:r>
      <w:r w:rsidR="004761AA">
        <w:rPr>
          <w:lang w:val="en-US"/>
        </w:rPr>
        <w:t>T</w:t>
      </w:r>
      <w:r w:rsidRPr="00503355">
        <w:rPr>
          <w:lang w:val="en-US"/>
        </w:rPr>
        <w:t xml:space="preserve">he feedback signals (FbkOpen) of the valves </w:t>
      </w:r>
      <w:r w:rsidR="004761AA">
        <w:rPr>
          <w:lang w:val="en-US"/>
        </w:rPr>
        <w:t xml:space="preserve">now </w:t>
      </w:r>
      <w:r w:rsidRPr="00503355">
        <w:rPr>
          <w:lang w:val="en-US"/>
        </w:rPr>
        <w:t>have to be connected</w:t>
      </w:r>
      <w:r w:rsidR="004761AA">
        <w:rPr>
          <w:lang w:val="en-US"/>
        </w:rPr>
        <w:t xml:space="preserve"> to this block</w:t>
      </w:r>
      <w:r w:rsidRPr="00503355">
        <w:rPr>
          <w:lang w:val="en-US"/>
        </w:rPr>
        <w:t xml:space="preserve">. </w:t>
      </w:r>
      <w:r w:rsidR="004761AA">
        <w:rPr>
          <w:lang w:val="en-US"/>
        </w:rPr>
        <w:t>Because only</w:t>
      </w:r>
      <w:r w:rsidRPr="00503355">
        <w:rPr>
          <w:lang w:val="en-US"/>
        </w:rPr>
        <w:t xml:space="preserve"> 1 of the 3 valves </w:t>
      </w:r>
      <w:r w:rsidR="004761AA">
        <w:rPr>
          <w:lang w:val="en-US"/>
        </w:rPr>
        <w:t>has been</w:t>
      </w:r>
      <w:r w:rsidRPr="00503355">
        <w:rPr>
          <w:lang w:val="en-US"/>
        </w:rPr>
        <w:t xml:space="preserve"> set up</w:t>
      </w:r>
      <w:r w:rsidR="004761AA">
        <w:rPr>
          <w:lang w:val="en-US"/>
        </w:rPr>
        <w:t xml:space="preserve"> so far</w:t>
      </w:r>
      <w:r>
        <w:rPr>
          <w:lang w:val="en-US"/>
        </w:rPr>
        <w:t xml:space="preserve">, </w:t>
      </w:r>
      <w:r w:rsidR="004761AA">
        <w:rPr>
          <w:lang w:val="en-US"/>
        </w:rPr>
        <w:t xml:space="preserve">you can set up </w:t>
      </w:r>
      <w:r>
        <w:rPr>
          <w:lang w:val="en-US"/>
        </w:rPr>
        <w:t>placeh</w:t>
      </w:r>
      <w:r w:rsidRPr="00503355">
        <w:rPr>
          <w:lang w:val="en-US"/>
        </w:rPr>
        <w:t>olders for these interconnections by means of textual interconnections. When compiled, they issue warnings but the program works anyhow.</w:t>
      </w:r>
    </w:p>
    <w:p w:rsidR="000B62C6" w:rsidRPr="00503355" w:rsidRDefault="000B62C6" w:rsidP="000B62C6">
      <w:pPr>
        <w:jc w:val="center"/>
        <w:rPr>
          <w:lang w:val="en-US"/>
        </w:rPr>
      </w:pPr>
      <w:r w:rsidRPr="00F571F6">
        <w:rPr>
          <w:noProof/>
          <w:lang w:eastAsia="de-DE" w:bidi="ar-SA"/>
        </w:rPr>
        <w:drawing>
          <wp:inline distT="0" distB="0" distL="0" distR="0">
            <wp:extent cx="5038725" cy="1847850"/>
            <wp:effectExtent l="0" t="0" r="9525" b="0"/>
            <wp:docPr id="11" name="Grafik 11" descr="capture_20150407_1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0150407_1250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8725" cy="184785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rPr>
          <w:lang w:val="en-US"/>
        </w:rPr>
      </w:pPr>
    </w:p>
    <w:p w:rsidR="000B62C6" w:rsidRPr="00503355" w:rsidRDefault="000B62C6" w:rsidP="000B62C6">
      <w:pPr>
        <w:pStyle w:val="SiemensNummerierung2"/>
        <w:jc w:val="both"/>
        <w:rPr>
          <w:lang w:val="en-US"/>
        </w:rPr>
      </w:pPr>
      <w:r w:rsidRPr="00503355">
        <w:rPr>
          <w:lang w:val="en-US"/>
        </w:rPr>
        <w:t>Now, the minimum level has to be polled using the block ‘CompAn02‘, and the connections can be linked with ‘And04‘. The result looks like this.</w:t>
      </w:r>
    </w:p>
    <w:p w:rsidR="000B62C6" w:rsidRPr="00503355" w:rsidRDefault="000B62C6" w:rsidP="000B62C6">
      <w:pPr>
        <w:jc w:val="center"/>
        <w:rPr>
          <w:lang w:val="en-US"/>
        </w:rPr>
      </w:pPr>
      <w:r w:rsidRPr="00F571F6">
        <w:rPr>
          <w:noProof/>
          <w:lang w:eastAsia="de-DE" w:bidi="ar-SA"/>
        </w:rPr>
        <w:drawing>
          <wp:inline distT="0" distB="0" distL="0" distR="0">
            <wp:extent cx="5038725" cy="3048000"/>
            <wp:effectExtent l="0" t="0" r="9525" b="0"/>
            <wp:docPr id="10" name="Grafik 10" descr="capture_20150407_1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0150407_1251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8725" cy="3048000"/>
                    </a:xfrm>
                    <a:prstGeom prst="rect">
                      <a:avLst/>
                    </a:prstGeom>
                    <a:noFill/>
                    <a:ln>
                      <a:noFill/>
                    </a:ln>
                  </pic:spPr>
                </pic:pic>
              </a:graphicData>
            </a:graphic>
          </wp:inline>
        </w:drawing>
      </w:r>
    </w:p>
    <w:p w:rsidR="000B62C6" w:rsidRPr="00503355" w:rsidRDefault="000B62C6" w:rsidP="000B62C6">
      <w:pPr>
        <w:pStyle w:val="SiemensNummerierung2"/>
        <w:numPr>
          <w:ilvl w:val="0"/>
          <w:numId w:val="0"/>
        </w:numPr>
        <w:ind w:left="1048"/>
        <w:jc w:val="center"/>
        <w:rPr>
          <w:lang w:val="en-US"/>
        </w:rPr>
      </w:pPr>
    </w:p>
    <w:p w:rsidR="000B62C6" w:rsidRPr="000B62C6" w:rsidRDefault="000B62C6" w:rsidP="000B62C6">
      <w:pPr>
        <w:pStyle w:val="SiemensNummerierung2"/>
        <w:jc w:val="both"/>
        <w:rPr>
          <w:lang w:val="en-US"/>
        </w:rPr>
      </w:pPr>
      <w:r w:rsidRPr="00503355">
        <w:rPr>
          <w:lang w:val="en-US"/>
        </w:rPr>
        <w:br w:type="page"/>
      </w:r>
      <w:r w:rsidRPr="00503355">
        <w:rPr>
          <w:lang w:val="en-US"/>
        </w:rPr>
        <w:lastRenderedPageBreak/>
        <w:t>Next, output ‘Out‘ of block ‘And04‘ has to be connected to input ‘In01‘ of the ‘Interlock‘ block.</w:t>
      </w:r>
    </w:p>
    <w:p w:rsidR="002414B3" w:rsidRDefault="002414B3" w:rsidP="000B62C6">
      <w:pPr>
        <w:jc w:val="center"/>
        <w:rPr>
          <w:lang w:val="en-US"/>
        </w:rPr>
      </w:pPr>
      <w:r>
        <w:rPr>
          <w:noProof/>
          <w:lang w:eastAsia="de-DE" w:bidi="ar-SA"/>
        </w:rPr>
        <w:drawing>
          <wp:anchor distT="0" distB="0" distL="114300" distR="114300" simplePos="0" relativeHeight="251664896" behindDoc="0" locked="0" layoutInCell="1" allowOverlap="1">
            <wp:simplePos x="0" y="0"/>
            <wp:positionH relativeFrom="column">
              <wp:posOffset>2527473</wp:posOffset>
            </wp:positionH>
            <wp:positionV relativeFrom="paragraph">
              <wp:posOffset>1605734</wp:posOffset>
            </wp:positionV>
            <wp:extent cx="3180938" cy="1923803"/>
            <wp:effectExtent l="19050" t="0" r="412" b="0"/>
            <wp:wrapNone/>
            <wp:docPr id="8" name="Grafik 8" descr="capture_20150407_12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_20150407_1253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0938" cy="1923803"/>
                    </a:xfrm>
                    <a:prstGeom prst="rect">
                      <a:avLst/>
                    </a:prstGeom>
                    <a:noFill/>
                    <a:ln>
                      <a:noFill/>
                    </a:ln>
                  </pic:spPr>
                </pic:pic>
              </a:graphicData>
            </a:graphic>
          </wp:anchor>
        </w:drawing>
      </w:r>
      <w:r w:rsidR="004761AA" w:rsidRPr="00F571F6">
        <w:rPr>
          <w:noProof/>
          <w:lang w:eastAsia="de-DE" w:bidi="ar-SA"/>
        </w:rPr>
        <w:drawing>
          <wp:inline distT="0" distB="0" distL="0" distR="0">
            <wp:extent cx="3533775" cy="2137633"/>
            <wp:effectExtent l="0" t="0" r="0" b="0"/>
            <wp:docPr id="9" name="Grafik 9" descr="capture_20150407_12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20150407_1252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50938" cy="2148015"/>
                    </a:xfrm>
                    <a:prstGeom prst="rect">
                      <a:avLst/>
                    </a:prstGeom>
                    <a:noFill/>
                    <a:ln>
                      <a:noFill/>
                    </a:ln>
                  </pic:spPr>
                </pic:pic>
              </a:graphicData>
            </a:graphic>
          </wp:inline>
        </w:drawing>
      </w:r>
    </w:p>
    <w:p w:rsidR="000B62C6" w:rsidRDefault="000B62C6" w:rsidP="000B62C6">
      <w:pPr>
        <w:jc w:val="center"/>
        <w:rPr>
          <w:lang w:val="en-US"/>
        </w:rPr>
      </w:pPr>
    </w:p>
    <w:p w:rsidR="002414B3" w:rsidRDefault="002414B3" w:rsidP="000B62C6">
      <w:pPr>
        <w:jc w:val="center"/>
        <w:rPr>
          <w:lang w:val="en-US"/>
        </w:rPr>
      </w:pPr>
    </w:p>
    <w:p w:rsidR="002414B3" w:rsidRDefault="002414B3" w:rsidP="000B62C6">
      <w:pPr>
        <w:jc w:val="center"/>
        <w:rPr>
          <w:lang w:val="en-US"/>
        </w:rPr>
      </w:pPr>
    </w:p>
    <w:p w:rsidR="002414B3" w:rsidRDefault="002414B3" w:rsidP="000B62C6">
      <w:pPr>
        <w:jc w:val="center"/>
        <w:rPr>
          <w:lang w:val="en-US"/>
        </w:rPr>
      </w:pPr>
    </w:p>
    <w:p w:rsidR="002414B3" w:rsidRDefault="002414B3" w:rsidP="000B62C6">
      <w:pPr>
        <w:jc w:val="center"/>
        <w:rPr>
          <w:lang w:val="en-US"/>
        </w:rPr>
      </w:pPr>
    </w:p>
    <w:p w:rsidR="002414B3" w:rsidRDefault="002414B3" w:rsidP="000B62C6">
      <w:pPr>
        <w:jc w:val="center"/>
        <w:rPr>
          <w:lang w:val="en-US"/>
        </w:rPr>
      </w:pPr>
    </w:p>
    <w:p w:rsidR="002414B3" w:rsidRDefault="002414B3" w:rsidP="000B62C6">
      <w:pPr>
        <w:jc w:val="center"/>
        <w:rPr>
          <w:lang w:val="en-US"/>
        </w:rPr>
      </w:pPr>
    </w:p>
    <w:p w:rsidR="002414B3" w:rsidRPr="00503355" w:rsidRDefault="002414B3" w:rsidP="000B62C6">
      <w:pPr>
        <w:jc w:val="center"/>
        <w:rPr>
          <w:lang w:val="en-US"/>
        </w:rPr>
      </w:pPr>
    </w:p>
    <w:p w:rsidR="000B62C6" w:rsidRDefault="000B62C6" w:rsidP="000B62C6">
      <w:pPr>
        <w:jc w:val="center"/>
        <w:rPr>
          <w:lang w:val="en-US"/>
        </w:rPr>
      </w:pPr>
    </w:p>
    <w:p w:rsidR="000B62C6" w:rsidRPr="000B62C6" w:rsidRDefault="000B62C6" w:rsidP="000B62C6">
      <w:pPr>
        <w:pStyle w:val="SiemensNummerierung2"/>
        <w:jc w:val="both"/>
        <w:rPr>
          <w:lang w:val="en-US"/>
        </w:rPr>
      </w:pPr>
      <w:r w:rsidRPr="00503355">
        <w:rPr>
          <w:lang w:val="en-US"/>
        </w:rPr>
        <w:t>Below, an overview of all new interconnections in chart ‘</w:t>
      </w:r>
      <w:r>
        <w:rPr>
          <w:lang w:val="en-US"/>
        </w:rPr>
        <w:t xml:space="preserve">A1T2S003’ </w:t>
      </w:r>
      <w:r w:rsidRPr="00503355">
        <w:rPr>
          <w:lang w:val="en-US"/>
        </w:rPr>
        <w:t xml:space="preserve">is provided once more. </w:t>
      </w: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4</w:t>
      </w:r>
      <w:r w:rsidR="005D15E5" w:rsidRPr="00503355">
        <w:rPr>
          <w:lang w:val="en-US"/>
        </w:rPr>
        <w:fldChar w:fldCharType="end"/>
      </w:r>
      <w:r w:rsidRPr="00503355">
        <w:rPr>
          <w:lang w:val="en-US"/>
        </w:rPr>
        <w:t>: Input Interconnections in Chart ‘A1T2S003/Sheet1’</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985"/>
        <w:gridCol w:w="5103"/>
        <w:gridCol w:w="992"/>
      </w:tblGrid>
      <w:tr w:rsidR="000B62C6" w:rsidRPr="00503355" w:rsidTr="00F81565">
        <w:tc>
          <w:tcPr>
            <w:tcW w:w="1985"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81584B">
              <w:rPr>
                <w:b/>
                <w:color w:val="000000"/>
                <w:szCs w:val="20"/>
                <w:lang w:val="en-US" w:eastAsia="ar-SA" w:bidi="ar-SA"/>
              </w:rPr>
              <w:t>:</w:t>
            </w:r>
          </w:p>
        </w:tc>
        <w:tc>
          <w:tcPr>
            <w:tcW w:w="510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Interconnected with</w:t>
            </w:r>
            <w:r w:rsidR="0081584B">
              <w:rPr>
                <w:b/>
                <w:color w:val="000000"/>
                <w:szCs w:val="20"/>
                <w:lang w:val="en-US" w:eastAsia="ar-SA" w:bidi="ar-SA"/>
              </w:rPr>
              <w:t>:</w:t>
            </w:r>
          </w:p>
        </w:tc>
        <w:tc>
          <w:tcPr>
            <w:tcW w:w="992"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1985"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Intlk02.Permit.I</w:t>
            </w:r>
            <w:r w:rsidRPr="00503355">
              <w:rPr>
                <w:color w:val="000000"/>
                <w:szCs w:val="20"/>
                <w:lang w:val="en-US" w:eastAsia="ar-SA" w:bidi="ar-SA"/>
              </w:rPr>
              <w:t>n01</w:t>
            </w:r>
          </w:p>
        </w:tc>
        <w:tc>
          <w:tcPr>
            <w:tcW w:w="510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A1H001(A,1) / A1H001 PV_Out Process value incl. ST</w:t>
            </w:r>
          </w:p>
        </w:tc>
        <w:tc>
          <w:tcPr>
            <w:tcW w:w="992" w:type="dxa"/>
          </w:tcPr>
          <w:p w:rsidR="000B62C6" w:rsidRPr="00503355" w:rsidRDefault="000B62C6" w:rsidP="00F81565">
            <w:pPr>
              <w:pStyle w:val="TabellenInhalt"/>
              <w:snapToGrid w:val="0"/>
              <w:spacing w:before="20" w:after="20" w:line="240" w:lineRule="auto"/>
              <w:ind w:left="0"/>
              <w:rPr>
                <w:lang w:val="en-US"/>
              </w:rPr>
            </w:pPr>
            <w:r w:rsidRPr="00503355">
              <w:rPr>
                <w:lang w:val="en-US"/>
              </w:rPr>
              <w:t>No</w:t>
            </w:r>
          </w:p>
        </w:tc>
      </w:tr>
      <w:tr w:rsidR="000B62C6" w:rsidRPr="00503355" w:rsidTr="00F81565">
        <w:tc>
          <w:tcPr>
            <w:tcW w:w="1985"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Intlk02.Protect.I</w:t>
            </w:r>
            <w:r w:rsidRPr="00503355">
              <w:rPr>
                <w:color w:val="000000"/>
                <w:szCs w:val="20"/>
                <w:lang w:val="en-US" w:eastAsia="ar-SA" w:bidi="ar-SA"/>
              </w:rPr>
              <w:t>n01</w:t>
            </w:r>
          </w:p>
        </w:tc>
        <w:tc>
          <w:tcPr>
            <w:tcW w:w="510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A1H002(A,1) / A1H002 PV_Out Process value incl. ST</w:t>
            </w:r>
          </w:p>
        </w:tc>
        <w:tc>
          <w:tcPr>
            <w:tcW w:w="992"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rPr>
          <w:lang w:val="en-US"/>
        </w:rPr>
      </w:pP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5</w:t>
      </w:r>
      <w:r w:rsidR="005D15E5" w:rsidRPr="00503355">
        <w:rPr>
          <w:lang w:val="en-US"/>
        </w:rPr>
        <w:fldChar w:fldCharType="end"/>
      </w:r>
      <w:r w:rsidRPr="00503355">
        <w:rPr>
          <w:lang w:val="en-US"/>
        </w:rPr>
        <w:t>: New Blocks in Chart ‘A1T2S003/Sheet2’</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867"/>
        <w:gridCol w:w="4212"/>
      </w:tblGrid>
      <w:tr w:rsidR="000B62C6" w:rsidRPr="00503355" w:rsidTr="0081584B">
        <w:tc>
          <w:tcPr>
            <w:tcW w:w="2393"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Block</w:t>
            </w:r>
            <w:r w:rsidR="0081584B">
              <w:rPr>
                <w:b/>
                <w:color w:val="000000"/>
                <w:szCs w:val="20"/>
                <w:lang w:val="en-US" w:eastAsia="ar-SA" w:bidi="ar-SA"/>
              </w:rPr>
              <w:t>:</w:t>
            </w:r>
          </w:p>
        </w:tc>
        <w:tc>
          <w:tcPr>
            <w:tcW w:w="2607"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Catalog/Folder</w:t>
            </w:r>
            <w:r w:rsidR="0081584B">
              <w:rPr>
                <w:b/>
                <w:color w:val="000000"/>
                <w:szCs w:val="20"/>
                <w:lang w:val="en-US" w:eastAsia="ar-SA" w:bidi="ar-SA"/>
              </w:rPr>
              <w:t>:</w:t>
            </w:r>
          </w:p>
        </w:tc>
      </w:tr>
      <w:tr w:rsidR="000B62C6" w:rsidRPr="000058E3" w:rsidTr="0081584B">
        <w:tc>
          <w:tcPr>
            <w:tcW w:w="2393"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 function with 4 inputs</w:t>
            </w:r>
          </w:p>
        </w:tc>
        <w:tc>
          <w:tcPr>
            <w:tcW w:w="2607" w:type="pct"/>
            <w:shd w:val="clear" w:color="auto" w:fill="auto"/>
            <w:vAlign w:val="center"/>
          </w:tcPr>
          <w:p w:rsidR="000B62C6" w:rsidRPr="00503355" w:rsidRDefault="000B62C6" w:rsidP="00AC0915">
            <w:pPr>
              <w:pStyle w:val="TabellenInhalt"/>
              <w:snapToGrid w:val="0"/>
              <w:spacing w:before="20" w:after="20" w:line="240" w:lineRule="auto"/>
              <w:ind w:left="0"/>
              <w:rPr>
                <w:lang w:val="en-US"/>
              </w:rPr>
            </w:pPr>
            <w:r w:rsidRPr="00503355">
              <w:rPr>
                <w:color w:val="000000"/>
                <w:szCs w:val="20"/>
                <w:lang w:val="en-US" w:eastAsia="ar-SA" w:bidi="ar-SA"/>
              </w:rPr>
              <w:t>Libraries/PCS7 APL V8</w:t>
            </w:r>
            <w:r w:rsidR="00AC0915">
              <w:rPr>
                <w:color w:val="000000"/>
                <w:szCs w:val="20"/>
                <w:lang w:val="en-US" w:eastAsia="ar-SA" w:bidi="ar-SA"/>
              </w:rPr>
              <w:t>1</w:t>
            </w:r>
            <w:r w:rsidRPr="00503355">
              <w:rPr>
                <w:color w:val="000000"/>
                <w:szCs w:val="20"/>
                <w:lang w:val="en-US" w:eastAsia="ar-SA" w:bidi="ar-SA"/>
              </w:rPr>
              <w:t>/ Blocks+Templates\Blocks/LogicDi</w:t>
            </w:r>
          </w:p>
        </w:tc>
      </w:tr>
      <w:tr w:rsidR="000B62C6" w:rsidRPr="000058E3" w:rsidTr="0081584B">
        <w:tc>
          <w:tcPr>
            <w:tcW w:w="2393"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And04/And function with 4 inputs</w:t>
            </w:r>
          </w:p>
        </w:tc>
        <w:tc>
          <w:tcPr>
            <w:tcW w:w="2607" w:type="pct"/>
            <w:shd w:val="clear" w:color="auto" w:fill="auto"/>
            <w:vAlign w:val="center"/>
          </w:tcPr>
          <w:p w:rsidR="000B62C6" w:rsidRPr="00503355" w:rsidRDefault="000B62C6" w:rsidP="00AC091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Libraries/PCS7 APL V8</w:t>
            </w:r>
            <w:r w:rsidR="00AC0915">
              <w:rPr>
                <w:color w:val="000000"/>
                <w:szCs w:val="20"/>
                <w:lang w:val="en-US" w:eastAsia="ar-SA" w:bidi="ar-SA"/>
              </w:rPr>
              <w:t>1</w:t>
            </w:r>
            <w:r w:rsidRPr="00503355">
              <w:rPr>
                <w:color w:val="000000"/>
                <w:szCs w:val="20"/>
                <w:lang w:val="en-US" w:eastAsia="ar-SA" w:bidi="ar-SA"/>
              </w:rPr>
              <w:t>/ Blocks+Templates\Blocks/LogicDi</w:t>
            </w:r>
          </w:p>
        </w:tc>
      </w:tr>
      <w:tr w:rsidR="000B62C6" w:rsidRPr="00503355" w:rsidTr="0081584B">
        <w:tc>
          <w:tcPr>
            <w:tcW w:w="2393"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CompAn02/Comparison of analog values</w:t>
            </w:r>
          </w:p>
        </w:tc>
        <w:tc>
          <w:tcPr>
            <w:tcW w:w="2607"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Blocks / LogicAn</w:t>
            </w:r>
          </w:p>
        </w:tc>
      </w:tr>
    </w:tbl>
    <w:p w:rsidR="000B62C6" w:rsidRDefault="000B62C6" w:rsidP="000B62C6">
      <w:pPr>
        <w:rPr>
          <w:lang w:val="en-US"/>
        </w:rPr>
      </w:pPr>
    </w:p>
    <w:p w:rsidR="002414B3" w:rsidRDefault="002414B3">
      <w:pPr>
        <w:spacing w:before="0" w:after="0" w:line="240" w:lineRule="auto"/>
        <w:ind w:left="0"/>
        <w:rPr>
          <w:lang w:val="en-US"/>
        </w:rPr>
      </w:pPr>
      <w:r>
        <w:rPr>
          <w:bCs/>
          <w:lang w:val="en-US"/>
        </w:rPr>
        <w:br w:type="page"/>
      </w:r>
    </w:p>
    <w:p w:rsidR="000B62C6" w:rsidRPr="00503355" w:rsidRDefault="000B62C6" w:rsidP="000B62C6">
      <w:pPr>
        <w:pStyle w:val="Beschriftung"/>
        <w:rPr>
          <w:lang w:val="en-US"/>
        </w:rPr>
      </w:pPr>
      <w:r w:rsidRPr="00503355">
        <w:rPr>
          <w:lang w:val="en-US"/>
        </w:rPr>
        <w:lastRenderedPageBreak/>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6</w:t>
      </w:r>
      <w:r w:rsidR="005D15E5" w:rsidRPr="00503355">
        <w:rPr>
          <w:lang w:val="en-US"/>
        </w:rPr>
        <w:fldChar w:fldCharType="end"/>
      </w:r>
      <w:r w:rsidRPr="00503355">
        <w:rPr>
          <w:lang w:val="en-US"/>
        </w:rPr>
        <w:t>: Input In</w:t>
      </w:r>
      <w:r>
        <w:rPr>
          <w:lang w:val="en-US"/>
        </w:rPr>
        <w:t>t</w:t>
      </w:r>
      <w:r w:rsidRPr="00503355">
        <w:rPr>
          <w:lang w:val="en-US"/>
        </w:rPr>
        <w:t>erconnections in Chart ‘A1T2S003/Sheet2’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560"/>
        <w:gridCol w:w="5386"/>
        <w:gridCol w:w="1134"/>
      </w:tblGrid>
      <w:tr w:rsidR="000B62C6" w:rsidRPr="00503355" w:rsidTr="00F81565">
        <w:tc>
          <w:tcPr>
            <w:tcW w:w="1560"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5386"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Interconnected with</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Or04.In1</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A1T3X001(A,1) / FbkOpen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Or04.In2</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A1T4X003\FbkOpen_A1T4X003 (textual interconnection.)</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Or04.In3</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A1T2X007\FbkOpen_A1T2X007 (textual interconnection)</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CompAn02.In1</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 xml:space="preserve">A1T2L001(A,1) / </w:t>
            </w:r>
            <w:r>
              <w:rPr>
                <w:color w:val="000000"/>
                <w:szCs w:val="20"/>
                <w:lang w:val="en-US" w:eastAsia="ar-SA" w:bidi="ar-SA"/>
              </w:rPr>
              <w:t>Level</w:t>
            </w:r>
            <w:r w:rsidRPr="00503355">
              <w:rPr>
                <w:color w:val="000000"/>
                <w:szCs w:val="20"/>
                <w:lang w:val="en-US" w:eastAsia="ar-SA" w:bidi="ar-SA"/>
              </w:rPr>
              <w:t>_A1T2L001 PV_Out Process value incl. ST</w:t>
            </w:r>
            <w:r w:rsidR="009F4A1E">
              <w:rPr>
                <w:color w:val="000000"/>
                <w:szCs w:val="20"/>
                <w:lang w:val="en-US" w:eastAsia="ar-SA" w:bidi="ar-SA"/>
              </w:rPr>
              <w:t xml:space="preserve"> </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r w:rsidR="000B62C6" w:rsidRPr="000058E3" w:rsidTr="00F81565">
        <w:tc>
          <w:tcPr>
            <w:tcW w:w="15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CompAn02.In2</w:t>
            </w:r>
          </w:p>
        </w:tc>
        <w:tc>
          <w:tcPr>
            <w:tcW w:w="53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Value: Value=50.0 Comment=Minimum level</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0B62C6" w:rsidRPr="00503355" w:rsidRDefault="000B62C6" w:rsidP="000B62C6">
      <w:pPr>
        <w:pStyle w:val="Beschriftung"/>
        <w:rPr>
          <w:lang w:val="en-US"/>
        </w:rPr>
      </w:pP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7</w:t>
      </w:r>
      <w:r w:rsidR="005D15E5" w:rsidRPr="00503355">
        <w:rPr>
          <w:lang w:val="en-US"/>
        </w:rPr>
        <w:fldChar w:fldCharType="end"/>
      </w:r>
      <w:r w:rsidRPr="00503355">
        <w:rPr>
          <w:lang w:val="en-US"/>
        </w:rPr>
        <w:t>: Block Interconnections in Chart ‘A1T2S003/Sheet2’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And04.In1</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Or04.Out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And04.In2</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CompAn02.GT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pStyle w:val="SiemensNummerierung2"/>
        <w:numPr>
          <w:ilvl w:val="0"/>
          <w:numId w:val="0"/>
        </w:numPr>
        <w:ind w:left="1388" w:hanging="340"/>
        <w:jc w:val="center"/>
        <w:rPr>
          <w:lang w:val="en-US"/>
        </w:rPr>
      </w:pP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8</w:t>
      </w:r>
      <w:r w:rsidR="005D15E5" w:rsidRPr="00503355">
        <w:rPr>
          <w:lang w:val="en-US"/>
        </w:rPr>
        <w:fldChar w:fldCharType="end"/>
      </w:r>
      <w:r w:rsidRPr="00503355">
        <w:rPr>
          <w:lang w:val="en-US"/>
        </w:rPr>
        <w:t>: Block Interconnections between ‘A1T2S003/Sheet1</w:t>
      </w:r>
      <w:r w:rsidR="00C94ECE" w:rsidRPr="00503355">
        <w:rPr>
          <w:rFonts w:cs="Arial"/>
          <w:lang w:val="en-US"/>
        </w:rPr>
        <w:t>’</w:t>
      </w:r>
      <w:r w:rsidRPr="00503355">
        <w:rPr>
          <w:lang w:val="en-US"/>
        </w:rPr>
        <w:t xml:space="preserve"> and ‘A1T2S003/Sheet2’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0B62C6" w:rsidRPr="00503355" w:rsidTr="00F81565">
        <w:tc>
          <w:tcPr>
            <w:tcW w:w="269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p>
        </w:tc>
        <w:tc>
          <w:tcPr>
            <w:tcW w:w="425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69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Intlk02.Interlock.In01</w:t>
            </w:r>
          </w:p>
        </w:tc>
        <w:tc>
          <w:tcPr>
            <w:tcW w:w="425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And04.Out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pStyle w:val="SiemensNummerierung2"/>
        <w:numPr>
          <w:ilvl w:val="0"/>
          <w:numId w:val="0"/>
        </w:numPr>
        <w:ind w:left="1388" w:hanging="340"/>
        <w:jc w:val="center"/>
        <w:rPr>
          <w:lang w:val="en-US"/>
        </w:rPr>
      </w:pPr>
    </w:p>
    <w:p w:rsidR="000B62C6" w:rsidRPr="000B62C6" w:rsidRDefault="000B62C6" w:rsidP="000B62C6">
      <w:pPr>
        <w:pStyle w:val="SiemensNummerierung2"/>
        <w:ind w:left="1389"/>
        <w:jc w:val="both"/>
        <w:rPr>
          <w:lang w:val="en-US"/>
        </w:rPr>
      </w:pPr>
      <w:r w:rsidRPr="00503355">
        <w:rPr>
          <w:rFonts w:cs="Arial"/>
          <w:lang w:val="en-US"/>
        </w:rPr>
        <w:t xml:space="preserve">In Sheet 1 of chart ‘A1T2S003’ we now set up interconnections for manual operation with A1T2H011 (to drain reactor R001). </w:t>
      </w:r>
      <w:r w:rsidR="0074374E">
        <w:rPr>
          <w:rFonts w:cs="Arial"/>
          <w:lang w:val="en-US"/>
        </w:rPr>
        <w:t>Because</w:t>
      </w:r>
      <w:r w:rsidRPr="00503355">
        <w:rPr>
          <w:rFonts w:cs="Arial"/>
          <w:lang w:val="en-US"/>
        </w:rPr>
        <w:t xml:space="preserve"> other manual operations can also access the pump, an ‘Or04</w:t>
      </w:r>
      <w:r w:rsidR="00C94ECE" w:rsidRPr="00503355">
        <w:rPr>
          <w:rFonts w:cs="Arial"/>
          <w:lang w:val="en-US"/>
        </w:rPr>
        <w:t>’</w:t>
      </w:r>
      <w:r w:rsidRPr="00503355">
        <w:rPr>
          <w:rFonts w:cs="Arial"/>
          <w:lang w:val="en-US"/>
        </w:rPr>
        <w:t xml:space="preserve"> is set up on Sheet3.</w:t>
      </w:r>
    </w:p>
    <w:p w:rsidR="000B62C6" w:rsidRPr="00503355" w:rsidRDefault="000B62C6" w:rsidP="000B62C6">
      <w:pPr>
        <w:jc w:val="center"/>
        <w:rPr>
          <w:lang w:val="en-US"/>
        </w:rPr>
      </w:pPr>
      <w:r w:rsidRPr="00F571F6">
        <w:rPr>
          <w:noProof/>
          <w:lang w:eastAsia="de-DE" w:bidi="ar-SA"/>
        </w:rPr>
        <w:drawing>
          <wp:inline distT="0" distB="0" distL="0" distR="0">
            <wp:extent cx="4200462" cy="2264410"/>
            <wp:effectExtent l="0" t="0" r="0" b="2540"/>
            <wp:docPr id="7" name="Grafik 7" descr="capture_20150407_12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20150407_1254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9412" cy="2280017"/>
                    </a:xfrm>
                    <a:prstGeom prst="rect">
                      <a:avLst/>
                    </a:prstGeom>
                    <a:noFill/>
                    <a:ln>
                      <a:noFill/>
                    </a:ln>
                  </pic:spPr>
                </pic:pic>
              </a:graphicData>
            </a:graphic>
          </wp:inline>
        </w:drawing>
      </w:r>
    </w:p>
    <w:p w:rsidR="000B62C6" w:rsidRPr="00503355" w:rsidRDefault="000B62C6" w:rsidP="000B62C6">
      <w:pPr>
        <w:jc w:val="center"/>
        <w:rPr>
          <w:lang w:val="en-US"/>
        </w:rPr>
      </w:pP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9</w:t>
      </w:r>
      <w:r w:rsidR="005D15E5" w:rsidRPr="00503355">
        <w:rPr>
          <w:lang w:val="en-US"/>
        </w:rPr>
        <w:fldChar w:fldCharType="end"/>
      </w:r>
      <w:r w:rsidRPr="00503355">
        <w:rPr>
          <w:lang w:val="en-US"/>
        </w:rPr>
        <w:t>: New Blocks in Chart ‘A1T2S003/</w:t>
      </w:r>
      <w:r>
        <w:rPr>
          <w:lang w:val="en-US"/>
        </w:rPr>
        <w:t>Sheet</w:t>
      </w:r>
      <w:r w:rsidRPr="00503355">
        <w:rPr>
          <w:lang w:val="en-US"/>
        </w:rPr>
        <w:t>3’</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0B62C6" w:rsidRPr="00503355" w:rsidTr="00F81565">
        <w:tc>
          <w:tcPr>
            <w:tcW w:w="2281"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Block</w:t>
            </w:r>
            <w:r w:rsidR="0074374E">
              <w:rPr>
                <w:b/>
                <w:color w:val="000000"/>
                <w:szCs w:val="20"/>
                <w:lang w:val="en-US" w:eastAsia="ar-SA" w:bidi="ar-SA"/>
              </w:rPr>
              <w:t>:</w:t>
            </w:r>
          </w:p>
        </w:tc>
        <w:tc>
          <w:tcPr>
            <w:tcW w:w="2719" w:type="pct"/>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Catalog/Folder:</w:t>
            </w:r>
          </w:p>
        </w:tc>
      </w:tr>
      <w:tr w:rsidR="000B62C6" w:rsidRPr="00503355" w:rsidTr="00F81565">
        <w:tc>
          <w:tcPr>
            <w:tcW w:w="2281" w:type="pct"/>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 / Or-function with 4 inputs</w:t>
            </w:r>
          </w:p>
        </w:tc>
        <w:tc>
          <w:tcPr>
            <w:tcW w:w="2719" w:type="pct"/>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Blocks/LogicDi</w:t>
            </w:r>
          </w:p>
        </w:tc>
      </w:tr>
    </w:tbl>
    <w:p w:rsidR="000B62C6" w:rsidRDefault="000B62C6" w:rsidP="000B62C6">
      <w:pPr>
        <w:rPr>
          <w:lang w:val="en-US"/>
        </w:rPr>
      </w:pPr>
    </w:p>
    <w:p w:rsidR="0074374E" w:rsidRDefault="0074374E" w:rsidP="000B62C6">
      <w:pPr>
        <w:rPr>
          <w:lang w:val="en-US"/>
        </w:rPr>
      </w:pPr>
    </w:p>
    <w:p w:rsidR="0074374E" w:rsidRDefault="0074374E" w:rsidP="000B62C6">
      <w:pPr>
        <w:rPr>
          <w:lang w:val="en-US"/>
        </w:rPr>
      </w:pPr>
    </w:p>
    <w:p w:rsidR="0074374E" w:rsidRPr="00503355" w:rsidRDefault="0074374E" w:rsidP="000B62C6">
      <w:pPr>
        <w:rPr>
          <w:lang w:val="en-US"/>
        </w:rPr>
      </w:pPr>
    </w:p>
    <w:p w:rsidR="000B62C6" w:rsidRPr="00503355" w:rsidRDefault="000B62C6" w:rsidP="000B62C6">
      <w:pPr>
        <w:pStyle w:val="Beschriftung"/>
        <w:keepNext/>
        <w:rPr>
          <w:lang w:val="en-US"/>
        </w:rPr>
      </w:pPr>
      <w:r w:rsidRPr="00503355">
        <w:rPr>
          <w:lang w:val="en-US"/>
        </w:rPr>
        <w:lastRenderedPageBreak/>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10</w:t>
      </w:r>
      <w:r w:rsidR="005D15E5" w:rsidRPr="00503355">
        <w:rPr>
          <w:lang w:val="en-US"/>
        </w:rPr>
        <w:fldChar w:fldCharType="end"/>
      </w:r>
      <w:r w:rsidRPr="00503355">
        <w:rPr>
          <w:lang w:val="en-US"/>
        </w:rPr>
        <w:t>: Input Interconnections in Chart ‘A1T2S003/</w:t>
      </w:r>
      <w:r>
        <w:rPr>
          <w:lang w:val="en-US"/>
        </w:rPr>
        <w:t>Sheet</w:t>
      </w:r>
      <w:r w:rsidRPr="00503355">
        <w:rPr>
          <w:lang w:val="en-US"/>
        </w:rPr>
        <w:t>3’</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686"/>
        <w:gridCol w:w="3260"/>
        <w:gridCol w:w="1134"/>
      </w:tblGrid>
      <w:tr w:rsidR="000B62C6" w:rsidRPr="00503355" w:rsidTr="00F81565">
        <w:tc>
          <w:tcPr>
            <w:tcW w:w="3686"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3260"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3686"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A1T2H011(A,1) / Out_A1T2H011 PV_Out Process value incl. ST</w:t>
            </w:r>
          </w:p>
        </w:tc>
        <w:tc>
          <w:tcPr>
            <w:tcW w:w="32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Or04.Or_Local.In1</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686"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A1T2H013\Out_A1T2H013.PV_Out</w:t>
            </w:r>
          </w:p>
        </w:tc>
        <w:tc>
          <w:tcPr>
            <w:tcW w:w="326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Or04.Or_Local.In2</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No</w:t>
            </w:r>
          </w:p>
        </w:tc>
      </w:tr>
      <w:tr w:rsidR="000B62C6" w:rsidRPr="00503355" w:rsidTr="00F81565">
        <w:tc>
          <w:tcPr>
            <w:tcW w:w="3686"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A1T2H015\Out_A1T2H015.PV_Out</w:t>
            </w:r>
          </w:p>
        </w:tc>
        <w:tc>
          <w:tcPr>
            <w:tcW w:w="326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Or04.Or_Local.In3</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bl>
    <w:p w:rsidR="000B62C6" w:rsidRPr="00503355" w:rsidRDefault="000B62C6" w:rsidP="000B62C6">
      <w:pPr>
        <w:rPr>
          <w:lang w:val="en-US"/>
        </w:rPr>
      </w:pP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11</w:t>
      </w:r>
      <w:r w:rsidR="005D15E5" w:rsidRPr="00503355">
        <w:rPr>
          <w:lang w:val="en-US"/>
        </w:rPr>
        <w:fldChar w:fldCharType="end"/>
      </w:r>
      <w:r w:rsidRPr="00503355">
        <w:rPr>
          <w:lang w:val="en-US"/>
        </w:rPr>
        <w:t>: Block Interconnections between Chart ‘A1T2S003/</w:t>
      </w:r>
      <w:r>
        <w:rPr>
          <w:lang w:val="en-US"/>
        </w:rPr>
        <w:t>Sheet1</w:t>
      </w:r>
      <w:r w:rsidRPr="00503355">
        <w:rPr>
          <w:lang w:val="en-US"/>
        </w:rPr>
        <w:t>‘ and ‘A1T2S003/</w:t>
      </w:r>
      <w:r>
        <w:rPr>
          <w:lang w:val="en-US"/>
        </w:rPr>
        <w:t>Sheet</w:t>
      </w:r>
      <w:r w:rsidRPr="00503355">
        <w:rPr>
          <w:lang w:val="en-US"/>
        </w:rPr>
        <w:t xml:space="preserve"> 3’</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3544"/>
        <w:gridCol w:w="3402"/>
        <w:gridCol w:w="1134"/>
      </w:tblGrid>
      <w:tr w:rsidR="000B62C6" w:rsidRPr="00503355" w:rsidTr="00F81565">
        <w:tc>
          <w:tcPr>
            <w:tcW w:w="3544"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p>
        </w:tc>
        <w:tc>
          <w:tcPr>
            <w:tcW w:w="3402"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Output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3544"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MotL.Pump_A1T2S003.StartLocal</w:t>
            </w:r>
          </w:p>
        </w:tc>
        <w:tc>
          <w:tcPr>
            <w:tcW w:w="3402"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Or04.Or_Local.Out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544"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MotL.Pump_A1T2S003.StopLocal</w:t>
            </w:r>
          </w:p>
        </w:tc>
        <w:tc>
          <w:tcPr>
            <w:tcW w:w="3402"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Or04.Or_Local.Out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Yes</w:t>
            </w:r>
          </w:p>
        </w:tc>
      </w:tr>
    </w:tbl>
    <w:p w:rsidR="000B62C6" w:rsidRPr="00503355" w:rsidRDefault="000B62C6" w:rsidP="000B62C6">
      <w:pPr>
        <w:rPr>
          <w:lang w:val="en-US"/>
        </w:rPr>
      </w:pPr>
    </w:p>
    <w:p w:rsidR="000B62C6" w:rsidRPr="00503355" w:rsidRDefault="000B62C6" w:rsidP="000B62C6">
      <w:pPr>
        <w:rPr>
          <w:lang w:val="en-US"/>
        </w:rPr>
      </w:pPr>
      <w:r>
        <w:rPr>
          <w:noProof/>
          <w:lang w:eastAsia="de-DE" w:bidi="ar-SA"/>
        </w:rPr>
        <w:drawing>
          <wp:anchor distT="0" distB="0" distL="114300" distR="114300" simplePos="0" relativeHeight="251659776" behindDoc="0" locked="0" layoutInCell="1" allowOverlap="1">
            <wp:simplePos x="0" y="0"/>
            <wp:positionH relativeFrom="column">
              <wp:posOffset>1368867</wp:posOffset>
            </wp:positionH>
            <wp:positionV relativeFrom="paragraph">
              <wp:posOffset>1553955</wp:posOffset>
            </wp:positionV>
            <wp:extent cx="5037455" cy="2945130"/>
            <wp:effectExtent l="0" t="0" r="0" b="7620"/>
            <wp:wrapNone/>
            <wp:docPr id="44" name="Grafik 44" descr="capture_20150407_12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_20150407_1259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7455" cy="2945130"/>
                    </a:xfrm>
                    <a:prstGeom prst="rect">
                      <a:avLst/>
                    </a:prstGeom>
                    <a:noFill/>
                    <a:ln>
                      <a:noFill/>
                    </a:ln>
                  </pic:spPr>
                </pic:pic>
              </a:graphicData>
            </a:graphic>
          </wp:anchor>
        </w:drawing>
      </w:r>
      <w:r w:rsidRPr="00DA3FF2">
        <w:rPr>
          <w:noProof/>
          <w:lang w:eastAsia="de-DE" w:bidi="ar-SA"/>
        </w:rPr>
        <w:drawing>
          <wp:inline distT="0" distB="0" distL="0" distR="0">
            <wp:extent cx="5038725" cy="2943225"/>
            <wp:effectExtent l="0" t="0" r="9525" b="9525"/>
            <wp:docPr id="6" name="Grafik 6" descr="capture_20150407_12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20150407_1257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8725" cy="2943225"/>
                    </a:xfrm>
                    <a:prstGeom prst="rect">
                      <a:avLst/>
                    </a:prstGeom>
                    <a:noFill/>
                    <a:ln>
                      <a:noFill/>
                    </a:ln>
                  </pic:spPr>
                </pic:pic>
              </a:graphicData>
            </a:graphic>
          </wp:inline>
        </w:drawing>
      </w:r>
    </w:p>
    <w:p w:rsidR="000B62C6" w:rsidRDefault="000B62C6" w:rsidP="000B62C6">
      <w:pPr>
        <w:rPr>
          <w:lang w:val="en-US"/>
        </w:rPr>
      </w:pPr>
    </w:p>
    <w:p w:rsidR="000B62C6" w:rsidRDefault="000B62C6" w:rsidP="000B62C6">
      <w:pPr>
        <w:rPr>
          <w:lang w:val="en-US"/>
        </w:rPr>
      </w:pPr>
    </w:p>
    <w:p w:rsidR="000B62C6" w:rsidRPr="00503355" w:rsidRDefault="000B62C6" w:rsidP="000B62C6">
      <w:pP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jc w:val="center"/>
        <w:rPr>
          <w:lang w:val="en-US"/>
        </w:rPr>
      </w:pPr>
    </w:p>
    <w:p w:rsidR="000B62C6" w:rsidRPr="00503355" w:rsidRDefault="000B62C6" w:rsidP="000B62C6">
      <w:pPr>
        <w:ind w:left="0"/>
        <w:rPr>
          <w:lang w:val="en-US"/>
        </w:rPr>
      </w:pPr>
    </w:p>
    <w:p w:rsidR="000B62C6" w:rsidRPr="000B62C6" w:rsidRDefault="000B62C6" w:rsidP="000B62C6">
      <w:pPr>
        <w:pStyle w:val="SiemensNummerierung2"/>
        <w:jc w:val="both"/>
        <w:rPr>
          <w:lang w:val="en-US"/>
        </w:rPr>
      </w:pPr>
      <w:r w:rsidRPr="00503355">
        <w:rPr>
          <w:lang w:val="en-US"/>
        </w:rPr>
        <w:t>For the manual local Start and Stop to be effective, we have to switch to local operation.</w:t>
      </w: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12</w:t>
      </w:r>
      <w:r w:rsidR="005D15E5" w:rsidRPr="00503355">
        <w:rPr>
          <w:lang w:val="en-US"/>
        </w:rPr>
        <w:fldChar w:fldCharType="end"/>
      </w:r>
      <w:r w:rsidRPr="00503355">
        <w:rPr>
          <w:lang w:val="en-US"/>
        </w:rPr>
        <w:t>: Additional Input In</w:t>
      </w:r>
      <w:r>
        <w:rPr>
          <w:lang w:val="en-US"/>
        </w:rPr>
        <w:t>t</w:t>
      </w:r>
      <w:r w:rsidRPr="00503355">
        <w:rPr>
          <w:lang w:val="en-US"/>
        </w:rPr>
        <w:t>erconnections in Chart ‘A1T2S003/</w:t>
      </w:r>
      <w:r>
        <w:rPr>
          <w:lang w:val="en-US"/>
        </w:rPr>
        <w:t>Sheet</w:t>
      </w:r>
      <w:r w:rsidRPr="00503355">
        <w:rPr>
          <w:lang w:val="en-US"/>
        </w:rPr>
        <w: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10"/>
        <w:gridCol w:w="4536"/>
        <w:gridCol w:w="1134"/>
      </w:tblGrid>
      <w:tr w:rsidR="000B62C6" w:rsidRPr="00503355" w:rsidTr="00F81565">
        <w:tc>
          <w:tcPr>
            <w:tcW w:w="2410"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74374E">
              <w:rPr>
                <w:b/>
                <w:color w:val="000000"/>
                <w:szCs w:val="20"/>
                <w:lang w:val="en-US" w:eastAsia="ar-SA" w:bidi="ar-SA"/>
              </w:rPr>
              <w:t>:</w:t>
            </w:r>
          </w:p>
        </w:tc>
        <w:tc>
          <w:tcPr>
            <w:tcW w:w="4536"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r w:rsidR="0074374E">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2410"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MotL.Pump_A1T2S003.LocalLi</w:t>
            </w:r>
          </w:p>
        </w:tc>
        <w:tc>
          <w:tcPr>
            <w:tcW w:w="4536" w:type="dxa"/>
            <w:shd w:val="clear" w:color="auto" w:fill="auto"/>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A1H003(A,1) / A1H003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0058E3" w:rsidTr="00F81565">
        <w:tc>
          <w:tcPr>
            <w:tcW w:w="2410"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MotL.Pump_A1T2S003.LocalSetting</w:t>
            </w:r>
          </w:p>
        </w:tc>
        <w:tc>
          <w:tcPr>
            <w:tcW w:w="4536" w:type="dxa"/>
            <w:shd w:val="clear" w:color="auto" w:fill="auto"/>
          </w:tcPr>
          <w:p w:rsidR="000B62C6" w:rsidRPr="00503355" w:rsidRDefault="000B62C6" w:rsidP="0074374E">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 xml:space="preserve">1 (connection not visible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w:t>
            </w:r>
            <w:r w:rsidRPr="00503355">
              <w:rPr>
                <w:color w:val="000000"/>
                <w:szCs w:val="20"/>
                <w:lang w:val="en-US" w:eastAsia="ar-SA" w:bidi="ar-SA"/>
              </w:rPr>
              <w:t xml:space="preserve">double click on block and </w:t>
            </w:r>
            <w:r w:rsidR="0074374E">
              <w:rPr>
                <w:color w:val="000000"/>
                <w:szCs w:val="20"/>
                <w:lang w:val="en-US" w:eastAsia="ar-SA" w:bidi="ar-SA"/>
              </w:rPr>
              <w:t>o</w:t>
            </w:r>
            <w:r w:rsidRPr="00503355">
              <w:rPr>
                <w:color w:val="000000"/>
                <w:szCs w:val="20"/>
                <w:lang w:val="en-US" w:eastAsia="ar-SA" w:bidi="ar-SA"/>
              </w:rPr>
              <w:t xml:space="preserve">pen connections </w:t>
            </w:r>
            <w:r w:rsidR="005D15E5" w:rsidRPr="00503355">
              <w:rPr>
                <w:lang w:val="en-US"/>
              </w:rPr>
              <w:fldChar w:fldCharType="begin"/>
            </w:r>
            <w:r w:rsidRPr="00503355">
              <w:rPr>
                <w:lang w:val="en-US"/>
              </w:rPr>
              <w:instrText>SYMBOL 174 \f "Symbol" \s 10</w:instrText>
            </w:r>
            <w:r w:rsidR="005D15E5" w:rsidRPr="00503355">
              <w:rPr>
                <w:lang w:val="en-US"/>
              </w:rPr>
              <w:fldChar w:fldCharType="separate"/>
            </w:r>
            <w:r w:rsidRPr="00503355">
              <w:rPr>
                <w:lang w:val="en-US"/>
              </w:rPr>
              <w:t>®</w:t>
            </w:r>
            <w:r w:rsidR="005D15E5" w:rsidRPr="00503355">
              <w:rPr>
                <w:lang w:val="en-US"/>
              </w:rPr>
              <w:fldChar w:fldCharType="end"/>
            </w:r>
            <w:r w:rsidRPr="00503355">
              <w:rPr>
                <w:lang w:val="en-US"/>
              </w:rPr>
              <w:t xml:space="preserve"> </w:t>
            </w:r>
            <w:r w:rsidRPr="00503355">
              <w:rPr>
                <w:color w:val="000000"/>
                <w:szCs w:val="20"/>
                <w:lang w:val="en-US" w:eastAsia="ar-SA" w:bidi="ar-SA"/>
              </w:rPr>
              <w:t>Change value)</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0B62C6" w:rsidRPr="000B62C6" w:rsidRDefault="000B62C6" w:rsidP="000B62C6">
      <w:pPr>
        <w:pStyle w:val="SiemensNummerierung2"/>
        <w:jc w:val="both"/>
        <w:rPr>
          <w:lang w:val="en-US"/>
        </w:rPr>
      </w:pPr>
      <w:r w:rsidRPr="00503355">
        <w:rPr>
          <w:lang w:val="en-US"/>
        </w:rPr>
        <w:br w:type="page"/>
      </w:r>
      <w:r w:rsidRPr="00503355">
        <w:rPr>
          <w:lang w:val="en-US"/>
        </w:rPr>
        <w:lastRenderedPageBreak/>
        <w:t xml:space="preserve">For the manual operation A1T2H011, valve A1T3X001 is needed in addition to pump A1T2S003; </w:t>
      </w:r>
      <w:r>
        <w:rPr>
          <w:lang w:val="en-US"/>
        </w:rPr>
        <w:t>t</w:t>
      </w:r>
      <w:r w:rsidRPr="00503355">
        <w:rPr>
          <w:lang w:val="en-US"/>
        </w:rPr>
        <w:t xml:space="preserve">he valve was implemented in the exercise in the previous chapter. Below, the interconnections that were set up in chart A1T3X001 </w:t>
      </w:r>
      <w:r w:rsidR="00CD6174">
        <w:rPr>
          <w:lang w:val="en-US"/>
        </w:rPr>
        <w:t xml:space="preserve">additionally </w:t>
      </w:r>
      <w:r w:rsidRPr="00503355">
        <w:rPr>
          <w:lang w:val="en-US"/>
        </w:rPr>
        <w:t>for manual operation.</w:t>
      </w:r>
    </w:p>
    <w:p w:rsidR="000B62C6" w:rsidRPr="00503355" w:rsidRDefault="000B62C6" w:rsidP="000B62C6">
      <w:pPr>
        <w:pStyle w:val="Beschriftung"/>
        <w:rPr>
          <w:lang w:val="en-US"/>
        </w:rPr>
      </w:pPr>
      <w:r w:rsidRPr="00503355">
        <w:rPr>
          <w:lang w:val="en-US"/>
        </w:rPr>
        <w:t xml:space="preserve">Table </w:t>
      </w:r>
      <w:r w:rsidR="005D15E5" w:rsidRPr="00503355">
        <w:rPr>
          <w:lang w:val="en-US"/>
        </w:rPr>
        <w:fldChar w:fldCharType="begin"/>
      </w:r>
      <w:r w:rsidRPr="00503355">
        <w:rPr>
          <w:lang w:val="en-US"/>
        </w:rPr>
        <w:instrText xml:space="preserve"> SEQ Tabelle \* ARABIC </w:instrText>
      </w:r>
      <w:r w:rsidR="005D15E5" w:rsidRPr="00503355">
        <w:rPr>
          <w:lang w:val="en-US"/>
        </w:rPr>
        <w:fldChar w:fldCharType="separate"/>
      </w:r>
      <w:r w:rsidR="000058E3">
        <w:rPr>
          <w:noProof/>
          <w:lang w:val="en-US"/>
        </w:rPr>
        <w:t>13</w:t>
      </w:r>
      <w:r w:rsidR="005D15E5" w:rsidRPr="00503355">
        <w:rPr>
          <w:lang w:val="en-US"/>
        </w:rPr>
        <w:fldChar w:fldCharType="end"/>
      </w:r>
      <w:r w:rsidRPr="00503355">
        <w:rPr>
          <w:lang w:val="en-US"/>
        </w:rPr>
        <w:t>: Input Interconnections in Chart ‘A1T3X001/Sheet1’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03"/>
        <w:gridCol w:w="3543"/>
        <w:gridCol w:w="1134"/>
      </w:tblGrid>
      <w:tr w:rsidR="000B62C6" w:rsidRPr="00503355" w:rsidTr="00F81565">
        <w:tc>
          <w:tcPr>
            <w:tcW w:w="340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Input</w:t>
            </w:r>
            <w:r w:rsidR="00CD6174">
              <w:rPr>
                <w:b/>
                <w:color w:val="000000"/>
                <w:szCs w:val="20"/>
                <w:lang w:val="en-US" w:eastAsia="ar-SA" w:bidi="ar-SA"/>
              </w:rPr>
              <w:t>:</w:t>
            </w:r>
          </w:p>
        </w:tc>
        <w:tc>
          <w:tcPr>
            <w:tcW w:w="3543" w:type="dxa"/>
            <w:shd w:val="clear" w:color="auto" w:fill="auto"/>
            <w:vAlign w:val="center"/>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Interconnection to</w:t>
            </w:r>
            <w:r w:rsidR="00CD6174">
              <w:rPr>
                <w:b/>
                <w:color w:val="000000"/>
                <w:szCs w:val="20"/>
                <w:lang w:val="en-US" w:eastAsia="ar-SA" w:bidi="ar-SA"/>
              </w:rPr>
              <w:t>:</w:t>
            </w:r>
          </w:p>
        </w:tc>
        <w:tc>
          <w:tcPr>
            <w:tcW w:w="1134" w:type="dxa"/>
          </w:tcPr>
          <w:p w:rsidR="000B62C6" w:rsidRPr="00503355" w:rsidRDefault="000B62C6" w:rsidP="00F81565">
            <w:pPr>
              <w:snapToGrid w:val="0"/>
              <w:spacing w:before="20" w:after="20" w:line="240" w:lineRule="auto"/>
              <w:ind w:left="0"/>
              <w:rPr>
                <w:b/>
                <w:color w:val="000000"/>
                <w:szCs w:val="20"/>
                <w:lang w:val="en-US" w:eastAsia="ar-SA" w:bidi="ar-SA"/>
              </w:rPr>
            </w:pPr>
            <w:r w:rsidRPr="00503355">
              <w:rPr>
                <w:b/>
                <w:color w:val="000000"/>
                <w:szCs w:val="20"/>
                <w:lang w:val="en-US" w:eastAsia="ar-SA" w:bidi="ar-SA"/>
              </w:rPr>
              <w:t>Inverted</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VlvL.Valve_A1T3X001.LocalLi</w:t>
            </w:r>
          </w:p>
        </w:tc>
        <w:tc>
          <w:tcPr>
            <w:tcW w:w="3543" w:type="dxa"/>
            <w:shd w:val="clear" w:color="auto" w:fill="auto"/>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A1H003(A,1) / A1H003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lang w:val="en-US"/>
              </w:rPr>
              <w:t>VlvL.Valve_A1T3X001.OpenLocal</w:t>
            </w:r>
          </w:p>
        </w:tc>
        <w:tc>
          <w:tcPr>
            <w:tcW w:w="354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A1T2H011(A,1) / Out_A1T2H011 PV_Out Process value incl. ST</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No</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VlvL.Valve_A1T3X001.CloseLocal</w:t>
            </w:r>
          </w:p>
        </w:tc>
        <w:tc>
          <w:tcPr>
            <w:tcW w:w="354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A1T2H011(A,1) / Out_A1T2H011 PV_Out Process value incl. ST</w:t>
            </w:r>
          </w:p>
        </w:tc>
        <w:tc>
          <w:tcPr>
            <w:tcW w:w="1134" w:type="dxa"/>
          </w:tcPr>
          <w:p w:rsidR="000B62C6" w:rsidRPr="00503355" w:rsidRDefault="000B62C6" w:rsidP="00F81565">
            <w:pPr>
              <w:pStyle w:val="TabellenInhalt"/>
              <w:snapToGrid w:val="0"/>
              <w:spacing w:before="20" w:after="20" w:line="240" w:lineRule="auto"/>
              <w:ind w:left="0"/>
              <w:rPr>
                <w:lang w:val="en-US"/>
              </w:rPr>
            </w:pPr>
            <w:r w:rsidRPr="00503355">
              <w:rPr>
                <w:color w:val="000000"/>
                <w:szCs w:val="20"/>
                <w:lang w:val="en-US" w:eastAsia="ar-SA" w:bidi="ar-SA"/>
              </w:rPr>
              <w:t>Yes</w:t>
            </w:r>
          </w:p>
        </w:tc>
      </w:tr>
      <w:tr w:rsidR="000B62C6" w:rsidRPr="00503355" w:rsidTr="00F81565">
        <w:tc>
          <w:tcPr>
            <w:tcW w:w="3403" w:type="dxa"/>
            <w:shd w:val="clear" w:color="auto" w:fill="auto"/>
            <w:vAlign w:val="center"/>
          </w:tcPr>
          <w:p w:rsidR="000B62C6" w:rsidRPr="00503355" w:rsidRDefault="000B62C6" w:rsidP="00F81565">
            <w:pPr>
              <w:pStyle w:val="TabellenInhalt"/>
              <w:snapToGrid w:val="0"/>
              <w:spacing w:before="20" w:after="20" w:line="240" w:lineRule="auto"/>
              <w:ind w:left="0"/>
              <w:rPr>
                <w:lang w:val="en-US"/>
              </w:rPr>
            </w:pPr>
            <w:r w:rsidRPr="00503355">
              <w:rPr>
                <w:lang w:val="en-US"/>
              </w:rPr>
              <w:t>VlvL.Valve_A1T3X001.LocalSetting</w:t>
            </w:r>
          </w:p>
        </w:tc>
        <w:tc>
          <w:tcPr>
            <w:tcW w:w="3543" w:type="dxa"/>
            <w:shd w:val="clear" w:color="auto" w:fill="auto"/>
            <w:vAlign w:val="center"/>
          </w:tcPr>
          <w:p w:rsidR="000B62C6" w:rsidRPr="00503355" w:rsidRDefault="000B62C6" w:rsidP="00F81565">
            <w:pPr>
              <w:pStyle w:val="TabellenInhalt"/>
              <w:snapToGrid w:val="0"/>
              <w:spacing w:before="20" w:after="20" w:line="240" w:lineRule="auto"/>
              <w:ind w:left="0"/>
              <w:rPr>
                <w:color w:val="000000"/>
                <w:szCs w:val="20"/>
                <w:lang w:val="en-US" w:eastAsia="ar-SA" w:bidi="ar-SA"/>
              </w:rPr>
            </w:pPr>
            <w:r w:rsidRPr="00503355">
              <w:rPr>
                <w:color w:val="000000"/>
                <w:szCs w:val="20"/>
                <w:lang w:val="en-US" w:eastAsia="ar-SA" w:bidi="ar-SA"/>
              </w:rPr>
              <w:t>1</w:t>
            </w:r>
          </w:p>
        </w:tc>
        <w:tc>
          <w:tcPr>
            <w:tcW w:w="1134" w:type="dxa"/>
          </w:tcPr>
          <w:p w:rsidR="000B62C6" w:rsidRPr="00503355" w:rsidRDefault="000B62C6" w:rsidP="00F81565">
            <w:pPr>
              <w:pStyle w:val="TabellenInhalt"/>
              <w:snapToGrid w:val="0"/>
              <w:spacing w:before="20" w:after="20" w:line="240" w:lineRule="auto"/>
              <w:ind w:left="0"/>
              <w:rPr>
                <w:color w:val="000000"/>
                <w:szCs w:val="20"/>
                <w:lang w:val="en-US" w:eastAsia="ar-SA" w:bidi="ar-SA"/>
              </w:rPr>
            </w:pPr>
          </w:p>
        </w:tc>
      </w:tr>
    </w:tbl>
    <w:p w:rsidR="00CD6174" w:rsidRDefault="00CD6174" w:rsidP="000B62C6">
      <w:pPr>
        <w:jc w:val="center"/>
        <w:rPr>
          <w:lang w:val="en-US"/>
        </w:rPr>
      </w:pPr>
    </w:p>
    <w:p w:rsidR="000B62C6" w:rsidRDefault="000B62C6" w:rsidP="000B62C6">
      <w:pPr>
        <w:jc w:val="center"/>
        <w:rPr>
          <w:lang w:val="en-US"/>
        </w:rPr>
      </w:pPr>
      <w:r w:rsidRPr="00DA3FF2">
        <w:rPr>
          <w:noProof/>
          <w:lang w:eastAsia="de-DE" w:bidi="ar-SA"/>
        </w:rPr>
        <w:drawing>
          <wp:inline distT="0" distB="0" distL="0" distR="0">
            <wp:extent cx="5038725" cy="2609850"/>
            <wp:effectExtent l="0" t="0" r="9525" b="0"/>
            <wp:docPr id="5" name="Grafik 5" descr="capture_20150407_13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20150407_1304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8725" cy="2609850"/>
                    </a:xfrm>
                    <a:prstGeom prst="rect">
                      <a:avLst/>
                    </a:prstGeom>
                    <a:noFill/>
                    <a:ln>
                      <a:noFill/>
                    </a:ln>
                  </pic:spPr>
                </pic:pic>
              </a:graphicData>
            </a:graphic>
          </wp:inline>
        </w:drawing>
      </w:r>
    </w:p>
    <w:p w:rsidR="003B6E1E" w:rsidRDefault="003B6E1E" w:rsidP="000B62C6">
      <w:pPr>
        <w:jc w:val="center"/>
        <w:rPr>
          <w:lang w:val="en-US"/>
        </w:rPr>
      </w:pPr>
    </w:p>
    <w:p w:rsidR="003B6E1E" w:rsidRDefault="003B6E1E" w:rsidP="000B62C6">
      <w:pPr>
        <w:jc w:val="center"/>
        <w:rPr>
          <w:lang w:val="en-US"/>
        </w:rPr>
      </w:pPr>
    </w:p>
    <w:p w:rsidR="000B62C6" w:rsidRPr="00503355" w:rsidRDefault="000B62C6" w:rsidP="003B6E1E">
      <w:pPr>
        <w:pStyle w:val="berschrift3"/>
        <w:rPr>
          <w:lang w:val="en-US"/>
        </w:rPr>
      </w:pPr>
      <w:r w:rsidRPr="0086312B">
        <w:rPr>
          <w:lang w:val="en-US"/>
        </w:rPr>
        <w:br w:type="page"/>
      </w:r>
      <w:r w:rsidR="003B6E1E">
        <w:rPr>
          <w:lang w:val="en-US"/>
        </w:rPr>
        <w:lastRenderedPageBreak/>
        <w:t>Exercises</w:t>
      </w:r>
    </w:p>
    <w:p w:rsidR="000B62C6" w:rsidRPr="00503355" w:rsidRDefault="000B62C6" w:rsidP="000B62C6">
      <w:pPr>
        <w:jc w:val="both"/>
        <w:rPr>
          <w:lang w:val="en-US"/>
        </w:rPr>
      </w:pPr>
      <w:r>
        <w:rPr>
          <w:lang w:val="en-US"/>
        </w:rPr>
        <w:t xml:space="preserve">In the exercises, we apply what we </w:t>
      </w:r>
      <w:r w:rsidR="00594E19">
        <w:rPr>
          <w:lang w:val="en-US"/>
        </w:rPr>
        <w:t xml:space="preserve">have </w:t>
      </w:r>
      <w:r>
        <w:rPr>
          <w:lang w:val="en-US"/>
        </w:rPr>
        <w:t>learned from theory and from the step by step instructions</w:t>
      </w:r>
      <w:r w:rsidRPr="00503355">
        <w:rPr>
          <w:lang w:val="en-US"/>
        </w:rPr>
        <w:t xml:space="preserve">. </w:t>
      </w:r>
      <w:r>
        <w:rPr>
          <w:lang w:val="en-US"/>
        </w:rPr>
        <w:t xml:space="preserve">The multi-project from the step by step instructions </w:t>
      </w:r>
      <w:r w:rsidRPr="00503355">
        <w:rPr>
          <w:lang w:val="en-US"/>
        </w:rPr>
        <w:t>(PCS7_SCE_0105_R</w:t>
      </w:r>
      <w:r w:rsidR="00FB47ED">
        <w:rPr>
          <w:lang w:val="en-US"/>
        </w:rPr>
        <w:t>1505</w:t>
      </w:r>
      <w:r w:rsidRPr="00503355">
        <w:rPr>
          <w:lang w:val="en-US"/>
        </w:rPr>
        <w:t xml:space="preserve">_en.zip) </w:t>
      </w:r>
      <w:r>
        <w:rPr>
          <w:lang w:val="en-US"/>
        </w:rPr>
        <w:t xml:space="preserve">is </w:t>
      </w:r>
      <w:r w:rsidR="00594E19">
        <w:rPr>
          <w:lang w:val="en-US"/>
        </w:rPr>
        <w:t xml:space="preserve">to be </w:t>
      </w:r>
      <w:r>
        <w:rPr>
          <w:lang w:val="en-US"/>
        </w:rPr>
        <w:t>used and expanded.</w:t>
      </w:r>
    </w:p>
    <w:p w:rsidR="000B62C6" w:rsidRPr="00503355" w:rsidRDefault="000B62C6" w:rsidP="000B62C6">
      <w:pPr>
        <w:jc w:val="both"/>
        <w:rPr>
          <w:lang w:val="en-US"/>
        </w:rPr>
      </w:pPr>
      <w:r w:rsidRPr="00503355">
        <w:rPr>
          <w:lang w:val="en-US"/>
        </w:rPr>
        <w:t xml:space="preserve">In </w:t>
      </w:r>
      <w:r>
        <w:rPr>
          <w:lang w:val="en-US"/>
        </w:rPr>
        <w:t xml:space="preserve">the following exercises, you can design and implement your own additional interlocks. Keep in mind that for interlocking valves, only the EMERGENCY STOP switch, </w:t>
      </w:r>
      <w:r w:rsidR="00594E19">
        <w:rPr>
          <w:lang w:val="en-US"/>
        </w:rPr>
        <w:t>and the</w:t>
      </w:r>
      <w:r>
        <w:rPr>
          <w:lang w:val="en-US"/>
        </w:rPr>
        <w:t xml:space="preserve"> main switch as well as the level of the respective tank (or levels of the respective tanks) are needed.</w:t>
      </w:r>
    </w:p>
    <w:p w:rsidR="000B62C6" w:rsidRPr="00503355" w:rsidRDefault="000B62C6" w:rsidP="000B62C6">
      <w:pPr>
        <w:pStyle w:val="berschrift3"/>
        <w:rPr>
          <w:lang w:val="en-US"/>
        </w:rPr>
      </w:pPr>
      <w:r w:rsidRPr="00503355">
        <w:rPr>
          <w:lang w:val="en-US"/>
        </w:rPr>
        <w:t>Tasks</w:t>
      </w:r>
    </w:p>
    <w:p w:rsidR="000B62C6" w:rsidRPr="00503355" w:rsidRDefault="000B62C6" w:rsidP="000B62C6">
      <w:pPr>
        <w:pStyle w:val="SiemensNummerierung2"/>
        <w:numPr>
          <w:ilvl w:val="0"/>
          <w:numId w:val="7"/>
        </w:numPr>
        <w:jc w:val="both"/>
        <w:rPr>
          <w:lang w:val="en-US"/>
        </w:rPr>
      </w:pPr>
      <w:r w:rsidRPr="00503355">
        <w:rPr>
          <w:lang w:val="en-US"/>
        </w:rPr>
        <w:t>Complete the interlocks for the valve that already exists:</w:t>
      </w:r>
    </w:p>
    <w:p w:rsidR="000B62C6" w:rsidRPr="00503355" w:rsidRDefault="000B62C6" w:rsidP="000B62C6">
      <w:pPr>
        <w:pStyle w:val="SiemensListe"/>
        <w:rPr>
          <w:lang w:val="en-US"/>
        </w:rPr>
      </w:pPr>
      <w:r w:rsidRPr="00503355">
        <w:rPr>
          <w:lang w:val="en-US"/>
        </w:rPr>
        <w:t>A1T3X001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 for the level of educt tank B001:</w:t>
      </w:r>
    </w:p>
    <w:p w:rsidR="000B62C6" w:rsidRPr="00503355" w:rsidRDefault="000B62C6" w:rsidP="000B62C6">
      <w:pPr>
        <w:pStyle w:val="SiemensListe"/>
        <w:rPr>
          <w:lang w:val="en-US"/>
        </w:rPr>
      </w:pPr>
      <w:r w:rsidRPr="00503355">
        <w:rPr>
          <w:lang w:val="en-US"/>
        </w:rPr>
        <w:t>A1T1L001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CFCs for the following valves, including interlocks:</w:t>
      </w:r>
    </w:p>
    <w:p w:rsidR="000B62C6" w:rsidRPr="00503355" w:rsidRDefault="000B62C6" w:rsidP="000B62C6">
      <w:pPr>
        <w:pStyle w:val="SiemensListe"/>
        <w:rPr>
          <w:lang w:val="en-US"/>
        </w:rPr>
      </w:pPr>
      <w:r w:rsidRPr="00503355">
        <w:rPr>
          <w:lang w:val="en-US"/>
        </w:rPr>
        <w:t>A1T1X004</w:t>
      </w:r>
    </w:p>
    <w:p w:rsidR="000B62C6" w:rsidRPr="00503355" w:rsidRDefault="000B62C6" w:rsidP="000B62C6">
      <w:pPr>
        <w:pStyle w:val="SiemensListe"/>
        <w:rPr>
          <w:lang w:val="en-US"/>
        </w:rPr>
      </w:pPr>
      <w:r w:rsidRPr="00503355">
        <w:rPr>
          <w:lang w:val="en-US"/>
        </w:rPr>
        <w:t>A1T2X001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 for the following pump including interlocks:</w:t>
      </w:r>
    </w:p>
    <w:p w:rsidR="000B62C6" w:rsidRPr="00503355" w:rsidRDefault="000B62C6" w:rsidP="000B62C6">
      <w:pPr>
        <w:pStyle w:val="SiemensListe"/>
        <w:rPr>
          <w:lang w:val="en-US"/>
        </w:rPr>
      </w:pPr>
      <w:r w:rsidRPr="00503355">
        <w:rPr>
          <w:lang w:val="en-US"/>
        </w:rPr>
        <w:t>A1T1S001</w:t>
      </w:r>
    </w:p>
    <w:p w:rsidR="000B62C6" w:rsidRPr="00503355" w:rsidRDefault="000B62C6" w:rsidP="000B62C6">
      <w:pPr>
        <w:pStyle w:val="SiemensListe"/>
        <w:numPr>
          <w:ilvl w:val="0"/>
          <w:numId w:val="0"/>
        </w:numPr>
        <w:ind w:left="1332" w:hanging="340"/>
        <w:rPr>
          <w:lang w:val="en-US"/>
        </w:rPr>
      </w:pPr>
    </w:p>
    <w:p w:rsidR="000B62C6" w:rsidRPr="00503355" w:rsidRDefault="000B62C6" w:rsidP="000B62C6">
      <w:pPr>
        <w:pStyle w:val="SiemensNummerierung2"/>
        <w:jc w:val="both"/>
        <w:rPr>
          <w:lang w:val="en-US"/>
        </w:rPr>
      </w:pPr>
      <w:r w:rsidRPr="00503355">
        <w:rPr>
          <w:lang w:val="en-US"/>
        </w:rPr>
        <w:t>Set up the CFC for the following manual operation:</w:t>
      </w:r>
    </w:p>
    <w:p w:rsidR="000B62C6" w:rsidRPr="00503355" w:rsidRDefault="000B62C6" w:rsidP="000B62C6">
      <w:pPr>
        <w:pStyle w:val="SiemensListe"/>
        <w:rPr>
          <w:lang w:val="en-US"/>
        </w:rPr>
      </w:pPr>
      <w:r w:rsidRPr="00503355">
        <w:rPr>
          <w:lang w:val="en-US"/>
        </w:rPr>
        <w:t>A1T2H001</w:t>
      </w:r>
    </w:p>
    <w:p w:rsidR="000B62C6" w:rsidRPr="00503355" w:rsidRDefault="000B62C6" w:rsidP="000B62C6">
      <w:pPr>
        <w:pStyle w:val="SiemensListe"/>
        <w:numPr>
          <w:ilvl w:val="0"/>
          <w:numId w:val="0"/>
        </w:numPr>
        <w:ind w:left="1332" w:hanging="340"/>
        <w:rPr>
          <w:lang w:val="en-US"/>
        </w:rPr>
      </w:pPr>
    </w:p>
    <w:p w:rsidR="000B62C6" w:rsidRPr="00B11CC5" w:rsidRDefault="000B62C6" w:rsidP="000B62C6">
      <w:pPr>
        <w:pStyle w:val="SiemensNummerierung2"/>
        <w:jc w:val="both"/>
        <w:rPr>
          <w:lang w:val="en-US"/>
        </w:rPr>
      </w:pPr>
      <w:r w:rsidRPr="00503355">
        <w:rPr>
          <w:lang w:val="en-US"/>
        </w:rPr>
        <w:t xml:space="preserve">Test the implementation with the simulation. You should now be able to </w:t>
      </w:r>
      <w:r w:rsidR="00594E19">
        <w:rPr>
          <w:lang w:val="en-US"/>
        </w:rPr>
        <w:t xml:space="preserve">pump </w:t>
      </w:r>
      <w:r w:rsidRPr="00503355">
        <w:rPr>
          <w:lang w:val="en-US"/>
        </w:rPr>
        <w:t>from educt tank B001 to reactor R001, and then to product tank B001</w:t>
      </w:r>
      <w:r w:rsidR="00594E19">
        <w:rPr>
          <w:lang w:val="en-US"/>
        </w:rPr>
        <w:t xml:space="preserve"> </w:t>
      </w:r>
      <w:r w:rsidR="00594E19" w:rsidRPr="00503355">
        <w:rPr>
          <w:lang w:val="en-US"/>
        </w:rPr>
        <w:t>with the manual controls</w:t>
      </w:r>
      <w:r w:rsidRPr="00503355">
        <w:rPr>
          <w:lang w:val="en-US"/>
        </w:rPr>
        <w:t>.</w:t>
      </w:r>
    </w:p>
    <w:p w:rsidR="00B64E7A" w:rsidRPr="0030750C" w:rsidRDefault="00B64E7A" w:rsidP="000B62C6">
      <w:pPr>
        <w:pStyle w:val="berschrift1"/>
        <w:rPr>
          <w:b w:val="0"/>
          <w:lang w:val="en-US"/>
        </w:rPr>
      </w:pPr>
    </w:p>
    <w:sectPr w:rsidR="00B64E7A" w:rsidRPr="0030750C" w:rsidSect="00F81565">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75C" w:rsidRDefault="002D175C" w:rsidP="00D94FA9">
      <w:pPr>
        <w:spacing w:line="240" w:lineRule="auto"/>
      </w:pPr>
      <w:r>
        <w:separator/>
      </w:r>
    </w:p>
  </w:endnote>
  <w:endnote w:type="continuationSeparator" w:id="0">
    <w:p w:rsidR="002D175C" w:rsidRDefault="002D175C"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altName w:val="Times New Roman"/>
    <w:panose1 w:val="00000000000000000000"/>
    <w:charset w:val="00"/>
    <w:family w:val="auto"/>
    <w:pitch w:val="variable"/>
    <w:sig w:usb0="A00002AF" w:usb1="5000205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5C" w:rsidRPr="00C94ECE" w:rsidRDefault="002D175C" w:rsidP="005F4FFD">
    <w:pPr>
      <w:tabs>
        <w:tab w:val="right" w:pos="9923"/>
      </w:tabs>
      <w:spacing w:before="0" w:after="0" w:line="360" w:lineRule="auto"/>
      <w:ind w:left="0"/>
      <w:rPr>
        <w:rFonts w:cs="Arial"/>
        <w:color w:val="000000"/>
        <w:sz w:val="16"/>
        <w:szCs w:val="16"/>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r w:rsidRPr="00F61A0F">
      <w:rPr>
        <w:sz w:val="16"/>
        <w:szCs w:val="16"/>
      </w:rPr>
      <w:fldChar w:fldCharType="begin"/>
    </w:r>
    <w:r w:rsidRPr="00E14D2D">
      <w:rPr>
        <w:sz w:val="16"/>
        <w:szCs w:val="16"/>
        <w:lang w:val="en-US"/>
      </w:rPr>
      <w:instrText xml:space="preserve"> PAGE </w:instrText>
    </w:r>
    <w:r w:rsidRPr="00F61A0F">
      <w:rPr>
        <w:sz w:val="16"/>
        <w:szCs w:val="16"/>
      </w:rPr>
      <w:fldChar w:fldCharType="separate"/>
    </w:r>
    <w:r w:rsidR="000058E3">
      <w:rPr>
        <w:noProof/>
        <w:sz w:val="16"/>
        <w:szCs w:val="16"/>
        <w:lang w:val="en-US"/>
      </w:rPr>
      <w:t>10</w:t>
    </w:r>
    <w:r w:rsidRPr="00F61A0F">
      <w:rPr>
        <w:sz w:val="16"/>
        <w:szCs w:val="16"/>
      </w:rPr>
      <w:fldChar w:fldCharType="end"/>
    </w:r>
    <w:r>
      <w:rPr>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0058E3">
      <w:rPr>
        <w:rFonts w:cs="Arial"/>
        <w:noProof/>
        <w:color w:val="000000"/>
        <w:sz w:val="14"/>
        <w:szCs w:val="14"/>
      </w:rPr>
      <w:t>P01-05_Functional Safety_V8.0_S0915_EN.docx</w:t>
    </w:r>
    <w:r>
      <w:rPr>
        <w:rFonts w:cs="Arial"/>
        <w:color w:val="000000"/>
        <w:sz w:val="14"/>
        <w:szCs w:val="14"/>
      </w:rPr>
      <w:fldChar w:fldCharType="end"/>
    </w:r>
    <w:r w:rsidRPr="00C94ECE">
      <w:rPr>
        <w:b/>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5C" w:rsidRPr="00E14D2D" w:rsidRDefault="002D175C"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75C" w:rsidRDefault="002D175C" w:rsidP="00D94FA9">
      <w:pPr>
        <w:spacing w:line="240" w:lineRule="auto"/>
      </w:pPr>
      <w:r>
        <w:separator/>
      </w:r>
    </w:p>
  </w:footnote>
  <w:footnote w:type="continuationSeparator" w:id="0">
    <w:p w:rsidR="002D175C" w:rsidRDefault="002D175C"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5C" w:rsidRPr="00285323" w:rsidRDefault="002D175C" w:rsidP="009F4A1E">
    <w:pPr>
      <w:spacing w:before="0" w:after="0" w:line="0" w:lineRule="atLeast"/>
      <w:jc w:val="right"/>
      <w:rPr>
        <w:color w:val="374B5A"/>
        <w:sz w:val="18"/>
        <w:szCs w:val="18"/>
        <w:lang w:val="en-US"/>
      </w:rPr>
    </w:pPr>
    <w:r w:rsidRPr="00E14D2D">
      <w:rPr>
        <w:rStyle w:val="Seitenzahl"/>
        <w:b/>
        <w:color w:val="374B5A"/>
        <w:sz w:val="18"/>
        <w:szCs w:val="18"/>
        <w:lang w:val="en-US"/>
      </w:rPr>
      <w:t>SCE Training</w:t>
    </w:r>
    <w:r>
      <w:rPr>
        <w:rStyle w:val="Seitenzahl"/>
        <w:b/>
        <w:color w:val="374B5A"/>
        <w:sz w:val="18"/>
        <w:szCs w:val="18"/>
        <w:lang w:val="en-US"/>
      </w:rPr>
      <w:t xml:space="preserve"> </w:t>
    </w:r>
    <w:r w:rsidRPr="00E14D2D">
      <w:rPr>
        <w:rStyle w:val="Seitenzahl"/>
        <w:b/>
        <w:color w:val="374B5A"/>
        <w:sz w:val="18"/>
        <w:szCs w:val="18"/>
        <w:lang w:val="en-US"/>
      </w:rPr>
      <w:t xml:space="preserve">Curriculum </w:t>
    </w:r>
    <w:r w:rsidRPr="00285323">
      <w:rPr>
        <w:rStyle w:val="Seitenzahl"/>
        <w:color w:val="374B5A"/>
        <w:sz w:val="18"/>
        <w:szCs w:val="18"/>
        <w:lang w:val="en-US"/>
      </w:rPr>
      <w:t>|</w:t>
    </w:r>
    <w:r w:rsidRPr="00285323">
      <w:rPr>
        <w:rStyle w:val="Seitenzahl"/>
        <w:b/>
        <w:color w:val="374B5A"/>
        <w:sz w:val="18"/>
        <w:szCs w:val="18"/>
        <w:lang w:val="en-US"/>
      </w:rPr>
      <w:t xml:space="preserve"> PA Modul P01-0</w:t>
    </w:r>
    <w:r>
      <w:rPr>
        <w:rStyle w:val="Seitenzahl"/>
        <w:b/>
        <w:color w:val="374B5A"/>
        <w:sz w:val="18"/>
        <w:szCs w:val="18"/>
        <w:lang w:val="en-US"/>
      </w:rPr>
      <w:t>5</w:t>
    </w:r>
    <w:r w:rsidRPr="00285323">
      <w:rPr>
        <w:rStyle w:val="Seitenzahl"/>
        <w:b/>
        <w:color w:val="374B5A"/>
        <w:sz w:val="18"/>
        <w:szCs w:val="18"/>
        <w:lang w:val="en-US"/>
      </w:rPr>
      <w:t>, Edition 0</w:t>
    </w:r>
    <w:r>
      <w:rPr>
        <w:rStyle w:val="Seitenzahl"/>
        <w:b/>
        <w:color w:val="374B5A"/>
        <w:sz w:val="18"/>
        <w:szCs w:val="18"/>
        <w:lang w:val="en-US"/>
      </w:rPr>
      <w:t>9</w:t>
    </w:r>
    <w:r w:rsidRPr="00285323">
      <w:rPr>
        <w:rStyle w:val="Seitenzahl"/>
        <w:b/>
        <w:color w:val="374B5A"/>
        <w:sz w:val="18"/>
        <w:szCs w:val="18"/>
        <w:lang w:val="en-US"/>
      </w:rPr>
      <w:t xml:space="preserve">/2015 </w:t>
    </w:r>
    <w:r w:rsidRPr="00285323">
      <w:rPr>
        <w:rStyle w:val="Seitenzahl"/>
        <w:color w:val="374B5A"/>
        <w:sz w:val="18"/>
        <w:szCs w:val="18"/>
        <w:lang w:val="en-US"/>
      </w:rPr>
      <w:t>|</w:t>
    </w:r>
    <w:r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DA52BFF"/>
    <w:multiLevelType w:val="multilevel"/>
    <w:tmpl w:val="7A744336"/>
    <w:lvl w:ilvl="0">
      <w:start w:val="2"/>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7"/>
  </w:num>
  <w:num w:numId="4">
    <w:abstractNumId w:val="4"/>
  </w:num>
  <w:num w:numId="5">
    <w:abstractNumId w:val="5"/>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8"/>
  </w:num>
  <w:num w:numId="11">
    <w:abstractNumId w:val="0"/>
  </w:num>
  <w:num w:numId="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8E3"/>
    <w:rsid w:val="00005CE1"/>
    <w:rsid w:val="000436E1"/>
    <w:rsid w:val="00044A82"/>
    <w:rsid w:val="00055CBC"/>
    <w:rsid w:val="00070376"/>
    <w:rsid w:val="00073349"/>
    <w:rsid w:val="00076313"/>
    <w:rsid w:val="00087C93"/>
    <w:rsid w:val="00097C1D"/>
    <w:rsid w:val="000A3010"/>
    <w:rsid w:val="000A7E5A"/>
    <w:rsid w:val="000B62C6"/>
    <w:rsid w:val="000C61F3"/>
    <w:rsid w:val="000C7758"/>
    <w:rsid w:val="000D1B4A"/>
    <w:rsid w:val="000D3485"/>
    <w:rsid w:val="000D5476"/>
    <w:rsid w:val="000E18A4"/>
    <w:rsid w:val="000E47DA"/>
    <w:rsid w:val="000F63BE"/>
    <w:rsid w:val="0011016C"/>
    <w:rsid w:val="001114EA"/>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09B"/>
    <w:rsid w:val="002414B3"/>
    <w:rsid w:val="00241888"/>
    <w:rsid w:val="002418AE"/>
    <w:rsid w:val="00243820"/>
    <w:rsid w:val="00250520"/>
    <w:rsid w:val="002824BA"/>
    <w:rsid w:val="00285323"/>
    <w:rsid w:val="00295F58"/>
    <w:rsid w:val="0029645E"/>
    <w:rsid w:val="00296C14"/>
    <w:rsid w:val="002A1C5D"/>
    <w:rsid w:val="002B27B4"/>
    <w:rsid w:val="002B4FDF"/>
    <w:rsid w:val="002C3719"/>
    <w:rsid w:val="002C5154"/>
    <w:rsid w:val="002C75F1"/>
    <w:rsid w:val="002D175C"/>
    <w:rsid w:val="002E2212"/>
    <w:rsid w:val="002E365F"/>
    <w:rsid w:val="002F3466"/>
    <w:rsid w:val="003063B6"/>
    <w:rsid w:val="0030750C"/>
    <w:rsid w:val="003213BB"/>
    <w:rsid w:val="00333944"/>
    <w:rsid w:val="00335B63"/>
    <w:rsid w:val="003421ED"/>
    <w:rsid w:val="0034302A"/>
    <w:rsid w:val="00343CCB"/>
    <w:rsid w:val="0035091E"/>
    <w:rsid w:val="00351686"/>
    <w:rsid w:val="0035172C"/>
    <w:rsid w:val="0036452F"/>
    <w:rsid w:val="003704E7"/>
    <w:rsid w:val="00382531"/>
    <w:rsid w:val="003826B9"/>
    <w:rsid w:val="0039356B"/>
    <w:rsid w:val="003B0936"/>
    <w:rsid w:val="003B60AE"/>
    <w:rsid w:val="003B6E1E"/>
    <w:rsid w:val="003B77EA"/>
    <w:rsid w:val="003C4A5B"/>
    <w:rsid w:val="003C7814"/>
    <w:rsid w:val="003D0914"/>
    <w:rsid w:val="003E2268"/>
    <w:rsid w:val="003E7567"/>
    <w:rsid w:val="003F1B0C"/>
    <w:rsid w:val="00413496"/>
    <w:rsid w:val="00414CB4"/>
    <w:rsid w:val="00446035"/>
    <w:rsid w:val="004516E3"/>
    <w:rsid w:val="0046525A"/>
    <w:rsid w:val="00466250"/>
    <w:rsid w:val="00466AC9"/>
    <w:rsid w:val="00473AB4"/>
    <w:rsid w:val="004743D5"/>
    <w:rsid w:val="004761AA"/>
    <w:rsid w:val="004A4CD8"/>
    <w:rsid w:val="004B30BD"/>
    <w:rsid w:val="004C16AD"/>
    <w:rsid w:val="004D0BF0"/>
    <w:rsid w:val="004D5AA1"/>
    <w:rsid w:val="004E0ACA"/>
    <w:rsid w:val="004E6336"/>
    <w:rsid w:val="004E7512"/>
    <w:rsid w:val="004F6F97"/>
    <w:rsid w:val="0050063A"/>
    <w:rsid w:val="00502242"/>
    <w:rsid w:val="00504C79"/>
    <w:rsid w:val="00511168"/>
    <w:rsid w:val="00513E0F"/>
    <w:rsid w:val="00517345"/>
    <w:rsid w:val="00536B21"/>
    <w:rsid w:val="005407C3"/>
    <w:rsid w:val="00545F40"/>
    <w:rsid w:val="00546F25"/>
    <w:rsid w:val="00562872"/>
    <w:rsid w:val="005642EB"/>
    <w:rsid w:val="00590297"/>
    <w:rsid w:val="00593A6F"/>
    <w:rsid w:val="00594E19"/>
    <w:rsid w:val="00594E63"/>
    <w:rsid w:val="005A278B"/>
    <w:rsid w:val="005C4DB1"/>
    <w:rsid w:val="005D15E5"/>
    <w:rsid w:val="005D383A"/>
    <w:rsid w:val="005F2EFA"/>
    <w:rsid w:val="005F3AD6"/>
    <w:rsid w:val="005F4FFD"/>
    <w:rsid w:val="00603BCB"/>
    <w:rsid w:val="006107EF"/>
    <w:rsid w:val="00616217"/>
    <w:rsid w:val="006409B3"/>
    <w:rsid w:val="0064201A"/>
    <w:rsid w:val="00644F8F"/>
    <w:rsid w:val="00661E83"/>
    <w:rsid w:val="00671F10"/>
    <w:rsid w:val="0067664A"/>
    <w:rsid w:val="0068086B"/>
    <w:rsid w:val="00681E16"/>
    <w:rsid w:val="0068268B"/>
    <w:rsid w:val="006851CB"/>
    <w:rsid w:val="00693742"/>
    <w:rsid w:val="006A21B9"/>
    <w:rsid w:val="006B4185"/>
    <w:rsid w:val="006B53B4"/>
    <w:rsid w:val="006D56AD"/>
    <w:rsid w:val="006E6EA1"/>
    <w:rsid w:val="006F4EF4"/>
    <w:rsid w:val="006F5AA8"/>
    <w:rsid w:val="006F6E82"/>
    <w:rsid w:val="0070074D"/>
    <w:rsid w:val="00704EA4"/>
    <w:rsid w:val="0071346B"/>
    <w:rsid w:val="00721F71"/>
    <w:rsid w:val="007225B0"/>
    <w:rsid w:val="0073489D"/>
    <w:rsid w:val="00734D85"/>
    <w:rsid w:val="00737E9C"/>
    <w:rsid w:val="00741BD1"/>
    <w:rsid w:val="0074374E"/>
    <w:rsid w:val="00747717"/>
    <w:rsid w:val="00750438"/>
    <w:rsid w:val="00753FF2"/>
    <w:rsid w:val="00762375"/>
    <w:rsid w:val="0076678E"/>
    <w:rsid w:val="007821E0"/>
    <w:rsid w:val="00793F35"/>
    <w:rsid w:val="007A1DF0"/>
    <w:rsid w:val="007A441C"/>
    <w:rsid w:val="007A5340"/>
    <w:rsid w:val="007B464D"/>
    <w:rsid w:val="007B502A"/>
    <w:rsid w:val="007C0A6C"/>
    <w:rsid w:val="007C2AE1"/>
    <w:rsid w:val="007C571B"/>
    <w:rsid w:val="007C7656"/>
    <w:rsid w:val="007C7E66"/>
    <w:rsid w:val="007D73DB"/>
    <w:rsid w:val="007E653E"/>
    <w:rsid w:val="007F1AB4"/>
    <w:rsid w:val="007F2894"/>
    <w:rsid w:val="00806DD5"/>
    <w:rsid w:val="0081584B"/>
    <w:rsid w:val="00815EC1"/>
    <w:rsid w:val="00817BC3"/>
    <w:rsid w:val="00817D61"/>
    <w:rsid w:val="0082095A"/>
    <w:rsid w:val="00834466"/>
    <w:rsid w:val="00844CE0"/>
    <w:rsid w:val="00860F1F"/>
    <w:rsid w:val="008618C1"/>
    <w:rsid w:val="0086312B"/>
    <w:rsid w:val="00863FBC"/>
    <w:rsid w:val="00865EE2"/>
    <w:rsid w:val="00875DC6"/>
    <w:rsid w:val="0088409C"/>
    <w:rsid w:val="00891BB7"/>
    <w:rsid w:val="00897165"/>
    <w:rsid w:val="008A39AE"/>
    <w:rsid w:val="008B46E1"/>
    <w:rsid w:val="008C118F"/>
    <w:rsid w:val="008C4B5C"/>
    <w:rsid w:val="008C658B"/>
    <w:rsid w:val="008D6441"/>
    <w:rsid w:val="008F31FB"/>
    <w:rsid w:val="008F43AF"/>
    <w:rsid w:val="008F5CCA"/>
    <w:rsid w:val="008F61EF"/>
    <w:rsid w:val="009220E0"/>
    <w:rsid w:val="00927662"/>
    <w:rsid w:val="00940311"/>
    <w:rsid w:val="009439AD"/>
    <w:rsid w:val="00944C5E"/>
    <w:rsid w:val="00946552"/>
    <w:rsid w:val="009469D5"/>
    <w:rsid w:val="009615A7"/>
    <w:rsid w:val="0096351D"/>
    <w:rsid w:val="00970386"/>
    <w:rsid w:val="00975BBE"/>
    <w:rsid w:val="0098168C"/>
    <w:rsid w:val="009B141B"/>
    <w:rsid w:val="009B166C"/>
    <w:rsid w:val="009C2E63"/>
    <w:rsid w:val="009C30AE"/>
    <w:rsid w:val="009D239A"/>
    <w:rsid w:val="009D4CD7"/>
    <w:rsid w:val="009D5D38"/>
    <w:rsid w:val="009E0AF8"/>
    <w:rsid w:val="009E155C"/>
    <w:rsid w:val="009E1A5A"/>
    <w:rsid w:val="009E4D14"/>
    <w:rsid w:val="009E52D4"/>
    <w:rsid w:val="009E54F8"/>
    <w:rsid w:val="009F4A1E"/>
    <w:rsid w:val="009F5434"/>
    <w:rsid w:val="00A108F6"/>
    <w:rsid w:val="00A13AC3"/>
    <w:rsid w:val="00A21201"/>
    <w:rsid w:val="00A25866"/>
    <w:rsid w:val="00A25B58"/>
    <w:rsid w:val="00A31896"/>
    <w:rsid w:val="00A45B76"/>
    <w:rsid w:val="00A63B8B"/>
    <w:rsid w:val="00A70AF0"/>
    <w:rsid w:val="00A74E17"/>
    <w:rsid w:val="00A85998"/>
    <w:rsid w:val="00A85C1F"/>
    <w:rsid w:val="00A91C2B"/>
    <w:rsid w:val="00A925FE"/>
    <w:rsid w:val="00AA0DB4"/>
    <w:rsid w:val="00AA3DC1"/>
    <w:rsid w:val="00AA5D44"/>
    <w:rsid w:val="00AB3EF7"/>
    <w:rsid w:val="00AC0403"/>
    <w:rsid w:val="00AC0915"/>
    <w:rsid w:val="00AC218C"/>
    <w:rsid w:val="00AC62A9"/>
    <w:rsid w:val="00AD5CBF"/>
    <w:rsid w:val="00AE36B1"/>
    <w:rsid w:val="00AF2E93"/>
    <w:rsid w:val="00AF494B"/>
    <w:rsid w:val="00B03716"/>
    <w:rsid w:val="00B06303"/>
    <w:rsid w:val="00B0651C"/>
    <w:rsid w:val="00B24530"/>
    <w:rsid w:val="00B26209"/>
    <w:rsid w:val="00B361C6"/>
    <w:rsid w:val="00B432CA"/>
    <w:rsid w:val="00B4359C"/>
    <w:rsid w:val="00B44747"/>
    <w:rsid w:val="00B52479"/>
    <w:rsid w:val="00B603E3"/>
    <w:rsid w:val="00B63291"/>
    <w:rsid w:val="00B64E7A"/>
    <w:rsid w:val="00BA5F3B"/>
    <w:rsid w:val="00BA6E55"/>
    <w:rsid w:val="00BB4B44"/>
    <w:rsid w:val="00BD228D"/>
    <w:rsid w:val="00BD2A86"/>
    <w:rsid w:val="00BE1664"/>
    <w:rsid w:val="00BE25DF"/>
    <w:rsid w:val="00C11105"/>
    <w:rsid w:val="00C138DB"/>
    <w:rsid w:val="00C14E09"/>
    <w:rsid w:val="00C150C0"/>
    <w:rsid w:val="00C173EC"/>
    <w:rsid w:val="00C22519"/>
    <w:rsid w:val="00C305B8"/>
    <w:rsid w:val="00C3343D"/>
    <w:rsid w:val="00C425BD"/>
    <w:rsid w:val="00C44EDB"/>
    <w:rsid w:val="00C54081"/>
    <w:rsid w:val="00C617DE"/>
    <w:rsid w:val="00C672A7"/>
    <w:rsid w:val="00C7315C"/>
    <w:rsid w:val="00C74773"/>
    <w:rsid w:val="00C83C6D"/>
    <w:rsid w:val="00C94ECE"/>
    <w:rsid w:val="00CA6F1A"/>
    <w:rsid w:val="00CB3770"/>
    <w:rsid w:val="00CB4596"/>
    <w:rsid w:val="00CB45A1"/>
    <w:rsid w:val="00CC2F4E"/>
    <w:rsid w:val="00CD2B5A"/>
    <w:rsid w:val="00CD4B9C"/>
    <w:rsid w:val="00CD6174"/>
    <w:rsid w:val="00CD7F14"/>
    <w:rsid w:val="00CF3870"/>
    <w:rsid w:val="00CF5DE7"/>
    <w:rsid w:val="00D008DE"/>
    <w:rsid w:val="00D12464"/>
    <w:rsid w:val="00D16001"/>
    <w:rsid w:val="00D16C00"/>
    <w:rsid w:val="00D25196"/>
    <w:rsid w:val="00D378B9"/>
    <w:rsid w:val="00D4012B"/>
    <w:rsid w:val="00D44CA7"/>
    <w:rsid w:val="00D61A0B"/>
    <w:rsid w:val="00D71462"/>
    <w:rsid w:val="00D736D8"/>
    <w:rsid w:val="00D76C40"/>
    <w:rsid w:val="00D94FA9"/>
    <w:rsid w:val="00DA5674"/>
    <w:rsid w:val="00DA77BC"/>
    <w:rsid w:val="00DC6B69"/>
    <w:rsid w:val="00DD32F9"/>
    <w:rsid w:val="00DD4BCD"/>
    <w:rsid w:val="00DE07CE"/>
    <w:rsid w:val="00DE3231"/>
    <w:rsid w:val="00DE7A2E"/>
    <w:rsid w:val="00DF1978"/>
    <w:rsid w:val="00DF33A3"/>
    <w:rsid w:val="00DF374D"/>
    <w:rsid w:val="00E102A2"/>
    <w:rsid w:val="00E1353A"/>
    <w:rsid w:val="00E14D2D"/>
    <w:rsid w:val="00E352CD"/>
    <w:rsid w:val="00E37FA8"/>
    <w:rsid w:val="00E40986"/>
    <w:rsid w:val="00E432CC"/>
    <w:rsid w:val="00E440C8"/>
    <w:rsid w:val="00E508FA"/>
    <w:rsid w:val="00E64138"/>
    <w:rsid w:val="00E652A4"/>
    <w:rsid w:val="00E83D67"/>
    <w:rsid w:val="00E97AA2"/>
    <w:rsid w:val="00EA3406"/>
    <w:rsid w:val="00EA69CE"/>
    <w:rsid w:val="00EA7976"/>
    <w:rsid w:val="00EB281A"/>
    <w:rsid w:val="00EC022B"/>
    <w:rsid w:val="00ED003C"/>
    <w:rsid w:val="00ED166A"/>
    <w:rsid w:val="00ED665C"/>
    <w:rsid w:val="00EE67C3"/>
    <w:rsid w:val="00EF2AC0"/>
    <w:rsid w:val="00EF3ED6"/>
    <w:rsid w:val="00F01323"/>
    <w:rsid w:val="00F01657"/>
    <w:rsid w:val="00F04CBC"/>
    <w:rsid w:val="00F15E46"/>
    <w:rsid w:val="00F22338"/>
    <w:rsid w:val="00F25A80"/>
    <w:rsid w:val="00F556DF"/>
    <w:rsid w:val="00F57DB8"/>
    <w:rsid w:val="00F61583"/>
    <w:rsid w:val="00F61A0F"/>
    <w:rsid w:val="00F72627"/>
    <w:rsid w:val="00F81565"/>
    <w:rsid w:val="00F824C2"/>
    <w:rsid w:val="00F85C5B"/>
    <w:rsid w:val="00F95864"/>
    <w:rsid w:val="00FA158C"/>
    <w:rsid w:val="00FA63C1"/>
    <w:rsid w:val="00FA6974"/>
    <w:rsid w:val="00FB087E"/>
    <w:rsid w:val="00FB47ED"/>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30750C"/>
    <w:rPr>
      <w:color w:val="800080" w:themeColor="followedHyperlink"/>
      <w:u w:val="single"/>
    </w:rPr>
  </w:style>
  <w:style w:type="paragraph" w:styleId="Textkrper">
    <w:name w:val="Body Text"/>
    <w:basedOn w:val="Standard"/>
    <w:link w:val="TextkrperZchn"/>
    <w:unhideWhenUsed/>
    <w:rsid w:val="0030750C"/>
    <w:pPr>
      <w:suppressAutoHyphens/>
      <w:spacing w:before="0"/>
    </w:pPr>
    <w:rPr>
      <w:rFonts w:cs="Arial"/>
    </w:rPr>
  </w:style>
  <w:style w:type="character" w:customStyle="1" w:styleId="TextkrperZchn">
    <w:name w:val="Textkörper Zchn"/>
    <w:basedOn w:val="Absatz-Standardschriftart"/>
    <w:link w:val="Textkrper"/>
    <w:rsid w:val="0030750C"/>
    <w:rPr>
      <w:rFonts w:cs="Arial"/>
      <w:szCs w:val="22"/>
      <w:lang w:eastAsia="en-US" w:bidi="en-US"/>
    </w:rPr>
  </w:style>
  <w:style w:type="paragraph" w:styleId="Liste">
    <w:name w:val="List"/>
    <w:basedOn w:val="Textkrper"/>
    <w:unhideWhenUsed/>
    <w:rsid w:val="0030750C"/>
    <w:rPr>
      <w:rFonts w:cs="Tahoma"/>
    </w:rPr>
  </w:style>
  <w:style w:type="paragraph" w:styleId="Dokumentstruktur">
    <w:name w:val="Document Map"/>
    <w:basedOn w:val="Standard"/>
    <w:link w:val="DokumentstrukturZchn"/>
    <w:uiPriority w:val="99"/>
    <w:semiHidden/>
    <w:unhideWhenUsed/>
    <w:rsid w:val="0030750C"/>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0750C"/>
    <w:rPr>
      <w:rFonts w:ascii="Tahoma" w:hAnsi="Tahoma" w:cs="Tahoma"/>
      <w:sz w:val="16"/>
      <w:szCs w:val="16"/>
      <w:lang w:eastAsia="en-US" w:bidi="en-US"/>
    </w:rPr>
  </w:style>
  <w:style w:type="paragraph" w:styleId="KeinLeerraum">
    <w:name w:val="No Spacing"/>
    <w:uiPriority w:val="1"/>
    <w:qFormat/>
    <w:rsid w:val="0030750C"/>
    <w:pPr>
      <w:suppressAutoHyphens/>
      <w:ind w:left="992"/>
    </w:pPr>
    <w:rPr>
      <w:rFonts w:eastAsia="Arial" w:cs="Arial"/>
      <w:szCs w:val="22"/>
      <w:lang w:eastAsia="en-US" w:bidi="en-US"/>
    </w:rPr>
  </w:style>
  <w:style w:type="paragraph" w:styleId="Zitat">
    <w:name w:val="Quote"/>
    <w:basedOn w:val="Standard"/>
    <w:next w:val="Standard"/>
    <w:link w:val="ZitatZchn1"/>
    <w:uiPriority w:val="29"/>
    <w:qFormat/>
    <w:rsid w:val="0030750C"/>
    <w:rPr>
      <w:i/>
      <w:iCs/>
      <w:szCs w:val="20"/>
      <w:lang w:eastAsia="de-DE" w:bidi="ar-SA"/>
    </w:rPr>
  </w:style>
  <w:style w:type="character" w:customStyle="1" w:styleId="ZitatZchn">
    <w:name w:val="Zitat Zchn"/>
    <w:basedOn w:val="Absatz-Standardschriftart"/>
    <w:uiPriority w:val="29"/>
    <w:rsid w:val="0030750C"/>
    <w:rPr>
      <w:i/>
      <w:iCs/>
      <w:color w:val="000000" w:themeColor="text1"/>
      <w:szCs w:val="22"/>
      <w:lang w:eastAsia="en-US" w:bidi="en-US"/>
    </w:rPr>
  </w:style>
  <w:style w:type="paragraph" w:styleId="IntensivesZitat">
    <w:name w:val="Intense Quote"/>
    <w:basedOn w:val="Standard"/>
    <w:next w:val="Standard"/>
    <w:link w:val="IntensivesZitatZchn1"/>
    <w:uiPriority w:val="30"/>
    <w:qFormat/>
    <w:rsid w:val="0030750C"/>
    <w:pPr>
      <w:pBdr>
        <w:bottom w:val="single" w:sz="4" w:space="4" w:color="4F81BD" w:themeColor="accent1"/>
      </w:pBdr>
      <w:spacing w:before="200" w:after="280"/>
      <w:ind w:left="936" w:right="936"/>
    </w:pPr>
    <w:rPr>
      <w:i/>
      <w:iCs/>
      <w:szCs w:val="20"/>
      <w:lang w:eastAsia="de-DE" w:bidi="ar-SA"/>
    </w:rPr>
  </w:style>
  <w:style w:type="character" w:customStyle="1" w:styleId="IntensivesZitatZchn">
    <w:name w:val="Intensives Zitat Zchn"/>
    <w:basedOn w:val="Absatz-Standardschriftart"/>
    <w:uiPriority w:val="30"/>
    <w:rsid w:val="0030750C"/>
    <w:rPr>
      <w:b/>
      <w:bCs/>
      <w:i/>
      <w:iCs/>
      <w:color w:val="4F81BD" w:themeColor="accent1"/>
      <w:szCs w:val="22"/>
      <w:lang w:eastAsia="en-US" w:bidi="en-US"/>
    </w:rPr>
  </w:style>
  <w:style w:type="paragraph" w:customStyle="1" w:styleId="berschrift">
    <w:name w:val="Überschrift"/>
    <w:basedOn w:val="Standard"/>
    <w:next w:val="Textkrper"/>
    <w:rsid w:val="0030750C"/>
    <w:pPr>
      <w:keepNext/>
      <w:suppressAutoHyphens/>
      <w:spacing w:before="240"/>
    </w:pPr>
    <w:rPr>
      <w:rFonts w:eastAsia="Lucida Sans Unicode" w:cs="Tahoma"/>
      <w:sz w:val="28"/>
      <w:szCs w:val="28"/>
    </w:rPr>
  </w:style>
  <w:style w:type="paragraph" w:customStyle="1" w:styleId="Beschriftung2">
    <w:name w:val="Beschriftung2"/>
    <w:basedOn w:val="Standard"/>
    <w:rsid w:val="0030750C"/>
    <w:pPr>
      <w:suppressLineNumbers/>
      <w:suppressAutoHyphens/>
    </w:pPr>
    <w:rPr>
      <w:rFonts w:cs="Tahoma"/>
      <w:i/>
      <w:iCs/>
      <w:sz w:val="24"/>
      <w:szCs w:val="24"/>
    </w:rPr>
  </w:style>
  <w:style w:type="paragraph" w:customStyle="1" w:styleId="Verzeichnis">
    <w:name w:val="Verzeichnis"/>
    <w:basedOn w:val="Standard"/>
    <w:rsid w:val="0030750C"/>
    <w:pPr>
      <w:suppressLineNumbers/>
      <w:suppressAutoHyphens/>
    </w:pPr>
    <w:rPr>
      <w:rFonts w:cs="Tahoma"/>
    </w:rPr>
  </w:style>
  <w:style w:type="paragraph" w:customStyle="1" w:styleId="Beschriftung1">
    <w:name w:val="Beschriftung1"/>
    <w:basedOn w:val="Standard"/>
    <w:next w:val="Standard"/>
    <w:rsid w:val="0030750C"/>
    <w:pPr>
      <w:suppressAutoHyphens/>
      <w:spacing w:line="240" w:lineRule="auto"/>
    </w:pPr>
    <w:rPr>
      <w:rFonts w:cs="Arial"/>
      <w:b/>
      <w:bCs/>
      <w:color w:val="DDDDDD"/>
      <w:sz w:val="18"/>
      <w:szCs w:val="18"/>
    </w:rPr>
  </w:style>
  <w:style w:type="paragraph" w:customStyle="1" w:styleId="Kommentartext1">
    <w:name w:val="Kommentartext1"/>
    <w:basedOn w:val="Standard"/>
    <w:rsid w:val="0030750C"/>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30750C"/>
    <w:pPr>
      <w:suppressAutoHyphens/>
      <w:spacing w:line="240" w:lineRule="auto"/>
      <w:ind w:left="0"/>
    </w:pPr>
    <w:rPr>
      <w:rFonts w:ascii="Calibri" w:hAnsi="Calibri" w:cs="Arial"/>
      <w:sz w:val="24"/>
      <w:szCs w:val="32"/>
      <w:lang w:val="en-US"/>
    </w:rPr>
  </w:style>
  <w:style w:type="paragraph" w:customStyle="1" w:styleId="Rahmeninhalt">
    <w:name w:val="Rahmeninhalt"/>
    <w:basedOn w:val="Textkrper"/>
    <w:rsid w:val="0030750C"/>
  </w:style>
  <w:style w:type="paragraph" w:customStyle="1" w:styleId="TabellenInhalt">
    <w:name w:val="Tabellen Inhalt"/>
    <w:basedOn w:val="Standard"/>
    <w:rsid w:val="0030750C"/>
    <w:pPr>
      <w:suppressLineNumbers/>
      <w:suppressAutoHyphens/>
    </w:pPr>
    <w:rPr>
      <w:rFonts w:cs="Arial"/>
    </w:rPr>
  </w:style>
  <w:style w:type="paragraph" w:customStyle="1" w:styleId="Tabellenberschrift">
    <w:name w:val="Tabellen Überschrift"/>
    <w:basedOn w:val="TabellenInhalt"/>
    <w:rsid w:val="0030750C"/>
    <w:pPr>
      <w:jc w:val="center"/>
    </w:pPr>
    <w:rPr>
      <w:b/>
      <w:bCs/>
    </w:rPr>
  </w:style>
  <w:style w:type="character" w:customStyle="1" w:styleId="ZitatZchn1">
    <w:name w:val="Zitat Zchn1"/>
    <w:link w:val="Zitat"/>
    <w:uiPriority w:val="99"/>
    <w:locked/>
    <w:rsid w:val="0030750C"/>
    <w:rPr>
      <w:i/>
      <w:iCs/>
    </w:rPr>
  </w:style>
  <w:style w:type="character" w:customStyle="1" w:styleId="IntensivesZitatZchn1">
    <w:name w:val="Intensives Zitat Zchn1"/>
    <w:link w:val="IntensivesZitat"/>
    <w:uiPriority w:val="99"/>
    <w:locked/>
    <w:rsid w:val="0030750C"/>
    <w:rPr>
      <w:i/>
      <w:iCs/>
    </w:rPr>
  </w:style>
  <w:style w:type="character" w:customStyle="1" w:styleId="WW8Num2z0">
    <w:name w:val="WW8Num2z0"/>
    <w:rsid w:val="0030750C"/>
    <w:rPr>
      <w:rFonts w:ascii="Symbol" w:hAnsi="Symbol" w:hint="default"/>
    </w:rPr>
  </w:style>
  <w:style w:type="character" w:customStyle="1" w:styleId="WW8Num2z4">
    <w:name w:val="WW8Num2z4"/>
    <w:rsid w:val="0030750C"/>
    <w:rPr>
      <w:rFonts w:ascii="Arial" w:hAnsi="Arial" w:cs="Arial" w:hint="default"/>
      <w:sz w:val="20"/>
    </w:rPr>
  </w:style>
  <w:style w:type="character" w:customStyle="1" w:styleId="WW8Num2z8">
    <w:name w:val="WW8Num2z8"/>
    <w:rsid w:val="0030750C"/>
    <w:rPr>
      <w:rFonts w:ascii="Univers 45 Light" w:hAnsi="Univers 45 Light" w:hint="default"/>
      <w:sz w:val="20"/>
    </w:rPr>
  </w:style>
  <w:style w:type="character" w:customStyle="1" w:styleId="WW8Num3z0">
    <w:name w:val="WW8Num3z0"/>
    <w:rsid w:val="0030750C"/>
    <w:rPr>
      <w:rFonts w:ascii="Symbol" w:hAnsi="Symbol" w:hint="default"/>
    </w:rPr>
  </w:style>
  <w:style w:type="character" w:customStyle="1" w:styleId="WW8Num3z1">
    <w:name w:val="WW8Num3z1"/>
    <w:rsid w:val="0030750C"/>
    <w:rPr>
      <w:rFonts w:ascii="Arial" w:hAnsi="Arial" w:cs="Arial" w:hint="default"/>
    </w:rPr>
  </w:style>
  <w:style w:type="character" w:customStyle="1" w:styleId="WW8Num4z0">
    <w:name w:val="WW8Num4z0"/>
    <w:rsid w:val="0030750C"/>
    <w:rPr>
      <w:rFonts w:ascii="Symbol" w:hAnsi="Symbol" w:hint="default"/>
    </w:rPr>
  </w:style>
  <w:style w:type="character" w:customStyle="1" w:styleId="Absatz-Standardschriftart2">
    <w:name w:val="Absatz-Standardschriftart2"/>
    <w:rsid w:val="0030750C"/>
  </w:style>
  <w:style w:type="character" w:customStyle="1" w:styleId="Absatz-Standardschriftart1">
    <w:name w:val="Absatz-Standardschriftart1"/>
    <w:rsid w:val="0030750C"/>
  </w:style>
  <w:style w:type="character" w:customStyle="1" w:styleId="WW-Absatz-Standardschriftart">
    <w:name w:val="WW-Absatz-Standardschriftart"/>
    <w:rsid w:val="0030750C"/>
  </w:style>
  <w:style w:type="character" w:customStyle="1" w:styleId="WW-Absatz-Standardschriftart1">
    <w:name w:val="WW-Absatz-Standardschriftart1"/>
    <w:rsid w:val="0030750C"/>
  </w:style>
  <w:style w:type="character" w:customStyle="1" w:styleId="WW-Absatz-Standardschriftart11">
    <w:name w:val="WW-Absatz-Standardschriftart11"/>
    <w:rsid w:val="0030750C"/>
  </w:style>
  <w:style w:type="character" w:customStyle="1" w:styleId="WW8Num1z0">
    <w:name w:val="WW8Num1z0"/>
    <w:rsid w:val="0030750C"/>
    <w:rPr>
      <w:rFonts w:ascii="Symbol" w:hAnsi="Symbol" w:hint="default"/>
    </w:rPr>
  </w:style>
  <w:style w:type="character" w:customStyle="1" w:styleId="WW8Num5z0">
    <w:name w:val="WW8Num5z0"/>
    <w:rsid w:val="0030750C"/>
    <w:rPr>
      <w:rFonts w:ascii="Symbol" w:hAnsi="Symbol" w:hint="default"/>
    </w:rPr>
  </w:style>
  <w:style w:type="character" w:customStyle="1" w:styleId="WW8Num6z0">
    <w:name w:val="WW8Num6z0"/>
    <w:rsid w:val="0030750C"/>
    <w:rPr>
      <w:rFonts w:ascii="Arial" w:hAnsi="Arial" w:cs="Arial" w:hint="default"/>
    </w:rPr>
  </w:style>
  <w:style w:type="character" w:customStyle="1" w:styleId="WW8Num7z0">
    <w:name w:val="WW8Num7z0"/>
    <w:rsid w:val="0030750C"/>
    <w:rPr>
      <w:rFonts w:ascii="Univers 45 Light" w:hAnsi="Univers 45 Light" w:hint="default"/>
    </w:rPr>
  </w:style>
  <w:style w:type="character" w:customStyle="1" w:styleId="WW8Num7z1">
    <w:name w:val="WW8Num7z1"/>
    <w:rsid w:val="0030750C"/>
    <w:rPr>
      <w:rFonts w:ascii="Courier New" w:hAnsi="Courier New" w:cs="Courier New" w:hint="default"/>
    </w:rPr>
  </w:style>
  <w:style w:type="character" w:customStyle="1" w:styleId="WW8Num7z2">
    <w:name w:val="WW8Num7z2"/>
    <w:rsid w:val="0030750C"/>
    <w:rPr>
      <w:rFonts w:ascii="Wingdings" w:hAnsi="Wingdings" w:hint="default"/>
    </w:rPr>
  </w:style>
  <w:style w:type="character" w:customStyle="1" w:styleId="WW8Num7z3">
    <w:name w:val="WW8Num7z3"/>
    <w:rsid w:val="0030750C"/>
    <w:rPr>
      <w:rFonts w:ascii="Symbol" w:hAnsi="Symbol" w:hint="default"/>
    </w:rPr>
  </w:style>
  <w:style w:type="character" w:customStyle="1" w:styleId="WW8Num8z0">
    <w:name w:val="WW8Num8z0"/>
    <w:rsid w:val="0030750C"/>
    <w:rPr>
      <w:rFonts w:ascii="Arial" w:hAnsi="Arial" w:cs="Arial" w:hint="default"/>
      <w:sz w:val="20"/>
    </w:rPr>
  </w:style>
  <w:style w:type="character" w:customStyle="1" w:styleId="WW8Num8z4">
    <w:name w:val="WW8Num8z4"/>
    <w:rsid w:val="0030750C"/>
    <w:rPr>
      <w:rFonts w:ascii="Arial" w:hAnsi="Arial" w:cs="Arial" w:hint="default"/>
      <w:sz w:val="20"/>
    </w:rPr>
  </w:style>
  <w:style w:type="character" w:customStyle="1" w:styleId="WW8Num8z8">
    <w:name w:val="WW8Num8z8"/>
    <w:rsid w:val="0030750C"/>
    <w:rPr>
      <w:rFonts w:ascii="Univers 45 Light" w:hAnsi="Univers 45 Light" w:hint="default"/>
      <w:sz w:val="20"/>
    </w:rPr>
  </w:style>
  <w:style w:type="character" w:customStyle="1" w:styleId="WW8Num10z0">
    <w:name w:val="WW8Num10z0"/>
    <w:rsid w:val="0030750C"/>
    <w:rPr>
      <w:rFonts w:ascii="Arial" w:hAnsi="Arial" w:cs="Arial" w:hint="default"/>
    </w:rPr>
  </w:style>
  <w:style w:type="character" w:customStyle="1" w:styleId="WW8Num10z1">
    <w:name w:val="WW8Num10z1"/>
    <w:rsid w:val="0030750C"/>
    <w:rPr>
      <w:rFonts w:ascii="Courier New" w:hAnsi="Courier New" w:cs="Courier New" w:hint="default"/>
    </w:rPr>
  </w:style>
  <w:style w:type="character" w:customStyle="1" w:styleId="WW8Num10z2">
    <w:name w:val="WW8Num10z2"/>
    <w:rsid w:val="0030750C"/>
    <w:rPr>
      <w:rFonts w:ascii="Wingdings" w:hAnsi="Wingdings" w:hint="default"/>
    </w:rPr>
  </w:style>
  <w:style w:type="character" w:customStyle="1" w:styleId="WW8Num10z3">
    <w:name w:val="WW8Num10z3"/>
    <w:rsid w:val="0030750C"/>
    <w:rPr>
      <w:rFonts w:ascii="Symbol" w:hAnsi="Symbol" w:hint="default"/>
    </w:rPr>
  </w:style>
  <w:style w:type="character" w:customStyle="1" w:styleId="WW8Num11z0">
    <w:name w:val="WW8Num11z0"/>
    <w:rsid w:val="0030750C"/>
    <w:rPr>
      <w:rFonts w:ascii="Arial" w:hAnsi="Arial" w:cs="Arial" w:hint="default"/>
      <w:b w:val="0"/>
      <w:bCs w:val="0"/>
      <w:i w:val="0"/>
      <w:iCs w:val="0"/>
      <w:caps w:val="0"/>
      <w:smallCaps w:val="0"/>
      <w:strike w:val="0"/>
      <w:dstrike w:val="0"/>
      <w:vanish w:val="0"/>
      <w:webHidden w:val="0"/>
      <w:color w:val="000000"/>
      <w:spacing w:val="0"/>
      <w:w w:val="100"/>
      <w:kern w:val="2"/>
      <w:position w:val="0"/>
      <w:sz w:val="24"/>
      <w:szCs w:val="2"/>
      <w:u w:val="none"/>
      <w:effect w:val="none"/>
      <w:vertAlign w:val="baseline"/>
      <w:em w:val="none"/>
      <w:specVanish w:val="0"/>
    </w:rPr>
  </w:style>
  <w:style w:type="character" w:customStyle="1" w:styleId="WW8Num11z1">
    <w:name w:val="WW8Num11z1"/>
    <w:rsid w:val="0030750C"/>
    <w:rPr>
      <w:rFonts w:ascii="Arial" w:hAnsi="Arial" w:cs="Arial" w:hint="default"/>
    </w:rPr>
  </w:style>
  <w:style w:type="character" w:customStyle="1" w:styleId="WW8Num14z0">
    <w:name w:val="WW8Num14z0"/>
    <w:rsid w:val="0030750C"/>
    <w:rPr>
      <w:rFonts w:ascii="Symbol" w:hAnsi="Symbol" w:cs="Times New Roman" w:hint="default"/>
      <w:b w:val="0"/>
      <w:bCs w:val="0"/>
      <w:i w:val="0"/>
      <w:iCs w:val="0"/>
      <w:caps w:val="0"/>
      <w:smallCaps w:val="0"/>
      <w:strike w:val="0"/>
      <w:dstrike w:val="0"/>
      <w:vanish w:val="0"/>
      <w:webHidden w:val="0"/>
      <w:color w:val="000000"/>
      <w:spacing w:val="0"/>
      <w:kern w:val="2"/>
      <w:position w:val="0"/>
      <w:sz w:val="24"/>
      <w:szCs w:val="22"/>
      <w:u w:val="none"/>
      <w:effect w:val="none"/>
      <w:vertAlign w:val="baseline"/>
      <w:em w:val="none"/>
      <w:specVanish w:val="0"/>
    </w:rPr>
  </w:style>
  <w:style w:type="character" w:customStyle="1" w:styleId="WW8Num14z1">
    <w:name w:val="WW8Num14z1"/>
    <w:rsid w:val="0030750C"/>
    <w:rPr>
      <w:rFonts w:ascii="Arial" w:hAnsi="Arial" w:cs="Arial" w:hint="default"/>
    </w:rPr>
  </w:style>
  <w:style w:type="character" w:customStyle="1" w:styleId="WW8Num15z0">
    <w:name w:val="WW8Num15z0"/>
    <w:rsid w:val="0030750C"/>
    <w:rPr>
      <w:rFonts w:ascii="Symbol" w:hAnsi="Symbol" w:hint="default"/>
    </w:rPr>
  </w:style>
  <w:style w:type="character" w:customStyle="1" w:styleId="WW8Num17z0">
    <w:name w:val="WW8Num17z0"/>
    <w:rsid w:val="0030750C"/>
    <w:rPr>
      <w:rFonts w:ascii="Arial" w:hAnsi="Arial" w:cs="Arial" w:hint="default"/>
    </w:rPr>
  </w:style>
  <w:style w:type="character" w:customStyle="1" w:styleId="WW8Num19z0">
    <w:name w:val="WW8Num19z0"/>
    <w:rsid w:val="0030750C"/>
    <w:rPr>
      <w:rFonts w:ascii="Arial" w:hAnsi="Arial" w:cs="Arial" w:hint="default"/>
    </w:rPr>
  </w:style>
  <w:style w:type="character" w:customStyle="1" w:styleId="WW8Num20z0">
    <w:name w:val="WW8Num20z0"/>
    <w:rsid w:val="0030750C"/>
    <w:rPr>
      <w:rFonts w:ascii="Arial" w:hAnsi="Arial" w:cs="Arial" w:hint="default"/>
    </w:rPr>
  </w:style>
  <w:style w:type="character" w:customStyle="1" w:styleId="WW-Absatz-Standardschriftart111">
    <w:name w:val="WW-Absatz-Standardschriftart111"/>
    <w:rsid w:val="0030750C"/>
  </w:style>
  <w:style w:type="character" w:customStyle="1" w:styleId="Kommentarzeichen1">
    <w:name w:val="Kommentarzeichen1"/>
    <w:rsid w:val="0030750C"/>
    <w:rPr>
      <w:sz w:val="16"/>
      <w:szCs w:val="16"/>
    </w:rPr>
  </w:style>
  <w:style w:type="character" w:customStyle="1" w:styleId="Nummerierungszeichen">
    <w:name w:val="Nummerierungszeichen"/>
    <w:rsid w:val="0030750C"/>
  </w:style>
  <w:style w:type="character" w:customStyle="1" w:styleId="KommentartextZchn1">
    <w:name w:val="Kommentartext Zchn1"/>
    <w:uiPriority w:val="99"/>
    <w:semiHidden/>
    <w:rsid w:val="0030750C"/>
    <w:rPr>
      <w:rFonts w:ascii="Arial" w:hAnsi="Arial" w:cs="Arial" w:hint="default"/>
      <w:lang w:eastAsia="en-US" w:bidi="en-US"/>
    </w:rPr>
  </w:style>
  <w:style w:type="table" w:styleId="Tabellenraster">
    <w:name w:val="Table Grid"/>
    <w:basedOn w:val="NormaleTabelle"/>
    <w:uiPriority w:val="39"/>
    <w:rsid w:val="0030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uiPriority w:val="59"/>
    <w:rsid w:val="000B62C6"/>
  </w:style>
  <w:style w:type="paragraph" w:styleId="berarbeitung">
    <w:name w:val="Revision"/>
    <w:hidden/>
    <w:uiPriority w:val="99"/>
    <w:semiHidden/>
    <w:rsid w:val="000B62C6"/>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090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2.bin"/><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6.bin"/><Relationship Id="rId11" Type="http://schemas.openxmlformats.org/officeDocument/2006/relationships/image" Target="media/image3.wmf"/><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siemens.com/sce/pcs7" TargetMode="External"/><Relationship Id="rId17" Type="http://schemas.openxmlformats.org/officeDocument/2006/relationships/oleObject" Target="embeddings/Microsoft_Excel_97-2003_Worksheet1.xls"/><Relationship Id="rId25" Type="http://schemas.openxmlformats.org/officeDocument/2006/relationships/oleObject" Target="embeddings/oleObject4.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6.e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wmf"/><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D5784F-91C5-4292-97E1-BEB89B77C61A}"/>
</file>

<file path=customXml/itemProps2.xml><?xml version="1.0" encoding="utf-8"?>
<ds:datastoreItem xmlns:ds="http://schemas.openxmlformats.org/officeDocument/2006/customXml" ds:itemID="{9A35C1BB-03B5-47F9-AB48-FAD0B55DFD4C}"/>
</file>

<file path=customXml/itemProps3.xml><?xml version="1.0" encoding="utf-8"?>
<ds:datastoreItem xmlns:ds="http://schemas.openxmlformats.org/officeDocument/2006/customXml" ds:itemID="{6BA4503E-490C-471C-91D0-70444BB0A08A}"/>
</file>

<file path=customXml/itemProps4.xml><?xml version="1.0" encoding="utf-8"?>
<ds:datastoreItem xmlns:ds="http://schemas.openxmlformats.org/officeDocument/2006/customXml" ds:itemID="{1E0DAD35-9C54-4AEC-B399-9560566F11DF}"/>
</file>

<file path=docProps/app.xml><?xml version="1.0" encoding="utf-8"?>
<Properties xmlns="http://schemas.openxmlformats.org/officeDocument/2006/extended-properties" xmlns:vt="http://schemas.openxmlformats.org/officeDocument/2006/docPropsVTypes">
  <Template>normal.dotm</Template>
  <TotalTime>0</TotalTime>
  <Pages>31</Pages>
  <Words>5299</Words>
  <Characters>32164</Characters>
  <Application>Microsoft Office Word</Application>
  <DocSecurity>0</DocSecurity>
  <Lines>268</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37389</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11</cp:revision>
  <cp:lastPrinted>2015-12-03T14:53:00Z</cp:lastPrinted>
  <dcterms:created xsi:type="dcterms:W3CDTF">2015-09-11T22:31:00Z</dcterms:created>
  <dcterms:modified xsi:type="dcterms:W3CDTF">2015-12-03T14:53:00Z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