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D4410"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E14D2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3D4410"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FB75EB">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6E0DEA">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P01-00</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SIMATIC PCS 7 – Introduction</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s for th</w:t>
      </w:r>
      <w:r w:rsidR="006E0DEA">
        <w:rPr>
          <w:b/>
          <w:sz w:val="24"/>
          <w:szCs w:val="24"/>
          <w:lang w:val="en-US" w:eastAsia="de-DE" w:bidi="ar-SA"/>
        </w:rPr>
        <w:t>is</w:t>
      </w:r>
      <w:r w:rsidR="00E14D2D" w:rsidRPr="004255F3">
        <w:rPr>
          <w:b/>
          <w:sz w:val="24"/>
          <w:szCs w:val="24"/>
          <w:lang w:val="en-US" w:eastAsia="de-DE" w:bidi="ar-SA"/>
        </w:rPr>
        <w:t xml:space="preserve"> </w:t>
      </w:r>
      <w:r w:rsidR="00E14D2D" w:rsidRPr="00127904">
        <w:rPr>
          <w:b/>
          <w:sz w:val="24"/>
          <w:szCs w:val="24"/>
          <w:lang w:val="en-US" w:eastAsia="de-DE" w:bidi="ar-SA"/>
        </w:rPr>
        <w:t>curriculum</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B107B4">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6E0DEA">
        <w:rPr>
          <w:szCs w:val="20"/>
          <w:lang w:val="en-US" w:eastAsia="de-DE" w:bidi="ar-SA"/>
        </w:rPr>
        <w:t>at</w:t>
      </w:r>
      <w:r w:rsidRPr="004255F3">
        <w:rPr>
          <w:szCs w:val="20"/>
          <w:lang w:val="en-US" w:eastAsia="de-DE" w:bidi="ar-SA"/>
        </w:rPr>
        <w:t>:</w:t>
      </w:r>
      <w:r w:rsidRPr="004255F3">
        <w:rPr>
          <w:b/>
          <w:lang w:val="en-US"/>
        </w:rPr>
        <w:t xml:space="preserve"> </w:t>
      </w:r>
      <w:hyperlink r:id="rId12" w:history="1">
        <w:r w:rsidRPr="00054845">
          <w:rPr>
            <w:rStyle w:val="Hyperlink"/>
            <w:color w:val="0000FF"/>
            <w:lang w:val="en-US"/>
          </w:rPr>
          <w:t>siemens.com/sce/tp</w:t>
        </w:r>
      </w:hyperlink>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C05CA1" w:rsidRPr="004255F3"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C05CA1" w:rsidRPr="004255F3" w:rsidRDefault="00C05CA1" w:rsidP="00C05CA1">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C05CA1" w:rsidRPr="00054845" w:rsidRDefault="007C6159" w:rsidP="00C05CA1">
      <w:pPr>
        <w:pStyle w:val="Kopfzeile"/>
        <w:spacing w:before="0" w:after="0" w:line="264" w:lineRule="auto"/>
        <w:ind w:left="0" w:right="567"/>
        <w:rPr>
          <w:rStyle w:val="Hyperlink"/>
          <w:color w:val="0000FF"/>
          <w:lang w:val="en-US"/>
        </w:rPr>
      </w:pPr>
      <w:r w:rsidRPr="004255F3">
        <w:rPr>
          <w:b/>
          <w:lang w:val="en-US"/>
        </w:rPr>
        <w:fldChar w:fldCharType="begin"/>
      </w:r>
      <w:r w:rsidR="00C05CA1">
        <w:rPr>
          <w:b/>
          <w:lang w:val="en-US"/>
        </w:rPr>
        <w:instrText>HYPERLINK "http://www.siemens.com/sce/contact"</w:instrText>
      </w:r>
      <w:r w:rsidRPr="004255F3">
        <w:rPr>
          <w:b/>
          <w:lang w:val="en-US"/>
        </w:rPr>
        <w:fldChar w:fldCharType="separate"/>
      </w:r>
      <w:r w:rsidR="00C05CA1" w:rsidRPr="00054845">
        <w:rPr>
          <w:rStyle w:val="Hyperlink"/>
          <w:color w:val="0000FF"/>
          <w:lang w:val="en-US"/>
        </w:rPr>
        <w:t>siemens.com/sce/contact</w:t>
      </w:r>
    </w:p>
    <w:p w:rsidR="00C05CA1" w:rsidRDefault="007C6159" w:rsidP="00C05CA1">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B107B4" w:rsidRDefault="00B107B4" w:rsidP="00C05CA1">
      <w:pPr>
        <w:pStyle w:val="Kopfzeile"/>
        <w:tabs>
          <w:tab w:val="clear" w:pos="4536"/>
          <w:tab w:val="clear" w:pos="9072"/>
        </w:tabs>
        <w:spacing w:before="0" w:after="0" w:line="264" w:lineRule="auto"/>
        <w:ind w:left="0" w:right="567"/>
        <w:rPr>
          <w:b/>
          <w:lang w:val="en-US"/>
        </w:rPr>
      </w:pPr>
    </w:p>
    <w:p w:rsidR="00C05CA1" w:rsidRPr="006E0DEA"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C05CA1" w:rsidRPr="006E0DEA" w:rsidRDefault="00C05CA1" w:rsidP="00C05CA1">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7C6159"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7C6159" w:rsidRPr="005A375A">
        <w:rPr>
          <w:rStyle w:val="Hyperlink"/>
          <w:color w:val="0000FF"/>
          <w:szCs w:val="20"/>
          <w:lang w:eastAsia="de-DE" w:bidi="ar-SA"/>
        </w:rPr>
        <w:fldChar w:fldCharType="separate"/>
      </w:r>
      <w:hyperlink r:id="rId13" w:history="1">
        <w:r w:rsidR="00B107B4">
          <w:rPr>
            <w:rStyle w:val="Hyperlink"/>
            <w:color w:val="0000FF"/>
            <w:szCs w:val="20"/>
            <w:lang w:val="en-US" w:eastAsia="de-DE" w:bidi="ar-SA"/>
          </w:rPr>
          <w:t>siemens.com/sce/pcs7</w:t>
        </w:r>
      </w:hyperlink>
    </w:p>
    <w:p w:rsidR="00C05CA1" w:rsidRPr="006E0DEA" w:rsidRDefault="007C6159" w:rsidP="00C05CA1">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C05CA1" w:rsidRPr="006E0DEA" w:rsidRDefault="00C05CA1" w:rsidP="00C05CA1">
      <w:pPr>
        <w:pStyle w:val="Kopfzeile"/>
        <w:tabs>
          <w:tab w:val="clear" w:pos="4536"/>
          <w:tab w:val="clear" w:pos="9072"/>
        </w:tabs>
        <w:spacing w:before="0" w:after="0" w:line="264" w:lineRule="auto"/>
        <w:ind w:left="0" w:right="567"/>
        <w:rPr>
          <w:b/>
          <w:szCs w:val="20"/>
          <w:lang w:val="en-US" w:eastAsia="de-DE" w:bidi="ar-SA"/>
        </w:rPr>
      </w:pPr>
    </w:p>
    <w:p w:rsidR="00C05CA1" w:rsidRPr="004255F3"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C05CA1" w:rsidRPr="00DD4EC9" w:rsidRDefault="004436DE" w:rsidP="00C05CA1">
      <w:pPr>
        <w:pStyle w:val="Kopfzeile"/>
        <w:spacing w:before="0" w:after="0" w:line="264" w:lineRule="auto"/>
        <w:ind w:left="0" w:right="567"/>
        <w:rPr>
          <w:color w:val="0000FF"/>
          <w:u w:val="single"/>
          <w:lang w:val="en-US"/>
        </w:rPr>
      </w:pPr>
      <w:hyperlink r:id="rId14" w:history="1">
        <w:r w:rsidR="00C05CA1" w:rsidRPr="00DD4EC9">
          <w:rPr>
            <w:rStyle w:val="Hyperlink"/>
            <w:color w:val="0000FF"/>
            <w:lang w:val="en-US"/>
          </w:rPr>
          <w:t>siemens.com/sce</w:t>
        </w:r>
      </w:hyperlink>
    </w:p>
    <w:p w:rsidR="00C05CA1" w:rsidRPr="00DD4EC9" w:rsidRDefault="00C05CA1" w:rsidP="00C05CA1">
      <w:pPr>
        <w:pStyle w:val="Kopfzeile"/>
        <w:tabs>
          <w:tab w:val="clear" w:pos="4536"/>
          <w:tab w:val="clear" w:pos="9072"/>
        </w:tabs>
        <w:spacing w:before="0" w:after="0" w:line="264" w:lineRule="auto"/>
        <w:ind w:left="0" w:right="567"/>
        <w:rPr>
          <w:b/>
          <w:lang w:val="en-US"/>
        </w:rPr>
      </w:pPr>
    </w:p>
    <w:p w:rsidR="00C05CA1" w:rsidRPr="00DD4EC9" w:rsidRDefault="00C05CA1" w:rsidP="00C05CA1">
      <w:pPr>
        <w:pStyle w:val="Kopfzeile"/>
        <w:tabs>
          <w:tab w:val="clear" w:pos="4536"/>
          <w:tab w:val="clear" w:pos="9072"/>
        </w:tabs>
        <w:spacing w:before="0" w:after="0" w:line="264" w:lineRule="auto"/>
        <w:ind w:left="0" w:right="567"/>
        <w:rPr>
          <w:b/>
          <w:lang w:val="en-US"/>
        </w:rPr>
      </w:pPr>
    </w:p>
    <w:p w:rsidR="00C05CA1" w:rsidRPr="00DD4EC9"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DD4EC9">
        <w:rPr>
          <w:b/>
          <w:sz w:val="24"/>
          <w:szCs w:val="24"/>
          <w:lang w:val="en-US" w:eastAsia="de-DE" w:bidi="ar-SA"/>
        </w:rPr>
        <w:t>Note on Usage</w:t>
      </w:r>
    </w:p>
    <w:p w:rsidR="00C05CA1" w:rsidRPr="004255F3" w:rsidRDefault="00C05CA1" w:rsidP="00B107B4">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C05CA1" w:rsidRPr="004255F3" w:rsidRDefault="00C05CA1" w:rsidP="00B107B4">
      <w:pPr>
        <w:pStyle w:val="Kopfzeile"/>
        <w:spacing w:before="0" w:after="0" w:line="264" w:lineRule="auto"/>
        <w:ind w:left="0" w:right="567"/>
        <w:jc w:val="both"/>
        <w:rPr>
          <w:szCs w:val="20"/>
          <w:lang w:val="en-US" w:eastAsia="de-DE" w:bidi="ar-SA"/>
        </w:rPr>
      </w:pPr>
    </w:p>
    <w:p w:rsidR="00C05CA1" w:rsidRPr="004255F3" w:rsidRDefault="00C05CA1" w:rsidP="00B107B4">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C05CA1" w:rsidRDefault="00C05CA1" w:rsidP="00B107B4">
      <w:pPr>
        <w:pStyle w:val="Kopfzeile"/>
        <w:spacing w:before="0" w:after="0" w:line="264" w:lineRule="auto"/>
        <w:ind w:left="0" w:right="567"/>
        <w:jc w:val="both"/>
        <w:rPr>
          <w:lang w:val="en-US"/>
        </w:rPr>
      </w:pPr>
    </w:p>
    <w:p w:rsidR="00C05CA1" w:rsidRPr="004255F3" w:rsidRDefault="00C05CA1" w:rsidP="00B107B4">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B107B4">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C05CA1" w:rsidRPr="004255F3" w:rsidRDefault="00C05CA1" w:rsidP="00B107B4">
      <w:pPr>
        <w:pStyle w:val="Kopfzeile"/>
        <w:spacing w:before="0" w:after="0" w:line="264" w:lineRule="auto"/>
        <w:ind w:left="0" w:right="567"/>
        <w:jc w:val="both"/>
        <w:rPr>
          <w:szCs w:val="20"/>
          <w:lang w:val="en-US" w:eastAsia="de-DE" w:bidi="ar-SA"/>
        </w:rPr>
      </w:pPr>
    </w:p>
    <w:p w:rsidR="00C05CA1" w:rsidRPr="004255F3" w:rsidRDefault="00C05CA1" w:rsidP="00B107B4">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B107B4">
        <w:rPr>
          <w:szCs w:val="20"/>
          <w:lang w:val="en-US" w:eastAsia="de-DE" w:bidi="ar-SA"/>
        </w:rPr>
        <w:t xml:space="preserve"> </w:t>
      </w:r>
    </w:p>
    <w:p w:rsidR="00C05CA1" w:rsidRPr="004255F3" w:rsidRDefault="00C05CA1" w:rsidP="00B107B4">
      <w:pPr>
        <w:pStyle w:val="Kopfzeile"/>
        <w:spacing w:before="0" w:after="0" w:line="264" w:lineRule="auto"/>
        <w:ind w:left="0" w:right="567"/>
        <w:jc w:val="both"/>
        <w:rPr>
          <w:szCs w:val="20"/>
          <w:lang w:val="en-US" w:eastAsia="de-DE" w:bidi="ar-SA"/>
        </w:rPr>
      </w:pPr>
    </w:p>
    <w:p w:rsidR="00C05CA1" w:rsidRPr="004255F3" w:rsidRDefault="00C05CA1" w:rsidP="00B107B4">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B107B4">
        <w:rPr>
          <w:szCs w:val="20"/>
          <w:lang w:val="en-US" w:eastAsia="de-DE" w:bidi="ar-SA"/>
        </w:rPr>
        <w:t xml:space="preserve"> </w:t>
      </w:r>
    </w:p>
    <w:p w:rsidR="00C05CA1" w:rsidRPr="004255F3" w:rsidRDefault="00C05CA1" w:rsidP="00B107B4">
      <w:pPr>
        <w:pStyle w:val="Kopfzeile"/>
        <w:spacing w:before="0" w:after="0" w:line="264" w:lineRule="auto"/>
        <w:ind w:left="0" w:right="567"/>
        <w:jc w:val="both"/>
        <w:rPr>
          <w:szCs w:val="20"/>
          <w:lang w:val="en-US" w:eastAsia="de-DE" w:bidi="ar-SA"/>
        </w:rPr>
      </w:pPr>
    </w:p>
    <w:p w:rsidR="00E652A4" w:rsidRPr="00E40986" w:rsidRDefault="00C05CA1" w:rsidP="00B107B4">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B107B4">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815FA5" w:rsidRPr="004255F3" w:rsidRDefault="00815FA5" w:rsidP="00815FA5">
      <w:pPr>
        <w:pStyle w:val="berschrift1"/>
        <w:rPr>
          <w:lang w:val="en-US"/>
        </w:rPr>
      </w:pPr>
      <w:r w:rsidRPr="004255F3">
        <w:rPr>
          <w:lang w:val="en-US"/>
        </w:rPr>
        <w:lastRenderedPageBreak/>
        <w:t>Module Process Control Engineering</w:t>
      </w:r>
    </w:p>
    <w:p w:rsidR="00815FA5" w:rsidRPr="004255F3" w:rsidRDefault="00D03352" w:rsidP="00815FA5">
      <w:pPr>
        <w:pStyle w:val="berschrift2"/>
        <w:rPr>
          <w:lang w:val="en-US"/>
        </w:rPr>
      </w:pPr>
      <w:r>
        <w:rPr>
          <w:lang w:val="en-US"/>
        </w:rPr>
        <w:br/>
      </w:r>
      <w:r w:rsidR="00815FA5" w:rsidRPr="004255F3">
        <w:rPr>
          <w:lang w:val="en-US"/>
        </w:rPr>
        <w:t>Overview</w:t>
      </w:r>
    </w:p>
    <w:p w:rsidR="00815FA5" w:rsidRPr="004255F3" w:rsidRDefault="00815FA5" w:rsidP="00815FA5">
      <w:pPr>
        <w:jc w:val="both"/>
        <w:rPr>
          <w:lang w:val="en-US"/>
        </w:rPr>
      </w:pPr>
      <w:r w:rsidRPr="004255F3">
        <w:rPr>
          <w:lang w:val="en-US"/>
        </w:rPr>
        <w:t>The module Process Control Engineering deals with current topics for managing technical facilities by using a process control system. To this end, a process control lab facility consisting of two reactors and several tanks for input materials an</w:t>
      </w:r>
      <w:r>
        <w:rPr>
          <w:lang w:val="en-US"/>
        </w:rPr>
        <w:t xml:space="preserve">d products has to be automated </w:t>
      </w:r>
      <w:r w:rsidRPr="004255F3">
        <w:rPr>
          <w:lang w:val="en-US"/>
        </w:rPr>
        <w:t>and visualized. In addition, a proces</w:t>
      </w:r>
      <w:r w:rsidR="006D74EB">
        <w:rPr>
          <w:lang w:val="en-US"/>
        </w:rPr>
        <w:t>s system simulation is provided</w:t>
      </w:r>
      <w:r w:rsidRPr="004255F3">
        <w:rPr>
          <w:lang w:val="en-US"/>
        </w:rPr>
        <w:t xml:space="preserve"> to make processing the project possible even if hardware is not available. </w:t>
      </w:r>
    </w:p>
    <w:p w:rsidR="00815FA5" w:rsidRPr="004255F3" w:rsidRDefault="00815FA5" w:rsidP="00815FA5">
      <w:pPr>
        <w:pStyle w:val="berschrift2"/>
        <w:rPr>
          <w:lang w:val="en-US"/>
        </w:rPr>
      </w:pPr>
      <w:r w:rsidRPr="004255F3">
        <w:rPr>
          <w:lang w:val="en-US" w:eastAsia="de-DE" w:bidi="ar-SA"/>
        </w:rPr>
        <w:t>Structure of the Individual Chapters</w:t>
      </w:r>
    </w:p>
    <w:p w:rsidR="00815FA5" w:rsidRPr="004255F3" w:rsidRDefault="00815FA5" w:rsidP="00815FA5">
      <w:pPr>
        <w:jc w:val="both"/>
        <w:rPr>
          <w:lang w:val="en-US"/>
        </w:rPr>
      </w:pPr>
      <w:r w:rsidRPr="004255F3">
        <w:rPr>
          <w:lang w:val="en-US"/>
        </w:rPr>
        <w:t xml:space="preserve">All chapters of the module follow the same basic </w:t>
      </w:r>
      <w:r>
        <w:rPr>
          <w:lang w:val="en-US"/>
        </w:rPr>
        <w:t>pattern</w:t>
      </w:r>
      <w:r w:rsidRPr="004255F3">
        <w:rPr>
          <w:lang w:val="en-US"/>
        </w:rPr>
        <w:t xml:space="preserve"> (</w:t>
      </w:r>
      <w:r w:rsidRPr="004255F3">
        <w:rPr>
          <w:b/>
          <w:color w:val="000000"/>
          <w:lang w:val="en-US"/>
        </w:rPr>
        <w:t>Figure 1</w:t>
      </w:r>
      <w:r w:rsidRPr="004255F3">
        <w:rPr>
          <w:lang w:val="en-US"/>
        </w:rPr>
        <w:t>).</w:t>
      </w:r>
    </w:p>
    <w:p w:rsidR="00815FA5" w:rsidRPr="004255F3" w:rsidRDefault="00815FA5" w:rsidP="00815FA5">
      <w:pPr>
        <w:spacing w:after="240"/>
        <w:jc w:val="both"/>
        <w:rPr>
          <w:lang w:val="en-US"/>
        </w:rPr>
      </w:pPr>
      <w:r>
        <w:rPr>
          <w:lang w:val="en-US"/>
        </w:rPr>
        <w:t>After introducing the</w:t>
      </w:r>
      <w:r w:rsidRPr="004255F3">
        <w:rPr>
          <w:lang w:val="en-US"/>
        </w:rPr>
        <w:t xml:space="preserve"> </w:t>
      </w:r>
      <w:r w:rsidRPr="004255F3">
        <w:rPr>
          <w:rStyle w:val="Hervorhebung"/>
          <w:lang w:val="en-US"/>
        </w:rPr>
        <w:t>Training Objective</w:t>
      </w:r>
      <w:r w:rsidRPr="004255F3">
        <w:rPr>
          <w:rStyle w:val="Hervorhebung"/>
          <w:b w:val="0"/>
          <w:lang w:val="en-US"/>
        </w:rPr>
        <w:t>,</w:t>
      </w:r>
      <w:r w:rsidRPr="004255F3">
        <w:rPr>
          <w:rStyle w:val="Hervorhebung"/>
          <w:lang w:val="en-US"/>
        </w:rPr>
        <w:t xml:space="preserve"> </w:t>
      </w:r>
      <w:r w:rsidRPr="004255F3">
        <w:rPr>
          <w:lang w:val="en-US"/>
        </w:rPr>
        <w:t xml:space="preserve">first the </w:t>
      </w:r>
      <w:r w:rsidRPr="004255F3">
        <w:rPr>
          <w:rStyle w:val="Hervorhebung"/>
          <w:lang w:val="en-US"/>
        </w:rPr>
        <w:t xml:space="preserve">Theory </w:t>
      </w:r>
      <w:r w:rsidRPr="004255F3">
        <w:rPr>
          <w:lang w:val="en-US"/>
        </w:rPr>
        <w:t>on which the training objective is based is described</w:t>
      </w:r>
      <w:r w:rsidRPr="004255F3">
        <w:rPr>
          <w:rStyle w:val="Hervorhebung"/>
          <w:lang w:val="en-US"/>
        </w:rPr>
        <w:t xml:space="preserve"> in Brief</w:t>
      </w:r>
      <w:r w:rsidRPr="004255F3">
        <w:rPr>
          <w:lang w:val="en-US"/>
        </w:rPr>
        <w:t xml:space="preserve">. Then, different aspects of the </w:t>
      </w:r>
      <w:r w:rsidRPr="004255F3">
        <w:rPr>
          <w:rStyle w:val="Hervorhebung"/>
          <w:lang w:val="en-US"/>
        </w:rPr>
        <w:t>Theory</w:t>
      </w:r>
      <w:r w:rsidRPr="004255F3">
        <w:rPr>
          <w:lang w:val="en-US"/>
        </w:rPr>
        <w:t xml:space="preserve"> are described in greater depth. A bibliography provides references for pursuing the topic further. S</w:t>
      </w:r>
      <w:r w:rsidRPr="004255F3">
        <w:rPr>
          <w:rStyle w:val="Hervorhebung"/>
          <w:lang w:val="en-US"/>
        </w:rPr>
        <w:t xml:space="preserve">tep by step instructions </w:t>
      </w:r>
      <w:r w:rsidRPr="004255F3">
        <w:rPr>
          <w:rStyle w:val="Hervorhebung"/>
          <w:b w:val="0"/>
          <w:i w:val="0"/>
          <w:lang w:val="en-US"/>
        </w:rPr>
        <w:t xml:space="preserve">make it possible for the reader to immediately put the theory into practice at the engineering station </w:t>
      </w:r>
      <w:r w:rsidRPr="004255F3">
        <w:rPr>
          <w:lang w:val="en-US"/>
        </w:rPr>
        <w:t xml:space="preserve">(ES) of the process control system PCS 7. Each chapter concludes with </w:t>
      </w:r>
      <w:r w:rsidRPr="004255F3">
        <w:rPr>
          <w:rStyle w:val="Hervorhebung"/>
          <w:lang w:val="en-US"/>
        </w:rPr>
        <w:t xml:space="preserve">Exercises </w:t>
      </w:r>
      <w:r w:rsidRPr="004255F3">
        <w:rPr>
          <w:lang w:val="en-US"/>
        </w:rPr>
        <w:t>that lead deeper into the topic of the respective chapter.</w:t>
      </w:r>
    </w:p>
    <w:p w:rsidR="00815FA5" w:rsidRPr="004255F3" w:rsidRDefault="00815FA5" w:rsidP="00815FA5">
      <w:pPr>
        <w:keepNext/>
        <w:jc w:val="center"/>
        <w:rPr>
          <w:lang w:val="en-US"/>
        </w:rPr>
      </w:pPr>
      <w:r w:rsidRPr="004255F3">
        <w:rPr>
          <w:lang w:val="en-US"/>
        </w:rPr>
        <w:object w:dxaOrig="6462" w:dyaOrig="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05pt;height:232.25pt" o:ole="">
            <v:imagedata r:id="rId18" o:title=""/>
          </v:shape>
          <o:OLEObject Type="Embed" ProgID="Visio.Drawing.11" ShapeID="_x0000_i1025" DrawAspect="Content" ObjectID="_1510662911" r:id="rId19"/>
        </w:object>
      </w:r>
    </w:p>
    <w:p w:rsidR="00815FA5" w:rsidRPr="00D03352" w:rsidRDefault="00815FA5" w:rsidP="00815FA5">
      <w:pPr>
        <w:pStyle w:val="Beschriftung"/>
        <w:rPr>
          <w:b/>
          <w:bCs w:val="0"/>
          <w:lang w:val="en-US"/>
        </w:rPr>
      </w:pPr>
      <w:r w:rsidRPr="00D03352">
        <w:rPr>
          <w:b/>
          <w:bCs w:val="0"/>
          <w:lang w:val="en-US"/>
        </w:rPr>
        <w:t xml:space="preserve">Figure </w:t>
      </w:r>
      <w:r w:rsidR="007C6159" w:rsidRPr="00D03352">
        <w:rPr>
          <w:b/>
          <w:bCs w:val="0"/>
          <w:lang w:val="en-US"/>
        </w:rPr>
        <w:fldChar w:fldCharType="begin"/>
      </w:r>
      <w:r w:rsidRPr="00D03352">
        <w:rPr>
          <w:b/>
          <w:bCs w:val="0"/>
          <w:lang w:val="en-US"/>
        </w:rPr>
        <w:instrText xml:space="preserve"> SEQ Figure \* ARABIC </w:instrText>
      </w:r>
      <w:r w:rsidR="007C6159" w:rsidRPr="00D03352">
        <w:rPr>
          <w:b/>
          <w:bCs w:val="0"/>
          <w:lang w:val="en-US"/>
        </w:rPr>
        <w:fldChar w:fldCharType="separate"/>
      </w:r>
      <w:r w:rsidR="003D4410">
        <w:rPr>
          <w:b/>
          <w:bCs w:val="0"/>
          <w:noProof/>
          <w:lang w:val="en-US"/>
        </w:rPr>
        <w:t>1</w:t>
      </w:r>
      <w:r w:rsidR="007C6159" w:rsidRPr="00D03352">
        <w:rPr>
          <w:b/>
          <w:bCs w:val="0"/>
          <w:lang w:val="en-US"/>
        </w:rPr>
        <w:fldChar w:fldCharType="end"/>
      </w:r>
      <w:r w:rsidRPr="00D03352">
        <w:rPr>
          <w:b/>
          <w:bCs w:val="0"/>
          <w:lang w:val="en-US"/>
        </w:rPr>
        <w:t xml:space="preserve">: Structure of </w:t>
      </w:r>
      <w:r w:rsidR="00C10C83" w:rsidRPr="00D03352">
        <w:rPr>
          <w:b/>
          <w:bCs w:val="0"/>
          <w:lang w:val="en-US"/>
        </w:rPr>
        <w:t>the chapters</w:t>
      </w:r>
    </w:p>
    <w:p w:rsidR="00815FA5" w:rsidRPr="004255F3" w:rsidRDefault="00815FA5" w:rsidP="00815FA5">
      <w:pPr>
        <w:pStyle w:val="berschrift2"/>
        <w:rPr>
          <w:lang w:val="en-US"/>
        </w:rPr>
      </w:pPr>
      <w:r w:rsidRPr="004255F3">
        <w:rPr>
          <w:lang w:val="en-US"/>
        </w:rPr>
        <w:t>relationship of the Chapters</w:t>
      </w:r>
    </w:p>
    <w:p w:rsidR="00815FA5" w:rsidRPr="004255F3" w:rsidRDefault="00815FA5" w:rsidP="00815FA5">
      <w:pPr>
        <w:jc w:val="both"/>
        <w:rPr>
          <w:lang w:val="en-US"/>
        </w:rPr>
      </w:pPr>
      <w:r w:rsidRPr="004255F3">
        <w:rPr>
          <w:lang w:val="en-US"/>
        </w:rPr>
        <w:t xml:space="preserve">The sequence of the chapters is based on the usual sequences when planning a process control system. Based on the step by step instructions and the exercises, </w:t>
      </w:r>
      <w:r>
        <w:rPr>
          <w:lang w:val="en-US"/>
        </w:rPr>
        <w:t>a</w:t>
      </w:r>
      <w:r w:rsidRPr="004255F3">
        <w:rPr>
          <w:lang w:val="en-US"/>
        </w:rPr>
        <w:t xml:space="preserve"> complete basic automation is prepared for the sample process in the control system. However, it was </w:t>
      </w:r>
      <w:r>
        <w:rPr>
          <w:lang w:val="en-US"/>
        </w:rPr>
        <w:t xml:space="preserve">provided for </w:t>
      </w:r>
      <w:r w:rsidRPr="004255F3">
        <w:rPr>
          <w:lang w:val="en-US"/>
        </w:rPr>
        <w:t>that all chapters and exercises can be used independently. All intermediate results attained in the course of the module are available as project files</w:t>
      </w:r>
      <w:r w:rsidR="006D74EB">
        <w:rPr>
          <w:lang w:val="en-US"/>
        </w:rPr>
        <w:t>. This means</w:t>
      </w:r>
      <w:r w:rsidRPr="004255F3">
        <w:rPr>
          <w:lang w:val="en-US"/>
        </w:rPr>
        <w:t xml:space="preserve"> it is possible</w:t>
      </w:r>
      <w:r w:rsidR="006D74EB">
        <w:rPr>
          <w:lang w:val="en-US"/>
        </w:rPr>
        <w:t xml:space="preserve"> </w:t>
      </w:r>
      <w:r w:rsidRPr="004255F3">
        <w:rPr>
          <w:lang w:val="en-US"/>
        </w:rPr>
        <w:t>to start/continue at an</w:t>
      </w:r>
      <w:r>
        <w:rPr>
          <w:lang w:val="en-US"/>
        </w:rPr>
        <w:t xml:space="preserve">y </w:t>
      </w:r>
      <w:r w:rsidR="006D74EB">
        <w:rPr>
          <w:lang w:val="en-US"/>
        </w:rPr>
        <w:t>point, and trainees can</w:t>
      </w:r>
      <w:r w:rsidRPr="004255F3">
        <w:rPr>
          <w:lang w:val="en-US"/>
        </w:rPr>
        <w:t xml:space="preserve"> compare </w:t>
      </w:r>
      <w:r w:rsidR="006D74EB">
        <w:rPr>
          <w:lang w:val="en-US"/>
        </w:rPr>
        <w:t>their</w:t>
      </w:r>
      <w:r w:rsidRPr="004255F3">
        <w:rPr>
          <w:lang w:val="en-US"/>
        </w:rPr>
        <w:t xml:space="preserve"> own solutions with the sample solutions.</w:t>
      </w:r>
    </w:p>
    <w:p w:rsidR="00815FA5" w:rsidRPr="004255F3" w:rsidRDefault="00815FA5" w:rsidP="00815FA5">
      <w:pPr>
        <w:rPr>
          <w:b/>
          <w:bCs/>
          <w:u w:val="single"/>
          <w:lang w:val="en-US"/>
        </w:rPr>
      </w:pPr>
      <w:r w:rsidRPr="004255F3">
        <w:rPr>
          <w:b/>
          <w:bCs/>
          <w:u w:val="single"/>
          <w:lang w:val="en-US"/>
        </w:rPr>
        <w:br w:type="page"/>
      </w:r>
      <w:r w:rsidRPr="004255F3">
        <w:rPr>
          <w:b/>
          <w:bCs/>
          <w:u w:val="single"/>
          <w:lang w:val="en-US"/>
        </w:rPr>
        <w:lastRenderedPageBreak/>
        <w:t>Module P01:</w:t>
      </w:r>
    </w:p>
    <w:p w:rsidR="00815FA5" w:rsidRPr="004255F3" w:rsidRDefault="00815FA5" w:rsidP="00815FA5">
      <w:pPr>
        <w:jc w:val="both"/>
        <w:rPr>
          <w:lang w:val="en-US"/>
        </w:rPr>
      </w:pPr>
      <w:r w:rsidRPr="004255F3">
        <w:rPr>
          <w:lang w:val="en-US"/>
        </w:rPr>
        <w:t xml:space="preserve">Reading the chapter </w:t>
      </w:r>
      <w:r w:rsidRPr="004255F3">
        <w:rPr>
          <w:rStyle w:val="Hervorhebung"/>
          <w:lang w:val="en-US"/>
        </w:rPr>
        <w:t>P01-01 Process Description</w:t>
      </w:r>
      <w:r w:rsidRPr="004255F3">
        <w:rPr>
          <w:lang w:val="en-US"/>
        </w:rPr>
        <w:t xml:space="preserve"> </w:t>
      </w:r>
      <w:r>
        <w:rPr>
          <w:lang w:val="en-US"/>
        </w:rPr>
        <w:t xml:space="preserve">is </w:t>
      </w:r>
      <w:r w:rsidRPr="004255F3">
        <w:rPr>
          <w:lang w:val="en-US"/>
        </w:rPr>
        <w:t>recommended regardless of prior knowledge, since it introduces the process plant that is to be automated.</w:t>
      </w:r>
    </w:p>
    <w:p w:rsidR="00815FA5" w:rsidRPr="004255F3" w:rsidRDefault="00815FA5" w:rsidP="00815FA5">
      <w:pPr>
        <w:jc w:val="both"/>
        <w:rPr>
          <w:lang w:val="en-US"/>
        </w:rPr>
      </w:pPr>
      <w:r w:rsidRPr="004255F3">
        <w:rPr>
          <w:lang w:val="en-US"/>
        </w:rPr>
        <w:t xml:space="preserve">In the chapter </w:t>
      </w:r>
      <w:r w:rsidRPr="004255F3">
        <w:rPr>
          <w:rStyle w:val="Hervorhebung"/>
          <w:lang w:val="en-US"/>
        </w:rPr>
        <w:t xml:space="preserve">P01-02 Hardware </w:t>
      </w:r>
      <w:r w:rsidRPr="004E2D81">
        <w:rPr>
          <w:rStyle w:val="Hervorhebung"/>
          <w:lang w:val="en-US"/>
        </w:rPr>
        <w:t>Configuration</w:t>
      </w:r>
      <w:r w:rsidRPr="004255F3">
        <w:rPr>
          <w:rStyle w:val="Hervorhebung"/>
          <w:b w:val="0"/>
          <w:i w:val="0"/>
          <w:lang w:val="en-US"/>
        </w:rPr>
        <w:t>,</w:t>
      </w:r>
      <w:r w:rsidRPr="004255F3">
        <w:rPr>
          <w:rStyle w:val="Hervorhebung"/>
          <w:i w:val="0"/>
          <w:lang w:val="en-US"/>
        </w:rPr>
        <w:t xml:space="preserve"> </w:t>
      </w:r>
      <w:r w:rsidRPr="004255F3">
        <w:rPr>
          <w:rStyle w:val="Hervorhebung"/>
          <w:b w:val="0"/>
          <w:i w:val="0"/>
          <w:lang w:val="en-US"/>
        </w:rPr>
        <w:t>the structure of the automation components (aut</w:t>
      </w:r>
      <w:r>
        <w:rPr>
          <w:rStyle w:val="Hervorhebung"/>
          <w:b w:val="0"/>
          <w:i w:val="0"/>
          <w:lang w:val="en-US"/>
        </w:rPr>
        <w:t xml:space="preserve">omation station and remote IO) </w:t>
      </w:r>
      <w:r w:rsidRPr="004255F3">
        <w:rPr>
          <w:rStyle w:val="Hervorhebung"/>
          <w:b w:val="0"/>
          <w:i w:val="0"/>
          <w:lang w:val="en-US"/>
        </w:rPr>
        <w:t xml:space="preserve">is </w:t>
      </w:r>
      <w:r w:rsidR="004E2D81">
        <w:rPr>
          <w:rStyle w:val="Hervorhebung"/>
          <w:b w:val="0"/>
          <w:i w:val="0"/>
          <w:lang w:val="en-US"/>
        </w:rPr>
        <w:t xml:space="preserve">implemented </w:t>
      </w:r>
      <w:r w:rsidRPr="004255F3">
        <w:rPr>
          <w:rStyle w:val="Hervorhebung"/>
          <w:b w:val="0"/>
          <w:i w:val="0"/>
          <w:lang w:val="en-US"/>
        </w:rPr>
        <w:t xml:space="preserve">after the project </w:t>
      </w:r>
      <w:r w:rsidR="004E2D81">
        <w:rPr>
          <w:rStyle w:val="Hervorhebung"/>
          <w:b w:val="0"/>
          <w:i w:val="0"/>
          <w:lang w:val="en-US"/>
        </w:rPr>
        <w:t>has been</w:t>
      </w:r>
      <w:r w:rsidRPr="004255F3">
        <w:rPr>
          <w:rStyle w:val="Hervorhebung"/>
          <w:b w:val="0"/>
          <w:i w:val="0"/>
          <w:lang w:val="en-US"/>
        </w:rPr>
        <w:t xml:space="preserve"> set up. </w:t>
      </w:r>
      <w:r w:rsidRPr="004255F3">
        <w:rPr>
          <w:lang w:val="en-US"/>
        </w:rPr>
        <w:t>In the exercise, an additional automation station is integrated based on the AS RTX Box.</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P01-03 Plant Hierarchy</w:t>
      </w:r>
      <w:r w:rsidRPr="004255F3">
        <w:rPr>
          <w:lang w:val="en-US"/>
        </w:rPr>
        <w:t xml:space="preserve"> introduces an essential structural </w:t>
      </w:r>
      <w:r>
        <w:rPr>
          <w:lang w:val="en-US"/>
        </w:rPr>
        <w:t xml:space="preserve">element </w:t>
      </w:r>
      <w:r w:rsidRPr="004255F3">
        <w:rPr>
          <w:lang w:val="en-US"/>
        </w:rPr>
        <w:t xml:space="preserve">of PCS 7. The automation of </w:t>
      </w:r>
      <w:r w:rsidR="004E2D81">
        <w:rPr>
          <w:lang w:val="en-US"/>
        </w:rPr>
        <w:t>complex</w:t>
      </w:r>
      <w:r w:rsidRPr="004255F3">
        <w:rPr>
          <w:lang w:val="en-US"/>
        </w:rPr>
        <w:t xml:space="preserve"> systems can thus be broken do</w:t>
      </w:r>
      <w:r>
        <w:rPr>
          <w:lang w:val="en-US"/>
        </w:rPr>
        <w:t>wn into smaller partial tasks (</w:t>
      </w:r>
      <w:r w:rsidRPr="004255F3">
        <w:rPr>
          <w:lang w:val="en-US"/>
        </w:rPr>
        <w:t xml:space="preserve">refer to P01-04 to P01-06). In addition, the plant hierarchy provides a possible structure to visualization (P02-01) and serves as a basis for re-usable elements and structural units (P01-07). </w:t>
      </w:r>
      <w:r w:rsidR="00077FDC">
        <w:rPr>
          <w:lang w:val="en-US"/>
        </w:rPr>
        <w:t>T</w:t>
      </w:r>
      <w:r w:rsidRPr="004255F3">
        <w:rPr>
          <w:lang w:val="en-US"/>
        </w:rPr>
        <w:t>he standardized design of the plant hierarchy also serves as a basis for recipe</w:t>
      </w:r>
      <w:r>
        <w:rPr>
          <w:lang w:val="en-US"/>
        </w:rPr>
        <w:t xml:space="preserve"> control</w:t>
      </w:r>
      <w:r w:rsidRPr="004255F3">
        <w:rPr>
          <w:lang w:val="en-US"/>
        </w:rPr>
        <w:t xml:space="preserve"> (P03-03).</w:t>
      </w:r>
    </w:p>
    <w:p w:rsidR="00815FA5" w:rsidRPr="004255F3" w:rsidRDefault="00077FDC" w:rsidP="00815FA5">
      <w:pPr>
        <w:jc w:val="both"/>
        <w:rPr>
          <w:lang w:val="en-US"/>
        </w:rPr>
      </w:pPr>
      <w:r>
        <w:rPr>
          <w:lang w:val="en-US"/>
        </w:rPr>
        <w:t>C</w:t>
      </w:r>
      <w:r w:rsidR="00815FA5" w:rsidRPr="004255F3">
        <w:rPr>
          <w:lang w:val="en-US"/>
        </w:rPr>
        <w:t xml:space="preserve">hapters </w:t>
      </w:r>
      <w:r w:rsidR="00815FA5" w:rsidRPr="004255F3">
        <w:rPr>
          <w:rStyle w:val="Hervorhebung"/>
          <w:lang w:val="en-US"/>
        </w:rPr>
        <w:t>P01-04</w:t>
      </w:r>
      <w:r w:rsidR="00815FA5" w:rsidRPr="004255F3">
        <w:rPr>
          <w:lang w:val="en-US"/>
        </w:rPr>
        <w:t xml:space="preserve"> to </w:t>
      </w:r>
      <w:r w:rsidR="00815FA5" w:rsidRPr="004255F3">
        <w:rPr>
          <w:rStyle w:val="Hervorhebung"/>
          <w:lang w:val="en-US"/>
        </w:rPr>
        <w:t>P01-08</w:t>
      </w:r>
      <w:r w:rsidR="00815FA5" w:rsidRPr="004255F3">
        <w:rPr>
          <w:lang w:val="en-US"/>
        </w:rPr>
        <w:t xml:space="preserve"> </w:t>
      </w:r>
      <w:r>
        <w:rPr>
          <w:lang w:val="en-US"/>
        </w:rPr>
        <w:t xml:space="preserve">describe </w:t>
      </w:r>
      <w:r w:rsidR="00815FA5" w:rsidRPr="004255F3">
        <w:rPr>
          <w:lang w:val="en-US"/>
        </w:rPr>
        <w:t>different aspects of automation</w:t>
      </w:r>
      <w:r w:rsidR="00815FA5" w:rsidRPr="004255F3">
        <w:rPr>
          <w:rStyle w:val="Hervorhebung"/>
          <w:b w:val="0"/>
          <w:i w:val="0"/>
          <w:lang w:val="en-US"/>
        </w:rPr>
        <w:t>.</w:t>
      </w:r>
    </w:p>
    <w:p w:rsidR="00815FA5" w:rsidRPr="004255F3" w:rsidRDefault="00815FA5" w:rsidP="00815FA5">
      <w:pPr>
        <w:jc w:val="both"/>
        <w:rPr>
          <w:lang w:val="en-US"/>
        </w:rPr>
      </w:pPr>
      <w:r w:rsidRPr="004255F3">
        <w:rPr>
          <w:lang w:val="en-US"/>
        </w:rPr>
        <w:t xml:space="preserve">Chapter </w:t>
      </w:r>
      <w:r w:rsidRPr="004255F3">
        <w:rPr>
          <w:rStyle w:val="Hervorhebung"/>
          <w:lang w:val="en-US"/>
        </w:rPr>
        <w:t xml:space="preserve">P01-04 Individual </w:t>
      </w:r>
      <w:r w:rsidR="00077FDC">
        <w:rPr>
          <w:rStyle w:val="Hervorhebung"/>
          <w:lang w:val="en-US"/>
        </w:rPr>
        <w:t>Control</w:t>
      </w:r>
      <w:r w:rsidRPr="004255F3">
        <w:rPr>
          <w:rStyle w:val="Hervorhebung"/>
          <w:lang w:val="en-US"/>
        </w:rPr>
        <w:t xml:space="preserve"> Functions</w:t>
      </w:r>
      <w:r w:rsidRPr="004255F3">
        <w:rPr>
          <w:lang w:val="en-US"/>
        </w:rPr>
        <w:t xml:space="preserve"> introduces the reader to the utilization of existing software objects (function blocks, templates) for real objects. As an example, </w:t>
      </w:r>
      <w:r w:rsidR="00077FDC">
        <w:rPr>
          <w:lang w:val="en-US"/>
        </w:rPr>
        <w:t xml:space="preserve">we implement the control of </w:t>
      </w:r>
      <w:r w:rsidRPr="004255F3">
        <w:rPr>
          <w:lang w:val="en-US"/>
        </w:rPr>
        <w:t xml:space="preserve">a pump motor with a function block of the PCS 7 </w:t>
      </w:r>
      <w:r>
        <w:rPr>
          <w:lang w:val="en-US"/>
        </w:rPr>
        <w:t>Advanced Process</w:t>
      </w:r>
      <w:r w:rsidRPr="004255F3">
        <w:rPr>
          <w:lang w:val="en-US"/>
        </w:rPr>
        <w:t xml:space="preserve"> Library in a Continuous Function Chart (CFC for short).</w:t>
      </w:r>
    </w:p>
    <w:p w:rsidR="00815FA5" w:rsidRPr="004255F3" w:rsidRDefault="00815FA5" w:rsidP="00815FA5">
      <w:pPr>
        <w:jc w:val="both"/>
        <w:rPr>
          <w:lang w:val="en-US"/>
        </w:rPr>
      </w:pPr>
      <w:r w:rsidRPr="004255F3">
        <w:rPr>
          <w:lang w:val="en-US"/>
        </w:rPr>
        <w:t xml:space="preserve">In this chapter, the result can be tested for the first time </w:t>
      </w:r>
      <w:r w:rsidR="00077FDC">
        <w:rPr>
          <w:lang w:val="en-US"/>
        </w:rPr>
        <w:t>i</w:t>
      </w:r>
      <w:r w:rsidRPr="004255F3">
        <w:rPr>
          <w:lang w:val="en-US"/>
        </w:rPr>
        <w:t xml:space="preserve">n a </w:t>
      </w:r>
      <w:r w:rsidR="00077FDC">
        <w:rPr>
          <w:lang w:val="en-US"/>
        </w:rPr>
        <w:t>plant</w:t>
      </w:r>
      <w:r w:rsidRPr="004255F3">
        <w:rPr>
          <w:lang w:val="en-US"/>
        </w:rPr>
        <w:t xml:space="preserve">. If no </w:t>
      </w:r>
      <w:r w:rsidR="00077FDC">
        <w:rPr>
          <w:lang w:val="en-US"/>
        </w:rPr>
        <w:t>plant</w:t>
      </w:r>
      <w:r w:rsidRPr="004255F3">
        <w:rPr>
          <w:lang w:val="en-US"/>
        </w:rPr>
        <w:t xml:space="preserve"> is available, the simulation mentioned below can be used.</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P01-05 Functional Safety</w:t>
      </w:r>
      <w:r w:rsidRPr="004255F3">
        <w:rPr>
          <w:lang w:val="en-US"/>
        </w:rPr>
        <w:t xml:space="preserve"> </w:t>
      </w:r>
      <w:r>
        <w:rPr>
          <w:lang w:val="en-US"/>
        </w:rPr>
        <w:t xml:space="preserve">introduces </w:t>
      </w:r>
      <w:r w:rsidRPr="004255F3">
        <w:rPr>
          <w:lang w:val="en-US"/>
        </w:rPr>
        <w:t>interfacing the lock on the software-side for the intended use of the plant. The previously implemented control of a motor is restricted b</w:t>
      </w:r>
      <w:r>
        <w:rPr>
          <w:lang w:val="en-US"/>
        </w:rPr>
        <w:t xml:space="preserve">y means of given supplementary </w:t>
      </w:r>
      <w:r w:rsidRPr="004255F3">
        <w:rPr>
          <w:lang w:val="en-US"/>
        </w:rPr>
        <w:t xml:space="preserve">conditions in a way that no serious danger can arise for the plant or for </w:t>
      </w:r>
      <w:r w:rsidR="00077FDC">
        <w:rPr>
          <w:lang w:val="en-US"/>
        </w:rPr>
        <w:t>persons</w:t>
      </w:r>
      <w:r w:rsidRPr="004255F3">
        <w:rPr>
          <w:lang w:val="en-US"/>
        </w:rPr>
        <w:t>.</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 xml:space="preserve">P01-06 Control Loop </w:t>
      </w:r>
      <w:r w:rsidRPr="004255F3">
        <w:rPr>
          <w:lang w:val="en-US"/>
        </w:rPr>
        <w:t>deals with the topic Control Loop. The temperature control of a reactor is used as an example for implementing a PID controller.</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P01-07 Importing Plant Design Data</w:t>
      </w:r>
      <w:r w:rsidRPr="004255F3">
        <w:rPr>
          <w:lang w:val="en-US"/>
        </w:rPr>
        <w:t xml:space="preserve"> shows the capability of re-using individual </w:t>
      </w:r>
      <w:r w:rsidR="00077FDC">
        <w:rPr>
          <w:lang w:val="en-US"/>
        </w:rPr>
        <w:t xml:space="preserve">control </w:t>
      </w:r>
      <w:r w:rsidRPr="004255F3">
        <w:rPr>
          <w:lang w:val="en-US"/>
        </w:rPr>
        <w:t>functions and/or entire structural units.</w:t>
      </w:r>
    </w:p>
    <w:p w:rsidR="00815FA5" w:rsidRPr="004255F3" w:rsidRDefault="00815FA5" w:rsidP="00815FA5">
      <w:pPr>
        <w:jc w:val="both"/>
        <w:rPr>
          <w:lang w:val="en-US"/>
        </w:rPr>
      </w:pPr>
      <w:r w:rsidRPr="004255F3">
        <w:rPr>
          <w:lang w:val="en-US"/>
        </w:rPr>
        <w:t xml:space="preserve">This is illustrated with an example of a CFC and a container as a template that are used to generate additional CFCs and additional containers. To work through this chapter, extensive knowledge of the system (P01-01) </w:t>
      </w:r>
      <w:r>
        <w:rPr>
          <w:lang w:val="en-US"/>
        </w:rPr>
        <w:t>and i</w:t>
      </w:r>
      <w:r w:rsidRPr="004255F3">
        <w:rPr>
          <w:lang w:val="en-US"/>
        </w:rPr>
        <w:t>t</w:t>
      </w:r>
      <w:r>
        <w:rPr>
          <w:lang w:val="en-US"/>
        </w:rPr>
        <w:t>s</w:t>
      </w:r>
      <w:r w:rsidRPr="004255F3">
        <w:rPr>
          <w:lang w:val="en-US"/>
        </w:rPr>
        <w:t xml:space="preserve"> structure (P01-03) is necessary.</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P01-08 Sequential Control</w:t>
      </w:r>
      <w:r w:rsidRPr="004255F3">
        <w:rPr>
          <w:lang w:val="en-US"/>
        </w:rPr>
        <w:t xml:space="preserve"> introduces the Sequential Function Chart (SFC for short). With the SFC, the </w:t>
      </w:r>
      <w:r w:rsidR="00ED1598">
        <w:rPr>
          <w:lang w:val="en-US"/>
        </w:rPr>
        <w:t>master</w:t>
      </w:r>
      <w:r w:rsidRPr="004255F3">
        <w:rPr>
          <w:lang w:val="en-US"/>
        </w:rPr>
        <w:t xml:space="preserve"> recipe is realized. The exercise in this cha</w:t>
      </w:r>
      <w:r w:rsidR="00ED1598">
        <w:rPr>
          <w:lang w:val="en-US"/>
        </w:rPr>
        <w:t>pter concludes the first module, and as complex exercise it also includes the contents of the previous chapters. T</w:t>
      </w:r>
      <w:r>
        <w:rPr>
          <w:lang w:val="en-US"/>
        </w:rPr>
        <w:t xml:space="preserve">he exercise examples </w:t>
      </w:r>
      <w:r w:rsidRPr="004255F3">
        <w:rPr>
          <w:lang w:val="en-US"/>
        </w:rPr>
        <w:t xml:space="preserve">of these chapters are set up in a way that they complete the engineering of the system piece by piece. Nevertheless, each aspect can be learned individually using the </w:t>
      </w:r>
      <w:r w:rsidR="00ED1598">
        <w:rPr>
          <w:lang w:val="en-US"/>
        </w:rPr>
        <w:t>available</w:t>
      </w:r>
      <w:r w:rsidRPr="004255F3">
        <w:rPr>
          <w:lang w:val="en-US"/>
        </w:rPr>
        <w:t xml:space="preserve"> project files.</w:t>
      </w:r>
    </w:p>
    <w:p w:rsidR="00815FA5" w:rsidRPr="004255F3" w:rsidRDefault="00815FA5" w:rsidP="00815FA5">
      <w:pPr>
        <w:rPr>
          <w:b/>
          <w:bCs/>
          <w:u w:val="single"/>
          <w:lang w:val="en-US"/>
        </w:rPr>
      </w:pPr>
      <w:r w:rsidRPr="004255F3">
        <w:rPr>
          <w:b/>
          <w:bCs/>
          <w:u w:val="single"/>
          <w:lang w:val="en-US"/>
        </w:rPr>
        <w:t>Module P02:</w:t>
      </w:r>
    </w:p>
    <w:p w:rsidR="00815FA5" w:rsidRPr="004255F3" w:rsidRDefault="00815FA5" w:rsidP="00815FA5">
      <w:pPr>
        <w:jc w:val="both"/>
        <w:rPr>
          <w:lang w:val="en-US"/>
        </w:rPr>
      </w:pPr>
      <w:r w:rsidRPr="004255F3">
        <w:rPr>
          <w:lang w:val="en-US"/>
        </w:rPr>
        <w:t>Module P02 is based on the results of module P01.</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P02-01 HMI Generation</w:t>
      </w:r>
      <w:r w:rsidRPr="004255F3">
        <w:rPr>
          <w:lang w:val="en-US"/>
        </w:rPr>
        <w:t xml:space="preserve"> shows the rea</w:t>
      </w:r>
      <w:r>
        <w:rPr>
          <w:lang w:val="en-US"/>
        </w:rPr>
        <w:t xml:space="preserve">der how to configure a graphic </w:t>
      </w:r>
      <w:r w:rsidRPr="004255F3">
        <w:rPr>
          <w:lang w:val="en-US"/>
        </w:rPr>
        <w:t xml:space="preserve">user interface. Building on the results of the first module, the </w:t>
      </w:r>
      <w:r>
        <w:rPr>
          <w:lang w:val="en-US"/>
        </w:rPr>
        <w:t xml:space="preserve">operator station is configured, </w:t>
      </w:r>
      <w:r w:rsidRPr="004255F3">
        <w:rPr>
          <w:lang w:val="en-US"/>
        </w:rPr>
        <w:t>and the plant units</w:t>
      </w:r>
      <w:r>
        <w:rPr>
          <w:lang w:val="en-US"/>
        </w:rPr>
        <w:t xml:space="preserve"> configured so far are visu</w:t>
      </w:r>
      <w:r w:rsidRPr="004255F3">
        <w:rPr>
          <w:lang w:val="en-US"/>
        </w:rPr>
        <w:t>alized through PCS 7 OS.</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P02-02 Alarm Engineering</w:t>
      </w:r>
      <w:r w:rsidRPr="004255F3">
        <w:rPr>
          <w:lang w:val="en-US"/>
        </w:rPr>
        <w:t xml:space="preserve"> deals with the </w:t>
      </w:r>
      <w:r w:rsidR="008B7ABD">
        <w:rPr>
          <w:lang w:val="en-US"/>
        </w:rPr>
        <w:t>implementation</w:t>
      </w:r>
      <w:r w:rsidRPr="004255F3">
        <w:rPr>
          <w:lang w:val="en-US"/>
        </w:rPr>
        <w:t xml:space="preserve"> of an alarm system. Using a function block available in the PCS 7 </w:t>
      </w:r>
      <w:r>
        <w:rPr>
          <w:lang w:val="en-US"/>
        </w:rPr>
        <w:t>Advanced Process L</w:t>
      </w:r>
      <w:r w:rsidR="008B7ABD">
        <w:rPr>
          <w:lang w:val="en-US"/>
        </w:rPr>
        <w:t>ibrary, monitoring a fill</w:t>
      </w:r>
      <w:r w:rsidRPr="004255F3">
        <w:rPr>
          <w:lang w:val="en-US"/>
        </w:rPr>
        <w:t xml:space="preserve"> level is implemented. </w:t>
      </w:r>
    </w:p>
    <w:p w:rsidR="00815FA5" w:rsidRDefault="00815FA5" w:rsidP="00815FA5">
      <w:pPr>
        <w:jc w:val="both"/>
        <w:rPr>
          <w:lang w:val="en-US"/>
        </w:rPr>
      </w:pPr>
      <w:r w:rsidRPr="004255F3">
        <w:rPr>
          <w:lang w:val="en-US"/>
        </w:rPr>
        <w:br w:type="page"/>
      </w:r>
      <w:r w:rsidRPr="004255F3">
        <w:rPr>
          <w:lang w:val="en-US"/>
        </w:rPr>
        <w:lastRenderedPageBreak/>
        <w:t xml:space="preserve">The chapter </w:t>
      </w:r>
      <w:r w:rsidRPr="004255F3">
        <w:rPr>
          <w:rStyle w:val="Hervorhebung"/>
          <w:lang w:val="en-US"/>
        </w:rPr>
        <w:t>P02-03 Archiving and Trend Reporting</w:t>
      </w:r>
      <w:r w:rsidRPr="004255F3">
        <w:rPr>
          <w:lang w:val="en-US"/>
        </w:rPr>
        <w:t xml:space="preserve"> provides an overview of archiving process data, messages, batch logs and OS reports. Using a process value as an example, archiving and displaying archived values are </w:t>
      </w:r>
      <w:r w:rsidR="008B7ABD">
        <w:rPr>
          <w:lang w:val="en-US"/>
        </w:rPr>
        <w:t>implemented</w:t>
      </w:r>
      <w:r w:rsidRPr="004255F3">
        <w:rPr>
          <w:lang w:val="en-US"/>
        </w:rPr>
        <w:t xml:space="preserve"> in OS runtime under PCS 7.</w:t>
      </w:r>
    </w:p>
    <w:p w:rsidR="00D03352" w:rsidRDefault="00D03352" w:rsidP="00815FA5">
      <w:pPr>
        <w:jc w:val="both"/>
        <w:rPr>
          <w:lang w:val="en-US"/>
        </w:rPr>
      </w:pPr>
    </w:p>
    <w:p w:rsidR="00D03352" w:rsidRPr="004255F3" w:rsidRDefault="00D03352" w:rsidP="00815FA5">
      <w:pPr>
        <w:jc w:val="both"/>
        <w:rPr>
          <w:lang w:val="en-US"/>
        </w:rPr>
      </w:pPr>
    </w:p>
    <w:p w:rsidR="00815FA5" w:rsidRPr="004255F3" w:rsidRDefault="00815FA5" w:rsidP="00815FA5">
      <w:pPr>
        <w:rPr>
          <w:b/>
          <w:bCs/>
          <w:u w:val="single"/>
          <w:lang w:val="en-US"/>
        </w:rPr>
      </w:pPr>
      <w:r w:rsidRPr="004255F3">
        <w:rPr>
          <w:b/>
          <w:bCs/>
          <w:u w:val="single"/>
          <w:lang w:val="en-US"/>
        </w:rPr>
        <w:t>Module P03:</w:t>
      </w:r>
    </w:p>
    <w:p w:rsidR="00815FA5" w:rsidRPr="004255F3" w:rsidRDefault="00815FA5" w:rsidP="00815FA5">
      <w:pPr>
        <w:jc w:val="both"/>
        <w:rPr>
          <w:lang w:val="en-US"/>
        </w:rPr>
      </w:pPr>
      <w:r w:rsidRPr="004255F3">
        <w:rPr>
          <w:lang w:val="en-US"/>
        </w:rPr>
        <w:t xml:space="preserve">Module P03 is based </w:t>
      </w:r>
      <w:r>
        <w:rPr>
          <w:lang w:val="en-US"/>
        </w:rPr>
        <w:t>largely</w:t>
      </w:r>
      <w:r w:rsidRPr="004255F3">
        <w:rPr>
          <w:lang w:val="en-US"/>
        </w:rPr>
        <w:t xml:space="preserve"> on the results of modules P01 and P02.</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P03-01 Advanced Layout of UIs</w:t>
      </w:r>
      <w:r w:rsidRPr="004255F3">
        <w:rPr>
          <w:lang w:val="en-US"/>
        </w:rPr>
        <w:t xml:space="preserve"> addresses the function of chart characteristics. Additional OS elements are introduced</w:t>
      </w:r>
      <w:r>
        <w:rPr>
          <w:lang w:val="en-US"/>
        </w:rPr>
        <w:t xml:space="preserve"> to</w:t>
      </w:r>
      <w:r w:rsidRPr="004255F3">
        <w:rPr>
          <w:lang w:val="en-US"/>
        </w:rPr>
        <w:t xml:space="preserve"> adapt detail displays individually to the segment displayed and to provide meaningful information for the detail level.</w:t>
      </w:r>
      <w:r w:rsidR="00B107B4">
        <w:rPr>
          <w:lang w:val="en-US"/>
        </w:rPr>
        <w:t xml:space="preserve"> </w:t>
      </w:r>
      <w:r w:rsidRPr="004255F3">
        <w:rPr>
          <w:lang w:val="en-US"/>
        </w:rPr>
        <w:t>Using the reactor as an example, ActiveX Controls and User Defined Objects are generated.</w:t>
      </w:r>
      <w:r w:rsidR="00B107B4">
        <w:rPr>
          <w:lang w:val="en-US"/>
        </w:rPr>
        <w:t xml:space="preserve"> </w:t>
      </w:r>
      <w:r w:rsidRPr="004255F3">
        <w:rPr>
          <w:lang w:val="en-US"/>
        </w:rPr>
        <w:t>This chapter is based on P02-01 and P02-02.</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P03-02 V</w:t>
      </w:r>
      <w:r>
        <w:rPr>
          <w:rStyle w:val="Hervorhebung"/>
          <w:lang w:val="en-US"/>
        </w:rPr>
        <w:t>ertical Integrat</w:t>
      </w:r>
      <w:r w:rsidRPr="004255F3">
        <w:rPr>
          <w:rStyle w:val="Hervorhebung"/>
          <w:lang w:val="en-US"/>
        </w:rPr>
        <w:t>ion with OPC</w:t>
      </w:r>
      <w:r w:rsidRPr="004255F3">
        <w:rPr>
          <w:lang w:val="en-US"/>
        </w:rPr>
        <w:t xml:space="preserve"> shows the integration of automation systems into higher</w:t>
      </w:r>
      <w:r w:rsidR="008B7ABD">
        <w:rPr>
          <w:lang w:val="en-US"/>
        </w:rPr>
        <w:t>-</w:t>
      </w:r>
      <w:r w:rsidRPr="004255F3">
        <w:rPr>
          <w:lang w:val="en-US"/>
        </w:rPr>
        <w:t xml:space="preserve">level programs of the plant control level. The required fundamentals for the setup and the method of functioning of OPC as well as the </w:t>
      </w:r>
      <w:r w:rsidR="0080442B">
        <w:rPr>
          <w:lang w:val="en-US"/>
        </w:rPr>
        <w:t>options for</w:t>
      </w:r>
      <w:r w:rsidRPr="004255F3">
        <w:rPr>
          <w:lang w:val="en-US"/>
        </w:rPr>
        <w:t xml:space="preserve"> integration by means of PCS 7 are explained. Using a Microsoft Excel </w:t>
      </w:r>
      <w:r w:rsidR="0080442B">
        <w:rPr>
          <w:lang w:val="en-US"/>
        </w:rPr>
        <w:t>t</w:t>
      </w:r>
      <w:r w:rsidRPr="004255F3">
        <w:rPr>
          <w:lang w:val="en-US"/>
        </w:rPr>
        <w:t>able as an example, polling an OPC server that was set up previously is demonstrated.</w:t>
      </w:r>
    </w:p>
    <w:p w:rsidR="00815FA5" w:rsidRPr="004255F3" w:rsidRDefault="00815FA5" w:rsidP="00815FA5">
      <w:pPr>
        <w:spacing w:after="240"/>
        <w:jc w:val="both"/>
        <w:rPr>
          <w:lang w:val="en-US"/>
        </w:rPr>
      </w:pPr>
      <w:r w:rsidRPr="004255F3">
        <w:rPr>
          <w:lang w:val="en-US"/>
        </w:rPr>
        <w:t xml:space="preserve">In the chapter </w:t>
      </w:r>
      <w:r w:rsidRPr="004255F3">
        <w:rPr>
          <w:rStyle w:val="Hervorhebung"/>
          <w:lang w:val="en-US"/>
        </w:rPr>
        <w:t>P03-03 Batch Control</w:t>
      </w:r>
      <w:r w:rsidR="0080442B">
        <w:rPr>
          <w:rStyle w:val="Hervorhebung"/>
          <w:lang w:val="en-US"/>
        </w:rPr>
        <w:t xml:space="preserve"> with Recipes</w:t>
      </w:r>
      <w:r w:rsidRPr="004255F3">
        <w:rPr>
          <w:lang w:val="en-US"/>
        </w:rPr>
        <w:t>, using the Batch Control Center for generating and updating recipes is described. Using a mixing process as an example, a recipe is implemented with batch.</w:t>
      </w:r>
      <w:r w:rsidR="00B107B4">
        <w:rPr>
          <w:lang w:val="en-US"/>
        </w:rPr>
        <w:t xml:space="preserve"> </w:t>
      </w:r>
      <w:r w:rsidRPr="004255F3">
        <w:rPr>
          <w:lang w:val="en-US"/>
        </w:rPr>
        <w:t>Based on another approach for batch, a project template is provided for the known plant. As a basis for this chapter, the reader has to be familiar with the process description (P01-01) and the plant hierarchy (P01-03).</w:t>
      </w:r>
    </w:p>
    <w:p w:rsidR="00815FA5" w:rsidRPr="004255F3" w:rsidRDefault="00815FA5" w:rsidP="00815FA5">
      <w:pPr>
        <w:keepNext/>
        <w:jc w:val="center"/>
        <w:rPr>
          <w:lang w:val="en-US"/>
        </w:rPr>
      </w:pPr>
      <w:r w:rsidRPr="004255F3">
        <w:rPr>
          <w:lang w:val="en-US"/>
        </w:rPr>
        <w:object w:dxaOrig="7804" w:dyaOrig="9267">
          <v:shape id="_x0000_i1026" type="#_x0000_t75" style="width:293.05pt;height:345.8pt" o:ole="">
            <v:imagedata r:id="rId20" o:title=""/>
          </v:shape>
          <o:OLEObject Type="Embed" ProgID="Visio.Drawing.11" ShapeID="_x0000_i1026" DrawAspect="Content" ObjectID="_1510662912" r:id="rId21"/>
        </w:object>
      </w:r>
    </w:p>
    <w:p w:rsidR="00815FA5" w:rsidRPr="00D03352" w:rsidRDefault="00815FA5" w:rsidP="00815FA5">
      <w:pPr>
        <w:pStyle w:val="Beschriftung"/>
        <w:rPr>
          <w:b/>
          <w:bCs w:val="0"/>
          <w:lang w:val="en-US"/>
        </w:rPr>
      </w:pPr>
      <w:r w:rsidRPr="00D03352">
        <w:rPr>
          <w:b/>
          <w:bCs w:val="0"/>
          <w:lang w:val="en-US"/>
        </w:rPr>
        <w:t xml:space="preserve">Figure </w:t>
      </w:r>
      <w:r w:rsidR="007C6159" w:rsidRPr="00D03352">
        <w:rPr>
          <w:b/>
          <w:bCs w:val="0"/>
          <w:lang w:val="en-US"/>
        </w:rPr>
        <w:fldChar w:fldCharType="begin"/>
      </w:r>
      <w:r w:rsidRPr="00D03352">
        <w:rPr>
          <w:b/>
          <w:bCs w:val="0"/>
          <w:lang w:val="en-US"/>
        </w:rPr>
        <w:instrText xml:space="preserve"> SEQ Figure \* ARABIC </w:instrText>
      </w:r>
      <w:r w:rsidR="007C6159" w:rsidRPr="00D03352">
        <w:rPr>
          <w:b/>
          <w:bCs w:val="0"/>
          <w:lang w:val="en-US"/>
        </w:rPr>
        <w:fldChar w:fldCharType="separate"/>
      </w:r>
      <w:r w:rsidR="003D4410">
        <w:rPr>
          <w:b/>
          <w:bCs w:val="0"/>
          <w:noProof/>
          <w:lang w:val="en-US"/>
        </w:rPr>
        <w:t>2</w:t>
      </w:r>
      <w:r w:rsidR="007C6159" w:rsidRPr="00D03352">
        <w:rPr>
          <w:b/>
          <w:bCs w:val="0"/>
          <w:lang w:val="en-US"/>
        </w:rPr>
        <w:fldChar w:fldCharType="end"/>
      </w:r>
      <w:r w:rsidRPr="00D03352">
        <w:rPr>
          <w:b/>
          <w:bCs w:val="0"/>
          <w:lang w:val="en-US"/>
        </w:rPr>
        <w:t xml:space="preserve">: </w:t>
      </w:r>
      <w:r w:rsidR="0080442B" w:rsidRPr="00D03352">
        <w:rPr>
          <w:b/>
          <w:bCs w:val="0"/>
          <w:lang w:val="en-US"/>
        </w:rPr>
        <w:t>Relationship of the</w:t>
      </w:r>
      <w:r w:rsidRPr="00D03352">
        <w:rPr>
          <w:b/>
          <w:bCs w:val="0"/>
          <w:lang w:val="en-US"/>
        </w:rPr>
        <w:t xml:space="preserve"> </w:t>
      </w:r>
      <w:r w:rsidR="00C10C83" w:rsidRPr="00D03352">
        <w:rPr>
          <w:b/>
          <w:bCs w:val="0"/>
          <w:lang w:val="en-US"/>
        </w:rPr>
        <w:t>c</w:t>
      </w:r>
      <w:r w:rsidRPr="00D03352">
        <w:rPr>
          <w:b/>
          <w:bCs w:val="0"/>
          <w:lang w:val="en-US"/>
        </w:rPr>
        <w:t>hapters</w:t>
      </w:r>
    </w:p>
    <w:p w:rsidR="00815FA5" w:rsidRPr="004255F3" w:rsidRDefault="00815FA5" w:rsidP="00815FA5">
      <w:pPr>
        <w:pStyle w:val="berschrift2"/>
        <w:rPr>
          <w:lang w:val="en-US"/>
        </w:rPr>
      </w:pPr>
      <w:r w:rsidRPr="004255F3">
        <w:rPr>
          <w:lang w:val="en-US"/>
        </w:rPr>
        <w:br w:type="page"/>
      </w:r>
      <w:r w:rsidRPr="004255F3">
        <w:rPr>
          <w:lang w:val="en-US"/>
        </w:rPr>
        <w:lastRenderedPageBreak/>
        <w:t>Simulation</w:t>
      </w:r>
    </w:p>
    <w:p w:rsidR="00815FA5" w:rsidRPr="004255F3" w:rsidRDefault="00815FA5" w:rsidP="00815FA5">
      <w:pPr>
        <w:jc w:val="both"/>
        <w:rPr>
          <w:lang w:val="en-US"/>
        </w:rPr>
      </w:pPr>
      <w:r w:rsidRPr="004255F3">
        <w:rPr>
          <w:lang w:val="en-US"/>
        </w:rPr>
        <w:t>To immediately start processing</w:t>
      </w:r>
      <w:r w:rsidR="0080442B">
        <w:rPr>
          <w:lang w:val="en-US"/>
        </w:rPr>
        <w:t>–</w:t>
      </w:r>
      <w:r w:rsidRPr="004255F3">
        <w:rPr>
          <w:lang w:val="en-US"/>
        </w:rPr>
        <w:t xml:space="preserve">even without a </w:t>
      </w:r>
      <w:r w:rsidR="0080442B">
        <w:rPr>
          <w:lang w:val="en-US"/>
        </w:rPr>
        <w:t>plant</w:t>
      </w:r>
      <w:r w:rsidRPr="004255F3">
        <w:rPr>
          <w:lang w:val="en-US"/>
        </w:rPr>
        <w:t xml:space="preserve"> and control components</w:t>
      </w:r>
      <w:r w:rsidR="0080442B">
        <w:rPr>
          <w:lang w:val="en-US"/>
        </w:rPr>
        <w:t>–</w:t>
      </w:r>
      <w:r>
        <w:rPr>
          <w:lang w:val="en-US"/>
        </w:rPr>
        <w:t xml:space="preserve">and </w:t>
      </w:r>
      <w:r w:rsidRPr="004255F3">
        <w:rPr>
          <w:lang w:val="en-US"/>
        </w:rPr>
        <w:t xml:space="preserve">to </w:t>
      </w:r>
      <w:r w:rsidR="0080442B" w:rsidRPr="004255F3">
        <w:rPr>
          <w:lang w:val="en-US"/>
        </w:rPr>
        <w:t xml:space="preserve">directly </w:t>
      </w:r>
      <w:r w:rsidRPr="004255F3">
        <w:rPr>
          <w:lang w:val="en-US"/>
        </w:rPr>
        <w:t xml:space="preserve">experience the results of your efforts </w:t>
      </w:r>
      <w:r>
        <w:rPr>
          <w:lang w:val="en-US"/>
        </w:rPr>
        <w:t>as well as</w:t>
      </w:r>
      <w:r w:rsidRPr="004255F3">
        <w:rPr>
          <w:lang w:val="en-US"/>
        </w:rPr>
        <w:t xml:space="preserve"> gather practical experience, an interactive, simulation-supported learning environment is provided for the modules. It consists of the following components:</w:t>
      </w:r>
    </w:p>
    <w:p w:rsidR="00815FA5" w:rsidRPr="004255F3" w:rsidRDefault="00815FA5" w:rsidP="00815FA5">
      <w:pPr>
        <w:jc w:val="both"/>
        <w:rPr>
          <w:lang w:val="en-US"/>
        </w:rPr>
      </w:pPr>
      <w:r w:rsidRPr="004255F3">
        <w:rPr>
          <w:rStyle w:val="Hervorhebung"/>
          <w:lang w:val="en-US"/>
        </w:rPr>
        <w:t>SIMIT Model</w:t>
      </w:r>
      <w:r w:rsidRPr="004255F3">
        <w:rPr>
          <w:lang w:val="en-US"/>
        </w:rPr>
        <w:t xml:space="preserve">: </w:t>
      </w:r>
      <w:r w:rsidR="00EE6093">
        <w:rPr>
          <w:lang w:val="en-US"/>
        </w:rPr>
        <w:t>T</w:t>
      </w:r>
      <w:r w:rsidRPr="004255F3">
        <w:rPr>
          <w:lang w:val="en-US"/>
        </w:rPr>
        <w:t xml:space="preserve">his model is used to simulate the process with tanks, pumps and valves as well as sensors and actuators. The local operator panel for the </w:t>
      </w:r>
      <w:r w:rsidR="00EE6093">
        <w:rPr>
          <w:lang w:val="en-US"/>
        </w:rPr>
        <w:t xml:space="preserve">plant </w:t>
      </w:r>
      <w:r w:rsidRPr="004255F3">
        <w:rPr>
          <w:lang w:val="en-US"/>
        </w:rPr>
        <w:t>is also included in the model.</w:t>
      </w:r>
    </w:p>
    <w:p w:rsidR="00815FA5" w:rsidRPr="004255F3" w:rsidRDefault="00815FA5" w:rsidP="00815FA5">
      <w:pPr>
        <w:jc w:val="both"/>
        <w:rPr>
          <w:lang w:val="en-US"/>
        </w:rPr>
      </w:pPr>
      <w:r w:rsidRPr="004255F3">
        <w:rPr>
          <w:lang w:val="en-US"/>
        </w:rPr>
        <w:t>It has to be noted, however, that the model is used to generate sensor and actuator signals. The display should not be mis</w:t>
      </w:r>
      <w:r w:rsidR="00EE6093">
        <w:rPr>
          <w:lang w:val="en-US"/>
        </w:rPr>
        <w:t>taken for</w:t>
      </w:r>
      <w:r w:rsidRPr="004255F3">
        <w:rPr>
          <w:lang w:val="en-US"/>
        </w:rPr>
        <w:t xml:space="preserve"> a visualization interface. Operator control </w:t>
      </w:r>
      <w:r w:rsidR="00EE6093">
        <w:rPr>
          <w:lang w:val="en-US"/>
        </w:rPr>
        <w:t xml:space="preserve">and monitoring </w:t>
      </w:r>
      <w:r w:rsidRPr="004255F3">
        <w:rPr>
          <w:lang w:val="en-US"/>
        </w:rPr>
        <w:t xml:space="preserve">is </w:t>
      </w:r>
      <w:r w:rsidR="00EE6093">
        <w:rPr>
          <w:lang w:val="en-US"/>
        </w:rPr>
        <w:t>takes place with</w:t>
      </w:r>
      <w:r w:rsidRPr="004255F3">
        <w:rPr>
          <w:lang w:val="en-US"/>
        </w:rPr>
        <w:t xml:space="preserve"> PCS 7 OS</w:t>
      </w:r>
      <w:r w:rsidR="00EE6093">
        <w:rPr>
          <w:lang w:val="en-US"/>
        </w:rPr>
        <w:t xml:space="preserve"> in the project</w:t>
      </w:r>
      <w:r w:rsidRPr="004255F3">
        <w:rPr>
          <w:lang w:val="en-US"/>
        </w:rPr>
        <w:t>.</w:t>
      </w:r>
    </w:p>
    <w:p w:rsidR="00815FA5" w:rsidRPr="004255F3" w:rsidRDefault="00815FA5" w:rsidP="00815FA5">
      <w:pPr>
        <w:jc w:val="both"/>
        <w:rPr>
          <w:lang w:val="en-US"/>
        </w:rPr>
      </w:pPr>
      <w:r w:rsidRPr="004255F3">
        <w:rPr>
          <w:rStyle w:val="Hervorhebung"/>
          <w:lang w:val="en-US"/>
        </w:rPr>
        <w:t>SIMATIC PLCSIM</w:t>
      </w:r>
      <w:r w:rsidRPr="004255F3">
        <w:rPr>
          <w:lang w:val="en-US"/>
        </w:rPr>
        <w:t xml:space="preserve">: </w:t>
      </w:r>
      <w:r w:rsidR="00EE6093">
        <w:rPr>
          <w:lang w:val="en-US"/>
        </w:rPr>
        <w:t>H</w:t>
      </w:r>
      <w:r w:rsidRPr="004255F3">
        <w:rPr>
          <w:lang w:val="en-US"/>
        </w:rPr>
        <w:t>ere the automation system is simulated. The functionalities are configured mainly in Module P01. This means that changes within the automation</w:t>
      </w:r>
      <w:r w:rsidR="00EE6093">
        <w:rPr>
          <w:lang w:val="en-US"/>
        </w:rPr>
        <w:t>–r</w:t>
      </w:r>
      <w:r w:rsidRPr="004255F3">
        <w:rPr>
          <w:lang w:val="en-US"/>
        </w:rPr>
        <w:t xml:space="preserve">egardless of whether </w:t>
      </w:r>
      <w:r w:rsidR="00EE6093">
        <w:rPr>
          <w:lang w:val="en-US"/>
        </w:rPr>
        <w:t xml:space="preserve">these are </w:t>
      </w:r>
      <w:r w:rsidRPr="004255F3">
        <w:rPr>
          <w:lang w:val="en-US"/>
        </w:rPr>
        <w:t>hardware configuration or software changes (SFC, CFC)</w:t>
      </w:r>
      <w:r w:rsidR="00EE6093">
        <w:rPr>
          <w:lang w:val="en-US"/>
        </w:rPr>
        <w:t>–</w:t>
      </w:r>
      <w:r w:rsidRPr="004255F3">
        <w:rPr>
          <w:lang w:val="en-US"/>
        </w:rPr>
        <w:t>become effective only after relo</w:t>
      </w:r>
      <w:r>
        <w:rPr>
          <w:lang w:val="en-US"/>
        </w:rPr>
        <w:t>a</w:t>
      </w:r>
      <w:r w:rsidRPr="004255F3">
        <w:rPr>
          <w:lang w:val="en-US"/>
        </w:rPr>
        <w:t>ding them to the simulation.</w:t>
      </w:r>
    </w:p>
    <w:p w:rsidR="00815FA5" w:rsidRDefault="00815FA5" w:rsidP="00815FA5">
      <w:pPr>
        <w:spacing w:after="240"/>
        <w:jc w:val="both"/>
        <w:rPr>
          <w:lang w:val="en-US"/>
        </w:rPr>
      </w:pPr>
      <w:r w:rsidRPr="004255F3">
        <w:rPr>
          <w:lang w:val="en-US"/>
        </w:rPr>
        <w:t>By com</w:t>
      </w:r>
      <w:r>
        <w:rPr>
          <w:lang w:val="en-US"/>
        </w:rPr>
        <w:t>bining the process model (SIMIT</w:t>
      </w:r>
      <w:r w:rsidRPr="004255F3">
        <w:rPr>
          <w:lang w:val="en-US"/>
        </w:rPr>
        <w:t xml:space="preserve"> model) and control model (PLCSIM with its </w:t>
      </w:r>
      <w:r>
        <w:rPr>
          <w:lang w:val="en-US"/>
        </w:rPr>
        <w:t>im</w:t>
      </w:r>
      <w:r w:rsidRPr="004255F3">
        <w:rPr>
          <w:lang w:val="en-US"/>
        </w:rPr>
        <w:t>plemented and loaded functionality), the entire system can be simulated and tried out as shown in Figure 3</w:t>
      </w:r>
      <w:r>
        <w:rPr>
          <w:lang w:val="en-US"/>
        </w:rPr>
        <w:t>.</w:t>
      </w:r>
    </w:p>
    <w:p w:rsidR="00815FA5" w:rsidRPr="004255F3" w:rsidRDefault="003D4410" w:rsidP="00F833FC">
      <w:pPr>
        <w:spacing w:after="240"/>
        <w:ind w:left="0"/>
        <w:jc w:val="both"/>
        <w:rPr>
          <w:lang w:val="en-US"/>
        </w:rPr>
      </w:pPr>
      <w:r>
        <w:rPr>
          <w:lang w:val="en-US"/>
        </w:rPr>
      </w:r>
      <w:r>
        <w:rPr>
          <w:lang w:val="en-US"/>
        </w:rPr>
        <w:pict>
          <v:group id="Gruppieren 20" o:spid="_x0000_s1067" style="width:468pt;height:267.75pt;mso-position-horizontal-relative:char;mso-position-vertical-relative:line" coordsize="59436,34004">
            <v:shape id="Grafik 21" o:spid="_x0000_s1068" type="#_x0000_t75" style="position:absolute;left:238;width:59198;height:34004;visibility:visible;mso-wrap-style:square">
              <v:imagedata r:id="rId22" o:title=""/>
              <v:path arrowok="t"/>
            </v:shape>
            <v:shape id="Textfeld 22" o:spid="_x0000_s1069" type="#_x0000_t202" style="position:absolute;width:19281;height:4075;visibility:visible;mso-wrap-style:square;v-text-anchor:middle" filled="f" stroked="f" strokeweight=".5pt">
              <v:textbox style="mso-next-textbox:#Textfeld 22" inset=",0,,0">
                <w:txbxContent>
                  <w:p w:rsidR="00F833FC" w:rsidRPr="0078067B" w:rsidRDefault="00F833FC" w:rsidP="00F833FC">
                    <w:pPr>
                      <w:ind w:left="0"/>
                      <w:jc w:val="center"/>
                      <w:rPr>
                        <w:b/>
                        <w:color w:val="FFFFFF" w:themeColor="background1"/>
                        <w:sz w:val="28"/>
                        <w:szCs w:val="28"/>
                      </w:rPr>
                    </w:pPr>
                    <w:r>
                      <w:rPr>
                        <w:b/>
                        <w:color w:val="FFFFFF" w:themeColor="background1"/>
                        <w:sz w:val="28"/>
                        <w:szCs w:val="28"/>
                      </w:rPr>
                      <w:t>REAL - World</w:t>
                    </w:r>
                  </w:p>
                </w:txbxContent>
              </v:textbox>
            </v:shape>
            <v:shape id="Textfeld 23" o:spid="_x0000_s1070" type="#_x0000_t202" style="position:absolute;left:39147;width:20276;height:4075;visibility:visible;mso-wrap-style:square;v-text-anchor:middle" filled="f" stroked="f" strokeweight=".5pt">
              <v:textbox style="mso-next-textbox:#Textfeld 23" inset=",0,,0">
                <w:txbxContent>
                  <w:p w:rsidR="00F833FC" w:rsidRPr="0078067B" w:rsidRDefault="00F833FC" w:rsidP="00F833FC">
                    <w:pPr>
                      <w:ind w:left="0"/>
                      <w:jc w:val="center"/>
                      <w:rPr>
                        <w:b/>
                        <w:color w:val="FFFFFF" w:themeColor="background1"/>
                        <w:sz w:val="28"/>
                        <w:szCs w:val="28"/>
                      </w:rPr>
                    </w:pPr>
                    <w:r>
                      <w:rPr>
                        <w:b/>
                        <w:color w:val="FFFFFF" w:themeColor="background1"/>
                        <w:sz w:val="28"/>
                        <w:szCs w:val="28"/>
                      </w:rPr>
                      <w:t>SIMULATED - World</w:t>
                    </w:r>
                  </w:p>
                </w:txbxContent>
              </v:textbox>
            </v:shape>
            <v:shape id="Textfeld 24" o:spid="_x0000_s1071" type="#_x0000_t202" style="position:absolute;left:2476;top:4048;width:7948;height:2484;visibility:visible;mso-wrap-style:square;v-text-anchor:middle" filled="f" stroked="f" strokeweight=".5pt">
              <v:textbox style="mso-next-textbox:#Textfeld 24" inset=",0,,0">
                <w:txbxContent>
                  <w:p w:rsidR="00F833FC" w:rsidRPr="0078067B" w:rsidRDefault="00F833FC" w:rsidP="00F833FC">
                    <w:pPr>
                      <w:ind w:left="0"/>
                      <w:jc w:val="center"/>
                      <w:rPr>
                        <w:b/>
                        <w:szCs w:val="20"/>
                      </w:rPr>
                    </w:pPr>
                    <w:r>
                      <w:rPr>
                        <w:b/>
                        <w:szCs w:val="20"/>
                      </w:rPr>
                      <w:t>Plant</w:t>
                    </w:r>
                  </w:p>
                </w:txbxContent>
              </v:textbox>
            </v:shape>
            <v:shape id="Textfeld 25" o:spid="_x0000_s1072" type="#_x0000_t202" style="position:absolute;left:19383;top:4048;width:13616;height:2484;visibility:visible;mso-wrap-style:square;v-text-anchor:middle" filled="f" stroked="f" strokeweight=".5pt">
              <v:textbox style="mso-next-textbox:#Textfeld 25" inset=",0,,0">
                <w:txbxContent>
                  <w:p w:rsidR="00F833FC" w:rsidRPr="0078067B" w:rsidRDefault="00F833FC" w:rsidP="00F833FC">
                    <w:pPr>
                      <w:ind w:left="0"/>
                      <w:jc w:val="center"/>
                      <w:rPr>
                        <w:b/>
                        <w:szCs w:val="20"/>
                      </w:rPr>
                    </w:pPr>
                    <w:r>
                      <w:rPr>
                        <w:b/>
                        <w:szCs w:val="20"/>
                      </w:rPr>
                      <w:t>Simulated Plant</w:t>
                    </w:r>
                  </w:p>
                </w:txbxContent>
              </v:textbox>
            </v:shape>
            <v:shape id="Textfeld 26" o:spid="_x0000_s1073" type="#_x0000_t202" style="position:absolute;left:12430;top:15287;width:5367;height:2485;visibility:visible;mso-wrap-style:square;v-text-anchor:middle" filled="f" stroked="f" strokeweight=".5pt">
              <v:textbox style="mso-next-textbox:#Textfeld 26" inset=",0,,0">
                <w:txbxContent>
                  <w:p w:rsidR="00F833FC" w:rsidRPr="0078067B" w:rsidRDefault="00F833FC" w:rsidP="00F833FC">
                    <w:pPr>
                      <w:ind w:left="0"/>
                      <w:jc w:val="center"/>
                      <w:rPr>
                        <w:b/>
                        <w:sz w:val="24"/>
                        <w:szCs w:val="24"/>
                      </w:rPr>
                    </w:pPr>
                    <w:r w:rsidRPr="0078067B">
                      <w:rPr>
                        <w:b/>
                        <w:sz w:val="24"/>
                        <w:szCs w:val="24"/>
                      </w:rPr>
                      <w:t>OS</w:t>
                    </w:r>
                  </w:p>
                </w:txbxContent>
              </v:textbox>
            </v:shape>
            <v:shape id="Textfeld 27" o:spid="_x0000_s1074" type="#_x0000_t202" style="position:absolute;left:32194;top:15287;width:5367;height:2485;visibility:visible;mso-wrap-style:square;v-text-anchor:middle" filled="f" stroked="f" strokeweight=".5pt">
              <v:textbox style="mso-next-textbox:#Textfeld 27" inset=",0,,0">
                <w:txbxContent>
                  <w:p w:rsidR="00F833FC" w:rsidRPr="0078067B" w:rsidRDefault="00F833FC" w:rsidP="00F833FC">
                    <w:pPr>
                      <w:ind w:left="0"/>
                      <w:jc w:val="center"/>
                      <w:rPr>
                        <w:b/>
                        <w:sz w:val="24"/>
                        <w:szCs w:val="24"/>
                      </w:rPr>
                    </w:pPr>
                    <w:r w:rsidRPr="0078067B">
                      <w:rPr>
                        <w:b/>
                        <w:sz w:val="24"/>
                        <w:szCs w:val="24"/>
                      </w:rPr>
                      <w:t>OS</w:t>
                    </w:r>
                  </w:p>
                </w:txbxContent>
              </v:textbox>
            </v:shape>
            <v:shape id="Textfeld 28" o:spid="_x0000_s1075" type="#_x0000_t202" style="position:absolute;left:2571;top:19954;width:4169;height:2485;visibility:visible;mso-wrap-style:square;v-text-anchor:middle" filled="f" stroked="f" strokeweight=".5pt">
              <v:textbox style="mso-next-textbox:#Textfeld 28" inset=",0,,0">
                <w:txbxContent>
                  <w:p w:rsidR="00F833FC" w:rsidRPr="0078067B" w:rsidRDefault="00F833FC" w:rsidP="00F833FC">
                    <w:pPr>
                      <w:ind w:left="0"/>
                      <w:jc w:val="center"/>
                      <w:rPr>
                        <w:b/>
                        <w:sz w:val="24"/>
                        <w:szCs w:val="24"/>
                      </w:rPr>
                    </w:pPr>
                    <w:r>
                      <w:rPr>
                        <w:b/>
                        <w:sz w:val="24"/>
                        <w:szCs w:val="24"/>
                      </w:rPr>
                      <w:t>AS</w:t>
                    </w:r>
                  </w:p>
                </w:txbxContent>
              </v:textbox>
            </v:shape>
            <v:shape id="Textfeld 29" o:spid="_x0000_s1076" type="#_x0000_t202" style="position:absolute;left:22336;top:19954;width:4168;height:2485;visibility:visible;mso-wrap-style:square;v-text-anchor:middle" filled="f" stroked="f" strokeweight=".5pt">
              <v:textbox style="mso-next-textbox:#Textfeld 29" inset=",0,,0">
                <w:txbxContent>
                  <w:p w:rsidR="00F833FC" w:rsidRPr="0078067B" w:rsidRDefault="00F833FC" w:rsidP="00F833FC">
                    <w:pPr>
                      <w:ind w:left="0"/>
                      <w:jc w:val="center"/>
                      <w:rPr>
                        <w:b/>
                        <w:sz w:val="24"/>
                        <w:szCs w:val="24"/>
                      </w:rPr>
                    </w:pPr>
                    <w:r>
                      <w:rPr>
                        <w:b/>
                        <w:sz w:val="24"/>
                        <w:szCs w:val="24"/>
                      </w:rPr>
                      <w:t>AS</w:t>
                    </w:r>
                  </w:p>
                </w:txbxContent>
              </v:textbox>
            </v:shape>
            <v:shape id="Textfeld 30" o:spid="_x0000_s1077" type="#_x0000_t202" style="position:absolute;left:7858;top:29289;width:4168;height:2485;visibility:visible;mso-wrap-style:square;v-text-anchor:middle" filled="f" stroked="f" strokeweight=".5pt">
              <v:textbox style="mso-next-textbox:#Textfeld 30" inset=",0,,0">
                <w:txbxContent>
                  <w:p w:rsidR="00F833FC" w:rsidRPr="0078067B" w:rsidRDefault="00F833FC" w:rsidP="00F833FC">
                    <w:pPr>
                      <w:ind w:left="0"/>
                      <w:jc w:val="center"/>
                      <w:rPr>
                        <w:b/>
                        <w:sz w:val="24"/>
                        <w:szCs w:val="24"/>
                      </w:rPr>
                    </w:pPr>
                    <w:r>
                      <w:rPr>
                        <w:b/>
                        <w:sz w:val="24"/>
                        <w:szCs w:val="24"/>
                      </w:rPr>
                      <w:t>ES</w:t>
                    </w:r>
                  </w:p>
                </w:txbxContent>
              </v:textbox>
            </v:shape>
            <v:shape id="Textfeld 31" o:spid="_x0000_s1078" type="#_x0000_t202" style="position:absolute;left:27432;top:29289;width:4168;height:2485;visibility:visible;mso-wrap-style:square;v-text-anchor:middle" filled="f" stroked="f" strokeweight=".5pt">
              <v:textbox style="mso-next-textbox:#Textfeld 31" inset=",0,,0">
                <w:txbxContent>
                  <w:p w:rsidR="00F833FC" w:rsidRPr="0078067B" w:rsidRDefault="00F833FC" w:rsidP="00F833FC">
                    <w:pPr>
                      <w:ind w:left="0"/>
                      <w:jc w:val="center"/>
                      <w:rPr>
                        <w:b/>
                        <w:sz w:val="24"/>
                        <w:szCs w:val="24"/>
                      </w:rPr>
                    </w:pPr>
                    <w:r>
                      <w:rPr>
                        <w:b/>
                        <w:sz w:val="24"/>
                        <w:szCs w:val="24"/>
                      </w:rPr>
                      <w:t>ES</w:t>
                    </w:r>
                  </w:p>
                </w:txbxContent>
              </v:textbox>
            </v:shape>
            <v:shape id="Textfeld 32" o:spid="_x0000_s1079" type="#_x0000_t202" style="position:absolute;left:42814;top:28384;width:15609;height:5258;visibility:visible;mso-wrap-style:square;v-text-anchor:middle" filled="f" stroked="f" strokeweight=".5pt">
              <v:textbox style="mso-next-textbox:#Textfeld 32" inset=",0,,0">
                <w:txbxContent>
                  <w:p w:rsidR="00F833FC" w:rsidRPr="00297D23" w:rsidRDefault="00F833FC" w:rsidP="00F833FC">
                    <w:pPr>
                      <w:ind w:left="0"/>
                      <w:rPr>
                        <w:b/>
                        <w:sz w:val="14"/>
                        <w:szCs w:val="14"/>
                      </w:rPr>
                    </w:pPr>
                    <w:r w:rsidRPr="00297D23">
                      <w:rPr>
                        <w:b/>
                        <w:sz w:val="14"/>
                        <w:szCs w:val="14"/>
                      </w:rPr>
                      <w:t>A</w:t>
                    </w:r>
                    <w:r>
                      <w:rPr>
                        <w:b/>
                        <w:sz w:val="14"/>
                        <w:szCs w:val="14"/>
                      </w:rPr>
                      <w:t xml:space="preserve">S = Automation </w:t>
                    </w:r>
                    <w:r w:rsidRPr="00297D23">
                      <w:rPr>
                        <w:b/>
                        <w:sz w:val="14"/>
                        <w:szCs w:val="14"/>
                      </w:rPr>
                      <w:t>System</w:t>
                    </w:r>
                    <w:r>
                      <w:rPr>
                        <w:b/>
                        <w:sz w:val="14"/>
                        <w:szCs w:val="14"/>
                      </w:rPr>
                      <w:br/>
                    </w:r>
                    <w:r w:rsidRPr="00297D23">
                      <w:rPr>
                        <w:b/>
                        <w:sz w:val="14"/>
                        <w:szCs w:val="14"/>
                      </w:rPr>
                      <w:t>OS</w:t>
                    </w:r>
                    <w:r>
                      <w:rPr>
                        <w:b/>
                        <w:sz w:val="14"/>
                        <w:szCs w:val="14"/>
                      </w:rPr>
                      <w:t xml:space="preserve"> = Operator Station</w:t>
                    </w:r>
                    <w:r>
                      <w:rPr>
                        <w:b/>
                        <w:sz w:val="14"/>
                        <w:szCs w:val="14"/>
                      </w:rPr>
                      <w:br/>
                      <w:t>ES = Engineering Station</w:t>
                    </w:r>
                  </w:p>
                </w:txbxContent>
              </v:textbox>
            </v:shape>
            <v:shape id="Textfeld 33" o:spid="_x0000_s1080" type="#_x0000_t202" style="position:absolute;left:41862;top:14335;width:6722;height:1169;visibility:visible;mso-wrap-style:square;v-text-anchor:middle" filled="f" stroked="f" strokeweight=".5pt">
              <v:textbox style="mso-next-textbox:#Textfeld 33" inset="0,0,0,0">
                <w:txbxContent>
                  <w:p w:rsidR="00F833FC" w:rsidRPr="00297D23" w:rsidRDefault="00F833FC" w:rsidP="00F833FC">
                    <w:pPr>
                      <w:spacing w:before="0" w:after="0" w:line="240" w:lineRule="auto"/>
                      <w:ind w:left="0"/>
                      <w:jc w:val="center"/>
                      <w:rPr>
                        <w:b/>
                        <w:sz w:val="12"/>
                        <w:szCs w:val="12"/>
                      </w:rPr>
                    </w:pPr>
                    <w:r>
                      <w:rPr>
                        <w:b/>
                        <w:sz w:val="12"/>
                        <w:szCs w:val="12"/>
                      </w:rPr>
                      <w:t>Plant Simulation</w:t>
                    </w:r>
                  </w:p>
                </w:txbxContent>
              </v:textbox>
            </v:shape>
            <v:shape id="Textfeld 34" o:spid="_x0000_s1081" type="#_x0000_t202" style="position:absolute;left:49863;top:14239;width:7557;height:1169;visibility:visible;mso-wrap-style:square;v-text-anchor:middle" filled="f" stroked="f" strokeweight=".5pt">
              <v:textbox style="mso-next-textbox:#Textfeld 34" inset="0,0,0,0">
                <w:txbxContent>
                  <w:p w:rsidR="00F833FC" w:rsidRPr="00297D23" w:rsidRDefault="00F833FC" w:rsidP="00F833FC">
                    <w:pPr>
                      <w:spacing w:before="0" w:after="0" w:line="240" w:lineRule="auto"/>
                      <w:ind w:left="0"/>
                      <w:jc w:val="center"/>
                      <w:rPr>
                        <w:b/>
                        <w:sz w:val="12"/>
                        <w:szCs w:val="12"/>
                      </w:rPr>
                    </w:pPr>
                    <w:r>
                      <w:rPr>
                        <w:b/>
                        <w:sz w:val="12"/>
                        <w:szCs w:val="12"/>
                      </w:rPr>
                      <w:t>OS</w:t>
                    </w:r>
                  </w:p>
                </w:txbxContent>
              </v:textbox>
            </v:shape>
            <v:shape id="Textfeld 35" o:spid="_x0000_s1082" type="#_x0000_t202" style="position:absolute;left:43624;top:18288;width:6722;height:1169;visibility:visible;mso-wrap-style:square;v-text-anchor:middle" filled="f" stroked="f" strokeweight=".5pt">
              <v:textbox style="mso-next-textbox:#Textfeld 35" inset="0,0,0,0">
                <w:txbxContent>
                  <w:p w:rsidR="00F833FC" w:rsidRPr="00297D23" w:rsidRDefault="00F833FC" w:rsidP="00F833FC">
                    <w:pPr>
                      <w:spacing w:before="0" w:after="0" w:line="240" w:lineRule="auto"/>
                      <w:ind w:left="0"/>
                      <w:jc w:val="center"/>
                      <w:rPr>
                        <w:b/>
                        <w:sz w:val="12"/>
                        <w:szCs w:val="12"/>
                      </w:rPr>
                    </w:pPr>
                    <w:r>
                      <w:rPr>
                        <w:b/>
                        <w:sz w:val="12"/>
                        <w:szCs w:val="12"/>
                      </w:rPr>
                      <w:t>AS Simulation</w:t>
                    </w:r>
                  </w:p>
                </w:txbxContent>
              </v:textbox>
            </v:shape>
            <v:shape id="Textfeld 36" o:spid="_x0000_s1083" type="#_x0000_t202" style="position:absolute;left:51006;top:18145;width:6973;height:1169;visibility:visible;mso-wrap-style:square;v-text-anchor:middle" filled="f" stroked="f" strokeweight=".5pt">
              <v:textbox style="mso-next-textbox:#Textfeld 36" inset="0,0,0,0">
                <w:txbxContent>
                  <w:p w:rsidR="00F833FC" w:rsidRPr="00297D23" w:rsidRDefault="00F833FC" w:rsidP="00F833FC">
                    <w:pPr>
                      <w:spacing w:before="0" w:after="0" w:line="240" w:lineRule="auto"/>
                      <w:ind w:left="0"/>
                      <w:jc w:val="center"/>
                      <w:rPr>
                        <w:b/>
                        <w:sz w:val="12"/>
                        <w:szCs w:val="12"/>
                      </w:rPr>
                    </w:pPr>
                    <w:r>
                      <w:rPr>
                        <w:b/>
                        <w:sz w:val="12"/>
                        <w:szCs w:val="12"/>
                      </w:rPr>
                      <w:t>ES</w:t>
                    </w:r>
                  </w:p>
                </w:txbxContent>
              </v:textbox>
            </v:shape>
            <v:shape id="Textfeld 37" o:spid="_x0000_s1084" type="#_x0000_t202" style="position:absolute;left:22050;top:6667;width:3491;height:1169;visibility:visible;mso-wrap-style:square;v-text-anchor:middle" filled="f" stroked="f" strokeweight=".5pt">
              <v:textbox style="mso-next-textbox:#Textfeld 37" inset="0,0,0,0">
                <w:txbxContent>
                  <w:p w:rsidR="00F833FC" w:rsidRPr="00297D23" w:rsidRDefault="00F833FC" w:rsidP="00F833FC">
                    <w:pPr>
                      <w:spacing w:before="0" w:after="0" w:line="240" w:lineRule="auto"/>
                      <w:ind w:left="0"/>
                      <w:jc w:val="center"/>
                      <w:rPr>
                        <w:b/>
                        <w:sz w:val="16"/>
                        <w:szCs w:val="16"/>
                      </w:rPr>
                    </w:pPr>
                    <w:r w:rsidRPr="00297D23">
                      <w:rPr>
                        <w:b/>
                        <w:sz w:val="16"/>
                        <w:szCs w:val="16"/>
                      </w:rPr>
                      <w:t>SIMIT</w:t>
                    </w:r>
                  </w:p>
                </w:txbxContent>
              </v:textbox>
            </v:shape>
            <w10:wrap type="none"/>
            <w10:anchorlock/>
          </v:group>
        </w:pict>
      </w:r>
    </w:p>
    <w:p w:rsidR="00815FA5" w:rsidRPr="004255F3" w:rsidRDefault="00815FA5" w:rsidP="00815FA5">
      <w:pPr>
        <w:pStyle w:val="Beschriftung"/>
        <w:rPr>
          <w:lang w:val="en-US"/>
        </w:rPr>
      </w:pPr>
      <w:r w:rsidRPr="004255F3">
        <w:rPr>
          <w:lang w:val="en-US"/>
        </w:rPr>
        <w:t xml:space="preserve">Figure </w:t>
      </w:r>
      <w:r w:rsidR="007C6159" w:rsidRPr="004255F3">
        <w:rPr>
          <w:lang w:val="en-US"/>
        </w:rPr>
        <w:fldChar w:fldCharType="begin"/>
      </w:r>
      <w:r w:rsidRPr="004255F3">
        <w:rPr>
          <w:lang w:val="en-US"/>
        </w:rPr>
        <w:instrText xml:space="preserve"> SEQ Figure \* ARABIC </w:instrText>
      </w:r>
      <w:r w:rsidR="007C6159" w:rsidRPr="004255F3">
        <w:rPr>
          <w:lang w:val="en-US"/>
        </w:rPr>
        <w:fldChar w:fldCharType="separate"/>
      </w:r>
      <w:r w:rsidR="003D4410">
        <w:rPr>
          <w:noProof/>
          <w:lang w:val="en-US"/>
        </w:rPr>
        <w:t>3</w:t>
      </w:r>
      <w:r w:rsidR="007C6159" w:rsidRPr="004255F3">
        <w:rPr>
          <w:lang w:val="en-US"/>
        </w:rPr>
        <w:fldChar w:fldCharType="end"/>
      </w:r>
      <w:r w:rsidRPr="004255F3">
        <w:rPr>
          <w:lang w:val="en-US"/>
        </w:rPr>
        <w:t xml:space="preserve">: Analogies between </w:t>
      </w:r>
      <w:r w:rsidR="00C10C83">
        <w:rPr>
          <w:lang w:val="en-US"/>
        </w:rPr>
        <w:t>real world and simulated world</w:t>
      </w:r>
    </w:p>
    <w:p w:rsidR="00815FA5" w:rsidRPr="004255F3" w:rsidRDefault="00815FA5" w:rsidP="00815FA5">
      <w:pPr>
        <w:pStyle w:val="berschrift2"/>
        <w:rPr>
          <w:lang w:val="en-US"/>
        </w:rPr>
      </w:pPr>
      <w:r w:rsidRPr="004255F3">
        <w:rPr>
          <w:lang w:val="en-US"/>
        </w:rPr>
        <w:t>Summary</w:t>
      </w:r>
    </w:p>
    <w:p w:rsidR="00815FA5" w:rsidRPr="004255F3" w:rsidRDefault="00815FA5" w:rsidP="00815FA5">
      <w:pPr>
        <w:jc w:val="both"/>
        <w:rPr>
          <w:lang w:val="en-US"/>
        </w:rPr>
      </w:pPr>
      <w:r>
        <w:rPr>
          <w:lang w:val="en-US"/>
        </w:rPr>
        <w:t>The m</w:t>
      </w:r>
      <w:r w:rsidRPr="004255F3">
        <w:rPr>
          <w:lang w:val="en-US"/>
        </w:rPr>
        <w:t xml:space="preserve">odules P01 and P02 provide sufficient training material, exercises and instructions to conduct a course of one to two weekly </w:t>
      </w:r>
      <w:r>
        <w:rPr>
          <w:lang w:val="en-US"/>
        </w:rPr>
        <w:t>semester hours</w:t>
      </w:r>
      <w:r w:rsidRPr="004255F3">
        <w:rPr>
          <w:lang w:val="en-US"/>
        </w:rPr>
        <w:t>. Depending on the depth of coverage</w:t>
      </w:r>
      <w:r w:rsidR="00EE6093">
        <w:rPr>
          <w:lang w:val="en-US"/>
        </w:rPr>
        <w:t xml:space="preserve"> of the material</w:t>
      </w:r>
      <w:r w:rsidRPr="004255F3">
        <w:rPr>
          <w:lang w:val="en-US"/>
        </w:rPr>
        <w:t xml:space="preserve">, 30 to 60 work hours are to be </w:t>
      </w:r>
      <w:r w:rsidR="00A2182C">
        <w:rPr>
          <w:lang w:val="en-US"/>
        </w:rPr>
        <w:t>scheduled</w:t>
      </w:r>
      <w:r w:rsidRPr="004255F3">
        <w:rPr>
          <w:lang w:val="en-US"/>
        </w:rPr>
        <w:t xml:space="preserve"> (including exercises, homework, pre and post preparation). This corresponds to 1 to 2 credits within the scope of the European Credit Transfer and Accumulation Systems (ECTS).</w:t>
      </w:r>
    </w:p>
    <w:p w:rsidR="00815FA5" w:rsidRPr="004255F3" w:rsidRDefault="00815FA5" w:rsidP="00815FA5">
      <w:pPr>
        <w:jc w:val="both"/>
        <w:rPr>
          <w:lang w:val="en-US"/>
        </w:rPr>
      </w:pPr>
      <w:r w:rsidRPr="004255F3">
        <w:rPr>
          <w:lang w:val="en-US"/>
        </w:rPr>
        <w:t>For Module P03, supplemented by the instructor’s own material, a course consisting of one weekly semester hour can be planned.</w:t>
      </w:r>
    </w:p>
    <w:p w:rsidR="00815FA5" w:rsidRDefault="00815FA5" w:rsidP="00143C68">
      <w:pPr>
        <w:pStyle w:val="berschrift2"/>
        <w:rPr>
          <w:lang w:val="en-US"/>
        </w:rPr>
      </w:pPr>
    </w:p>
    <w:sectPr w:rsidR="00815FA5" w:rsidSect="00B2013C">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8F8" w:rsidRDefault="004E58F8" w:rsidP="00D94FA9">
      <w:pPr>
        <w:spacing w:line="240" w:lineRule="auto"/>
      </w:pPr>
      <w:r>
        <w:separator/>
      </w:r>
    </w:p>
  </w:endnote>
  <w:endnote w:type="continuationSeparator" w:id="0">
    <w:p w:rsidR="004E58F8" w:rsidRDefault="004E58F8"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1E485B" w:rsidRDefault="00E14D2D" w:rsidP="005F4FFD">
    <w:pPr>
      <w:tabs>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7C7E66" w:rsidRPr="00E14D2D">
      <w:rPr>
        <w:rFonts w:cs="Arial"/>
        <w:sz w:val="16"/>
        <w:szCs w:val="16"/>
        <w:lang w:val="en-US"/>
      </w:rPr>
      <w:tab/>
    </w:r>
    <w:r w:rsidR="007C6159" w:rsidRPr="00F61A0F">
      <w:rPr>
        <w:sz w:val="16"/>
        <w:szCs w:val="16"/>
      </w:rPr>
      <w:fldChar w:fldCharType="begin"/>
    </w:r>
    <w:r w:rsidR="007C7E66" w:rsidRPr="00E14D2D">
      <w:rPr>
        <w:sz w:val="16"/>
        <w:szCs w:val="16"/>
        <w:lang w:val="en-US"/>
      </w:rPr>
      <w:instrText xml:space="preserve"> PAGE </w:instrText>
    </w:r>
    <w:r w:rsidR="007C6159" w:rsidRPr="00F61A0F">
      <w:rPr>
        <w:sz w:val="16"/>
        <w:szCs w:val="16"/>
      </w:rPr>
      <w:fldChar w:fldCharType="separate"/>
    </w:r>
    <w:r w:rsidR="003D4410">
      <w:rPr>
        <w:noProof/>
        <w:sz w:val="16"/>
        <w:szCs w:val="16"/>
        <w:lang w:val="en-US"/>
      </w:rPr>
      <w:t>6</w:t>
    </w:r>
    <w:r w:rsidR="007C6159" w:rsidRPr="00F61A0F">
      <w:rPr>
        <w:sz w:val="16"/>
        <w:szCs w:val="16"/>
      </w:rPr>
      <w:fldChar w:fldCharType="end"/>
    </w:r>
    <w:r w:rsidR="001E485B">
      <w:rPr>
        <w:sz w:val="16"/>
        <w:szCs w:val="16"/>
      </w:rPr>
      <w:br/>
    </w:r>
    <w:r w:rsidR="007C6159">
      <w:rPr>
        <w:rFonts w:cs="Arial"/>
        <w:color w:val="000000"/>
        <w:sz w:val="14"/>
        <w:szCs w:val="14"/>
      </w:rPr>
      <w:fldChar w:fldCharType="begin"/>
    </w:r>
    <w:r w:rsidR="001E485B">
      <w:rPr>
        <w:rFonts w:cs="Arial"/>
        <w:color w:val="000000"/>
        <w:sz w:val="14"/>
        <w:szCs w:val="14"/>
      </w:rPr>
      <w:instrText xml:space="preserve"> FILENAME  </w:instrText>
    </w:r>
    <w:r w:rsidR="007C6159">
      <w:rPr>
        <w:rFonts w:cs="Arial"/>
        <w:color w:val="000000"/>
        <w:sz w:val="14"/>
        <w:szCs w:val="14"/>
      </w:rPr>
      <w:fldChar w:fldCharType="separate"/>
    </w:r>
    <w:r w:rsidR="003D4410">
      <w:rPr>
        <w:rFonts w:cs="Arial"/>
        <w:noProof/>
        <w:color w:val="000000"/>
        <w:sz w:val="14"/>
        <w:szCs w:val="14"/>
      </w:rPr>
      <w:t>P01-00_Introduction_V8.0_S0915_EN.docx</w:t>
    </w:r>
    <w:r w:rsidR="007C6159">
      <w:rPr>
        <w:rFonts w:cs="Arial"/>
        <w:color w:val="000000"/>
        <w:sz w:val="14"/>
        <w:szCs w:val="14"/>
      </w:rPr>
      <w:fldChar w:fldCharType="end"/>
    </w:r>
    <w:r w:rsidR="007C7E66" w:rsidRPr="001E485B">
      <w:rPr>
        <w:b/>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Pr="00E14D2D" w:rsidRDefault="00E14D2D"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000D5476" w:rsidRPr="00E14D2D">
      <w:rPr>
        <w:rFonts w:cs="Arial"/>
        <w:sz w:val="16"/>
        <w:szCs w:val="16"/>
        <w:lang w:val="en-US"/>
      </w:rPr>
      <w:t>f</w:t>
    </w:r>
    <w:r>
      <w:rPr>
        <w:rFonts w:cs="Arial"/>
        <w:sz w:val="16"/>
        <w:szCs w:val="16"/>
        <w:lang w:val="en-US"/>
      </w:rPr>
      <w:t>o</w:t>
    </w:r>
    <w:r w:rsidR="000D5476"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000D5476"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1D53F3"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8F8" w:rsidRDefault="004E58F8" w:rsidP="00D94FA9">
      <w:pPr>
        <w:spacing w:line="240" w:lineRule="auto"/>
      </w:pPr>
      <w:r>
        <w:separator/>
      </w:r>
    </w:p>
  </w:footnote>
  <w:footnote w:type="continuationSeparator" w:id="0">
    <w:p w:rsidR="004E58F8" w:rsidRDefault="004E58F8"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285323" w:rsidRDefault="008D6441" w:rsidP="00B107B4">
    <w:pPr>
      <w:spacing w:before="0" w:after="0" w:line="0" w:lineRule="atLeast"/>
      <w:jc w:val="right"/>
      <w:rPr>
        <w:color w:val="374B5A"/>
        <w:sz w:val="18"/>
        <w:szCs w:val="18"/>
        <w:lang w:val="en-US"/>
      </w:rPr>
    </w:pPr>
    <w:r w:rsidRPr="00E14D2D">
      <w:rPr>
        <w:rStyle w:val="Seitenzahl"/>
        <w:b/>
        <w:color w:val="374B5A"/>
        <w:sz w:val="18"/>
        <w:szCs w:val="18"/>
        <w:lang w:val="en-US"/>
      </w:rPr>
      <w:t>SCE Training</w:t>
    </w:r>
    <w:r w:rsidR="00B107B4">
      <w:rPr>
        <w:rStyle w:val="Seitenzahl"/>
        <w:b/>
        <w:color w:val="374B5A"/>
        <w:sz w:val="18"/>
        <w:szCs w:val="18"/>
        <w:lang w:val="en-US"/>
      </w:rPr>
      <w:t xml:space="preserve"> </w:t>
    </w:r>
    <w:r w:rsidRPr="00E14D2D">
      <w:rPr>
        <w:rStyle w:val="Seitenzahl"/>
        <w:b/>
        <w:color w:val="374B5A"/>
        <w:sz w:val="18"/>
        <w:szCs w:val="18"/>
        <w:lang w:val="en-US"/>
      </w:rPr>
      <w:t xml:space="preserve">Curriculum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PA Modul P01-00, Edi</w:t>
    </w:r>
    <w:r w:rsidR="006A21B9" w:rsidRPr="00285323">
      <w:rPr>
        <w:rStyle w:val="Seitenzahl"/>
        <w:b/>
        <w:color w:val="374B5A"/>
        <w:sz w:val="18"/>
        <w:szCs w:val="18"/>
        <w:lang w:val="en-US"/>
      </w:rPr>
      <w:t>tion 0</w:t>
    </w:r>
    <w:r w:rsidR="00B107B4">
      <w:rPr>
        <w:rStyle w:val="Seitenzahl"/>
        <w:b/>
        <w:color w:val="374B5A"/>
        <w:sz w:val="18"/>
        <w:szCs w:val="18"/>
        <w:lang w:val="en-US"/>
      </w:rPr>
      <w:t>9</w:t>
    </w:r>
    <w:r w:rsidR="008C4B5C" w:rsidRPr="00285323">
      <w:rPr>
        <w:rStyle w:val="Seitenzahl"/>
        <w:b/>
        <w:color w:val="374B5A"/>
        <w:sz w:val="18"/>
        <w:szCs w:val="18"/>
        <w:lang w:val="en-US"/>
      </w:rPr>
      <w:t xml:space="preserve">/2015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9">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1">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3F446D0"/>
    <w:multiLevelType w:val="multilevel"/>
    <w:tmpl w:val="56EAA84A"/>
    <w:numStyleLink w:val="Siemens"/>
  </w:abstractNum>
  <w:abstractNum w:abstractNumId="3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CCF6621"/>
    <w:multiLevelType w:val="multilevel"/>
    <w:tmpl w:val="56EAA84A"/>
    <w:numStyleLink w:val="Siemens"/>
  </w:abstractNum>
  <w:num w:numId="1">
    <w:abstractNumId w:val="22"/>
  </w:num>
  <w:num w:numId="2">
    <w:abstractNumId w:val="28"/>
  </w:num>
  <w:num w:numId="3">
    <w:abstractNumId w:val="24"/>
  </w:num>
  <w:num w:numId="4">
    <w:abstractNumId w:val="12"/>
  </w:num>
  <w:num w:numId="5">
    <w:abstractNumId w:val="15"/>
  </w:num>
  <w:num w:numId="6">
    <w:abstractNumId w:val="13"/>
  </w:num>
  <w:num w:numId="7">
    <w:abstractNumId w:val="18"/>
  </w:num>
  <w:num w:numId="8">
    <w:abstractNumId w:val="14"/>
  </w:num>
  <w:num w:numId="9">
    <w:abstractNumId w:val="19"/>
  </w:num>
  <w:num w:numId="10">
    <w:abstractNumId w:val="32"/>
  </w:num>
  <w:num w:numId="11">
    <w:abstractNumId w:val="10"/>
  </w:num>
  <w:num w:numId="12">
    <w:abstractNumId w:val="30"/>
  </w:num>
  <w:num w:numId="13">
    <w:abstractNumId w:val="25"/>
  </w:num>
  <w:num w:numId="14">
    <w:abstractNumId w:val="16"/>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20"/>
  </w:num>
  <w:num w:numId="22">
    <w:abstractNumId w:val="20"/>
  </w:num>
  <w:num w:numId="23">
    <w:abstractNumId w:val="20"/>
  </w:num>
  <w:num w:numId="24">
    <w:abstractNumId w:val="20"/>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27"/>
  </w:num>
  <w:num w:numId="30">
    <w:abstractNumId w:val="3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17"/>
  </w:num>
  <w:num w:numId="39">
    <w:abstractNumId w:val="2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436E1"/>
    <w:rsid w:val="00055CBC"/>
    <w:rsid w:val="00070376"/>
    <w:rsid w:val="00073349"/>
    <w:rsid w:val="00076313"/>
    <w:rsid w:val="00077FDC"/>
    <w:rsid w:val="00087C93"/>
    <w:rsid w:val="00094256"/>
    <w:rsid w:val="00097C1D"/>
    <w:rsid w:val="000A3010"/>
    <w:rsid w:val="000A7E5A"/>
    <w:rsid w:val="000B2CF7"/>
    <w:rsid w:val="000C61F3"/>
    <w:rsid w:val="000C7758"/>
    <w:rsid w:val="000D1B4A"/>
    <w:rsid w:val="000D3485"/>
    <w:rsid w:val="000D4F9D"/>
    <w:rsid w:val="000D5476"/>
    <w:rsid w:val="000E18A4"/>
    <w:rsid w:val="000E47DA"/>
    <w:rsid w:val="0011016C"/>
    <w:rsid w:val="001114EA"/>
    <w:rsid w:val="00121D53"/>
    <w:rsid w:val="00131C60"/>
    <w:rsid w:val="00143C68"/>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E485B"/>
    <w:rsid w:val="001F6A4A"/>
    <w:rsid w:val="0020728D"/>
    <w:rsid w:val="00211137"/>
    <w:rsid w:val="00212C54"/>
    <w:rsid w:val="00216738"/>
    <w:rsid w:val="00217301"/>
    <w:rsid w:val="00226BB0"/>
    <w:rsid w:val="00241888"/>
    <w:rsid w:val="002418AE"/>
    <w:rsid w:val="00243820"/>
    <w:rsid w:val="00250520"/>
    <w:rsid w:val="00285323"/>
    <w:rsid w:val="00295F58"/>
    <w:rsid w:val="0029645E"/>
    <w:rsid w:val="00296C14"/>
    <w:rsid w:val="002A1C5D"/>
    <w:rsid w:val="002B27B4"/>
    <w:rsid w:val="002B4FDF"/>
    <w:rsid w:val="002C3719"/>
    <w:rsid w:val="002C5154"/>
    <w:rsid w:val="002C75F1"/>
    <w:rsid w:val="002E2212"/>
    <w:rsid w:val="002F3466"/>
    <w:rsid w:val="003063B6"/>
    <w:rsid w:val="003213BB"/>
    <w:rsid w:val="00333944"/>
    <w:rsid w:val="003421ED"/>
    <w:rsid w:val="0034302A"/>
    <w:rsid w:val="00343A53"/>
    <w:rsid w:val="0035091E"/>
    <w:rsid w:val="0036452F"/>
    <w:rsid w:val="003704E7"/>
    <w:rsid w:val="00382531"/>
    <w:rsid w:val="003826B9"/>
    <w:rsid w:val="0039356B"/>
    <w:rsid w:val="003B0936"/>
    <w:rsid w:val="003B60AE"/>
    <w:rsid w:val="003B77EA"/>
    <w:rsid w:val="003C4A5B"/>
    <w:rsid w:val="003C7814"/>
    <w:rsid w:val="003D0914"/>
    <w:rsid w:val="003D4410"/>
    <w:rsid w:val="003E7567"/>
    <w:rsid w:val="003F1B0C"/>
    <w:rsid w:val="00413496"/>
    <w:rsid w:val="00414CB4"/>
    <w:rsid w:val="004436DE"/>
    <w:rsid w:val="00446035"/>
    <w:rsid w:val="004516E3"/>
    <w:rsid w:val="0046525A"/>
    <w:rsid w:val="00466250"/>
    <w:rsid w:val="00466AC9"/>
    <w:rsid w:val="00473AB4"/>
    <w:rsid w:val="004743D5"/>
    <w:rsid w:val="004A4CD8"/>
    <w:rsid w:val="004B30BD"/>
    <w:rsid w:val="004D0BF0"/>
    <w:rsid w:val="004D5AA1"/>
    <w:rsid w:val="004E0ACA"/>
    <w:rsid w:val="004E2D81"/>
    <w:rsid w:val="004E58F8"/>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3F22"/>
    <w:rsid w:val="005C4DB1"/>
    <w:rsid w:val="005F2EFA"/>
    <w:rsid w:val="005F3AD6"/>
    <w:rsid w:val="005F4FFD"/>
    <w:rsid w:val="006017D8"/>
    <w:rsid w:val="00603BCB"/>
    <w:rsid w:val="006107EF"/>
    <w:rsid w:val="006409B3"/>
    <w:rsid w:val="0064201A"/>
    <w:rsid w:val="00656F5A"/>
    <w:rsid w:val="00661E83"/>
    <w:rsid w:val="00671F10"/>
    <w:rsid w:val="0067664A"/>
    <w:rsid w:val="0068086B"/>
    <w:rsid w:val="0068268B"/>
    <w:rsid w:val="006851CB"/>
    <w:rsid w:val="00693742"/>
    <w:rsid w:val="006A21B9"/>
    <w:rsid w:val="006B4185"/>
    <w:rsid w:val="006B53B4"/>
    <w:rsid w:val="006D56AD"/>
    <w:rsid w:val="006D74EB"/>
    <w:rsid w:val="006E0DEA"/>
    <w:rsid w:val="006E6EA1"/>
    <w:rsid w:val="006F4EF4"/>
    <w:rsid w:val="006F6E82"/>
    <w:rsid w:val="0070074D"/>
    <w:rsid w:val="00704EA4"/>
    <w:rsid w:val="0071346B"/>
    <w:rsid w:val="00721F71"/>
    <w:rsid w:val="007225B0"/>
    <w:rsid w:val="00734D85"/>
    <w:rsid w:val="00737E9C"/>
    <w:rsid w:val="00741BD1"/>
    <w:rsid w:val="00747717"/>
    <w:rsid w:val="00750438"/>
    <w:rsid w:val="00753FF2"/>
    <w:rsid w:val="00760B70"/>
    <w:rsid w:val="00762375"/>
    <w:rsid w:val="0076678E"/>
    <w:rsid w:val="007821E0"/>
    <w:rsid w:val="00793F35"/>
    <w:rsid w:val="007A1DF0"/>
    <w:rsid w:val="007A441C"/>
    <w:rsid w:val="007A5340"/>
    <w:rsid w:val="007B464D"/>
    <w:rsid w:val="007B502A"/>
    <w:rsid w:val="007C0A6C"/>
    <w:rsid w:val="007C571B"/>
    <w:rsid w:val="007C6159"/>
    <w:rsid w:val="007C7656"/>
    <w:rsid w:val="007C7E66"/>
    <w:rsid w:val="007D73DB"/>
    <w:rsid w:val="007E653E"/>
    <w:rsid w:val="007F1AB4"/>
    <w:rsid w:val="007F2894"/>
    <w:rsid w:val="0080442B"/>
    <w:rsid w:val="00806DD5"/>
    <w:rsid w:val="00815EC1"/>
    <w:rsid w:val="00815FA5"/>
    <w:rsid w:val="00817D61"/>
    <w:rsid w:val="0082095A"/>
    <w:rsid w:val="00834466"/>
    <w:rsid w:val="00844CE0"/>
    <w:rsid w:val="00860F1F"/>
    <w:rsid w:val="008618C1"/>
    <w:rsid w:val="00863FBC"/>
    <w:rsid w:val="00865EE2"/>
    <w:rsid w:val="00875DC6"/>
    <w:rsid w:val="0088409C"/>
    <w:rsid w:val="00891BB7"/>
    <w:rsid w:val="00897165"/>
    <w:rsid w:val="008A39AE"/>
    <w:rsid w:val="008B46E1"/>
    <w:rsid w:val="008B7ABD"/>
    <w:rsid w:val="008C118F"/>
    <w:rsid w:val="008C4B5C"/>
    <w:rsid w:val="008C658B"/>
    <w:rsid w:val="008D6441"/>
    <w:rsid w:val="008F31FB"/>
    <w:rsid w:val="008F43AF"/>
    <w:rsid w:val="008F5CCA"/>
    <w:rsid w:val="00927662"/>
    <w:rsid w:val="00940311"/>
    <w:rsid w:val="009439AD"/>
    <w:rsid w:val="00944C5E"/>
    <w:rsid w:val="00946552"/>
    <w:rsid w:val="009469D5"/>
    <w:rsid w:val="0096351D"/>
    <w:rsid w:val="00970386"/>
    <w:rsid w:val="00975BBE"/>
    <w:rsid w:val="0098168C"/>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182C"/>
    <w:rsid w:val="00A25866"/>
    <w:rsid w:val="00A25B58"/>
    <w:rsid w:val="00A31896"/>
    <w:rsid w:val="00A63B8B"/>
    <w:rsid w:val="00A70AF0"/>
    <w:rsid w:val="00A85998"/>
    <w:rsid w:val="00A85C1F"/>
    <w:rsid w:val="00A91C2B"/>
    <w:rsid w:val="00A925FE"/>
    <w:rsid w:val="00AA0DB4"/>
    <w:rsid w:val="00AA3DC1"/>
    <w:rsid w:val="00AA5D44"/>
    <w:rsid w:val="00AB3EF7"/>
    <w:rsid w:val="00AC0403"/>
    <w:rsid w:val="00AC218C"/>
    <w:rsid w:val="00AD5CBF"/>
    <w:rsid w:val="00AE36B1"/>
    <w:rsid w:val="00AF2E93"/>
    <w:rsid w:val="00AF494B"/>
    <w:rsid w:val="00B03716"/>
    <w:rsid w:val="00B06303"/>
    <w:rsid w:val="00B0651C"/>
    <w:rsid w:val="00B107B4"/>
    <w:rsid w:val="00B24530"/>
    <w:rsid w:val="00B26209"/>
    <w:rsid w:val="00B361C6"/>
    <w:rsid w:val="00B4359C"/>
    <w:rsid w:val="00B44747"/>
    <w:rsid w:val="00B52479"/>
    <w:rsid w:val="00B603E3"/>
    <w:rsid w:val="00B63291"/>
    <w:rsid w:val="00B64E7A"/>
    <w:rsid w:val="00BA5F3B"/>
    <w:rsid w:val="00BA6E55"/>
    <w:rsid w:val="00BB4B44"/>
    <w:rsid w:val="00BD228D"/>
    <w:rsid w:val="00BD2A86"/>
    <w:rsid w:val="00BE1664"/>
    <w:rsid w:val="00C05CA1"/>
    <w:rsid w:val="00C10C83"/>
    <w:rsid w:val="00C11105"/>
    <w:rsid w:val="00C138DB"/>
    <w:rsid w:val="00C14E09"/>
    <w:rsid w:val="00C150C0"/>
    <w:rsid w:val="00C173EC"/>
    <w:rsid w:val="00C22519"/>
    <w:rsid w:val="00C305B8"/>
    <w:rsid w:val="00C3343D"/>
    <w:rsid w:val="00C425BD"/>
    <w:rsid w:val="00C44EDB"/>
    <w:rsid w:val="00C53155"/>
    <w:rsid w:val="00C54081"/>
    <w:rsid w:val="00C617DE"/>
    <w:rsid w:val="00C7315C"/>
    <w:rsid w:val="00C74773"/>
    <w:rsid w:val="00C83C6D"/>
    <w:rsid w:val="00CA6F1A"/>
    <w:rsid w:val="00CB3770"/>
    <w:rsid w:val="00CB4596"/>
    <w:rsid w:val="00CB45A1"/>
    <w:rsid w:val="00CC2F4E"/>
    <w:rsid w:val="00CD2B5A"/>
    <w:rsid w:val="00CD7F14"/>
    <w:rsid w:val="00CF01B6"/>
    <w:rsid w:val="00CF2D99"/>
    <w:rsid w:val="00CF3870"/>
    <w:rsid w:val="00CF5DE7"/>
    <w:rsid w:val="00D008DE"/>
    <w:rsid w:val="00D03352"/>
    <w:rsid w:val="00D12464"/>
    <w:rsid w:val="00D16001"/>
    <w:rsid w:val="00D16C00"/>
    <w:rsid w:val="00D25196"/>
    <w:rsid w:val="00D30328"/>
    <w:rsid w:val="00D378B9"/>
    <w:rsid w:val="00D4012B"/>
    <w:rsid w:val="00D44CA7"/>
    <w:rsid w:val="00D61A0B"/>
    <w:rsid w:val="00D736D8"/>
    <w:rsid w:val="00D76C40"/>
    <w:rsid w:val="00D94FA9"/>
    <w:rsid w:val="00DA5674"/>
    <w:rsid w:val="00DC275E"/>
    <w:rsid w:val="00DC6B69"/>
    <w:rsid w:val="00DD32F9"/>
    <w:rsid w:val="00DD4BCD"/>
    <w:rsid w:val="00DD4EC9"/>
    <w:rsid w:val="00DE07CE"/>
    <w:rsid w:val="00DE3231"/>
    <w:rsid w:val="00DE7A2E"/>
    <w:rsid w:val="00DF1978"/>
    <w:rsid w:val="00DF33A3"/>
    <w:rsid w:val="00DF374D"/>
    <w:rsid w:val="00E102A2"/>
    <w:rsid w:val="00E1353A"/>
    <w:rsid w:val="00E14D2D"/>
    <w:rsid w:val="00E37FA8"/>
    <w:rsid w:val="00E40986"/>
    <w:rsid w:val="00E432CC"/>
    <w:rsid w:val="00E440C8"/>
    <w:rsid w:val="00E64138"/>
    <w:rsid w:val="00E652A4"/>
    <w:rsid w:val="00E83D67"/>
    <w:rsid w:val="00E97AA2"/>
    <w:rsid w:val="00EA3406"/>
    <w:rsid w:val="00EA69CE"/>
    <w:rsid w:val="00EA7976"/>
    <w:rsid w:val="00EB281A"/>
    <w:rsid w:val="00ED003C"/>
    <w:rsid w:val="00ED1598"/>
    <w:rsid w:val="00ED166A"/>
    <w:rsid w:val="00ED665C"/>
    <w:rsid w:val="00EE6093"/>
    <w:rsid w:val="00EF2AC0"/>
    <w:rsid w:val="00EF3ED6"/>
    <w:rsid w:val="00F01323"/>
    <w:rsid w:val="00F01657"/>
    <w:rsid w:val="00F04CBC"/>
    <w:rsid w:val="00F22338"/>
    <w:rsid w:val="00F556DF"/>
    <w:rsid w:val="00F57DB8"/>
    <w:rsid w:val="00F61583"/>
    <w:rsid w:val="00F61A0F"/>
    <w:rsid w:val="00F72627"/>
    <w:rsid w:val="00F824C2"/>
    <w:rsid w:val="00F833FC"/>
    <w:rsid w:val="00F85C5B"/>
    <w:rsid w:val="00F95864"/>
    <w:rsid w:val="00FA158C"/>
    <w:rsid w:val="00FA1D48"/>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uiPriority w:val="99"/>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0B2CF7"/>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emens.com/sce/pcs7" TargetMode="External"/><Relationship Id="rId18" Type="http://schemas.openxmlformats.org/officeDocument/2006/relationships/image" Target="media/image4.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siemens.com/sce/tp" TargetMode="External"/><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com/sce/contact" TargetMode="External"/><Relationship Id="rId22" Type="http://schemas.openxmlformats.org/officeDocument/2006/relationships/image" Target="media/image6.jpeg"/><Relationship Id="rId27" Type="http://schemas.openxmlformats.org/officeDocument/2006/relationships/customXml" Target="../customXml/item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0F4F4A4-7675-420F-80FF-4C43772CA95D}"/>
</file>

<file path=customXml/itemProps2.xml><?xml version="1.0" encoding="utf-8"?>
<ds:datastoreItem xmlns:ds="http://schemas.openxmlformats.org/officeDocument/2006/customXml" ds:itemID="{C41B933F-B153-455E-ADEE-80CB9D822CD3}"/>
</file>

<file path=customXml/itemProps3.xml><?xml version="1.0" encoding="utf-8"?>
<ds:datastoreItem xmlns:ds="http://schemas.openxmlformats.org/officeDocument/2006/customXml" ds:itemID="{1C1DD5BE-7F86-4198-90F2-89BBC2BC7607}"/>
</file>

<file path=customXml/itemProps4.xml><?xml version="1.0" encoding="utf-8"?>
<ds:datastoreItem xmlns:ds="http://schemas.openxmlformats.org/officeDocument/2006/customXml" ds:itemID="{E2D2A2CE-8F97-44E3-AFF8-6C6724A03B33}"/>
</file>

<file path=docProps/app.xml><?xml version="1.0" encoding="utf-8"?>
<Properties xmlns="http://schemas.openxmlformats.org/officeDocument/2006/extended-properties" xmlns:vt="http://schemas.openxmlformats.org/officeDocument/2006/docPropsVTypes">
  <Template>normal.dotm</Template>
  <TotalTime>0</TotalTime>
  <Pages>6</Pages>
  <Words>1668</Words>
  <Characters>9542</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11188</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6</cp:revision>
  <cp:lastPrinted>2015-12-03T14:49:00Z</cp:lastPrinted>
  <dcterms:created xsi:type="dcterms:W3CDTF">2015-11-03T12:26:00Z</dcterms:created>
  <dcterms:modified xsi:type="dcterms:W3CDTF">2015-12-03T14:49:00Z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